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789D1">
      <w:pPr>
        <w:spacing w:line="360" w:lineRule="auto"/>
        <w:jc w:val="center"/>
        <w:rPr>
          <w:rFonts w:hint="eastAsia" w:ascii="华文新魏" w:eastAsia="华文新魏"/>
          <w:color w:val="000000"/>
          <w:sz w:val="84"/>
          <w:szCs w:val="84"/>
        </w:rPr>
      </w:pPr>
      <w:r>
        <w:rPr>
          <w:rFonts w:hint="eastAsia" w:ascii="华文新魏" w:eastAsia="华文新魏"/>
          <w:color w:val="000000"/>
          <w:sz w:val="84"/>
          <w:szCs w:val="84"/>
        </w:rPr>
        <w:t>广西国力招标有限公司</w:t>
      </w:r>
    </w:p>
    <w:p w14:paraId="52B72093">
      <w:pPr>
        <w:spacing w:before="156" w:beforeLines="50"/>
        <w:jc w:val="center"/>
        <w:rPr>
          <w:rFonts w:hint="eastAsia" w:ascii="楷体" w:eastAsia="楷体"/>
          <w:color w:val="000000"/>
          <w:sz w:val="48"/>
          <w:szCs w:val="48"/>
        </w:rPr>
      </w:pPr>
    </w:p>
    <w:p w14:paraId="5C89DA8B">
      <w:pPr>
        <w:spacing w:before="156" w:beforeLines="50"/>
        <w:jc w:val="center"/>
        <w:rPr>
          <w:rFonts w:hint="eastAsia" w:ascii="楷体" w:eastAsia="楷体"/>
          <w:color w:val="000000"/>
          <w:sz w:val="72"/>
          <w:szCs w:val="72"/>
        </w:rPr>
      </w:pPr>
      <w:r>
        <w:rPr>
          <w:rFonts w:hint="eastAsia" w:ascii="楷体" w:eastAsia="楷体"/>
          <w:color w:val="000000"/>
          <w:sz w:val="72"/>
          <w:szCs w:val="72"/>
        </w:rPr>
        <w:t>公开招标采购文件</w:t>
      </w:r>
    </w:p>
    <w:p w14:paraId="5534E911">
      <w:pPr>
        <w:pStyle w:val="26"/>
        <w:snapToGrid w:val="0"/>
        <w:spacing w:before="120" w:after="120" w:line="360" w:lineRule="auto"/>
        <w:rPr>
          <w:rFonts w:hint="eastAsia" w:ascii="仿宋_GB2312" w:eastAsia="仿宋_GB2312"/>
          <w:b/>
          <w:bCs/>
          <w:sz w:val="30"/>
          <w:szCs w:val="30"/>
        </w:rPr>
      </w:pPr>
    </w:p>
    <w:p w14:paraId="0C89DA55">
      <w:pPr>
        <w:pStyle w:val="26"/>
        <w:snapToGrid w:val="0"/>
        <w:spacing w:before="120" w:after="120" w:line="360" w:lineRule="auto"/>
        <w:jc w:val="center"/>
        <w:rPr>
          <w:rFonts w:hint="eastAsia" w:ascii="仿宋_GB2312" w:eastAsia="仿宋_GB2312"/>
          <w:b/>
          <w:bCs/>
          <w:sz w:val="30"/>
          <w:szCs w:val="30"/>
        </w:rPr>
      </w:pPr>
      <w:r>
        <w:rPr>
          <w:rFonts w:ascii="仿宋_GB2312" w:eastAsia="仿宋_GB2312"/>
          <w:b/>
          <w:bCs/>
          <w:sz w:val="30"/>
          <w:szCs w:val="30"/>
        </w:rPr>
        <w:drawing>
          <wp:inline distT="0" distB="0" distL="114300" distR="114300">
            <wp:extent cx="2284730" cy="1624965"/>
            <wp:effectExtent l="0" t="0" r="0" b="0"/>
            <wp:docPr id="1" name="图片 1"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70580411503450878247"/>
                    <pic:cNvPicPr>
                      <a:picLocks noChangeAspect="1"/>
                    </pic:cNvPicPr>
                  </pic:nvPicPr>
                  <pic:blipFill>
                    <a:blip r:embed="rId9"/>
                    <a:stretch>
                      <a:fillRect/>
                    </a:stretch>
                  </pic:blipFill>
                  <pic:spPr>
                    <a:xfrm>
                      <a:off x="0" y="0"/>
                      <a:ext cx="2284730" cy="1624965"/>
                    </a:xfrm>
                    <a:prstGeom prst="rect">
                      <a:avLst/>
                    </a:prstGeom>
                    <a:noFill/>
                    <a:ln>
                      <a:noFill/>
                    </a:ln>
                  </pic:spPr>
                </pic:pic>
              </a:graphicData>
            </a:graphic>
          </wp:inline>
        </w:drawing>
      </w:r>
    </w:p>
    <w:p w14:paraId="4B7C1BB6">
      <w:pPr>
        <w:pStyle w:val="26"/>
        <w:snapToGrid w:val="0"/>
        <w:spacing w:before="120" w:after="120" w:line="800" w:lineRule="exact"/>
        <w:ind w:firstLine="1785" w:firstLineChars="496"/>
        <w:rPr>
          <w:rFonts w:hint="eastAsia"/>
          <w:b/>
          <w:bCs/>
          <w:sz w:val="36"/>
          <w:szCs w:val="36"/>
        </w:rPr>
      </w:pPr>
    </w:p>
    <w:p w14:paraId="0205826C">
      <w:pPr>
        <w:pStyle w:val="26"/>
        <w:snapToGrid w:val="0"/>
        <w:spacing w:before="120" w:after="120" w:line="800" w:lineRule="exact"/>
        <w:ind w:firstLine="1080" w:firstLineChars="300"/>
        <w:rPr>
          <w:rFonts w:hint="eastAsia" w:eastAsia="宋体"/>
          <w:b/>
          <w:bCs/>
          <w:sz w:val="36"/>
          <w:szCs w:val="36"/>
          <w:lang w:eastAsia="zh-CN"/>
        </w:rPr>
      </w:pPr>
      <w:r>
        <w:rPr>
          <w:rFonts w:hint="eastAsia"/>
          <w:b/>
          <w:bCs/>
          <w:sz w:val="36"/>
          <w:szCs w:val="36"/>
        </w:rPr>
        <w:t>采购项目编号：</w:t>
      </w:r>
      <w:r>
        <w:rPr>
          <w:rFonts w:hint="eastAsia"/>
          <w:b/>
          <w:bCs/>
          <w:sz w:val="36"/>
          <w:szCs w:val="36"/>
          <w:lang w:eastAsia="zh-CN"/>
        </w:rPr>
        <w:t>GXZC2026-G1-002473-GLZB</w:t>
      </w:r>
    </w:p>
    <w:p w14:paraId="6242458E">
      <w:pPr>
        <w:pStyle w:val="26"/>
        <w:spacing w:before="120" w:after="120"/>
        <w:ind w:firstLine="1080" w:firstLineChars="300"/>
        <w:rPr>
          <w:rFonts w:hint="eastAsia" w:ascii="宋体"/>
          <w:b/>
          <w:color w:val="000000"/>
          <w:sz w:val="36"/>
          <w:szCs w:val="36"/>
        </w:rPr>
      </w:pPr>
      <w:r>
        <w:rPr>
          <w:rFonts w:hint="eastAsia" w:ascii="宋体"/>
          <w:b/>
          <w:color w:val="000000"/>
          <w:sz w:val="36"/>
          <w:szCs w:val="36"/>
        </w:rPr>
        <w:t>采购项目名称：2026年全区法院</w:t>
      </w:r>
      <w:r>
        <w:rPr>
          <w:rFonts w:hint="eastAsia" w:ascii="宋体"/>
          <w:b/>
          <w:color w:val="000000"/>
          <w:sz w:val="36"/>
          <w:szCs w:val="36"/>
          <w:lang w:eastAsia="zh-CN"/>
        </w:rPr>
        <w:t>司法警察服装</w:t>
      </w:r>
      <w:r>
        <w:rPr>
          <w:rFonts w:hint="eastAsia" w:ascii="宋体"/>
          <w:b/>
          <w:color w:val="000000"/>
          <w:sz w:val="36"/>
          <w:szCs w:val="36"/>
        </w:rPr>
        <w:t>采购</w:t>
      </w:r>
    </w:p>
    <w:p w14:paraId="70F1A845">
      <w:pPr>
        <w:pBdr>
          <w:bottom w:val="thickThinSmallGap" w:color="auto" w:sz="24" w:space="1"/>
        </w:pBdr>
        <w:snapToGrid w:val="0"/>
        <w:spacing w:before="156" w:beforeLines="50" w:line="600" w:lineRule="exact"/>
        <w:ind w:firstLine="3041" w:firstLineChars="845"/>
        <w:rPr>
          <w:rFonts w:hint="eastAsia" w:ascii="宋体"/>
          <w:b/>
          <w:color w:val="000000"/>
          <w:sz w:val="36"/>
          <w:szCs w:val="36"/>
        </w:rPr>
      </w:pPr>
    </w:p>
    <w:p w14:paraId="0834189E">
      <w:pPr>
        <w:pBdr>
          <w:bottom w:val="thickThinSmallGap" w:color="auto" w:sz="24" w:space="1"/>
        </w:pBdr>
        <w:snapToGrid w:val="0"/>
        <w:spacing w:before="156" w:beforeLines="50" w:line="600" w:lineRule="exact"/>
        <w:jc w:val="center"/>
        <w:rPr>
          <w:rFonts w:hint="eastAsia" w:ascii="宋体"/>
          <w:b/>
          <w:color w:val="000000"/>
          <w:sz w:val="36"/>
          <w:szCs w:val="36"/>
        </w:rPr>
      </w:pPr>
      <w:r>
        <w:rPr>
          <w:rFonts w:hint="eastAsia"/>
          <w:b/>
          <w:bCs/>
          <w:sz w:val="36"/>
          <w:szCs w:val="36"/>
        </w:rPr>
        <w:t>（GXGL2026</w:t>
      </w:r>
      <w:r>
        <w:rPr>
          <w:b/>
          <w:bCs/>
          <w:sz w:val="36"/>
          <w:szCs w:val="36"/>
        </w:rPr>
        <w:t>M-G</w:t>
      </w:r>
      <w:r>
        <w:rPr>
          <w:rFonts w:hint="eastAsia"/>
          <w:b/>
          <w:bCs/>
          <w:sz w:val="36"/>
          <w:szCs w:val="36"/>
        </w:rPr>
        <w:t>367</w:t>
      </w:r>
      <w:r>
        <w:rPr>
          <w:b/>
          <w:bCs/>
          <w:sz w:val="36"/>
          <w:szCs w:val="36"/>
        </w:rPr>
        <w:t>-Z</w:t>
      </w:r>
      <w:r>
        <w:rPr>
          <w:rFonts w:hint="eastAsia"/>
          <w:b/>
          <w:bCs/>
          <w:sz w:val="36"/>
          <w:szCs w:val="36"/>
        </w:rPr>
        <w:t>）</w:t>
      </w:r>
    </w:p>
    <w:p w14:paraId="7D328A0A">
      <w:pPr>
        <w:snapToGrid w:val="0"/>
        <w:spacing w:before="156" w:beforeLines="50" w:line="600" w:lineRule="exact"/>
        <w:ind w:firstLine="2100" w:firstLineChars="700"/>
        <w:rPr>
          <w:rFonts w:hint="eastAsia" w:ascii="宋体"/>
          <w:b/>
          <w:color w:val="000000"/>
          <w:sz w:val="30"/>
          <w:szCs w:val="72"/>
        </w:rPr>
      </w:pPr>
      <w:r>
        <w:rPr>
          <w:rFonts w:hint="eastAsia" w:ascii="宋体"/>
          <w:b/>
          <w:color w:val="000000"/>
          <w:sz w:val="30"/>
          <w:szCs w:val="72"/>
        </w:rPr>
        <w:t>采   购   人：广西壮族自治区高级人民法院</w:t>
      </w:r>
    </w:p>
    <w:p w14:paraId="65842145">
      <w:pPr>
        <w:snapToGrid w:val="0"/>
        <w:spacing w:before="156" w:beforeLines="50" w:line="600" w:lineRule="exact"/>
        <w:ind w:firstLine="2100" w:firstLineChars="700"/>
        <w:jc w:val="left"/>
        <w:rPr>
          <w:rFonts w:hint="eastAsia" w:ascii="宋体"/>
          <w:b/>
          <w:sz w:val="30"/>
          <w:szCs w:val="72"/>
        </w:rPr>
      </w:pPr>
      <w:r>
        <w:rPr>
          <w:rFonts w:hint="eastAsia" w:ascii="宋体"/>
          <w:b/>
          <w:color w:val="000000"/>
          <w:sz w:val="30"/>
          <w:szCs w:val="72"/>
        </w:rPr>
        <w:t>采购代理机构</w:t>
      </w:r>
      <w:r>
        <w:rPr>
          <w:rFonts w:hint="eastAsia" w:ascii="宋体"/>
          <w:b/>
          <w:sz w:val="30"/>
          <w:szCs w:val="72"/>
        </w:rPr>
        <w:t>：广西国力招标有限公司</w:t>
      </w:r>
    </w:p>
    <w:p w14:paraId="1FCEDD86">
      <w:pPr>
        <w:snapToGrid w:val="0"/>
        <w:spacing w:before="156" w:beforeLines="50" w:line="600" w:lineRule="exact"/>
        <w:jc w:val="center"/>
        <w:rPr>
          <w:rFonts w:hint="eastAsia" w:ascii="宋体"/>
          <w:b/>
          <w:color w:val="000000"/>
          <w:sz w:val="30"/>
          <w:szCs w:val="72"/>
        </w:rPr>
        <w:sectPr>
          <w:footerReference r:id="rId5" w:type="first"/>
          <w:headerReference r:id="rId3" w:type="default"/>
          <w:footerReference r:id="rId4" w:type="even"/>
          <w:pgSz w:w="11906" w:h="16838"/>
          <w:pgMar w:top="1134" w:right="1134" w:bottom="1134" w:left="1134" w:header="851" w:footer="992" w:gutter="0"/>
          <w:cols w:space="720" w:num="1"/>
          <w:titlePg/>
          <w:docGrid w:type="linesAndChars" w:linePitch="312" w:charSpace="0"/>
        </w:sectPr>
      </w:pPr>
      <w:r>
        <w:rPr>
          <w:rFonts w:hint="eastAsia" w:ascii="宋体"/>
          <w:b/>
          <w:color w:val="000000"/>
          <w:sz w:val="30"/>
          <w:szCs w:val="72"/>
        </w:rPr>
        <w:t>2026年</w:t>
      </w:r>
      <w:r>
        <w:rPr>
          <w:rFonts w:hint="eastAsia" w:ascii="宋体"/>
          <w:b/>
          <w:color w:val="000000"/>
          <w:sz w:val="30"/>
          <w:szCs w:val="72"/>
          <w:lang w:val="en-US" w:eastAsia="zh-CN"/>
        </w:rPr>
        <w:t>8</w:t>
      </w:r>
      <w:r>
        <w:rPr>
          <w:rFonts w:hint="eastAsia" w:ascii="宋体"/>
          <w:b/>
          <w:color w:val="000000"/>
          <w:sz w:val="30"/>
          <w:szCs w:val="72"/>
        </w:rPr>
        <w:t>月</w:t>
      </w:r>
    </w:p>
    <w:p w14:paraId="420049FB">
      <w:pPr>
        <w:jc w:val="center"/>
        <w:rPr>
          <w:rFonts w:hint="eastAsia"/>
          <w:sz w:val="44"/>
          <w:szCs w:val="44"/>
        </w:rPr>
      </w:pPr>
    </w:p>
    <w:p w14:paraId="74341DCF">
      <w:pPr>
        <w:jc w:val="center"/>
        <w:rPr>
          <w:rFonts w:hint="eastAsia"/>
          <w:b/>
          <w:sz w:val="30"/>
          <w:szCs w:val="30"/>
        </w:rPr>
      </w:pPr>
      <w:r>
        <w:rPr>
          <w:rFonts w:hint="eastAsia"/>
          <w:b/>
          <w:sz w:val="30"/>
          <w:szCs w:val="30"/>
        </w:rPr>
        <w:t>目  录</w:t>
      </w:r>
    </w:p>
    <w:p w14:paraId="49534C94">
      <w:pPr>
        <w:rPr>
          <w:rFonts w:hint="eastAsia"/>
        </w:rPr>
      </w:pPr>
    </w:p>
    <w:p w14:paraId="51142992">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fldChar w:fldCharType="begin"/>
      </w:r>
      <w:r>
        <w:instrText xml:space="preserve"> </w:instrText>
      </w:r>
      <w:r>
        <w:rPr>
          <w:rFonts w:hint="eastAsia"/>
        </w:rPr>
        <w:instrText xml:space="preserve">TOC \o "1-3" \h \z \u</w:instrText>
      </w:r>
      <w:r>
        <w:instrText xml:space="preserve"> </w:instrText>
      </w:r>
      <w:r>
        <w:fldChar w:fldCharType="separate"/>
      </w: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"_Toc476436431"</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第一章  公开招标公告</w:t>
      </w:r>
      <w:bookmarkStart w:id="0" w:name="_Hlt186443177"/>
      <w:bookmarkStart w:id="1" w:name="_Hlt186443178"/>
      <w:bookmarkStart w:id="2" w:name="_Hlt91253896"/>
      <w:bookmarkStart w:id="3" w:name="_Hlt42268173"/>
      <w:bookmarkStart w:id="4" w:name="_Hlt126916863"/>
      <w:bookmarkStart w:id="5" w:name="_Hlt126916862"/>
      <w:bookmarkStart w:id="6" w:name="_Hlt91253895"/>
      <w:bookmarkStart w:id="7" w:name="_Hlt184388135"/>
      <w:bookmarkStart w:id="8" w:name="_Hlt42268174"/>
      <w:r>
        <w:rPr>
          <w:rFonts w:hint="eastAsia" w:ascii="宋体" w:eastAsia="宋体"/>
          <w:sz w:val="28"/>
          <w:szCs w:val="28"/>
        </w:rPr>
        <w:tab/>
      </w:r>
      <w:bookmarkEnd w:id="0"/>
      <w:bookmarkEnd w:id="1"/>
      <w:bookmarkEnd w:id="2"/>
      <w:bookmarkEnd w:id="3"/>
      <w:bookmarkEnd w:id="4"/>
      <w:bookmarkEnd w:id="5"/>
      <w:bookmarkEnd w:id="6"/>
      <w:bookmarkEnd w:id="7"/>
      <w:bookmarkEnd w:id="8"/>
      <w:r>
        <w:rPr>
          <w:rFonts w:hint="eastAsia" w:ascii="宋体" w:eastAsia="宋体"/>
          <w:sz w:val="28"/>
          <w:szCs w:val="28"/>
        </w:rPr>
        <w:fldChar w:fldCharType="begin"/>
      </w:r>
      <w:r>
        <w:rPr>
          <w:rFonts w:hint="eastAsia" w:ascii="宋体" w:eastAsia="宋体"/>
          <w:sz w:val="28"/>
          <w:szCs w:val="28"/>
        </w:rPr>
        <w:instrText xml:space="preserve"> PAGEREF _Toc476436431 \h </w:instrText>
      </w:r>
      <w:r>
        <w:rPr>
          <w:rFonts w:hint="eastAsia" w:ascii="宋体" w:eastAsia="宋体"/>
          <w:sz w:val="28"/>
          <w:szCs w:val="28"/>
        </w:rPr>
        <w:fldChar w:fldCharType="separate"/>
      </w:r>
      <w:r>
        <w:rPr>
          <w:rFonts w:hint="eastAsia" w:ascii="宋体" w:eastAsia="宋体"/>
          <w:sz w:val="28"/>
          <w:szCs w:val="28"/>
        </w:rPr>
        <w:t>3</w:t>
      </w:r>
      <w:r>
        <w:rPr>
          <w:rFonts w:hint="eastAsia" w:ascii="宋体" w:eastAsia="宋体"/>
          <w:sz w:val="28"/>
          <w:szCs w:val="28"/>
        </w:rPr>
        <w:fldChar w:fldCharType="end"/>
      </w:r>
      <w:r>
        <w:rPr>
          <w:rFonts w:hint="eastAsia" w:ascii="宋体" w:eastAsia="宋体"/>
          <w:sz w:val="28"/>
          <w:szCs w:val="28"/>
        </w:rPr>
        <w:fldChar w:fldCharType="end"/>
      </w:r>
    </w:p>
    <w:p w14:paraId="13317223">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"_Toc476436432"</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第二章  招标项目采购需求</w:t>
      </w:r>
      <w:r>
        <w:rPr>
          <w:rFonts w:hint="eastAsia" w:ascii="宋体" w:eastAsia="宋体"/>
          <w:sz w:val="28"/>
          <w:szCs w:val="28"/>
        </w:rPr>
        <w:tab/>
      </w:r>
      <w:r>
        <w:rPr>
          <w:rFonts w:hint="eastAsia" w:ascii="宋体" w:eastAsia="宋体"/>
          <w:sz w:val="28"/>
          <w:szCs w:val="28"/>
        </w:rPr>
        <w:fldChar w:fldCharType="begin"/>
      </w:r>
      <w:r>
        <w:rPr>
          <w:rFonts w:hint="eastAsia" w:ascii="宋体" w:eastAsia="宋体"/>
          <w:sz w:val="28"/>
          <w:szCs w:val="28"/>
        </w:rPr>
        <w:instrText xml:space="preserve"> PAGEREF _Toc476436432 \h </w:instrText>
      </w:r>
      <w:r>
        <w:rPr>
          <w:rFonts w:hint="eastAsia" w:ascii="宋体" w:eastAsia="宋体"/>
          <w:sz w:val="28"/>
          <w:szCs w:val="28"/>
        </w:rPr>
        <w:fldChar w:fldCharType="separate"/>
      </w:r>
      <w:r>
        <w:rPr>
          <w:rFonts w:hint="eastAsia" w:ascii="宋体" w:eastAsia="宋体"/>
          <w:sz w:val="28"/>
          <w:szCs w:val="28"/>
        </w:rPr>
        <w:t>8</w:t>
      </w:r>
      <w:r>
        <w:rPr>
          <w:rFonts w:hint="eastAsia" w:ascii="宋体" w:eastAsia="宋体"/>
          <w:sz w:val="28"/>
          <w:szCs w:val="28"/>
        </w:rPr>
        <w:fldChar w:fldCharType="end"/>
      </w:r>
      <w:r>
        <w:rPr>
          <w:rFonts w:hint="eastAsia" w:ascii="宋体" w:eastAsia="宋体"/>
          <w:sz w:val="28"/>
          <w:szCs w:val="28"/>
        </w:rPr>
        <w:fldChar w:fldCharType="end"/>
      </w:r>
    </w:p>
    <w:p w14:paraId="048904CF">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"_Toc476436433"</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第三章  投标</w:t>
      </w:r>
      <w:bookmarkStart w:id="9" w:name="_Hlt489368816"/>
      <w:bookmarkStart w:id="10" w:name="_Hlt482277892"/>
      <w:bookmarkStart w:id="11" w:name="_Hlt489368815"/>
      <w:r>
        <w:rPr>
          <w:rFonts w:hint="eastAsia" w:ascii="宋体" w:eastAsia="宋体"/>
          <w:sz w:val="28"/>
          <w:szCs w:val="28"/>
        </w:rPr>
        <w:t>人</w:t>
      </w:r>
      <w:bookmarkEnd w:id="9"/>
      <w:bookmarkEnd w:id="10"/>
      <w:bookmarkEnd w:id="11"/>
      <w:r>
        <w:rPr>
          <w:rFonts w:hint="eastAsia" w:ascii="宋体" w:eastAsia="宋体"/>
          <w:sz w:val="28"/>
          <w:szCs w:val="28"/>
        </w:rPr>
        <w:t>须知</w:t>
      </w:r>
      <w:bookmarkStart w:id="12" w:name="_Hlt173424981"/>
      <w:bookmarkStart w:id="13" w:name="_Hlt16003897"/>
      <w:bookmarkStart w:id="14" w:name="_Hlt173424980"/>
      <w:bookmarkStart w:id="15" w:name="_Hlt16003898"/>
      <w:r>
        <w:rPr>
          <w:rFonts w:hint="eastAsia" w:ascii="宋体" w:eastAsia="宋体"/>
          <w:sz w:val="28"/>
          <w:szCs w:val="28"/>
        </w:rPr>
        <w:tab/>
      </w:r>
      <w:bookmarkEnd w:id="12"/>
      <w:bookmarkEnd w:id="13"/>
      <w:bookmarkEnd w:id="14"/>
      <w:bookmarkEnd w:id="15"/>
      <w:r>
        <w:rPr>
          <w:rFonts w:hint="eastAsia" w:ascii="宋体" w:eastAsia="宋体"/>
          <w:sz w:val="28"/>
          <w:szCs w:val="28"/>
        </w:rPr>
        <w:fldChar w:fldCharType="begin"/>
      </w:r>
      <w:r>
        <w:rPr>
          <w:rFonts w:hint="eastAsia" w:ascii="宋体" w:eastAsia="宋体"/>
          <w:sz w:val="28"/>
          <w:szCs w:val="28"/>
        </w:rPr>
        <w:instrText xml:space="preserve"> PAGEREF _Toc476436433 \h </w:instrText>
      </w:r>
      <w:r>
        <w:rPr>
          <w:rFonts w:hint="eastAsia" w:ascii="宋体" w:eastAsia="宋体"/>
          <w:sz w:val="28"/>
          <w:szCs w:val="28"/>
        </w:rPr>
        <w:fldChar w:fldCharType="separate"/>
      </w:r>
      <w:r>
        <w:rPr>
          <w:rFonts w:hint="eastAsia" w:ascii="宋体" w:eastAsia="宋体"/>
          <w:sz w:val="28"/>
          <w:szCs w:val="28"/>
        </w:rPr>
        <w:t>20</w:t>
      </w:r>
      <w:r>
        <w:rPr>
          <w:rFonts w:hint="eastAsia" w:ascii="宋体" w:eastAsia="宋体"/>
          <w:sz w:val="28"/>
          <w:szCs w:val="28"/>
        </w:rPr>
        <w:fldChar w:fldCharType="end"/>
      </w:r>
      <w:r>
        <w:rPr>
          <w:rFonts w:hint="eastAsia" w:ascii="宋体" w:eastAsia="宋体"/>
          <w:sz w:val="28"/>
          <w:szCs w:val="28"/>
        </w:rPr>
        <w:fldChar w:fldCharType="end"/>
      </w:r>
    </w:p>
    <w:p w14:paraId="317A16B5">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"_Toc476436434"</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第四章  评标方法及</w:t>
      </w:r>
      <w:bookmarkStart w:id="16" w:name="_Hlt476529841"/>
      <w:bookmarkStart w:id="17" w:name="_Hlt476529840"/>
      <w:r>
        <w:rPr>
          <w:rFonts w:hint="eastAsia" w:ascii="宋体" w:eastAsia="宋体"/>
          <w:sz w:val="28"/>
          <w:szCs w:val="28"/>
        </w:rPr>
        <w:t>评</w:t>
      </w:r>
      <w:bookmarkEnd w:id="16"/>
      <w:bookmarkEnd w:id="17"/>
      <w:r>
        <w:rPr>
          <w:rFonts w:hint="eastAsia" w:ascii="宋体" w:eastAsia="宋体"/>
          <w:sz w:val="28"/>
          <w:szCs w:val="28"/>
        </w:rPr>
        <w:t>分标准</w:t>
      </w:r>
      <w:r>
        <w:rPr>
          <w:rFonts w:hint="eastAsia" w:ascii="宋体" w:eastAsia="宋体"/>
          <w:sz w:val="28"/>
          <w:szCs w:val="28"/>
        </w:rPr>
        <w:tab/>
      </w:r>
      <w:r>
        <w:rPr>
          <w:rFonts w:hint="eastAsia" w:ascii="宋体" w:eastAsia="宋体"/>
          <w:sz w:val="28"/>
          <w:szCs w:val="28"/>
        </w:rPr>
        <w:fldChar w:fldCharType="begin"/>
      </w:r>
      <w:r>
        <w:rPr>
          <w:rFonts w:hint="eastAsia" w:ascii="宋体" w:eastAsia="宋体"/>
          <w:sz w:val="28"/>
          <w:szCs w:val="28"/>
        </w:rPr>
        <w:instrText xml:space="preserve"> PAGEREF _Toc476436434 \h </w:instrText>
      </w:r>
      <w:r>
        <w:rPr>
          <w:rFonts w:hint="eastAsia" w:ascii="宋体" w:eastAsia="宋体"/>
          <w:sz w:val="28"/>
          <w:szCs w:val="28"/>
        </w:rPr>
        <w:fldChar w:fldCharType="separate"/>
      </w:r>
      <w:r>
        <w:rPr>
          <w:rFonts w:hint="eastAsia" w:ascii="宋体" w:eastAsia="宋体"/>
          <w:sz w:val="28"/>
          <w:szCs w:val="28"/>
        </w:rPr>
        <w:t>41</w:t>
      </w:r>
      <w:r>
        <w:rPr>
          <w:rFonts w:hint="eastAsia" w:ascii="宋体" w:eastAsia="宋体"/>
          <w:sz w:val="28"/>
          <w:szCs w:val="28"/>
        </w:rPr>
        <w:fldChar w:fldCharType="end"/>
      </w:r>
      <w:r>
        <w:rPr>
          <w:rFonts w:hint="eastAsia" w:ascii="宋体" w:eastAsia="宋体"/>
          <w:sz w:val="28"/>
          <w:szCs w:val="28"/>
        </w:rPr>
        <w:fldChar w:fldCharType="end"/>
      </w:r>
    </w:p>
    <w:p w14:paraId="39289AD4">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"_Toc476436435"</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第五章  政府采购合同主要条款</w:t>
      </w:r>
      <w:r>
        <w:rPr>
          <w:rFonts w:hint="eastAsia" w:ascii="宋体" w:eastAsia="宋体"/>
          <w:sz w:val="28"/>
          <w:szCs w:val="28"/>
        </w:rPr>
        <w:tab/>
      </w:r>
      <w:r>
        <w:rPr>
          <w:rFonts w:hint="eastAsia" w:ascii="宋体" w:eastAsia="宋体"/>
          <w:sz w:val="28"/>
          <w:szCs w:val="28"/>
        </w:rPr>
        <w:fldChar w:fldCharType="begin"/>
      </w:r>
      <w:r>
        <w:rPr>
          <w:rFonts w:hint="eastAsia" w:ascii="宋体" w:eastAsia="宋体"/>
          <w:sz w:val="28"/>
          <w:szCs w:val="28"/>
        </w:rPr>
        <w:instrText xml:space="preserve"> PAGEREF _Toc476436435 \h </w:instrText>
      </w:r>
      <w:r>
        <w:rPr>
          <w:rFonts w:hint="eastAsia" w:ascii="宋体" w:eastAsia="宋体"/>
          <w:sz w:val="28"/>
          <w:szCs w:val="28"/>
        </w:rPr>
        <w:fldChar w:fldCharType="separate"/>
      </w:r>
      <w:r>
        <w:rPr>
          <w:rFonts w:hint="eastAsia" w:ascii="宋体" w:eastAsia="宋体"/>
          <w:sz w:val="28"/>
          <w:szCs w:val="28"/>
        </w:rPr>
        <w:t>46</w:t>
      </w:r>
      <w:r>
        <w:rPr>
          <w:rFonts w:hint="eastAsia" w:ascii="宋体" w:eastAsia="宋体"/>
          <w:sz w:val="28"/>
          <w:szCs w:val="28"/>
        </w:rPr>
        <w:fldChar w:fldCharType="end"/>
      </w:r>
      <w:r>
        <w:rPr>
          <w:rFonts w:hint="eastAsia" w:ascii="宋体" w:eastAsia="宋体"/>
          <w:sz w:val="28"/>
          <w:szCs w:val="28"/>
        </w:rPr>
        <w:fldChar w:fldCharType="end"/>
      </w:r>
    </w:p>
    <w:p w14:paraId="30A2E5A5">
      <w:pPr>
        <w:pStyle w:val="34"/>
        <w:tabs>
          <w:tab w:val="right" w:leader="dot" w:pos="9639"/>
          <w:tab w:val="clear" w:pos="8296"/>
          <w:tab w:val="clear" w:pos="8398"/>
        </w:tabs>
        <w:spacing w:line="600" w:lineRule="exact"/>
        <w:ind w:firstLine="0" w:firstLineChars="0"/>
        <w:rPr>
          <w:rFonts w:hint="eastAsia" w:ascii="宋体" w:eastAsia="宋体" w:cs="Times New Roman"/>
          <w:bCs w:val="0"/>
          <w:sz w:val="28"/>
          <w:szCs w:val="28"/>
        </w:rPr>
      </w:pPr>
      <w:r>
        <w:rPr>
          <w:rFonts w:hint="eastAsia" w:ascii="宋体" w:eastAsia="宋体"/>
          <w:sz w:val="28"/>
          <w:szCs w:val="28"/>
        </w:rPr>
        <w:fldChar w:fldCharType="begin"/>
      </w:r>
      <w:r>
        <w:rPr>
          <w:rStyle w:val="57"/>
          <w:rFonts w:hint="eastAsia" w:ascii="宋体" w:eastAsia="宋体"/>
          <w:sz w:val="28"/>
          <w:szCs w:val="28"/>
        </w:rPr>
        <w:instrText xml:space="preserve"> </w:instrText>
      </w:r>
      <w:r>
        <w:rPr>
          <w:rFonts w:hint="eastAsia" w:ascii="宋体" w:eastAsia="宋体"/>
          <w:sz w:val="28"/>
          <w:szCs w:val="28"/>
        </w:rPr>
        <w:instrText xml:space="preserve">HYPERLINK \l "_Toc476436436"</w:instrText>
      </w:r>
      <w:r>
        <w:rPr>
          <w:rStyle w:val="57"/>
          <w:rFonts w:hint="eastAsia" w:ascii="宋体" w:eastAsia="宋体"/>
          <w:sz w:val="28"/>
          <w:szCs w:val="28"/>
        </w:rPr>
        <w:instrText xml:space="preserve"> </w:instrText>
      </w:r>
      <w:r>
        <w:rPr>
          <w:rFonts w:hint="eastAsia" w:ascii="宋体" w:eastAsia="宋体"/>
          <w:sz w:val="28"/>
          <w:szCs w:val="28"/>
        </w:rPr>
        <w:fldChar w:fldCharType="separate"/>
      </w:r>
      <w:r>
        <w:rPr>
          <w:rFonts w:hint="eastAsia" w:ascii="宋体" w:eastAsia="宋体"/>
          <w:sz w:val="28"/>
          <w:szCs w:val="28"/>
        </w:rPr>
        <w:t>第六章　投标文件格式</w:t>
      </w:r>
      <w:r>
        <w:rPr>
          <w:rFonts w:hint="eastAsia" w:ascii="宋体" w:eastAsia="宋体"/>
          <w:sz w:val="28"/>
          <w:szCs w:val="28"/>
        </w:rPr>
        <w:tab/>
      </w:r>
      <w:r>
        <w:rPr>
          <w:rFonts w:hint="eastAsia" w:ascii="宋体" w:eastAsia="宋体"/>
          <w:sz w:val="28"/>
          <w:szCs w:val="28"/>
        </w:rPr>
        <w:fldChar w:fldCharType="begin"/>
      </w:r>
      <w:r>
        <w:rPr>
          <w:rFonts w:hint="eastAsia" w:ascii="宋体" w:eastAsia="宋体"/>
          <w:sz w:val="28"/>
          <w:szCs w:val="28"/>
        </w:rPr>
        <w:instrText xml:space="preserve"> PAGEREF _Toc476436436 \h </w:instrText>
      </w:r>
      <w:r>
        <w:rPr>
          <w:rFonts w:hint="eastAsia" w:ascii="宋体" w:eastAsia="宋体"/>
          <w:sz w:val="28"/>
          <w:szCs w:val="28"/>
        </w:rPr>
        <w:fldChar w:fldCharType="separate"/>
      </w:r>
      <w:r>
        <w:rPr>
          <w:rFonts w:hint="eastAsia" w:ascii="宋体" w:eastAsia="宋体"/>
          <w:sz w:val="28"/>
          <w:szCs w:val="28"/>
        </w:rPr>
        <w:t>53</w:t>
      </w:r>
      <w:r>
        <w:rPr>
          <w:rFonts w:hint="eastAsia" w:ascii="宋体" w:eastAsia="宋体"/>
          <w:sz w:val="28"/>
          <w:szCs w:val="28"/>
        </w:rPr>
        <w:fldChar w:fldCharType="end"/>
      </w:r>
      <w:r>
        <w:rPr>
          <w:rFonts w:hint="eastAsia" w:ascii="宋体" w:eastAsia="宋体"/>
          <w:sz w:val="28"/>
          <w:szCs w:val="28"/>
        </w:rPr>
        <w:fldChar w:fldCharType="end"/>
      </w:r>
    </w:p>
    <w:p w14:paraId="5D9D1619">
      <w:pPr>
        <w:spacing w:line="600" w:lineRule="exact"/>
        <w:rPr>
          <w:rFonts w:hint="eastAsia"/>
        </w:rPr>
      </w:pPr>
      <w:r>
        <w:fldChar w:fldCharType="end"/>
      </w:r>
    </w:p>
    <w:p w14:paraId="1BDC3B6A">
      <w:pPr>
        <w:rPr>
          <w:rFonts w:hint="eastAsia"/>
        </w:rPr>
      </w:pPr>
    </w:p>
    <w:p w14:paraId="4934DA59">
      <w:pPr>
        <w:rPr>
          <w:rFonts w:hint="eastAsia"/>
        </w:rPr>
      </w:pPr>
    </w:p>
    <w:p w14:paraId="03757910">
      <w:pPr>
        <w:spacing w:line="400" w:lineRule="exact"/>
        <w:jc w:val="center"/>
        <w:rPr>
          <w:rFonts w:hint="eastAsia" w:ascii="宋体"/>
          <w:sz w:val="32"/>
          <w:szCs w:val="32"/>
        </w:rPr>
      </w:pPr>
    </w:p>
    <w:p w14:paraId="4D87914B">
      <w:pPr>
        <w:bidi w:val="0"/>
        <w:rPr>
          <w:rFonts w:hint="eastAsia"/>
        </w:rPr>
      </w:pPr>
    </w:p>
    <w:p w14:paraId="23AA0B21">
      <w:pPr>
        <w:bidi w:val="0"/>
        <w:rPr>
          <w:rFonts w:hint="eastAsia"/>
        </w:rPr>
      </w:pPr>
    </w:p>
    <w:p w14:paraId="7F3670B8">
      <w:pPr>
        <w:bidi w:val="0"/>
        <w:rPr>
          <w:rFonts w:hint="eastAsia"/>
        </w:rPr>
      </w:pPr>
    </w:p>
    <w:p w14:paraId="3AE62A01">
      <w:pPr>
        <w:bidi w:val="0"/>
        <w:rPr>
          <w:rFonts w:hint="eastAsia"/>
        </w:rPr>
      </w:pPr>
    </w:p>
    <w:p w14:paraId="1E890DFF">
      <w:pPr>
        <w:bidi w:val="0"/>
        <w:rPr>
          <w:rFonts w:hint="eastAsia"/>
        </w:rPr>
      </w:pPr>
    </w:p>
    <w:p w14:paraId="61FB2E82">
      <w:pPr>
        <w:bidi w:val="0"/>
        <w:rPr>
          <w:rFonts w:hint="eastAsia"/>
        </w:rPr>
      </w:pPr>
    </w:p>
    <w:p w14:paraId="64CC6F2A">
      <w:pPr>
        <w:bidi w:val="0"/>
        <w:rPr>
          <w:rFonts w:hint="eastAsia"/>
        </w:rPr>
      </w:pPr>
    </w:p>
    <w:p w14:paraId="358C1C55">
      <w:pPr>
        <w:bidi w:val="0"/>
        <w:rPr>
          <w:rFonts w:hint="eastAsia"/>
        </w:rPr>
      </w:pPr>
    </w:p>
    <w:p w14:paraId="0B50E31C">
      <w:pPr>
        <w:bidi w:val="0"/>
        <w:rPr>
          <w:rFonts w:hint="eastAsia"/>
        </w:rPr>
      </w:pPr>
    </w:p>
    <w:p w14:paraId="43F1A65E">
      <w:pPr>
        <w:bidi w:val="0"/>
        <w:rPr>
          <w:rFonts w:hint="eastAsia"/>
        </w:rPr>
      </w:pPr>
    </w:p>
    <w:p w14:paraId="4DE630FF">
      <w:pPr>
        <w:bidi w:val="0"/>
        <w:rPr>
          <w:rFonts w:hint="eastAsia"/>
        </w:rPr>
      </w:pPr>
    </w:p>
    <w:p w14:paraId="2387B986">
      <w:pPr>
        <w:bidi w:val="0"/>
        <w:rPr>
          <w:rFonts w:hint="eastAsia"/>
        </w:rPr>
      </w:pPr>
    </w:p>
    <w:p w14:paraId="0B182AC4">
      <w:pPr>
        <w:bidi w:val="0"/>
        <w:rPr>
          <w:rFonts w:hint="eastAsia"/>
        </w:rPr>
      </w:pPr>
    </w:p>
    <w:p w14:paraId="08926EEA">
      <w:pPr>
        <w:bidi w:val="0"/>
        <w:rPr>
          <w:rFonts w:hint="eastAsia"/>
        </w:rPr>
      </w:pPr>
    </w:p>
    <w:p w14:paraId="0208519B">
      <w:pPr>
        <w:bidi w:val="0"/>
        <w:rPr>
          <w:rFonts w:hint="eastAsia"/>
        </w:rPr>
      </w:pPr>
    </w:p>
    <w:p w14:paraId="1EC0F509">
      <w:pPr>
        <w:bidi w:val="0"/>
        <w:rPr>
          <w:rFonts w:hint="eastAsia"/>
        </w:rPr>
      </w:pPr>
    </w:p>
    <w:p w14:paraId="3D8FEDBC">
      <w:pPr>
        <w:bidi w:val="0"/>
        <w:rPr>
          <w:rFonts w:hint="eastAsia"/>
        </w:rPr>
      </w:pPr>
    </w:p>
    <w:p w14:paraId="5B8FD7AA">
      <w:pPr>
        <w:bidi w:val="0"/>
        <w:rPr>
          <w:rFonts w:hint="eastAsia"/>
        </w:rPr>
      </w:pPr>
    </w:p>
    <w:p w14:paraId="4241B295">
      <w:pPr>
        <w:bidi w:val="0"/>
        <w:rPr>
          <w:rFonts w:hint="eastAsia"/>
        </w:rPr>
      </w:pPr>
    </w:p>
    <w:p w14:paraId="616BACDC">
      <w:pPr>
        <w:bidi w:val="0"/>
        <w:rPr>
          <w:rFonts w:hint="eastAsia"/>
        </w:rPr>
      </w:pPr>
    </w:p>
    <w:p w14:paraId="7E1DA982">
      <w:pPr>
        <w:bidi w:val="0"/>
        <w:rPr>
          <w:rFonts w:hint="eastAsia"/>
        </w:rPr>
      </w:pPr>
    </w:p>
    <w:p w14:paraId="0167CF9A">
      <w:pPr>
        <w:bidi w:val="0"/>
        <w:rPr>
          <w:rFonts w:hint="eastAsia"/>
        </w:rPr>
      </w:pPr>
    </w:p>
    <w:p w14:paraId="214ED162">
      <w:pPr>
        <w:bidi w:val="0"/>
        <w:rPr>
          <w:rFonts w:hint="eastAsia"/>
        </w:rPr>
      </w:pPr>
    </w:p>
    <w:p w14:paraId="69D9347F">
      <w:pPr>
        <w:bidi w:val="0"/>
        <w:rPr>
          <w:rFonts w:hint="eastAsia"/>
        </w:rPr>
      </w:pPr>
    </w:p>
    <w:p w14:paraId="38C5B855">
      <w:pPr>
        <w:bidi w:val="0"/>
        <w:rPr>
          <w:rFonts w:hint="eastAsia"/>
        </w:rPr>
      </w:pPr>
    </w:p>
    <w:p w14:paraId="6D4216BB">
      <w:pPr>
        <w:bidi w:val="0"/>
        <w:jc w:val="left"/>
        <w:rPr>
          <w:rFonts w:hint="eastAsia"/>
        </w:rPr>
      </w:pPr>
      <w:r>
        <w:rPr>
          <w:rFonts w:hint="eastAsia"/>
        </w:rPr>
        <w:br w:type="page"/>
      </w:r>
    </w:p>
    <w:p w14:paraId="69421B7F">
      <w:pPr>
        <w:spacing w:line="400" w:lineRule="exact"/>
        <w:jc w:val="center"/>
        <w:rPr>
          <w:rFonts w:hint="eastAsia" w:ascii="宋体"/>
          <w:sz w:val="32"/>
          <w:szCs w:val="32"/>
        </w:rPr>
      </w:pPr>
    </w:p>
    <w:p w14:paraId="2769917F">
      <w:pPr>
        <w:spacing w:line="400" w:lineRule="exact"/>
        <w:jc w:val="center"/>
        <w:rPr>
          <w:rFonts w:hint="eastAsia" w:ascii="宋体"/>
          <w:sz w:val="32"/>
          <w:szCs w:val="32"/>
        </w:rPr>
      </w:pPr>
    </w:p>
    <w:p w14:paraId="1478E196">
      <w:pPr>
        <w:spacing w:line="400" w:lineRule="exact"/>
        <w:jc w:val="center"/>
        <w:rPr>
          <w:rFonts w:hint="eastAsia" w:ascii="宋体"/>
          <w:sz w:val="32"/>
          <w:szCs w:val="32"/>
        </w:rPr>
      </w:pPr>
    </w:p>
    <w:p w14:paraId="531511C0">
      <w:pPr>
        <w:spacing w:line="400" w:lineRule="exact"/>
        <w:jc w:val="center"/>
        <w:rPr>
          <w:rFonts w:hint="eastAsia" w:ascii="宋体"/>
          <w:sz w:val="32"/>
          <w:szCs w:val="32"/>
        </w:rPr>
      </w:pPr>
    </w:p>
    <w:p w14:paraId="19F914BE">
      <w:pPr>
        <w:spacing w:line="400" w:lineRule="exact"/>
        <w:jc w:val="center"/>
        <w:rPr>
          <w:rFonts w:hint="eastAsia" w:ascii="宋体"/>
          <w:sz w:val="32"/>
          <w:szCs w:val="32"/>
        </w:rPr>
      </w:pPr>
    </w:p>
    <w:p w14:paraId="054CC98D">
      <w:pPr>
        <w:spacing w:line="400" w:lineRule="exact"/>
        <w:jc w:val="center"/>
        <w:rPr>
          <w:rFonts w:hint="eastAsia" w:ascii="宋体"/>
          <w:sz w:val="32"/>
          <w:szCs w:val="32"/>
        </w:rPr>
      </w:pPr>
    </w:p>
    <w:p w14:paraId="4258EE0F">
      <w:pPr>
        <w:spacing w:line="400" w:lineRule="exact"/>
        <w:jc w:val="center"/>
        <w:rPr>
          <w:rFonts w:hint="eastAsia" w:ascii="宋体"/>
          <w:sz w:val="32"/>
          <w:szCs w:val="32"/>
        </w:rPr>
      </w:pPr>
    </w:p>
    <w:p w14:paraId="73F5176B">
      <w:pPr>
        <w:spacing w:line="400" w:lineRule="exact"/>
        <w:jc w:val="center"/>
        <w:rPr>
          <w:rFonts w:hint="eastAsia" w:ascii="宋体"/>
          <w:sz w:val="32"/>
          <w:szCs w:val="32"/>
        </w:rPr>
      </w:pPr>
    </w:p>
    <w:p w14:paraId="2CC8B175">
      <w:pPr>
        <w:spacing w:line="400" w:lineRule="exact"/>
        <w:jc w:val="center"/>
        <w:rPr>
          <w:rFonts w:hint="eastAsia" w:ascii="宋体"/>
          <w:sz w:val="32"/>
          <w:szCs w:val="32"/>
        </w:rPr>
      </w:pPr>
    </w:p>
    <w:p w14:paraId="3B8677E6">
      <w:pPr>
        <w:spacing w:line="400" w:lineRule="exact"/>
        <w:jc w:val="center"/>
        <w:rPr>
          <w:rFonts w:hint="eastAsia" w:ascii="宋体"/>
          <w:sz w:val="32"/>
          <w:szCs w:val="32"/>
        </w:rPr>
      </w:pPr>
    </w:p>
    <w:p w14:paraId="40134A4A">
      <w:pPr>
        <w:spacing w:line="400" w:lineRule="exact"/>
        <w:jc w:val="center"/>
        <w:rPr>
          <w:rFonts w:hint="eastAsia" w:ascii="宋体"/>
          <w:sz w:val="32"/>
          <w:szCs w:val="32"/>
        </w:rPr>
      </w:pPr>
    </w:p>
    <w:p w14:paraId="182E9ADD">
      <w:pPr>
        <w:spacing w:line="400" w:lineRule="exact"/>
        <w:jc w:val="center"/>
        <w:rPr>
          <w:rFonts w:hint="eastAsia" w:ascii="宋体"/>
          <w:sz w:val="32"/>
          <w:szCs w:val="32"/>
        </w:rPr>
      </w:pPr>
    </w:p>
    <w:p w14:paraId="48B95375">
      <w:pPr>
        <w:spacing w:line="400" w:lineRule="exact"/>
        <w:jc w:val="center"/>
        <w:rPr>
          <w:rFonts w:hint="eastAsia" w:ascii="宋体"/>
          <w:sz w:val="32"/>
          <w:szCs w:val="32"/>
        </w:rPr>
      </w:pPr>
    </w:p>
    <w:p w14:paraId="4257A53F">
      <w:pPr>
        <w:spacing w:line="400" w:lineRule="exact"/>
        <w:jc w:val="center"/>
        <w:rPr>
          <w:rFonts w:hint="eastAsia" w:ascii="宋体"/>
          <w:sz w:val="32"/>
          <w:szCs w:val="32"/>
        </w:rPr>
      </w:pPr>
    </w:p>
    <w:p w14:paraId="79510D84">
      <w:pPr>
        <w:pStyle w:val="46"/>
        <w:rPr>
          <w:rFonts w:hint="eastAsia"/>
          <w:sz w:val="44"/>
          <w:szCs w:val="44"/>
        </w:rPr>
      </w:pPr>
      <w:bookmarkStart w:id="18" w:name="_Toc476436172"/>
      <w:bookmarkStart w:id="19" w:name="_Toc476436431"/>
      <w:r>
        <w:rPr>
          <w:rFonts w:hint="eastAsia"/>
          <w:sz w:val="44"/>
          <w:szCs w:val="44"/>
        </w:rPr>
        <w:t>第一章  公开招标公告</w:t>
      </w:r>
      <w:bookmarkEnd w:id="18"/>
      <w:bookmarkEnd w:id="19"/>
    </w:p>
    <w:p w14:paraId="390E7DCA">
      <w:pPr>
        <w:rPr>
          <w:rFonts w:hint="eastAsia"/>
        </w:rPr>
      </w:pPr>
    </w:p>
    <w:p w14:paraId="0FA026E9">
      <w:pPr>
        <w:rPr>
          <w:rFonts w:hint="eastAsia"/>
        </w:rPr>
      </w:pPr>
    </w:p>
    <w:p w14:paraId="45D0C490">
      <w:pPr>
        <w:spacing w:line="360" w:lineRule="auto"/>
        <w:jc w:val="center"/>
        <w:rPr>
          <w:rFonts w:hint="eastAsia"/>
        </w:rPr>
      </w:pPr>
      <w:r>
        <w:br w:type="page"/>
      </w:r>
    </w:p>
    <w:p w14:paraId="34C5D71E">
      <w:pPr>
        <w:jc w:val="center"/>
        <w:rPr>
          <w:rFonts w:hint="eastAsia" w:ascii="宋体" w:hAnsi="宋体" w:cs="宋体"/>
          <w:sz w:val="44"/>
          <w:szCs w:val="44"/>
        </w:rPr>
      </w:pPr>
      <w:r>
        <w:rPr>
          <w:rFonts w:hint="eastAsia" w:ascii="宋体" w:hAnsi="宋体" w:cs="宋体"/>
          <w:sz w:val="44"/>
          <w:szCs w:val="44"/>
        </w:rPr>
        <w:t>广西国力招标有限公司</w:t>
      </w:r>
    </w:p>
    <w:p w14:paraId="50238591">
      <w:pPr>
        <w:jc w:val="center"/>
        <w:rPr>
          <w:rFonts w:ascii="宋体" w:hAnsi="宋体"/>
        </w:rPr>
      </w:pPr>
      <w:r>
        <w:rPr>
          <w:rFonts w:hint="eastAsia" w:ascii="宋体" w:hAnsi="宋体" w:cs="宋体"/>
          <w:sz w:val="44"/>
          <w:szCs w:val="44"/>
        </w:rPr>
        <w:t>公开招标公告</w:t>
      </w:r>
    </w:p>
    <w:p w14:paraId="4148236E">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szCs w:val="21"/>
        </w:rPr>
      </w:pPr>
      <w:r>
        <w:rPr>
          <w:rFonts w:hint="eastAsia" w:ascii="宋体" w:hAnsi="宋体"/>
          <w:szCs w:val="21"/>
        </w:rPr>
        <w:t>项目概况</w:t>
      </w:r>
    </w:p>
    <w:p w14:paraId="1B0B437E">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szCs w:val="21"/>
        </w:rPr>
      </w:pPr>
      <w:r>
        <w:rPr>
          <w:rFonts w:hint="eastAsia" w:ascii="宋体" w:hAnsi="宋体"/>
          <w:szCs w:val="21"/>
          <w:u w:val="single"/>
        </w:rPr>
        <w:t>2026年全区法院</w:t>
      </w:r>
      <w:r>
        <w:rPr>
          <w:rFonts w:hint="eastAsia" w:ascii="宋体" w:hAnsi="宋体"/>
          <w:szCs w:val="21"/>
          <w:u w:val="single"/>
          <w:lang w:eastAsia="zh-CN"/>
        </w:rPr>
        <w:t>司法警察</w:t>
      </w:r>
      <w:r>
        <w:rPr>
          <w:rFonts w:hint="eastAsia" w:ascii="宋体" w:hAnsi="宋体"/>
          <w:szCs w:val="21"/>
          <w:u w:val="single"/>
        </w:rPr>
        <w:t>服装采购</w:t>
      </w:r>
      <w:r>
        <w:rPr>
          <w:rFonts w:hint="eastAsia" w:ascii="宋体" w:hAnsi="宋体"/>
          <w:szCs w:val="21"/>
        </w:rPr>
        <w:t>招标项目的潜在投标人应在</w:t>
      </w:r>
      <w:r>
        <w:rPr>
          <w:rFonts w:hint="eastAsia" w:ascii="宋体" w:hAnsi="宋体"/>
          <w:szCs w:val="21"/>
          <w:u w:val="single"/>
        </w:rPr>
        <w:t>广西政府采购云平台（https://www.gcy.zfcg.gxzf.gov.cn/）</w:t>
      </w:r>
      <w:r>
        <w:rPr>
          <w:rFonts w:hint="eastAsia" w:ascii="宋体" w:hAnsi="宋体"/>
          <w:szCs w:val="21"/>
        </w:rPr>
        <w:t>获取招标文件，并于</w:t>
      </w:r>
      <w:r>
        <w:rPr>
          <w:rFonts w:hint="eastAsia" w:ascii="宋体" w:hAnsi="宋体"/>
          <w:szCs w:val="21"/>
          <w:u w:val="single"/>
        </w:rPr>
        <w:t>2026</w:t>
      </w:r>
      <w:r>
        <w:rPr>
          <w:rFonts w:ascii="宋体" w:hAnsi="宋体"/>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25</w:t>
      </w:r>
      <w:r>
        <w:rPr>
          <w:rFonts w:hint="eastAsia" w:ascii="宋体" w:hAnsi="宋体"/>
          <w:bCs/>
          <w:szCs w:val="21"/>
          <w:u w:val="single"/>
        </w:rPr>
        <w:t>日</w:t>
      </w:r>
      <w:r>
        <w:rPr>
          <w:rFonts w:hint="eastAsia" w:ascii="宋体" w:hAnsi="宋体"/>
          <w:bCs/>
          <w:szCs w:val="21"/>
          <w:u w:val="single"/>
          <w:lang w:val="en-US" w:eastAsia="zh-CN"/>
        </w:rPr>
        <w:t>9</w:t>
      </w:r>
      <w:r>
        <w:rPr>
          <w:rFonts w:hint="eastAsia" w:ascii="宋体" w:hAnsi="宋体"/>
          <w:bCs/>
          <w:szCs w:val="21"/>
          <w:u w:val="single"/>
        </w:rPr>
        <w:t>点</w:t>
      </w:r>
      <w:r>
        <w:rPr>
          <w:rFonts w:hint="eastAsia" w:ascii="宋体" w:hAnsi="宋体"/>
          <w:bCs/>
          <w:szCs w:val="21"/>
          <w:u w:val="single"/>
          <w:lang w:val="en-US" w:eastAsia="zh-CN"/>
        </w:rPr>
        <w:t>30</w:t>
      </w:r>
      <w:r>
        <w:rPr>
          <w:rFonts w:hint="eastAsia" w:ascii="宋体" w:hAnsi="宋体"/>
          <w:bCs/>
          <w:szCs w:val="21"/>
          <w:u w:val="single"/>
        </w:rPr>
        <w:t>分（</w:t>
      </w:r>
      <w:r>
        <w:rPr>
          <w:rFonts w:hint="eastAsia" w:ascii="宋体" w:hAnsi="宋体"/>
          <w:bCs/>
          <w:szCs w:val="21"/>
        </w:rPr>
        <w:t>北京时间）前递交投标</w:t>
      </w:r>
      <w:r>
        <w:rPr>
          <w:rFonts w:ascii="宋体" w:hAnsi="宋体"/>
          <w:bCs/>
          <w:szCs w:val="21"/>
        </w:rPr>
        <w:t>文件</w:t>
      </w:r>
      <w:r>
        <w:rPr>
          <w:rFonts w:hint="eastAsia" w:ascii="宋体" w:hAnsi="宋体"/>
          <w:szCs w:val="21"/>
        </w:rPr>
        <w:t>。</w:t>
      </w:r>
    </w:p>
    <w:p w14:paraId="5E5716B6">
      <w:pPr>
        <w:spacing w:line="380" w:lineRule="exact"/>
        <w:rPr>
          <w:rFonts w:ascii="宋体" w:hAnsi="宋体"/>
          <w:szCs w:val="21"/>
        </w:rPr>
      </w:pPr>
    </w:p>
    <w:p w14:paraId="261F8E2D">
      <w:pPr>
        <w:spacing w:line="380" w:lineRule="exact"/>
        <w:rPr>
          <w:rFonts w:ascii="宋体" w:hAnsi="宋体"/>
          <w:b/>
        </w:rPr>
      </w:pPr>
      <w:bookmarkStart w:id="20" w:name="_Toc28359079"/>
      <w:bookmarkStart w:id="21" w:name="_Toc35393790"/>
      <w:bookmarkStart w:id="22" w:name="_Toc28359002"/>
      <w:bookmarkStart w:id="23" w:name="_Toc35393621"/>
      <w:bookmarkStart w:id="24" w:name="_Hlk24379207"/>
      <w:r>
        <w:rPr>
          <w:rFonts w:hint="eastAsia" w:ascii="宋体" w:hAnsi="宋体"/>
          <w:b/>
        </w:rPr>
        <w:t>一、项目基本情况</w:t>
      </w:r>
      <w:bookmarkEnd w:id="20"/>
      <w:bookmarkEnd w:id="21"/>
      <w:bookmarkEnd w:id="22"/>
      <w:bookmarkEnd w:id="23"/>
    </w:p>
    <w:bookmarkEnd w:id="24"/>
    <w:p w14:paraId="55EEE5B4">
      <w:pPr>
        <w:widowControl/>
        <w:adjustRightInd w:val="0"/>
        <w:snapToGrid w:val="0"/>
        <w:spacing w:line="400" w:lineRule="exact"/>
        <w:jc w:val="left"/>
        <w:rPr>
          <w:rFonts w:hint="eastAsia" w:ascii="宋体" w:hAnsi="宋体" w:eastAsia="宋体" w:cs="宋体"/>
          <w:kern w:val="0"/>
          <w:szCs w:val="21"/>
          <w:lang w:eastAsia="zh-CN"/>
        </w:rPr>
      </w:pP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项目编号：</w:t>
      </w:r>
      <w:r>
        <w:rPr>
          <w:rFonts w:hint="eastAsia" w:ascii="宋体" w:hAnsi="宋体" w:cs="宋体"/>
          <w:kern w:val="0"/>
          <w:szCs w:val="21"/>
          <w:lang w:eastAsia="zh-CN"/>
        </w:rPr>
        <w:t>GXZC2026-G1-002473-GLZB</w:t>
      </w:r>
    </w:p>
    <w:p w14:paraId="5BA37127">
      <w:pPr>
        <w:widowControl/>
        <w:adjustRightInd w:val="0"/>
        <w:snapToGrid w:val="0"/>
        <w:spacing w:line="400" w:lineRule="exact"/>
        <w:jc w:val="left"/>
        <w:rPr>
          <w:rFonts w:ascii="宋体" w:hAnsi="宋体" w:cs="宋体"/>
          <w:kern w:val="0"/>
          <w:szCs w:val="21"/>
        </w:rPr>
      </w:pP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项目名称：</w:t>
      </w:r>
      <w:r>
        <w:rPr>
          <w:rFonts w:hint="eastAsia" w:ascii="宋体" w:hAnsi="宋体" w:cs="宋体"/>
          <w:kern w:val="0"/>
          <w:szCs w:val="21"/>
        </w:rPr>
        <w:t>2026年全区法院司法警察服装采购</w:t>
      </w:r>
    </w:p>
    <w:p w14:paraId="3C5E7D40">
      <w:pPr>
        <w:widowControl/>
        <w:adjustRightInd w:val="0"/>
        <w:snapToGrid w:val="0"/>
        <w:spacing w:line="400" w:lineRule="exact"/>
        <w:jc w:val="left"/>
        <w:rPr>
          <w:rFonts w:ascii="宋体" w:hAnsi="宋体" w:cs="宋体"/>
          <w:kern w:val="0"/>
          <w:szCs w:val="21"/>
        </w:rPr>
      </w:pPr>
      <w:r>
        <w:rPr>
          <w:rFonts w:ascii="宋体" w:hAnsi="宋体" w:cs="宋体"/>
          <w:kern w:val="0"/>
          <w:szCs w:val="21"/>
        </w:rPr>
        <w:t xml:space="preserve">  </w:t>
      </w:r>
      <w:r>
        <w:rPr>
          <w:rFonts w:hint="eastAsia" w:ascii="宋体" w:hAnsi="宋体" w:cs="宋体"/>
          <w:kern w:val="0"/>
          <w:szCs w:val="21"/>
        </w:rPr>
        <w:t xml:space="preserve"> </w:t>
      </w:r>
      <w:r>
        <w:rPr>
          <w:rFonts w:ascii="宋体" w:hAnsi="宋体" w:cs="宋体"/>
          <w:kern w:val="0"/>
          <w:szCs w:val="21"/>
        </w:rPr>
        <w:t>预算总金额（元）：</w:t>
      </w:r>
      <w:r>
        <w:rPr>
          <w:rFonts w:hint="eastAsia" w:ascii="宋体" w:hAnsi="宋体" w:cs="宋体"/>
          <w:kern w:val="0"/>
          <w:szCs w:val="21"/>
        </w:rPr>
        <w:t>4925248.00</w:t>
      </w:r>
    </w:p>
    <w:p w14:paraId="03339399">
      <w:pPr>
        <w:widowControl/>
        <w:adjustRightInd w:val="0"/>
        <w:snapToGrid w:val="0"/>
        <w:spacing w:line="400" w:lineRule="exact"/>
        <w:ind w:firstLine="420" w:firstLineChars="200"/>
        <w:jc w:val="left"/>
        <w:rPr>
          <w:rFonts w:ascii="宋体" w:hAnsi="宋体" w:cs="宋体"/>
          <w:kern w:val="0"/>
          <w:szCs w:val="21"/>
        </w:rPr>
      </w:pPr>
      <w:r>
        <w:rPr>
          <w:rFonts w:ascii="宋体" w:hAnsi="宋体" w:cs="宋体"/>
          <w:kern w:val="0"/>
          <w:szCs w:val="21"/>
        </w:rPr>
        <w:t>采购需求：</w:t>
      </w:r>
    </w:p>
    <w:p w14:paraId="48807B5E">
      <w:pPr>
        <w:spacing w:line="380" w:lineRule="exact"/>
        <w:ind w:left="420" w:leftChars="200"/>
        <w:rPr>
          <w:rFonts w:ascii="宋体" w:hAnsi="宋体" w:cs="宋体"/>
          <w:kern w:val="0"/>
          <w:szCs w:val="21"/>
        </w:rPr>
      </w:pPr>
    </w:p>
    <w:p w14:paraId="45314A9F">
      <w:pPr>
        <w:spacing w:line="380" w:lineRule="exact"/>
        <w:ind w:left="420" w:leftChars="200"/>
        <w:rPr>
          <w:rFonts w:ascii="宋体" w:hAnsi="宋体"/>
        </w:rPr>
      </w:pPr>
      <w:bookmarkStart w:id="25" w:name="_Toc35393791"/>
      <w:bookmarkStart w:id="26" w:name="_Toc35393622"/>
      <w:bookmarkStart w:id="27" w:name="_Toc28359080"/>
      <w:bookmarkStart w:id="28" w:name="_Toc28359003"/>
      <w:r>
        <w:rPr>
          <w:rFonts w:ascii="宋体" w:hAnsi="宋体" w:cs="宋体"/>
          <w:kern w:val="0"/>
          <w:szCs w:val="21"/>
        </w:rPr>
        <w:t>标项一</w:t>
      </w:r>
      <w:r>
        <w:rPr>
          <w:rFonts w:ascii="宋体" w:hAnsi="宋体" w:cs="宋体"/>
          <w:kern w:val="0"/>
          <w:szCs w:val="21"/>
        </w:rPr>
        <w:br w:type="textWrapping"/>
      </w:r>
      <w:r>
        <w:rPr>
          <w:rFonts w:hint="eastAsia" w:ascii="宋体" w:hAnsi="宋体"/>
        </w:rPr>
        <w:t>标项名称：</w:t>
      </w:r>
      <w:r>
        <w:rPr>
          <w:rFonts w:hint="eastAsia" w:ascii="宋体" w:hAnsi="宋体" w:cs="宋体"/>
          <w:kern w:val="0"/>
          <w:szCs w:val="21"/>
        </w:rPr>
        <w:t>2026年全区法院司法警察服装采购</w:t>
      </w:r>
      <w:r>
        <w:rPr>
          <w:rFonts w:hint="eastAsia" w:ascii="宋体" w:hAnsi="宋体" w:cs="宋体"/>
        </w:rPr>
        <w:t>标项一</w:t>
      </w:r>
    </w:p>
    <w:p w14:paraId="2F4A07F1">
      <w:pPr>
        <w:spacing w:line="380" w:lineRule="exact"/>
        <w:ind w:firstLine="420" w:firstLineChars="200"/>
        <w:rPr>
          <w:rFonts w:hint="eastAsia" w:ascii="宋体" w:hAnsi="宋体"/>
        </w:rPr>
      </w:pPr>
      <w:r>
        <w:rPr>
          <w:rFonts w:hint="eastAsia" w:ascii="宋体" w:hAnsi="宋体"/>
        </w:rPr>
        <w:t>数量：1</w:t>
      </w:r>
    </w:p>
    <w:p w14:paraId="03A369B9">
      <w:pPr>
        <w:spacing w:line="380" w:lineRule="exact"/>
        <w:ind w:firstLine="420" w:firstLineChars="200"/>
        <w:rPr>
          <w:rFonts w:hint="default" w:ascii="宋体" w:hAnsi="宋体" w:eastAsia="宋体"/>
          <w:lang w:val="en-US" w:eastAsia="zh-CN"/>
        </w:rPr>
      </w:pPr>
      <w:r>
        <w:rPr>
          <w:rFonts w:hint="eastAsia" w:ascii="宋体" w:hAnsi="宋体"/>
        </w:rPr>
        <w:t>预算金额（元）：</w:t>
      </w:r>
      <w:r>
        <w:rPr>
          <w:rFonts w:hint="eastAsia" w:ascii="宋体" w:hAnsi="宋体"/>
          <w:lang w:val="en-US" w:eastAsia="zh-CN"/>
        </w:rPr>
        <w:t>2427200.00</w:t>
      </w:r>
    </w:p>
    <w:p w14:paraId="7EA44BDD">
      <w:pPr>
        <w:spacing w:line="380" w:lineRule="exact"/>
        <w:ind w:firstLine="420" w:firstLineChars="200"/>
        <w:rPr>
          <w:rFonts w:hint="eastAsia" w:ascii="宋体" w:hAnsi="宋体" w:eastAsia="宋体" w:cs="宋体"/>
          <w:kern w:val="0"/>
          <w:szCs w:val="21"/>
          <w:highlight w:val="none"/>
        </w:rPr>
      </w:pPr>
      <w:r>
        <w:rPr>
          <w:rFonts w:hint="eastAsia" w:ascii="宋体" w:hAnsi="宋体"/>
        </w:rPr>
        <w:t>简要规格描述或项目基本概况介绍、</w:t>
      </w:r>
      <w:r>
        <w:rPr>
          <w:rFonts w:hint="eastAsia" w:ascii="宋体" w:hAnsi="宋体" w:eastAsia="宋体" w:cs="宋体"/>
          <w:kern w:val="0"/>
          <w:szCs w:val="21"/>
        </w:rPr>
        <w:t>用途：</w:t>
      </w:r>
      <w:r>
        <w:rPr>
          <w:rFonts w:hint="eastAsia" w:ascii="宋体" w:hAnsi="宋体" w:eastAsia="宋体" w:cs="宋体"/>
          <w:i w:val="0"/>
          <w:iCs w:val="0"/>
          <w:color w:val="auto"/>
          <w:kern w:val="0"/>
          <w:sz w:val="21"/>
          <w:szCs w:val="21"/>
          <w:u w:val="none"/>
          <w:lang w:val="en-US" w:eastAsia="zh-CN" w:bidi="ar"/>
        </w:rPr>
        <w:t>执勤帽（网眼）1312顶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警衔肩章（软式）5248副</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胸徽（丝织）3936枚</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警号（丝织）3936枚</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单皮鞋1312双</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执勤鞋（一线款）1312双</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内腰带1312条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外腰带（常规款）1312条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外腰带（组合款）1312条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单裤（一线款）2624条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长袖制式衬衣（一线款）1312件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夏执勤服（一线款）2624件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春秋执勤服（一线普警款）1312套</w:t>
      </w:r>
      <w:r>
        <w:rPr>
          <w:rFonts w:hint="eastAsia" w:ascii="宋体" w:hAnsi="宋体" w:eastAsia="宋体" w:cs="宋体"/>
          <w:bCs w:val="0"/>
          <w:kern w:val="0"/>
          <w:szCs w:val="21"/>
          <w:highlight w:val="none"/>
        </w:rPr>
        <w:t>。</w:t>
      </w:r>
      <w:r>
        <w:rPr>
          <w:rFonts w:hint="eastAsia" w:ascii="宋体" w:hAnsi="宋体" w:eastAsia="宋体" w:cs="宋体"/>
          <w:kern w:val="0"/>
          <w:szCs w:val="21"/>
          <w:highlight w:val="none"/>
        </w:rPr>
        <w:t>如需进一步了解详细内容，详见招标文件。</w:t>
      </w:r>
    </w:p>
    <w:p w14:paraId="385E573E">
      <w:pPr>
        <w:spacing w:line="380" w:lineRule="exact"/>
        <w:ind w:firstLine="420" w:firstLineChars="200"/>
        <w:rPr>
          <w:rFonts w:hint="eastAsia" w:ascii="宋体" w:hAnsi="宋体"/>
          <w:color w:val="auto"/>
        </w:rPr>
      </w:pPr>
      <w:r>
        <w:rPr>
          <w:rFonts w:hint="eastAsia" w:ascii="宋体" w:hAnsi="宋体"/>
        </w:rPr>
        <w:t>最高限价（如有</w:t>
      </w:r>
      <w:r>
        <w:rPr>
          <w:rFonts w:hint="eastAsia" w:ascii="宋体" w:hAnsi="宋体"/>
          <w:color w:val="auto"/>
        </w:rPr>
        <w:t>）：</w:t>
      </w:r>
      <w:r>
        <w:rPr>
          <w:rFonts w:hint="eastAsia" w:ascii="宋体" w:hAnsi="宋体"/>
          <w:color w:val="auto"/>
          <w:lang w:val="en-US" w:eastAsia="zh-CN"/>
        </w:rPr>
        <w:t>2427200.00</w:t>
      </w:r>
    </w:p>
    <w:p w14:paraId="638D26F5">
      <w:pPr>
        <w:spacing w:line="380" w:lineRule="exact"/>
        <w:ind w:firstLine="420" w:firstLineChars="200"/>
        <w:rPr>
          <w:rFonts w:ascii="宋体" w:hAnsi="宋体"/>
        </w:rPr>
      </w:pPr>
      <w:r>
        <w:rPr>
          <w:rFonts w:hint="eastAsia" w:ascii="宋体" w:hAnsi="宋体"/>
        </w:rPr>
        <w:t>合同履约期限：详见采购需求</w:t>
      </w:r>
    </w:p>
    <w:p w14:paraId="3905331F">
      <w:pPr>
        <w:spacing w:line="380" w:lineRule="exact"/>
        <w:ind w:firstLine="420" w:firstLineChars="200"/>
        <w:rPr>
          <w:rFonts w:hint="eastAsia" w:ascii="宋体" w:hAnsi="宋体"/>
        </w:rPr>
      </w:pPr>
      <w:r>
        <w:rPr>
          <w:rFonts w:hint="eastAsia" w:ascii="宋体" w:hAnsi="宋体"/>
        </w:rPr>
        <w:t>本标项（否）接受联合体投标</w:t>
      </w:r>
    </w:p>
    <w:p w14:paraId="1271A090">
      <w:pPr>
        <w:spacing w:line="380" w:lineRule="exact"/>
        <w:ind w:firstLine="420" w:firstLineChars="200"/>
        <w:rPr>
          <w:rFonts w:hint="eastAsia" w:ascii="宋体" w:hAnsi="宋体"/>
        </w:rPr>
      </w:pPr>
      <w:r>
        <w:rPr>
          <w:rFonts w:hint="eastAsia" w:ascii="宋体" w:hAnsi="宋体"/>
        </w:rPr>
        <w:t>备注：本项目为线上电子招标项目，有意向参与本项目的供应商应当做好参与全流程电子招投标交易的充分准备。</w:t>
      </w:r>
    </w:p>
    <w:p w14:paraId="37BAD177">
      <w:pPr>
        <w:spacing w:line="380" w:lineRule="exact"/>
        <w:ind w:firstLine="420" w:firstLineChars="200"/>
        <w:rPr>
          <w:rFonts w:hint="eastAsia" w:ascii="宋体" w:hAnsi="宋体"/>
        </w:rPr>
      </w:pPr>
    </w:p>
    <w:p w14:paraId="7EEF115A">
      <w:pPr>
        <w:spacing w:line="380" w:lineRule="exact"/>
        <w:ind w:left="420" w:leftChars="200"/>
        <w:rPr>
          <w:rFonts w:ascii="宋体" w:hAnsi="宋体"/>
        </w:rPr>
      </w:pPr>
      <w:r>
        <w:rPr>
          <w:rFonts w:ascii="宋体" w:hAnsi="宋体" w:cs="宋体"/>
          <w:kern w:val="0"/>
          <w:szCs w:val="21"/>
        </w:rPr>
        <w:t>标项</w:t>
      </w:r>
      <w:r>
        <w:rPr>
          <w:rFonts w:hint="eastAsia" w:ascii="宋体" w:hAnsi="宋体" w:cs="宋体"/>
          <w:kern w:val="0"/>
          <w:szCs w:val="21"/>
        </w:rPr>
        <w:t>二</w:t>
      </w:r>
      <w:r>
        <w:rPr>
          <w:rFonts w:ascii="宋体" w:hAnsi="宋体" w:cs="宋体"/>
          <w:kern w:val="0"/>
          <w:szCs w:val="21"/>
        </w:rPr>
        <w:br w:type="textWrapping"/>
      </w:r>
      <w:r>
        <w:rPr>
          <w:rFonts w:hint="eastAsia" w:ascii="宋体" w:hAnsi="宋体"/>
        </w:rPr>
        <w:t>标项名称：</w:t>
      </w:r>
      <w:r>
        <w:rPr>
          <w:rFonts w:hint="eastAsia" w:ascii="宋体" w:hAnsi="宋体" w:cs="宋体"/>
          <w:kern w:val="0"/>
          <w:szCs w:val="21"/>
        </w:rPr>
        <w:t>2026年全区法院司法警察服装采购</w:t>
      </w:r>
      <w:r>
        <w:rPr>
          <w:rFonts w:hint="eastAsia" w:ascii="宋体" w:hAnsi="宋体" w:cs="宋体"/>
        </w:rPr>
        <w:t>标项二</w:t>
      </w:r>
    </w:p>
    <w:p w14:paraId="28C0DE20">
      <w:pPr>
        <w:spacing w:line="380" w:lineRule="exact"/>
        <w:ind w:firstLine="420" w:firstLineChars="200"/>
        <w:rPr>
          <w:rFonts w:hint="eastAsia" w:ascii="宋体" w:hAnsi="宋体"/>
        </w:rPr>
      </w:pPr>
      <w:r>
        <w:rPr>
          <w:rFonts w:hint="eastAsia" w:ascii="宋体" w:hAnsi="宋体"/>
        </w:rPr>
        <w:t>数量：1</w:t>
      </w:r>
    </w:p>
    <w:p w14:paraId="4427BF5D">
      <w:pPr>
        <w:spacing w:line="380" w:lineRule="exact"/>
        <w:ind w:firstLine="420" w:firstLineChars="200"/>
        <w:rPr>
          <w:rFonts w:hint="default" w:ascii="宋体" w:hAnsi="宋体" w:eastAsia="宋体"/>
          <w:lang w:val="en-US" w:eastAsia="zh-CN"/>
        </w:rPr>
      </w:pPr>
      <w:r>
        <w:rPr>
          <w:rFonts w:hint="eastAsia" w:ascii="宋体" w:hAnsi="宋体"/>
        </w:rPr>
        <w:t>预算金额（元）：</w:t>
      </w:r>
      <w:r>
        <w:rPr>
          <w:rFonts w:hint="eastAsia" w:ascii="宋体" w:hAnsi="宋体"/>
          <w:lang w:val="en-US" w:eastAsia="zh-CN"/>
        </w:rPr>
        <w:t>2498048.00</w:t>
      </w:r>
    </w:p>
    <w:p w14:paraId="34B1A734">
      <w:pPr>
        <w:spacing w:line="380" w:lineRule="exact"/>
        <w:ind w:firstLine="420" w:firstLineChars="200"/>
        <w:rPr>
          <w:rFonts w:hint="eastAsia" w:ascii="宋体" w:hAnsi="宋体" w:eastAsia="宋体" w:cs="Times New Roman"/>
          <w:highlight w:val="none"/>
        </w:rPr>
      </w:pPr>
      <w:r>
        <w:rPr>
          <w:rFonts w:hint="eastAsia" w:ascii="宋体" w:hAnsi="宋体"/>
        </w:rPr>
        <w:t>简要规格描述或项目基本概况介</w:t>
      </w:r>
      <w:r>
        <w:rPr>
          <w:rFonts w:hint="eastAsia" w:ascii="宋体" w:hAnsi="宋体" w:eastAsia="宋体" w:cs="Times New Roman"/>
        </w:rPr>
        <w:t>绍、用途：</w:t>
      </w:r>
      <w:r>
        <w:rPr>
          <w:rFonts w:hint="eastAsia" w:ascii="宋体" w:hAnsi="宋体" w:eastAsia="宋体" w:cs="宋体"/>
          <w:i w:val="0"/>
          <w:iCs w:val="0"/>
          <w:color w:val="auto"/>
          <w:kern w:val="0"/>
          <w:sz w:val="21"/>
          <w:szCs w:val="21"/>
          <w:u w:val="none"/>
          <w:lang w:val="en-US" w:eastAsia="zh-CN" w:bidi="ar"/>
        </w:rPr>
        <w:t>大檐帽（网眼）1312顶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风雨衣（一线长款）1312件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作训帽（网眼）1312顶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作训鞋（低帮款）1312双</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夏作训服1312套</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T恤衫（短袖）1312件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T恤衫（长袖）1312件</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体能训练短裤1312条</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长袖体能训练服1312套</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冬执勤服（一线普警款）1312套</w:t>
      </w:r>
      <w:r>
        <w:rPr>
          <w:rFonts w:hint="eastAsia" w:ascii="宋体" w:hAnsi="宋体" w:eastAsia="宋体" w:cs="Times New Roman"/>
          <w:bCs w:val="0"/>
          <w:kern w:val="2"/>
          <w:szCs w:val="24"/>
          <w:highlight w:val="none"/>
        </w:rPr>
        <w:t>。</w:t>
      </w:r>
      <w:r>
        <w:rPr>
          <w:rFonts w:hint="eastAsia" w:ascii="宋体" w:hAnsi="宋体" w:eastAsia="宋体" w:cs="Times New Roman"/>
          <w:szCs w:val="24"/>
          <w:highlight w:val="none"/>
        </w:rPr>
        <w:t>如需进一步了解详细内容，详见招标文件。</w:t>
      </w:r>
    </w:p>
    <w:p w14:paraId="3C014DC7">
      <w:pPr>
        <w:spacing w:line="380" w:lineRule="exact"/>
        <w:ind w:firstLine="420" w:firstLineChars="200"/>
        <w:rPr>
          <w:rFonts w:hint="eastAsia" w:ascii="宋体" w:hAnsi="宋体"/>
        </w:rPr>
      </w:pPr>
      <w:r>
        <w:rPr>
          <w:rFonts w:hint="eastAsia" w:ascii="宋体" w:hAnsi="宋体"/>
        </w:rPr>
        <w:t>最高限价（如有）：</w:t>
      </w:r>
      <w:r>
        <w:rPr>
          <w:rFonts w:hint="eastAsia" w:ascii="宋体" w:hAnsi="宋体"/>
          <w:lang w:val="en-US" w:eastAsia="zh-CN"/>
        </w:rPr>
        <w:t>2498048.00</w:t>
      </w:r>
    </w:p>
    <w:p w14:paraId="6EC5172C">
      <w:pPr>
        <w:spacing w:line="380" w:lineRule="exact"/>
        <w:ind w:firstLine="420" w:firstLineChars="200"/>
        <w:rPr>
          <w:rFonts w:ascii="宋体" w:hAnsi="宋体"/>
        </w:rPr>
      </w:pPr>
      <w:r>
        <w:rPr>
          <w:rFonts w:hint="eastAsia" w:ascii="宋体" w:hAnsi="宋体"/>
        </w:rPr>
        <w:t>合同履约期限：详见采购需求</w:t>
      </w:r>
    </w:p>
    <w:p w14:paraId="45B8E351">
      <w:pPr>
        <w:spacing w:line="380" w:lineRule="exact"/>
        <w:ind w:firstLine="420" w:firstLineChars="200"/>
        <w:rPr>
          <w:rFonts w:hint="eastAsia" w:ascii="宋体" w:hAnsi="宋体"/>
        </w:rPr>
      </w:pPr>
      <w:r>
        <w:rPr>
          <w:rFonts w:hint="eastAsia" w:ascii="宋体" w:hAnsi="宋体"/>
        </w:rPr>
        <w:t>本标项（否）接受联合体投标</w:t>
      </w:r>
    </w:p>
    <w:p w14:paraId="37EC43BF">
      <w:pPr>
        <w:spacing w:line="380" w:lineRule="exact"/>
        <w:ind w:firstLine="420" w:firstLineChars="200"/>
        <w:rPr>
          <w:rFonts w:hint="eastAsia" w:ascii="宋体" w:hAnsi="宋体"/>
        </w:rPr>
      </w:pPr>
      <w:r>
        <w:rPr>
          <w:rFonts w:hint="eastAsia" w:ascii="宋体" w:hAnsi="宋体"/>
        </w:rPr>
        <w:t>备注：本项目为线上电子招标项目，有意向参与本项目的供应商应当做好参与全流程电子招投标交易的充分准备。</w:t>
      </w:r>
    </w:p>
    <w:p w14:paraId="2CEB9C34">
      <w:pPr>
        <w:spacing w:line="380" w:lineRule="exact"/>
        <w:rPr>
          <w:rFonts w:ascii="宋体" w:hAnsi="宋体"/>
          <w:b/>
        </w:rPr>
      </w:pPr>
      <w:r>
        <w:rPr>
          <w:rFonts w:hint="eastAsia" w:ascii="宋体" w:hAnsi="宋体"/>
          <w:b/>
        </w:rPr>
        <w:t>二、申请人的资格要求：</w:t>
      </w:r>
      <w:bookmarkEnd w:id="25"/>
      <w:bookmarkEnd w:id="26"/>
      <w:bookmarkEnd w:id="27"/>
      <w:bookmarkEnd w:id="28"/>
    </w:p>
    <w:p w14:paraId="143D0EB4">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ascii="宋体" w:hAnsi="宋体"/>
        </w:rPr>
      </w:pPr>
      <w:r>
        <w:rPr>
          <w:rFonts w:hint="eastAsia" w:ascii="宋体" w:hAnsi="宋体"/>
        </w:rPr>
        <w:t>1.满足《中华人民共和国政府采购法》第二十二条规定；</w:t>
      </w:r>
    </w:p>
    <w:p w14:paraId="01DF74E4">
      <w:pPr>
        <w:shd w:val="clear" w:color="auto" w:fill="auto"/>
        <w:spacing w:line="380" w:lineRule="exact"/>
        <w:ind w:firstLine="420" w:firstLineChars="200"/>
        <w:rPr>
          <w:rFonts w:hint="eastAsia"/>
          <w:color w:val="auto"/>
          <w:sz w:val="22"/>
          <w:szCs w:val="28"/>
          <w:highlight w:val="none"/>
          <w:lang w:val="en-US" w:eastAsia="zh-CN"/>
        </w:rPr>
      </w:pPr>
      <w:bookmarkStart w:id="29" w:name="_Toc28359081"/>
      <w:bookmarkStart w:id="30" w:name="_Toc28359004"/>
      <w:r>
        <w:rPr>
          <w:rFonts w:ascii="宋体" w:hAnsi="宋体"/>
          <w:color w:val="auto"/>
          <w:highlight w:val="none"/>
        </w:rPr>
        <w:t>2</w:t>
      </w:r>
      <w:r>
        <w:rPr>
          <w:rFonts w:hint="eastAsia" w:ascii="宋体" w:hAnsi="宋体"/>
          <w:color w:val="auto"/>
          <w:sz w:val="22"/>
          <w:szCs w:val="28"/>
          <w:highlight w:val="none"/>
        </w:rPr>
        <w:t>.落实政府采购政策需满足的资格要求：本项目属于专门面向监狱企业采购的项目</w:t>
      </w:r>
      <w:r>
        <w:rPr>
          <w:rFonts w:hint="eastAsia" w:ascii="宋体" w:hAnsi="宋体"/>
          <w:color w:val="auto"/>
          <w:sz w:val="22"/>
          <w:szCs w:val="28"/>
          <w:highlight w:val="none"/>
          <w:lang w:eastAsia="zh-CN"/>
        </w:rPr>
        <w:t>，</w:t>
      </w:r>
      <w:r>
        <w:rPr>
          <w:rFonts w:hint="eastAsia"/>
          <w:color w:val="auto"/>
          <w:sz w:val="22"/>
          <w:szCs w:val="28"/>
          <w:highlight w:val="none"/>
          <w:lang w:eastAsia="zh-CN"/>
        </w:rPr>
        <w:t>制造</w:t>
      </w:r>
      <w:r>
        <w:rPr>
          <w:rFonts w:hint="eastAsia"/>
          <w:color w:val="auto"/>
          <w:sz w:val="22"/>
          <w:szCs w:val="28"/>
          <w:highlight w:val="none"/>
        </w:rPr>
        <w:t>商</w:t>
      </w:r>
      <w:r>
        <w:rPr>
          <w:rFonts w:hint="eastAsia"/>
          <w:color w:val="auto"/>
          <w:sz w:val="22"/>
          <w:szCs w:val="28"/>
          <w:highlight w:val="none"/>
          <w:lang w:eastAsia="zh-CN"/>
        </w:rPr>
        <w:t>须</w:t>
      </w:r>
      <w:r>
        <w:rPr>
          <w:rFonts w:hint="eastAsia"/>
          <w:color w:val="auto"/>
          <w:sz w:val="22"/>
          <w:szCs w:val="28"/>
          <w:highlight w:val="none"/>
        </w:rPr>
        <w:t>为</w:t>
      </w:r>
      <w:r>
        <w:rPr>
          <w:rFonts w:hint="eastAsia"/>
          <w:color w:val="auto"/>
          <w:sz w:val="22"/>
          <w:szCs w:val="28"/>
          <w:highlight w:val="none"/>
          <w:lang w:val="en-US" w:eastAsia="zh-CN"/>
        </w:rPr>
        <w:t>监狱企业；</w:t>
      </w:r>
    </w:p>
    <w:p w14:paraId="04B646D3">
      <w:pPr>
        <w:spacing w:line="380" w:lineRule="exact"/>
        <w:ind w:firstLine="440" w:firstLineChars="200"/>
        <w:rPr>
          <w:rFonts w:ascii="宋体" w:hAnsi="宋体"/>
          <w:i/>
          <w:iCs/>
          <w:color w:val="auto"/>
          <w:sz w:val="22"/>
          <w:szCs w:val="28"/>
          <w:highlight w:val="none"/>
          <w:u w:val="single"/>
        </w:rPr>
      </w:pPr>
      <w:r>
        <w:rPr>
          <w:rFonts w:hint="eastAsia" w:ascii="宋体" w:hAnsi="宋体"/>
          <w:color w:val="auto"/>
          <w:sz w:val="22"/>
          <w:szCs w:val="28"/>
          <w:highlight w:val="none"/>
        </w:rPr>
        <w:t>3.本项目的特定资格要求：</w:t>
      </w:r>
      <w:r>
        <w:rPr>
          <w:rFonts w:hint="eastAsia" w:ascii="宋体" w:hAnsi="宋体"/>
          <w:color w:val="auto"/>
          <w:sz w:val="22"/>
          <w:szCs w:val="28"/>
          <w:highlight w:val="none"/>
          <w:lang w:val="en-US" w:eastAsia="zh-CN"/>
        </w:rPr>
        <w:t>无</w:t>
      </w:r>
      <w:r>
        <w:rPr>
          <w:rFonts w:hint="eastAsia" w:ascii="宋体" w:hAnsi="宋体"/>
          <w:b w:val="0"/>
          <w:bCs w:val="0"/>
          <w:color w:val="auto"/>
          <w:sz w:val="22"/>
          <w:szCs w:val="28"/>
          <w:highlight w:val="none"/>
          <w:lang w:eastAsia="zh-CN"/>
        </w:rPr>
        <w:t>。</w:t>
      </w:r>
    </w:p>
    <w:bookmarkEnd w:id="29"/>
    <w:bookmarkEnd w:id="30"/>
    <w:p w14:paraId="2370DDAC">
      <w:pPr>
        <w:spacing w:line="380" w:lineRule="exact"/>
        <w:rPr>
          <w:rFonts w:ascii="宋体" w:hAnsi="宋体"/>
          <w:b/>
        </w:rPr>
      </w:pPr>
      <w:bookmarkStart w:id="31" w:name="_Toc35393792"/>
      <w:bookmarkStart w:id="32" w:name="_Toc35393623"/>
      <w:r>
        <w:rPr>
          <w:rFonts w:hint="eastAsia" w:ascii="宋体" w:hAnsi="宋体"/>
          <w:b/>
        </w:rPr>
        <w:t>三、获取招标文件</w:t>
      </w:r>
      <w:bookmarkEnd w:id="31"/>
      <w:bookmarkEnd w:id="32"/>
    </w:p>
    <w:p w14:paraId="50FA0229">
      <w:pPr>
        <w:spacing w:line="380" w:lineRule="exact"/>
        <w:ind w:firstLine="420" w:firstLineChars="200"/>
        <w:rPr>
          <w:rFonts w:ascii="宋体" w:hAnsi="宋体"/>
        </w:rPr>
      </w:pPr>
      <w:r>
        <w:rPr>
          <w:rFonts w:hint="eastAsia" w:ascii="宋体" w:hAnsi="宋体"/>
        </w:rPr>
        <w:t>时间：</w:t>
      </w:r>
      <w:r>
        <w:rPr>
          <w:rFonts w:hint="eastAsia" w:ascii="宋体" w:hAnsi="宋体"/>
          <w:u w:val="single"/>
        </w:rPr>
        <w:t>2026年</w:t>
      </w:r>
      <w:r>
        <w:rPr>
          <w:rFonts w:hint="eastAsia" w:ascii="宋体" w:hAnsi="宋体"/>
          <w:u w:val="single"/>
          <w:lang w:val="en-US" w:eastAsia="zh-CN"/>
        </w:rPr>
        <w:t>8</w:t>
      </w:r>
      <w:r>
        <w:rPr>
          <w:rFonts w:hint="eastAsia" w:ascii="宋体" w:hAnsi="宋体"/>
          <w:u w:val="single"/>
        </w:rPr>
        <w:t>月</w:t>
      </w:r>
      <w:r>
        <w:rPr>
          <w:rFonts w:hint="eastAsia" w:ascii="宋体" w:hAnsi="宋体"/>
          <w:u w:val="single"/>
          <w:lang w:val="en-US" w:eastAsia="zh-CN"/>
        </w:rPr>
        <w:t>4</w:t>
      </w:r>
      <w:r>
        <w:rPr>
          <w:rFonts w:hint="eastAsia" w:ascii="宋体" w:hAnsi="宋体"/>
          <w:u w:val="single"/>
        </w:rPr>
        <w:t>日</w:t>
      </w:r>
      <w:r>
        <w:rPr>
          <w:rFonts w:hint="eastAsia" w:ascii="宋体" w:hAnsi="宋体"/>
        </w:rPr>
        <w:t>至</w:t>
      </w:r>
      <w:r>
        <w:rPr>
          <w:rFonts w:hint="eastAsia" w:ascii="宋体" w:hAnsi="宋体"/>
          <w:u w:val="single"/>
        </w:rPr>
        <w:t>2026年</w:t>
      </w:r>
      <w:r>
        <w:rPr>
          <w:rFonts w:hint="eastAsia" w:ascii="宋体" w:hAnsi="宋体"/>
          <w:u w:val="single"/>
          <w:lang w:val="en-US" w:eastAsia="zh-CN"/>
        </w:rPr>
        <w:t>8</w:t>
      </w:r>
      <w:r>
        <w:rPr>
          <w:rFonts w:hint="eastAsia" w:ascii="宋体" w:hAnsi="宋体"/>
          <w:u w:val="single"/>
        </w:rPr>
        <w:t>月</w:t>
      </w:r>
      <w:r>
        <w:rPr>
          <w:rFonts w:hint="eastAsia" w:ascii="宋体" w:hAnsi="宋体"/>
          <w:u w:val="single"/>
          <w:lang w:val="en-US" w:eastAsia="zh-CN"/>
        </w:rPr>
        <w:t>11</w:t>
      </w:r>
      <w:r>
        <w:rPr>
          <w:rFonts w:hint="eastAsia" w:ascii="宋体" w:hAnsi="宋体"/>
          <w:u w:val="single"/>
        </w:rPr>
        <w:t>日</w:t>
      </w:r>
      <w:r>
        <w:rPr>
          <w:rFonts w:hint="eastAsia" w:ascii="宋体" w:hAnsi="宋体"/>
        </w:rPr>
        <w:t>，每天上午</w:t>
      </w:r>
      <w:r>
        <w:rPr>
          <w:rFonts w:hint="eastAsia" w:ascii="宋体" w:hAnsi="宋体"/>
          <w:u w:val="single"/>
        </w:rPr>
        <w:t>8时30分</w:t>
      </w:r>
      <w:r>
        <w:rPr>
          <w:rFonts w:hint="eastAsia" w:ascii="宋体" w:hAnsi="宋体"/>
        </w:rPr>
        <w:t>至</w:t>
      </w:r>
      <w:r>
        <w:rPr>
          <w:rFonts w:hint="eastAsia" w:ascii="宋体" w:hAnsi="宋体"/>
          <w:u w:val="single"/>
        </w:rPr>
        <w:t>11时59分</w:t>
      </w:r>
      <w:r>
        <w:rPr>
          <w:rFonts w:hint="eastAsia" w:ascii="宋体" w:hAnsi="宋体"/>
        </w:rPr>
        <w:t>，下午</w:t>
      </w:r>
      <w:r>
        <w:rPr>
          <w:rFonts w:hint="eastAsia" w:ascii="宋体" w:hAnsi="宋体"/>
          <w:u w:val="single"/>
        </w:rPr>
        <w:t>12时00分</w:t>
      </w:r>
      <w:r>
        <w:rPr>
          <w:rFonts w:hint="eastAsia" w:ascii="宋体" w:hAnsi="宋体"/>
        </w:rPr>
        <w:t>至</w:t>
      </w:r>
      <w:r>
        <w:rPr>
          <w:rFonts w:hint="eastAsia" w:ascii="宋体" w:hAnsi="宋体"/>
          <w:u w:val="single"/>
        </w:rPr>
        <w:t>18时00分</w:t>
      </w:r>
      <w:r>
        <w:rPr>
          <w:rFonts w:hint="eastAsia" w:ascii="宋体" w:hAnsi="宋体"/>
        </w:rPr>
        <w:t>（北京时间，</w:t>
      </w:r>
      <w:r>
        <w:rPr>
          <w:rFonts w:ascii="宋体" w:hAnsi="宋体"/>
        </w:rPr>
        <w:t>法定节假日</w:t>
      </w:r>
      <w:r>
        <w:rPr>
          <w:rFonts w:hint="eastAsia" w:ascii="宋体" w:hAnsi="宋体"/>
        </w:rPr>
        <w:t>除外）</w:t>
      </w:r>
    </w:p>
    <w:p w14:paraId="116E5C0F">
      <w:pPr>
        <w:spacing w:line="380" w:lineRule="exact"/>
        <w:ind w:firstLine="420" w:firstLineChars="200"/>
        <w:rPr>
          <w:rFonts w:ascii="宋体" w:hAnsi="宋体"/>
          <w:u w:val="single"/>
        </w:rPr>
      </w:pPr>
      <w:r>
        <w:rPr>
          <w:rFonts w:hint="eastAsia" w:ascii="宋体" w:hAnsi="宋体"/>
        </w:rPr>
        <w:t>地点（网址）：广西政府采购云平台（https://www.gcy.zfcg.gxzf.gov.cn/）</w:t>
      </w:r>
    </w:p>
    <w:p w14:paraId="5DCA6412">
      <w:pPr>
        <w:spacing w:line="380" w:lineRule="exact"/>
        <w:ind w:firstLine="420" w:firstLineChars="200"/>
        <w:rPr>
          <w:rFonts w:hint="eastAsia" w:ascii="宋体" w:hAnsi="宋体"/>
        </w:rPr>
      </w:pPr>
      <w:r>
        <w:rPr>
          <w:rFonts w:hint="eastAsia" w:ascii="宋体" w:hAnsi="宋体"/>
        </w:rPr>
        <w:t>方式：请登录广西政府采购云平台（https://www.gcy.zfcg.gxzf.gov.cn/）进行报名并获取采购文件；未注册的供应商可在广西政府采购云平台完成注册后再行报名。如在操作过程中遇到问题或需技术支持，请致电广西政府采购云平台客服热线：</w:t>
      </w:r>
      <w:r>
        <w:rPr>
          <w:rFonts w:ascii="宋体" w:hAnsi="宋体"/>
        </w:rPr>
        <w:t>95763</w:t>
      </w:r>
      <w:r>
        <w:rPr>
          <w:rFonts w:hint="eastAsia" w:ascii="宋体" w:hAnsi="宋体"/>
        </w:rPr>
        <w:t>。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2B091800">
      <w:pPr>
        <w:spacing w:line="380" w:lineRule="exact"/>
        <w:ind w:firstLine="420" w:firstLineChars="200"/>
        <w:rPr>
          <w:rFonts w:hint="eastAsia" w:ascii="宋体" w:hAnsi="宋体"/>
        </w:rPr>
      </w:pPr>
      <w:r>
        <w:rPr>
          <w:rFonts w:ascii="宋体" w:hAnsi="宋体" w:cs="宋体"/>
          <w:kern w:val="0"/>
          <w:szCs w:val="21"/>
        </w:rPr>
        <w:t>售价（元）：</w:t>
      </w:r>
      <w:r>
        <w:rPr>
          <w:rFonts w:hint="eastAsia" w:ascii="宋体" w:hAnsi="宋体"/>
        </w:rPr>
        <w:t>0</w:t>
      </w:r>
    </w:p>
    <w:p w14:paraId="65CA3D4F">
      <w:pPr>
        <w:spacing w:line="380" w:lineRule="exact"/>
        <w:rPr>
          <w:rFonts w:ascii="宋体" w:hAnsi="宋体"/>
          <w:b/>
        </w:rPr>
      </w:pPr>
      <w:bookmarkStart w:id="33" w:name="_Toc28359005"/>
      <w:bookmarkStart w:id="34" w:name="_Toc28359082"/>
      <w:bookmarkStart w:id="35" w:name="_Toc35393793"/>
      <w:bookmarkStart w:id="36" w:name="_Toc35393624"/>
      <w:r>
        <w:rPr>
          <w:rFonts w:hint="eastAsia" w:ascii="宋体" w:hAnsi="宋体"/>
          <w:b/>
        </w:rPr>
        <w:t>四、提交投标文件</w:t>
      </w:r>
      <w:bookmarkEnd w:id="33"/>
      <w:bookmarkEnd w:id="34"/>
      <w:r>
        <w:rPr>
          <w:rFonts w:hint="eastAsia" w:ascii="宋体" w:hAnsi="宋体"/>
          <w:b/>
        </w:rPr>
        <w:t>截止时间、开标时间和地点</w:t>
      </w:r>
      <w:bookmarkEnd w:id="35"/>
      <w:bookmarkEnd w:id="36"/>
    </w:p>
    <w:p w14:paraId="1E6D2625">
      <w:pPr>
        <w:spacing w:line="380" w:lineRule="exact"/>
        <w:ind w:firstLine="420" w:firstLineChars="200"/>
        <w:rPr>
          <w:rFonts w:hint="eastAsia" w:ascii="宋体" w:hAnsi="宋体"/>
          <w:bCs/>
        </w:rPr>
      </w:pPr>
      <w:r>
        <w:rPr>
          <w:rFonts w:hint="eastAsia" w:ascii="宋体" w:hAnsi="宋体"/>
          <w:bCs/>
        </w:rPr>
        <w:t>提交投标文件截止时间：2026年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25</w:t>
      </w:r>
      <w:r>
        <w:rPr>
          <w:rFonts w:hint="eastAsia" w:ascii="宋体" w:hAnsi="宋体"/>
          <w:bCs/>
        </w:rPr>
        <w:t>日 09:30（北京时间）</w:t>
      </w:r>
    </w:p>
    <w:p w14:paraId="3E1E39B3">
      <w:pPr>
        <w:spacing w:line="380" w:lineRule="exact"/>
        <w:ind w:firstLine="420" w:firstLineChars="200"/>
        <w:rPr>
          <w:rFonts w:hint="eastAsia" w:ascii="宋体" w:hAnsi="宋体"/>
          <w:bCs/>
        </w:rPr>
      </w:pPr>
      <w:r>
        <w:rPr>
          <w:rFonts w:hint="eastAsia" w:ascii="宋体" w:hAnsi="宋体"/>
          <w:bCs/>
        </w:rPr>
        <w:t>投标地点（网址）：广西政府采购云平台（https://www.gcy.zfcg.gxzf.gov.cn/）（</w:t>
      </w:r>
      <w:r>
        <w:rPr>
          <w:rFonts w:hint="eastAsia" w:ascii="宋体" w:hAnsi="宋体"/>
          <w:szCs w:val="21"/>
        </w:rPr>
        <w:t>本项目为全流程电子化项目，供</w:t>
      </w:r>
      <w:r>
        <w:rPr>
          <w:rFonts w:hint="eastAsia" w:ascii="宋体" w:hAnsi="宋体"/>
          <w:bCs/>
        </w:rPr>
        <w:t>应商应派法定代表人或委托代理人准时在线出席电子开评标会议，随时关注开评标进度，如在开评标过程中有电子询标，应在规定的时间内对电子询标函进行澄清回复。）</w:t>
      </w:r>
    </w:p>
    <w:p w14:paraId="43C792A6">
      <w:pPr>
        <w:spacing w:line="380" w:lineRule="exact"/>
        <w:ind w:firstLine="420" w:firstLineChars="200"/>
        <w:rPr>
          <w:rFonts w:hint="eastAsia" w:ascii="宋体" w:hAnsi="宋体"/>
          <w:bCs/>
        </w:rPr>
      </w:pPr>
      <w:r>
        <w:rPr>
          <w:rFonts w:hint="eastAsia" w:ascii="宋体" w:hAnsi="宋体"/>
          <w:bCs/>
        </w:rPr>
        <w:t>开标时间：2026年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25</w:t>
      </w:r>
      <w:r>
        <w:rPr>
          <w:rFonts w:hint="eastAsia" w:ascii="宋体" w:hAnsi="宋体"/>
          <w:bCs/>
        </w:rPr>
        <w:t>日 09:30（北京时间）</w:t>
      </w:r>
    </w:p>
    <w:p w14:paraId="7699BC98">
      <w:pPr>
        <w:spacing w:line="380" w:lineRule="exact"/>
        <w:ind w:firstLine="420" w:firstLineChars="200"/>
        <w:rPr>
          <w:rFonts w:hint="eastAsia" w:ascii="宋体" w:hAnsi="宋体"/>
        </w:rPr>
      </w:pPr>
      <w:r>
        <w:rPr>
          <w:rFonts w:hint="eastAsia" w:ascii="宋体" w:hAnsi="宋体"/>
          <w:bCs/>
        </w:rPr>
        <w:t>开标地点：广西政府采购云平台电子开标大厅</w:t>
      </w:r>
    </w:p>
    <w:p w14:paraId="5E573A64">
      <w:pPr>
        <w:spacing w:line="380" w:lineRule="exact"/>
        <w:rPr>
          <w:rFonts w:ascii="宋体" w:hAnsi="宋体"/>
          <w:b/>
        </w:rPr>
      </w:pPr>
      <w:bookmarkStart w:id="37" w:name="_Toc28359007"/>
      <w:bookmarkStart w:id="38" w:name="_Toc28359084"/>
      <w:bookmarkStart w:id="39" w:name="_Toc35393625"/>
      <w:bookmarkStart w:id="40" w:name="_Toc35393794"/>
      <w:r>
        <w:rPr>
          <w:rFonts w:hint="eastAsia" w:ascii="宋体" w:hAnsi="宋体"/>
          <w:b/>
        </w:rPr>
        <w:t>五、公告期限</w:t>
      </w:r>
      <w:bookmarkEnd w:id="37"/>
      <w:bookmarkEnd w:id="38"/>
      <w:bookmarkEnd w:id="39"/>
      <w:bookmarkEnd w:id="40"/>
    </w:p>
    <w:p w14:paraId="5B4C9963">
      <w:pPr>
        <w:spacing w:line="380" w:lineRule="exact"/>
        <w:ind w:firstLine="420" w:firstLineChars="200"/>
        <w:rPr>
          <w:rFonts w:ascii="宋体" w:hAnsi="宋体"/>
          <w:kern w:val="0"/>
        </w:rPr>
      </w:pPr>
      <w:r>
        <w:rPr>
          <w:rFonts w:hint="eastAsia" w:ascii="宋体" w:hAnsi="宋体"/>
          <w:kern w:val="0"/>
        </w:rPr>
        <w:t>自本公告发布之日起5个工作日。</w:t>
      </w:r>
    </w:p>
    <w:p w14:paraId="3CAF8FC8">
      <w:pPr>
        <w:spacing w:line="380" w:lineRule="exact"/>
        <w:rPr>
          <w:rFonts w:ascii="宋体" w:hAnsi="宋体"/>
          <w:b/>
        </w:rPr>
      </w:pPr>
      <w:bookmarkStart w:id="41" w:name="_Toc35393795"/>
      <w:bookmarkStart w:id="42" w:name="_Toc35393626"/>
      <w:r>
        <w:rPr>
          <w:rFonts w:hint="eastAsia" w:ascii="宋体" w:hAnsi="宋体"/>
          <w:b/>
        </w:rPr>
        <w:t>六、其他补充事宜</w:t>
      </w:r>
      <w:bookmarkEnd w:id="41"/>
      <w:bookmarkEnd w:id="42"/>
    </w:p>
    <w:p w14:paraId="56143E95">
      <w:pPr>
        <w:snapToGrid w:val="0"/>
        <w:spacing w:line="350" w:lineRule="exact"/>
        <w:ind w:firstLine="420" w:firstLineChars="200"/>
        <w:rPr>
          <w:rFonts w:hint="eastAsia" w:ascii="宋体" w:hAnsi="宋体"/>
          <w:color w:val="FF00FF"/>
          <w:szCs w:val="21"/>
        </w:rPr>
      </w:pPr>
      <w:r>
        <w:rPr>
          <w:rFonts w:hint="eastAsia" w:ascii="宋体" w:hAnsi="宋体"/>
        </w:rPr>
        <w:t>1.</w:t>
      </w:r>
      <w:r>
        <w:rPr>
          <w:rFonts w:hint="eastAsia" w:ascii="宋体" w:hAnsi="宋体" w:cs="Arial"/>
          <w:bCs/>
          <w:szCs w:val="21"/>
        </w:rPr>
        <w:t xml:space="preserve"> 投标保证金</w:t>
      </w:r>
      <w:r>
        <w:rPr>
          <w:rFonts w:hint="eastAsia" w:ascii="宋体" w:hAnsi="宋体"/>
          <w:szCs w:val="21"/>
        </w:rPr>
        <w:t>（人民币）</w:t>
      </w:r>
      <w:r>
        <w:rPr>
          <w:rFonts w:hint="eastAsia" w:ascii="宋体" w:hAnsi="宋体" w:cs="Arial"/>
          <w:szCs w:val="21"/>
        </w:rPr>
        <w:t>：标项一：</w:t>
      </w:r>
      <w:r>
        <w:rPr>
          <w:rFonts w:hint="eastAsia" w:ascii="宋体" w:hAnsi="宋体"/>
          <w:bCs/>
          <w:u w:val="single"/>
        </w:rPr>
        <w:t>24.000.00</w:t>
      </w:r>
      <w:r>
        <w:rPr>
          <w:rFonts w:hint="eastAsia" w:ascii="宋体" w:hAnsi="宋体"/>
          <w:bCs/>
        </w:rPr>
        <w:t>元；标项二：</w:t>
      </w:r>
      <w:r>
        <w:rPr>
          <w:rFonts w:hint="eastAsia" w:ascii="宋体" w:hAnsi="宋体"/>
          <w:bCs/>
          <w:u w:val="single"/>
        </w:rPr>
        <w:t>23.000.00</w:t>
      </w:r>
      <w:r>
        <w:rPr>
          <w:rFonts w:hint="eastAsia" w:ascii="宋体" w:hAnsi="宋体"/>
          <w:bCs/>
        </w:rPr>
        <w:t>元</w:t>
      </w:r>
      <w:r>
        <w:rPr>
          <w:rFonts w:hint="eastAsia" w:ascii="宋体" w:hAnsi="宋体"/>
          <w:szCs w:val="21"/>
        </w:rPr>
        <w:t>。</w:t>
      </w:r>
      <w:r>
        <w:rPr>
          <w:rFonts w:hint="eastAsia" w:ascii="宋体" w:hAnsi="宋体"/>
        </w:rPr>
        <w:t>（</w:t>
      </w:r>
      <w:r>
        <w:rPr>
          <w:rFonts w:hint="eastAsia" w:ascii="宋体" w:hAnsi="宋体"/>
          <w:color w:val="000000"/>
        </w:rPr>
        <w:t>必须足额缴纳纳）</w:t>
      </w:r>
    </w:p>
    <w:p w14:paraId="048619C2">
      <w:pPr>
        <w:snapToGrid w:val="0"/>
        <w:spacing w:line="350" w:lineRule="exact"/>
        <w:ind w:firstLine="420" w:firstLineChars="200"/>
        <w:rPr>
          <w:rFonts w:hint="eastAsia" w:ascii="宋体" w:hAnsi="宋体" w:cs="Arial"/>
        </w:rPr>
      </w:pPr>
      <w:r>
        <w:rPr>
          <w:rFonts w:hint="eastAsia" w:ascii="宋体" w:hAnsi="宋体" w:cs="Arial"/>
        </w:rPr>
        <w:t>（1）投标保证金的交纳方式：支票、汇票、本票、网上银行或者银行、保险机构出具的保函等非现金形式。</w:t>
      </w:r>
    </w:p>
    <w:p w14:paraId="7AF8C0AC">
      <w:pPr>
        <w:snapToGrid w:val="0"/>
        <w:spacing w:line="350" w:lineRule="exact"/>
        <w:ind w:firstLine="420" w:firstLineChars="200"/>
        <w:rPr>
          <w:rFonts w:hint="eastAsia" w:ascii="宋体" w:hAnsi="宋体" w:cs="Arial"/>
        </w:rPr>
      </w:pPr>
      <w:r>
        <w:rPr>
          <w:rFonts w:hint="eastAsia" w:ascii="宋体" w:hAnsi="宋体" w:cs="Arial"/>
        </w:rPr>
        <w:t>（2）采用银行转账方式的，投标人应于提交投标文件截止时间前将投标保证金交至以下账户：</w:t>
      </w:r>
    </w:p>
    <w:p w14:paraId="451FAA87">
      <w:pPr>
        <w:snapToGrid w:val="0"/>
        <w:spacing w:line="350" w:lineRule="exact"/>
        <w:ind w:firstLine="420" w:firstLineChars="200"/>
        <w:rPr>
          <w:rFonts w:hint="eastAsia" w:ascii="宋体" w:hAnsi="宋体" w:cs="Arial"/>
        </w:rPr>
      </w:pPr>
      <w:r>
        <w:rPr>
          <w:rFonts w:hint="eastAsia" w:ascii="宋体" w:hAnsi="宋体" w:cs="Arial"/>
        </w:rPr>
        <w:t>开户名称：广西国力招标有限公司</w:t>
      </w:r>
    </w:p>
    <w:p w14:paraId="474DE6BB">
      <w:pPr>
        <w:snapToGrid w:val="0"/>
        <w:spacing w:line="350" w:lineRule="exact"/>
        <w:ind w:firstLine="420" w:firstLineChars="200"/>
        <w:rPr>
          <w:rFonts w:hint="eastAsia" w:ascii="宋体" w:hAnsi="宋体" w:cs="Arial"/>
        </w:rPr>
      </w:pPr>
      <w:r>
        <w:rPr>
          <w:rFonts w:hint="eastAsia" w:ascii="宋体" w:hAnsi="宋体" w:cs="Arial"/>
        </w:rPr>
        <w:t>开户银行：广西北部湾银行金凯支行（网银支付可选广西北部湾银行江南支行）</w:t>
      </w:r>
    </w:p>
    <w:p w14:paraId="4D101911">
      <w:pPr>
        <w:snapToGrid w:val="0"/>
        <w:spacing w:line="350" w:lineRule="exact"/>
        <w:ind w:firstLine="420" w:firstLineChars="200"/>
        <w:rPr>
          <w:rFonts w:hint="eastAsia" w:ascii="宋体" w:hAnsi="宋体" w:cs="Arial"/>
        </w:rPr>
      </w:pPr>
      <w:r>
        <w:rPr>
          <w:rFonts w:hint="eastAsia" w:ascii="宋体" w:hAnsi="宋体" w:cs="Arial"/>
        </w:rPr>
        <w:t>银行账号：800109057455558</w:t>
      </w:r>
    </w:p>
    <w:p w14:paraId="5C5D8DA0">
      <w:pPr>
        <w:snapToGrid w:val="0"/>
        <w:spacing w:line="350" w:lineRule="exact"/>
        <w:ind w:firstLine="420" w:firstLineChars="200"/>
        <w:rPr>
          <w:rFonts w:hint="eastAsia" w:ascii="宋体" w:hAnsi="宋体" w:cs="Arial"/>
        </w:rPr>
      </w:pPr>
      <w:r>
        <w:rPr>
          <w:rFonts w:hint="eastAsia" w:ascii="宋体" w:hAnsi="宋体" w:cs="Arial"/>
        </w:rPr>
        <w:t>银行行号：313611002043</w:t>
      </w:r>
    </w:p>
    <w:p w14:paraId="00DA3042">
      <w:pPr>
        <w:snapToGrid w:val="0"/>
        <w:spacing w:line="350" w:lineRule="exact"/>
        <w:ind w:firstLine="420" w:firstLineChars="200"/>
        <w:rPr>
          <w:rFonts w:hint="eastAsia" w:ascii="宋体" w:hAnsi="宋体" w:cs="Arial"/>
        </w:rPr>
      </w:pPr>
      <w:r>
        <w:rPr>
          <w:rFonts w:hint="eastAsia" w:ascii="宋体" w:hAnsi="宋体" w:cs="Arial"/>
        </w:rPr>
        <w:t>（3）采用支票、汇票、本票或者保函等形式的，投标人应于提交投标文件截止时间前递交单独密封的支票、汇票、本票或者保函原件（电子保函除外）至我公司财务部。</w:t>
      </w:r>
      <w:r>
        <w:rPr>
          <w:rFonts w:hint="eastAsia" w:ascii="宋体" w:hAnsi="宋体" w:cs="Arial"/>
          <w:b/>
          <w:bCs/>
        </w:rPr>
        <w:t>（财务部联系方式：地址：广西南宁市白沙大道53号松宇时代13楼；电话：0771-4915100、4915200）</w:t>
      </w:r>
    </w:p>
    <w:p w14:paraId="4E049084">
      <w:pPr>
        <w:spacing w:line="380" w:lineRule="exact"/>
        <w:ind w:firstLine="420" w:firstLineChars="200"/>
        <w:rPr>
          <w:rFonts w:hint="eastAsia" w:ascii="宋体" w:hAnsi="宋体" w:cs="Arial"/>
        </w:rPr>
      </w:pPr>
      <w:r>
        <w:rPr>
          <w:rFonts w:hint="eastAsia" w:ascii="宋体" w:hAnsi="宋体" w:cs="Arial"/>
        </w:rPr>
        <w:t>2.本项目需要落实的政府采购政策</w:t>
      </w:r>
    </w:p>
    <w:p w14:paraId="6EF3EF3B">
      <w:pPr>
        <w:spacing w:line="380" w:lineRule="exact"/>
        <w:ind w:firstLine="420" w:firstLineChars="200"/>
        <w:rPr>
          <w:rFonts w:hint="eastAsia" w:ascii="宋体" w:hAnsi="宋体" w:cs="Arial"/>
          <w:color w:val="000000"/>
        </w:rPr>
      </w:pPr>
      <w:r>
        <w:rPr>
          <w:rFonts w:hint="eastAsia" w:ascii="宋体" w:hAnsi="宋体" w:cs="Arial"/>
          <w:color w:val="000000"/>
          <w:szCs w:val="21"/>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5430CF20">
      <w:pPr>
        <w:spacing w:line="380" w:lineRule="exact"/>
        <w:ind w:firstLine="420" w:firstLineChars="200"/>
        <w:rPr>
          <w:rFonts w:hint="eastAsia" w:ascii="宋体" w:hAnsi="宋体" w:cs="Arial"/>
          <w:color w:val="000000"/>
        </w:rPr>
      </w:pPr>
      <w:r>
        <w:rPr>
          <w:rFonts w:hint="eastAsia" w:ascii="宋体" w:hAnsi="宋体" w:cs="Arial"/>
          <w:color w:val="000000"/>
        </w:rPr>
        <w:t>3.网上公告媒体查询</w:t>
      </w:r>
    </w:p>
    <w:p w14:paraId="09DF31CE">
      <w:pPr>
        <w:spacing w:line="380" w:lineRule="exact"/>
        <w:ind w:firstLine="420" w:firstLineChars="200"/>
        <w:rPr>
          <w:rFonts w:hint="eastAsia" w:ascii="宋体" w:hAnsi="宋体" w:cs="Arial"/>
          <w:color w:val="000000"/>
        </w:rPr>
      </w:pPr>
      <w:r>
        <w:rPr>
          <w:rFonts w:hint="eastAsia" w:ascii="宋体" w:hAnsi="宋体" w:cs="Arial"/>
          <w:color w:val="000000"/>
        </w:rPr>
        <w:t>中国政府采购网（www.ccgp.gov.cn）、广西壮族自治区政府采购网（zfcg.gxzf.gov.cn）、广西壮族自治区公共资源交易中心网（gxggzy.gxzf.gov.cn）。</w:t>
      </w:r>
    </w:p>
    <w:p w14:paraId="66520A29">
      <w:pPr>
        <w:spacing w:line="380" w:lineRule="exact"/>
        <w:ind w:firstLine="420" w:firstLineChars="200"/>
        <w:rPr>
          <w:rFonts w:hint="eastAsia" w:ascii="宋体" w:hAnsi="宋体"/>
          <w:color w:val="000000"/>
        </w:rPr>
      </w:pPr>
      <w:r>
        <w:rPr>
          <w:rFonts w:hint="eastAsia" w:ascii="宋体" w:hAnsi="宋体"/>
          <w:color w:val="000000"/>
        </w:rPr>
        <w:t>4.其他注意事项</w:t>
      </w:r>
    </w:p>
    <w:p w14:paraId="4348E754">
      <w:pPr>
        <w:spacing w:line="380" w:lineRule="exact"/>
        <w:ind w:firstLine="420" w:firstLineChars="200"/>
        <w:rPr>
          <w:rFonts w:hint="eastAsia" w:ascii="宋体" w:hAnsi="宋体"/>
        </w:rPr>
      </w:pPr>
      <w:r>
        <w:rPr>
          <w:rFonts w:hint="eastAsia" w:ascii="宋体" w:hAnsi="宋体"/>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w:t>
      </w:r>
      <w:r>
        <w:rPr>
          <w:rFonts w:ascii="宋体" w:hAnsi="宋体"/>
        </w:rPr>
        <w:t>95763</w:t>
      </w:r>
      <w:r>
        <w:rPr>
          <w:rFonts w:hint="eastAsia" w:ascii="宋体" w:hAnsi="宋体"/>
        </w:rPr>
        <w:t xml:space="preserve">。 </w:t>
      </w:r>
    </w:p>
    <w:p w14:paraId="48B28ACA">
      <w:pPr>
        <w:spacing w:line="380" w:lineRule="exact"/>
        <w:ind w:firstLine="420" w:firstLineChars="200"/>
        <w:rPr>
          <w:rFonts w:hint="eastAsia" w:ascii="宋体" w:hAnsi="宋体"/>
        </w:rPr>
      </w:pPr>
      <w:r>
        <w:rPr>
          <w:rFonts w:hint="eastAsia" w:ascii="宋体" w:hAnsi="宋体"/>
        </w:rPr>
        <w:t xml:space="preserve">（2）供应商应及时熟悉掌握电子标系统操作指南（见广西政府采购云平台电子卖场首页右上角—服务中心—帮助中心—项目采购）。 </w:t>
      </w:r>
    </w:p>
    <w:p w14:paraId="07CFCEF0">
      <w:pPr>
        <w:spacing w:line="380" w:lineRule="exact"/>
        <w:ind w:firstLine="420" w:firstLineChars="200"/>
        <w:rPr>
          <w:rFonts w:hint="eastAsia" w:ascii="宋体" w:hAnsi="宋体"/>
        </w:rPr>
      </w:pPr>
      <w:r>
        <w:rPr>
          <w:rFonts w:hint="eastAsia" w:ascii="宋体" w:hAnsi="宋体"/>
        </w:rPr>
        <w:t xml:space="preserve">（3）供应商应及时完成CA申领和绑定（见广西壮族自治区政府采购网—办事服务—下载专区-政采云CA证书办理操作指南） </w:t>
      </w:r>
    </w:p>
    <w:p w14:paraId="4A2FD188">
      <w:pPr>
        <w:spacing w:line="380" w:lineRule="exact"/>
        <w:ind w:firstLine="420" w:firstLineChars="200"/>
        <w:rPr>
          <w:rFonts w:hint="eastAsia" w:ascii="宋体" w:hAnsi="宋体"/>
        </w:rPr>
      </w:pPr>
      <w:r>
        <w:rPr>
          <w:rFonts w:hint="eastAsia" w:ascii="宋体" w:hAnsi="宋体"/>
        </w:rPr>
        <w:t xml:space="preserve">（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 </w:t>
      </w:r>
    </w:p>
    <w:p w14:paraId="7425474A">
      <w:pPr>
        <w:spacing w:line="380" w:lineRule="exact"/>
        <w:ind w:firstLine="420" w:firstLineChars="200"/>
        <w:rPr>
          <w:rFonts w:hint="eastAsia" w:ascii="宋体" w:hAnsi="宋体"/>
        </w:rPr>
      </w:pPr>
      <w:r>
        <w:rPr>
          <w:rFonts w:hint="eastAsia" w:ascii="宋体" w:hAnsi="宋体"/>
        </w:rPr>
        <w:t xml:space="preserve">（5）因未注册入库、未办理CA数字证书、CA证书故障、操作不当等原因造成无法投标或投标失败等后果由供应商自行承担。 </w:t>
      </w:r>
    </w:p>
    <w:p w14:paraId="79D34F47">
      <w:pPr>
        <w:spacing w:line="380" w:lineRule="exact"/>
        <w:ind w:firstLine="420" w:firstLineChars="200"/>
        <w:rPr>
          <w:rFonts w:hint="eastAsia" w:ascii="宋体" w:hAnsi="宋体"/>
        </w:rPr>
      </w:pPr>
      <w:r>
        <w:rPr>
          <w:rFonts w:hint="eastAsia" w:ascii="宋体" w:hAnsi="宋体"/>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03932C2A">
      <w:pPr>
        <w:spacing w:line="380" w:lineRule="exact"/>
        <w:ind w:firstLine="422" w:firstLineChars="200"/>
        <w:rPr>
          <w:rFonts w:ascii="宋体" w:hAnsi="宋体"/>
          <w:b/>
        </w:rPr>
      </w:pPr>
      <w:bookmarkStart w:id="43" w:name="_Toc28359008"/>
      <w:bookmarkStart w:id="44" w:name="_Toc35393796"/>
      <w:bookmarkStart w:id="45" w:name="_Toc35393627"/>
      <w:bookmarkStart w:id="46" w:name="_Toc28359085"/>
      <w:r>
        <w:rPr>
          <w:rFonts w:hint="eastAsia" w:ascii="宋体" w:hAnsi="宋体"/>
          <w:b/>
        </w:rPr>
        <w:t>七、对本次招标提出询问，请按</w:t>
      </w:r>
      <w:r>
        <w:rPr>
          <w:rFonts w:ascii="宋体" w:hAnsi="宋体"/>
          <w:b/>
        </w:rPr>
        <w:t>以下方式</w:t>
      </w:r>
      <w:r>
        <w:rPr>
          <w:rFonts w:hint="eastAsia" w:ascii="宋体" w:hAnsi="宋体"/>
          <w:b/>
        </w:rPr>
        <w:t>联系</w:t>
      </w:r>
      <w:bookmarkEnd w:id="43"/>
      <w:bookmarkEnd w:id="44"/>
      <w:bookmarkEnd w:id="45"/>
      <w:bookmarkEnd w:id="46"/>
    </w:p>
    <w:p w14:paraId="09768BEA">
      <w:pPr>
        <w:spacing w:line="380" w:lineRule="exact"/>
        <w:ind w:firstLine="420" w:firstLineChars="200"/>
        <w:rPr>
          <w:rFonts w:hint="eastAsia" w:ascii="宋体" w:hAnsi="宋体"/>
        </w:rPr>
      </w:pPr>
      <w:r>
        <w:rPr>
          <w:rFonts w:hint="eastAsia" w:ascii="宋体" w:hAnsi="宋体"/>
        </w:rPr>
        <w:t>1.采购人信息</w:t>
      </w:r>
    </w:p>
    <w:p w14:paraId="57696A8F">
      <w:pPr>
        <w:spacing w:line="380" w:lineRule="exact"/>
        <w:ind w:firstLine="420" w:firstLineChars="200"/>
        <w:rPr>
          <w:rFonts w:hint="eastAsia" w:ascii="宋体" w:hAnsi="宋体"/>
        </w:rPr>
      </w:pPr>
      <w:r>
        <w:rPr>
          <w:rFonts w:hint="eastAsia" w:ascii="宋体" w:hAnsi="宋体"/>
        </w:rPr>
        <w:t>名    称：广西壮族自治区高级人民法院</w:t>
      </w:r>
    </w:p>
    <w:p w14:paraId="0C8A996E">
      <w:pPr>
        <w:spacing w:line="380" w:lineRule="exact"/>
        <w:ind w:firstLine="420" w:firstLineChars="200"/>
        <w:rPr>
          <w:rFonts w:hint="eastAsia" w:ascii="宋体" w:hAnsi="宋体"/>
        </w:rPr>
      </w:pPr>
      <w:r>
        <w:rPr>
          <w:rFonts w:hint="eastAsia" w:ascii="宋体" w:hAnsi="宋体"/>
        </w:rPr>
        <w:t>地    址：广西南宁市青秀区民族大道121号</w:t>
      </w:r>
    </w:p>
    <w:p w14:paraId="5481EC9D">
      <w:pPr>
        <w:spacing w:line="380" w:lineRule="exact"/>
        <w:ind w:firstLine="420" w:firstLineChars="200"/>
        <w:rPr>
          <w:rFonts w:hint="eastAsia" w:ascii="宋体" w:hAnsi="宋体" w:cs="宋体"/>
          <w:kern w:val="0"/>
          <w:szCs w:val="21"/>
        </w:rPr>
      </w:pPr>
      <w:r>
        <w:rPr>
          <w:rFonts w:ascii="宋体" w:hAnsi="宋体" w:cs="宋体"/>
          <w:kern w:val="0"/>
          <w:szCs w:val="21"/>
        </w:rPr>
        <w:t>项目联系人：</w:t>
      </w:r>
      <w:r>
        <w:rPr>
          <w:rFonts w:hint="eastAsia" w:ascii="宋体" w:hAnsi="宋体" w:cs="宋体"/>
          <w:kern w:val="0"/>
          <w:szCs w:val="21"/>
        </w:rPr>
        <w:t>周文健</w:t>
      </w:r>
    </w:p>
    <w:p w14:paraId="6E0305CB">
      <w:pPr>
        <w:spacing w:line="380" w:lineRule="exact"/>
        <w:ind w:firstLine="420" w:firstLineChars="200"/>
        <w:rPr>
          <w:rFonts w:hint="eastAsia" w:ascii="宋体" w:hAnsi="宋体" w:cs="宋体"/>
          <w:kern w:val="0"/>
          <w:szCs w:val="21"/>
        </w:rPr>
      </w:pPr>
      <w:r>
        <w:rPr>
          <w:rFonts w:ascii="宋体" w:hAnsi="宋体" w:cs="宋体"/>
          <w:kern w:val="0"/>
          <w:szCs w:val="21"/>
        </w:rPr>
        <w:t>项目联系方式：</w:t>
      </w:r>
      <w:r>
        <w:rPr>
          <w:rFonts w:hint="eastAsia" w:ascii="宋体" w:hAnsi="宋体" w:cs="宋体"/>
          <w:kern w:val="0"/>
          <w:szCs w:val="21"/>
        </w:rPr>
        <w:t>0771-5788338</w:t>
      </w:r>
    </w:p>
    <w:p w14:paraId="258770CF">
      <w:pPr>
        <w:spacing w:line="380" w:lineRule="exact"/>
        <w:ind w:firstLine="420" w:firstLineChars="200"/>
        <w:rPr>
          <w:rFonts w:hint="eastAsia" w:ascii="宋体" w:hAnsi="宋体"/>
        </w:rPr>
      </w:pPr>
    </w:p>
    <w:p w14:paraId="02B52F29">
      <w:pPr>
        <w:tabs>
          <w:tab w:val="left" w:pos="4113"/>
        </w:tabs>
        <w:spacing w:line="380" w:lineRule="exact"/>
        <w:ind w:firstLine="420" w:firstLineChars="200"/>
        <w:rPr>
          <w:rFonts w:hint="eastAsia" w:ascii="宋体" w:hAnsi="宋体"/>
        </w:rPr>
      </w:pPr>
      <w:r>
        <w:rPr>
          <w:rFonts w:hint="eastAsia" w:ascii="宋体" w:hAnsi="宋体"/>
        </w:rPr>
        <w:t>2.采购代理机构信息</w:t>
      </w:r>
      <w:r>
        <w:rPr>
          <w:rFonts w:hint="eastAsia" w:ascii="宋体" w:hAnsi="宋体"/>
        </w:rPr>
        <w:tab/>
      </w:r>
      <w:bookmarkStart w:id="111" w:name="_GoBack"/>
      <w:bookmarkEnd w:id="111"/>
    </w:p>
    <w:p w14:paraId="0576AF17">
      <w:pPr>
        <w:spacing w:line="380" w:lineRule="exact"/>
        <w:ind w:firstLine="420" w:firstLineChars="200"/>
        <w:rPr>
          <w:rFonts w:hint="eastAsia" w:ascii="宋体" w:hAnsi="宋体"/>
        </w:rPr>
      </w:pPr>
      <w:r>
        <w:rPr>
          <w:rFonts w:hint="eastAsia" w:ascii="宋体" w:hAnsi="宋体"/>
        </w:rPr>
        <w:t>名    称：广西国力招标有限公司</w:t>
      </w:r>
    </w:p>
    <w:p w14:paraId="796DEF83">
      <w:pPr>
        <w:spacing w:line="380" w:lineRule="exact"/>
        <w:ind w:firstLine="420" w:firstLineChars="200"/>
        <w:rPr>
          <w:rFonts w:hint="eastAsia" w:ascii="宋体" w:hAnsi="宋体"/>
        </w:rPr>
      </w:pPr>
      <w:r>
        <w:rPr>
          <w:rFonts w:hint="eastAsia" w:ascii="宋体" w:hAnsi="宋体"/>
        </w:rPr>
        <w:t>地    址：广西南宁市白沙大道53号松宇时代13楼</w:t>
      </w:r>
    </w:p>
    <w:p w14:paraId="20D7638A">
      <w:pPr>
        <w:spacing w:line="380" w:lineRule="exact"/>
        <w:ind w:firstLine="420" w:firstLineChars="200"/>
        <w:rPr>
          <w:rFonts w:ascii="宋体" w:hAnsi="宋体"/>
        </w:rPr>
      </w:pPr>
      <w:r>
        <w:rPr>
          <w:rFonts w:hint="eastAsia" w:ascii="宋体" w:hAnsi="宋体"/>
        </w:rPr>
        <w:t>项目联系人：覃阳、隆丽艺、覃荟茯</w:t>
      </w:r>
    </w:p>
    <w:p w14:paraId="4E2F3111">
      <w:pPr>
        <w:spacing w:line="380" w:lineRule="exact"/>
        <w:ind w:firstLine="420" w:firstLineChars="200"/>
        <w:rPr>
          <w:rFonts w:hint="eastAsia" w:ascii="宋体" w:hAnsi="宋体"/>
          <w:u w:val="single"/>
        </w:rPr>
      </w:pPr>
      <w:r>
        <w:rPr>
          <w:rFonts w:hint="eastAsia" w:ascii="宋体" w:hAnsi="宋体"/>
        </w:rPr>
        <w:t>项目联系方式：0771-4915558</w:t>
      </w:r>
    </w:p>
    <w:p w14:paraId="6A36A156">
      <w:pPr>
        <w:tabs>
          <w:tab w:val="left" w:pos="4308"/>
          <w:tab w:val="right" w:pos="9571"/>
        </w:tabs>
        <w:snapToGrid w:val="0"/>
        <w:spacing w:line="350" w:lineRule="exact"/>
        <w:ind w:left="238"/>
        <w:jc w:val="left"/>
        <w:rPr>
          <w:rFonts w:hint="eastAsia" w:ascii="宋体" w:hAnsi="宋体"/>
        </w:rPr>
      </w:pPr>
      <w:r>
        <w:rPr>
          <w:rFonts w:hint="eastAsia" w:ascii="宋体" w:hAnsi="宋体"/>
        </w:rPr>
        <w:tab/>
      </w:r>
      <w:r>
        <w:rPr>
          <w:rFonts w:hint="eastAsia" w:ascii="宋体" w:hAnsi="宋体"/>
          <w:lang w:val="en-US" w:eastAsia="zh-CN"/>
        </w:rPr>
        <w:t xml:space="preserve">                        </w:t>
      </w:r>
      <w:r>
        <w:rPr>
          <w:rFonts w:hint="eastAsia" w:ascii="宋体" w:hAnsi="宋体"/>
        </w:rPr>
        <w:t>广西国力招标有限公司</w:t>
      </w:r>
    </w:p>
    <w:p w14:paraId="021C4D37">
      <w:pPr>
        <w:spacing w:line="380" w:lineRule="exact"/>
        <w:ind w:right="210" w:firstLine="420" w:firstLineChars="200"/>
        <w:jc w:val="right"/>
        <w:rPr>
          <w:rFonts w:ascii="宋体" w:hAnsi="宋体"/>
          <w:color w:val="000000"/>
          <w:u w:val="single"/>
        </w:rPr>
      </w:pPr>
      <w:r>
        <w:rPr>
          <w:rFonts w:hint="eastAsia" w:ascii="宋体" w:hAnsi="宋体" w:cs="Arial"/>
          <w:color w:val="000000"/>
        </w:rPr>
        <w:t>2026年</w:t>
      </w:r>
      <w:r>
        <w:rPr>
          <w:rFonts w:hint="eastAsia" w:ascii="宋体" w:hAnsi="宋体" w:cs="Arial"/>
          <w:color w:val="000000"/>
          <w:lang w:val="en-US" w:eastAsia="zh-CN"/>
        </w:rPr>
        <w:t>8</w:t>
      </w:r>
      <w:r>
        <w:rPr>
          <w:rFonts w:hint="eastAsia" w:ascii="宋体" w:hAnsi="宋体" w:cs="Arial"/>
          <w:color w:val="000000"/>
        </w:rPr>
        <w:t>月</w:t>
      </w:r>
      <w:r>
        <w:rPr>
          <w:rFonts w:hint="eastAsia" w:ascii="宋体" w:hAnsi="宋体" w:cs="Arial"/>
          <w:color w:val="000000"/>
          <w:lang w:val="en-US" w:eastAsia="zh-CN"/>
        </w:rPr>
        <w:t>4</w:t>
      </w:r>
      <w:r>
        <w:rPr>
          <w:rFonts w:hint="eastAsia" w:ascii="宋体" w:hAnsi="宋体" w:cs="Arial"/>
          <w:color w:val="000000"/>
        </w:rPr>
        <w:t>日</w:t>
      </w:r>
    </w:p>
    <w:p w14:paraId="66D1CCDC">
      <w:pPr>
        <w:jc w:val="center"/>
        <w:rPr>
          <w:rFonts w:hint="eastAsia" w:ascii="宋体" w:hAnsi="宋体"/>
          <w:color w:val="FF00FF"/>
        </w:rPr>
      </w:pPr>
      <w:r>
        <w:rPr>
          <w:rFonts w:hint="eastAsia" w:ascii="宋体" w:hAnsi="宋体"/>
          <w:color w:val="FF00FF"/>
        </w:rPr>
        <w:t xml:space="preserve"> </w:t>
      </w:r>
    </w:p>
    <w:p w14:paraId="548CE576">
      <w:pPr>
        <w:spacing w:line="400" w:lineRule="exact"/>
        <w:rPr>
          <w:rFonts w:hint="eastAsia" w:ascii="宋体"/>
          <w:sz w:val="32"/>
          <w:szCs w:val="32"/>
        </w:rPr>
      </w:pPr>
    </w:p>
    <w:p w14:paraId="616C572D">
      <w:pPr>
        <w:spacing w:line="400" w:lineRule="exact"/>
        <w:jc w:val="center"/>
        <w:rPr>
          <w:rFonts w:hint="eastAsia" w:ascii="宋体"/>
          <w:sz w:val="32"/>
          <w:szCs w:val="32"/>
        </w:rPr>
      </w:pPr>
    </w:p>
    <w:p w14:paraId="660CD1F7">
      <w:pPr>
        <w:spacing w:line="400" w:lineRule="exact"/>
        <w:jc w:val="center"/>
        <w:rPr>
          <w:rFonts w:hint="eastAsia" w:ascii="宋体"/>
          <w:sz w:val="32"/>
          <w:szCs w:val="32"/>
        </w:rPr>
      </w:pPr>
    </w:p>
    <w:p w14:paraId="10FA2E99">
      <w:pPr>
        <w:spacing w:line="400" w:lineRule="exact"/>
        <w:jc w:val="center"/>
        <w:rPr>
          <w:rFonts w:hint="eastAsia" w:ascii="宋体"/>
          <w:sz w:val="32"/>
          <w:szCs w:val="32"/>
        </w:rPr>
      </w:pPr>
    </w:p>
    <w:p w14:paraId="1AF5FF6C">
      <w:pPr>
        <w:spacing w:line="400" w:lineRule="exact"/>
        <w:jc w:val="center"/>
        <w:rPr>
          <w:rFonts w:hint="eastAsia" w:ascii="宋体"/>
          <w:sz w:val="32"/>
          <w:szCs w:val="32"/>
        </w:rPr>
      </w:pPr>
    </w:p>
    <w:p w14:paraId="1D78C9E2">
      <w:pPr>
        <w:spacing w:line="400" w:lineRule="exact"/>
        <w:jc w:val="center"/>
        <w:rPr>
          <w:rFonts w:hint="eastAsia" w:ascii="宋体"/>
          <w:sz w:val="32"/>
          <w:szCs w:val="32"/>
        </w:rPr>
      </w:pPr>
    </w:p>
    <w:p w14:paraId="56621A1D">
      <w:pPr>
        <w:spacing w:line="400" w:lineRule="exact"/>
        <w:jc w:val="center"/>
        <w:rPr>
          <w:rFonts w:hint="eastAsia" w:ascii="宋体"/>
          <w:sz w:val="32"/>
          <w:szCs w:val="32"/>
        </w:rPr>
      </w:pPr>
    </w:p>
    <w:p w14:paraId="230C325C">
      <w:pPr>
        <w:spacing w:line="400" w:lineRule="exact"/>
        <w:jc w:val="center"/>
        <w:rPr>
          <w:rFonts w:hint="eastAsia" w:ascii="宋体"/>
          <w:sz w:val="32"/>
          <w:szCs w:val="32"/>
        </w:rPr>
      </w:pPr>
    </w:p>
    <w:p w14:paraId="5ACC2DAC">
      <w:pPr>
        <w:spacing w:line="400" w:lineRule="exact"/>
        <w:jc w:val="center"/>
        <w:rPr>
          <w:rFonts w:hint="eastAsia" w:ascii="宋体"/>
          <w:sz w:val="32"/>
          <w:szCs w:val="32"/>
        </w:rPr>
      </w:pPr>
    </w:p>
    <w:p w14:paraId="0AE38491">
      <w:pPr>
        <w:spacing w:line="400" w:lineRule="exact"/>
        <w:jc w:val="center"/>
        <w:rPr>
          <w:rFonts w:hint="eastAsia" w:ascii="宋体"/>
          <w:sz w:val="32"/>
          <w:szCs w:val="32"/>
        </w:rPr>
      </w:pPr>
    </w:p>
    <w:p w14:paraId="38377B03">
      <w:pPr>
        <w:spacing w:line="400" w:lineRule="exact"/>
        <w:jc w:val="center"/>
        <w:rPr>
          <w:rFonts w:hint="eastAsia" w:ascii="宋体"/>
          <w:sz w:val="32"/>
          <w:szCs w:val="32"/>
        </w:rPr>
      </w:pPr>
    </w:p>
    <w:p w14:paraId="39007201">
      <w:pPr>
        <w:spacing w:line="400" w:lineRule="exact"/>
        <w:jc w:val="center"/>
        <w:rPr>
          <w:rFonts w:hint="eastAsia" w:ascii="宋体"/>
          <w:sz w:val="32"/>
          <w:szCs w:val="32"/>
        </w:rPr>
      </w:pPr>
    </w:p>
    <w:p w14:paraId="09EA9BB3">
      <w:pPr>
        <w:spacing w:line="400" w:lineRule="exact"/>
        <w:jc w:val="center"/>
        <w:rPr>
          <w:rFonts w:hint="eastAsia" w:ascii="宋体"/>
          <w:sz w:val="32"/>
          <w:szCs w:val="32"/>
        </w:rPr>
      </w:pPr>
    </w:p>
    <w:p w14:paraId="14D55305">
      <w:pPr>
        <w:spacing w:line="400" w:lineRule="exact"/>
        <w:jc w:val="center"/>
        <w:rPr>
          <w:rFonts w:hint="eastAsia" w:ascii="宋体"/>
          <w:sz w:val="32"/>
          <w:szCs w:val="32"/>
        </w:rPr>
      </w:pPr>
    </w:p>
    <w:p w14:paraId="4632B4BC">
      <w:pPr>
        <w:spacing w:line="400" w:lineRule="exact"/>
        <w:jc w:val="center"/>
        <w:rPr>
          <w:rFonts w:hint="eastAsia" w:ascii="宋体"/>
          <w:sz w:val="32"/>
          <w:szCs w:val="32"/>
        </w:rPr>
      </w:pPr>
    </w:p>
    <w:p w14:paraId="7C39ABEF">
      <w:pPr>
        <w:spacing w:line="400" w:lineRule="exact"/>
        <w:jc w:val="center"/>
        <w:rPr>
          <w:rFonts w:hint="eastAsia" w:ascii="宋体"/>
          <w:sz w:val="32"/>
          <w:szCs w:val="32"/>
        </w:rPr>
      </w:pPr>
    </w:p>
    <w:p w14:paraId="41C20E9D">
      <w:pPr>
        <w:spacing w:line="400" w:lineRule="exact"/>
        <w:jc w:val="center"/>
        <w:rPr>
          <w:rFonts w:hint="eastAsia" w:ascii="宋体"/>
          <w:sz w:val="32"/>
          <w:szCs w:val="32"/>
        </w:rPr>
      </w:pPr>
    </w:p>
    <w:p w14:paraId="177385AD">
      <w:pPr>
        <w:spacing w:line="400" w:lineRule="exact"/>
        <w:jc w:val="center"/>
        <w:rPr>
          <w:rFonts w:hint="eastAsia" w:ascii="宋体"/>
          <w:sz w:val="32"/>
          <w:szCs w:val="32"/>
        </w:rPr>
      </w:pPr>
    </w:p>
    <w:p w14:paraId="5FAE1CE7">
      <w:pPr>
        <w:spacing w:line="400" w:lineRule="exact"/>
        <w:jc w:val="center"/>
        <w:rPr>
          <w:rFonts w:hint="eastAsia" w:ascii="宋体"/>
          <w:sz w:val="32"/>
          <w:szCs w:val="32"/>
        </w:rPr>
      </w:pPr>
    </w:p>
    <w:p w14:paraId="2648453B">
      <w:pPr>
        <w:spacing w:line="400" w:lineRule="exact"/>
        <w:jc w:val="center"/>
        <w:rPr>
          <w:rFonts w:hint="eastAsia" w:ascii="宋体"/>
          <w:sz w:val="32"/>
          <w:szCs w:val="32"/>
        </w:rPr>
      </w:pPr>
    </w:p>
    <w:p w14:paraId="0CE465C8">
      <w:pPr>
        <w:spacing w:line="400" w:lineRule="exact"/>
        <w:jc w:val="center"/>
        <w:rPr>
          <w:rFonts w:hint="eastAsia" w:ascii="宋体"/>
          <w:sz w:val="32"/>
          <w:szCs w:val="32"/>
        </w:rPr>
      </w:pPr>
    </w:p>
    <w:p w14:paraId="013C7888">
      <w:pPr>
        <w:spacing w:line="400" w:lineRule="exact"/>
        <w:jc w:val="center"/>
        <w:rPr>
          <w:rFonts w:hint="eastAsia" w:ascii="宋体"/>
          <w:sz w:val="32"/>
          <w:szCs w:val="32"/>
        </w:rPr>
      </w:pPr>
    </w:p>
    <w:p w14:paraId="32F81BE3">
      <w:pPr>
        <w:spacing w:line="400" w:lineRule="exact"/>
        <w:jc w:val="center"/>
        <w:rPr>
          <w:rFonts w:hint="eastAsia" w:ascii="宋体"/>
          <w:sz w:val="32"/>
          <w:szCs w:val="32"/>
        </w:rPr>
      </w:pPr>
    </w:p>
    <w:p w14:paraId="777CD792">
      <w:pPr>
        <w:spacing w:line="400" w:lineRule="exact"/>
        <w:jc w:val="center"/>
        <w:rPr>
          <w:rFonts w:hint="eastAsia" w:ascii="宋体"/>
          <w:sz w:val="32"/>
          <w:szCs w:val="32"/>
        </w:rPr>
      </w:pPr>
    </w:p>
    <w:p w14:paraId="3B3CB558">
      <w:pPr>
        <w:spacing w:line="400" w:lineRule="exact"/>
        <w:jc w:val="center"/>
        <w:rPr>
          <w:rFonts w:hint="eastAsia" w:ascii="宋体"/>
          <w:sz w:val="32"/>
          <w:szCs w:val="32"/>
        </w:rPr>
      </w:pPr>
    </w:p>
    <w:p w14:paraId="343FED24">
      <w:pPr>
        <w:spacing w:line="400" w:lineRule="exact"/>
        <w:jc w:val="center"/>
        <w:rPr>
          <w:rFonts w:hint="eastAsia" w:ascii="宋体"/>
          <w:sz w:val="32"/>
          <w:szCs w:val="32"/>
        </w:rPr>
      </w:pPr>
    </w:p>
    <w:p w14:paraId="3DB06CC2">
      <w:pPr>
        <w:spacing w:line="400" w:lineRule="exact"/>
        <w:jc w:val="center"/>
        <w:rPr>
          <w:rFonts w:hint="eastAsia" w:ascii="宋体"/>
          <w:sz w:val="32"/>
          <w:szCs w:val="32"/>
        </w:rPr>
      </w:pPr>
    </w:p>
    <w:p w14:paraId="3E5708B9">
      <w:pPr>
        <w:spacing w:line="400" w:lineRule="exact"/>
        <w:jc w:val="center"/>
        <w:rPr>
          <w:rFonts w:hint="eastAsia" w:ascii="宋体"/>
          <w:sz w:val="32"/>
          <w:szCs w:val="32"/>
        </w:rPr>
      </w:pPr>
    </w:p>
    <w:p w14:paraId="42765C4D">
      <w:pPr>
        <w:spacing w:line="400" w:lineRule="exact"/>
        <w:jc w:val="center"/>
        <w:rPr>
          <w:rFonts w:hint="eastAsia" w:ascii="宋体"/>
          <w:sz w:val="32"/>
          <w:szCs w:val="32"/>
        </w:rPr>
      </w:pPr>
    </w:p>
    <w:p w14:paraId="7E9B23CC">
      <w:pPr>
        <w:spacing w:line="400" w:lineRule="exact"/>
        <w:jc w:val="center"/>
        <w:rPr>
          <w:rFonts w:hint="eastAsia" w:ascii="宋体"/>
          <w:sz w:val="32"/>
          <w:szCs w:val="32"/>
        </w:rPr>
      </w:pPr>
    </w:p>
    <w:p w14:paraId="1EA6E020">
      <w:pPr>
        <w:spacing w:line="400" w:lineRule="exact"/>
        <w:jc w:val="center"/>
        <w:rPr>
          <w:rFonts w:hint="eastAsia" w:ascii="宋体"/>
          <w:sz w:val="32"/>
          <w:szCs w:val="32"/>
        </w:rPr>
      </w:pPr>
    </w:p>
    <w:p w14:paraId="16317C14">
      <w:pPr>
        <w:spacing w:line="400" w:lineRule="exact"/>
        <w:jc w:val="center"/>
        <w:rPr>
          <w:rFonts w:hint="eastAsia" w:ascii="宋体"/>
          <w:sz w:val="32"/>
          <w:szCs w:val="32"/>
        </w:rPr>
      </w:pPr>
    </w:p>
    <w:p w14:paraId="4842A2D0">
      <w:pPr>
        <w:spacing w:line="400" w:lineRule="exact"/>
        <w:jc w:val="center"/>
        <w:rPr>
          <w:rFonts w:hint="eastAsia" w:ascii="宋体"/>
          <w:sz w:val="32"/>
          <w:szCs w:val="32"/>
        </w:rPr>
      </w:pPr>
    </w:p>
    <w:p w14:paraId="4DF54E89">
      <w:pPr>
        <w:spacing w:line="400" w:lineRule="exact"/>
        <w:jc w:val="center"/>
        <w:rPr>
          <w:rFonts w:hint="eastAsia" w:ascii="宋体"/>
          <w:sz w:val="32"/>
          <w:szCs w:val="32"/>
        </w:rPr>
      </w:pPr>
    </w:p>
    <w:p w14:paraId="4A886C1E">
      <w:pPr>
        <w:spacing w:line="400" w:lineRule="exact"/>
        <w:jc w:val="center"/>
        <w:rPr>
          <w:rFonts w:hint="eastAsia" w:ascii="宋体"/>
          <w:sz w:val="32"/>
          <w:szCs w:val="32"/>
        </w:rPr>
      </w:pPr>
    </w:p>
    <w:p w14:paraId="587AE1F1">
      <w:pPr>
        <w:spacing w:line="400" w:lineRule="exact"/>
        <w:jc w:val="center"/>
        <w:rPr>
          <w:rFonts w:hint="eastAsia" w:ascii="宋体"/>
          <w:sz w:val="32"/>
          <w:szCs w:val="32"/>
        </w:rPr>
      </w:pPr>
    </w:p>
    <w:p w14:paraId="59F14382">
      <w:pPr>
        <w:spacing w:line="400" w:lineRule="exact"/>
        <w:jc w:val="center"/>
        <w:rPr>
          <w:rFonts w:hint="eastAsia" w:ascii="宋体"/>
          <w:sz w:val="32"/>
          <w:szCs w:val="32"/>
        </w:rPr>
      </w:pPr>
    </w:p>
    <w:p w14:paraId="42A82CEB">
      <w:pPr>
        <w:spacing w:line="400" w:lineRule="exact"/>
        <w:jc w:val="center"/>
        <w:rPr>
          <w:rFonts w:hint="eastAsia" w:ascii="宋体"/>
          <w:sz w:val="32"/>
          <w:szCs w:val="32"/>
        </w:rPr>
      </w:pPr>
    </w:p>
    <w:p w14:paraId="767A4EA1">
      <w:pPr>
        <w:spacing w:line="400" w:lineRule="exact"/>
        <w:jc w:val="center"/>
        <w:rPr>
          <w:rFonts w:hint="eastAsia" w:ascii="宋体"/>
          <w:sz w:val="32"/>
          <w:szCs w:val="32"/>
        </w:rPr>
      </w:pPr>
    </w:p>
    <w:p w14:paraId="34212371">
      <w:pPr>
        <w:spacing w:line="400" w:lineRule="exact"/>
        <w:jc w:val="center"/>
        <w:rPr>
          <w:rFonts w:hint="eastAsia" w:ascii="宋体"/>
          <w:sz w:val="32"/>
          <w:szCs w:val="32"/>
        </w:rPr>
      </w:pPr>
    </w:p>
    <w:p w14:paraId="5EDAA5DF">
      <w:pPr>
        <w:spacing w:line="400" w:lineRule="exact"/>
        <w:jc w:val="center"/>
        <w:rPr>
          <w:rFonts w:hint="eastAsia" w:ascii="宋体"/>
          <w:sz w:val="32"/>
          <w:szCs w:val="32"/>
        </w:rPr>
      </w:pPr>
    </w:p>
    <w:p w14:paraId="6A81641A">
      <w:pPr>
        <w:spacing w:line="400" w:lineRule="exact"/>
        <w:rPr>
          <w:rFonts w:hint="eastAsia" w:ascii="宋体"/>
          <w:sz w:val="32"/>
          <w:szCs w:val="32"/>
        </w:rPr>
      </w:pPr>
    </w:p>
    <w:p w14:paraId="326F3D41">
      <w:pPr>
        <w:pStyle w:val="46"/>
        <w:rPr>
          <w:rFonts w:hint="eastAsia"/>
          <w:sz w:val="44"/>
          <w:szCs w:val="44"/>
        </w:rPr>
      </w:pPr>
      <w:bookmarkStart w:id="47" w:name="_Toc476436173"/>
      <w:bookmarkStart w:id="48" w:name="_Toc476436432"/>
      <w:r>
        <w:rPr>
          <w:rFonts w:hint="eastAsia"/>
          <w:sz w:val="44"/>
          <w:szCs w:val="44"/>
        </w:rPr>
        <w:t>第二章  招标项目采购需求</w:t>
      </w:r>
      <w:bookmarkEnd w:id="47"/>
      <w:bookmarkEnd w:id="48"/>
    </w:p>
    <w:p w14:paraId="7F001984">
      <w:pPr>
        <w:snapToGrid w:val="0"/>
        <w:spacing w:before="120" w:beforeLines="50" w:after="120" w:afterLines="50"/>
        <w:ind w:left="238"/>
        <w:jc w:val="center"/>
        <w:rPr>
          <w:rFonts w:hint="eastAsia" w:ascii="黑体" w:eastAsia="黑体"/>
          <w:sz w:val="32"/>
          <w:szCs w:val="32"/>
        </w:rPr>
      </w:pPr>
    </w:p>
    <w:p w14:paraId="192C6D4D">
      <w:pPr>
        <w:snapToGrid w:val="0"/>
        <w:spacing w:before="120" w:beforeLines="50" w:after="120" w:afterLines="50"/>
        <w:ind w:left="238"/>
        <w:jc w:val="center"/>
        <w:rPr>
          <w:rFonts w:hint="eastAsia" w:ascii="黑体" w:eastAsia="黑体"/>
          <w:sz w:val="32"/>
          <w:szCs w:val="32"/>
        </w:rPr>
      </w:pPr>
    </w:p>
    <w:p w14:paraId="6D7A2F09">
      <w:pPr>
        <w:snapToGrid w:val="0"/>
        <w:spacing w:before="120" w:beforeLines="50" w:after="120" w:afterLines="50"/>
        <w:ind w:left="238"/>
        <w:jc w:val="center"/>
        <w:rPr>
          <w:rFonts w:hint="eastAsia" w:ascii="黑体" w:eastAsia="黑体"/>
          <w:sz w:val="32"/>
          <w:szCs w:val="32"/>
        </w:rPr>
      </w:pPr>
    </w:p>
    <w:p w14:paraId="673EC0C2">
      <w:pPr>
        <w:snapToGrid w:val="0"/>
        <w:spacing w:before="120" w:beforeLines="50" w:after="120" w:afterLines="50"/>
        <w:ind w:left="238"/>
        <w:jc w:val="center"/>
        <w:rPr>
          <w:rFonts w:hint="eastAsia" w:ascii="黑体" w:eastAsia="黑体"/>
          <w:sz w:val="32"/>
          <w:szCs w:val="32"/>
        </w:rPr>
      </w:pPr>
    </w:p>
    <w:p w14:paraId="23DF4D13">
      <w:pPr>
        <w:snapToGrid w:val="0"/>
        <w:spacing w:before="120" w:beforeLines="50" w:after="120" w:afterLines="50"/>
        <w:ind w:left="238"/>
        <w:jc w:val="center"/>
        <w:rPr>
          <w:rFonts w:hint="eastAsia" w:ascii="黑体" w:eastAsia="黑体"/>
          <w:sz w:val="32"/>
          <w:szCs w:val="32"/>
        </w:rPr>
      </w:pPr>
    </w:p>
    <w:p w14:paraId="27B1462B">
      <w:pPr>
        <w:snapToGrid w:val="0"/>
        <w:spacing w:before="120" w:beforeLines="50" w:after="120" w:afterLines="50"/>
        <w:ind w:left="238"/>
        <w:jc w:val="center"/>
        <w:rPr>
          <w:rFonts w:hint="eastAsia" w:ascii="黑体" w:eastAsia="黑体"/>
          <w:sz w:val="32"/>
          <w:szCs w:val="32"/>
        </w:rPr>
      </w:pPr>
    </w:p>
    <w:p w14:paraId="42B0FAAA">
      <w:pPr>
        <w:spacing w:line="460" w:lineRule="exact"/>
        <w:jc w:val="center"/>
        <w:rPr>
          <w:rFonts w:hint="eastAsia"/>
          <w:b/>
          <w:sz w:val="32"/>
          <w:szCs w:val="32"/>
        </w:rPr>
      </w:pPr>
      <w:r>
        <w:rPr>
          <w:rFonts w:hint="eastAsia" w:ascii="仿宋_GB2312" w:eastAsia="仿宋_GB2312"/>
          <w:bCs/>
        </w:rPr>
        <w:br w:type="page"/>
      </w:r>
      <w:r>
        <w:rPr>
          <w:rFonts w:hint="eastAsia"/>
          <w:b/>
          <w:sz w:val="32"/>
          <w:szCs w:val="32"/>
        </w:rPr>
        <w:t>招标项目采购需求</w:t>
      </w:r>
    </w:p>
    <w:p w14:paraId="1E9FF813">
      <w:pPr>
        <w:widowControl/>
        <w:spacing w:line="320" w:lineRule="exact"/>
        <w:rPr>
          <w:rFonts w:hint="eastAsia" w:ascii="宋体" w:cs="Arial"/>
          <w:b/>
          <w:bCs/>
          <w:kern w:val="0"/>
          <w:sz w:val="32"/>
          <w:szCs w:val="32"/>
        </w:rPr>
      </w:pPr>
    </w:p>
    <w:p w14:paraId="37507DDC">
      <w:pPr>
        <w:spacing w:line="380" w:lineRule="exact"/>
        <w:rPr>
          <w:rFonts w:hint="eastAsia" w:ascii="宋体"/>
          <w:color w:val="000000"/>
          <w:szCs w:val="21"/>
        </w:rPr>
      </w:pPr>
      <w:r>
        <w:rPr>
          <w:rFonts w:hint="eastAsia" w:ascii="宋体"/>
          <w:b/>
          <w:color w:val="000000"/>
          <w:szCs w:val="21"/>
        </w:rPr>
        <w:t>说明：</w:t>
      </w:r>
    </w:p>
    <w:p w14:paraId="7D933FDE">
      <w:pPr>
        <w:spacing w:line="380" w:lineRule="exact"/>
        <w:ind w:firstLine="420" w:firstLineChars="200"/>
        <w:jc w:val="left"/>
        <w:rPr>
          <w:rFonts w:hint="eastAsia" w:ascii="宋体" w:hAnsi="宋体" w:cs="宋体"/>
          <w:szCs w:val="21"/>
        </w:rPr>
      </w:pPr>
      <w:bookmarkStart w:id="49" w:name="OLE_LINK1"/>
      <w:bookmarkStart w:id="50" w:name="OLE_LINK2"/>
      <w:r>
        <w:rPr>
          <w:rFonts w:hint="eastAsia"/>
        </w:rPr>
        <w:t>1. 为落实政府采购政策需满足的要求</w:t>
      </w:r>
      <w:bookmarkEnd w:id="49"/>
      <w:bookmarkEnd w:id="50"/>
    </w:p>
    <w:p w14:paraId="008839EB">
      <w:pPr>
        <w:spacing w:line="380" w:lineRule="exact"/>
        <w:ind w:firstLine="420" w:firstLineChars="200"/>
        <w:jc w:val="left"/>
        <w:rPr>
          <w:rFonts w:hint="eastAsia" w:ascii="宋体" w:hAnsi="宋体" w:cs="宋体"/>
          <w:szCs w:val="21"/>
        </w:rPr>
      </w:pPr>
      <w:r>
        <w:rPr>
          <w:rFonts w:hint="eastAsia" w:ascii="宋体" w:hAnsi="宋体" w:cs="宋体"/>
          <w:szCs w:val="21"/>
        </w:rPr>
        <w:t>（1）本招标文件所称中小企业必须符合《政府采购促进中小企业发展管理办法》（财库〔2020〕46号）的规定。</w:t>
      </w:r>
    </w:p>
    <w:p w14:paraId="541FFDCF">
      <w:pPr>
        <w:spacing w:line="380" w:lineRule="exact"/>
        <w:ind w:firstLine="424" w:firstLineChars="202"/>
        <w:jc w:val="left"/>
        <w:rPr>
          <w:rFonts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r>
        <w:rPr>
          <w:rFonts w:hint="eastAsia" w:ascii="宋体"/>
          <w:szCs w:val="21"/>
        </w:rPr>
        <w:t>根据财库〔2019〕9号及财库〔2019〕19号文件规定，若采购货物属于以上品目清单的产品时，投标人的投标货物必须使用政府强制采购的节能产品，投标人必须在投标文件中提供由国家确定的认证机构出具的处于有效期之内的节能产品认证证书复印件（加盖投标人公章），否则相应投标无效。</w:t>
      </w:r>
    </w:p>
    <w:p w14:paraId="6EF30A01">
      <w:pPr>
        <w:spacing w:line="380" w:lineRule="exact"/>
        <w:ind w:firstLine="426" w:firstLineChars="202"/>
        <w:jc w:val="left"/>
        <w:rPr>
          <w:rFonts w:ascii="宋体" w:hAnsi="宋体" w:cs="宋体"/>
          <w:b/>
          <w:bCs/>
          <w:color w:val="auto"/>
          <w:szCs w:val="21"/>
        </w:rPr>
      </w:pPr>
      <w:r>
        <w:rPr>
          <w:rFonts w:hint="eastAsia" w:ascii="宋体" w:hAnsi="宋体" w:cs="宋体"/>
          <w:b/>
          <w:bCs/>
          <w:color w:val="auto"/>
          <w:szCs w:val="21"/>
        </w:rPr>
        <w:t>（3）本国产品标准适用于货物，包括政府采购货物项目和服务项目中涉及的货物。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C57ADB9">
      <w:pPr>
        <w:spacing w:line="380" w:lineRule="exact"/>
        <w:ind w:firstLine="424" w:firstLineChars="202"/>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w:t>
      </w:r>
      <w:r>
        <w:rPr>
          <w:color w:val="auto"/>
        </w:rPr>
        <w:t>根据《关于调整网络安全专用产品安全管理有关事项的公告》（2023</w:t>
      </w:r>
      <w:r>
        <w:rPr>
          <w:rFonts w:hint="eastAsia"/>
          <w:color w:val="auto"/>
        </w:rPr>
        <w:t>第</w:t>
      </w:r>
      <w:r>
        <w:rPr>
          <w:color w:val="auto"/>
        </w:rPr>
        <w:t>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auto"/>
        </w:rPr>
        <w:t>不在《网络关键设备和网络安全专用产品安全认证和安全检测结果》中或不在有效期内或未提供有效的《计算机信息系统安全专用产品销售许可证》的，</w:t>
      </w:r>
      <w:r>
        <w:rPr>
          <w:rFonts w:hint="eastAsia"/>
          <w:b/>
          <w:color w:val="auto"/>
        </w:rPr>
        <w:t>按无效投标处理</w:t>
      </w:r>
      <w:r>
        <w:rPr>
          <w:color w:val="auto"/>
        </w:rPr>
        <w:t>。如属于《网络关键设备和网络安全专用产品目录》中“二、网络安全专用产品”内“产品类别”中的所描述的产品，但不属于所列“产品描述”情形的，应提供相应的说明及证明材料。</w:t>
      </w:r>
    </w:p>
    <w:p w14:paraId="2570A534">
      <w:pPr>
        <w:spacing w:line="380" w:lineRule="exact"/>
        <w:ind w:firstLine="424" w:firstLineChars="202"/>
        <w:jc w:val="left"/>
        <w:rPr>
          <w:rFonts w:hint="eastAsia" w:ascii="宋体" w:hAnsi="宋体" w:cs="宋体"/>
          <w:szCs w:val="21"/>
        </w:rPr>
      </w:pPr>
      <w:r>
        <w:rPr>
          <w:rFonts w:hint="eastAsia" w:ascii="宋体" w:hAnsi="宋体" w:cs="宋体"/>
          <w:szCs w:val="21"/>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1EE410E">
      <w:pPr>
        <w:spacing w:line="380" w:lineRule="exact"/>
        <w:ind w:firstLine="424" w:firstLineChars="202"/>
        <w:jc w:val="left"/>
        <w:rPr>
          <w:rFonts w:hint="eastAsia"/>
        </w:rPr>
      </w:pPr>
      <w:r>
        <w:rPr>
          <w:rFonts w:hint="eastAsia" w:ascii="宋体" w:hAnsi="宋体" w:cs="宋体"/>
          <w:szCs w:val="21"/>
        </w:rPr>
        <w:t>3. 投标人应根据自身实际情况如实响应招标文件</w:t>
      </w:r>
      <w:r>
        <w:rPr>
          <w:rFonts w:hint="eastAsia" w:ascii="宋体" w:hAnsi="宋体"/>
          <w:szCs w:val="21"/>
        </w:rPr>
        <w:t>，</w:t>
      </w:r>
      <w:r>
        <w:rPr>
          <w:rFonts w:hint="eastAsia" w:ascii="宋体" w:hAnsi="宋体"/>
          <w:sz w:val="22"/>
          <w:szCs w:val="22"/>
        </w:rPr>
        <w:t>对招标文件提出的要求和条件作出明确响应</w:t>
      </w:r>
      <w:r>
        <w:rPr>
          <w:rFonts w:hint="eastAsia" w:ascii="宋体" w:hAnsi="宋体"/>
          <w:szCs w:val="21"/>
        </w:rPr>
        <w:t>，</w:t>
      </w:r>
      <w:r>
        <w:rPr>
          <w:rFonts w:hint="eastAsia" w:ascii="宋体" w:hAnsi="宋体"/>
          <w:b/>
          <w:bCs/>
          <w:szCs w:val="21"/>
        </w:rPr>
        <w:t>否则将作无效响应处理</w:t>
      </w:r>
      <w:r>
        <w:rPr>
          <w:rFonts w:hint="eastAsia" w:ascii="宋体" w:hAnsi="宋体"/>
          <w:szCs w:val="21"/>
        </w:rPr>
        <w:t>。</w:t>
      </w:r>
      <w:r>
        <w:rPr>
          <w:rFonts w:hint="eastAsia"/>
        </w:rPr>
        <w:t>对于重要技术条款或技术参数应当在投标文件中提供技术支持资料，技术支持资料以招标文件中规定的形式为准，</w:t>
      </w:r>
      <w:r>
        <w:rPr>
          <w:rFonts w:hint="eastAsia"/>
          <w:b/>
          <w:bCs/>
        </w:rPr>
        <w:t>否则将视为无效技术支持资料</w:t>
      </w:r>
      <w:r>
        <w:rPr>
          <w:rFonts w:hint="eastAsia"/>
        </w:rPr>
        <w:t>。</w:t>
      </w:r>
    </w:p>
    <w:p w14:paraId="74B66880">
      <w:pPr>
        <w:spacing w:line="380" w:lineRule="exact"/>
        <w:ind w:firstLine="424" w:firstLineChars="202"/>
        <w:jc w:val="left"/>
        <w:rPr>
          <w:rFonts w:hint="eastAsia"/>
        </w:rPr>
      </w:pPr>
      <w:r>
        <w:rPr>
          <w:rFonts w:hint="eastAsia" w:ascii="宋体" w:hAnsi="宋体" w:cs="宋体"/>
          <w:szCs w:val="21"/>
        </w:rPr>
        <w:t>4.</w:t>
      </w:r>
      <w:r>
        <w:rPr>
          <w:rFonts w:hint="eastAsia"/>
        </w:rPr>
        <w:t>投标人必须自行为其投标产品侵犯他人的知识产权或者专利成果的行为承担相应法律责任。</w:t>
      </w:r>
    </w:p>
    <w:p w14:paraId="17EB4764">
      <w:pPr>
        <w:spacing w:line="380" w:lineRule="exact"/>
        <w:ind w:firstLine="437"/>
        <w:rPr>
          <w:rFonts w:hint="eastAsia" w:ascii="宋体" w:hAnsi="宋体"/>
          <w:szCs w:val="21"/>
        </w:rPr>
      </w:pPr>
      <w:r>
        <w:rPr>
          <w:rFonts w:hint="eastAsia" w:ascii="宋体" w:hAnsi="宋体"/>
          <w:color w:val="auto"/>
          <w:szCs w:val="21"/>
        </w:rPr>
        <w:t>5.采购标的对应的中小企业划分标准所属行业：根据《关于印发中小企业划型标准规定的通知》（工信部联企业〔2011〕300号），本次采购标的属于：工业。</w:t>
      </w:r>
    </w:p>
    <w:p w14:paraId="694C1576">
      <w:pPr>
        <w:spacing w:line="276" w:lineRule="auto"/>
        <w:ind w:firstLine="437"/>
        <w:rPr>
          <w:rFonts w:hint="eastAsia" w:ascii="宋体" w:hAnsi="宋体"/>
          <w:szCs w:val="21"/>
        </w:rPr>
      </w:pPr>
    </w:p>
    <w:p w14:paraId="3FE02A1F">
      <w:pPr>
        <w:spacing w:line="276" w:lineRule="auto"/>
        <w:ind w:firstLine="437"/>
        <w:rPr>
          <w:rFonts w:hint="eastAsia" w:ascii="宋体" w:hAnsi="宋体"/>
          <w:szCs w:val="21"/>
        </w:rPr>
      </w:pPr>
    </w:p>
    <w:p w14:paraId="45D1839E">
      <w:pPr>
        <w:spacing w:line="276" w:lineRule="auto"/>
        <w:ind w:firstLine="437"/>
        <w:rPr>
          <w:rFonts w:hint="eastAsia" w:ascii="宋体" w:hAnsi="宋体"/>
          <w:szCs w:val="21"/>
        </w:rPr>
      </w:pPr>
    </w:p>
    <w:p w14:paraId="04C201F6">
      <w:pPr>
        <w:spacing w:line="400" w:lineRule="exact"/>
        <w:ind w:firstLine="435"/>
        <w:rPr>
          <w:rFonts w:hint="eastAsia" w:ascii="宋体"/>
          <w:b/>
          <w:bCs/>
          <w:sz w:val="24"/>
        </w:rPr>
      </w:pPr>
      <w:r>
        <w:rPr>
          <w:rFonts w:hint="eastAsia" w:ascii="宋体"/>
          <w:b/>
          <w:bCs/>
          <w:sz w:val="24"/>
        </w:rPr>
        <w:t>标项一采购预算：</w:t>
      </w:r>
      <w:r>
        <w:rPr>
          <w:rFonts w:hint="eastAsia" w:ascii="宋体"/>
          <w:b/>
          <w:bCs/>
          <w:sz w:val="24"/>
          <w:lang w:val="en-US" w:eastAsia="zh-CN"/>
        </w:rPr>
        <w:t>242.72</w:t>
      </w:r>
      <w:r>
        <w:rPr>
          <w:rFonts w:hint="eastAsia" w:ascii="宋体"/>
          <w:b/>
          <w:bCs/>
          <w:sz w:val="24"/>
        </w:rPr>
        <w:t>万元</w:t>
      </w:r>
      <w:r>
        <w:rPr>
          <w:rFonts w:hint="eastAsia" w:ascii="宋体" w:hAnsi="宋体"/>
          <w:sz w:val="24"/>
        </w:rPr>
        <w:t>（最高限价金额：242.72万元）</w:t>
      </w:r>
    </w:p>
    <w:tbl>
      <w:tblPr>
        <w:tblStyle w:val="50"/>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162"/>
        <w:gridCol w:w="723"/>
        <w:gridCol w:w="586"/>
        <w:gridCol w:w="4896"/>
        <w:gridCol w:w="1566"/>
      </w:tblGrid>
      <w:tr w14:paraId="1E9D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0621C5C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项号</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538559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货物名称</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120BBEF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数量</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53EADD6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单位</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0F150C4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技术参数及性能（配置）要求</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713F1DB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单价最高限价</w:t>
            </w:r>
          </w:p>
        </w:tc>
      </w:tr>
      <w:tr w14:paraId="2F28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6D676559">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4D6CB08">
            <w:pPr>
              <w:keepNext w:val="0"/>
              <w:keepLines w:val="0"/>
              <w:widowControl/>
              <w:suppressLineNumbers w:val="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执勤帽（网眼）</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EA3B6E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4243BC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顶</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4A90B7E6">
            <w:pPr>
              <w:spacing w:line="40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执行标准：《警帽 网眼大檐帽》（草案）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5F38992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47.00元/顶 </w:t>
            </w:r>
          </w:p>
        </w:tc>
      </w:tr>
      <w:tr w14:paraId="4CE5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4935C8D6">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11BDD69">
            <w:pPr>
              <w:keepNext w:val="0"/>
              <w:keepLines w:val="0"/>
              <w:widowControl/>
              <w:suppressLineNumbers w:val="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警衔肩章（软式）</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CB8EC9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5248</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9E745B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副</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099D49C5">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警用服饰 软式肩章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C4CBB6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8.80元/副 </w:t>
            </w:r>
          </w:p>
        </w:tc>
      </w:tr>
      <w:tr w14:paraId="743A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3A263BB1">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6F96D9E">
            <w:pPr>
              <w:keepNext w:val="0"/>
              <w:keepLines w:val="0"/>
              <w:widowControl/>
              <w:suppressLineNumbers w:val="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胸徽（丝织）</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697F90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3936</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31B5F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枚</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67F33E28">
            <w:pPr>
              <w:widowControl/>
              <w:spacing w:line="38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警用服饰  丝织胸徽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6A57C8BC">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2.40元/枚  </w:t>
            </w:r>
          </w:p>
        </w:tc>
      </w:tr>
      <w:tr w14:paraId="2B44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168E8678">
            <w:pPr>
              <w:ind w:firstLine="104" w:firstLineChars="50"/>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4</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82B55EF">
            <w:pPr>
              <w:keepNext w:val="0"/>
              <w:keepLines w:val="0"/>
              <w:widowControl/>
              <w:suppressLineNumbers w:val="0"/>
              <w:jc w:val="left"/>
              <w:textAlignment w:val="center"/>
              <w:rPr>
                <w:rFonts w:hint="eastAsia" w:ascii="宋体" w:hAnsi="宋体" w:eastAsia="宋体" w:cs="宋体"/>
                <w:color w:val="auto"/>
                <w:spacing w:val="-1"/>
                <w:sz w:val="21"/>
                <w:szCs w:val="21"/>
              </w:rPr>
            </w:pPr>
            <w:r>
              <w:rPr>
                <w:rFonts w:hint="eastAsia" w:ascii="宋体" w:hAnsi="宋体" w:eastAsia="宋体" w:cs="宋体"/>
                <w:i w:val="0"/>
                <w:iCs w:val="0"/>
                <w:color w:val="auto"/>
                <w:kern w:val="0"/>
                <w:sz w:val="21"/>
                <w:szCs w:val="21"/>
                <w:u w:val="none"/>
                <w:lang w:val="en-US" w:eastAsia="zh-CN" w:bidi="ar"/>
              </w:rPr>
              <w:t>警号（丝织）</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52CCD2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3936</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1CB2651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枚</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3B320029">
            <w:pPr>
              <w:spacing w:line="400" w:lineRule="exact"/>
              <w:jc w:val="both"/>
              <w:rPr>
                <w:rFonts w:hint="eastAsia" w:ascii="宋体" w:hAnsi="宋体" w:eastAsia="宋体" w:cs="宋体"/>
                <w:color w:val="auto"/>
                <w:spacing w:val="-1"/>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《警用服饰  丝织警号》</w:t>
            </w:r>
            <w:r>
              <w:rPr>
                <w:rFonts w:hint="eastAsia" w:ascii="宋体" w:hAnsi="宋体" w:eastAsia="宋体" w:cs="宋体"/>
                <w:color w:val="auto"/>
                <w:sz w:val="21"/>
                <w:szCs w:val="21"/>
              </w:rPr>
              <w:t>（草案）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8BA730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2.20元/枚  </w:t>
            </w:r>
          </w:p>
        </w:tc>
      </w:tr>
      <w:tr w14:paraId="5B3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265ADECB">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19F70AC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单皮鞋</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1FFAA86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24DAA7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01C5FEB3">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警鞋  男单皮鞋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3E69B5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265.00元/</w:t>
            </w:r>
            <w:r>
              <w:rPr>
                <w:rFonts w:hint="eastAsia" w:ascii="宋体" w:hAnsi="宋体" w:eastAsia="宋体" w:cs="宋体"/>
                <w:color w:val="auto"/>
                <w:kern w:val="0"/>
                <w:sz w:val="21"/>
                <w:szCs w:val="21"/>
                <w:lang w:val="en-US" w:eastAsia="zh-CN" w:bidi="ar"/>
              </w:rPr>
              <w:t>双</w:t>
            </w:r>
            <w:r>
              <w:rPr>
                <w:rFonts w:hint="eastAsia" w:ascii="宋体" w:hAnsi="宋体" w:eastAsia="宋体" w:cs="宋体"/>
                <w:color w:val="auto"/>
                <w:kern w:val="0"/>
                <w:sz w:val="21"/>
                <w:szCs w:val="21"/>
                <w:lang w:bidi="ar"/>
              </w:rPr>
              <w:t xml:space="preserve">  </w:t>
            </w:r>
          </w:p>
        </w:tc>
      </w:tr>
      <w:tr w14:paraId="1E86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5C49A373">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16E889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执勤鞋（一线款）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94CE54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AF2953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31CEDDAF">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《警鞋  一线执勤鞋》</w:t>
            </w:r>
            <w:r>
              <w:rPr>
                <w:rFonts w:hint="eastAsia" w:ascii="宋体" w:hAnsi="宋体" w:eastAsia="宋体" w:cs="宋体"/>
                <w:color w:val="auto"/>
                <w:sz w:val="21"/>
                <w:szCs w:val="21"/>
              </w:rPr>
              <w:t>（草案）</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7A21ADA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 xml:space="preserve">260.00元/双  </w:t>
            </w:r>
          </w:p>
        </w:tc>
      </w:tr>
      <w:tr w14:paraId="4C22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2BDD4D13">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FEDD12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内腰带</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04813A7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480D25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03F16E7F">
            <w:pPr>
              <w:spacing w:line="40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《警用服饰 机关内腰带》（</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23D284A">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74.00元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 xml:space="preserve">条 </w:t>
            </w:r>
          </w:p>
        </w:tc>
      </w:tr>
      <w:tr w14:paraId="1029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7AFB0F3F">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1F5BEA4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外腰带（常规款）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342CC00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7969296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2AEA34CF">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《警用服饰 外腰带》（</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05623FDF">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45.00元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条</w:t>
            </w:r>
          </w:p>
        </w:tc>
      </w:tr>
      <w:tr w14:paraId="68CD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6F9171A6">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9</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676322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外腰带（组合款）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54F5F6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232F91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2DC3B98E">
            <w:pPr>
              <w:spacing w:before="65" w:line="228"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《警用服饰 外腰带》（</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476F05B0">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159.00元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条</w:t>
            </w:r>
          </w:p>
        </w:tc>
      </w:tr>
      <w:tr w14:paraId="75AD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54F31DF4">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481A25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单裤（一线款）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0B0F28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2624</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6297535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7319F291">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警服  一线单裤</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（草案）</w:t>
            </w:r>
          </w:p>
          <w:p w14:paraId="16959168">
            <w:pPr>
              <w:spacing w:line="40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2.面料：涤氨四面弹格子布</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40BB175F">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108.00元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条</w:t>
            </w:r>
          </w:p>
        </w:tc>
      </w:tr>
      <w:tr w14:paraId="334E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328C3F46">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11</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34D9B47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长袖制式衬衣（一线款）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03A6FA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3E9DA2E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4486B2C4">
            <w:pPr>
              <w:spacing w:before="65" w:line="228"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《警服  一线长袖制式衬衣》（</w:t>
            </w:r>
            <w:r>
              <w:rPr>
                <w:rFonts w:hint="eastAsia" w:ascii="宋体" w:hAnsi="宋体" w:eastAsia="宋体" w:cs="宋体"/>
                <w:color w:val="auto"/>
                <w:sz w:val="21"/>
                <w:szCs w:val="21"/>
              </w:rPr>
              <w:t>草案</w:t>
            </w:r>
            <w:r>
              <w:rPr>
                <w:rFonts w:hint="eastAsia" w:ascii="宋体" w:hAnsi="宋体" w:eastAsia="宋体" w:cs="宋体"/>
                <w:color w:val="auto"/>
                <w:sz w:val="21"/>
                <w:szCs w:val="21"/>
                <w:lang w:eastAsia="zh-CN"/>
              </w:rPr>
              <w:t>）</w:t>
            </w:r>
          </w:p>
          <w:p w14:paraId="3812F14F">
            <w:pPr>
              <w:spacing w:before="65" w:line="228"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2.聚酯棉莱赛尔格纹布</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F6832CA">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121.00元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件</w:t>
            </w:r>
          </w:p>
        </w:tc>
      </w:tr>
      <w:tr w14:paraId="6B2E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3E6BAA97">
            <w:pPr>
              <w:ind w:firstLine="105" w:firstLineChars="5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D4319C6">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夏执勤服（一线款）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43C2620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2624</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0A80522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593EB266">
            <w:pPr>
              <w:spacing w:line="400" w:lineRule="exact"/>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《警服 一线夏执勤服》（</w:t>
            </w:r>
            <w:r>
              <w:rPr>
                <w:rFonts w:hint="eastAsia" w:ascii="宋体" w:hAnsi="宋体" w:eastAsia="宋体" w:cs="宋体"/>
                <w:color w:val="auto"/>
                <w:sz w:val="21"/>
                <w:szCs w:val="21"/>
              </w:rPr>
              <w:t>草案</w:t>
            </w:r>
            <w:r>
              <w:rPr>
                <w:rFonts w:hint="eastAsia" w:ascii="宋体" w:hAnsi="宋体" w:eastAsia="宋体" w:cs="宋体"/>
                <w:color w:val="auto"/>
                <w:sz w:val="21"/>
                <w:szCs w:val="21"/>
                <w:lang w:eastAsia="zh-CN"/>
              </w:rPr>
              <w:t>）</w:t>
            </w:r>
          </w:p>
          <w:p w14:paraId="4EB0B03C">
            <w:pPr>
              <w:spacing w:line="40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2.聚酯棉莱赛尔格纹布</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34085D9B">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110.00元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件</w:t>
            </w:r>
          </w:p>
        </w:tc>
      </w:tr>
      <w:tr w14:paraId="19B8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31D4E700">
            <w:pPr>
              <w:ind w:firstLine="105" w:firstLineChars="5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BF6EA8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春秋执勤服（一线普警款）</w:t>
            </w:r>
          </w:p>
        </w:tc>
        <w:tc>
          <w:tcPr>
            <w:tcW w:w="723" w:type="dxa"/>
            <w:tcBorders>
              <w:top w:val="single" w:color="auto" w:sz="4" w:space="0"/>
              <w:left w:val="single" w:color="auto" w:sz="4" w:space="0"/>
              <w:bottom w:val="single" w:color="auto" w:sz="4" w:space="0"/>
              <w:right w:val="single" w:color="auto" w:sz="4" w:space="0"/>
            </w:tcBorders>
            <w:noWrap w:val="0"/>
            <w:vAlign w:val="center"/>
          </w:tcPr>
          <w:p w14:paraId="1C90C85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586" w:type="dxa"/>
            <w:tcBorders>
              <w:top w:val="single" w:color="auto" w:sz="4" w:space="0"/>
              <w:left w:val="single" w:color="auto" w:sz="4" w:space="0"/>
              <w:bottom w:val="single" w:color="auto" w:sz="4" w:space="0"/>
              <w:right w:val="single" w:color="auto" w:sz="4" w:space="0"/>
            </w:tcBorders>
            <w:noWrap w:val="0"/>
            <w:vAlign w:val="center"/>
          </w:tcPr>
          <w:p w14:paraId="43B8BF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4896" w:type="dxa"/>
            <w:tcBorders>
              <w:top w:val="single" w:color="auto" w:sz="4" w:space="0"/>
              <w:left w:val="single" w:color="auto" w:sz="4" w:space="0"/>
              <w:bottom w:val="single" w:color="auto" w:sz="4" w:space="0"/>
              <w:right w:val="single" w:color="auto" w:sz="4" w:space="0"/>
            </w:tcBorders>
            <w:noWrap w:val="0"/>
            <w:vAlign w:val="center"/>
          </w:tcPr>
          <w:p w14:paraId="029E1BFA">
            <w:pPr>
              <w:spacing w:line="400" w:lineRule="exact"/>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w:t>
            </w:r>
            <w:r>
              <w:rPr>
                <w:rFonts w:hint="eastAsia" w:ascii="宋体" w:hAnsi="宋体" w:eastAsia="宋体" w:cs="宋体"/>
                <w:color w:val="auto"/>
                <w:sz w:val="21"/>
                <w:szCs w:val="21"/>
                <w:lang w:eastAsia="zh-CN"/>
              </w:rPr>
              <w:t>《警服 一线春秋执勤服》（</w:t>
            </w:r>
            <w:r>
              <w:rPr>
                <w:rFonts w:hint="eastAsia" w:ascii="宋体" w:hAnsi="宋体" w:eastAsia="宋体" w:cs="宋体"/>
                <w:color w:val="auto"/>
                <w:sz w:val="21"/>
                <w:szCs w:val="21"/>
              </w:rPr>
              <w:t>草案</w:t>
            </w:r>
            <w:r>
              <w:rPr>
                <w:rFonts w:hint="eastAsia" w:ascii="宋体" w:hAnsi="宋体" w:eastAsia="宋体" w:cs="宋体"/>
                <w:color w:val="auto"/>
                <w:sz w:val="21"/>
                <w:szCs w:val="21"/>
                <w:lang w:eastAsia="zh-CN"/>
              </w:rPr>
              <w:t>）</w:t>
            </w:r>
          </w:p>
          <w:p w14:paraId="66960C73">
            <w:pPr>
              <w:spacing w:line="40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2.聚酯莱赛尔四面弹加厚平纹布</w:t>
            </w:r>
          </w:p>
        </w:tc>
        <w:tc>
          <w:tcPr>
            <w:tcW w:w="1566" w:type="dxa"/>
            <w:tcBorders>
              <w:top w:val="single" w:color="auto" w:sz="4" w:space="0"/>
              <w:left w:val="single" w:color="auto" w:sz="4" w:space="0"/>
              <w:bottom w:val="single" w:color="auto" w:sz="4" w:space="0"/>
              <w:right w:val="single" w:color="auto" w:sz="4" w:space="0"/>
            </w:tcBorders>
            <w:noWrap w:val="0"/>
            <w:vAlign w:val="center"/>
          </w:tcPr>
          <w:p w14:paraId="77FBD852">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394.00元</w:t>
            </w:r>
            <w:r>
              <w:rPr>
                <w:rFonts w:hint="eastAsia" w:ascii="宋体" w:hAnsi="宋体" w:eastAsia="宋体" w:cs="宋体"/>
                <w:color w:val="auto"/>
                <w:kern w:val="0"/>
                <w:sz w:val="21"/>
                <w:szCs w:val="21"/>
                <w:lang w:bidi="ar"/>
              </w:rPr>
              <w:t>/</w:t>
            </w:r>
            <w:r>
              <w:rPr>
                <w:rFonts w:hint="eastAsia" w:ascii="宋体" w:hAnsi="宋体" w:eastAsia="宋体" w:cs="宋体"/>
                <w:color w:val="auto"/>
                <w:kern w:val="0"/>
                <w:sz w:val="21"/>
                <w:szCs w:val="21"/>
                <w:lang w:val="en-US" w:eastAsia="zh-CN" w:bidi="ar"/>
              </w:rPr>
              <w:t>套</w:t>
            </w:r>
          </w:p>
        </w:tc>
      </w:tr>
      <w:tr w14:paraId="4379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517" w:type="dxa"/>
            <w:gridSpan w:val="6"/>
            <w:tcBorders>
              <w:top w:val="single" w:color="auto" w:sz="4" w:space="0"/>
              <w:left w:val="single" w:color="auto" w:sz="4" w:space="0"/>
              <w:bottom w:val="single" w:color="auto" w:sz="4" w:space="0"/>
              <w:right w:val="single" w:color="auto" w:sz="4" w:space="0"/>
            </w:tcBorders>
            <w:noWrap w:val="0"/>
            <w:vAlign w:val="center"/>
          </w:tcPr>
          <w:p w14:paraId="5CD85292">
            <w:pPr>
              <w:rPr>
                <w:rFonts w:hint="eastAsia" w:ascii="宋体" w:hAnsi="宋体" w:eastAsia="宋体" w:cs="宋体"/>
                <w:color w:val="auto"/>
                <w:sz w:val="21"/>
                <w:szCs w:val="21"/>
              </w:rPr>
            </w:pPr>
            <w:r>
              <w:rPr>
                <w:rFonts w:hint="eastAsia" w:ascii="宋体" w:hAnsi="宋体" w:eastAsia="宋体" w:cs="宋体"/>
                <w:color w:val="auto"/>
                <w:sz w:val="21"/>
                <w:szCs w:val="21"/>
              </w:rPr>
              <w:t>一、商务要求</w:t>
            </w:r>
          </w:p>
        </w:tc>
      </w:tr>
      <w:tr w14:paraId="0519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3BD68BA2">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bCs/>
                <w:color w:val="auto"/>
                <w:sz w:val="21"/>
                <w:szCs w:val="21"/>
              </w:rPr>
              <w:t>规范标准</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4E5C8EFF">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投标人所投产品质量须满足招标文件技术标准要求，中标供应商应严格按照招标文件明确的产品款式、技术参数、制作工艺组织生产与供货，所交付的警用物资产品质量标准须完全符合《中华人民共和国公共安全行业标准》及公安部“2025式警服系列品种技术标准（草案）”相关要求，确保产品规格、性能、工艺等全面达标。</w:t>
            </w:r>
          </w:p>
          <w:p w14:paraId="44BF2119">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中标人不得将货物转包或分包给他人承制，一经发现将取消其中标资格并报公安部装备财务局严肃追究其责任。</w:t>
            </w:r>
          </w:p>
          <w:p w14:paraId="78E6ABB7">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规范标准：采购标的须严格执行相关的国家标准、行业标准、地方标准或者其他标准、规范；多项标准的，按最新标准或较高标准执行。</w:t>
            </w:r>
          </w:p>
        </w:tc>
      </w:tr>
      <w:tr w14:paraId="5C86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7F70C9E7">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▲合同签订时间</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1C4E6924">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自中标通知书发出之日起25个日历日内。</w:t>
            </w:r>
          </w:p>
        </w:tc>
      </w:tr>
      <w:tr w14:paraId="6FBE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4072CB9C">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▲交货时间及地点</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033CA604">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交货时间：</w:t>
            </w:r>
            <w:r>
              <w:rPr>
                <w:rFonts w:hint="eastAsia" w:ascii="宋体" w:hAnsi="宋体" w:eastAsia="宋体" w:cs="宋体"/>
                <w:color w:val="auto"/>
                <w:sz w:val="21"/>
                <w:szCs w:val="21"/>
                <w:lang w:eastAsia="zh-CN"/>
              </w:rPr>
              <w:t>合同签订后，</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lang w:eastAsia="zh-CN"/>
              </w:rPr>
              <w:t>个日历日内中标供应商完成全区法院量体；量体数据核实完毕后，60个日历日内交付货物</w:t>
            </w:r>
            <w:r>
              <w:rPr>
                <w:rFonts w:hint="eastAsia" w:ascii="宋体" w:hAnsi="宋体" w:eastAsia="宋体" w:cs="宋体"/>
                <w:color w:val="auto"/>
                <w:sz w:val="21"/>
                <w:szCs w:val="21"/>
              </w:rPr>
              <w:t>。</w:t>
            </w:r>
          </w:p>
          <w:p w14:paraId="79BCB5C4">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交货地点：广西区内采购人指定地点（全区各级法院）</w:t>
            </w:r>
          </w:p>
        </w:tc>
      </w:tr>
      <w:tr w14:paraId="4977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5BD5CADC">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▲投标报价要求</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16868CAC">
            <w:pPr>
              <w:pStyle w:val="26"/>
              <w:snapToGrid w:val="0"/>
              <w:spacing w:line="400" w:lineRule="exact"/>
              <w:outlineLvl w:val="0"/>
              <w:rPr>
                <w:rFonts w:hint="eastAsia" w:ascii="宋体" w:hAnsi="宋体" w:eastAsia="宋体" w:cs="宋体"/>
                <w:color w:val="auto"/>
                <w:sz w:val="21"/>
                <w:szCs w:val="21"/>
              </w:rPr>
            </w:pPr>
            <w:r>
              <w:rPr>
                <w:rFonts w:hint="eastAsia" w:ascii="宋体" w:hAnsi="宋体" w:eastAsia="宋体" w:cs="宋体"/>
                <w:color w:val="auto"/>
                <w:sz w:val="21"/>
                <w:szCs w:val="21"/>
              </w:rPr>
              <w:t>投标报价包含货物、货物标准附件、备品备件、样品、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检测费、调换、量体、验收、标注、铭牌、税金、售后服务、技术培训及其他所有成本费用，以及合同明示或暗示的所有责任、义务和一般风险等一切费用。</w:t>
            </w:r>
          </w:p>
        </w:tc>
      </w:tr>
      <w:tr w14:paraId="15F7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7B07BAD6">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▲质量保证</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7BD7AFA3">
            <w:pPr>
              <w:widowControl/>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货物质量保证期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年，时间自最终验收合格并交付使用之日起计算。</w:t>
            </w:r>
          </w:p>
        </w:tc>
      </w:tr>
      <w:tr w14:paraId="6952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756A4D68">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▲付款条件</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658742FC">
            <w:pPr>
              <w:spacing w:line="400" w:lineRule="exac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1、预付款支付：</w:t>
            </w:r>
            <w:r>
              <w:rPr>
                <w:rFonts w:hint="eastAsia" w:ascii="宋体" w:hAnsi="宋体" w:eastAsia="宋体" w:cs="宋体"/>
                <w:color w:val="auto"/>
                <w:sz w:val="21"/>
                <w:szCs w:val="21"/>
              </w:rPr>
              <w:t>合同签订生效后，各级法院依据广西壮族自治区高级人民法院相关通知、采购合同等材料，于通知规定的付款时限内，向</w:t>
            </w:r>
            <w:r>
              <w:rPr>
                <w:rFonts w:hint="eastAsia" w:ascii="宋体" w:hAnsi="宋体" w:eastAsia="宋体" w:cs="宋体"/>
                <w:color w:val="auto"/>
                <w:sz w:val="21"/>
                <w:szCs w:val="21"/>
                <w:lang w:eastAsia="zh-CN"/>
              </w:rPr>
              <w:t>中标供应商</w:t>
            </w:r>
            <w:r>
              <w:rPr>
                <w:rFonts w:hint="eastAsia" w:ascii="宋体" w:hAnsi="宋体" w:eastAsia="宋体" w:cs="宋体"/>
                <w:color w:val="auto"/>
                <w:sz w:val="21"/>
                <w:szCs w:val="21"/>
              </w:rPr>
              <w:t>支付本单位对应合同金额的40%作为预付款。</w:t>
            </w:r>
            <w:r>
              <w:rPr>
                <w:rFonts w:hint="eastAsia" w:ascii="宋体" w:hAnsi="宋体" w:eastAsia="宋体" w:cs="宋体"/>
                <w:color w:val="auto"/>
                <w:sz w:val="21"/>
                <w:szCs w:val="21"/>
                <w:lang w:val="en-US"/>
              </w:rPr>
              <w:t>中标供应商收到预付款后5个工作日内将发票开具给相关法院。</w:t>
            </w:r>
          </w:p>
          <w:p w14:paraId="2E381156">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rPr>
              <w:t>2</w:t>
            </w:r>
            <w:r>
              <w:rPr>
                <w:rFonts w:hint="eastAsia" w:ascii="宋体" w:hAnsi="宋体" w:eastAsia="宋体" w:cs="宋体"/>
                <w:color w:val="auto"/>
                <w:sz w:val="21"/>
                <w:szCs w:val="21"/>
              </w:rPr>
              <w:t>、货物验收与尾款支付：货物交付后，各级法院</w:t>
            </w:r>
            <w:r>
              <w:rPr>
                <w:rFonts w:hint="eastAsia" w:ascii="宋体" w:hAnsi="宋体" w:eastAsia="宋体" w:cs="宋体"/>
                <w:color w:val="auto"/>
                <w:sz w:val="21"/>
                <w:szCs w:val="21"/>
                <w:lang w:eastAsia="zh-CN"/>
              </w:rPr>
              <w:t>在</w:t>
            </w:r>
            <w:r>
              <w:rPr>
                <w:rFonts w:hint="eastAsia" w:ascii="宋体" w:hAnsi="宋体" w:eastAsia="宋体" w:cs="宋体"/>
                <w:color w:val="auto"/>
                <w:sz w:val="21"/>
                <w:szCs w:val="21"/>
                <w:lang w:val="en-US" w:eastAsia="zh-CN"/>
              </w:rPr>
              <w:t>7个工作日内</w:t>
            </w:r>
            <w:r>
              <w:rPr>
                <w:rFonts w:hint="eastAsia" w:ascii="宋体" w:hAnsi="宋体" w:eastAsia="宋体" w:cs="宋体"/>
                <w:color w:val="auto"/>
                <w:sz w:val="21"/>
                <w:szCs w:val="21"/>
                <w:lang w:eastAsia="zh-CN"/>
              </w:rPr>
              <w:t>完成</w:t>
            </w:r>
            <w:r>
              <w:rPr>
                <w:rFonts w:hint="eastAsia" w:ascii="宋体" w:hAnsi="宋体" w:eastAsia="宋体" w:cs="宋体"/>
                <w:color w:val="auto"/>
                <w:sz w:val="21"/>
                <w:szCs w:val="21"/>
              </w:rPr>
              <w:t>本单位货物验收；验收合格后</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个工作日内，各级法院与中标供应商核算确认合同最终结算金额，依据本单位验收书、采购合同等材料，</w:t>
            </w:r>
            <w:r>
              <w:rPr>
                <w:rFonts w:hint="eastAsia" w:ascii="宋体" w:hAnsi="宋体" w:eastAsia="宋体" w:cs="宋体"/>
                <w:color w:val="auto"/>
                <w:sz w:val="21"/>
                <w:szCs w:val="21"/>
                <w:lang w:eastAsia="zh-CN"/>
              </w:rPr>
              <w:t>向</w:t>
            </w:r>
            <w:r>
              <w:rPr>
                <w:rFonts w:hint="eastAsia" w:ascii="宋体" w:hAnsi="宋体" w:eastAsia="宋体" w:cs="宋体"/>
                <w:color w:val="auto"/>
                <w:sz w:val="21"/>
                <w:szCs w:val="21"/>
              </w:rPr>
              <w:t>中标供应商</w:t>
            </w:r>
            <w:r>
              <w:rPr>
                <w:rFonts w:hint="eastAsia" w:ascii="宋体" w:hAnsi="宋体" w:eastAsia="宋体" w:cs="宋体"/>
                <w:color w:val="auto"/>
                <w:sz w:val="21"/>
                <w:szCs w:val="21"/>
                <w:lang w:eastAsia="zh-CN"/>
              </w:rPr>
              <w:t>支付合同尾款</w:t>
            </w:r>
            <w:r>
              <w:rPr>
                <w:rFonts w:hint="eastAsia" w:ascii="宋体" w:hAnsi="宋体" w:eastAsia="宋体" w:cs="宋体"/>
                <w:color w:val="auto"/>
                <w:sz w:val="21"/>
                <w:szCs w:val="21"/>
              </w:rPr>
              <w:t>。中标供应商收到合同</w:t>
            </w:r>
            <w:r>
              <w:rPr>
                <w:rFonts w:hint="eastAsia" w:ascii="宋体" w:hAnsi="宋体" w:eastAsia="宋体" w:cs="宋体"/>
                <w:color w:val="auto"/>
                <w:sz w:val="21"/>
                <w:szCs w:val="21"/>
                <w:lang w:eastAsia="zh-CN"/>
              </w:rPr>
              <w:t>款项</w:t>
            </w:r>
            <w:r>
              <w:rPr>
                <w:rFonts w:hint="eastAsia" w:ascii="宋体" w:hAnsi="宋体" w:eastAsia="宋体" w:cs="宋体"/>
                <w:color w:val="auto"/>
                <w:sz w:val="21"/>
                <w:szCs w:val="21"/>
              </w:rPr>
              <w:t>后5个工作日内将发票开具给相关法院。</w:t>
            </w:r>
          </w:p>
          <w:p w14:paraId="67850EF4">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、合同最终结算金额核算：中标供应商应按各级法院实际确认的数量供货，合同最终结算金额按实际供货数量乘以对应中标单价据实核算。</w:t>
            </w:r>
          </w:p>
          <w:p w14:paraId="4987E1EB">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、材料收集与报送：中标供应商负责将各级法院验收书、服装制作明细清单（应注明单位名称、人数、制服数量、金额等信息）的纸质版和扫描版，报送至广西壮族自治区高级人民法院。</w:t>
            </w:r>
          </w:p>
        </w:tc>
      </w:tr>
      <w:tr w14:paraId="21C6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78C179BE">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▲售后服务要求</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5794BF7A">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中标供应商须为各级法院提供免费调换服务，对存在不合体、质量不合格等问题的服装予以免费调换，直至满足采购要求为止，并承担调换过程中产生的全部邮寄费用。各级法院提出调换要求后，中标供应商应在5个工作日内完成免费调换服务。</w:t>
            </w:r>
          </w:p>
          <w:p w14:paraId="4B7C9A53">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2、负责送货上门，负责到采购人指定地点量体。</w:t>
            </w:r>
          </w:p>
          <w:p w14:paraId="516ABED3">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3、货物如涉及到有男女不同样式的，具体的男、女样式数量分配在中标后由采购人确定。</w:t>
            </w:r>
          </w:p>
        </w:tc>
      </w:tr>
      <w:tr w14:paraId="7E57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38E2DDFD">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▲采购标的验收标准</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2E014902">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中标人应在全部货物生产并包装完成后提前5天通知采购人，采购人视情况决定是否安排抽检人员到货物生产企业或先由中标人发货到双方商定的交货地点，对货物以随机抽样方式，按照招标文件、中标样品、投标文件承诺进行初验。初验合格后，采购人视情况决定是否安排工作人员对每种货物随机抽取满足检验要求数量的货品（或套或小样）作为样本，与中标人一同送交具有相关检测资质的机构进行检测。如初验不合格或抽取的货物检验报告结果低于投标文件承诺的技术标准，视为货物不合格，中标人承担由此所造成采购人的一切损失或按要求重新组织生产或取消合同；检测结果合格的，采购人凭质量检测合格报告签署最终验收报告。检测费用由中标人承担。中标人应补齐因抽检而损坏的货物。</w:t>
            </w:r>
          </w:p>
          <w:p w14:paraId="7A7F8518">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2、中标人对验收中采购人提出的其他问题，应在5个工作日内给予书面答复，提出可行的解决方案，并负责实施。</w:t>
            </w:r>
          </w:p>
          <w:p w14:paraId="77B354CD">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、验收过程中所产生的一切费用均由中标人承担。报价时应考虑相关费用。</w:t>
            </w:r>
          </w:p>
          <w:p w14:paraId="57DEFE73">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中标人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71E38FB5">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5、中标供应商在交货时须向各使用单位提供货物验收书及明细清单，其中验收书一式三份，须留双方确认签字盖章（使用单位须有两人签字）。</w:t>
            </w:r>
          </w:p>
          <w:p w14:paraId="25D5FC0E">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6、招标项目有其他要求的按其要求。</w:t>
            </w:r>
          </w:p>
        </w:tc>
      </w:tr>
      <w:tr w14:paraId="16C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22AB8CC7">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样品</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3607FC2E">
            <w:pPr>
              <w:numPr>
                <w:ilvl w:val="0"/>
                <w:numId w:val="1"/>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投标人按要求提供样品：服装样品规格尺寸要求：</w:t>
            </w:r>
            <w:r>
              <w:rPr>
                <w:rFonts w:hint="eastAsia" w:ascii="宋体" w:hAnsi="宋体" w:eastAsia="宋体" w:cs="宋体"/>
                <w:color w:val="auto"/>
                <w:sz w:val="21"/>
                <w:szCs w:val="21"/>
                <w:highlight w:val="none"/>
                <w:lang w:eastAsia="zh-CN"/>
              </w:rPr>
              <w:t>春秋执勤服（男、一线普警款）</w:t>
            </w:r>
            <w:r>
              <w:rPr>
                <w:rFonts w:hint="eastAsia" w:ascii="宋体" w:hAnsi="宋体" w:eastAsia="宋体" w:cs="宋体"/>
                <w:color w:val="auto"/>
                <w:sz w:val="21"/>
                <w:szCs w:val="21"/>
                <w:highlight w:val="none"/>
                <w:lang w:val="en-US" w:eastAsia="zh-CN"/>
              </w:rPr>
              <w:t>1套</w:t>
            </w:r>
            <w:r>
              <w:rPr>
                <w:rFonts w:hint="eastAsia" w:ascii="宋体" w:hAnsi="宋体" w:eastAsia="宋体" w:cs="宋体"/>
                <w:color w:val="auto"/>
                <w:sz w:val="21"/>
                <w:szCs w:val="21"/>
                <w:highlight w:val="none"/>
                <w:lang w:eastAsia="zh-CN"/>
              </w:rPr>
              <w:t>：上衣</w:t>
            </w:r>
            <w:r>
              <w:rPr>
                <w:rFonts w:hint="eastAsia" w:ascii="宋体" w:hAnsi="宋体" w:eastAsia="宋体" w:cs="宋体"/>
                <w:color w:val="auto"/>
                <w:sz w:val="21"/>
                <w:szCs w:val="21"/>
                <w:highlight w:val="none"/>
              </w:rPr>
              <w:t>175/96</w:t>
            </w:r>
            <w:r>
              <w:rPr>
                <w:rFonts w:hint="eastAsia" w:ascii="宋体" w:hAnsi="宋体" w:eastAsia="宋体" w:cs="宋体"/>
                <w:color w:val="auto"/>
                <w:sz w:val="21"/>
                <w:szCs w:val="21"/>
                <w:highlight w:val="none"/>
                <w:lang w:eastAsia="zh-CN"/>
              </w:rPr>
              <w:t>、裤子</w:t>
            </w:r>
            <w:r>
              <w:rPr>
                <w:rFonts w:hint="eastAsia" w:ascii="宋体" w:hAnsi="宋体" w:eastAsia="宋体" w:cs="宋体"/>
                <w:color w:val="auto"/>
                <w:sz w:val="21"/>
                <w:szCs w:val="21"/>
                <w:highlight w:val="none"/>
                <w:lang w:val="en-US" w:eastAsia="zh-CN"/>
              </w:rPr>
              <w:t>175</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p>
          <w:p w14:paraId="319F59DD">
            <w:pPr>
              <w:numPr>
                <w:ilvl w:val="0"/>
                <w:numId w:val="1"/>
              </w:num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投标人不提供样品或样品提供不齐全不完整的样品分为0分。</w:t>
            </w:r>
          </w:p>
          <w:p w14:paraId="40F5D731">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、样品递交方式：由投标人亲自将样品送达到样品递交地点，并办理样品接收登记手续，以邮寄方式（包括平邮、快递、货运物流）递交样品的将被拒绝接收，且后果自负。</w:t>
            </w:r>
          </w:p>
          <w:p w14:paraId="506B4A9C">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、样品递交时间：2026年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时30分至</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时30分止；逾期不予以受理，逾期递交所造成的一切后果由投标人自行承担。</w:t>
            </w:r>
          </w:p>
          <w:p w14:paraId="5D295E4E">
            <w:pPr>
              <w:spacing w:line="400" w:lineRule="exac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、样品接收地址：</w:t>
            </w:r>
            <w:r>
              <w:rPr>
                <w:rFonts w:hint="eastAsia" w:ascii="宋体" w:hAnsi="宋体" w:eastAsia="宋体" w:cs="宋体"/>
                <w:color w:val="auto"/>
                <w:sz w:val="21"/>
                <w:szCs w:val="21"/>
                <w:highlight w:val="none"/>
                <w:lang w:val="en-US" w:eastAsia="zh-CN"/>
              </w:rPr>
              <w:t>广西壮族自治区公共资源交易中心（南宁市星湖路22号）</w:t>
            </w:r>
          </w:p>
          <w:p w14:paraId="01A99D7E">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、样品要求：</w:t>
            </w:r>
          </w:p>
          <w:p w14:paraId="371F8F57">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（1）样品的外包装及标识及内标签等不得暴露供应商任何身份信息，如投标人名称、地址、电话、商标、品牌等</w:t>
            </w:r>
            <w:r>
              <w:rPr>
                <w:rFonts w:hint="eastAsia" w:ascii="宋体" w:hAnsi="宋体" w:eastAsia="宋体" w:cs="宋体"/>
                <w:b/>
                <w:bCs/>
                <w:color w:val="auto"/>
                <w:sz w:val="21"/>
                <w:szCs w:val="21"/>
                <w:highlight w:val="none"/>
                <w:lang w:bidi="ar"/>
              </w:rPr>
              <w:t>，否则作</w:t>
            </w:r>
            <w:r>
              <w:rPr>
                <w:rFonts w:hint="eastAsia" w:ascii="宋体" w:hAnsi="宋体" w:eastAsia="宋体" w:cs="宋体"/>
                <w:b/>
                <w:bCs/>
                <w:color w:val="auto"/>
                <w:sz w:val="21"/>
                <w:szCs w:val="21"/>
                <w:highlight w:val="none"/>
              </w:rPr>
              <w:t>无效样品处理。递交样品前请自觉对类似信息作密封隐藏处理。否则，该样品作无效样品处理</w:t>
            </w:r>
            <w:r>
              <w:rPr>
                <w:rFonts w:hint="eastAsia" w:ascii="宋体" w:hAnsi="宋体" w:eastAsia="宋体" w:cs="宋体"/>
                <w:color w:val="auto"/>
                <w:sz w:val="21"/>
                <w:szCs w:val="21"/>
                <w:highlight w:val="none"/>
              </w:rPr>
              <w:t>。</w:t>
            </w:r>
          </w:p>
          <w:p w14:paraId="40F3D82C">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（2）所有样品均有可能因评标检测造成破坏，由此造成的损失由</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负责。</w:t>
            </w:r>
          </w:p>
          <w:p w14:paraId="63412942">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样品外封的密封要求：投标人样品应装入一个文件袋（盒、箱）中并加以密封，封口处必须加盖投标人单位公章或由投标人法定代表人（或委托代理人）签字以示密封。如选择邮寄方式，按密封要求密封好样品后，应使用不透明、防水的邮寄袋（或箱）再次包裹已密封好的样品，并在邮寄袋（或箱）上粘牢注明项目名称、项目编号、所投分标、投标人名称、地址、联系人、联系电话、电子邮箱、开标时启封等内容的纸质表格。采购代理机构工作人员将依据此信息将邮寄袋（或箱）提交该项目的开标环节。如采购代理机构收到的样品或邮寄包裹未按上述要求进行标识，造成无法将样品提交至该项目开标环节的，由此产生的后果由投标人自行承担。</w:t>
            </w:r>
          </w:p>
          <w:p w14:paraId="4E6DA538">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、样品清退：（1）递交样品时投标人须明确其样品清退方式。</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亲自来领取的，接通知后48小时内办理清退交接手续（</w:t>
            </w:r>
            <w:r>
              <w:rPr>
                <w:rFonts w:hint="eastAsia" w:ascii="宋体" w:hAnsi="宋体" w:eastAsia="宋体" w:cs="宋体"/>
                <w:color w:val="auto"/>
                <w:sz w:val="21"/>
                <w:szCs w:val="21"/>
                <w:highlight w:val="none"/>
                <w:lang w:bidi="ar"/>
              </w:rPr>
              <w:t>逾期领取所造成的丢失责任由投标人自行承担。为防冒领，领取人须出示原递交样品人身份证原件。非原递交人来领取的，除须出示领取人身份证原件外，还须提交原递交样品单位的授权书原件，否则不予办理</w:t>
            </w:r>
            <w:r>
              <w:rPr>
                <w:rFonts w:hint="eastAsia" w:ascii="宋体" w:hAnsi="宋体" w:eastAsia="宋体" w:cs="宋体"/>
                <w:color w:val="auto"/>
                <w:sz w:val="21"/>
                <w:szCs w:val="21"/>
                <w:highlight w:val="none"/>
              </w:rPr>
              <w:t xml:space="preserve">）。样品邮寄的须写明联系地址、联系人、联系电话，邮费由投标人承担。不明确清退方式且超过48小时未来领取的，采购代理机构将不再负保管责任，按无主货物处理，所有无主样品送采购人。      </w:t>
            </w:r>
          </w:p>
          <w:p w14:paraId="1F89B317">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（2）中标供应商的样品不退，交由采购人封存作为验收依据。</w:t>
            </w:r>
          </w:p>
          <w:p w14:paraId="7BA81559">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（3）未中标的</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的样品于结果公示期结束后10个工作日内由采购代理机构电话通知领回。</w:t>
            </w:r>
          </w:p>
        </w:tc>
      </w:tr>
      <w:tr w14:paraId="0CCB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3381DB83">
            <w:pPr>
              <w:spacing w:line="400" w:lineRule="exact"/>
              <w:jc w:val="center"/>
              <w:rPr>
                <w:rFonts w:hint="eastAsia" w:ascii="宋体" w:hAnsi="宋体" w:eastAsia="宋体" w:cs="宋体"/>
                <w:color w:val="auto"/>
                <w:sz w:val="21"/>
                <w:szCs w:val="21"/>
                <w:highlight w:val="yellow"/>
              </w:rPr>
            </w:pPr>
            <w:r>
              <w:rPr>
                <w:rFonts w:hint="eastAsia" w:ascii="宋体" w:hAnsi="宋体" w:eastAsia="宋体" w:cs="宋体"/>
                <w:color w:val="auto"/>
                <w:sz w:val="21"/>
                <w:szCs w:val="21"/>
              </w:rPr>
              <w:t>▲其他要求</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2458FED1">
            <w:pPr>
              <w:spacing w:line="400" w:lineRule="exact"/>
              <w:rPr>
                <w:rFonts w:hint="eastAsia" w:ascii="宋体" w:hAnsi="宋体" w:eastAsia="宋体" w:cs="宋体"/>
                <w:color w:val="auto"/>
                <w:sz w:val="21"/>
                <w:szCs w:val="21"/>
                <w:highlight w:val="yellow"/>
              </w:rPr>
            </w:pPr>
            <w:r>
              <w:rPr>
                <w:rFonts w:hint="eastAsia" w:ascii="宋体" w:hAnsi="宋体" w:eastAsia="宋体" w:cs="宋体"/>
                <w:color w:val="auto"/>
                <w:sz w:val="21"/>
                <w:szCs w:val="21"/>
              </w:rPr>
              <w:t>投标人应严格遵守《廉洁告知书》的内容，具体内容详见附件1</w:t>
            </w:r>
          </w:p>
        </w:tc>
      </w:tr>
      <w:tr w14:paraId="4A55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5EF65971">
            <w:pPr>
              <w:tabs>
                <w:tab w:val="left" w:pos="180"/>
                <w:tab w:val="left" w:pos="1620"/>
              </w:tabs>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▲履约保证金</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7BB70D56">
            <w:pPr>
              <w:autoSpaceDE w:val="0"/>
              <w:autoSpaceDN w:val="0"/>
              <w:snapToGrid w:val="0"/>
              <w:spacing w:line="360" w:lineRule="exact"/>
              <w:textAlignment w:val="bottom"/>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本项目不收取履约保证金。</w:t>
            </w:r>
          </w:p>
        </w:tc>
      </w:tr>
      <w:tr w14:paraId="324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6" w:type="dxa"/>
            <w:gridSpan w:val="2"/>
            <w:tcBorders>
              <w:top w:val="single" w:color="auto" w:sz="4" w:space="0"/>
              <w:left w:val="single" w:color="auto" w:sz="4" w:space="0"/>
              <w:bottom w:val="single" w:color="auto" w:sz="4" w:space="0"/>
              <w:right w:val="single" w:color="auto" w:sz="4" w:space="0"/>
            </w:tcBorders>
            <w:noWrap w:val="0"/>
            <w:vAlign w:val="center"/>
          </w:tcPr>
          <w:p w14:paraId="7D29D499">
            <w:pPr>
              <w:tabs>
                <w:tab w:val="left" w:pos="180"/>
                <w:tab w:val="left" w:pos="1620"/>
              </w:tabs>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▲核心产品</w:t>
            </w:r>
          </w:p>
        </w:tc>
        <w:tc>
          <w:tcPr>
            <w:tcW w:w="7771" w:type="dxa"/>
            <w:gridSpan w:val="4"/>
            <w:tcBorders>
              <w:top w:val="single" w:color="auto" w:sz="4" w:space="0"/>
              <w:left w:val="single" w:color="auto" w:sz="4" w:space="0"/>
              <w:bottom w:val="single" w:color="auto" w:sz="4" w:space="0"/>
              <w:right w:val="single" w:color="auto" w:sz="4" w:space="0"/>
            </w:tcBorders>
            <w:noWrap w:val="0"/>
            <w:vAlign w:val="center"/>
          </w:tcPr>
          <w:p w14:paraId="0B0CD5E0">
            <w:pPr>
              <w:spacing w:line="400" w:lineRule="exact"/>
              <w:rPr>
                <w:rFonts w:hint="eastAsia" w:ascii="宋体" w:hAnsi="宋体" w:eastAsia="宋体" w:cs="宋体"/>
                <w:color w:val="auto"/>
                <w:sz w:val="21"/>
                <w:szCs w:val="21"/>
              </w:rPr>
            </w:pPr>
            <w:r>
              <w:rPr>
                <w:rFonts w:hint="eastAsia" w:ascii="宋体" w:hAnsi="宋体" w:eastAsia="宋体" w:cs="宋体"/>
                <w:b/>
                <w:color w:val="auto"/>
                <w:sz w:val="21"/>
                <w:szCs w:val="21"/>
              </w:rPr>
              <w:t>本标项核心产品为第</w:t>
            </w:r>
            <w:r>
              <w:rPr>
                <w:rFonts w:hint="eastAsia" w:ascii="宋体" w:hAnsi="宋体" w:eastAsia="宋体" w:cs="宋体"/>
                <w:b/>
                <w:color w:val="auto"/>
                <w:sz w:val="21"/>
                <w:szCs w:val="21"/>
                <w:lang w:val="en-US" w:eastAsia="zh-CN"/>
              </w:rPr>
              <w:t>13</w:t>
            </w:r>
            <w:r>
              <w:rPr>
                <w:rFonts w:hint="eastAsia" w:ascii="宋体" w:hAnsi="宋体" w:eastAsia="宋体" w:cs="宋体"/>
                <w:b/>
                <w:color w:val="auto"/>
                <w:sz w:val="21"/>
                <w:szCs w:val="21"/>
              </w:rPr>
              <w:t>项货物</w:t>
            </w:r>
            <w:r>
              <w:rPr>
                <w:rFonts w:hint="eastAsia" w:ascii="宋体" w:hAnsi="宋体" w:eastAsia="宋体" w:cs="宋体"/>
                <w:b/>
                <w:bCs w:val="0"/>
                <w:color w:val="auto"/>
                <w:sz w:val="21"/>
                <w:szCs w:val="21"/>
              </w:rPr>
              <w:t>“</w:t>
            </w:r>
            <w:r>
              <w:rPr>
                <w:rFonts w:hint="eastAsia" w:ascii="宋体" w:hAnsi="宋体" w:eastAsia="宋体" w:cs="宋体"/>
                <w:b/>
                <w:bCs w:val="0"/>
                <w:color w:val="auto"/>
                <w:kern w:val="0"/>
                <w:sz w:val="21"/>
                <w:szCs w:val="21"/>
                <w:lang w:bidi="ar"/>
              </w:rPr>
              <w:t>春秋执勤服（一线普警款）</w:t>
            </w:r>
            <w:r>
              <w:rPr>
                <w:rFonts w:hint="eastAsia" w:ascii="宋体" w:hAnsi="宋体" w:eastAsia="宋体" w:cs="宋体"/>
                <w:b/>
                <w:color w:val="auto"/>
                <w:sz w:val="21"/>
                <w:szCs w:val="21"/>
              </w:rPr>
              <w:t>”</w:t>
            </w:r>
            <w:r>
              <w:rPr>
                <w:rFonts w:hint="eastAsia" w:ascii="宋体" w:hAnsi="宋体" w:eastAsia="宋体" w:cs="宋体"/>
                <w:color w:val="auto"/>
                <w:sz w:val="21"/>
                <w:szCs w:val="21"/>
              </w:rPr>
              <w:t>。（核心产品品牌相同的，视为提供同品牌产品）</w:t>
            </w:r>
          </w:p>
          <w:p w14:paraId="4198B5DF">
            <w:pPr>
              <w:autoSpaceDE w:val="0"/>
              <w:autoSpaceDN w:val="0"/>
              <w:snapToGrid w:val="0"/>
              <w:spacing w:line="36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bl>
    <w:p w14:paraId="450D3CBA">
      <w:pPr>
        <w:snapToGrid w:val="0"/>
        <w:spacing w:line="400" w:lineRule="exact"/>
        <w:jc w:val="center"/>
        <w:rPr>
          <w:rFonts w:hint="eastAsia" w:ascii="宋体"/>
          <w:b/>
          <w:sz w:val="32"/>
          <w:szCs w:val="32"/>
        </w:rPr>
      </w:pPr>
    </w:p>
    <w:p w14:paraId="5266E8EE">
      <w:pPr>
        <w:spacing w:line="400" w:lineRule="exact"/>
        <w:ind w:firstLine="435"/>
        <w:rPr>
          <w:rFonts w:hint="eastAsia" w:ascii="宋体"/>
          <w:b/>
          <w:bCs/>
          <w:sz w:val="24"/>
        </w:rPr>
      </w:pPr>
      <w:r>
        <w:rPr>
          <w:rFonts w:hint="eastAsia" w:ascii="宋体"/>
          <w:szCs w:val="21"/>
        </w:rPr>
        <w:br w:type="page"/>
      </w:r>
      <w:r>
        <w:rPr>
          <w:rFonts w:hint="eastAsia" w:ascii="宋体"/>
          <w:b/>
          <w:bCs/>
          <w:sz w:val="24"/>
        </w:rPr>
        <w:t>标项二采购预算：</w:t>
      </w:r>
      <w:r>
        <w:rPr>
          <w:rFonts w:hint="eastAsia" w:ascii="宋体"/>
          <w:b/>
          <w:bCs/>
          <w:sz w:val="24"/>
          <w:lang w:val="en-US" w:eastAsia="zh-CN"/>
        </w:rPr>
        <w:t>249.8048</w:t>
      </w:r>
      <w:r>
        <w:rPr>
          <w:rFonts w:hint="eastAsia" w:ascii="宋体"/>
          <w:b/>
          <w:bCs/>
          <w:sz w:val="24"/>
        </w:rPr>
        <w:t>万元</w:t>
      </w:r>
      <w:r>
        <w:rPr>
          <w:rFonts w:hint="eastAsia" w:ascii="宋体" w:hAnsi="宋体"/>
          <w:sz w:val="24"/>
        </w:rPr>
        <w:t>（最高限价金额：249.8048万元）</w:t>
      </w:r>
    </w:p>
    <w:tbl>
      <w:tblPr>
        <w:tblStyle w:val="50"/>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190"/>
        <w:gridCol w:w="721"/>
        <w:gridCol w:w="704"/>
        <w:gridCol w:w="4650"/>
        <w:gridCol w:w="1502"/>
      </w:tblGrid>
      <w:tr w14:paraId="69AD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0563B00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项号</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1D16851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货物名称</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5DF3665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数量</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7D21C94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单位</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37E4703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技术参数及性能（配置）要求</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54932E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单价最高限价</w:t>
            </w:r>
          </w:p>
        </w:tc>
      </w:tr>
      <w:tr w14:paraId="5660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34DD5161">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879FA4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大檐帽（网眼）</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CAE01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79278C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顶</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711D5AD9">
            <w:pPr>
              <w:spacing w:before="142" w:line="221" w:lineRule="auto"/>
              <w:ind w:left="17"/>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执行标准：《警帽  网眼大檐帽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5B042E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70元/顶</w:t>
            </w:r>
          </w:p>
        </w:tc>
      </w:tr>
      <w:tr w14:paraId="06E4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6D69182F">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954BEA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风雨衣（一线长款）</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05F71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666829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32805927">
            <w:pPr>
              <w:spacing w:line="400" w:lineRule="atLeast"/>
              <w:jc w:val="both"/>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执行标准：《警服 长款雨衣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DD3140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310元/件</w:t>
            </w:r>
          </w:p>
        </w:tc>
      </w:tr>
      <w:tr w14:paraId="280B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4BABCB26">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77ABB05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作训帽（网眼）</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A03476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7F232EB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顶</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7F28946A">
            <w:pPr>
              <w:spacing w:before="142" w:line="400" w:lineRule="exact"/>
              <w:ind w:left="17"/>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执行标准：《警帽 网眼作训帽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708E6E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30元/顶</w:t>
            </w:r>
          </w:p>
        </w:tc>
      </w:tr>
      <w:tr w14:paraId="06C8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2DF90E5F">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43057FB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作训鞋（低帮款）</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4C3A76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3493DA0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3DEB3023">
            <w:pPr>
              <w:spacing w:line="4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执行标准：《警鞋 低帮作训鞋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48DCD5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180元/双</w:t>
            </w:r>
          </w:p>
        </w:tc>
      </w:tr>
      <w:tr w14:paraId="2410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7370BC6C">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20FC0601">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夏作训服</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30FF16C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539FB06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3C2B6581">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夏作训服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39613848">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2.面料：涤氨四面弹格子布</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042E19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265元/套</w:t>
            </w:r>
          </w:p>
        </w:tc>
      </w:tr>
      <w:tr w14:paraId="04C0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240B72B6">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3799102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T恤衫（短袖）</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9411E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21EC2E5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1B4EBE86">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短袖 T 恤衫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14E3B4DA">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2.面料：单向导湿双面薄针织布</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A40AE6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48元/件</w:t>
            </w:r>
          </w:p>
        </w:tc>
      </w:tr>
      <w:tr w14:paraId="1B49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423BBEB8">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52BB6CC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T恤衫（长袖）</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2461E6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60ABB07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1864DFB6">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长袖 T 恤衫</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3CD7E965">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2.面料：聚酯棉莫代尔针织布</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3EBFE40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75元/件</w:t>
            </w:r>
          </w:p>
        </w:tc>
      </w:tr>
      <w:tr w14:paraId="22F3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1DE375E9">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6B6FEB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体能训练短裤</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0F520FE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286AD22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121B6853">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体能训练短裤</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61C8DD54">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2.面料：锦氨经编布</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9658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65元/条</w:t>
            </w:r>
          </w:p>
        </w:tc>
      </w:tr>
      <w:tr w14:paraId="23C5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11C01AFD">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9</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547DFE5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长袖体能训练服</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696B3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4E2C404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7326DA64">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长袖体能训练服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2C1D743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2.面料：聚酯氨纶空气层针织布</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D363F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254元/套</w:t>
            </w:r>
          </w:p>
        </w:tc>
      </w:tr>
      <w:tr w14:paraId="1CE9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4" w:type="dxa"/>
            <w:tcBorders>
              <w:top w:val="single" w:color="auto" w:sz="4" w:space="0"/>
              <w:left w:val="single" w:color="auto" w:sz="4" w:space="0"/>
              <w:bottom w:val="single" w:color="auto" w:sz="4" w:space="0"/>
              <w:right w:val="single" w:color="auto" w:sz="4" w:space="0"/>
            </w:tcBorders>
            <w:noWrap w:val="0"/>
            <w:vAlign w:val="center"/>
          </w:tcPr>
          <w:p w14:paraId="55C2190C">
            <w:pPr>
              <w:ind w:firstLine="105" w:firstLineChars="50"/>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1190" w:type="dxa"/>
            <w:tcBorders>
              <w:top w:val="single" w:color="auto" w:sz="4" w:space="0"/>
              <w:left w:val="single" w:color="auto" w:sz="4" w:space="0"/>
              <w:bottom w:val="single" w:color="auto" w:sz="4" w:space="0"/>
              <w:right w:val="single" w:color="auto" w:sz="4" w:space="0"/>
            </w:tcBorders>
            <w:noWrap w:val="0"/>
            <w:vAlign w:val="center"/>
          </w:tcPr>
          <w:p w14:paraId="6479120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冬执勤服（一线普警款）</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6FD690D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1312</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27C9176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2C08E0D5">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执行标准：《警服 一线冬执勤服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草案</w:t>
            </w:r>
            <w:r>
              <w:rPr>
                <w:rFonts w:hint="eastAsia" w:ascii="宋体" w:hAnsi="宋体" w:eastAsia="宋体" w:cs="宋体"/>
                <w:color w:val="auto"/>
                <w:sz w:val="21"/>
                <w:szCs w:val="21"/>
                <w:lang w:eastAsia="zh-CN"/>
              </w:rPr>
              <w:t>）</w:t>
            </w:r>
          </w:p>
          <w:p w14:paraId="7F8F1709">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2.面料：聚酯莱赛尔四面弹覆膜加厚平纹布（上衣）+聚酯莱赛尔四面弹加厚平纹布复合针织布（裤子）</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6C4AE9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607元/套</w:t>
            </w:r>
          </w:p>
        </w:tc>
      </w:tr>
      <w:tr w14:paraId="594B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351" w:type="dxa"/>
            <w:gridSpan w:val="6"/>
            <w:tcBorders>
              <w:top w:val="single" w:color="auto" w:sz="4" w:space="0"/>
              <w:left w:val="single" w:color="auto" w:sz="4" w:space="0"/>
              <w:bottom w:val="single" w:color="auto" w:sz="4" w:space="0"/>
              <w:right w:val="single" w:color="auto" w:sz="4" w:space="0"/>
            </w:tcBorders>
            <w:noWrap w:val="0"/>
            <w:vAlign w:val="center"/>
          </w:tcPr>
          <w:p w14:paraId="70721FD9">
            <w:pPr>
              <w:rPr>
                <w:rFonts w:hint="eastAsia" w:ascii="宋体" w:hAnsi="宋体" w:eastAsia="宋体" w:cs="宋体"/>
                <w:color w:val="auto"/>
                <w:sz w:val="21"/>
                <w:szCs w:val="21"/>
              </w:rPr>
            </w:pPr>
            <w:r>
              <w:rPr>
                <w:rFonts w:hint="eastAsia" w:ascii="宋体" w:hAnsi="宋体" w:eastAsia="宋体" w:cs="宋体"/>
                <w:color w:val="auto"/>
                <w:sz w:val="21"/>
                <w:szCs w:val="21"/>
              </w:rPr>
              <w:t>一、商务要求</w:t>
            </w:r>
          </w:p>
        </w:tc>
      </w:tr>
      <w:tr w14:paraId="7481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1E50A5EF">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bCs/>
                <w:color w:val="auto"/>
                <w:sz w:val="21"/>
                <w:szCs w:val="21"/>
              </w:rPr>
              <w:t>规范标准</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4BCEB4B1">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投标人所投产品质量须满足招标文件技术标准要求，中标供应商应严格按照招标文件明确的产品款式、技术参数、制作工艺组织生产与供货，所交付的警用物资产品质量标准须完全符合《中华人民共和国公共安全行业标准》及公安部“2025式警服系列品种技术标准（草案）”相关要求，确保产品规格、性能、工艺等全面达标。</w:t>
            </w:r>
          </w:p>
          <w:p w14:paraId="55666B0A">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中标人不得将货物转包或分包给他人承制，一经发现将取消其中标资格并报公安部装备财务局严肃追究其责任。</w:t>
            </w:r>
          </w:p>
          <w:p w14:paraId="43DF592E">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规范标准：采购标的须严格执行相关的国家标准、行业标准、地方标准或者其他标准、规范；多项标准的，按最新标准或较高标准执行。</w:t>
            </w:r>
          </w:p>
        </w:tc>
      </w:tr>
      <w:tr w14:paraId="4F40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53424F95">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▲合同签订时间</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584FDC08">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自中标通知书发出之日起25个日历日内。</w:t>
            </w:r>
          </w:p>
        </w:tc>
      </w:tr>
      <w:tr w14:paraId="4FB2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75B3B097">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▲交货时间及地点</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5CA3E9BF">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交货时间：</w:t>
            </w:r>
            <w:r>
              <w:rPr>
                <w:rFonts w:hint="eastAsia" w:ascii="宋体" w:hAnsi="宋体" w:eastAsia="宋体" w:cs="宋体"/>
                <w:color w:val="auto"/>
                <w:sz w:val="21"/>
                <w:szCs w:val="21"/>
                <w:lang w:eastAsia="zh-CN"/>
              </w:rPr>
              <w:t>合同签订后，</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lang w:eastAsia="zh-CN"/>
              </w:rPr>
              <w:t>个日历日内中标供应商完成全区法院量体；量体数据核实完毕后，60个日历日内交付货物</w:t>
            </w:r>
            <w:r>
              <w:rPr>
                <w:rFonts w:hint="eastAsia" w:ascii="宋体" w:hAnsi="宋体" w:eastAsia="宋体" w:cs="宋体"/>
                <w:color w:val="auto"/>
                <w:sz w:val="21"/>
                <w:szCs w:val="21"/>
              </w:rPr>
              <w:t>。</w:t>
            </w:r>
          </w:p>
          <w:p w14:paraId="5C1CC329">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交货地点：广西区内采购人指定地点（全区各级法院）</w:t>
            </w:r>
          </w:p>
        </w:tc>
      </w:tr>
      <w:tr w14:paraId="6BBE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48BA6B82">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▲投标报价要求</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7E8069E9">
            <w:pPr>
              <w:pStyle w:val="26"/>
              <w:snapToGrid w:val="0"/>
              <w:spacing w:line="400" w:lineRule="exact"/>
              <w:outlineLvl w:val="0"/>
              <w:rPr>
                <w:rFonts w:hint="eastAsia" w:ascii="宋体" w:hAnsi="宋体" w:eastAsia="宋体" w:cs="宋体"/>
                <w:color w:val="auto"/>
                <w:sz w:val="21"/>
                <w:szCs w:val="21"/>
              </w:rPr>
            </w:pPr>
            <w:r>
              <w:rPr>
                <w:rFonts w:hint="eastAsia" w:ascii="宋体" w:hAnsi="宋体" w:eastAsia="宋体" w:cs="宋体"/>
                <w:color w:val="auto"/>
                <w:sz w:val="21"/>
                <w:szCs w:val="21"/>
              </w:rPr>
              <w:t>投标报价包含货物、货物标准附件、备品备件、样品、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检测费、调换、量体、验收、标注、铭牌、税金、售后服务、技术培训及其他所有成本费用，以及合同明示或暗示的所有责任、义务和一般风险等一切费用。</w:t>
            </w:r>
          </w:p>
        </w:tc>
      </w:tr>
      <w:tr w14:paraId="0DAE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63D9B4EB">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▲质量保证</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7F98A72E">
            <w:pPr>
              <w:widowControl/>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货物质量保证期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年，时间自最终验收合格并交付使用之日起计算。</w:t>
            </w:r>
          </w:p>
        </w:tc>
      </w:tr>
      <w:tr w14:paraId="476B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1D90D5C0">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▲付款条件</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6250D51C">
            <w:pPr>
              <w:spacing w:line="400" w:lineRule="exac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rPr>
              <w:t>预付款支付：</w:t>
            </w:r>
            <w:r>
              <w:rPr>
                <w:rFonts w:hint="eastAsia" w:ascii="宋体" w:hAnsi="宋体" w:eastAsia="宋体" w:cs="宋体"/>
                <w:color w:val="auto"/>
                <w:sz w:val="21"/>
                <w:szCs w:val="21"/>
              </w:rPr>
              <w:t>合同签订生效后，各级法院依据广西壮族自治区高级人民法院相关通知、采购合同等材料，于通知规定的付款时限内，向</w:t>
            </w:r>
            <w:r>
              <w:rPr>
                <w:rFonts w:hint="eastAsia" w:ascii="宋体" w:hAnsi="宋体" w:eastAsia="宋体" w:cs="宋体"/>
                <w:color w:val="auto"/>
                <w:sz w:val="21"/>
                <w:szCs w:val="21"/>
                <w:lang w:eastAsia="zh-CN"/>
              </w:rPr>
              <w:t>中标供应商</w:t>
            </w:r>
            <w:r>
              <w:rPr>
                <w:rFonts w:hint="eastAsia" w:ascii="宋体" w:hAnsi="宋体" w:eastAsia="宋体" w:cs="宋体"/>
                <w:color w:val="auto"/>
                <w:sz w:val="21"/>
                <w:szCs w:val="21"/>
              </w:rPr>
              <w:t>支付本单位对应合同金额的40%作为预付款。</w:t>
            </w:r>
            <w:r>
              <w:rPr>
                <w:rFonts w:hint="eastAsia" w:ascii="宋体" w:hAnsi="宋体" w:eastAsia="宋体" w:cs="宋体"/>
                <w:color w:val="auto"/>
                <w:sz w:val="21"/>
                <w:szCs w:val="21"/>
                <w:lang w:val="en-US"/>
              </w:rPr>
              <w:t>中标供应商收到预付款后5个工作日内将发票开具给相关法院。</w:t>
            </w:r>
          </w:p>
          <w:p w14:paraId="0FADBFCE">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货物验收与尾款支付：货物交付后，各级法院</w:t>
            </w:r>
            <w:r>
              <w:rPr>
                <w:rFonts w:hint="eastAsia" w:ascii="宋体" w:hAnsi="宋体" w:eastAsia="宋体" w:cs="宋体"/>
                <w:color w:val="auto"/>
                <w:sz w:val="21"/>
                <w:szCs w:val="21"/>
                <w:lang w:eastAsia="zh-CN"/>
              </w:rPr>
              <w:t>在</w:t>
            </w:r>
            <w:r>
              <w:rPr>
                <w:rFonts w:hint="eastAsia" w:ascii="宋体" w:hAnsi="宋体" w:eastAsia="宋体" w:cs="宋体"/>
                <w:color w:val="auto"/>
                <w:sz w:val="21"/>
                <w:szCs w:val="21"/>
                <w:lang w:val="en-US" w:eastAsia="zh-CN"/>
              </w:rPr>
              <w:t>7个工作日内完成</w:t>
            </w:r>
            <w:r>
              <w:rPr>
                <w:rFonts w:hint="eastAsia" w:ascii="宋体" w:hAnsi="宋体" w:eastAsia="宋体" w:cs="宋体"/>
                <w:color w:val="auto"/>
                <w:sz w:val="21"/>
                <w:szCs w:val="21"/>
              </w:rPr>
              <w:t>本单位货物验收；验收合格后10个工作日内，各级法院与中标供应商核算确认合同最终结算金额，依据本单位验收书、采购合同等材料，</w:t>
            </w:r>
            <w:r>
              <w:rPr>
                <w:rFonts w:hint="eastAsia" w:ascii="宋体" w:hAnsi="宋体" w:eastAsia="宋体" w:cs="宋体"/>
                <w:color w:val="auto"/>
                <w:sz w:val="21"/>
                <w:szCs w:val="21"/>
                <w:lang w:eastAsia="zh-CN"/>
              </w:rPr>
              <w:t>将合同款项一次性支付给</w:t>
            </w:r>
            <w:r>
              <w:rPr>
                <w:rFonts w:hint="eastAsia" w:ascii="宋体" w:hAnsi="宋体" w:eastAsia="宋体" w:cs="宋体"/>
                <w:color w:val="auto"/>
                <w:sz w:val="21"/>
                <w:szCs w:val="21"/>
              </w:rPr>
              <w:t>中标供应商。中标供应商收到合同</w:t>
            </w:r>
            <w:r>
              <w:rPr>
                <w:rFonts w:hint="eastAsia" w:ascii="宋体" w:hAnsi="宋体" w:eastAsia="宋体" w:cs="宋体"/>
                <w:color w:val="auto"/>
                <w:sz w:val="21"/>
                <w:szCs w:val="21"/>
                <w:lang w:eastAsia="zh-CN"/>
              </w:rPr>
              <w:t>款项</w:t>
            </w:r>
            <w:r>
              <w:rPr>
                <w:rFonts w:hint="eastAsia" w:ascii="宋体" w:hAnsi="宋体" w:eastAsia="宋体" w:cs="宋体"/>
                <w:color w:val="auto"/>
                <w:sz w:val="21"/>
                <w:szCs w:val="21"/>
              </w:rPr>
              <w:t>后5个工作日内将发票开具给相关法院。</w:t>
            </w:r>
          </w:p>
          <w:p w14:paraId="59C99DB8">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、合同最终结算金额核算：中标供应商应按各级法院实际确认的数量供货，合同最终结算金额按实际供货数量乘以对应中标单价据实核算。</w:t>
            </w:r>
          </w:p>
          <w:p w14:paraId="6E25CCA2">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、材料收集与报送：中标供应商负责将各级法院验收书、服装制作明细清单（应注明单位名称、人数、制服数量、金额等信息）的纸质版和扫描版，报送至广西壮族自治区高级人民法院。</w:t>
            </w:r>
          </w:p>
        </w:tc>
      </w:tr>
      <w:tr w14:paraId="67A7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2A5B7A77">
            <w:pPr>
              <w:snapToGrid w:val="0"/>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▲售后服务要求</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30DF35D8">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中标供应商须为各级法院提供免费调换服务，对存在不合体、质量不合格等问题的服装予以免费调换，直至满足采购要求为止，并承担调换过程中产生的全部邮寄费用。各级法院提出调换要求后，中标供应商应在5个工作日内完成免费调换服务。</w:t>
            </w:r>
          </w:p>
          <w:p w14:paraId="2E49742F">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2、负责送货上门，负责到采购人指定地点量体。</w:t>
            </w:r>
          </w:p>
          <w:p w14:paraId="58AFE63D">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3、货物如涉及到有男女不同样式的，具体的男、女样式数量分配在中标后由采购人确定。</w:t>
            </w:r>
          </w:p>
        </w:tc>
      </w:tr>
      <w:tr w14:paraId="6E9B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0C296D92">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▲采购标的验收标准</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4F12678B">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中标人应在全部货物生产并包装完成后提前5天通知采购人，采购人视情况决定是否安排抽检人员到货物生产企业或先由中标人发货到双方商定的交货地点，对货物以随机抽样方式，按照招标文件、中标样品、投标文件承诺进行初验。初验合格后，采购人视情况决定是否安排工作人员对每种货物随机抽取满足检验要求数量的货品（或套或小样）作为样本，与中标人一同送交具有相关检测资质的机构进行检测。如初验不合格或抽取的货物检验报告结果低于投标文件承诺的技术标准，视为货物不合格，中标人承担由此所造成采购人的一切损失或按要求重新组织生产或取消合同；检测结果合格的，采购人凭质量检测合格报告签署最终验收报告。检测费用由中标人承担。中标人应补齐因抽检而损坏的货物。</w:t>
            </w:r>
          </w:p>
          <w:p w14:paraId="1A4C5417">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2、中标人对验收中采购人提出的其他问题，应在5个工作日内给予书面答复，提出可行的解决方案，并负责实施。</w:t>
            </w:r>
          </w:p>
          <w:p w14:paraId="328B6197">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、验收过程中所产生的一切费用均由中标人承担。报价时应考虑相关费用。</w:t>
            </w:r>
          </w:p>
          <w:p w14:paraId="67D0E562">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中标人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7B4A96AE">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、中标供应商在交货时须向各使用单位提供货物验收书及明细清单，其中验收书一式三份，须留双方确认签字盖章（使用单位须有两人签字）。</w:t>
            </w:r>
          </w:p>
          <w:p w14:paraId="703A9D5B">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、招标项目有其他要求的按其要求。</w:t>
            </w:r>
          </w:p>
        </w:tc>
      </w:tr>
      <w:tr w14:paraId="1AEC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49E74700">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样品</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701D9F41">
            <w:pPr>
              <w:numPr>
                <w:ilvl w:val="0"/>
                <w:numId w:val="0"/>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投标人按要求提供样品：服装样品规格尺寸要求：</w:t>
            </w:r>
            <w:r>
              <w:rPr>
                <w:rFonts w:hint="eastAsia" w:ascii="宋体" w:hAnsi="宋体" w:eastAsia="宋体" w:cs="宋体"/>
                <w:color w:val="auto"/>
                <w:sz w:val="21"/>
                <w:szCs w:val="21"/>
                <w:highlight w:val="none"/>
                <w:lang w:eastAsia="zh-CN"/>
              </w:rPr>
              <w:t>冬执勤服（男、一线普警款）</w:t>
            </w:r>
            <w:r>
              <w:rPr>
                <w:rFonts w:hint="eastAsia" w:ascii="宋体" w:hAnsi="宋体" w:eastAsia="宋体" w:cs="宋体"/>
                <w:color w:val="auto"/>
                <w:sz w:val="21"/>
                <w:szCs w:val="21"/>
                <w:highlight w:val="none"/>
                <w:lang w:val="en-US" w:eastAsia="zh-CN"/>
              </w:rPr>
              <w:t>上衣</w:t>
            </w:r>
            <w:r>
              <w:rPr>
                <w:rFonts w:hint="eastAsia" w:ascii="宋体" w:hAnsi="宋体" w:eastAsia="宋体" w:cs="宋体"/>
                <w:color w:val="auto"/>
                <w:sz w:val="21"/>
                <w:szCs w:val="21"/>
                <w:highlight w:val="none"/>
              </w:rPr>
              <w:t>175/96</w:t>
            </w:r>
            <w:r>
              <w:rPr>
                <w:rFonts w:hint="eastAsia" w:ascii="宋体" w:hAnsi="宋体" w:eastAsia="宋体" w:cs="宋体"/>
                <w:color w:val="auto"/>
                <w:sz w:val="21"/>
                <w:szCs w:val="21"/>
                <w:highlight w:val="none"/>
                <w:lang w:val="en-US" w:eastAsia="zh-CN"/>
              </w:rPr>
              <w:t>、裤子175/86</w:t>
            </w:r>
            <w:r>
              <w:rPr>
                <w:rFonts w:hint="eastAsia" w:ascii="宋体" w:hAnsi="宋体" w:eastAsia="宋体" w:cs="宋体"/>
                <w:color w:val="auto"/>
                <w:sz w:val="21"/>
                <w:szCs w:val="21"/>
                <w:highlight w:val="none"/>
              </w:rPr>
              <w:t>。</w:t>
            </w:r>
          </w:p>
          <w:p w14:paraId="685B2A50">
            <w:pPr>
              <w:numPr>
                <w:ilvl w:val="0"/>
                <w:numId w:val="0"/>
              </w:num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投标人不提供样品或样品提供不齐全不完整的样品分为0分。</w:t>
            </w:r>
          </w:p>
          <w:p w14:paraId="39BC6862">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、样品递交方式：由投标人亲自将样品送达到样品递交地点，并办理样品接收登记手续，以邮寄方式（包括平邮、快递、货运物流）递交样品的将被拒绝接收，且后果自负。</w:t>
            </w:r>
          </w:p>
          <w:p w14:paraId="112402FC">
            <w:pPr>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、样品递交时间：2026年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时30分至</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时30分止；逾期不予以受理，逾期递交所造成的一切后果由投标人自行承担。</w:t>
            </w:r>
          </w:p>
          <w:p w14:paraId="136DD06B">
            <w:pPr>
              <w:spacing w:line="400" w:lineRule="exac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、样品接收地址：</w:t>
            </w:r>
            <w:r>
              <w:rPr>
                <w:rFonts w:hint="eastAsia" w:ascii="宋体" w:hAnsi="宋体" w:eastAsia="宋体" w:cs="宋体"/>
                <w:color w:val="auto"/>
                <w:sz w:val="21"/>
                <w:szCs w:val="21"/>
                <w:highlight w:val="none"/>
                <w:lang w:val="en-US" w:eastAsia="zh-CN"/>
              </w:rPr>
              <w:t>广西壮族自治区公共资源交易中心（南宁市星湖路22号）</w:t>
            </w:r>
          </w:p>
          <w:p w14:paraId="7338E3CD">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、样品要求：</w:t>
            </w:r>
          </w:p>
          <w:p w14:paraId="3BCF5273">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（1）样品的外包装及标识及内标签等不得暴露供应商任何身份信息，如投标人名称、地址、电话、商标、品牌等</w:t>
            </w:r>
            <w:r>
              <w:rPr>
                <w:rFonts w:hint="eastAsia" w:ascii="宋体" w:hAnsi="宋体" w:eastAsia="宋体" w:cs="宋体"/>
                <w:b/>
                <w:bCs/>
                <w:color w:val="auto"/>
                <w:sz w:val="21"/>
                <w:szCs w:val="21"/>
                <w:highlight w:val="none"/>
                <w:lang w:bidi="ar"/>
              </w:rPr>
              <w:t>，否则作</w:t>
            </w:r>
            <w:r>
              <w:rPr>
                <w:rFonts w:hint="eastAsia" w:ascii="宋体" w:hAnsi="宋体" w:eastAsia="宋体" w:cs="宋体"/>
                <w:b/>
                <w:bCs/>
                <w:color w:val="auto"/>
                <w:sz w:val="21"/>
                <w:szCs w:val="21"/>
                <w:highlight w:val="none"/>
              </w:rPr>
              <w:t>无效样品处理。递交样品前请自觉对类似信息作密封隐藏处理。否则，该样品作无效样品处理</w:t>
            </w:r>
            <w:r>
              <w:rPr>
                <w:rFonts w:hint="eastAsia" w:ascii="宋体" w:hAnsi="宋体" w:eastAsia="宋体" w:cs="宋体"/>
                <w:color w:val="auto"/>
                <w:sz w:val="21"/>
                <w:szCs w:val="21"/>
                <w:highlight w:val="none"/>
              </w:rPr>
              <w:t>。</w:t>
            </w:r>
          </w:p>
          <w:p w14:paraId="14E51301">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（2）所有样品均有可能因评标检测造成破坏，由此造成的损失由</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负责。</w:t>
            </w:r>
          </w:p>
          <w:p w14:paraId="05E79867">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样品外封的密封要求：投标人样品应装入一个文件袋（盒、箱）中并加以密封，封口处必须加盖投标人单位公章或由投标人法定代表人（或委托代理人）签字以示密封。如选择邮寄方式，按密封要求密封好样品后，应使用不透明、防水的邮寄袋（或箱）再次包裹已密封好的样品，并在邮寄袋（或箱）上粘牢注明项目名称、项目编号、所投分标、投标人名称、地址、联系人、联系电话、电子邮箱、开标时启封等内容的纸质表格。采购代理机构工作人员将依据此信息将邮寄袋（或箱）提交该项目的开标环节。如采购代理机构收到的样品或邮寄包裹未按上述要求进行标识，造成无法将样品提交至该项目开标环节的，由此产生的后果由投标人自行承担。</w:t>
            </w:r>
          </w:p>
          <w:p w14:paraId="64822D3E">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、样品清退：（1）递交样品时投标人须明确其样品清退方式。</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亲自来领取的，接通知后48小时内办理清退交接手续（</w:t>
            </w:r>
            <w:r>
              <w:rPr>
                <w:rFonts w:hint="eastAsia" w:ascii="宋体" w:hAnsi="宋体" w:eastAsia="宋体" w:cs="宋体"/>
                <w:color w:val="auto"/>
                <w:sz w:val="21"/>
                <w:szCs w:val="21"/>
                <w:highlight w:val="none"/>
                <w:lang w:bidi="ar"/>
              </w:rPr>
              <w:t>逾期领取所造成的丢失责任由投标人自行承担。为防冒领，领取人须出示原递交样品人身份证原件。非原递交人来领取的，除须出示领取人身份证原件外，还须提交原递交样品单位的授权书原件，否则不予办理</w:t>
            </w:r>
            <w:r>
              <w:rPr>
                <w:rFonts w:hint="eastAsia" w:ascii="宋体" w:hAnsi="宋体" w:eastAsia="宋体" w:cs="宋体"/>
                <w:color w:val="auto"/>
                <w:sz w:val="21"/>
                <w:szCs w:val="21"/>
                <w:highlight w:val="none"/>
              </w:rPr>
              <w:t xml:space="preserve">）。样品邮寄的须写明联系地址、联系人、联系电话，邮费由投标人承担。不明确清退方式且超过48小时未来领取的，采购代理机构将不再负保管责任，按无主货物处理，所有无主样品送采购人。      </w:t>
            </w:r>
          </w:p>
          <w:p w14:paraId="4EEC4D4C">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（2）中标供应商的样品不退，交由采购人封存作为验收依据。</w:t>
            </w:r>
          </w:p>
          <w:p w14:paraId="32DE4DA9">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（3）未中标的</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的样品于结果公示期结束后10个工作日内由采购代理机构电话通知领回。</w:t>
            </w:r>
          </w:p>
        </w:tc>
      </w:tr>
      <w:tr w14:paraId="5CF6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7F6658A5">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w:t>
            </w:r>
            <w:r>
              <w:rPr>
                <w:rFonts w:hint="eastAsia" w:ascii="宋体" w:hAnsi="宋体" w:eastAsia="宋体" w:cs="宋体"/>
                <w:color w:val="auto"/>
                <w:sz w:val="21"/>
                <w:szCs w:val="21"/>
                <w:highlight w:val="none"/>
              </w:rPr>
              <w:t>其他要求</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7657704A">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投标人应严格遵守《廉洁告知书》的内容，具体内容详见附件1。</w:t>
            </w:r>
          </w:p>
        </w:tc>
      </w:tr>
      <w:tr w14:paraId="3ED7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1730D298">
            <w:pPr>
              <w:tabs>
                <w:tab w:val="left" w:pos="180"/>
                <w:tab w:val="left" w:pos="1620"/>
              </w:tabs>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▲履约保证金</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5CC8AE3A">
            <w:pPr>
              <w:autoSpaceDE w:val="0"/>
              <w:autoSpaceDN w:val="0"/>
              <w:snapToGrid w:val="0"/>
              <w:spacing w:line="360" w:lineRule="exact"/>
              <w:textAlignment w:val="bottom"/>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本项目不收取履约保证金。</w:t>
            </w:r>
          </w:p>
        </w:tc>
      </w:tr>
      <w:tr w14:paraId="7374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4" w:type="dxa"/>
            <w:gridSpan w:val="2"/>
            <w:tcBorders>
              <w:top w:val="single" w:color="auto" w:sz="4" w:space="0"/>
              <w:left w:val="single" w:color="auto" w:sz="4" w:space="0"/>
              <w:bottom w:val="single" w:color="auto" w:sz="4" w:space="0"/>
              <w:right w:val="single" w:color="auto" w:sz="4" w:space="0"/>
            </w:tcBorders>
            <w:noWrap w:val="0"/>
            <w:vAlign w:val="center"/>
          </w:tcPr>
          <w:p w14:paraId="0D1C6923">
            <w:pPr>
              <w:tabs>
                <w:tab w:val="left" w:pos="180"/>
                <w:tab w:val="left" w:pos="1620"/>
              </w:tabs>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▲核心产品</w:t>
            </w:r>
          </w:p>
        </w:tc>
        <w:tc>
          <w:tcPr>
            <w:tcW w:w="7577" w:type="dxa"/>
            <w:gridSpan w:val="4"/>
            <w:tcBorders>
              <w:top w:val="single" w:color="auto" w:sz="4" w:space="0"/>
              <w:left w:val="single" w:color="auto" w:sz="4" w:space="0"/>
              <w:bottom w:val="single" w:color="auto" w:sz="4" w:space="0"/>
              <w:right w:val="single" w:color="auto" w:sz="4" w:space="0"/>
            </w:tcBorders>
            <w:noWrap w:val="0"/>
            <w:vAlign w:val="center"/>
          </w:tcPr>
          <w:p w14:paraId="0C34702C">
            <w:pPr>
              <w:spacing w:line="400" w:lineRule="exact"/>
              <w:rPr>
                <w:rFonts w:hint="eastAsia" w:ascii="宋体" w:hAnsi="宋体" w:eastAsia="宋体" w:cs="宋体"/>
                <w:color w:val="auto"/>
                <w:sz w:val="21"/>
                <w:szCs w:val="21"/>
              </w:rPr>
            </w:pPr>
            <w:r>
              <w:rPr>
                <w:rFonts w:hint="eastAsia" w:ascii="宋体" w:hAnsi="宋体" w:eastAsia="宋体" w:cs="宋体"/>
                <w:b/>
                <w:color w:val="auto"/>
                <w:sz w:val="21"/>
                <w:szCs w:val="21"/>
              </w:rPr>
              <w:t>本标项核心产品为第</w:t>
            </w:r>
            <w:r>
              <w:rPr>
                <w:rFonts w:hint="eastAsia" w:ascii="宋体" w:hAnsi="宋体" w:eastAsia="宋体" w:cs="宋体"/>
                <w:b/>
                <w:color w:val="auto"/>
                <w:sz w:val="21"/>
                <w:szCs w:val="21"/>
                <w:lang w:val="en-US" w:eastAsia="zh-CN"/>
              </w:rPr>
              <w:t>10</w:t>
            </w:r>
            <w:r>
              <w:rPr>
                <w:rFonts w:hint="eastAsia" w:ascii="宋体" w:hAnsi="宋体" w:eastAsia="宋体" w:cs="宋体"/>
                <w:b/>
                <w:color w:val="auto"/>
                <w:sz w:val="21"/>
                <w:szCs w:val="21"/>
              </w:rPr>
              <w:t>项货物“</w:t>
            </w:r>
            <w:r>
              <w:rPr>
                <w:rFonts w:hint="eastAsia" w:ascii="宋体" w:hAnsi="宋体" w:eastAsia="宋体" w:cs="宋体"/>
                <w:b/>
                <w:color w:val="auto"/>
                <w:sz w:val="21"/>
                <w:szCs w:val="21"/>
                <w:lang w:eastAsia="zh-CN"/>
              </w:rPr>
              <w:t>冬执勤服（一线普警款）</w:t>
            </w:r>
            <w:r>
              <w:rPr>
                <w:rFonts w:hint="eastAsia" w:ascii="宋体" w:hAnsi="宋体" w:eastAsia="宋体" w:cs="宋体"/>
                <w:b/>
                <w:color w:val="auto"/>
                <w:sz w:val="21"/>
                <w:szCs w:val="21"/>
              </w:rPr>
              <w:t>”</w:t>
            </w:r>
            <w:r>
              <w:rPr>
                <w:rFonts w:hint="eastAsia" w:ascii="宋体" w:hAnsi="宋体" w:eastAsia="宋体" w:cs="宋体"/>
                <w:color w:val="auto"/>
                <w:sz w:val="21"/>
                <w:szCs w:val="21"/>
              </w:rPr>
              <w:t>。（核心产品品牌相同的，视为提供同品牌产品）</w:t>
            </w:r>
          </w:p>
          <w:p w14:paraId="59C652FC">
            <w:pPr>
              <w:autoSpaceDE w:val="0"/>
              <w:autoSpaceDN w:val="0"/>
              <w:snapToGrid w:val="0"/>
              <w:spacing w:line="360" w:lineRule="exact"/>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bl>
    <w:p w14:paraId="77E12BD6">
      <w:pPr>
        <w:snapToGrid w:val="0"/>
        <w:spacing w:line="400" w:lineRule="exact"/>
        <w:jc w:val="center"/>
        <w:rPr>
          <w:rFonts w:hint="eastAsia" w:ascii="宋体"/>
          <w:b/>
          <w:sz w:val="32"/>
          <w:szCs w:val="32"/>
        </w:rPr>
      </w:pPr>
    </w:p>
    <w:p w14:paraId="0010612A">
      <w:pPr>
        <w:rPr>
          <w:rFonts w:hint="eastAsia" w:ascii="宋体"/>
          <w:b/>
          <w:sz w:val="32"/>
          <w:szCs w:val="32"/>
        </w:rPr>
      </w:pPr>
    </w:p>
    <w:p w14:paraId="462E0356">
      <w:pPr>
        <w:snapToGrid w:val="0"/>
        <w:spacing w:line="400" w:lineRule="exact"/>
        <w:jc w:val="center"/>
        <w:rPr>
          <w:rFonts w:hint="eastAsia" w:ascii="宋体"/>
          <w:b/>
          <w:sz w:val="32"/>
          <w:szCs w:val="32"/>
        </w:rPr>
      </w:pPr>
    </w:p>
    <w:p w14:paraId="06D4623B">
      <w:pPr>
        <w:snapToGrid w:val="0"/>
        <w:spacing w:line="400" w:lineRule="exact"/>
        <w:jc w:val="center"/>
        <w:rPr>
          <w:rFonts w:hint="eastAsia" w:ascii="宋体"/>
          <w:b/>
          <w:sz w:val="32"/>
          <w:szCs w:val="32"/>
        </w:rPr>
      </w:pPr>
    </w:p>
    <w:p w14:paraId="3E061B34">
      <w:pPr>
        <w:snapToGrid w:val="0"/>
        <w:spacing w:line="400" w:lineRule="exact"/>
        <w:jc w:val="center"/>
        <w:rPr>
          <w:rFonts w:hint="eastAsia" w:ascii="宋体"/>
          <w:b/>
          <w:sz w:val="32"/>
          <w:szCs w:val="32"/>
        </w:rPr>
      </w:pPr>
    </w:p>
    <w:p w14:paraId="2643D3AB">
      <w:pPr>
        <w:snapToGrid w:val="0"/>
        <w:spacing w:line="400" w:lineRule="exact"/>
        <w:jc w:val="center"/>
        <w:rPr>
          <w:rFonts w:hint="eastAsia" w:ascii="宋体"/>
          <w:b/>
          <w:sz w:val="32"/>
          <w:szCs w:val="32"/>
        </w:rPr>
      </w:pPr>
    </w:p>
    <w:p w14:paraId="5A5819F8">
      <w:pPr>
        <w:snapToGrid w:val="0"/>
        <w:spacing w:line="400" w:lineRule="exact"/>
        <w:jc w:val="center"/>
        <w:rPr>
          <w:rFonts w:hint="eastAsia" w:ascii="宋体"/>
          <w:b/>
          <w:sz w:val="32"/>
          <w:szCs w:val="32"/>
        </w:rPr>
      </w:pPr>
    </w:p>
    <w:p w14:paraId="6DEDBCB6">
      <w:pPr>
        <w:snapToGrid w:val="0"/>
        <w:spacing w:line="400" w:lineRule="exact"/>
        <w:jc w:val="center"/>
        <w:rPr>
          <w:rFonts w:hint="eastAsia" w:ascii="宋体"/>
          <w:b/>
          <w:sz w:val="32"/>
          <w:szCs w:val="32"/>
        </w:rPr>
      </w:pPr>
    </w:p>
    <w:p w14:paraId="2D8BF45C">
      <w:pPr>
        <w:snapToGrid w:val="0"/>
        <w:spacing w:line="400" w:lineRule="exact"/>
        <w:jc w:val="center"/>
        <w:rPr>
          <w:rFonts w:hint="eastAsia" w:ascii="宋体"/>
          <w:b/>
          <w:sz w:val="32"/>
          <w:szCs w:val="32"/>
        </w:rPr>
      </w:pPr>
    </w:p>
    <w:p w14:paraId="7FA3410C">
      <w:pPr>
        <w:snapToGrid w:val="0"/>
        <w:spacing w:line="400" w:lineRule="exact"/>
        <w:jc w:val="center"/>
        <w:rPr>
          <w:rFonts w:hint="eastAsia" w:ascii="宋体"/>
          <w:b/>
          <w:sz w:val="32"/>
          <w:szCs w:val="32"/>
        </w:rPr>
      </w:pPr>
    </w:p>
    <w:p w14:paraId="7B40FD05">
      <w:pPr>
        <w:snapToGrid w:val="0"/>
        <w:spacing w:line="400" w:lineRule="exact"/>
        <w:jc w:val="center"/>
        <w:rPr>
          <w:rFonts w:hint="eastAsia" w:ascii="宋体"/>
          <w:b/>
          <w:sz w:val="32"/>
          <w:szCs w:val="32"/>
        </w:rPr>
      </w:pPr>
    </w:p>
    <w:p w14:paraId="4299720D">
      <w:pPr>
        <w:snapToGrid w:val="0"/>
        <w:spacing w:line="400" w:lineRule="exact"/>
        <w:jc w:val="center"/>
        <w:rPr>
          <w:rFonts w:hint="eastAsia" w:ascii="宋体"/>
          <w:b/>
          <w:sz w:val="32"/>
          <w:szCs w:val="32"/>
        </w:rPr>
      </w:pPr>
    </w:p>
    <w:p w14:paraId="0AB3B246">
      <w:pPr>
        <w:snapToGrid w:val="0"/>
        <w:spacing w:line="400" w:lineRule="exact"/>
        <w:jc w:val="center"/>
        <w:rPr>
          <w:rFonts w:hint="eastAsia" w:ascii="宋体"/>
          <w:b/>
          <w:sz w:val="32"/>
          <w:szCs w:val="32"/>
        </w:rPr>
      </w:pPr>
    </w:p>
    <w:p w14:paraId="00D1160F">
      <w:pPr>
        <w:snapToGrid w:val="0"/>
        <w:spacing w:line="400" w:lineRule="exact"/>
        <w:jc w:val="center"/>
        <w:rPr>
          <w:rFonts w:hint="eastAsia" w:ascii="宋体"/>
          <w:b/>
          <w:sz w:val="32"/>
          <w:szCs w:val="32"/>
        </w:rPr>
      </w:pPr>
    </w:p>
    <w:p w14:paraId="2C403B42">
      <w:pPr>
        <w:snapToGrid w:val="0"/>
        <w:spacing w:line="400" w:lineRule="exact"/>
        <w:jc w:val="center"/>
        <w:rPr>
          <w:rFonts w:hint="eastAsia" w:ascii="宋体"/>
          <w:b/>
          <w:sz w:val="32"/>
          <w:szCs w:val="32"/>
        </w:rPr>
      </w:pPr>
    </w:p>
    <w:p w14:paraId="1F63681F">
      <w:pPr>
        <w:snapToGrid w:val="0"/>
        <w:spacing w:line="400" w:lineRule="exact"/>
        <w:jc w:val="center"/>
        <w:rPr>
          <w:rFonts w:hint="eastAsia" w:ascii="宋体"/>
          <w:b/>
          <w:sz w:val="32"/>
          <w:szCs w:val="32"/>
        </w:rPr>
      </w:pPr>
    </w:p>
    <w:p w14:paraId="01AFC7C9">
      <w:pPr>
        <w:snapToGrid w:val="0"/>
        <w:spacing w:line="400" w:lineRule="exact"/>
        <w:jc w:val="center"/>
        <w:rPr>
          <w:rFonts w:hint="eastAsia" w:ascii="宋体"/>
          <w:b/>
          <w:sz w:val="32"/>
          <w:szCs w:val="32"/>
        </w:rPr>
      </w:pPr>
    </w:p>
    <w:p w14:paraId="055BCEB3">
      <w:pPr>
        <w:jc w:val="left"/>
        <w:rPr>
          <w:rFonts w:ascii="Arial Unicode MS" w:hAnsi="Arial Unicode MS" w:cs="Arial Unicode MS"/>
          <w:b/>
          <w:bCs/>
          <w:sz w:val="32"/>
          <w:szCs w:val="32"/>
        </w:rPr>
      </w:pPr>
      <w:r>
        <w:rPr>
          <w:rFonts w:hint="eastAsia" w:ascii="Arial Unicode MS" w:hAnsi="Arial Unicode MS" w:cs="Arial Unicode MS"/>
          <w:b/>
          <w:bCs/>
          <w:sz w:val="32"/>
          <w:szCs w:val="32"/>
        </w:rPr>
        <w:t>附件1：</w:t>
      </w:r>
    </w:p>
    <w:p w14:paraId="77CC10A5">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廉洁告知书</w:t>
      </w:r>
    </w:p>
    <w:p w14:paraId="5BF0E1FD">
      <w:pPr>
        <w:spacing w:line="560" w:lineRule="exact"/>
        <w:rPr>
          <w:rFonts w:hint="eastAsia" w:ascii="仿宋" w:hAnsi="仿宋" w:eastAsia="仿宋" w:cs="仿宋"/>
          <w:sz w:val="32"/>
          <w:szCs w:val="32"/>
        </w:rPr>
      </w:pPr>
    </w:p>
    <w:p w14:paraId="22090C6C">
      <w:pPr>
        <w:spacing w:line="560" w:lineRule="exact"/>
        <w:rPr>
          <w:rFonts w:hint="eastAsia" w:ascii="仿宋" w:hAnsi="仿宋" w:eastAsia="仿宋" w:cs="仿宋"/>
          <w:sz w:val="32"/>
          <w:szCs w:val="32"/>
        </w:rPr>
      </w:pPr>
      <w:r>
        <w:rPr>
          <w:rFonts w:hint="eastAsia" w:ascii="仿宋" w:hAnsi="仿宋" w:eastAsia="仿宋" w:cs="仿宋"/>
          <w:sz w:val="32"/>
          <w:szCs w:val="32"/>
        </w:rPr>
        <w:t>尊敬的供应商伙伴：</w:t>
      </w:r>
    </w:p>
    <w:p w14:paraId="75571D8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为确保采购活动的公平、公正、廉洁，维护双方合法权益，共建公平透明、风清气正的营商环境，请贵公司在广西壮族自治区高级人民法院</w:t>
      </w:r>
      <w:r>
        <w:rPr>
          <w:rFonts w:hint="eastAsia" w:ascii="仿宋" w:hAnsi="仿宋" w:eastAsia="仿宋" w:cs="仿宋"/>
          <w:sz w:val="32"/>
          <w:szCs w:val="32"/>
          <w:u w:val="single"/>
        </w:rPr>
        <w:t>2026年全区法院司法警察服装采购</w:t>
      </w:r>
      <w:r>
        <w:rPr>
          <w:rFonts w:hint="eastAsia" w:ascii="仿宋" w:hAnsi="仿宋" w:eastAsia="仿宋" w:cs="仿宋"/>
          <w:sz w:val="32"/>
          <w:szCs w:val="32"/>
        </w:rPr>
        <w:t>的政府采购活动中，全面遵守《中华人民共和国政府采购法》以及相关法律法规规定，现就有关事项告知如下：</w:t>
      </w:r>
    </w:p>
    <w:p w14:paraId="261AEF23">
      <w:pPr>
        <w:spacing w:line="560" w:lineRule="exact"/>
        <w:ind w:firstLine="732" w:firstLineChars="229"/>
        <w:rPr>
          <w:rFonts w:hint="eastAsia" w:ascii="黑体" w:hAnsi="黑体" w:eastAsia="黑体" w:cs="黑体"/>
          <w:sz w:val="32"/>
          <w:szCs w:val="32"/>
        </w:rPr>
      </w:pPr>
      <w:r>
        <w:rPr>
          <w:rFonts w:hint="eastAsia" w:ascii="黑体" w:hAnsi="黑体" w:eastAsia="黑体" w:cs="黑体"/>
          <w:sz w:val="32"/>
          <w:szCs w:val="32"/>
        </w:rPr>
        <w:t>一、严格遵守有关法律法规，规范业务往来</w:t>
      </w:r>
    </w:p>
    <w:p w14:paraId="42B173FF">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1.所提交的全部材料须保证真实、准确、完整、合法且有效，须具备独立承接并完成本项目的能力，严禁借用、冒用他人名义参与采购活动；</w:t>
      </w:r>
    </w:p>
    <w:p w14:paraId="5B9FDBC9">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2.严禁以任何形式向本项目相关工作人员行贿，包括但不限于有价证券、现金、礼品、电子红包等;</w:t>
      </w:r>
    </w:p>
    <w:p w14:paraId="2B0CE634">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3.严禁为本项目相关工作人员及其配偶以及子女及其配偶等亲属提供可能影响公正行使职权的宴请或者旅游、娱乐等活动安排;</w:t>
      </w:r>
    </w:p>
    <w:p w14:paraId="5C70DC06">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4.严禁就本项目的投资评审、采购文件编制与审核等关键事项，与项目相关工作人员进行私下接触、商谈，或通过非公开方式达成任何口头、书面默契；</w:t>
      </w:r>
    </w:p>
    <w:p w14:paraId="5B3F0BDA">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5.严禁与本项目相关工作人员、其他供应商或采购代理机构恶意串通，或以弄虚作假等不正当手段骗取中标（成交）资格；</w:t>
      </w:r>
    </w:p>
    <w:p w14:paraId="6ADB1EEA">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6.严禁以低于成本的报价竞标，或无正当理由、无充分依据发起恶意质疑或投诉，扰乱本项目正常政府采购秩序；</w:t>
      </w:r>
    </w:p>
    <w:p w14:paraId="0102FEDC">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7.严禁将中标（成交）项目进行转包或违规分包以谋取额外利益，严禁以明示、暗示等任何方式，向项目相关工作人员承诺或实际给予回扣、有价证券、贵重物品及其他不正当利益。</w:t>
      </w:r>
    </w:p>
    <w:p w14:paraId="5B2B9903">
      <w:pPr>
        <w:spacing w:line="560" w:lineRule="exact"/>
        <w:ind w:firstLine="732" w:firstLineChars="229"/>
        <w:rPr>
          <w:rFonts w:hint="eastAsia" w:ascii="黑体" w:hAnsi="黑体" w:eastAsia="黑体" w:cs="黑体"/>
          <w:sz w:val="32"/>
          <w:szCs w:val="32"/>
        </w:rPr>
      </w:pPr>
      <w:r>
        <w:rPr>
          <w:rFonts w:hint="eastAsia" w:ascii="黑体" w:hAnsi="黑体" w:eastAsia="黑体" w:cs="黑体"/>
          <w:sz w:val="32"/>
          <w:szCs w:val="32"/>
        </w:rPr>
        <w:t>二、严肃责任追究</w:t>
      </w:r>
    </w:p>
    <w:p w14:paraId="7F5BB0C1">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坚持把纪律挺在最前面，以“零容忍”的态度、“全覆盖”的力度，严肃查处合作过程中的“围猎”和商业贿赂等行为。若供应商存在上述违规违纪行为，我单位将立即终止与其合作，取消其中标资格，并列入“不良供应商”黑名单，3年内禁止参与我单位任何采购项目。违规行为涉及违法犯罪的，将依法移交纪检监察机关或司法机关处理。</w:t>
      </w:r>
    </w:p>
    <w:p w14:paraId="0D854ECF">
      <w:pPr>
        <w:spacing w:line="560" w:lineRule="exact"/>
        <w:ind w:firstLine="732" w:firstLineChars="229"/>
        <w:rPr>
          <w:rFonts w:hint="eastAsia" w:ascii="黑体" w:hAnsi="黑体" w:eastAsia="黑体" w:cs="黑体"/>
          <w:sz w:val="32"/>
          <w:szCs w:val="32"/>
        </w:rPr>
      </w:pPr>
      <w:r>
        <w:rPr>
          <w:rFonts w:hint="eastAsia" w:ascii="黑体" w:hAnsi="黑体" w:eastAsia="黑体" w:cs="黑体"/>
          <w:sz w:val="32"/>
          <w:szCs w:val="32"/>
        </w:rPr>
        <w:t>三、监督举报渠道</w:t>
      </w:r>
    </w:p>
    <w:p w14:paraId="606AEAB8">
      <w:pPr>
        <w:spacing w:line="560" w:lineRule="exact"/>
        <w:ind w:firstLine="732" w:firstLineChars="229"/>
        <w:rPr>
          <w:rFonts w:hint="eastAsia" w:ascii="仿宋" w:hAnsi="仿宋" w:eastAsia="仿宋" w:cs="仿宋"/>
          <w:sz w:val="32"/>
          <w:szCs w:val="32"/>
        </w:rPr>
      </w:pPr>
      <w:r>
        <w:rPr>
          <w:rFonts w:hint="eastAsia" w:ascii="仿宋" w:hAnsi="仿宋" w:eastAsia="仿宋" w:cs="仿宋"/>
          <w:sz w:val="32"/>
          <w:szCs w:val="32"/>
        </w:rPr>
        <w:t>如发现上述违规违纪行为，可向我单位反映，举报内容需真实客观，并提供必要的证明材料。我单位承诺对举报人信息严格保密，依法保护举报人合法权益，对举报内容认真核查，并及时反馈处理结果。</w:t>
      </w:r>
    </w:p>
    <w:p w14:paraId="5A1C3A28">
      <w:pPr>
        <w:spacing w:line="560" w:lineRule="exact"/>
        <w:rPr>
          <w:rFonts w:hint="eastAsia" w:ascii="仿宋" w:hAnsi="仿宋" w:eastAsia="仿宋" w:cs="仿宋"/>
          <w:sz w:val="32"/>
          <w:szCs w:val="32"/>
        </w:rPr>
      </w:pPr>
      <w:r>
        <w:rPr>
          <w:rFonts w:hint="eastAsia" w:ascii="仿宋" w:hAnsi="仿宋" w:eastAsia="仿宋" w:cs="仿宋"/>
          <w:sz w:val="32"/>
          <w:szCs w:val="32"/>
        </w:rPr>
        <w:t>联系单位：广西壮族自治区高级人民法院</w:t>
      </w:r>
    </w:p>
    <w:p w14:paraId="0CAA3D16">
      <w:pPr>
        <w:spacing w:line="560" w:lineRule="exact"/>
        <w:rPr>
          <w:rFonts w:ascii="仿宋" w:hAnsi="仿宋" w:eastAsia="仿宋" w:cs="仿宋"/>
          <w:sz w:val="32"/>
          <w:szCs w:val="32"/>
        </w:rPr>
      </w:pPr>
      <w:r>
        <w:rPr>
          <w:rFonts w:hint="eastAsia" w:ascii="仿宋" w:hAnsi="仿宋" w:eastAsia="仿宋" w:cs="仿宋"/>
          <w:sz w:val="32"/>
          <w:szCs w:val="32"/>
        </w:rPr>
        <w:t>联系地址：南宁市青秀区民族大道121号</w:t>
      </w:r>
    </w:p>
    <w:p w14:paraId="1A61299C">
      <w:pPr>
        <w:spacing w:line="560" w:lineRule="exact"/>
        <w:rPr>
          <w:rFonts w:hint="eastAsia" w:ascii="仿宋" w:hAnsi="仿宋" w:eastAsia="仿宋" w:cs="仿宋"/>
          <w:sz w:val="32"/>
          <w:szCs w:val="32"/>
        </w:rPr>
      </w:pPr>
      <w:r>
        <w:rPr>
          <w:rFonts w:hint="eastAsia" w:ascii="仿宋" w:hAnsi="仿宋" w:eastAsia="仿宋" w:cs="仿宋"/>
          <w:sz w:val="32"/>
          <w:szCs w:val="32"/>
        </w:rPr>
        <w:t>举报电话:0771-5788273(工作日8:00-12:00，15:00-18:00)</w:t>
      </w:r>
    </w:p>
    <w:p w14:paraId="4AEC4DD4">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特此告知！</w:t>
      </w:r>
    </w:p>
    <w:p w14:paraId="62B8AF7E">
      <w:pPr>
        <w:rPr>
          <w:rFonts w:hint="eastAsia" w:ascii="Arial Unicode MS" w:hAnsi="Arial Unicode MS" w:cs="Arial Unicode MS"/>
          <w:b/>
          <w:bCs/>
          <w:sz w:val="32"/>
          <w:szCs w:val="32"/>
        </w:rPr>
        <w:sectPr>
          <w:pgSz w:w="11906" w:h="16838"/>
          <w:pgMar w:top="1304" w:right="1418" w:bottom="1304" w:left="1418" w:header="851" w:footer="992" w:gutter="0"/>
          <w:cols w:space="720" w:num="1"/>
          <w:docGrid w:linePitch="312" w:charSpace="0"/>
        </w:sectPr>
      </w:pPr>
    </w:p>
    <w:p w14:paraId="2FB95CE3">
      <w:pPr>
        <w:snapToGrid w:val="0"/>
        <w:spacing w:line="400" w:lineRule="exact"/>
        <w:jc w:val="center"/>
        <w:rPr>
          <w:rFonts w:hint="eastAsia" w:ascii="宋体"/>
          <w:b/>
          <w:sz w:val="32"/>
          <w:szCs w:val="32"/>
        </w:rPr>
      </w:pPr>
    </w:p>
    <w:p w14:paraId="0E667D70">
      <w:pPr>
        <w:snapToGrid w:val="0"/>
        <w:spacing w:line="400" w:lineRule="exact"/>
        <w:jc w:val="center"/>
        <w:rPr>
          <w:rFonts w:hint="eastAsia" w:ascii="宋体"/>
          <w:b/>
          <w:sz w:val="32"/>
          <w:szCs w:val="32"/>
        </w:rPr>
      </w:pPr>
    </w:p>
    <w:p w14:paraId="63A9AB6E">
      <w:pPr>
        <w:snapToGrid w:val="0"/>
        <w:spacing w:line="400" w:lineRule="exact"/>
        <w:jc w:val="center"/>
        <w:rPr>
          <w:rFonts w:hint="eastAsia" w:ascii="宋体"/>
          <w:b/>
          <w:sz w:val="32"/>
          <w:szCs w:val="32"/>
        </w:rPr>
      </w:pPr>
    </w:p>
    <w:p w14:paraId="2A259D7A">
      <w:pPr>
        <w:snapToGrid w:val="0"/>
        <w:spacing w:line="400" w:lineRule="exact"/>
        <w:jc w:val="center"/>
        <w:rPr>
          <w:rFonts w:hint="eastAsia" w:ascii="宋体"/>
          <w:b/>
          <w:sz w:val="32"/>
          <w:szCs w:val="32"/>
        </w:rPr>
      </w:pPr>
    </w:p>
    <w:p w14:paraId="048E2EBB">
      <w:pPr>
        <w:snapToGrid w:val="0"/>
        <w:spacing w:line="400" w:lineRule="exact"/>
        <w:jc w:val="center"/>
        <w:rPr>
          <w:rFonts w:hint="eastAsia" w:ascii="宋体"/>
          <w:b/>
          <w:sz w:val="32"/>
          <w:szCs w:val="32"/>
        </w:rPr>
      </w:pPr>
    </w:p>
    <w:p w14:paraId="714C7B23">
      <w:pPr>
        <w:snapToGrid w:val="0"/>
        <w:spacing w:line="400" w:lineRule="exact"/>
        <w:jc w:val="center"/>
        <w:rPr>
          <w:rFonts w:hint="eastAsia" w:ascii="宋体"/>
          <w:b/>
          <w:sz w:val="32"/>
          <w:szCs w:val="32"/>
        </w:rPr>
      </w:pPr>
    </w:p>
    <w:p w14:paraId="6750E4FC">
      <w:pPr>
        <w:snapToGrid w:val="0"/>
        <w:spacing w:line="400" w:lineRule="exact"/>
        <w:jc w:val="center"/>
        <w:rPr>
          <w:rFonts w:hint="eastAsia" w:ascii="宋体"/>
          <w:b/>
          <w:sz w:val="32"/>
          <w:szCs w:val="32"/>
        </w:rPr>
      </w:pPr>
    </w:p>
    <w:p w14:paraId="158EB921">
      <w:pPr>
        <w:snapToGrid w:val="0"/>
        <w:spacing w:line="400" w:lineRule="exact"/>
        <w:jc w:val="center"/>
        <w:rPr>
          <w:rFonts w:hint="eastAsia" w:ascii="宋体"/>
          <w:b/>
          <w:sz w:val="32"/>
          <w:szCs w:val="32"/>
        </w:rPr>
      </w:pPr>
    </w:p>
    <w:p w14:paraId="005308EC">
      <w:pPr>
        <w:snapToGrid w:val="0"/>
        <w:spacing w:line="400" w:lineRule="exact"/>
        <w:jc w:val="center"/>
        <w:rPr>
          <w:rFonts w:hint="eastAsia" w:ascii="宋体"/>
          <w:b/>
          <w:sz w:val="32"/>
          <w:szCs w:val="32"/>
        </w:rPr>
      </w:pPr>
    </w:p>
    <w:p w14:paraId="3207BEA7">
      <w:pPr>
        <w:snapToGrid w:val="0"/>
        <w:spacing w:line="400" w:lineRule="exact"/>
        <w:jc w:val="center"/>
        <w:rPr>
          <w:rFonts w:hint="eastAsia" w:ascii="宋体"/>
          <w:b/>
          <w:sz w:val="32"/>
          <w:szCs w:val="32"/>
        </w:rPr>
      </w:pPr>
    </w:p>
    <w:p w14:paraId="7F99775E">
      <w:pPr>
        <w:snapToGrid w:val="0"/>
        <w:spacing w:line="400" w:lineRule="exact"/>
        <w:rPr>
          <w:rFonts w:hint="eastAsia" w:ascii="宋体"/>
          <w:b/>
          <w:sz w:val="32"/>
          <w:szCs w:val="32"/>
        </w:rPr>
      </w:pPr>
    </w:p>
    <w:p w14:paraId="1E1ED854">
      <w:pPr>
        <w:pStyle w:val="46"/>
        <w:rPr>
          <w:rFonts w:hint="eastAsia"/>
          <w:sz w:val="44"/>
          <w:szCs w:val="44"/>
        </w:rPr>
      </w:pPr>
      <w:bookmarkStart w:id="51" w:name="_Toc476436433"/>
      <w:bookmarkStart w:id="52" w:name="_Toc476436174"/>
      <w:r>
        <w:rPr>
          <w:rFonts w:hint="eastAsia"/>
          <w:sz w:val="44"/>
          <w:szCs w:val="44"/>
        </w:rPr>
        <w:t>第三章  投标人须知</w:t>
      </w:r>
      <w:bookmarkEnd w:id="51"/>
      <w:bookmarkEnd w:id="52"/>
    </w:p>
    <w:p w14:paraId="47EE2288">
      <w:pPr>
        <w:snapToGrid w:val="0"/>
        <w:jc w:val="center"/>
        <w:rPr>
          <w:rFonts w:hint="eastAsia" w:ascii="黑体" w:eastAsia="黑体"/>
          <w:sz w:val="32"/>
          <w:szCs w:val="32"/>
        </w:rPr>
      </w:pPr>
    </w:p>
    <w:p w14:paraId="17598407">
      <w:pPr>
        <w:snapToGrid w:val="0"/>
        <w:jc w:val="center"/>
        <w:rPr>
          <w:rFonts w:hint="eastAsia" w:ascii="黑体" w:eastAsia="黑体"/>
          <w:sz w:val="32"/>
          <w:szCs w:val="32"/>
        </w:rPr>
      </w:pPr>
    </w:p>
    <w:p w14:paraId="7CCE20C2">
      <w:pPr>
        <w:snapToGrid w:val="0"/>
        <w:jc w:val="center"/>
        <w:rPr>
          <w:rFonts w:hint="eastAsia" w:ascii="黑体" w:eastAsia="黑体"/>
          <w:sz w:val="32"/>
          <w:szCs w:val="32"/>
        </w:rPr>
      </w:pPr>
    </w:p>
    <w:p w14:paraId="2C2E1925">
      <w:pPr>
        <w:snapToGrid w:val="0"/>
        <w:jc w:val="center"/>
        <w:rPr>
          <w:rFonts w:hint="eastAsia" w:ascii="黑体" w:eastAsia="黑体"/>
          <w:sz w:val="32"/>
          <w:szCs w:val="32"/>
        </w:rPr>
      </w:pPr>
    </w:p>
    <w:p w14:paraId="4B03F171">
      <w:pPr>
        <w:snapToGrid w:val="0"/>
        <w:jc w:val="center"/>
        <w:rPr>
          <w:rFonts w:hint="eastAsia" w:ascii="黑体" w:eastAsia="黑体"/>
          <w:sz w:val="32"/>
          <w:szCs w:val="32"/>
        </w:rPr>
      </w:pPr>
    </w:p>
    <w:p w14:paraId="38239EB8">
      <w:pPr>
        <w:snapToGrid w:val="0"/>
        <w:jc w:val="center"/>
        <w:rPr>
          <w:rFonts w:hint="eastAsia" w:ascii="黑体" w:eastAsia="黑体"/>
          <w:sz w:val="32"/>
          <w:szCs w:val="32"/>
        </w:rPr>
      </w:pPr>
    </w:p>
    <w:p w14:paraId="67CCC419">
      <w:pPr>
        <w:snapToGrid w:val="0"/>
        <w:jc w:val="center"/>
        <w:rPr>
          <w:rFonts w:hint="eastAsia" w:ascii="黑体" w:eastAsia="黑体"/>
          <w:sz w:val="32"/>
          <w:szCs w:val="32"/>
        </w:rPr>
      </w:pPr>
    </w:p>
    <w:p w14:paraId="4A9D2DC3">
      <w:pPr>
        <w:snapToGrid w:val="0"/>
        <w:jc w:val="center"/>
        <w:rPr>
          <w:rFonts w:hint="eastAsia" w:ascii="黑体" w:eastAsia="黑体"/>
          <w:sz w:val="32"/>
          <w:szCs w:val="32"/>
        </w:rPr>
      </w:pPr>
    </w:p>
    <w:p w14:paraId="061F16EE">
      <w:pPr>
        <w:snapToGrid w:val="0"/>
        <w:jc w:val="center"/>
        <w:rPr>
          <w:rFonts w:hint="eastAsia" w:ascii="黑体" w:eastAsia="黑体"/>
          <w:sz w:val="32"/>
          <w:szCs w:val="32"/>
        </w:rPr>
      </w:pPr>
    </w:p>
    <w:p w14:paraId="3A46A820">
      <w:pPr>
        <w:snapToGrid w:val="0"/>
        <w:jc w:val="center"/>
        <w:rPr>
          <w:rFonts w:hint="eastAsia" w:ascii="黑体" w:eastAsia="黑体"/>
          <w:sz w:val="32"/>
          <w:szCs w:val="32"/>
        </w:rPr>
      </w:pPr>
    </w:p>
    <w:p w14:paraId="1D803343">
      <w:pPr>
        <w:snapToGrid w:val="0"/>
        <w:jc w:val="center"/>
        <w:rPr>
          <w:rFonts w:hint="eastAsia" w:ascii="黑体" w:eastAsia="黑体"/>
          <w:sz w:val="32"/>
          <w:szCs w:val="32"/>
        </w:rPr>
      </w:pPr>
    </w:p>
    <w:p w14:paraId="1C125743">
      <w:pPr>
        <w:snapToGrid w:val="0"/>
        <w:jc w:val="center"/>
        <w:rPr>
          <w:rFonts w:hint="eastAsia" w:ascii="黑体" w:eastAsia="黑体"/>
          <w:sz w:val="32"/>
          <w:szCs w:val="32"/>
        </w:rPr>
      </w:pPr>
    </w:p>
    <w:p w14:paraId="52EBDCEB">
      <w:pPr>
        <w:snapToGrid w:val="0"/>
        <w:jc w:val="center"/>
        <w:rPr>
          <w:rFonts w:hint="eastAsia" w:ascii="黑体" w:eastAsia="黑体"/>
          <w:sz w:val="32"/>
          <w:szCs w:val="32"/>
        </w:rPr>
      </w:pPr>
    </w:p>
    <w:p w14:paraId="3CC562F4">
      <w:pPr>
        <w:spacing w:line="720" w:lineRule="auto"/>
        <w:jc w:val="center"/>
        <w:rPr>
          <w:rFonts w:hint="eastAsia"/>
          <w:b/>
          <w:sz w:val="32"/>
          <w:szCs w:val="32"/>
        </w:rPr>
      </w:pPr>
      <w:r>
        <w:rPr>
          <w:rFonts w:hint="eastAsia" w:ascii="仿宋_GB2312" w:eastAsia="仿宋_GB2312"/>
        </w:rPr>
        <w:br w:type="page"/>
      </w:r>
      <w:r>
        <w:rPr>
          <w:rFonts w:hint="eastAsia"/>
          <w:b/>
          <w:sz w:val="32"/>
          <w:szCs w:val="32"/>
        </w:rPr>
        <w:t>投标</w:t>
      </w:r>
      <w:bookmarkStart w:id="53" w:name="_Toc254970526"/>
      <w:bookmarkStart w:id="54" w:name="_Toc254970667"/>
      <w:r>
        <w:rPr>
          <w:rFonts w:hint="eastAsia"/>
          <w:b/>
          <w:sz w:val="32"/>
          <w:szCs w:val="32"/>
        </w:rPr>
        <w:t>人须知及前附表</w:t>
      </w:r>
      <w:bookmarkEnd w:id="53"/>
      <w:bookmarkEnd w:id="54"/>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2011E1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0D7FC42">
            <w:pPr>
              <w:snapToGrid w:val="0"/>
              <w:spacing w:line="360" w:lineRule="exact"/>
              <w:jc w:val="center"/>
              <w:rPr>
                <w:rFonts w:hint="eastAsia" w:ascii="宋体"/>
                <w:szCs w:val="21"/>
              </w:rPr>
            </w:pPr>
            <w:r>
              <w:rPr>
                <w:rFonts w:hint="eastAsia" w:ascii="宋体"/>
                <w:szCs w:val="21"/>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8DCADA4">
            <w:pPr>
              <w:snapToGrid w:val="0"/>
              <w:spacing w:line="360" w:lineRule="exact"/>
              <w:jc w:val="center"/>
              <w:rPr>
                <w:rFonts w:hint="eastAsia" w:ascii="宋体"/>
                <w:szCs w:val="21"/>
              </w:rPr>
            </w:pPr>
            <w:r>
              <w:rPr>
                <w:rFonts w:hint="eastAsia" w:ascii="宋体"/>
                <w:szCs w:val="21"/>
              </w:rPr>
              <w:t>内容、要求</w:t>
            </w:r>
          </w:p>
        </w:tc>
      </w:tr>
      <w:tr w14:paraId="68D66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A4216F6">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BF693FE">
            <w:pPr>
              <w:snapToGrid w:val="0"/>
              <w:spacing w:line="360" w:lineRule="exact"/>
              <w:rPr>
                <w:rFonts w:hint="eastAsia" w:ascii="宋体"/>
                <w:szCs w:val="21"/>
              </w:rPr>
            </w:pPr>
            <w:r>
              <w:rPr>
                <w:rFonts w:hint="eastAsia" w:ascii="宋体"/>
                <w:szCs w:val="21"/>
              </w:rPr>
              <w:t xml:space="preserve">采购项目名称：2026年全区法院司法警察服装采购 </w:t>
            </w:r>
          </w:p>
          <w:p w14:paraId="1908A272">
            <w:pPr>
              <w:snapToGrid w:val="0"/>
              <w:spacing w:line="360" w:lineRule="exact"/>
              <w:rPr>
                <w:rFonts w:hint="eastAsia" w:ascii="宋体"/>
                <w:szCs w:val="21"/>
              </w:rPr>
            </w:pPr>
            <w:r>
              <w:rPr>
                <w:rFonts w:hint="eastAsia" w:ascii="宋体"/>
                <w:szCs w:val="21"/>
              </w:rPr>
              <w:t>采购</w:t>
            </w:r>
            <w:r>
              <w:rPr>
                <w:rFonts w:hint="eastAsia" w:ascii="宋体"/>
                <w:color w:val="auto"/>
                <w:szCs w:val="21"/>
              </w:rPr>
              <w:t>项目编号：GXZC2026-G1-002473-GLZB</w:t>
            </w:r>
          </w:p>
        </w:tc>
      </w:tr>
      <w:tr w14:paraId="16D72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4E7BC92">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0E803BA">
            <w:pPr>
              <w:snapToGrid w:val="0"/>
              <w:spacing w:line="360" w:lineRule="exact"/>
              <w:rPr>
                <w:rFonts w:hint="eastAsia" w:ascii="宋体"/>
                <w:szCs w:val="21"/>
              </w:rPr>
            </w:pPr>
            <w:r>
              <w:rPr>
                <w:rFonts w:hint="eastAsia" w:ascii="宋体"/>
                <w:szCs w:val="21"/>
              </w:rPr>
              <w:t>投标报价及费用：1、本项目投标应以人民币报价；2、不论投标结果如何，投标人均应自行承担所有与投标有关的全部费用；3、本项目的代理服务费按投标人须知第九条规定的（货物类）标准采用差额定率累进计费方式计算，由中标人向采购代理机构支付。</w:t>
            </w:r>
          </w:p>
        </w:tc>
      </w:tr>
      <w:tr w14:paraId="7A5D6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E0B6349">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5E663E0">
            <w:pPr>
              <w:snapToGrid w:val="0"/>
              <w:spacing w:line="360" w:lineRule="exact"/>
              <w:rPr>
                <w:rFonts w:hint="eastAsia"/>
                <w:b/>
                <w:szCs w:val="21"/>
              </w:rPr>
            </w:pPr>
            <w:r>
              <w:rPr>
                <w:rFonts w:hint="eastAsia" w:ascii="宋体"/>
                <w:szCs w:val="21"/>
              </w:rPr>
              <w:t>投标保证金（人民币）：详见本项目公开招标公告。</w:t>
            </w:r>
          </w:p>
          <w:p w14:paraId="74DD3056">
            <w:pPr>
              <w:snapToGrid w:val="0"/>
              <w:spacing w:line="360" w:lineRule="exact"/>
              <w:rPr>
                <w:rFonts w:hint="eastAsia" w:ascii="宋体"/>
                <w:color w:val="FF0000"/>
                <w:szCs w:val="21"/>
              </w:rPr>
            </w:pPr>
            <w:r>
              <w:rPr>
                <w:rFonts w:hint="eastAsia"/>
                <w:szCs w:val="21"/>
              </w:rPr>
              <w:t>投标保证金必须根据招标公告的要求进行缴纳，否则视为无效投标保证金。本项目不接受现金形式或从个人账户转出的投标保证金。</w:t>
            </w:r>
          </w:p>
        </w:tc>
      </w:tr>
      <w:tr w14:paraId="4A9E8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4520F92">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20638EC">
            <w:pPr>
              <w:snapToGrid w:val="0"/>
              <w:spacing w:line="360" w:lineRule="exact"/>
              <w:rPr>
                <w:rFonts w:hint="eastAsia" w:ascii="宋体"/>
                <w:szCs w:val="21"/>
              </w:rPr>
            </w:pPr>
            <w:r>
              <w:rPr>
                <w:rFonts w:hint="eastAsia" w:ascii="宋体"/>
                <w:szCs w:val="21"/>
              </w:rPr>
              <w:t>现场踏勘：</w:t>
            </w:r>
            <w:r>
              <w:rPr>
                <w:rFonts w:hint="eastAsia" w:ascii="宋体"/>
                <w:szCs w:val="21"/>
                <w:u w:val="single"/>
              </w:rPr>
              <w:t xml:space="preserve">  详见《第二章  招标项目采购需求》内容（如有） </w:t>
            </w:r>
            <w:r>
              <w:rPr>
                <w:rFonts w:hint="eastAsia" w:ascii="宋体"/>
                <w:szCs w:val="21"/>
              </w:rPr>
              <w:t>。</w:t>
            </w:r>
          </w:p>
        </w:tc>
      </w:tr>
      <w:tr w14:paraId="1186AB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5B2B069">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EC5D218">
            <w:pPr>
              <w:snapToGrid w:val="0"/>
              <w:spacing w:line="360" w:lineRule="exact"/>
              <w:rPr>
                <w:rFonts w:hint="eastAsia" w:ascii="宋体"/>
                <w:szCs w:val="21"/>
              </w:rPr>
            </w:pPr>
            <w:r>
              <w:rPr>
                <w:rFonts w:hint="eastAsia" w:ascii="宋体"/>
                <w:szCs w:val="21"/>
              </w:rPr>
              <w:t>演示时间及地点：</w:t>
            </w:r>
            <w:r>
              <w:rPr>
                <w:rFonts w:hint="eastAsia" w:ascii="宋体"/>
                <w:szCs w:val="21"/>
                <w:u w:val="single"/>
              </w:rPr>
              <w:t xml:space="preserve"> 详见《第二章  招标项目采购需求》内容（如有） </w:t>
            </w:r>
            <w:r>
              <w:rPr>
                <w:rFonts w:hint="eastAsia" w:ascii="宋体"/>
                <w:szCs w:val="21"/>
              </w:rPr>
              <w:t>。</w:t>
            </w:r>
          </w:p>
        </w:tc>
      </w:tr>
      <w:tr w14:paraId="261E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8593970">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CDADB88">
            <w:pPr>
              <w:snapToGrid w:val="0"/>
              <w:spacing w:line="360" w:lineRule="exact"/>
              <w:rPr>
                <w:rFonts w:hint="eastAsia" w:ascii="宋体"/>
                <w:szCs w:val="21"/>
              </w:rPr>
            </w:pPr>
            <w:r>
              <w:rPr>
                <w:rFonts w:hint="eastAsia" w:ascii="宋体"/>
                <w:szCs w:val="21"/>
              </w:rPr>
              <w:t>答疑、澄清：投标人如认为招标文件表述不清晰、有误或有不合理要求的，应以书面形式要求采购人或者本公司作出书面答疑、澄清；</w:t>
            </w:r>
          </w:p>
          <w:p w14:paraId="0CB6B1CF">
            <w:pPr>
              <w:snapToGrid w:val="0"/>
              <w:spacing w:line="360" w:lineRule="exact"/>
              <w:rPr>
                <w:rFonts w:hint="eastAsia" w:ascii="宋体"/>
                <w:szCs w:val="21"/>
              </w:rPr>
            </w:pPr>
            <w:r>
              <w:rPr>
                <w:rFonts w:hint="eastAsia" w:ascii="宋体"/>
                <w:szCs w:val="21"/>
              </w:rPr>
              <w:t>询问、质疑：投标人如认为招标文件存在歧视性、排他性或者其他违法内容的，按投标人须知“一、总则（九）询问、质疑和投诉”中的要求向采购人或者本公司提出书面询问、质疑。</w:t>
            </w:r>
          </w:p>
          <w:p w14:paraId="5B91FF06">
            <w:pPr>
              <w:snapToGrid w:val="0"/>
              <w:spacing w:line="360" w:lineRule="exact"/>
              <w:rPr>
                <w:rFonts w:hint="eastAsia" w:ascii="宋体"/>
                <w:szCs w:val="21"/>
              </w:rPr>
            </w:pPr>
            <w:r>
              <w:rPr>
                <w:rFonts w:hint="eastAsia" w:ascii="宋体"/>
                <w:szCs w:val="21"/>
              </w:rPr>
              <w:t>答疑、澄清内容是招标文件的组成部份，本公司将以书面形式送达所有已报名的投标人；本公司可以视采购具体情况，延长招标文件或者资格预审文件提供期限，并在财政部门指定的政府采购信息发布媒体上发布公告。</w:t>
            </w:r>
          </w:p>
        </w:tc>
      </w:tr>
      <w:tr w14:paraId="55F9A9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2445B52">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CA94BD8">
            <w:pPr>
              <w:autoSpaceDE w:val="0"/>
              <w:autoSpaceDN w:val="0"/>
              <w:snapToGrid w:val="0"/>
              <w:spacing w:line="360" w:lineRule="exact"/>
              <w:textAlignment w:val="bottom"/>
              <w:rPr>
                <w:rFonts w:hint="eastAsia" w:ascii="宋体"/>
                <w:szCs w:val="21"/>
              </w:rPr>
            </w:pPr>
            <w:r>
              <w:rPr>
                <w:rFonts w:hint="eastAsia" w:ascii="宋体"/>
                <w:szCs w:val="21"/>
              </w:rPr>
              <w:t>投标文件形式：投标供应商应准备电子投标文件。</w:t>
            </w:r>
          </w:p>
          <w:p w14:paraId="44F0AFC0">
            <w:pPr>
              <w:autoSpaceDE w:val="0"/>
              <w:autoSpaceDN w:val="0"/>
              <w:snapToGrid w:val="0"/>
              <w:spacing w:line="360" w:lineRule="exact"/>
              <w:textAlignment w:val="bottom"/>
              <w:rPr>
                <w:rFonts w:hint="eastAsia" w:ascii="宋体"/>
                <w:szCs w:val="21"/>
              </w:rPr>
            </w:pPr>
            <w:r>
              <w:rPr>
                <w:rFonts w:hint="eastAsia" w:ascii="宋体"/>
                <w:szCs w:val="21"/>
              </w:rPr>
              <w:t>电子投标文件是指通过“广西政府采购云平台电子投标客户端”完成投标文件编制后生成并加密的数据电文形式的电子加密投标文件。</w:t>
            </w:r>
          </w:p>
        </w:tc>
      </w:tr>
      <w:tr w14:paraId="2BA87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B7C948C">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4A3D8D2">
            <w:pPr>
              <w:autoSpaceDE w:val="0"/>
              <w:autoSpaceDN w:val="0"/>
              <w:snapToGrid w:val="0"/>
              <w:spacing w:line="360" w:lineRule="exact"/>
              <w:textAlignment w:val="bottom"/>
              <w:rPr>
                <w:rFonts w:hint="eastAsia" w:ascii="宋体"/>
                <w:szCs w:val="21"/>
              </w:rPr>
            </w:pPr>
            <w:r>
              <w:rPr>
                <w:rFonts w:hint="eastAsia" w:ascii="宋体"/>
                <w:szCs w:val="21"/>
              </w:rPr>
              <w:t>投标文件的编制：供应商应先安装“广西政府采购云平台电子投标客户端”，并按照本招标文件和“广西政府采购云平台”的要求，通过“广西政府采购云平台电子投标客户端”编制并加密投标文件。</w:t>
            </w:r>
          </w:p>
        </w:tc>
      </w:tr>
      <w:tr w14:paraId="02CF2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BB2423A">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7B114CC">
            <w:pPr>
              <w:autoSpaceDE w:val="0"/>
              <w:autoSpaceDN w:val="0"/>
              <w:snapToGrid w:val="0"/>
              <w:spacing w:line="360" w:lineRule="exact"/>
              <w:textAlignment w:val="bottom"/>
              <w:rPr>
                <w:rFonts w:hint="eastAsia" w:ascii="宋体"/>
                <w:szCs w:val="21"/>
              </w:rPr>
            </w:pPr>
            <w:r>
              <w:rPr>
                <w:rFonts w:hint="eastAsia" w:ascii="宋体" w:hAnsi="宋体"/>
                <w:szCs w:val="21"/>
              </w:rPr>
              <w:t>解释：</w:t>
            </w:r>
            <w:r>
              <w:rPr>
                <w:rFonts w:ascii="宋体" w:hAnsi="宋体"/>
                <w:szCs w:val="21"/>
              </w:rPr>
              <w:t>构成本招标文件的各个组成文件应互为解释，互为说明；除招标文件中有特别规定外，仅适用于招标投标阶段的规定，按</w:t>
            </w:r>
            <w:r>
              <w:rPr>
                <w:rFonts w:hint="eastAsia" w:ascii="宋体" w:hAnsi="宋体"/>
                <w:szCs w:val="21"/>
              </w:rPr>
              <w:t>更正公告（澄清公告）</w:t>
            </w:r>
            <w:r>
              <w:rPr>
                <w:rFonts w:ascii="宋体" w:hAnsi="宋体"/>
                <w:szCs w:val="21"/>
              </w:rPr>
              <w:t>、招标公告、</w:t>
            </w:r>
            <w:r>
              <w:rPr>
                <w:rFonts w:hint="eastAsia" w:ascii="宋体" w:hAnsi="宋体"/>
                <w:szCs w:val="21"/>
              </w:rPr>
              <w:t>采购需求、</w:t>
            </w:r>
            <w:r>
              <w:rPr>
                <w:rFonts w:ascii="宋体" w:hAnsi="宋体"/>
                <w:szCs w:val="21"/>
              </w:rPr>
              <w:t>投标人须知、</w:t>
            </w:r>
            <w:r>
              <w:rPr>
                <w:rFonts w:hint="eastAsia" w:ascii="宋体" w:hAnsi="宋体"/>
                <w:szCs w:val="21"/>
              </w:rPr>
              <w:t>评标方法及评标标准</w:t>
            </w:r>
            <w:r>
              <w:rPr>
                <w:rFonts w:ascii="宋体" w:hAnsi="宋体"/>
                <w:szCs w:val="21"/>
              </w:rPr>
              <w:t>、</w:t>
            </w:r>
            <w:r>
              <w:rPr>
                <w:rFonts w:hint="eastAsia" w:ascii="宋体" w:hAnsi="宋体"/>
                <w:szCs w:val="21"/>
              </w:rPr>
              <w:t>拟签订的合同文本、</w:t>
            </w:r>
            <w:r>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Cs w:val="21"/>
              </w:rPr>
              <w:t>更正公告（澄清公告）</w:t>
            </w:r>
            <w:r>
              <w:rPr>
                <w:rFonts w:ascii="宋体" w:hAnsi="宋体"/>
                <w:szCs w:val="21"/>
              </w:rPr>
              <w:t>与同步更新的招标文件不一致时以</w:t>
            </w:r>
            <w:r>
              <w:rPr>
                <w:rFonts w:hint="eastAsia" w:ascii="宋体" w:hAnsi="宋体"/>
                <w:szCs w:val="21"/>
              </w:rPr>
              <w:t>更正公告（澄清公告）</w:t>
            </w:r>
            <w:r>
              <w:rPr>
                <w:rFonts w:ascii="宋体" w:hAnsi="宋体"/>
                <w:szCs w:val="21"/>
              </w:rPr>
              <w:t>为准。按本款前述规定仍不能形成结论的，由</w:t>
            </w:r>
            <w:r>
              <w:rPr>
                <w:rFonts w:hint="eastAsia" w:ascii="宋体" w:hAnsi="宋体"/>
                <w:szCs w:val="21"/>
              </w:rPr>
              <w:t>采购</w:t>
            </w:r>
            <w:r>
              <w:rPr>
                <w:rFonts w:ascii="宋体" w:hAnsi="宋体"/>
                <w:szCs w:val="21"/>
              </w:rPr>
              <w:t>人</w:t>
            </w:r>
            <w:r>
              <w:rPr>
                <w:rFonts w:hint="eastAsia" w:ascii="宋体" w:hAnsi="宋体"/>
                <w:szCs w:val="21"/>
              </w:rPr>
              <w:t>或者采购代理机构</w:t>
            </w:r>
            <w:r>
              <w:rPr>
                <w:rFonts w:ascii="宋体" w:hAnsi="宋体"/>
                <w:szCs w:val="21"/>
              </w:rPr>
              <w:t>负责解释。</w:t>
            </w:r>
          </w:p>
        </w:tc>
      </w:tr>
      <w:tr w14:paraId="2D571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066FC9C">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9417589">
            <w:pPr>
              <w:autoSpaceDE w:val="0"/>
              <w:autoSpaceDN w:val="0"/>
              <w:snapToGrid w:val="0"/>
              <w:spacing w:line="360" w:lineRule="exact"/>
              <w:textAlignment w:val="bottom"/>
              <w:rPr>
                <w:rFonts w:hint="eastAsia" w:ascii="宋体"/>
                <w:szCs w:val="21"/>
              </w:rPr>
            </w:pPr>
            <w:r>
              <w:rPr>
                <w:rFonts w:hint="eastAsia" w:ascii="宋体"/>
                <w:szCs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6DBD703">
            <w:pPr>
              <w:autoSpaceDE w:val="0"/>
              <w:autoSpaceDN w:val="0"/>
              <w:snapToGrid w:val="0"/>
              <w:spacing w:line="360" w:lineRule="exact"/>
              <w:textAlignment w:val="bottom"/>
              <w:rPr>
                <w:rFonts w:hint="eastAsia" w:ascii="宋体"/>
                <w:szCs w:val="21"/>
              </w:rPr>
            </w:pPr>
            <w:r>
              <w:rPr>
                <w:rFonts w:hint="eastAsia" w:ascii="宋体"/>
                <w:szCs w:val="21"/>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330AF006">
            <w:pPr>
              <w:autoSpaceDE w:val="0"/>
              <w:autoSpaceDN w:val="0"/>
              <w:snapToGrid w:val="0"/>
              <w:spacing w:line="360" w:lineRule="exact"/>
              <w:textAlignment w:val="bottom"/>
              <w:rPr>
                <w:rFonts w:hint="eastAsia" w:ascii="宋体"/>
                <w:szCs w:val="21"/>
              </w:rPr>
            </w:pPr>
            <w:r>
              <w:rPr>
                <w:rFonts w:hint="eastAsia" w:ascii="宋体"/>
                <w:szCs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2B9992C3">
            <w:pPr>
              <w:autoSpaceDE w:val="0"/>
              <w:autoSpaceDN w:val="0"/>
              <w:snapToGrid w:val="0"/>
              <w:spacing w:line="360" w:lineRule="exact"/>
              <w:textAlignment w:val="bottom"/>
              <w:rPr>
                <w:rFonts w:hint="eastAsia" w:ascii="宋体"/>
                <w:b/>
                <w:bCs/>
                <w:szCs w:val="21"/>
              </w:rPr>
            </w:pPr>
            <w:r>
              <w:rPr>
                <w:rFonts w:hint="eastAsia" w:ascii="宋体"/>
                <w:b/>
                <w:bCs/>
                <w:szCs w:val="21"/>
              </w:rPr>
              <w:t>4.本招标文件中描述投标人的“签字”是指投标人的法定代表人或者委托代理人亲自在文件规定签字处亲笔写上个人的名字的行为，私章、签字章、印鉴、影印等其他形式均不能代替亲笔签字。</w:t>
            </w:r>
          </w:p>
          <w:p w14:paraId="3BE3F4D2">
            <w:pPr>
              <w:autoSpaceDE w:val="0"/>
              <w:autoSpaceDN w:val="0"/>
              <w:snapToGrid w:val="0"/>
              <w:spacing w:line="360" w:lineRule="exact"/>
              <w:textAlignment w:val="bottom"/>
              <w:rPr>
                <w:rFonts w:hint="eastAsia" w:ascii="宋体"/>
                <w:szCs w:val="21"/>
              </w:rPr>
            </w:pPr>
            <w:r>
              <w:rPr>
                <w:rFonts w:hint="eastAsia" w:ascii="宋体"/>
                <w:szCs w:val="21"/>
              </w:rPr>
              <w:t>5.本招标文件所称的“以上”“以下”“以内”“届满”，包括本数；所称的“不满”“超过”“以外”，不包括本数。</w:t>
            </w:r>
          </w:p>
        </w:tc>
      </w:tr>
      <w:tr w14:paraId="673E7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A6AACC6">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AB5C6DD">
            <w:pPr>
              <w:autoSpaceDE w:val="0"/>
              <w:autoSpaceDN w:val="0"/>
              <w:snapToGrid w:val="0"/>
              <w:spacing w:line="360" w:lineRule="exact"/>
              <w:textAlignment w:val="bottom"/>
              <w:rPr>
                <w:rFonts w:hint="eastAsia" w:ascii="宋体"/>
                <w:szCs w:val="21"/>
              </w:rPr>
            </w:pPr>
            <w:r>
              <w:rPr>
                <w:rFonts w:hint="eastAsia" w:ascii="宋体"/>
                <w:szCs w:val="21"/>
              </w:rPr>
              <w:t>投标文件份数：电子加密投标文件在线上传提交一份。</w:t>
            </w:r>
          </w:p>
        </w:tc>
      </w:tr>
      <w:tr w14:paraId="7F3B8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BEFE881">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7D4DD15">
            <w:pPr>
              <w:autoSpaceDE w:val="0"/>
              <w:autoSpaceDN w:val="0"/>
              <w:snapToGrid w:val="0"/>
              <w:spacing w:line="360" w:lineRule="exact"/>
              <w:textAlignment w:val="bottom"/>
              <w:rPr>
                <w:rFonts w:ascii="宋体"/>
                <w:szCs w:val="21"/>
              </w:rPr>
            </w:pPr>
            <w:r>
              <w:rPr>
                <w:rFonts w:hint="eastAsia" w:ascii="宋体"/>
                <w:szCs w:val="21"/>
              </w:rPr>
              <w:t>投标文件的上传和提交：本项目通过“</w:t>
            </w:r>
            <w:r>
              <w:rPr>
                <w:rFonts w:hint="eastAsia" w:ascii="宋体" w:hAnsi="宋体"/>
                <w:bCs/>
                <w:szCs w:val="21"/>
              </w:rPr>
              <w:t>广西政府采购云平台</w:t>
            </w:r>
            <w:r>
              <w:rPr>
                <w:rFonts w:hint="eastAsia" w:ascii="宋体"/>
                <w:szCs w:val="21"/>
              </w:rPr>
              <w:t>”</w:t>
            </w:r>
            <w:r>
              <w:rPr>
                <w:rFonts w:ascii="宋体"/>
                <w:szCs w:val="21"/>
              </w:rPr>
              <w:t>实行在线投标响应（电子投标），投标供应商应当在投标截止时间前，将生成的</w:t>
            </w:r>
            <w:r>
              <w:rPr>
                <w:rFonts w:hint="eastAsia" w:ascii="宋体"/>
                <w:szCs w:val="21"/>
              </w:rPr>
              <w:t>“</w:t>
            </w:r>
            <w:r>
              <w:rPr>
                <w:rFonts w:ascii="宋体"/>
                <w:szCs w:val="21"/>
              </w:rPr>
              <w:t>电子加密投标文件</w:t>
            </w:r>
            <w:r>
              <w:rPr>
                <w:rFonts w:hint="eastAsia" w:ascii="宋体"/>
                <w:szCs w:val="21"/>
              </w:rPr>
              <w:t>”</w:t>
            </w:r>
            <w:r>
              <w:rPr>
                <w:rFonts w:ascii="宋体"/>
                <w:szCs w:val="21"/>
              </w:rPr>
              <w:t>上传提交至“</w:t>
            </w:r>
            <w:r>
              <w:rPr>
                <w:rFonts w:hint="eastAsia" w:ascii="宋体" w:hAnsi="宋体"/>
                <w:szCs w:val="21"/>
              </w:rPr>
              <w:t>广西政府采购云平台</w:t>
            </w:r>
            <w:r>
              <w:rPr>
                <w:rFonts w:hint="eastAsia" w:ascii="宋体"/>
                <w:szCs w:val="21"/>
              </w:rPr>
              <w:t>”</w:t>
            </w:r>
            <w:r>
              <w:rPr>
                <w:rFonts w:ascii="宋体"/>
                <w:szCs w:val="21"/>
              </w:rPr>
              <w:t>。</w:t>
            </w:r>
          </w:p>
          <w:p w14:paraId="6539E7CF">
            <w:pPr>
              <w:autoSpaceDE w:val="0"/>
              <w:autoSpaceDN w:val="0"/>
              <w:snapToGrid w:val="0"/>
              <w:spacing w:line="360" w:lineRule="exact"/>
              <w:textAlignment w:val="bottom"/>
              <w:rPr>
                <w:rFonts w:ascii="宋体"/>
                <w:szCs w:val="21"/>
              </w:rPr>
            </w:pPr>
            <w:r>
              <w:rPr>
                <w:rFonts w:hint="eastAsia" w:ascii="宋体"/>
                <w:szCs w:val="21"/>
              </w:rPr>
              <w:t>“电子加密投标文件”的上传、提交：</w:t>
            </w:r>
          </w:p>
          <w:p w14:paraId="7E31B218">
            <w:pPr>
              <w:autoSpaceDE w:val="0"/>
              <w:autoSpaceDN w:val="0"/>
              <w:snapToGrid w:val="0"/>
              <w:spacing w:line="360" w:lineRule="exact"/>
              <w:textAlignment w:val="bottom"/>
              <w:rPr>
                <w:rFonts w:ascii="宋体"/>
                <w:szCs w:val="21"/>
              </w:rPr>
            </w:pPr>
            <w:r>
              <w:rPr>
                <w:rFonts w:hint="eastAsia" w:ascii="宋体"/>
                <w:szCs w:val="21"/>
              </w:rPr>
              <w:t>a.投标供应商应在投标截止时间前将“电子加密投标文件”成功上传提交至“</w:t>
            </w:r>
            <w:r>
              <w:rPr>
                <w:rFonts w:hint="eastAsia" w:ascii="宋体" w:hAnsi="宋体"/>
                <w:szCs w:val="21"/>
              </w:rPr>
              <w:t>广西政府采购云平台</w:t>
            </w:r>
            <w:r>
              <w:rPr>
                <w:rFonts w:hint="eastAsia" w:ascii="宋体"/>
                <w:szCs w:val="21"/>
              </w:rPr>
              <w:t>”，否则投标无效。</w:t>
            </w:r>
          </w:p>
          <w:p w14:paraId="492B5918">
            <w:pPr>
              <w:autoSpaceDE w:val="0"/>
              <w:autoSpaceDN w:val="0"/>
              <w:snapToGrid w:val="0"/>
              <w:spacing w:line="360" w:lineRule="exact"/>
              <w:textAlignment w:val="bottom"/>
              <w:rPr>
                <w:rFonts w:hint="eastAsia" w:ascii="宋体"/>
                <w:szCs w:val="21"/>
              </w:rPr>
            </w:pPr>
            <w:r>
              <w:rPr>
                <w:rFonts w:hint="eastAsia" w:ascii="宋体"/>
                <w:szCs w:val="21"/>
              </w:rPr>
              <w:t>b.“电子加密投标文件”成功上传提交后，供应商可自行打印投标文件接收回执。</w:t>
            </w:r>
          </w:p>
        </w:tc>
      </w:tr>
      <w:tr w14:paraId="332DB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9C2A968">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6457958">
            <w:pPr>
              <w:autoSpaceDE w:val="0"/>
              <w:autoSpaceDN w:val="0"/>
              <w:snapToGrid w:val="0"/>
              <w:spacing w:line="360" w:lineRule="exact"/>
              <w:textAlignment w:val="bottom"/>
              <w:rPr>
                <w:rFonts w:hint="eastAsia" w:ascii="宋体"/>
                <w:szCs w:val="21"/>
              </w:rPr>
            </w:pPr>
            <w:r>
              <w:rPr>
                <w:rFonts w:hint="eastAsia" w:ascii="宋体"/>
                <w:szCs w:val="21"/>
              </w:rPr>
              <w:t>电子加密投标文件的解密：</w:t>
            </w:r>
          </w:p>
          <w:p w14:paraId="4C5C1640">
            <w:pPr>
              <w:autoSpaceDE w:val="0"/>
              <w:autoSpaceDN w:val="0"/>
              <w:snapToGrid w:val="0"/>
              <w:spacing w:line="360" w:lineRule="exact"/>
              <w:textAlignment w:val="bottom"/>
              <w:rPr>
                <w:rFonts w:hint="eastAsia" w:ascii="宋体"/>
                <w:szCs w:val="21"/>
              </w:rPr>
            </w:pPr>
            <w:r>
              <w:rPr>
                <w:rFonts w:hint="eastAsia" w:ascii="宋体"/>
                <w:szCs w:val="21"/>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1B801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FABF83B">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13F287F">
            <w:pPr>
              <w:snapToGrid w:val="0"/>
              <w:spacing w:line="360" w:lineRule="exact"/>
              <w:rPr>
                <w:rFonts w:hint="eastAsia" w:ascii="宋体"/>
                <w:color w:val="000000"/>
                <w:szCs w:val="21"/>
              </w:rPr>
            </w:pPr>
            <w:r>
              <w:rPr>
                <w:rFonts w:hint="eastAsia" w:ascii="宋体"/>
                <w:color w:val="000000"/>
                <w:szCs w:val="21"/>
              </w:rPr>
              <w:t>提交投标文件截止时间、开标时间和地点：</w:t>
            </w:r>
            <w:r>
              <w:rPr>
                <w:rFonts w:hint="eastAsia" w:ascii="宋体"/>
                <w:b/>
                <w:szCs w:val="21"/>
              </w:rPr>
              <w:t>详见本项目公开招标公告。</w:t>
            </w:r>
          </w:p>
        </w:tc>
      </w:tr>
      <w:tr w14:paraId="6B392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8000E72">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254BB46">
            <w:pPr>
              <w:autoSpaceDE w:val="0"/>
              <w:autoSpaceDN w:val="0"/>
              <w:snapToGrid w:val="0"/>
              <w:spacing w:line="360" w:lineRule="exact"/>
              <w:textAlignment w:val="bottom"/>
              <w:rPr>
                <w:rFonts w:hint="eastAsia" w:ascii="宋体"/>
                <w:szCs w:val="21"/>
              </w:rPr>
            </w:pPr>
            <w:r>
              <w:rPr>
                <w:rFonts w:hint="eastAsia" w:ascii="宋体"/>
                <w:szCs w:val="21"/>
              </w:rPr>
              <w:t>评标方法：综合评分法。</w:t>
            </w:r>
          </w:p>
        </w:tc>
      </w:tr>
      <w:tr w14:paraId="1401B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E036B9B">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824290D">
            <w:pPr>
              <w:autoSpaceDE w:val="0"/>
              <w:autoSpaceDN w:val="0"/>
              <w:snapToGrid w:val="0"/>
              <w:spacing w:line="360" w:lineRule="exact"/>
              <w:textAlignment w:val="bottom"/>
              <w:rPr>
                <w:rFonts w:hint="eastAsia" w:ascii="宋体"/>
                <w:szCs w:val="21"/>
              </w:rPr>
            </w:pPr>
            <w:r>
              <w:rPr>
                <w:rFonts w:hint="eastAsia" w:ascii="宋体"/>
                <w:szCs w:val="21"/>
              </w:rPr>
              <w:t>中标公告及中标通知书：采购代理机构在采购人依法确认中标人后二个工作日内发布中标公告和中标通知书，中标公告发布于财政部门指定的政府采购信息发布媒体。</w:t>
            </w:r>
          </w:p>
        </w:tc>
      </w:tr>
      <w:tr w14:paraId="6E617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354B434">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FF0CA6B">
            <w:pPr>
              <w:autoSpaceDE w:val="0"/>
              <w:autoSpaceDN w:val="0"/>
              <w:snapToGrid w:val="0"/>
              <w:spacing w:line="360" w:lineRule="exact"/>
              <w:textAlignment w:val="bottom"/>
              <w:rPr>
                <w:rFonts w:hint="eastAsia" w:ascii="宋体"/>
                <w:szCs w:val="21"/>
              </w:rPr>
            </w:pPr>
            <w:r>
              <w:rPr>
                <w:rFonts w:hint="eastAsia" w:ascii="宋体"/>
                <w:szCs w:val="21"/>
              </w:rPr>
              <w:t>采购资金来源：</w:t>
            </w:r>
            <w:r>
              <w:rPr>
                <w:rFonts w:hint="eastAsia"/>
                <w:szCs w:val="21"/>
              </w:rPr>
              <w:t>财政性资金</w:t>
            </w:r>
            <w:r>
              <w:rPr>
                <w:rFonts w:hint="eastAsia" w:ascii="宋体"/>
                <w:szCs w:val="21"/>
              </w:rPr>
              <w:t>。</w:t>
            </w:r>
          </w:p>
        </w:tc>
      </w:tr>
      <w:tr w14:paraId="64729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9243530">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BA527D9">
            <w:pPr>
              <w:snapToGrid w:val="0"/>
              <w:spacing w:line="360" w:lineRule="exact"/>
              <w:rPr>
                <w:rFonts w:hint="eastAsia" w:ascii="宋体"/>
                <w:szCs w:val="21"/>
              </w:rPr>
            </w:pPr>
            <w:r>
              <w:rPr>
                <w:rFonts w:hint="eastAsia" w:ascii="宋体"/>
                <w:szCs w:val="21"/>
              </w:rPr>
              <w:t>付款方式：</w:t>
            </w:r>
            <w:r>
              <w:rPr>
                <w:rFonts w:hint="eastAsia" w:ascii="宋体" w:hAnsi="宋体" w:cs="宋体"/>
                <w:kern w:val="0"/>
                <w:szCs w:val="21"/>
              </w:rPr>
              <w:t>见招标项目采购需求。</w:t>
            </w:r>
          </w:p>
        </w:tc>
      </w:tr>
      <w:tr w14:paraId="40B3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32F3E02">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1BFDEB7">
            <w:pPr>
              <w:snapToGrid w:val="0"/>
              <w:spacing w:line="360" w:lineRule="exact"/>
              <w:rPr>
                <w:rFonts w:hint="eastAsia" w:ascii="宋体"/>
                <w:szCs w:val="21"/>
              </w:rPr>
            </w:pPr>
            <w:r>
              <w:rPr>
                <w:rFonts w:hint="eastAsia" w:ascii="宋体"/>
                <w:szCs w:val="21"/>
              </w:rPr>
              <w:t>投标文件有效期：</w:t>
            </w:r>
            <w:r>
              <w:rPr>
                <w:rFonts w:hint="eastAsia" w:ascii="宋体" w:cs="Arial"/>
                <w:color w:val="auto"/>
                <w:szCs w:val="21"/>
                <w:u w:val="single"/>
              </w:rPr>
              <w:t xml:space="preserve"> 60</w:t>
            </w:r>
            <w:r>
              <w:rPr>
                <w:rFonts w:hint="eastAsia" w:ascii="宋体" w:cs="Arial"/>
                <w:color w:val="auto"/>
                <w:szCs w:val="21"/>
                <w:u w:val="single"/>
                <w:lang w:val="en-US" w:eastAsia="zh-CN"/>
              </w:rPr>
              <w:t xml:space="preserve"> </w:t>
            </w:r>
            <w:r>
              <w:rPr>
                <w:rFonts w:hint="eastAsia" w:ascii="宋体" w:cs="Arial"/>
                <w:szCs w:val="21"/>
              </w:rPr>
              <w:t>天。</w:t>
            </w:r>
          </w:p>
        </w:tc>
      </w:tr>
      <w:tr w14:paraId="19E35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F8868AD">
            <w:pPr>
              <w:numPr>
                <w:ilvl w:val="0"/>
                <w:numId w:val="2"/>
              </w:numPr>
              <w:snapToGrid w:val="0"/>
              <w:spacing w:line="360" w:lineRule="exact"/>
              <w:jc w:val="center"/>
              <w:rPr>
                <w:rFonts w:hint="eastAsia" w:asci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35E6A94">
            <w:pPr>
              <w:snapToGrid w:val="0"/>
              <w:spacing w:line="360" w:lineRule="exact"/>
              <w:rPr>
                <w:rFonts w:hint="eastAsia"/>
                <w:color w:val="FF0000"/>
                <w:szCs w:val="21"/>
              </w:rPr>
            </w:pPr>
            <w:r>
              <w:rPr>
                <w:rFonts w:hint="eastAsia"/>
                <w:szCs w:val="21"/>
              </w:rPr>
              <w:t>本招标文件解释权属广西国力招标有限公司。</w:t>
            </w:r>
          </w:p>
        </w:tc>
      </w:tr>
    </w:tbl>
    <w:p w14:paraId="70E47034">
      <w:pPr>
        <w:spacing w:line="720" w:lineRule="auto"/>
        <w:jc w:val="center"/>
        <w:rPr>
          <w:b/>
          <w:sz w:val="32"/>
          <w:szCs w:val="32"/>
        </w:rPr>
      </w:pPr>
    </w:p>
    <w:p w14:paraId="249C54F0">
      <w:pPr>
        <w:spacing w:line="720" w:lineRule="auto"/>
        <w:jc w:val="center"/>
        <w:rPr>
          <w:rFonts w:hint="eastAsia"/>
          <w:b/>
          <w:sz w:val="32"/>
          <w:szCs w:val="32"/>
        </w:rPr>
      </w:pPr>
      <w:r>
        <w:rPr>
          <w:b/>
          <w:sz w:val="32"/>
          <w:szCs w:val="32"/>
        </w:rPr>
        <w:br w:type="page"/>
      </w:r>
      <w:r>
        <w:rPr>
          <w:rFonts w:hint="eastAsia"/>
          <w:b/>
          <w:sz w:val="32"/>
          <w:szCs w:val="32"/>
        </w:rPr>
        <w:t>投标人须知</w:t>
      </w:r>
    </w:p>
    <w:p w14:paraId="09D595E2">
      <w:pPr>
        <w:pStyle w:val="26"/>
        <w:snapToGrid w:val="0"/>
        <w:spacing w:before="120" w:after="120" w:line="380" w:lineRule="exact"/>
        <w:jc w:val="center"/>
        <w:rPr>
          <w:rFonts w:hint="eastAsia"/>
          <w:b/>
        </w:rPr>
      </w:pPr>
      <w:r>
        <w:rPr>
          <w:rFonts w:hint="eastAsia"/>
          <w:b/>
        </w:rPr>
        <w:t>一、总  则</w:t>
      </w:r>
      <w:bookmarkStart w:id="55" w:name="_Toc254970668"/>
      <w:bookmarkStart w:id="56" w:name="_Toc254970527"/>
    </w:p>
    <w:p w14:paraId="441F5FCC">
      <w:pPr>
        <w:pStyle w:val="26"/>
        <w:snapToGrid w:val="0"/>
        <w:spacing w:line="400" w:lineRule="exact"/>
        <w:ind w:firstLine="420" w:firstLineChars="200"/>
        <w:rPr>
          <w:rFonts w:hint="eastAsia"/>
          <w:b/>
        </w:rPr>
      </w:pPr>
      <w:r>
        <w:rPr>
          <w:rFonts w:hint="eastAsia"/>
          <w:b/>
        </w:rPr>
        <w:t>（一） 适用范围</w:t>
      </w:r>
      <w:bookmarkEnd w:id="55"/>
      <w:bookmarkEnd w:id="56"/>
    </w:p>
    <w:p w14:paraId="495A9DD0">
      <w:pPr>
        <w:pStyle w:val="26"/>
        <w:snapToGrid w:val="0"/>
        <w:spacing w:line="400" w:lineRule="exact"/>
        <w:ind w:firstLine="420" w:firstLineChars="200"/>
        <w:rPr>
          <w:rFonts w:hint="eastAsia"/>
        </w:rPr>
      </w:pPr>
      <w:r>
        <w:rPr>
          <w:rFonts w:hint="eastAsia"/>
        </w:rPr>
        <w:t>本招标文件适用于</w:t>
      </w:r>
      <w:r>
        <w:rPr>
          <w:rFonts w:hint="eastAsia"/>
          <w:bCs/>
        </w:rPr>
        <w:t>本</w:t>
      </w:r>
      <w:r>
        <w:rPr>
          <w:rFonts w:hint="eastAsia"/>
        </w:rPr>
        <w:t>项目的招标、投标、评标、定标、验收、合同履约、付款等行为（法律、法规另有规定的，从其规定）。</w:t>
      </w:r>
      <w:bookmarkStart w:id="57" w:name="_Toc254970528"/>
      <w:bookmarkStart w:id="58" w:name="_Toc254970669"/>
    </w:p>
    <w:p w14:paraId="3791922C">
      <w:pPr>
        <w:pStyle w:val="26"/>
        <w:snapToGrid w:val="0"/>
        <w:spacing w:line="400" w:lineRule="exact"/>
        <w:ind w:firstLine="420" w:firstLineChars="200"/>
        <w:rPr>
          <w:rFonts w:hint="eastAsia"/>
          <w:b/>
        </w:rPr>
      </w:pPr>
      <w:r>
        <w:rPr>
          <w:rFonts w:hint="eastAsia"/>
          <w:b/>
        </w:rPr>
        <w:t>（二）定义</w:t>
      </w:r>
      <w:bookmarkEnd w:id="57"/>
      <w:bookmarkEnd w:id="58"/>
    </w:p>
    <w:p w14:paraId="542EF6D3">
      <w:pPr>
        <w:snapToGrid w:val="0"/>
        <w:spacing w:line="400" w:lineRule="exact"/>
        <w:ind w:firstLine="420" w:firstLineChars="200"/>
        <w:jc w:val="left"/>
        <w:rPr>
          <w:rFonts w:hint="eastAsia" w:hAnsi="宋体"/>
          <w:color w:val="FF33CC"/>
        </w:rPr>
      </w:pPr>
      <w:r>
        <w:rPr>
          <w:rFonts w:hint="eastAsia" w:ascii="宋体" w:hAnsi="宋体"/>
          <w:szCs w:val="21"/>
        </w:rPr>
        <w:t>1.</w:t>
      </w:r>
      <w:r>
        <w:rPr>
          <w:rFonts w:hint="eastAsia" w:hAnsi="宋体"/>
        </w:rPr>
        <w:t>“采购人”系指组织本次招标的采购单位。</w:t>
      </w:r>
    </w:p>
    <w:p w14:paraId="6F439962">
      <w:pPr>
        <w:snapToGrid w:val="0"/>
        <w:spacing w:line="400" w:lineRule="exact"/>
        <w:ind w:firstLine="420" w:firstLineChars="200"/>
        <w:jc w:val="left"/>
        <w:rPr>
          <w:rFonts w:hint="eastAsia" w:ascii="宋体" w:hAnsi="宋体"/>
          <w:szCs w:val="21"/>
        </w:rPr>
      </w:pPr>
      <w:r>
        <w:rPr>
          <w:rFonts w:hint="eastAsia" w:ascii="宋体" w:hAnsi="宋体"/>
          <w:szCs w:val="21"/>
        </w:rPr>
        <w:t>2.</w:t>
      </w:r>
      <w:r>
        <w:rPr>
          <w:rFonts w:hint="eastAsia" w:hAnsi="宋体"/>
        </w:rPr>
        <w:t>“采购代理机构”系指广西国力招标有限公司（以下简称“本公司”）。</w:t>
      </w:r>
    </w:p>
    <w:p w14:paraId="376C00A9">
      <w:pPr>
        <w:snapToGrid w:val="0"/>
        <w:spacing w:line="400" w:lineRule="exact"/>
        <w:ind w:firstLine="420" w:firstLineChars="200"/>
        <w:jc w:val="left"/>
        <w:rPr>
          <w:rFonts w:hint="eastAsia" w:ascii="宋体" w:hAnsi="宋体"/>
          <w:szCs w:val="21"/>
        </w:rPr>
      </w:pPr>
      <w:r>
        <w:rPr>
          <w:rFonts w:hint="eastAsia" w:ascii="宋体" w:hAnsi="宋体"/>
          <w:szCs w:val="21"/>
        </w:rPr>
        <w:t>3.</w:t>
      </w:r>
      <w:r>
        <w:rPr>
          <w:rFonts w:hint="eastAsia" w:hAnsi="宋体"/>
        </w:rPr>
        <w:t>“投标人”系指响应招标、参加投标竞争的法人、其他组织或者自然人。</w:t>
      </w:r>
    </w:p>
    <w:p w14:paraId="7C529C6E">
      <w:pPr>
        <w:pStyle w:val="26"/>
        <w:snapToGrid w:val="0"/>
        <w:spacing w:line="400" w:lineRule="exact"/>
        <w:ind w:firstLine="420" w:firstLineChars="200"/>
        <w:rPr>
          <w:rFonts w:hint="eastAsia"/>
        </w:rPr>
      </w:pPr>
      <w:r>
        <w:rPr>
          <w:rFonts w:hint="eastAsia"/>
        </w:rPr>
        <w:t>4.“产品”系指供方按招标文件规定，须向采购人提供的一切设备、保险、税金、备品备件、工具、手册及其它有关技术资料和材料。</w:t>
      </w:r>
    </w:p>
    <w:p w14:paraId="0FFDDBD0">
      <w:pPr>
        <w:pStyle w:val="26"/>
        <w:snapToGrid w:val="0"/>
        <w:spacing w:line="400" w:lineRule="exact"/>
        <w:ind w:firstLine="420" w:firstLineChars="200"/>
        <w:rPr>
          <w:rFonts w:hint="eastAsia"/>
        </w:rPr>
      </w:pPr>
      <w:r>
        <w:rPr>
          <w:rFonts w:hint="eastAsia"/>
        </w:rPr>
        <w:t>5．“服务”系指招标文件规定投标人须承担的安装、调试、技术协助、校准、培训、技术指导以及其他类似的义务。</w:t>
      </w:r>
    </w:p>
    <w:p w14:paraId="0A22E42F">
      <w:pPr>
        <w:pStyle w:val="26"/>
        <w:snapToGrid w:val="0"/>
        <w:spacing w:line="400" w:lineRule="exact"/>
        <w:ind w:firstLine="420" w:firstLineChars="200"/>
        <w:rPr>
          <w:rFonts w:hint="eastAsia"/>
        </w:rPr>
      </w:pPr>
      <w:r>
        <w:rPr>
          <w:rFonts w:hint="eastAsia"/>
        </w:rPr>
        <w:t>6.“项目”系指投标人按招标文件规定向采购人提供的产品和服务。</w:t>
      </w:r>
    </w:p>
    <w:p w14:paraId="58DB1CB6">
      <w:pPr>
        <w:pStyle w:val="26"/>
        <w:snapToGrid w:val="0"/>
        <w:spacing w:line="400" w:lineRule="exact"/>
        <w:ind w:firstLine="420" w:firstLineChars="200"/>
        <w:rPr>
          <w:rFonts w:hint="eastAsia"/>
        </w:rPr>
      </w:pPr>
      <w:r>
        <w:rPr>
          <w:rFonts w:hint="eastAsia"/>
        </w:rPr>
        <w:t>7.“书面形式”包括信函、传真、电报等。</w:t>
      </w:r>
    </w:p>
    <w:p w14:paraId="5E783D64">
      <w:pPr>
        <w:pStyle w:val="26"/>
        <w:snapToGrid w:val="0"/>
        <w:spacing w:line="400" w:lineRule="exact"/>
        <w:ind w:firstLine="420" w:firstLineChars="200"/>
        <w:rPr>
          <w:rFonts w:hint="eastAsia"/>
        </w:rPr>
      </w:pPr>
      <w:r>
        <w:rPr>
          <w:rFonts w:hint="eastAsia"/>
        </w:rPr>
        <w:t>8.“▲”系指实质性要求条款。</w:t>
      </w:r>
      <w:bookmarkStart w:id="59" w:name="_Toc254970529"/>
      <w:bookmarkStart w:id="60" w:name="_Toc254970670"/>
    </w:p>
    <w:p w14:paraId="32A77BF0">
      <w:pPr>
        <w:pStyle w:val="26"/>
        <w:snapToGrid w:val="0"/>
        <w:spacing w:line="400" w:lineRule="exact"/>
        <w:ind w:firstLine="420" w:firstLineChars="200"/>
        <w:rPr>
          <w:rFonts w:hint="eastAsia"/>
        </w:rPr>
      </w:pPr>
      <w:r>
        <w:rPr>
          <w:rFonts w:hint="eastAsia"/>
        </w:rPr>
        <w:t>9.“允许偏离的技术、性能指标或者辅助功能项目”系指不带“▲”的非实质性要求的技术指标、主要功能项目条款。</w:t>
      </w:r>
    </w:p>
    <w:p w14:paraId="172F3A52">
      <w:pPr>
        <w:pStyle w:val="26"/>
        <w:snapToGrid w:val="0"/>
        <w:spacing w:line="400" w:lineRule="exact"/>
        <w:ind w:firstLine="420" w:firstLineChars="200"/>
        <w:rPr>
          <w:rFonts w:hint="eastAsia"/>
          <w:b/>
        </w:rPr>
      </w:pPr>
      <w:r>
        <w:rPr>
          <w:rFonts w:hint="eastAsia"/>
          <w:b/>
        </w:rPr>
        <w:t>（三）招标方式</w:t>
      </w:r>
      <w:bookmarkEnd w:id="59"/>
      <w:bookmarkEnd w:id="60"/>
    </w:p>
    <w:p w14:paraId="666F568C">
      <w:pPr>
        <w:pStyle w:val="26"/>
        <w:snapToGrid w:val="0"/>
        <w:spacing w:line="400" w:lineRule="exact"/>
        <w:ind w:firstLine="420" w:firstLineChars="200"/>
        <w:rPr>
          <w:rFonts w:hint="eastAsia"/>
        </w:rPr>
      </w:pPr>
      <w:r>
        <w:rPr>
          <w:rFonts w:hint="eastAsia"/>
        </w:rPr>
        <w:t>公开招标方式。</w:t>
      </w:r>
      <w:bookmarkStart w:id="61" w:name="_Toc254970671"/>
      <w:bookmarkStart w:id="62" w:name="_Toc254970530"/>
    </w:p>
    <w:p w14:paraId="2A3A0862">
      <w:pPr>
        <w:pStyle w:val="26"/>
        <w:snapToGrid w:val="0"/>
        <w:spacing w:line="400" w:lineRule="exact"/>
        <w:ind w:firstLine="420" w:firstLineChars="200"/>
        <w:rPr>
          <w:rFonts w:hint="eastAsia"/>
          <w:b/>
        </w:rPr>
      </w:pPr>
      <w:r>
        <w:rPr>
          <w:rFonts w:hint="eastAsia"/>
          <w:b/>
        </w:rPr>
        <w:t>（四）投标委托</w:t>
      </w:r>
      <w:bookmarkEnd w:id="61"/>
      <w:bookmarkEnd w:id="62"/>
    </w:p>
    <w:p w14:paraId="3B647D51">
      <w:pPr>
        <w:pStyle w:val="26"/>
        <w:snapToGrid w:val="0"/>
        <w:spacing w:line="400" w:lineRule="exact"/>
        <w:ind w:firstLine="420" w:firstLineChars="200"/>
        <w:rPr>
          <w:rFonts w:hint="eastAsia"/>
        </w:rPr>
      </w:pPr>
      <w:r>
        <w:rPr>
          <w:rFonts w:hint="eastAsia"/>
        </w:rPr>
        <w:t>如投标人代表不是法定代表人(负责人)，须有法定代表人(负责人)出具的授权委托书（格式见第六章《投标文件格式》）。</w:t>
      </w:r>
      <w:bookmarkStart w:id="63" w:name="_Toc254970672"/>
      <w:bookmarkStart w:id="64" w:name="_Toc254970531"/>
    </w:p>
    <w:p w14:paraId="3E5004D6">
      <w:pPr>
        <w:pStyle w:val="26"/>
        <w:snapToGrid w:val="0"/>
        <w:spacing w:line="400" w:lineRule="exact"/>
        <w:ind w:firstLine="420" w:firstLineChars="200"/>
        <w:rPr>
          <w:rFonts w:hint="eastAsia"/>
          <w:b/>
        </w:rPr>
      </w:pPr>
      <w:r>
        <w:rPr>
          <w:rFonts w:hint="eastAsia"/>
          <w:b/>
        </w:rPr>
        <w:t>（五）投标费用</w:t>
      </w:r>
      <w:bookmarkEnd w:id="63"/>
      <w:bookmarkEnd w:id="64"/>
    </w:p>
    <w:p w14:paraId="3C87EB27">
      <w:pPr>
        <w:pStyle w:val="26"/>
        <w:snapToGrid w:val="0"/>
        <w:spacing w:line="400" w:lineRule="exact"/>
        <w:ind w:firstLine="420" w:firstLineChars="200"/>
        <w:rPr>
          <w:rFonts w:hint="eastAsia"/>
        </w:rPr>
      </w:pPr>
      <w:r>
        <w:rPr>
          <w:rFonts w:hint="eastAsia"/>
        </w:rPr>
        <w:t>投标人均应自行承担所有与投标有关的全部费用（招标文件有相关的规定除外）。</w:t>
      </w:r>
    </w:p>
    <w:p w14:paraId="4D83D1FC">
      <w:pPr>
        <w:pStyle w:val="26"/>
        <w:snapToGrid w:val="0"/>
        <w:spacing w:line="400" w:lineRule="exact"/>
        <w:ind w:firstLine="420" w:firstLineChars="200"/>
        <w:rPr>
          <w:rFonts w:hint="eastAsia"/>
          <w:b/>
        </w:rPr>
      </w:pPr>
      <w:r>
        <w:rPr>
          <w:rFonts w:hint="eastAsia"/>
          <w:b/>
        </w:rPr>
        <w:t>（六）联合体投标</w:t>
      </w:r>
    </w:p>
    <w:p w14:paraId="734D4A34">
      <w:pPr>
        <w:snapToGrid w:val="0"/>
        <w:spacing w:line="400" w:lineRule="exact"/>
        <w:ind w:firstLine="420" w:firstLineChars="200"/>
        <w:jc w:val="left"/>
        <w:rPr>
          <w:rFonts w:hint="eastAsia" w:ascii="宋体" w:hAnsi="宋体"/>
          <w:color w:val="auto"/>
        </w:rPr>
      </w:pPr>
      <w:r>
        <w:rPr>
          <w:rFonts w:hint="eastAsia" w:hAnsi="宋体"/>
          <w:color w:val="auto"/>
        </w:rPr>
        <w:t>本项目明确不接受联合体形式投标，本招标文件所有相关联合体要求及格式文件均不适用。投标人以联合体形式参加投标的，投标无效。</w:t>
      </w:r>
    </w:p>
    <w:p w14:paraId="79D1AC4F">
      <w:pPr>
        <w:pStyle w:val="26"/>
        <w:snapToGrid w:val="0"/>
        <w:spacing w:line="400" w:lineRule="exact"/>
        <w:ind w:firstLine="420" w:firstLineChars="200"/>
        <w:rPr>
          <w:rFonts w:hint="eastAsia" w:cs="宋体"/>
          <w:b/>
          <w:kern w:val="0"/>
        </w:rPr>
      </w:pPr>
      <w:r>
        <w:rPr>
          <w:rFonts w:hint="eastAsia"/>
          <w:b/>
        </w:rPr>
        <w:t>（七）</w:t>
      </w:r>
      <w:r>
        <w:rPr>
          <w:rFonts w:hint="eastAsia" w:cs="宋体"/>
          <w:b/>
          <w:kern w:val="0"/>
        </w:rPr>
        <w:t>转包与分包</w:t>
      </w:r>
    </w:p>
    <w:p w14:paraId="2B1E00A2">
      <w:pPr>
        <w:snapToGrid w:val="0"/>
        <w:spacing w:line="400" w:lineRule="exact"/>
        <w:ind w:firstLine="420" w:firstLineChars="200"/>
        <w:jc w:val="left"/>
        <w:rPr>
          <w:rFonts w:hint="eastAsia" w:ascii="宋体" w:hAnsi="宋体"/>
        </w:rPr>
      </w:pPr>
      <w:r>
        <w:rPr>
          <w:rFonts w:hint="eastAsia" w:ascii="宋体" w:hAnsi="宋体"/>
        </w:rPr>
        <w:t>1.本项目不允许转包。</w:t>
      </w:r>
    </w:p>
    <w:p w14:paraId="7881D4A6">
      <w:pPr>
        <w:pStyle w:val="16"/>
        <w:spacing w:line="360" w:lineRule="auto"/>
        <w:ind w:firstLine="420" w:firstLineChars="200"/>
        <w:rPr>
          <w:rFonts w:hint="eastAsia" w:ascii="宋体" w:hAnsi="宋体" w:eastAsia="宋体" w:cs="Times New Roman"/>
          <w:kern w:val="2"/>
          <w:sz w:val="21"/>
          <w:szCs w:val="24"/>
          <w:lang w:val="en-US" w:eastAsia="zh-CN" w:bidi="ar-SA"/>
        </w:rPr>
      </w:pPr>
      <w:r>
        <w:rPr>
          <w:rFonts w:hint="eastAsia" w:ascii="宋体" w:hAnsi="宋体" w:eastAsia="宋体" w:cs="Times New Roman"/>
          <w:kern w:val="2"/>
          <w:sz w:val="21"/>
          <w:szCs w:val="24"/>
          <w:lang w:val="en-US" w:eastAsia="zh-CN" w:bidi="ar-SA"/>
        </w:rPr>
        <w:t>2.本项目不可以分包</w:t>
      </w:r>
      <w:bookmarkStart w:id="65" w:name="_Toc254970532"/>
      <w:bookmarkStart w:id="66" w:name="_Toc254970673"/>
      <w:r>
        <w:rPr>
          <w:rFonts w:hint="eastAsia" w:ascii="宋体" w:hAnsi="宋体" w:eastAsia="宋体" w:cs="Times New Roman"/>
          <w:kern w:val="2"/>
          <w:sz w:val="21"/>
          <w:szCs w:val="24"/>
          <w:lang w:val="en-US" w:eastAsia="zh-CN" w:bidi="ar-SA"/>
        </w:rPr>
        <w:t>。</w:t>
      </w:r>
    </w:p>
    <w:p w14:paraId="4F421355">
      <w:pPr>
        <w:pStyle w:val="26"/>
        <w:snapToGrid w:val="0"/>
        <w:spacing w:line="400" w:lineRule="exact"/>
        <w:ind w:firstLine="420" w:firstLineChars="200"/>
        <w:rPr>
          <w:rFonts w:hint="eastAsia"/>
          <w:b/>
        </w:rPr>
      </w:pPr>
      <w:r>
        <w:rPr>
          <w:rFonts w:hint="eastAsia"/>
          <w:b/>
        </w:rPr>
        <w:t>（八）特别说明：</w:t>
      </w:r>
      <w:bookmarkEnd w:id="65"/>
      <w:bookmarkEnd w:id="66"/>
    </w:p>
    <w:p w14:paraId="65CBE9C8">
      <w:pPr>
        <w:pStyle w:val="26"/>
        <w:snapToGrid w:val="0"/>
        <w:spacing w:line="400" w:lineRule="exact"/>
        <w:ind w:firstLine="420" w:firstLineChars="200"/>
        <w:rPr>
          <w:rFonts w:hint="eastAsia"/>
        </w:rPr>
      </w:pPr>
      <w:bookmarkStart w:id="67" w:name="_Toc254970533"/>
      <w:bookmarkStart w:id="68" w:name="_Toc254970674"/>
      <w:r>
        <w:rPr>
          <w:rFonts w:hint="eastAsia"/>
        </w:rPr>
        <w:t>▲1.单位负责人为同一人或者存在直接控股、管理关系的不同供应商，不得参加同一合同项下的政府采购活动。</w:t>
      </w:r>
    </w:p>
    <w:p w14:paraId="3CE6BE80">
      <w:pPr>
        <w:pStyle w:val="26"/>
        <w:snapToGrid w:val="0"/>
        <w:spacing w:line="400" w:lineRule="exact"/>
        <w:ind w:firstLine="420" w:firstLineChars="200"/>
        <w:rPr>
          <w:rFonts w:hint="eastAsia"/>
        </w:rPr>
      </w:pPr>
      <w:r>
        <w:rPr>
          <w:rFonts w:hint="eastAsia"/>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6BC821B7">
      <w:pPr>
        <w:pStyle w:val="26"/>
        <w:snapToGrid w:val="0"/>
        <w:spacing w:line="400" w:lineRule="exact"/>
        <w:ind w:firstLine="420" w:firstLineChars="200"/>
        <w:rPr>
          <w:rFonts w:hint="eastAsia"/>
        </w:rPr>
      </w:pPr>
      <w:r>
        <w:rPr>
          <w:rFonts w:hint="eastAsia"/>
        </w:rPr>
        <w:t>非单一产品采购项目中，多家投标人提供的招标文件中载明的核心产品品牌相同的，视为提供相同品牌产品。</w:t>
      </w:r>
    </w:p>
    <w:p w14:paraId="772C363F">
      <w:pPr>
        <w:pStyle w:val="26"/>
        <w:snapToGrid w:val="0"/>
        <w:spacing w:line="400" w:lineRule="exact"/>
        <w:ind w:firstLine="420" w:firstLineChars="200"/>
        <w:rPr>
          <w:rFonts w:hint="eastAsia"/>
        </w:rPr>
      </w:pPr>
      <w:r>
        <w:rPr>
          <w:rFonts w:hint="eastAsia"/>
        </w:rPr>
        <w:t>▲3.投标人应仔细阅读招标文件的所有内容，按照招标文件的要求提交投标文件，并对所提供的全部资料的真实性承担法律责任。</w:t>
      </w:r>
    </w:p>
    <w:p w14:paraId="12572849">
      <w:pPr>
        <w:pStyle w:val="26"/>
        <w:snapToGrid w:val="0"/>
        <w:spacing w:line="400" w:lineRule="exact"/>
        <w:ind w:firstLine="420" w:firstLineChars="200"/>
        <w:rPr>
          <w:rFonts w:hint="eastAsia"/>
          <w:color w:val="auto"/>
        </w:rPr>
      </w:pPr>
      <w:r>
        <w:rPr>
          <w:rFonts w:hint="eastAsia"/>
          <w:color w:val="auto"/>
        </w:rPr>
        <w:t>▲4.投标人在投标活动中提供任何虚假材料、互相串通投标，其投标无效，并报监管部门查处。</w:t>
      </w:r>
    </w:p>
    <w:p w14:paraId="26BB696B">
      <w:pPr>
        <w:pStyle w:val="26"/>
        <w:snapToGrid w:val="0"/>
        <w:spacing w:line="400" w:lineRule="exact"/>
        <w:ind w:firstLine="420" w:firstLineChars="200"/>
        <w:rPr>
          <w:rFonts w:hint="eastAsia"/>
          <w:color w:val="auto"/>
        </w:rPr>
      </w:pPr>
      <w:r>
        <w:rPr>
          <w:rFonts w:hint="eastAsia"/>
          <w:color w:val="auto"/>
        </w:rPr>
        <w:t>5.投标人在投标活动中提供任何虚假材料，将报监管部门查处；中标后发现的，中标人须依照《中华人民共和国消费者权益保护法》规定赔偿采购人，且民事赔偿并不免除违法投标人的行政与刑事责任。</w:t>
      </w:r>
    </w:p>
    <w:p w14:paraId="7128E22A">
      <w:pPr>
        <w:pStyle w:val="26"/>
        <w:snapToGrid w:val="0"/>
        <w:spacing w:line="400" w:lineRule="exact"/>
        <w:ind w:firstLine="420" w:firstLineChars="200"/>
        <w:rPr>
          <w:rFonts w:hint="eastAsia"/>
          <w:color w:val="auto"/>
        </w:rPr>
      </w:pPr>
      <w:r>
        <w:rPr>
          <w:rFonts w:hint="eastAsia"/>
          <w:color w:val="auto"/>
        </w:rPr>
        <w:t>6.如果本招标文件要求提供投标人或制造商的资格、信誉、荣誉、业绩与企业认证等材料的，资格、信誉、荣誉、业绩与企业认证等必须为投标人或者制造商所拥有或自身获得。</w:t>
      </w:r>
    </w:p>
    <w:p w14:paraId="3E11CF01">
      <w:pPr>
        <w:pStyle w:val="26"/>
        <w:snapToGrid w:val="0"/>
        <w:spacing w:line="400" w:lineRule="exact"/>
        <w:ind w:firstLine="420" w:firstLineChars="200"/>
        <w:rPr>
          <w:rFonts w:hint="eastAsia"/>
          <w:color w:val="auto"/>
        </w:rPr>
      </w:pPr>
      <w:r>
        <w:rPr>
          <w:rFonts w:hint="eastAsia"/>
          <w:color w:val="auto"/>
        </w:rPr>
        <w:t>7. 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8889B55">
      <w:pPr>
        <w:pStyle w:val="26"/>
        <w:snapToGrid w:val="0"/>
        <w:spacing w:line="400" w:lineRule="exact"/>
        <w:ind w:firstLine="420" w:firstLineChars="200"/>
        <w:rPr>
          <w:rFonts w:hint="eastAsia"/>
          <w:color w:val="auto"/>
        </w:rPr>
      </w:pPr>
      <w:r>
        <w:rPr>
          <w:rFonts w:hint="eastAsia"/>
          <w:color w:val="auto"/>
        </w:rPr>
        <w:t>产品在中国境内生产的组件成本占比应当达到规定比例，计算公式为：</w:t>
      </w:r>
    </w:p>
    <w:p w14:paraId="1DB1F642">
      <w:pPr>
        <w:widowControl/>
        <w:shd w:val="clear" w:color="auto" w:fill="FFFFFF"/>
        <w:spacing w:before="30" w:after="30" w:line="360" w:lineRule="auto"/>
        <w:jc w:val="center"/>
        <w:rPr>
          <w:rFonts w:hint="eastAsia" w:ascii="宋体" w:hAnsi="宋体" w:cs="宋体"/>
          <w:color w:val="auto"/>
          <w:kern w:val="0"/>
          <w:sz w:val="24"/>
        </w:rPr>
      </w:pPr>
      <w:r>
        <w:rPr>
          <w:rFonts w:ascii="宋体" w:hAnsi="宋体" w:cs="宋体"/>
          <w:color w:val="auto"/>
          <w:kern w:val="0"/>
          <w:sz w:val="24"/>
        </w:rPr>
        <w:drawing>
          <wp:inline distT="0" distB="0" distL="114300" distR="114300">
            <wp:extent cx="4827905" cy="7626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4827905" cy="762635"/>
                    </a:xfrm>
                    <a:prstGeom prst="rect">
                      <a:avLst/>
                    </a:prstGeom>
                    <a:noFill/>
                    <a:ln>
                      <a:noFill/>
                    </a:ln>
                  </pic:spPr>
                </pic:pic>
              </a:graphicData>
            </a:graphic>
          </wp:inline>
        </w:drawing>
      </w:r>
    </w:p>
    <w:p w14:paraId="1BD9B280">
      <w:pPr>
        <w:pStyle w:val="26"/>
        <w:snapToGrid w:val="0"/>
        <w:spacing w:line="400" w:lineRule="exact"/>
        <w:ind w:firstLine="420" w:firstLineChars="200"/>
        <w:rPr>
          <w:rFonts w:hint="eastAsia"/>
          <w:color w:val="auto"/>
        </w:rPr>
      </w:pPr>
      <w:r>
        <w:rPr>
          <w:rFonts w:hint="eastAsia"/>
          <w:color w:val="auto"/>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5F227C9">
      <w:pPr>
        <w:pStyle w:val="26"/>
        <w:snapToGrid w:val="0"/>
        <w:spacing w:line="400" w:lineRule="exact"/>
        <w:ind w:firstLine="420" w:firstLineChars="200"/>
        <w:rPr>
          <w:rFonts w:hint="eastAsia"/>
          <w:color w:val="auto"/>
        </w:rPr>
      </w:pPr>
      <w:r>
        <w:rPr>
          <w:rFonts w:hint="eastAsia"/>
          <w:color w:val="auto"/>
        </w:rPr>
        <w:t>政府采购活动中既有本国产品又有非本国产品参与竞争的，依法对本国产品给予价格评审优惠，对本国产品的报价给予20%的价格扣除，用扣除后的价格参与评审。未达到80%，不享受价格评审优惠。</w:t>
      </w:r>
    </w:p>
    <w:p w14:paraId="680BA685">
      <w:pPr>
        <w:pStyle w:val="26"/>
        <w:snapToGrid w:val="0"/>
        <w:spacing w:line="400" w:lineRule="exact"/>
        <w:ind w:firstLine="420" w:firstLineChars="200"/>
        <w:rPr>
          <w:rFonts w:hint="eastAsia"/>
          <w:color w:val="auto"/>
        </w:rPr>
      </w:pPr>
      <w:r>
        <w:rPr>
          <w:rFonts w:hint="eastAsia"/>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2D90B2F">
      <w:pPr>
        <w:pStyle w:val="26"/>
        <w:snapToGrid w:val="0"/>
        <w:spacing w:line="400" w:lineRule="exact"/>
        <w:ind w:firstLine="420" w:firstLineChars="200"/>
        <w:rPr>
          <w:b/>
          <w:bCs/>
          <w:color w:val="auto"/>
        </w:rPr>
      </w:pPr>
      <w:r>
        <w:rPr>
          <w:rFonts w:hint="eastAsia"/>
          <w:b/>
          <w:bCs/>
          <w:color w:val="auto"/>
        </w:rPr>
        <w:t>（九）</w:t>
      </w:r>
      <w:bookmarkEnd w:id="67"/>
      <w:bookmarkEnd w:id="68"/>
      <w:r>
        <w:rPr>
          <w:rFonts w:hint="eastAsia"/>
          <w:b/>
          <w:color w:val="auto"/>
        </w:rPr>
        <w:t>询问、质疑和投诉</w:t>
      </w:r>
    </w:p>
    <w:p w14:paraId="0C08DF94">
      <w:pPr>
        <w:snapToGrid w:val="0"/>
        <w:spacing w:line="400" w:lineRule="exact"/>
        <w:ind w:firstLine="420" w:firstLineChars="200"/>
        <w:jc w:val="left"/>
        <w:rPr>
          <w:rFonts w:hint="eastAsia" w:ascii="宋体" w:hAnsi="宋体"/>
          <w:color w:val="auto"/>
        </w:rPr>
      </w:pPr>
      <w:r>
        <w:rPr>
          <w:rFonts w:hint="eastAsia" w:ascii="宋体" w:hAnsi="宋体"/>
          <w:color w:val="auto"/>
        </w:rPr>
        <w:t>1.投标人对政府采购活动事项有疑问的，可以向采购人、采购代理机构提出询问。</w:t>
      </w:r>
    </w:p>
    <w:p w14:paraId="7A198E3D">
      <w:pPr>
        <w:snapToGrid w:val="0"/>
        <w:spacing w:line="400" w:lineRule="exact"/>
        <w:ind w:firstLine="420" w:firstLineChars="200"/>
        <w:jc w:val="left"/>
        <w:rPr>
          <w:rFonts w:hint="eastAsia" w:ascii="宋体" w:hAnsi="宋体"/>
        </w:rPr>
      </w:pPr>
      <w:r>
        <w:rPr>
          <w:rFonts w:hint="eastAsia" w:ascii="宋体" w:hAnsi="宋体"/>
          <w:color w:val="auto"/>
        </w:rPr>
        <w:t>2.投标人认为招标文件、招标过程或中标结果使自己的合法权益受到损害的，应当在知道或者应知其权益受到损害之日起七个工作日内，以书面形式向采购人、</w:t>
      </w:r>
      <w:r>
        <w:rPr>
          <w:rFonts w:hint="eastAsia" w:ascii="宋体" w:hAnsi="宋体"/>
        </w:rPr>
        <w:t>采购代理机构提出质疑，投标人在法定质疑期内必须一次性提出针对同一采购程序环节的质疑。具体计算时间如下：</w:t>
      </w:r>
    </w:p>
    <w:p w14:paraId="3AD91441">
      <w:pPr>
        <w:snapToGrid w:val="0"/>
        <w:spacing w:line="400" w:lineRule="exact"/>
        <w:ind w:firstLine="420" w:firstLineChars="200"/>
        <w:jc w:val="left"/>
        <w:rPr>
          <w:rFonts w:hint="eastAsia" w:ascii="宋体" w:hAnsi="宋体"/>
        </w:rPr>
      </w:pPr>
      <w:r>
        <w:rPr>
          <w:rFonts w:ascii="宋体" w:hAnsi="宋体"/>
        </w:rPr>
        <w:t>（</w:t>
      </w:r>
      <w:r>
        <w:rPr>
          <w:rFonts w:hint="eastAsia" w:ascii="宋体" w:hAnsi="宋体"/>
        </w:rPr>
        <w:t>1</w:t>
      </w:r>
      <w:r>
        <w:rPr>
          <w:rFonts w:ascii="宋体" w:hAnsi="宋体"/>
        </w:rPr>
        <w:t>）</w:t>
      </w:r>
      <w:r>
        <w:rPr>
          <w:rFonts w:hint="eastAsia" w:ascii="宋体" w:hAnsi="宋体"/>
        </w:rPr>
        <w:t>对可以质疑的采购文件提出质疑的，为收到采购文件之日或者采购文件公告期限届满之日</w:t>
      </w:r>
      <w:r>
        <w:rPr>
          <w:rFonts w:ascii="宋体" w:hAnsi="宋体"/>
        </w:rPr>
        <w:t>；</w:t>
      </w:r>
    </w:p>
    <w:p w14:paraId="20540946">
      <w:pPr>
        <w:snapToGrid w:val="0"/>
        <w:spacing w:line="400" w:lineRule="exact"/>
        <w:ind w:firstLine="420" w:firstLineChars="200"/>
        <w:jc w:val="left"/>
        <w:rPr>
          <w:rFonts w:hint="eastAsia" w:ascii="宋体" w:hAnsi="宋体"/>
        </w:rPr>
      </w:pPr>
      <w:r>
        <w:rPr>
          <w:rFonts w:ascii="宋体" w:hAnsi="宋体"/>
        </w:rPr>
        <w:t>（</w:t>
      </w:r>
      <w:r>
        <w:rPr>
          <w:rFonts w:hint="eastAsia" w:ascii="宋体" w:hAnsi="宋体"/>
        </w:rPr>
        <w:t>2</w:t>
      </w:r>
      <w:r>
        <w:rPr>
          <w:rFonts w:ascii="宋体" w:hAnsi="宋体"/>
        </w:rPr>
        <w:t>）</w:t>
      </w:r>
      <w:r>
        <w:rPr>
          <w:rFonts w:hint="eastAsia" w:ascii="宋体" w:hAnsi="宋体"/>
        </w:rPr>
        <w:t>对采购过程提出质疑的，为各采购程序环节结束之日</w:t>
      </w:r>
      <w:r>
        <w:rPr>
          <w:rFonts w:ascii="宋体" w:hAnsi="宋体"/>
        </w:rPr>
        <w:t>；</w:t>
      </w:r>
    </w:p>
    <w:p w14:paraId="34736F81">
      <w:pPr>
        <w:snapToGrid w:val="0"/>
        <w:spacing w:line="400" w:lineRule="exact"/>
        <w:ind w:firstLine="420" w:firstLineChars="200"/>
        <w:jc w:val="left"/>
        <w:rPr>
          <w:rFonts w:hint="eastAsia" w:ascii="宋体" w:hAnsi="宋体"/>
        </w:rPr>
      </w:pPr>
      <w:r>
        <w:rPr>
          <w:rFonts w:ascii="宋体" w:hAnsi="宋体"/>
        </w:rPr>
        <w:t>（</w:t>
      </w:r>
      <w:r>
        <w:rPr>
          <w:rFonts w:hint="eastAsia" w:ascii="宋体" w:hAnsi="宋体"/>
        </w:rPr>
        <w:t>3</w:t>
      </w:r>
      <w:r>
        <w:rPr>
          <w:rFonts w:ascii="宋体" w:hAnsi="宋体"/>
        </w:rPr>
        <w:t>）对中标结果提出质疑的，为中标结果公告期限届满之日。</w:t>
      </w:r>
    </w:p>
    <w:p w14:paraId="7389508C">
      <w:pPr>
        <w:snapToGrid w:val="0"/>
        <w:spacing w:line="400" w:lineRule="exact"/>
        <w:ind w:firstLine="420" w:firstLineChars="200"/>
        <w:jc w:val="left"/>
        <w:rPr>
          <w:rFonts w:hint="eastAsia" w:ascii="宋体" w:hAnsi="宋体"/>
        </w:rPr>
      </w:pPr>
      <w:r>
        <w:rPr>
          <w:rFonts w:hint="eastAsia" w:ascii="宋体" w:hAnsi="宋体"/>
        </w:rPr>
        <w:t>投标人对采购人、采购代理机构的质疑答复不满意或者采购人、采购代理机构未在规定时间内作出答复的，可以在答复期满后十五个工作日内向同级采购监管部门投诉。</w:t>
      </w:r>
    </w:p>
    <w:p w14:paraId="4D6AFF19">
      <w:pPr>
        <w:snapToGrid w:val="0"/>
        <w:spacing w:line="400" w:lineRule="exact"/>
        <w:ind w:firstLine="420" w:firstLineChars="200"/>
        <w:jc w:val="left"/>
        <w:rPr>
          <w:rFonts w:hint="eastAsia" w:ascii="宋体" w:hAnsi="宋体"/>
        </w:rPr>
      </w:pPr>
      <w:r>
        <w:rPr>
          <w:rFonts w:hint="eastAsia" w:ascii="宋体" w:hAnsi="宋体"/>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69" w:name="_Toc254970675"/>
      <w:bookmarkStart w:id="70" w:name="_Toc254970534"/>
    </w:p>
    <w:p w14:paraId="42258DB5">
      <w:pPr>
        <w:snapToGrid w:val="0"/>
        <w:spacing w:line="400" w:lineRule="exact"/>
        <w:ind w:firstLine="420" w:firstLineChars="200"/>
        <w:jc w:val="left"/>
        <w:rPr>
          <w:rFonts w:ascii="宋体" w:hAnsi="宋体"/>
        </w:rPr>
      </w:pPr>
      <w:r>
        <w:rPr>
          <w:rFonts w:hint="eastAsia" w:ascii="宋体" w:hAnsi="宋体"/>
        </w:rPr>
        <w:t>4</w:t>
      </w:r>
      <w:r>
        <w:rPr>
          <w:rFonts w:ascii="宋体" w:hAnsi="宋体"/>
        </w:rPr>
        <w:t>.</w:t>
      </w:r>
      <w:r>
        <w:rPr>
          <w:rFonts w:hint="eastAsia" w:ascii="宋体" w:hAnsi="宋体"/>
        </w:rPr>
        <w:t>供应商提出质疑应当提交质疑函和必要的证明材料。质疑函应当包括下列内容：</w:t>
      </w:r>
    </w:p>
    <w:p w14:paraId="574DD85F">
      <w:pPr>
        <w:snapToGrid w:val="0"/>
        <w:spacing w:line="400" w:lineRule="exact"/>
        <w:ind w:firstLine="420" w:firstLineChars="200"/>
        <w:jc w:val="left"/>
        <w:rPr>
          <w:rFonts w:hint="eastAsia" w:ascii="宋体" w:hAnsi="宋体"/>
        </w:rPr>
      </w:pPr>
      <w:r>
        <w:rPr>
          <w:rFonts w:hint="eastAsia" w:ascii="宋体" w:hAnsi="宋体"/>
        </w:rPr>
        <w:t>（1）供应商的姓名或者名称、地址、邮编、联系人及联系电话；</w:t>
      </w:r>
    </w:p>
    <w:p w14:paraId="66886D01">
      <w:pPr>
        <w:snapToGrid w:val="0"/>
        <w:spacing w:line="400" w:lineRule="exact"/>
        <w:ind w:firstLine="420" w:firstLineChars="200"/>
        <w:jc w:val="left"/>
        <w:rPr>
          <w:rFonts w:hint="eastAsia" w:ascii="宋体" w:hAnsi="宋体"/>
        </w:rPr>
      </w:pPr>
      <w:r>
        <w:rPr>
          <w:rFonts w:hint="eastAsia" w:ascii="宋体" w:hAnsi="宋体"/>
        </w:rPr>
        <w:t>（2）质疑项目的名称、编号；</w:t>
      </w:r>
    </w:p>
    <w:p w14:paraId="7D7574B7">
      <w:pPr>
        <w:snapToGrid w:val="0"/>
        <w:spacing w:line="400" w:lineRule="exact"/>
        <w:ind w:firstLine="420" w:firstLineChars="200"/>
        <w:jc w:val="left"/>
        <w:rPr>
          <w:rFonts w:hint="eastAsia" w:ascii="宋体" w:hAnsi="宋体"/>
        </w:rPr>
      </w:pPr>
      <w:r>
        <w:rPr>
          <w:rFonts w:hint="eastAsia" w:ascii="宋体" w:hAnsi="宋体"/>
        </w:rPr>
        <w:t>（3）具体、明确的质疑事项和与质疑事项相关的请求；</w:t>
      </w:r>
    </w:p>
    <w:p w14:paraId="067665CA">
      <w:pPr>
        <w:snapToGrid w:val="0"/>
        <w:spacing w:line="400" w:lineRule="exact"/>
        <w:ind w:firstLine="420" w:firstLineChars="200"/>
        <w:jc w:val="left"/>
        <w:rPr>
          <w:rFonts w:hint="eastAsia" w:ascii="宋体" w:hAnsi="宋体"/>
        </w:rPr>
      </w:pPr>
      <w:r>
        <w:rPr>
          <w:rFonts w:hint="eastAsia" w:ascii="宋体" w:hAnsi="宋体"/>
        </w:rPr>
        <w:t>（4）事实依据；</w:t>
      </w:r>
    </w:p>
    <w:p w14:paraId="48533A0B">
      <w:pPr>
        <w:snapToGrid w:val="0"/>
        <w:spacing w:line="400" w:lineRule="exact"/>
        <w:ind w:firstLine="420" w:firstLineChars="200"/>
        <w:jc w:val="left"/>
        <w:rPr>
          <w:rFonts w:hint="eastAsia" w:ascii="宋体" w:hAnsi="宋体"/>
        </w:rPr>
      </w:pPr>
      <w:r>
        <w:rPr>
          <w:rFonts w:hint="eastAsia" w:ascii="宋体" w:hAnsi="宋体"/>
        </w:rPr>
        <w:t>（5）必要的法律依据；</w:t>
      </w:r>
    </w:p>
    <w:p w14:paraId="44C4801E">
      <w:pPr>
        <w:snapToGrid w:val="0"/>
        <w:spacing w:line="400" w:lineRule="exact"/>
        <w:ind w:firstLine="420" w:firstLineChars="200"/>
        <w:jc w:val="left"/>
        <w:rPr>
          <w:rFonts w:hint="eastAsia" w:ascii="宋体" w:hAnsi="宋体"/>
        </w:rPr>
      </w:pPr>
      <w:r>
        <w:rPr>
          <w:rFonts w:hint="eastAsia" w:ascii="宋体" w:hAnsi="宋体"/>
        </w:rPr>
        <w:t>（6）提出质疑的日期。</w:t>
      </w:r>
    </w:p>
    <w:p w14:paraId="06D6BEA0">
      <w:pPr>
        <w:snapToGrid w:val="0"/>
        <w:spacing w:line="400" w:lineRule="exact"/>
        <w:ind w:firstLine="420" w:firstLineChars="200"/>
        <w:jc w:val="left"/>
        <w:rPr>
          <w:rFonts w:ascii="宋体" w:hAnsi="宋体"/>
        </w:rPr>
      </w:pPr>
      <w:r>
        <w:rPr>
          <w:rFonts w:hint="eastAsia" w:ascii="宋体" w:hAnsi="宋体"/>
        </w:rPr>
        <w:t>供应商为自然人的，应当由本人签字；供应商为法人或者其他组织的，应当由法定代表人、主要负责人，或者其授权代表签字或者盖章，并加盖公章。</w:t>
      </w:r>
    </w:p>
    <w:p w14:paraId="123827F6">
      <w:pPr>
        <w:snapToGrid w:val="0"/>
        <w:spacing w:line="400" w:lineRule="exact"/>
        <w:ind w:firstLine="420" w:firstLineChars="200"/>
        <w:jc w:val="left"/>
        <w:rPr>
          <w:rFonts w:hint="eastAsia" w:ascii="宋体" w:hAnsi="宋体"/>
        </w:rPr>
      </w:pPr>
      <w:r>
        <w:rPr>
          <w:rFonts w:hint="eastAsia" w:ascii="宋体" w:hAnsi="宋体"/>
        </w:rPr>
        <w:t>代理人提出质疑和投诉，应当提交供应商签署的授权委托书。</w:t>
      </w:r>
    </w:p>
    <w:p w14:paraId="170B4E50">
      <w:pPr>
        <w:snapToGrid w:val="0"/>
        <w:spacing w:line="400" w:lineRule="exact"/>
        <w:ind w:firstLine="420" w:firstLineChars="200"/>
        <w:jc w:val="left"/>
        <w:rPr>
          <w:rFonts w:hint="eastAsia" w:ascii="宋体" w:hAnsi="宋体"/>
        </w:rPr>
      </w:pPr>
      <w:r>
        <w:rPr>
          <w:rFonts w:hint="eastAsia" w:ascii="宋体" w:hAnsi="宋体"/>
        </w:rPr>
        <w:t>5.采购人、采购代理机构认为供应商质疑不成立，或者成立但未对中标结果构成影响的，继续开展采购活动；认为供应商质疑成立且影响或者可能影响中标结果的，按照下列情况处理：</w:t>
      </w:r>
    </w:p>
    <w:p w14:paraId="266FC448">
      <w:pPr>
        <w:snapToGrid w:val="0"/>
        <w:spacing w:line="400" w:lineRule="exact"/>
        <w:ind w:firstLine="420" w:firstLineChars="200"/>
        <w:jc w:val="left"/>
        <w:rPr>
          <w:rFonts w:hint="eastAsia" w:ascii="宋体" w:hAnsi="宋体"/>
        </w:rPr>
      </w:pPr>
      <w:r>
        <w:rPr>
          <w:rFonts w:hint="eastAsia" w:ascii="宋体" w:hAnsi="宋体"/>
        </w:rPr>
        <w:t>（一）对采购文件提出的质疑，依法通过澄清或者修改可以继续开展采购活动的，澄清或者修改采购文件后继续开展采购活动；否则应当修改采购文件后重新开展采购活动。</w:t>
      </w:r>
    </w:p>
    <w:p w14:paraId="2394A8BB">
      <w:pPr>
        <w:snapToGrid w:val="0"/>
        <w:spacing w:line="400" w:lineRule="exact"/>
        <w:ind w:firstLine="420" w:firstLineChars="200"/>
        <w:jc w:val="left"/>
        <w:rPr>
          <w:rFonts w:ascii="宋体" w:hAnsi="宋体"/>
        </w:rPr>
      </w:pPr>
      <w:r>
        <w:rPr>
          <w:rFonts w:hint="eastAsia" w:ascii="宋体" w:hAnsi="宋体"/>
        </w:rPr>
        <w:t>（二）对采购过程、中标结果提出的质疑，合格供应商符合法定数量时，可以从合格的中标候选人中另行确定中标供应商的，应当依法根据中标候选人推荐原则另行确定中标供应商；否则应当重新开展采购活动。</w:t>
      </w:r>
    </w:p>
    <w:p w14:paraId="72DD1D37">
      <w:pPr>
        <w:snapToGrid w:val="0"/>
        <w:spacing w:line="400" w:lineRule="exact"/>
        <w:ind w:firstLine="420" w:firstLineChars="200"/>
        <w:jc w:val="left"/>
        <w:rPr>
          <w:rFonts w:hint="eastAsia" w:ascii="宋体" w:hAnsi="宋体"/>
        </w:rPr>
      </w:pPr>
      <w:r>
        <w:rPr>
          <w:rFonts w:hint="eastAsia" w:ascii="宋体" w:hAnsi="宋体"/>
        </w:rPr>
        <w:t>质疑答复导致中标结果改变的，采购人或者采购代理机构应当将有关情况书面报告本级财政部门。</w:t>
      </w:r>
    </w:p>
    <w:p w14:paraId="554984EA">
      <w:pPr>
        <w:snapToGrid w:val="0"/>
        <w:spacing w:line="400" w:lineRule="exact"/>
        <w:ind w:firstLine="420"/>
        <w:jc w:val="left"/>
        <w:rPr>
          <w:rFonts w:hint="eastAsia" w:ascii="宋体" w:hAnsi="宋体"/>
        </w:rPr>
      </w:pPr>
      <w:r>
        <w:rPr>
          <w:rFonts w:hint="eastAsia" w:ascii="宋体" w:hAnsi="宋体"/>
        </w:rPr>
        <w:t>①质疑联系部门及电话为：广西国力招标有限公司                      0771-4915558</w:t>
      </w:r>
    </w:p>
    <w:p w14:paraId="27314DD0">
      <w:pPr>
        <w:snapToGrid w:val="0"/>
        <w:spacing w:line="400" w:lineRule="exact"/>
        <w:ind w:firstLine="420" w:firstLineChars="200"/>
        <w:jc w:val="left"/>
        <w:rPr>
          <w:rFonts w:hint="eastAsia" w:ascii="宋体" w:hAnsi="宋体"/>
        </w:rPr>
      </w:pPr>
      <w:r>
        <w:rPr>
          <w:rFonts w:hint="eastAsia" w:ascii="宋体" w:hAnsi="宋体"/>
        </w:rPr>
        <w:t>通讯地址：广西南宁市白沙大道53号松宇时代13楼</w:t>
      </w:r>
    </w:p>
    <w:p w14:paraId="79A39D25">
      <w:pPr>
        <w:snapToGrid w:val="0"/>
        <w:spacing w:line="400" w:lineRule="exact"/>
        <w:ind w:firstLine="420" w:firstLineChars="200"/>
        <w:jc w:val="left"/>
        <w:rPr>
          <w:rFonts w:hint="eastAsia" w:ascii="宋体" w:hAnsi="宋体"/>
        </w:rPr>
      </w:pPr>
      <w:r>
        <w:rPr>
          <w:rFonts w:hint="eastAsia" w:ascii="宋体" w:hAnsi="宋体"/>
        </w:rPr>
        <w:t>②投诉联系部门及电话为：广西壮族自治区财政厅政府采购监督管理处    0771-5331544</w:t>
      </w:r>
    </w:p>
    <w:p w14:paraId="4187A933">
      <w:pPr>
        <w:snapToGrid w:val="0"/>
        <w:spacing w:line="400" w:lineRule="exact"/>
        <w:ind w:firstLine="420" w:firstLineChars="200"/>
        <w:jc w:val="left"/>
        <w:rPr>
          <w:rFonts w:hint="eastAsia" w:ascii="宋体" w:hAnsi="宋体"/>
        </w:rPr>
      </w:pPr>
      <w:r>
        <w:rPr>
          <w:rFonts w:hint="eastAsia" w:ascii="宋体" w:hAnsi="宋体"/>
        </w:rPr>
        <w:t>通讯地址：广西南宁市桃源路69号</w:t>
      </w:r>
    </w:p>
    <w:p w14:paraId="669F3E5C">
      <w:pPr>
        <w:snapToGrid w:val="0"/>
        <w:spacing w:line="400" w:lineRule="exact"/>
        <w:ind w:firstLine="420" w:firstLineChars="200"/>
        <w:jc w:val="left"/>
        <w:rPr>
          <w:rFonts w:hint="eastAsia"/>
          <w:bCs/>
        </w:rPr>
      </w:pPr>
    </w:p>
    <w:p w14:paraId="7E314D0A">
      <w:pPr>
        <w:pStyle w:val="26"/>
        <w:snapToGrid w:val="0"/>
        <w:spacing w:line="400" w:lineRule="exact"/>
        <w:jc w:val="center"/>
        <w:rPr>
          <w:rFonts w:hint="eastAsia"/>
          <w:b/>
        </w:rPr>
      </w:pPr>
      <w:r>
        <w:rPr>
          <w:rFonts w:hint="eastAsia"/>
          <w:b/>
        </w:rPr>
        <w:t>二、招标文件</w:t>
      </w:r>
      <w:bookmarkEnd w:id="69"/>
      <w:bookmarkEnd w:id="70"/>
    </w:p>
    <w:p w14:paraId="3A8DA4C0">
      <w:pPr>
        <w:pStyle w:val="26"/>
        <w:snapToGrid w:val="0"/>
        <w:spacing w:line="400" w:lineRule="exact"/>
        <w:ind w:firstLine="420" w:firstLineChars="200"/>
        <w:rPr>
          <w:rFonts w:hint="eastAsia"/>
          <w:b/>
        </w:rPr>
      </w:pPr>
      <w:r>
        <w:rPr>
          <w:rFonts w:hint="eastAsia"/>
          <w:b/>
        </w:rPr>
        <w:t>（一）招标文件的构成</w:t>
      </w:r>
    </w:p>
    <w:p w14:paraId="73796F69">
      <w:pPr>
        <w:snapToGrid w:val="0"/>
        <w:spacing w:line="400" w:lineRule="exact"/>
        <w:ind w:firstLine="420" w:firstLineChars="200"/>
        <w:jc w:val="left"/>
        <w:rPr>
          <w:rFonts w:hint="eastAsia" w:ascii="宋体" w:hAnsi="宋体"/>
        </w:rPr>
      </w:pPr>
      <w:r>
        <w:rPr>
          <w:rFonts w:hint="eastAsia" w:ascii="宋体" w:hAnsi="宋体"/>
        </w:rPr>
        <w:t>1.公开招标公告；</w:t>
      </w:r>
    </w:p>
    <w:p w14:paraId="5A5DC699">
      <w:pPr>
        <w:snapToGrid w:val="0"/>
        <w:spacing w:line="400" w:lineRule="exact"/>
        <w:ind w:firstLine="420" w:firstLineChars="200"/>
        <w:jc w:val="left"/>
        <w:rPr>
          <w:rFonts w:hint="eastAsia" w:ascii="宋体" w:hAnsi="宋体"/>
        </w:rPr>
      </w:pPr>
      <w:r>
        <w:rPr>
          <w:rFonts w:hint="eastAsia" w:ascii="宋体" w:hAnsi="宋体"/>
        </w:rPr>
        <w:t>2.招标项目采购需求</w:t>
      </w:r>
    </w:p>
    <w:p w14:paraId="267A3EC1">
      <w:pPr>
        <w:snapToGrid w:val="0"/>
        <w:spacing w:line="400" w:lineRule="exact"/>
        <w:ind w:firstLine="420" w:firstLineChars="200"/>
        <w:jc w:val="left"/>
        <w:rPr>
          <w:rFonts w:hint="eastAsia" w:ascii="宋体" w:hAnsi="宋体"/>
        </w:rPr>
      </w:pPr>
      <w:r>
        <w:rPr>
          <w:rFonts w:hint="eastAsia" w:ascii="宋体" w:hAnsi="宋体"/>
        </w:rPr>
        <w:t>3.投标人须知；</w:t>
      </w:r>
    </w:p>
    <w:p w14:paraId="4C7585DA">
      <w:pPr>
        <w:snapToGrid w:val="0"/>
        <w:spacing w:line="400" w:lineRule="exact"/>
        <w:ind w:firstLine="420" w:firstLineChars="200"/>
        <w:jc w:val="left"/>
        <w:rPr>
          <w:rFonts w:hint="eastAsia" w:ascii="宋体" w:hAnsi="宋体"/>
        </w:rPr>
      </w:pPr>
      <w:r>
        <w:rPr>
          <w:rFonts w:hint="eastAsia" w:ascii="宋体" w:hAnsi="宋体"/>
        </w:rPr>
        <w:t>4.评标方法及评分标准；</w:t>
      </w:r>
    </w:p>
    <w:p w14:paraId="5A5F8357">
      <w:pPr>
        <w:snapToGrid w:val="0"/>
        <w:spacing w:line="400" w:lineRule="exact"/>
        <w:ind w:firstLine="420" w:firstLineChars="200"/>
        <w:jc w:val="left"/>
        <w:rPr>
          <w:rFonts w:hint="eastAsia" w:ascii="宋体" w:hAnsi="宋体"/>
        </w:rPr>
      </w:pPr>
      <w:r>
        <w:rPr>
          <w:rFonts w:hint="eastAsia" w:ascii="宋体" w:hAnsi="宋体"/>
        </w:rPr>
        <w:t>5.政府采购合同主要条款；</w:t>
      </w:r>
    </w:p>
    <w:p w14:paraId="6DD5E7E8">
      <w:pPr>
        <w:snapToGrid w:val="0"/>
        <w:spacing w:line="400" w:lineRule="exact"/>
        <w:ind w:firstLine="420" w:firstLineChars="200"/>
        <w:jc w:val="left"/>
        <w:rPr>
          <w:rFonts w:hint="eastAsia" w:ascii="宋体" w:hAnsi="宋体"/>
        </w:rPr>
      </w:pPr>
      <w:r>
        <w:rPr>
          <w:rFonts w:hint="eastAsia" w:ascii="宋体" w:hAnsi="宋体"/>
        </w:rPr>
        <w:t>6.投标文件格式。</w:t>
      </w:r>
    </w:p>
    <w:p w14:paraId="09D6A8E0">
      <w:pPr>
        <w:pStyle w:val="26"/>
        <w:snapToGrid w:val="0"/>
        <w:spacing w:line="400" w:lineRule="exact"/>
        <w:ind w:firstLine="420" w:firstLineChars="200"/>
        <w:rPr>
          <w:rFonts w:hint="eastAsia"/>
          <w:b/>
        </w:rPr>
      </w:pPr>
      <w:r>
        <w:rPr>
          <w:rFonts w:hint="eastAsia"/>
          <w:b/>
        </w:rPr>
        <w:t>（二）投标人的风险</w:t>
      </w:r>
    </w:p>
    <w:p w14:paraId="7ECE4798">
      <w:pPr>
        <w:snapToGrid w:val="0"/>
        <w:spacing w:line="400" w:lineRule="exact"/>
        <w:ind w:firstLine="420" w:firstLineChars="200"/>
        <w:jc w:val="left"/>
        <w:rPr>
          <w:rFonts w:hint="eastAsia" w:ascii="宋体" w:hAnsi="宋体"/>
        </w:rPr>
      </w:pPr>
      <w:r>
        <w:rPr>
          <w:rFonts w:hint="eastAsia" w:ascii="宋体" w:hAnsi="宋体"/>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14:paraId="26A649A8">
      <w:pPr>
        <w:snapToGrid w:val="0"/>
        <w:spacing w:line="400" w:lineRule="exact"/>
        <w:ind w:firstLine="420" w:firstLineChars="200"/>
        <w:jc w:val="left"/>
        <w:rPr>
          <w:rFonts w:hint="eastAsia" w:ascii="宋体" w:hAnsi="宋体"/>
        </w:rPr>
      </w:pPr>
      <w:r>
        <w:rPr>
          <w:rFonts w:hint="eastAsia" w:ascii="宋体" w:hAnsi="宋体"/>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14:paraId="3A97529B">
      <w:pPr>
        <w:pStyle w:val="26"/>
        <w:snapToGrid w:val="0"/>
        <w:spacing w:line="400" w:lineRule="exact"/>
        <w:ind w:firstLine="420" w:firstLineChars="200"/>
        <w:rPr>
          <w:rFonts w:hint="eastAsia"/>
          <w:b/>
        </w:rPr>
      </w:pPr>
      <w:r>
        <w:rPr>
          <w:rFonts w:hint="eastAsia"/>
          <w:b/>
        </w:rPr>
        <w:t>（三）招标文件的澄清与修改</w:t>
      </w:r>
    </w:p>
    <w:p w14:paraId="34D55098">
      <w:pPr>
        <w:snapToGrid w:val="0"/>
        <w:spacing w:line="400" w:lineRule="exact"/>
        <w:ind w:firstLine="420" w:firstLineChars="200"/>
        <w:jc w:val="left"/>
        <w:rPr>
          <w:rFonts w:hint="eastAsia" w:ascii="宋体" w:hAnsi="宋体"/>
        </w:rPr>
      </w:pPr>
      <w:r>
        <w:rPr>
          <w:rFonts w:hint="eastAsia" w:ascii="宋体" w:hAnsi="宋体"/>
        </w:rPr>
        <w:t>1.投标人应认真阅读本招标文件，发现其中有误或有不合理要求的，</w:t>
      </w:r>
      <w:r>
        <w:rPr>
          <w:rFonts w:hint="eastAsia" w:ascii="宋体" w:hAnsi="宋体"/>
          <w:bCs/>
        </w:rPr>
        <w:t>投标人</w:t>
      </w:r>
      <w:r>
        <w:rPr>
          <w:rFonts w:hint="eastAsia" w:ascii="宋体" w:hAnsi="宋体"/>
          <w:b/>
          <w:bCs/>
        </w:rPr>
        <w:t>应当</w:t>
      </w:r>
      <w:r>
        <w:rPr>
          <w:rFonts w:hint="eastAsia" w:ascii="宋体" w:hAnsi="宋体"/>
          <w:bCs/>
        </w:rPr>
        <w:t>在</w:t>
      </w:r>
      <w:r>
        <w:rPr>
          <w:rFonts w:hint="eastAsia" w:ascii="宋体" w:hAnsi="宋体"/>
          <w:bCs/>
          <w:u w:val="single"/>
        </w:rPr>
        <w:t>“采购文件：第三章 《投标人须知及前附表》序号6”规定的时间</w:t>
      </w:r>
      <w:r>
        <w:rPr>
          <w:rFonts w:hint="eastAsia" w:ascii="宋体" w:hAnsi="宋体"/>
          <w:bCs/>
        </w:rPr>
        <w:t>前以书面形式要求</w:t>
      </w:r>
      <w:r>
        <w:rPr>
          <w:rFonts w:ascii="宋体" w:hAnsi="宋体"/>
        </w:rPr>
        <w:t>采购人或者采购代理机构</w:t>
      </w:r>
      <w:r>
        <w:rPr>
          <w:rFonts w:hint="eastAsia" w:ascii="宋体" w:hAnsi="宋体"/>
        </w:rPr>
        <w:t>答疑、澄清</w:t>
      </w:r>
      <w:r>
        <w:rPr>
          <w:rFonts w:hint="eastAsia" w:ascii="宋体" w:hAnsi="宋体"/>
          <w:bCs/>
        </w:rPr>
        <w:t>。</w:t>
      </w:r>
      <w:r>
        <w:rPr>
          <w:rFonts w:hint="eastAsia" w:ascii="宋体" w:hAnsi="宋体"/>
        </w:rPr>
        <w:t>采购代理机构对已发出的招标文件进行必要澄清、答复、修改或补充的内容</w:t>
      </w:r>
      <w:r>
        <w:rPr>
          <w:rFonts w:hint="eastAsia" w:ascii="宋体" w:hAnsi="宋体"/>
          <w:b/>
        </w:rPr>
        <w:t>可能影响投标文件编制的</w:t>
      </w:r>
      <w:r>
        <w:rPr>
          <w:rFonts w:hint="eastAsia" w:ascii="宋体" w:hAnsi="宋体"/>
        </w:rPr>
        <w:t>，应当在招标文件要求提交投标文件截止时间15日前，在财政部门指定的政府采购信息发布媒体上发布更正公告，并以书面形式通知所有招标文件收受人。</w:t>
      </w:r>
    </w:p>
    <w:p w14:paraId="760006ED">
      <w:pPr>
        <w:snapToGrid w:val="0"/>
        <w:spacing w:line="400" w:lineRule="exact"/>
        <w:ind w:firstLine="420" w:firstLineChars="200"/>
        <w:jc w:val="left"/>
        <w:rPr>
          <w:rFonts w:hint="eastAsia" w:ascii="宋体" w:hAnsi="宋体"/>
        </w:rPr>
      </w:pPr>
      <w:r>
        <w:rPr>
          <w:rFonts w:hint="eastAsia" w:ascii="宋体" w:hAnsi="宋体"/>
        </w:rPr>
        <w:t>2.招标文件澄清、答复、修改、补充的内容为招标文件的组成部分。当招标文件与招标文件的答复、澄清、修改、补充通知就同一内容的表述不一致时，以最后发出的书面文件为准。</w:t>
      </w:r>
    </w:p>
    <w:p w14:paraId="1532E633">
      <w:pPr>
        <w:snapToGrid w:val="0"/>
        <w:spacing w:line="400" w:lineRule="exact"/>
        <w:ind w:firstLine="420" w:firstLineChars="200"/>
        <w:jc w:val="left"/>
        <w:rPr>
          <w:rFonts w:hint="eastAsia" w:ascii="宋体" w:hAnsi="宋体"/>
        </w:rPr>
      </w:pPr>
      <w:r>
        <w:rPr>
          <w:rFonts w:hint="eastAsia" w:ascii="宋体" w:hAnsi="宋体"/>
        </w:rPr>
        <w:t>3.招标文件的澄清、答复、修改、补充都应该通过本采购代理机构以法定形式发布，采购人非通过本机构，不得擅自澄清、答复、修改、补充招标文件。</w:t>
      </w:r>
    </w:p>
    <w:p w14:paraId="1802DAF2">
      <w:pPr>
        <w:snapToGrid w:val="0"/>
        <w:spacing w:line="400" w:lineRule="exact"/>
        <w:ind w:firstLine="420" w:firstLineChars="200"/>
        <w:jc w:val="left"/>
        <w:rPr>
          <w:rFonts w:hint="eastAsia" w:ascii="宋体" w:hAnsi="宋体"/>
        </w:rPr>
      </w:pPr>
      <w:r>
        <w:rPr>
          <w:rFonts w:hint="eastAsia" w:ascii="宋体" w:hAnsi="宋体"/>
        </w:rPr>
        <w:t>4.采购代理机构可以视采购具体情况，延长招标文件或者资格预审文件提供期限，并在财政部门指定的政府采购信息发布媒体上发布公告。</w:t>
      </w:r>
    </w:p>
    <w:p w14:paraId="3EAF8DC6">
      <w:pPr>
        <w:pStyle w:val="26"/>
        <w:snapToGrid w:val="0"/>
        <w:spacing w:line="400" w:lineRule="exact"/>
        <w:rPr>
          <w:rFonts w:hint="eastAsia"/>
        </w:rPr>
      </w:pPr>
      <w:bookmarkStart w:id="71" w:name="_Toc254970535"/>
      <w:bookmarkStart w:id="72" w:name="_Toc254970676"/>
    </w:p>
    <w:p w14:paraId="23A8E2A0">
      <w:pPr>
        <w:pStyle w:val="26"/>
        <w:snapToGrid w:val="0"/>
        <w:spacing w:line="400" w:lineRule="exact"/>
        <w:jc w:val="center"/>
        <w:rPr>
          <w:rFonts w:hint="eastAsia"/>
          <w:b/>
        </w:rPr>
      </w:pPr>
      <w:r>
        <w:rPr>
          <w:rFonts w:hint="eastAsia"/>
          <w:b/>
        </w:rPr>
        <w:t>三、投标文件的编制</w:t>
      </w:r>
      <w:bookmarkEnd w:id="71"/>
      <w:bookmarkEnd w:id="72"/>
      <w:bookmarkStart w:id="73" w:name="_Toc254970536"/>
      <w:bookmarkStart w:id="74" w:name="_Toc254970677"/>
    </w:p>
    <w:p w14:paraId="6E0C38BD">
      <w:pPr>
        <w:snapToGrid w:val="0"/>
        <w:spacing w:line="400" w:lineRule="exact"/>
        <w:ind w:firstLine="308" w:firstLineChars="147"/>
        <w:jc w:val="left"/>
        <w:rPr>
          <w:rFonts w:hint="eastAsia" w:ascii="宋体" w:hAnsi="宋体"/>
          <w:b/>
        </w:rPr>
      </w:pPr>
      <w:r>
        <w:rPr>
          <w:rFonts w:hint="eastAsia" w:ascii="宋体" w:hAnsi="宋体"/>
          <w:b/>
        </w:rPr>
        <w:t>（一）投标文件的组成</w:t>
      </w:r>
      <w:bookmarkEnd w:id="73"/>
      <w:bookmarkEnd w:id="74"/>
      <w:r>
        <w:rPr>
          <w:rFonts w:hint="eastAsia" w:ascii="宋体" w:hAnsi="宋体"/>
          <w:b/>
        </w:rPr>
        <w:t>（以下要求“必须提供”的，请按要求在投标文件中提供，否则作投标无效处理；其他如有请提供）</w:t>
      </w:r>
    </w:p>
    <w:p w14:paraId="053587BE">
      <w:pPr>
        <w:snapToGrid w:val="0"/>
        <w:spacing w:line="400" w:lineRule="exact"/>
        <w:ind w:firstLine="420" w:firstLineChars="200"/>
        <w:jc w:val="left"/>
        <w:rPr>
          <w:rFonts w:hint="eastAsia" w:ascii="宋体" w:hAnsi="宋体"/>
        </w:rPr>
      </w:pPr>
      <w:r>
        <w:rPr>
          <w:rFonts w:hint="eastAsia" w:ascii="宋体" w:hAnsi="宋体"/>
        </w:rPr>
        <w:t>投标文件由资格文件、商务技术文件、报价文件</w:t>
      </w:r>
      <w:r>
        <w:rPr>
          <w:rFonts w:hint="eastAsia" w:ascii="宋体" w:hAnsi="宋体"/>
          <w:b/>
        </w:rPr>
        <w:t>三部分</w:t>
      </w:r>
      <w:r>
        <w:rPr>
          <w:rFonts w:hint="eastAsia" w:ascii="宋体" w:hAnsi="宋体"/>
        </w:rPr>
        <w:t>组成。</w:t>
      </w:r>
      <w:r>
        <w:rPr>
          <w:rFonts w:hint="eastAsia" w:ascii="宋体"/>
          <w:b/>
          <w:szCs w:val="21"/>
        </w:rPr>
        <w:t>（扫描件或其他电子文件）</w:t>
      </w:r>
    </w:p>
    <w:p w14:paraId="615B11E0">
      <w:pPr>
        <w:snapToGrid w:val="0"/>
        <w:spacing w:line="400" w:lineRule="exact"/>
        <w:ind w:firstLine="411" w:firstLineChars="196"/>
        <w:jc w:val="left"/>
        <w:rPr>
          <w:rFonts w:hint="eastAsia" w:ascii="宋体" w:hAnsi="宋体"/>
          <w:b/>
          <w:szCs w:val="21"/>
        </w:rPr>
      </w:pPr>
      <w:r>
        <w:rPr>
          <w:rFonts w:hint="eastAsia" w:ascii="宋体" w:hAnsi="宋体"/>
          <w:b/>
          <w:szCs w:val="21"/>
        </w:rPr>
        <w:t>1.资格文件：</w:t>
      </w:r>
    </w:p>
    <w:p w14:paraId="736117D3">
      <w:pPr>
        <w:snapToGrid w:val="0"/>
        <w:spacing w:line="400" w:lineRule="exact"/>
        <w:ind w:firstLine="411" w:firstLineChars="196"/>
        <w:jc w:val="left"/>
        <w:rPr>
          <w:rFonts w:hint="eastAsia" w:ascii="宋体" w:hAnsi="宋体"/>
          <w:szCs w:val="21"/>
        </w:rPr>
      </w:pPr>
      <w:r>
        <w:rPr>
          <w:rFonts w:hint="eastAsia" w:ascii="宋体" w:hAnsi="宋体"/>
          <w:b/>
          <w:szCs w:val="21"/>
        </w:rPr>
        <w:t>（1）</w:t>
      </w:r>
      <w:r>
        <w:rPr>
          <w:rFonts w:hint="eastAsia" w:ascii="宋体" w:hAnsi="宋体"/>
          <w:szCs w:val="21"/>
        </w:rPr>
        <w:t>有效的主体资格证明文件；</w:t>
      </w:r>
    </w:p>
    <w:p w14:paraId="32397C74">
      <w:pPr>
        <w:spacing w:line="400" w:lineRule="exact"/>
        <w:rPr>
          <w:rFonts w:hint="eastAsia"/>
          <w:b/>
          <w:color w:val="FF0000"/>
        </w:rPr>
      </w:pPr>
      <w:r>
        <w:rPr>
          <w:rFonts w:hint="eastAsia"/>
          <w:b/>
        </w:rPr>
        <w:t xml:space="preserve">    </w:t>
      </w:r>
      <w:r>
        <w:rPr>
          <w:rFonts w:hint="eastAsia" w:ascii="宋体" w:hAnsi="宋体"/>
        </w:rPr>
        <w:t xml:space="preserve"> 投标人有效的“主体资格证明文件”（如营业执照、事业单位法人证书、执业许可证、自然人身份证等）</w:t>
      </w:r>
      <w:r>
        <w:rPr>
          <w:rFonts w:hint="eastAsia" w:hAnsi="宋体"/>
        </w:rPr>
        <w:t>复印件</w:t>
      </w:r>
      <w:r>
        <w:rPr>
          <w:rFonts w:hint="eastAsia" w:ascii="宋体" w:hAnsi="宋体"/>
        </w:rPr>
        <w:t>，同时要加盖单位公章；</w:t>
      </w:r>
      <w:r>
        <w:rPr>
          <w:rFonts w:hint="eastAsia" w:ascii="宋体" w:hAnsi="宋体"/>
          <w:b/>
        </w:rPr>
        <w:t>（必须提供）</w:t>
      </w:r>
    </w:p>
    <w:p w14:paraId="4A1AA5BB">
      <w:pPr>
        <w:snapToGrid w:val="0"/>
        <w:spacing w:line="400" w:lineRule="exact"/>
        <w:ind w:firstLine="411" w:firstLineChars="196"/>
        <w:jc w:val="left"/>
        <w:rPr>
          <w:rFonts w:ascii="宋体" w:hAnsi="宋体"/>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5BE7B91B">
      <w:pPr>
        <w:snapToGrid w:val="0"/>
        <w:spacing w:line="400" w:lineRule="exact"/>
        <w:ind w:firstLine="411" w:firstLineChars="196"/>
        <w:jc w:val="left"/>
        <w:rPr>
          <w:rFonts w:hint="eastAsia" w:ascii="宋体" w:hAnsi="宋体"/>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38E537B4">
      <w:pPr>
        <w:snapToGrid w:val="0"/>
        <w:spacing w:line="400" w:lineRule="exact"/>
        <w:jc w:val="left"/>
        <w:rPr>
          <w:rFonts w:hint="eastAsia" w:ascii="宋体" w:hAnsi="宋体"/>
          <w:b/>
          <w:szCs w:val="21"/>
        </w:rPr>
      </w:pPr>
      <w:r>
        <w:rPr>
          <w:rFonts w:hint="eastAsia" w:ascii="宋体" w:hAnsi="宋体"/>
          <w:b/>
          <w:szCs w:val="21"/>
        </w:rPr>
        <w:t xml:space="preserve">    </w:t>
      </w:r>
      <w:r>
        <w:rPr>
          <w:rFonts w:hint="eastAsia" w:ascii="宋体" w:hAnsi="宋体"/>
          <w:szCs w:val="21"/>
        </w:rPr>
        <w:t>（4）</w:t>
      </w:r>
      <w:r>
        <w:rPr>
          <w:rFonts w:ascii="宋体" w:hAnsi="宋体"/>
          <w:szCs w:val="21"/>
        </w:rPr>
        <w:t>财务状况报告</w:t>
      </w:r>
      <w:r>
        <w:rPr>
          <w:rFonts w:hint="eastAsia" w:ascii="宋体" w:hAnsi="宋体"/>
          <w:szCs w:val="21"/>
        </w:rPr>
        <w:t>。</w:t>
      </w:r>
      <w:r>
        <w:rPr>
          <w:rFonts w:hint="eastAsia" w:ascii="宋体" w:hAnsi="宋体"/>
          <w:b/>
          <w:szCs w:val="21"/>
        </w:rPr>
        <w:t>（格式自拟，必须提供）</w:t>
      </w:r>
    </w:p>
    <w:p w14:paraId="24D64CB9">
      <w:pPr>
        <w:snapToGrid w:val="0"/>
        <w:spacing w:line="400" w:lineRule="exact"/>
        <w:ind w:firstLine="411" w:firstLineChars="196"/>
        <w:jc w:val="left"/>
        <w:rPr>
          <w:rFonts w:hint="eastAsia" w:ascii="宋体" w:hAnsi="宋体" w:cs="宋体"/>
          <w:b/>
          <w:kern w:val="0"/>
          <w:szCs w:val="21"/>
        </w:rPr>
      </w:pPr>
      <w:r>
        <w:rPr>
          <w:rFonts w:hint="eastAsia" w:ascii="宋体" w:hAnsi="宋体" w:cs="宋体"/>
          <w:kern w:val="0"/>
          <w:szCs w:val="21"/>
        </w:rPr>
        <w:t>（5）</w:t>
      </w:r>
      <w:r>
        <w:rPr>
          <w:rFonts w:ascii="宋体" w:hAnsi="宋体"/>
          <w:szCs w:val="21"/>
        </w:rPr>
        <w:t>具备履行合同所必需的设备和专业技术能力的证明材料</w:t>
      </w:r>
      <w:r>
        <w:rPr>
          <w:rFonts w:hint="eastAsia" w:ascii="宋体" w:hAnsi="宋体" w:cs="宋体"/>
          <w:kern w:val="0"/>
          <w:szCs w:val="21"/>
        </w:rPr>
        <w:t>。</w:t>
      </w:r>
      <w:r>
        <w:rPr>
          <w:rFonts w:hint="eastAsia" w:ascii="宋体" w:hAnsi="宋体"/>
          <w:b/>
          <w:szCs w:val="21"/>
        </w:rPr>
        <w:t>（内容、格式自拟，必须提供）</w:t>
      </w:r>
    </w:p>
    <w:p w14:paraId="79FD401E">
      <w:pPr>
        <w:snapToGrid w:val="0"/>
        <w:spacing w:line="400" w:lineRule="exact"/>
        <w:ind w:firstLine="411" w:firstLineChars="196"/>
        <w:jc w:val="left"/>
        <w:rPr>
          <w:rFonts w:hint="eastAsia" w:ascii="宋体" w:hAnsi="宋体"/>
          <w:color w:val="000000"/>
          <w:szCs w:val="21"/>
        </w:rPr>
      </w:pPr>
      <w:r>
        <w:rPr>
          <w:rFonts w:hint="eastAsia" w:ascii="宋体" w:hAnsi="宋体" w:cs="宋体"/>
          <w:kern w:val="0"/>
          <w:szCs w:val="21"/>
        </w:rPr>
        <w:t>（6）</w:t>
      </w:r>
      <w:r>
        <w:rPr>
          <w:rFonts w:hint="eastAsia" w:ascii="宋体" w:hAnsi="宋体"/>
          <w:szCs w:val="21"/>
        </w:rPr>
        <w:t>参加政府</w:t>
      </w:r>
      <w:r>
        <w:rPr>
          <w:rFonts w:hint="eastAsia" w:ascii="宋体" w:hAnsi="宋体"/>
          <w:color w:val="000000"/>
          <w:szCs w:val="21"/>
        </w:rPr>
        <w:t>采购活动前三年内在经营活动中没有重大违法记录和不良信用记录的书面声明。（</w:t>
      </w:r>
      <w:r>
        <w:rPr>
          <w:rFonts w:hint="eastAsia" w:ascii="宋体" w:hAnsi="宋体"/>
          <w:b/>
          <w:color w:val="000000"/>
          <w:szCs w:val="21"/>
        </w:rPr>
        <w:t>格式自拟，必须提供</w:t>
      </w:r>
      <w:r>
        <w:rPr>
          <w:rFonts w:hint="eastAsia" w:ascii="宋体" w:hAnsi="宋体"/>
          <w:color w:val="000000"/>
          <w:szCs w:val="21"/>
        </w:rPr>
        <w:t>）</w:t>
      </w:r>
    </w:p>
    <w:p w14:paraId="2EB5EF45">
      <w:pPr>
        <w:snapToGrid w:val="0"/>
        <w:spacing w:line="400" w:lineRule="exact"/>
        <w:ind w:firstLine="411" w:firstLineChars="196"/>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479E289C">
      <w:pPr>
        <w:snapToGrid w:val="0"/>
        <w:spacing w:line="400" w:lineRule="exact"/>
        <w:ind w:firstLine="411" w:firstLineChars="196"/>
        <w:jc w:val="left"/>
        <w:rPr>
          <w:rFonts w:hint="eastAsia" w:ascii="宋体" w:hAnsi="宋体"/>
          <w:b/>
          <w:szCs w:val="21"/>
        </w:rPr>
      </w:pPr>
      <w:r>
        <w:rPr>
          <w:rFonts w:hint="eastAsia" w:ascii="宋体" w:hAnsi="宋体"/>
          <w:b/>
          <w:szCs w:val="21"/>
        </w:rPr>
        <w:t>查询渠道：“信用中国”网站(www.creditchina.gov.cn) 、中国政府采购网(www.ccgp.gov.cn)</w:t>
      </w:r>
    </w:p>
    <w:p w14:paraId="51107A34">
      <w:pPr>
        <w:snapToGrid w:val="0"/>
        <w:spacing w:line="400" w:lineRule="exact"/>
        <w:ind w:firstLine="411" w:firstLineChars="196"/>
        <w:jc w:val="left"/>
        <w:rPr>
          <w:rFonts w:hint="eastAsia" w:ascii="宋体" w:hAnsi="宋体"/>
          <w:b/>
          <w:szCs w:val="21"/>
        </w:rPr>
      </w:pPr>
      <w:r>
        <w:rPr>
          <w:rFonts w:hint="eastAsia" w:ascii="宋体" w:hAnsi="宋体"/>
          <w:b/>
          <w:szCs w:val="21"/>
        </w:rPr>
        <w:t>查询截止时间：资格审查结束前。</w:t>
      </w:r>
    </w:p>
    <w:p w14:paraId="496D1B37">
      <w:pPr>
        <w:snapToGrid w:val="0"/>
        <w:spacing w:line="400" w:lineRule="exact"/>
        <w:ind w:firstLine="411" w:firstLineChars="196"/>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7E078587">
      <w:pPr>
        <w:pStyle w:val="26"/>
        <w:snapToGrid w:val="0"/>
        <w:spacing w:line="400" w:lineRule="exact"/>
        <w:ind w:firstLine="420" w:firstLineChars="200"/>
        <w:jc w:val="left"/>
        <w:rPr>
          <w:rFonts w:hint="eastAsia" w:hAnsi="宋体"/>
          <w:b/>
        </w:rPr>
      </w:pPr>
      <w:r>
        <w:rPr>
          <w:rFonts w:hint="eastAsia" w:hAnsi="宋体"/>
          <w:b/>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0BBCE791">
      <w:pPr>
        <w:pStyle w:val="26"/>
        <w:snapToGrid w:val="0"/>
        <w:spacing w:line="400" w:lineRule="exact"/>
        <w:ind w:firstLine="420" w:firstLineChars="200"/>
        <w:jc w:val="left"/>
        <w:rPr>
          <w:rFonts w:hAnsi="宋体" w:cs="宋体"/>
          <w:b/>
        </w:rPr>
      </w:pPr>
      <w:r>
        <w:rPr>
          <w:rFonts w:hint="eastAsia" w:hAnsi="宋体" w:cs="宋体"/>
          <w:bCs/>
        </w:rPr>
        <w:t>（7）</w:t>
      </w:r>
      <w:r>
        <w:rPr>
          <w:rFonts w:hint="eastAsia" w:hAnsi="宋体" w:cs="宋体"/>
          <w:color w:val="000000"/>
        </w:rPr>
        <w:t>投标人直接控股、管理关系信息表（格式后附）；（</w:t>
      </w:r>
      <w:r>
        <w:rPr>
          <w:rFonts w:hint="eastAsia" w:hAnsi="宋体" w:cs="宋体"/>
          <w:b/>
          <w:bCs/>
          <w:color w:val="000000"/>
        </w:rPr>
        <w:t>必须提供，否则作无效投标处理</w:t>
      </w:r>
      <w:r>
        <w:rPr>
          <w:rFonts w:hint="eastAsia" w:hAnsi="宋体" w:cs="宋体"/>
          <w:color w:val="000000"/>
        </w:rPr>
        <w:t>）</w:t>
      </w:r>
    </w:p>
    <w:p w14:paraId="36AF5895">
      <w:pPr>
        <w:spacing w:line="400" w:lineRule="exact"/>
        <w:ind w:firstLine="420" w:firstLineChars="200"/>
        <w:rPr>
          <w:rFonts w:ascii="宋体" w:hAnsi="宋体" w:cs="宋体"/>
          <w:color w:val="FF0000"/>
          <w:szCs w:val="21"/>
          <w:highlight w:val="yellow"/>
        </w:rPr>
      </w:pPr>
      <w:r>
        <w:rPr>
          <w:rFonts w:hint="eastAsia" w:hAnsi="宋体" w:cs="宋体"/>
          <w:bCs/>
        </w:rPr>
        <w:t>（8）</w:t>
      </w:r>
      <w:r>
        <w:rPr>
          <w:rFonts w:hint="eastAsia" w:ascii="宋体" w:hAnsi="宋体" w:cs="宋体"/>
          <w:szCs w:val="21"/>
        </w:rPr>
        <w:t>投标人参加本项目无围标串标行为的承诺；（</w:t>
      </w:r>
      <w:r>
        <w:rPr>
          <w:rFonts w:hint="eastAsia" w:ascii="宋体" w:hAnsi="宋体" w:cs="宋体"/>
          <w:b/>
          <w:bCs/>
          <w:color w:val="000000"/>
          <w:szCs w:val="21"/>
        </w:rPr>
        <w:t>必须提供，否则作无效投标处理</w:t>
      </w:r>
      <w:r>
        <w:rPr>
          <w:rFonts w:hint="eastAsia" w:ascii="宋体" w:hAnsi="宋体" w:cs="宋体"/>
          <w:color w:val="000000"/>
          <w:szCs w:val="21"/>
        </w:rPr>
        <w:t>）</w:t>
      </w:r>
    </w:p>
    <w:p w14:paraId="3CFB1BDA">
      <w:pPr>
        <w:snapToGrid w:val="0"/>
        <w:spacing w:line="400" w:lineRule="exact"/>
        <w:ind w:firstLine="420" w:firstLineChars="200"/>
        <w:jc w:val="left"/>
        <w:rPr>
          <w:rFonts w:hint="eastAsia" w:ascii="宋体"/>
          <w:color w:val="FF0000"/>
          <w:szCs w:val="21"/>
        </w:rPr>
      </w:pPr>
      <w:r>
        <w:rPr>
          <w:rFonts w:hint="eastAsia" w:hAnsi="宋体" w:cs="宋体"/>
          <w:bCs/>
        </w:rPr>
        <w:t>（9）</w:t>
      </w:r>
      <w:r>
        <w:rPr>
          <w:rFonts w:hint="eastAsia" w:hAnsi="宋体"/>
          <w:color w:val="auto"/>
          <w:highlight w:val="none"/>
          <w:lang w:val="en-US" w:eastAsia="zh-CN"/>
        </w:rPr>
        <w:t>货物</w:t>
      </w:r>
      <w:r>
        <w:rPr>
          <w:rFonts w:hint="eastAsia" w:ascii="宋体"/>
          <w:color w:val="auto"/>
          <w:szCs w:val="21"/>
          <w:highlight w:val="none"/>
          <w:lang w:val="en-US" w:eastAsia="zh-CN"/>
        </w:rPr>
        <w:t>制造商具有</w:t>
      </w:r>
      <w:r>
        <w:rPr>
          <w:rFonts w:hint="eastAsia" w:ascii="宋体"/>
          <w:color w:val="auto"/>
          <w:szCs w:val="21"/>
          <w:highlight w:val="none"/>
        </w:rPr>
        <w:t>省级以上监狱管理局、戒毒管理局（含新疆生产建设兵团）出具的属于监狱企业的证明文件</w:t>
      </w:r>
      <w:r>
        <w:rPr>
          <w:rFonts w:hint="eastAsia" w:ascii="宋体" w:hAnsi="宋体"/>
          <w:color w:val="auto"/>
          <w:szCs w:val="21"/>
          <w:highlight w:val="none"/>
        </w:rPr>
        <w:t>；</w:t>
      </w:r>
      <w:r>
        <w:rPr>
          <w:rFonts w:hint="eastAsia" w:ascii="宋体" w:hAnsi="宋体"/>
          <w:b/>
          <w:color w:val="auto"/>
          <w:szCs w:val="21"/>
          <w:highlight w:val="none"/>
        </w:rPr>
        <w:t>（按最新相关政策执行，</w:t>
      </w:r>
      <w:r>
        <w:rPr>
          <w:rFonts w:hint="eastAsia" w:ascii="宋体" w:hAnsi="宋体"/>
          <w:b/>
          <w:color w:val="auto"/>
          <w:szCs w:val="21"/>
          <w:highlight w:val="none"/>
          <w:lang w:val="en-US" w:eastAsia="zh-CN"/>
        </w:rPr>
        <w:t>必须</w:t>
      </w:r>
      <w:r>
        <w:rPr>
          <w:rFonts w:hint="eastAsia" w:ascii="宋体" w:hAnsi="宋体"/>
          <w:b/>
          <w:color w:val="auto"/>
          <w:szCs w:val="21"/>
          <w:highlight w:val="none"/>
        </w:rPr>
        <w:t>提供）</w:t>
      </w:r>
      <w:r>
        <w:rPr>
          <w:rFonts w:hint="eastAsia" w:ascii="宋体"/>
          <w:color w:val="FF0000"/>
          <w:szCs w:val="21"/>
        </w:rPr>
        <w:t xml:space="preserve"> </w:t>
      </w:r>
    </w:p>
    <w:p w14:paraId="2C5B8BF2">
      <w:pPr>
        <w:pStyle w:val="26"/>
        <w:snapToGrid w:val="0"/>
        <w:spacing w:line="400" w:lineRule="exact"/>
        <w:ind w:firstLine="420" w:firstLineChars="200"/>
        <w:jc w:val="left"/>
        <w:rPr>
          <w:rFonts w:hAnsi="宋体"/>
          <w:b/>
        </w:rPr>
      </w:pPr>
    </w:p>
    <w:p w14:paraId="5644E069">
      <w:pPr>
        <w:pStyle w:val="26"/>
        <w:snapToGrid w:val="0"/>
        <w:spacing w:line="400" w:lineRule="exact"/>
        <w:ind w:firstLine="420" w:firstLineChars="200"/>
        <w:jc w:val="left"/>
        <w:rPr>
          <w:rFonts w:hint="eastAsia"/>
          <w:b/>
        </w:rPr>
      </w:pPr>
      <w:r>
        <w:rPr>
          <w:rFonts w:hint="eastAsia"/>
          <w:b/>
        </w:rPr>
        <w:t>2.商务技术文件：</w:t>
      </w:r>
    </w:p>
    <w:p w14:paraId="1B7D720B">
      <w:pPr>
        <w:pStyle w:val="26"/>
        <w:snapToGrid w:val="0"/>
        <w:spacing w:line="400" w:lineRule="exact"/>
        <w:ind w:firstLine="420" w:firstLineChars="200"/>
        <w:jc w:val="left"/>
        <w:rPr>
          <w:rFonts w:hint="eastAsia"/>
          <w:b/>
        </w:rPr>
      </w:pPr>
      <w:r>
        <w:rPr>
          <w:rFonts w:hint="eastAsia"/>
          <w:b/>
        </w:rPr>
        <w:t>2.1商务文件：</w:t>
      </w:r>
    </w:p>
    <w:p w14:paraId="0692249D">
      <w:pPr>
        <w:snapToGrid w:val="0"/>
        <w:spacing w:line="400" w:lineRule="exact"/>
        <w:ind w:firstLine="420" w:firstLineChars="200"/>
        <w:jc w:val="left"/>
        <w:rPr>
          <w:rFonts w:hint="eastAsia" w:ascii="宋体" w:hAnsi="宋体"/>
        </w:rPr>
      </w:pPr>
      <w:r>
        <w:rPr>
          <w:rFonts w:hint="eastAsia" w:ascii="宋体" w:hAnsi="宋体"/>
        </w:rPr>
        <w:t>（1）</w:t>
      </w:r>
      <w:r>
        <w:rPr>
          <w:rFonts w:hint="eastAsia" w:ascii="宋体" w:hAnsi="宋体"/>
          <w:color w:val="000000"/>
          <w:szCs w:val="21"/>
        </w:rPr>
        <w:t>投标保证金的提交凭证</w:t>
      </w:r>
      <w:r>
        <w:rPr>
          <w:rFonts w:hint="eastAsia" w:ascii="宋体" w:hAnsi="宋体"/>
        </w:rPr>
        <w:t>；</w:t>
      </w:r>
      <w:r>
        <w:rPr>
          <w:rFonts w:hint="eastAsia" w:ascii="宋体" w:hAnsi="宋体"/>
          <w:b/>
        </w:rPr>
        <w:t>（必须提供）</w:t>
      </w:r>
    </w:p>
    <w:p w14:paraId="0770D704">
      <w:pPr>
        <w:snapToGrid w:val="0"/>
        <w:spacing w:line="400" w:lineRule="exact"/>
        <w:ind w:firstLine="411" w:firstLineChars="196"/>
        <w:jc w:val="left"/>
        <w:rPr>
          <w:rFonts w:hint="eastAsia" w:ascii="宋体"/>
          <w:szCs w:val="21"/>
        </w:rPr>
      </w:pPr>
      <w:r>
        <w:rPr>
          <w:rFonts w:hint="eastAsia" w:ascii="宋体"/>
          <w:szCs w:val="21"/>
        </w:rPr>
        <w:t>（2）投标声明书 (格式见第六章)；</w:t>
      </w:r>
      <w:r>
        <w:rPr>
          <w:rFonts w:hint="eastAsia" w:ascii="宋体"/>
          <w:b/>
          <w:color w:val="000000"/>
          <w:szCs w:val="21"/>
        </w:rPr>
        <w:t>（必须提供）</w:t>
      </w:r>
    </w:p>
    <w:p w14:paraId="5F681ECA">
      <w:pPr>
        <w:snapToGrid w:val="0"/>
        <w:spacing w:line="400" w:lineRule="exact"/>
        <w:ind w:firstLine="411" w:firstLineChars="196"/>
        <w:jc w:val="left"/>
        <w:rPr>
          <w:rFonts w:hint="eastAsia" w:ascii="宋体"/>
          <w:szCs w:val="21"/>
        </w:rPr>
      </w:pPr>
      <w:r>
        <w:rPr>
          <w:rFonts w:hint="eastAsia" w:ascii="宋体"/>
          <w:szCs w:val="21"/>
        </w:rPr>
        <w:t>（3）法定代表人(负责人)授权委托书和委托代理人身份证正、反面复印件（格式见第六章)</w:t>
      </w:r>
      <w:r>
        <w:rPr>
          <w:rFonts w:hint="eastAsia" w:ascii="宋体"/>
          <w:b/>
          <w:szCs w:val="21"/>
        </w:rPr>
        <w:t>（委托时必须提供）</w:t>
      </w:r>
      <w:r>
        <w:rPr>
          <w:rFonts w:hint="eastAsia" w:ascii="宋体"/>
          <w:szCs w:val="21"/>
        </w:rPr>
        <w:t>；</w:t>
      </w:r>
    </w:p>
    <w:p w14:paraId="6A0B2E2A">
      <w:pPr>
        <w:snapToGrid w:val="0"/>
        <w:spacing w:line="400" w:lineRule="exact"/>
        <w:ind w:firstLine="411" w:firstLineChars="196"/>
        <w:jc w:val="left"/>
        <w:rPr>
          <w:rFonts w:hint="eastAsia" w:ascii="宋体"/>
          <w:szCs w:val="21"/>
        </w:rPr>
      </w:pPr>
      <w:r>
        <w:rPr>
          <w:rFonts w:hint="eastAsia" w:ascii="宋体"/>
          <w:szCs w:val="21"/>
        </w:rPr>
        <w:t>（4）法定代表人(负责人)身份证明书（格式见第六章)、法定代表人</w:t>
      </w:r>
      <w:r>
        <w:rPr>
          <w:rFonts w:hint="eastAsia" w:ascii="宋体" w:cs="Arial"/>
          <w:szCs w:val="21"/>
        </w:rPr>
        <w:t>（负责人）</w:t>
      </w:r>
      <w:r>
        <w:rPr>
          <w:rFonts w:hint="eastAsia" w:ascii="宋体"/>
          <w:szCs w:val="21"/>
        </w:rPr>
        <w:t>有效身份证正反面复印件</w:t>
      </w:r>
      <w:r>
        <w:rPr>
          <w:rFonts w:hint="eastAsia" w:ascii="宋体"/>
          <w:b/>
          <w:szCs w:val="21"/>
        </w:rPr>
        <w:t>（必须提供）</w:t>
      </w:r>
      <w:r>
        <w:rPr>
          <w:rFonts w:hint="eastAsia" w:ascii="宋体"/>
          <w:szCs w:val="21"/>
        </w:rPr>
        <w:t xml:space="preserve">； </w:t>
      </w:r>
    </w:p>
    <w:p w14:paraId="4CA3EEDA">
      <w:pPr>
        <w:snapToGrid w:val="0"/>
        <w:spacing w:line="400" w:lineRule="exact"/>
        <w:ind w:firstLine="411" w:firstLineChars="196"/>
        <w:jc w:val="left"/>
        <w:rPr>
          <w:rFonts w:hint="eastAsia" w:ascii="宋体"/>
          <w:szCs w:val="21"/>
        </w:rPr>
      </w:pPr>
      <w:r>
        <w:rPr>
          <w:rFonts w:hint="eastAsia" w:ascii="宋体"/>
          <w:szCs w:val="21"/>
        </w:rPr>
        <w:t>（5）产品销售许可证复印件；</w:t>
      </w:r>
    </w:p>
    <w:p w14:paraId="6D0F4FAC">
      <w:pPr>
        <w:snapToGrid w:val="0"/>
        <w:spacing w:line="400" w:lineRule="exact"/>
        <w:ind w:firstLine="411" w:firstLineChars="196"/>
        <w:jc w:val="left"/>
        <w:rPr>
          <w:rFonts w:hint="eastAsia" w:ascii="宋体"/>
          <w:szCs w:val="21"/>
        </w:rPr>
      </w:pPr>
      <w:r>
        <w:rPr>
          <w:rFonts w:hint="eastAsia" w:ascii="宋体"/>
          <w:szCs w:val="21"/>
        </w:rPr>
        <w:t>（6）安全生产许可证复印件、产品代理资格证明文件复印件；</w:t>
      </w:r>
    </w:p>
    <w:p w14:paraId="143E445B">
      <w:pPr>
        <w:snapToGrid w:val="0"/>
        <w:spacing w:line="400" w:lineRule="exact"/>
        <w:ind w:firstLine="411" w:firstLineChars="196"/>
        <w:jc w:val="left"/>
        <w:rPr>
          <w:rFonts w:hint="eastAsia" w:ascii="宋体"/>
          <w:b/>
          <w:color w:val="000000"/>
          <w:szCs w:val="21"/>
        </w:rPr>
      </w:pPr>
      <w:r>
        <w:rPr>
          <w:rFonts w:hint="eastAsia" w:ascii="宋体"/>
          <w:szCs w:val="21"/>
        </w:rPr>
        <w:t>（7）商务响应表（格式见第六章）；</w:t>
      </w:r>
      <w:r>
        <w:rPr>
          <w:rFonts w:hint="eastAsia" w:ascii="宋体"/>
          <w:b/>
          <w:color w:val="000000"/>
          <w:szCs w:val="21"/>
        </w:rPr>
        <w:t>（必须提供）</w:t>
      </w:r>
    </w:p>
    <w:p w14:paraId="7634B820">
      <w:pPr>
        <w:snapToGrid w:val="0"/>
        <w:spacing w:line="400" w:lineRule="exact"/>
        <w:ind w:firstLine="411" w:firstLineChars="196"/>
        <w:jc w:val="left"/>
        <w:rPr>
          <w:rFonts w:hint="eastAsia" w:ascii="宋体"/>
          <w:b/>
          <w:szCs w:val="21"/>
        </w:rPr>
      </w:pPr>
      <w:r>
        <w:rPr>
          <w:rFonts w:hint="eastAsia" w:ascii="宋体"/>
          <w:szCs w:val="21"/>
        </w:rPr>
        <w:t>（8）招标项目采购需求中要求必须提供的材料等；</w:t>
      </w:r>
      <w:r>
        <w:rPr>
          <w:rFonts w:hint="eastAsia"/>
        </w:rPr>
        <w:t>（招标项目采购需求中要求必须提供的材料，据实提供）</w:t>
      </w:r>
    </w:p>
    <w:p w14:paraId="2AE5D0CC">
      <w:pPr>
        <w:snapToGrid w:val="0"/>
        <w:spacing w:line="400" w:lineRule="exact"/>
        <w:ind w:firstLine="411" w:firstLineChars="196"/>
        <w:jc w:val="left"/>
        <w:rPr>
          <w:rFonts w:hint="eastAsia" w:ascii="宋体"/>
          <w:b/>
          <w:szCs w:val="21"/>
        </w:rPr>
      </w:pPr>
      <w:r>
        <w:rPr>
          <w:rFonts w:hint="eastAsia" w:ascii="宋体"/>
          <w:szCs w:val="21"/>
        </w:rPr>
        <w:t>（9）具备法律、行政法规规定的其他条件的证明材料。</w:t>
      </w:r>
      <w:r>
        <w:rPr>
          <w:rFonts w:hint="eastAsia" w:ascii="宋体"/>
          <w:b/>
          <w:szCs w:val="21"/>
        </w:rPr>
        <w:t>(如有规定,则必须提供)</w:t>
      </w:r>
    </w:p>
    <w:p w14:paraId="5844BA1B">
      <w:pPr>
        <w:snapToGrid w:val="0"/>
        <w:spacing w:line="400" w:lineRule="exact"/>
        <w:ind w:firstLine="411" w:firstLineChars="196"/>
        <w:jc w:val="left"/>
        <w:rPr>
          <w:rFonts w:hint="eastAsia" w:ascii="宋体"/>
          <w:b/>
          <w:bCs/>
          <w:szCs w:val="21"/>
        </w:rPr>
      </w:pPr>
      <w:r>
        <w:rPr>
          <w:rFonts w:hint="eastAsia" w:ascii="宋体"/>
          <w:b/>
          <w:bCs/>
          <w:szCs w:val="21"/>
        </w:rPr>
        <w:t xml:space="preserve">可作为投标人资信评分的资质证明材料（可选）  </w:t>
      </w:r>
    </w:p>
    <w:p w14:paraId="6123E804">
      <w:pPr>
        <w:snapToGrid w:val="0"/>
        <w:spacing w:line="400" w:lineRule="exact"/>
        <w:ind w:firstLine="411" w:firstLineChars="196"/>
        <w:jc w:val="left"/>
        <w:rPr>
          <w:rFonts w:hint="eastAsia" w:ascii="宋体"/>
          <w:szCs w:val="21"/>
        </w:rPr>
      </w:pPr>
      <w:r>
        <w:rPr>
          <w:rFonts w:hint="eastAsia" w:ascii="宋体"/>
          <w:szCs w:val="21"/>
        </w:rPr>
        <w:t>（10）类似成功案例的业绩（投标人同类项目实施情况一览表、合同扫描件等，格式可自行调整）；</w:t>
      </w:r>
    </w:p>
    <w:p w14:paraId="4FB3984C">
      <w:pPr>
        <w:snapToGrid w:val="0"/>
        <w:spacing w:line="400" w:lineRule="exact"/>
        <w:ind w:firstLine="411" w:firstLineChars="196"/>
        <w:jc w:val="left"/>
        <w:rPr>
          <w:rFonts w:hint="eastAsia" w:ascii="宋体"/>
          <w:szCs w:val="21"/>
        </w:rPr>
      </w:pPr>
      <w:r>
        <w:rPr>
          <w:rFonts w:hint="eastAsia" w:ascii="宋体"/>
          <w:szCs w:val="21"/>
        </w:rPr>
        <w:t>（11）其他特殊资质证书；</w:t>
      </w:r>
    </w:p>
    <w:p w14:paraId="6793BFDB">
      <w:pPr>
        <w:snapToGrid w:val="0"/>
        <w:spacing w:line="400" w:lineRule="exact"/>
        <w:ind w:firstLine="411" w:firstLineChars="196"/>
        <w:jc w:val="left"/>
        <w:rPr>
          <w:rFonts w:hint="eastAsia" w:ascii="宋体"/>
          <w:szCs w:val="21"/>
        </w:rPr>
      </w:pPr>
      <w:r>
        <w:rPr>
          <w:rFonts w:hint="eastAsia" w:ascii="宋体"/>
          <w:szCs w:val="21"/>
        </w:rPr>
        <w:t>（12）节能环保产品或政府强制采购节能产品认证证书；</w:t>
      </w:r>
    </w:p>
    <w:p w14:paraId="52163997">
      <w:pPr>
        <w:snapToGrid w:val="0"/>
        <w:spacing w:line="400" w:lineRule="exact"/>
        <w:ind w:firstLine="411" w:firstLineChars="196"/>
        <w:jc w:val="left"/>
        <w:rPr>
          <w:rFonts w:hint="eastAsia" w:ascii="宋体"/>
          <w:szCs w:val="21"/>
        </w:rPr>
      </w:pPr>
      <w:r>
        <w:rPr>
          <w:rFonts w:hint="eastAsia" w:ascii="宋体"/>
          <w:szCs w:val="21"/>
        </w:rPr>
        <w:t>（13）投标人质量管理和质量保证体系等方面的认证证书；</w:t>
      </w:r>
    </w:p>
    <w:p w14:paraId="614BA8AA">
      <w:pPr>
        <w:snapToGrid w:val="0"/>
        <w:spacing w:line="400" w:lineRule="exact"/>
        <w:ind w:firstLine="411" w:firstLineChars="196"/>
        <w:jc w:val="left"/>
        <w:rPr>
          <w:rFonts w:hint="eastAsia" w:ascii="宋体"/>
          <w:szCs w:val="21"/>
        </w:rPr>
      </w:pPr>
      <w:r>
        <w:rPr>
          <w:rFonts w:hint="eastAsia" w:ascii="宋体"/>
          <w:szCs w:val="21"/>
        </w:rPr>
        <w:t>（14）投标人认为可以证明其能力或业绩的其他材料；</w:t>
      </w:r>
    </w:p>
    <w:p w14:paraId="271E9DD9">
      <w:pPr>
        <w:snapToGrid w:val="0"/>
        <w:spacing w:line="400" w:lineRule="exact"/>
        <w:ind w:firstLine="411" w:firstLineChars="196"/>
        <w:jc w:val="left"/>
        <w:rPr>
          <w:rFonts w:hint="eastAsia" w:ascii="宋体"/>
          <w:szCs w:val="21"/>
        </w:rPr>
      </w:pPr>
      <w:r>
        <w:rPr>
          <w:rFonts w:hint="eastAsia" w:ascii="宋体"/>
          <w:szCs w:val="21"/>
        </w:rPr>
        <w:t>（15）投标人关于产品生产时间、升级或者更新淘汰计划、配件供应以及本单位债务纠纷、违法违规记录等方面的情况（内容见投标声明书）；</w:t>
      </w:r>
    </w:p>
    <w:p w14:paraId="258946DA">
      <w:pPr>
        <w:snapToGrid w:val="0"/>
        <w:spacing w:line="400" w:lineRule="exact"/>
        <w:ind w:firstLine="411" w:firstLineChars="196"/>
        <w:jc w:val="left"/>
        <w:rPr>
          <w:rFonts w:hint="eastAsia" w:ascii="宋体"/>
          <w:szCs w:val="21"/>
        </w:rPr>
      </w:pPr>
      <w:r>
        <w:rPr>
          <w:rFonts w:hint="eastAsia" w:ascii="宋体"/>
          <w:szCs w:val="21"/>
        </w:rPr>
        <w:t>（16）投标人情况介绍。</w:t>
      </w:r>
    </w:p>
    <w:p w14:paraId="1550946B">
      <w:pPr>
        <w:snapToGrid w:val="0"/>
        <w:spacing w:line="400" w:lineRule="exact"/>
        <w:ind w:firstLine="411" w:firstLineChars="196"/>
        <w:jc w:val="left"/>
        <w:rPr>
          <w:rFonts w:hint="eastAsia" w:ascii="宋体"/>
          <w:szCs w:val="21"/>
        </w:rPr>
      </w:pPr>
      <w:r>
        <w:rPr>
          <w:rFonts w:hint="eastAsia" w:ascii="宋体"/>
          <w:szCs w:val="21"/>
        </w:rPr>
        <w:t>（17）投标人认为需要提供的其他材料。</w:t>
      </w:r>
    </w:p>
    <w:p w14:paraId="5F6CCC61">
      <w:pPr>
        <w:snapToGrid w:val="0"/>
        <w:spacing w:line="400" w:lineRule="exact"/>
        <w:ind w:firstLine="411" w:firstLineChars="196"/>
        <w:jc w:val="left"/>
        <w:rPr>
          <w:rFonts w:hint="eastAsia" w:ascii="宋体"/>
          <w:b/>
          <w:bCs/>
          <w:szCs w:val="21"/>
        </w:rPr>
      </w:pPr>
    </w:p>
    <w:p w14:paraId="468A5537">
      <w:pPr>
        <w:snapToGrid w:val="0"/>
        <w:spacing w:line="400" w:lineRule="exact"/>
        <w:ind w:firstLine="411" w:firstLineChars="196"/>
        <w:jc w:val="left"/>
        <w:rPr>
          <w:rFonts w:hint="eastAsia" w:ascii="宋体"/>
          <w:b/>
          <w:bCs/>
          <w:szCs w:val="21"/>
        </w:rPr>
      </w:pPr>
      <w:r>
        <w:rPr>
          <w:rFonts w:hint="eastAsia" w:ascii="宋体"/>
          <w:b/>
          <w:bCs/>
          <w:szCs w:val="21"/>
        </w:rPr>
        <w:t>2.2技术文件：</w:t>
      </w:r>
    </w:p>
    <w:p w14:paraId="30686FC4">
      <w:pPr>
        <w:snapToGrid w:val="0"/>
        <w:spacing w:line="400" w:lineRule="exact"/>
        <w:ind w:firstLine="411" w:firstLineChars="196"/>
        <w:jc w:val="left"/>
        <w:rPr>
          <w:rFonts w:hint="eastAsia" w:ascii="宋体"/>
          <w:szCs w:val="21"/>
        </w:rPr>
      </w:pPr>
      <w:r>
        <w:rPr>
          <w:rFonts w:hint="eastAsia" w:ascii="宋体"/>
          <w:szCs w:val="21"/>
        </w:rPr>
        <w:t>（1）技术响应表；</w:t>
      </w:r>
      <w:r>
        <w:rPr>
          <w:rFonts w:hint="eastAsia" w:ascii="宋体"/>
          <w:b/>
          <w:color w:val="000000"/>
          <w:szCs w:val="21"/>
        </w:rPr>
        <w:t>（必须提供）</w:t>
      </w:r>
    </w:p>
    <w:p w14:paraId="53C66BE9">
      <w:pPr>
        <w:snapToGrid w:val="0"/>
        <w:spacing w:line="400" w:lineRule="exact"/>
        <w:ind w:firstLine="411" w:firstLineChars="196"/>
        <w:jc w:val="left"/>
        <w:rPr>
          <w:rFonts w:hint="eastAsia" w:ascii="宋体"/>
          <w:szCs w:val="21"/>
        </w:rPr>
      </w:pPr>
      <w:r>
        <w:rPr>
          <w:rFonts w:hint="eastAsia" w:ascii="宋体"/>
          <w:szCs w:val="21"/>
        </w:rPr>
        <w:t>（2）设备配置清单</w:t>
      </w:r>
      <w:r>
        <w:rPr>
          <w:rFonts w:hint="eastAsia" w:ascii="宋体"/>
          <w:b/>
          <w:szCs w:val="21"/>
        </w:rPr>
        <w:t>（均不含报价）</w:t>
      </w:r>
      <w:r>
        <w:rPr>
          <w:rFonts w:hint="eastAsia" w:ascii="宋体"/>
          <w:szCs w:val="21"/>
        </w:rPr>
        <w:t>；</w:t>
      </w:r>
    </w:p>
    <w:p w14:paraId="594ADCD4">
      <w:pPr>
        <w:snapToGrid w:val="0"/>
        <w:spacing w:line="400" w:lineRule="exact"/>
        <w:ind w:firstLine="420" w:firstLineChars="200"/>
        <w:jc w:val="left"/>
        <w:rPr>
          <w:rFonts w:hint="eastAsia" w:ascii="宋体"/>
          <w:szCs w:val="21"/>
        </w:rPr>
      </w:pPr>
      <w:r>
        <w:rPr>
          <w:rFonts w:hint="eastAsia" w:ascii="宋体"/>
          <w:szCs w:val="21"/>
        </w:rPr>
        <w:t>（3）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color w:val="000000"/>
          <w:szCs w:val="21"/>
        </w:rPr>
        <w:t>必须提供</w:t>
      </w:r>
      <w:r>
        <w:rPr>
          <w:rFonts w:hint="eastAsia" w:ascii="宋体" w:hAnsi="宋体"/>
          <w:b/>
          <w:szCs w:val="21"/>
        </w:rPr>
        <w:t>）</w:t>
      </w:r>
    </w:p>
    <w:p w14:paraId="49503C14">
      <w:pPr>
        <w:snapToGrid w:val="0"/>
        <w:spacing w:line="400" w:lineRule="exact"/>
        <w:ind w:firstLine="420" w:firstLineChars="200"/>
        <w:jc w:val="left"/>
        <w:rPr>
          <w:rFonts w:hint="eastAsia" w:ascii="宋体"/>
          <w:szCs w:val="21"/>
        </w:rPr>
      </w:pPr>
      <w:r>
        <w:rPr>
          <w:rFonts w:hint="eastAsia" w:ascii="宋体"/>
          <w:szCs w:val="21"/>
        </w:rPr>
        <w:t>（4）投标人拥有主要装备和检测设施的情况和现状（格式自拟）及项目实施人员一览表；</w:t>
      </w:r>
    </w:p>
    <w:p w14:paraId="35E5D86C">
      <w:pPr>
        <w:snapToGrid w:val="0"/>
        <w:spacing w:line="400" w:lineRule="exact"/>
        <w:ind w:firstLine="420" w:firstLineChars="200"/>
        <w:jc w:val="left"/>
        <w:rPr>
          <w:rFonts w:hint="eastAsia" w:ascii="宋体"/>
          <w:szCs w:val="21"/>
        </w:rPr>
      </w:pPr>
      <w:r>
        <w:rPr>
          <w:rFonts w:hint="eastAsia" w:ascii="宋体"/>
          <w:szCs w:val="21"/>
        </w:rPr>
        <w:t>（5）优惠条件：投标人承诺给予招标人的各种优惠条件，包括备品备件、专用耗材、售后服务等方面的优惠；</w:t>
      </w:r>
    </w:p>
    <w:p w14:paraId="08C25B64">
      <w:pPr>
        <w:snapToGrid w:val="0"/>
        <w:spacing w:line="400" w:lineRule="exact"/>
        <w:ind w:firstLine="420" w:firstLineChars="200"/>
        <w:jc w:val="left"/>
        <w:rPr>
          <w:rFonts w:hint="eastAsia" w:ascii="宋体"/>
          <w:szCs w:val="21"/>
        </w:rPr>
      </w:pPr>
      <w:r>
        <w:rPr>
          <w:rFonts w:hint="eastAsia" w:ascii="宋体"/>
          <w:szCs w:val="21"/>
        </w:rPr>
        <w:t>（6）投标人对本项目的合理化建议和改进措施；</w:t>
      </w:r>
    </w:p>
    <w:p w14:paraId="7804C47E">
      <w:pPr>
        <w:snapToGrid w:val="0"/>
        <w:spacing w:line="400" w:lineRule="exact"/>
        <w:ind w:firstLine="420" w:firstLineChars="200"/>
        <w:jc w:val="left"/>
        <w:rPr>
          <w:rFonts w:hint="eastAsia" w:ascii="宋体"/>
          <w:szCs w:val="21"/>
        </w:rPr>
      </w:pPr>
      <w:r>
        <w:rPr>
          <w:rFonts w:hint="eastAsia" w:ascii="宋体"/>
          <w:szCs w:val="21"/>
        </w:rPr>
        <w:t>（7）投标人认为需要提供的其他材料。</w:t>
      </w:r>
    </w:p>
    <w:p w14:paraId="1EC82EB9">
      <w:pPr>
        <w:snapToGrid w:val="0"/>
        <w:spacing w:line="400" w:lineRule="exact"/>
        <w:ind w:firstLine="420" w:firstLineChars="200"/>
        <w:jc w:val="left"/>
        <w:rPr>
          <w:rFonts w:hint="eastAsia" w:ascii="宋体"/>
          <w:szCs w:val="21"/>
        </w:rPr>
      </w:pPr>
      <w:r>
        <w:rPr>
          <w:rFonts w:hint="eastAsia" w:ascii="宋体"/>
          <w:szCs w:val="21"/>
        </w:rPr>
        <w:t>（8）招标项目采购需求中要求必须提供的材料。</w:t>
      </w:r>
      <w:r>
        <w:rPr>
          <w:rFonts w:hint="eastAsia"/>
        </w:rPr>
        <w:t>（招标项目采购需求中要求必须提供的材料，据实提供）</w:t>
      </w:r>
    </w:p>
    <w:p w14:paraId="73196897">
      <w:pPr>
        <w:snapToGrid w:val="0"/>
        <w:spacing w:line="400" w:lineRule="exact"/>
        <w:ind w:firstLine="420" w:firstLineChars="200"/>
        <w:jc w:val="left"/>
        <w:rPr>
          <w:rFonts w:hint="eastAsia" w:ascii="宋体"/>
          <w:b/>
          <w:szCs w:val="21"/>
        </w:rPr>
      </w:pPr>
      <w:r>
        <w:rPr>
          <w:rFonts w:hint="eastAsia" w:ascii="宋体"/>
          <w:b/>
          <w:szCs w:val="21"/>
        </w:rPr>
        <w:t>3.报价文件：</w:t>
      </w:r>
    </w:p>
    <w:p w14:paraId="3F9DCB50">
      <w:pPr>
        <w:snapToGrid w:val="0"/>
        <w:spacing w:line="400" w:lineRule="exact"/>
        <w:ind w:firstLine="420" w:firstLineChars="200"/>
        <w:jc w:val="left"/>
        <w:rPr>
          <w:rFonts w:hint="eastAsia" w:ascii="宋体"/>
          <w:szCs w:val="21"/>
        </w:rPr>
      </w:pPr>
      <w:r>
        <w:rPr>
          <w:rFonts w:hint="eastAsia" w:ascii="宋体"/>
          <w:szCs w:val="21"/>
        </w:rPr>
        <w:t>（1）投标函（格式见第六章）；</w:t>
      </w:r>
      <w:r>
        <w:rPr>
          <w:rFonts w:hint="eastAsia" w:ascii="宋体"/>
          <w:b/>
          <w:color w:val="000000"/>
          <w:szCs w:val="21"/>
        </w:rPr>
        <w:t>（必须提供）</w:t>
      </w:r>
    </w:p>
    <w:p w14:paraId="6C1890C9">
      <w:pPr>
        <w:snapToGrid w:val="0"/>
        <w:spacing w:line="400" w:lineRule="exact"/>
        <w:ind w:firstLine="420" w:firstLineChars="200"/>
        <w:jc w:val="left"/>
        <w:rPr>
          <w:rFonts w:hint="eastAsia" w:ascii="宋体"/>
          <w:szCs w:val="21"/>
        </w:rPr>
      </w:pPr>
      <w:r>
        <w:rPr>
          <w:rFonts w:hint="eastAsia" w:ascii="宋体"/>
          <w:szCs w:val="21"/>
        </w:rPr>
        <w:t>（2）投标报价明细表（格式见第六章）；</w:t>
      </w:r>
      <w:r>
        <w:rPr>
          <w:rFonts w:hint="eastAsia" w:ascii="宋体"/>
          <w:b/>
          <w:color w:val="000000"/>
          <w:szCs w:val="21"/>
        </w:rPr>
        <w:t>（必须提供）</w:t>
      </w:r>
    </w:p>
    <w:p w14:paraId="427C75E6">
      <w:pPr>
        <w:snapToGrid w:val="0"/>
        <w:spacing w:line="400" w:lineRule="exact"/>
        <w:ind w:firstLine="420" w:firstLineChars="200"/>
        <w:jc w:val="left"/>
        <w:rPr>
          <w:rFonts w:hint="eastAsia" w:ascii="宋体"/>
          <w:szCs w:val="21"/>
        </w:rPr>
      </w:pPr>
      <w:r>
        <w:rPr>
          <w:rFonts w:hint="eastAsia" w:ascii="宋体"/>
          <w:szCs w:val="21"/>
        </w:rPr>
        <w:t>（3）投标人针对报价需要说明的其他文件和说明；（格式自拟）</w:t>
      </w:r>
    </w:p>
    <w:p w14:paraId="41538B3F">
      <w:pPr>
        <w:snapToGrid w:val="0"/>
        <w:spacing w:line="400" w:lineRule="exact"/>
        <w:ind w:firstLine="420" w:firstLineChars="200"/>
        <w:jc w:val="left"/>
        <w:rPr>
          <w:b/>
          <w:bCs/>
        </w:rPr>
      </w:pPr>
      <w:r>
        <w:rPr>
          <w:rFonts w:hint="eastAsia" w:ascii="宋体" w:hAnsi="宋体" w:cs="宋体"/>
          <w:szCs w:val="21"/>
        </w:rPr>
        <w:t>（4）</w:t>
      </w:r>
      <w:r>
        <w:rPr>
          <w:rFonts w:hint="eastAsia" w:ascii="宋体" w:hAnsi="宋体"/>
          <w:szCs w:val="21"/>
        </w:rPr>
        <w:t>《关于符合本国产品标准的声明函》或者财政部会同有关部门规定的有关证明文件</w:t>
      </w:r>
      <w:r>
        <w:rPr>
          <w:rFonts w:hint="eastAsia"/>
          <w:b/>
          <w:bCs/>
        </w:rPr>
        <w:t>（格式见第六章，如有请提供）</w:t>
      </w:r>
    </w:p>
    <w:p w14:paraId="18D82FEE">
      <w:pPr>
        <w:snapToGrid w:val="0"/>
        <w:spacing w:line="400" w:lineRule="exact"/>
        <w:ind w:firstLine="420" w:firstLineChars="200"/>
        <w:jc w:val="left"/>
        <w:rPr>
          <w:rFonts w:hint="eastAsia" w:ascii="宋体"/>
          <w:szCs w:val="21"/>
        </w:rPr>
      </w:pPr>
      <w:r>
        <w:rPr>
          <w:rFonts w:hint="eastAsia" w:ascii="宋体"/>
          <w:szCs w:val="21"/>
        </w:rPr>
        <w:t>（5）开标一览表（格式见第六章）。</w:t>
      </w:r>
      <w:r>
        <w:rPr>
          <w:rFonts w:hint="eastAsia" w:ascii="宋体"/>
          <w:b/>
          <w:color w:val="000000"/>
          <w:szCs w:val="21"/>
        </w:rPr>
        <w:t>（必须提供）</w:t>
      </w:r>
    </w:p>
    <w:p w14:paraId="28001742">
      <w:pPr>
        <w:tabs>
          <w:tab w:val="left" w:pos="3870"/>
          <w:tab w:val="left" w:pos="4085"/>
        </w:tabs>
        <w:snapToGrid w:val="0"/>
        <w:spacing w:line="400" w:lineRule="exact"/>
        <w:ind w:firstLine="420" w:firstLineChars="200"/>
        <w:jc w:val="left"/>
        <w:rPr>
          <w:rFonts w:hint="eastAsia" w:ascii="宋体"/>
          <w:szCs w:val="21"/>
        </w:rPr>
      </w:pPr>
      <w:r>
        <w:rPr>
          <w:rFonts w:hint="eastAsia" w:ascii="宋体"/>
          <w:szCs w:val="21"/>
        </w:rPr>
        <w:t>▲</w:t>
      </w:r>
      <w:r>
        <w:rPr>
          <w:rFonts w:hint="eastAsia" w:ascii="宋体"/>
          <w:b/>
          <w:bCs/>
          <w:szCs w:val="21"/>
        </w:rPr>
        <w:t>注：法定代表人(负责人)授权委托书、投标声明书、投标函、开标一览表必须按照招标文件格式要求签署和加盖单位公章，否则作投标无效处理。</w:t>
      </w:r>
    </w:p>
    <w:p w14:paraId="764DFD39">
      <w:pPr>
        <w:spacing w:line="400" w:lineRule="exact"/>
        <w:rPr>
          <w:rFonts w:hint="eastAsia"/>
          <w:b/>
        </w:rPr>
      </w:pPr>
      <w:bookmarkStart w:id="75" w:name="_Toc254970537"/>
      <w:bookmarkStart w:id="76" w:name="_Toc254970678"/>
      <w:r>
        <w:rPr>
          <w:rFonts w:hint="eastAsia"/>
          <w:b/>
        </w:rPr>
        <w:t xml:space="preserve">    （二）投标文件的语言及计量</w:t>
      </w:r>
      <w:bookmarkEnd w:id="75"/>
      <w:bookmarkEnd w:id="76"/>
    </w:p>
    <w:p w14:paraId="18C8948B">
      <w:pPr>
        <w:snapToGrid w:val="0"/>
        <w:spacing w:line="400" w:lineRule="exact"/>
        <w:ind w:firstLine="420" w:firstLineChars="200"/>
        <w:jc w:val="left"/>
        <w:rPr>
          <w:rFonts w:hint="eastAsia" w:ascii="宋体"/>
          <w:szCs w:val="21"/>
        </w:rPr>
      </w:pPr>
      <w:r>
        <w:rPr>
          <w:rFonts w:hint="eastAsia" w:ascii="宋体"/>
          <w:szCs w:val="21"/>
        </w:rPr>
        <w:t>▲1.投标文件以及投标方与招标方就有关投标事宜的所有来往函电，均应以中文汉语书写。除签名、盖章、专用名称等特殊情形外，以中文汉语以外的文字表述的投标文件视同未提供。</w:t>
      </w:r>
    </w:p>
    <w:p w14:paraId="2C491799">
      <w:pPr>
        <w:snapToGrid w:val="0"/>
        <w:spacing w:line="400" w:lineRule="exact"/>
        <w:ind w:firstLine="420" w:firstLineChars="200"/>
        <w:jc w:val="left"/>
        <w:rPr>
          <w:rFonts w:hint="eastAsia" w:ascii="宋体"/>
          <w:szCs w:val="21"/>
        </w:rPr>
      </w:pPr>
      <w:r>
        <w:rPr>
          <w:rFonts w:hint="eastAsia" w:ascii="宋体"/>
          <w:szCs w:val="21"/>
        </w:rPr>
        <w:t>▲2.投标计量单位，招标文件已有明确规定的，使用招标文件规定的计量单位；招标文件没有规定的，应采用中华人民共和国法定计量单位（货币单位：人民币元），否则视同未响应。</w:t>
      </w:r>
      <w:bookmarkStart w:id="77" w:name="_Toc254970679"/>
      <w:bookmarkStart w:id="78" w:name="_Toc254970538"/>
    </w:p>
    <w:p w14:paraId="0AEA38F4">
      <w:pPr>
        <w:spacing w:line="400" w:lineRule="exact"/>
        <w:rPr>
          <w:rFonts w:hint="eastAsia"/>
          <w:b/>
        </w:rPr>
      </w:pPr>
      <w:r>
        <w:rPr>
          <w:rFonts w:hint="eastAsia"/>
          <w:b/>
        </w:rPr>
        <w:t xml:space="preserve">    （三）投标报价</w:t>
      </w:r>
      <w:bookmarkEnd w:id="77"/>
      <w:bookmarkEnd w:id="78"/>
    </w:p>
    <w:p w14:paraId="6BB56895">
      <w:pPr>
        <w:snapToGrid w:val="0"/>
        <w:spacing w:line="400" w:lineRule="exact"/>
        <w:ind w:firstLine="411" w:firstLineChars="196"/>
        <w:jc w:val="left"/>
        <w:rPr>
          <w:rFonts w:hint="eastAsia" w:ascii="宋体"/>
          <w:szCs w:val="21"/>
        </w:rPr>
      </w:pPr>
      <w:r>
        <w:rPr>
          <w:rFonts w:hint="eastAsia" w:ascii="宋体"/>
          <w:szCs w:val="21"/>
        </w:rPr>
        <w:t>1.投标报价应按招标文件中相关附表格式填写。</w:t>
      </w:r>
    </w:p>
    <w:p w14:paraId="66169F83">
      <w:pPr>
        <w:snapToGrid w:val="0"/>
        <w:spacing w:line="400" w:lineRule="exact"/>
        <w:ind w:firstLine="411" w:firstLineChars="196"/>
        <w:jc w:val="left"/>
        <w:rPr>
          <w:rFonts w:hint="eastAsia" w:ascii="宋体"/>
          <w:szCs w:val="21"/>
        </w:rPr>
      </w:pPr>
      <w:r>
        <w:rPr>
          <w:rFonts w:hint="eastAsia" w:ascii="宋体"/>
          <w:szCs w:val="21"/>
        </w:rPr>
        <w:t>2.投标报价是履行合同的最终价格，应包括货款、随配附件、备品备件、专用工具、包装、运输、装卸、保险、运抵指定交货地点、送货上门服务、现场安装调试、保修等各种费用和售后服务、培训、税金及其他所有成本费用的总和。</w:t>
      </w:r>
    </w:p>
    <w:p w14:paraId="6DDD5B6E">
      <w:pPr>
        <w:snapToGrid w:val="0"/>
        <w:spacing w:line="400" w:lineRule="exact"/>
        <w:ind w:firstLine="411" w:firstLineChars="196"/>
        <w:jc w:val="left"/>
        <w:rPr>
          <w:rFonts w:hint="eastAsia" w:ascii="宋体"/>
          <w:szCs w:val="21"/>
        </w:rPr>
      </w:pPr>
      <w:r>
        <w:rPr>
          <w:rFonts w:hint="eastAsia" w:ascii="宋体"/>
          <w:szCs w:val="21"/>
        </w:rPr>
        <w:t>3.投标文件只允许有一个报价，有选择的或有条件的报价将不予接受。</w:t>
      </w:r>
    </w:p>
    <w:p w14:paraId="0F87DB31">
      <w:pPr>
        <w:spacing w:line="400" w:lineRule="exact"/>
        <w:ind w:firstLine="420" w:firstLineChars="200"/>
        <w:rPr>
          <w:rFonts w:hint="eastAsia" w:ascii="宋体" w:hAnsi="宋体" w:cs="宋体"/>
          <w:b/>
          <w:bCs/>
        </w:rPr>
      </w:pPr>
      <w:r>
        <w:rPr>
          <w:rFonts w:hint="eastAsia" w:ascii="宋体" w:hAnsi="宋体" w:cs="宋体"/>
          <w:b/>
        </w:rPr>
        <w:t>▲4.</w:t>
      </w:r>
      <w:r>
        <w:rPr>
          <w:rFonts w:hint="eastAsia" w:ascii="宋体" w:hAnsi="宋体" w:cs="宋体"/>
          <w:b/>
          <w:bCs/>
        </w:rPr>
        <w:t>异常低价审查：政府采购评审中出现下列情形之一的，评审委员会应当启动异常低价投标审查程序：</w:t>
      </w:r>
    </w:p>
    <w:p w14:paraId="21C3B60E">
      <w:pPr>
        <w:spacing w:line="400" w:lineRule="exact"/>
        <w:ind w:firstLine="420" w:firstLineChars="200"/>
        <w:rPr>
          <w:rFonts w:hint="eastAsia" w:ascii="宋体" w:hAnsi="宋体" w:cs="宋体"/>
          <w:b/>
          <w:bCs/>
        </w:rPr>
      </w:pPr>
      <w:r>
        <w:rPr>
          <w:rFonts w:hint="eastAsia" w:ascii="宋体" w:hAnsi="宋体" w:cs="宋体"/>
          <w:b/>
          <w:bCs/>
        </w:rPr>
        <w:t>（1）投标报价低于全部通过符合性审查供应商投标报价平均值50%的，即投标报价&lt;全部通过符合性审查供应商投标报价平均值×50%；</w:t>
      </w:r>
    </w:p>
    <w:p w14:paraId="1AEAB4FC">
      <w:pPr>
        <w:spacing w:line="400" w:lineRule="exact"/>
        <w:ind w:firstLine="420" w:firstLineChars="200"/>
        <w:rPr>
          <w:rFonts w:hint="eastAsia" w:ascii="宋体" w:hAnsi="宋体" w:cs="宋体"/>
          <w:b/>
          <w:bCs/>
        </w:rPr>
      </w:pPr>
      <w:r>
        <w:rPr>
          <w:rFonts w:hint="eastAsia" w:ascii="宋体" w:hAnsi="宋体" w:cs="宋体"/>
          <w:b/>
          <w:bCs/>
        </w:rPr>
        <w:t>（2）投标报价低于通过符合性审查的次低报价供应商投标报价50%的，即投标报价&lt;通过符合性审查的次低报价供应商投标报价×50%；</w:t>
      </w:r>
    </w:p>
    <w:p w14:paraId="0937BAC2">
      <w:pPr>
        <w:spacing w:line="400" w:lineRule="exact"/>
        <w:ind w:firstLine="420" w:firstLineChars="200"/>
        <w:rPr>
          <w:rFonts w:hint="eastAsia" w:ascii="宋体" w:hAnsi="宋体" w:cs="宋体"/>
          <w:b/>
          <w:bCs/>
        </w:rPr>
      </w:pPr>
      <w:r>
        <w:rPr>
          <w:rFonts w:hint="eastAsia" w:ascii="宋体" w:hAnsi="宋体" w:cs="宋体"/>
          <w:b/>
          <w:bCs/>
        </w:rPr>
        <w:t>（3）投标报价低于采购项目最高限价45%的，即投标报价&lt;采购项目最高限价×45%；</w:t>
      </w:r>
    </w:p>
    <w:p w14:paraId="2BC2FEA2">
      <w:pPr>
        <w:spacing w:line="400" w:lineRule="exact"/>
        <w:ind w:firstLine="420" w:firstLineChars="200"/>
        <w:rPr>
          <w:rFonts w:hint="eastAsia" w:ascii="宋体" w:hAnsi="宋体" w:cs="宋体"/>
          <w:b/>
          <w:bCs/>
        </w:rPr>
      </w:pPr>
      <w:r>
        <w:rPr>
          <w:rFonts w:hint="eastAsia" w:ascii="宋体" w:hAnsi="宋体" w:cs="宋体"/>
          <w:b/>
          <w:bCs/>
        </w:rPr>
        <w:t>（4）评审委员会基于专业判断，认为供应商报价过低，有可能影响产品质量或者不能诚信履约的其他情形。</w:t>
      </w:r>
    </w:p>
    <w:p w14:paraId="56D81B82">
      <w:pPr>
        <w:spacing w:line="400" w:lineRule="exact"/>
        <w:ind w:firstLine="420" w:firstLineChars="200"/>
        <w:rPr>
          <w:rFonts w:hint="eastAsia" w:ascii="宋体" w:hAnsi="宋体" w:cs="宋体"/>
          <w:b/>
          <w:bCs/>
        </w:rPr>
      </w:pPr>
      <w:r>
        <w:rPr>
          <w:rFonts w:hint="eastAsia" w:ascii="宋体" w:hAnsi="宋体" w:cs="宋体"/>
          <w:b/>
          <w:bCs/>
        </w:rPr>
        <w:t>5.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2DA27752">
      <w:pPr>
        <w:spacing w:line="400" w:lineRule="exact"/>
        <w:ind w:firstLine="420" w:firstLineChars="200"/>
        <w:rPr>
          <w:rFonts w:hint="eastAsia" w:ascii="宋体" w:hAnsi="宋体" w:cs="宋体"/>
          <w:b/>
          <w:bCs/>
        </w:rPr>
      </w:pPr>
      <w:r>
        <w:rPr>
          <w:rFonts w:hint="eastAsia" w:ascii="宋体" w:hAnsi="宋体" w:cs="宋体"/>
          <w:b/>
          <w:bCs/>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09912D8F">
      <w:pPr>
        <w:spacing w:line="400" w:lineRule="exact"/>
        <w:ind w:firstLine="315" w:firstLineChars="150"/>
        <w:rPr>
          <w:rFonts w:hint="eastAsia" w:ascii="宋体" w:hAnsi="宋体"/>
          <w:b/>
        </w:rPr>
      </w:pPr>
      <w:r>
        <w:rPr>
          <w:rFonts w:hint="eastAsia" w:ascii="宋体" w:hAnsi="宋体"/>
          <w:b/>
        </w:rPr>
        <w:t>（四）投标文件的有效期</w:t>
      </w:r>
    </w:p>
    <w:p w14:paraId="1B04CE7C">
      <w:pPr>
        <w:snapToGrid w:val="0"/>
        <w:spacing w:line="400" w:lineRule="exact"/>
        <w:ind w:firstLine="411" w:firstLineChars="196"/>
        <w:jc w:val="left"/>
        <w:rPr>
          <w:rFonts w:hint="eastAsia" w:ascii="宋体"/>
          <w:szCs w:val="21"/>
        </w:rPr>
      </w:pPr>
      <w:r>
        <w:rPr>
          <w:rFonts w:hint="eastAsia" w:ascii="宋体"/>
          <w:szCs w:val="21"/>
        </w:rPr>
        <w:t>1.自投标截止日起60日投标文件应保持有效。有效期不足的投标文件将被拒绝。</w:t>
      </w:r>
    </w:p>
    <w:p w14:paraId="3AD7C31A">
      <w:pPr>
        <w:snapToGrid w:val="0"/>
        <w:spacing w:line="400" w:lineRule="exact"/>
        <w:ind w:firstLine="411" w:firstLineChars="196"/>
        <w:jc w:val="left"/>
        <w:rPr>
          <w:rFonts w:hint="eastAsia" w:ascii="宋体"/>
          <w:szCs w:val="21"/>
        </w:rPr>
      </w:pPr>
      <w:r>
        <w:rPr>
          <w:rFonts w:hint="eastAsia" w:ascii="宋体"/>
          <w:szCs w:val="21"/>
        </w:rPr>
        <w:t>2.在特殊情况下，采购人可与投标人协商延长投标书的有效期，这种要求和答复均以书面形式进行。</w:t>
      </w:r>
      <w:bookmarkStart w:id="79" w:name="_Toc254970539"/>
      <w:bookmarkStart w:id="80" w:name="_Toc254970680"/>
    </w:p>
    <w:p w14:paraId="12D0B4FB">
      <w:pPr>
        <w:snapToGrid w:val="0"/>
        <w:spacing w:line="400" w:lineRule="exact"/>
        <w:ind w:firstLine="411" w:firstLineChars="196"/>
        <w:jc w:val="left"/>
        <w:rPr>
          <w:rFonts w:hint="eastAsia" w:ascii="宋体"/>
          <w:szCs w:val="21"/>
        </w:rPr>
      </w:pPr>
      <w:r>
        <w:rPr>
          <w:rFonts w:hint="eastAsia" w:ascii="宋体"/>
          <w:szCs w:val="21"/>
        </w:rPr>
        <w:t>3.投标人可拒绝接受延期要求而不会导致投标保证金被没收。同意延长有效期的投标人需要相应延长投标保证金的有效期，但不能修改投标文件。</w:t>
      </w:r>
      <w:bookmarkEnd w:id="79"/>
      <w:bookmarkEnd w:id="80"/>
      <w:r>
        <w:rPr>
          <w:rFonts w:hint="eastAsia" w:ascii="宋体"/>
          <w:szCs w:val="21"/>
        </w:rPr>
        <w:t xml:space="preserve"> </w:t>
      </w:r>
      <w:bookmarkStart w:id="81" w:name="_Toc254970540"/>
      <w:bookmarkStart w:id="82" w:name="_Toc254970681"/>
    </w:p>
    <w:p w14:paraId="6828A768">
      <w:pPr>
        <w:snapToGrid w:val="0"/>
        <w:spacing w:line="400" w:lineRule="exact"/>
        <w:ind w:firstLine="411" w:firstLineChars="196"/>
        <w:jc w:val="left"/>
        <w:rPr>
          <w:rFonts w:hint="eastAsia" w:ascii="宋体"/>
          <w:szCs w:val="21"/>
        </w:rPr>
      </w:pPr>
      <w:r>
        <w:rPr>
          <w:rFonts w:hint="eastAsia" w:ascii="宋体"/>
          <w:szCs w:val="21"/>
        </w:rPr>
        <w:t>4.中标人的投标文件自开标之日起至合同履行完毕止均应保持有效。</w:t>
      </w:r>
      <w:bookmarkEnd w:id="81"/>
      <w:bookmarkEnd w:id="82"/>
      <w:bookmarkStart w:id="83" w:name="_Toc254970682"/>
      <w:bookmarkStart w:id="84" w:name="_Toc254970541"/>
    </w:p>
    <w:p w14:paraId="4BF77C81">
      <w:pPr>
        <w:spacing w:line="400" w:lineRule="exact"/>
        <w:ind w:firstLine="218" w:firstLineChars="104"/>
        <w:rPr>
          <w:rFonts w:hint="eastAsia"/>
          <w:b/>
        </w:rPr>
      </w:pPr>
      <w:r>
        <w:rPr>
          <w:rFonts w:hint="eastAsia"/>
          <w:b/>
        </w:rPr>
        <w:t>（五）投标保证金</w:t>
      </w:r>
      <w:bookmarkEnd w:id="83"/>
      <w:bookmarkEnd w:id="84"/>
    </w:p>
    <w:p w14:paraId="24BD7ED4">
      <w:pPr>
        <w:snapToGrid w:val="0"/>
        <w:spacing w:line="400" w:lineRule="exact"/>
        <w:ind w:firstLine="411" w:firstLineChars="196"/>
        <w:jc w:val="left"/>
        <w:rPr>
          <w:rFonts w:hint="eastAsia" w:ascii="宋体"/>
          <w:szCs w:val="21"/>
        </w:rPr>
      </w:pPr>
      <w:r>
        <w:rPr>
          <w:rFonts w:hint="eastAsia" w:ascii="宋体"/>
          <w:szCs w:val="21"/>
        </w:rPr>
        <w:t>1.投标人须按须知前附表的规定提交投标保证金。否则，其投标将被拒绝。</w:t>
      </w:r>
    </w:p>
    <w:p w14:paraId="22CEC362">
      <w:pPr>
        <w:snapToGrid w:val="0"/>
        <w:spacing w:line="400" w:lineRule="exact"/>
        <w:ind w:firstLine="411" w:firstLineChars="196"/>
        <w:jc w:val="left"/>
        <w:rPr>
          <w:rFonts w:hint="eastAsia" w:ascii="宋体"/>
          <w:color w:val="7030A0"/>
          <w:szCs w:val="21"/>
        </w:rPr>
      </w:pPr>
      <w:r>
        <w:rPr>
          <w:rFonts w:hint="eastAsia" w:ascii="宋体"/>
          <w:szCs w:val="21"/>
        </w:rPr>
        <w:t>2.</w:t>
      </w:r>
      <w:r>
        <w:rPr>
          <w:rFonts w:hint="eastAsia" w:cs="Arial"/>
        </w:rPr>
        <w:t>投标保证金的交纳方式：详见本项目公开招标公告。</w:t>
      </w:r>
    </w:p>
    <w:p w14:paraId="522A5C0C">
      <w:pPr>
        <w:snapToGrid w:val="0"/>
        <w:spacing w:line="400" w:lineRule="exact"/>
        <w:ind w:firstLine="411" w:firstLineChars="196"/>
        <w:jc w:val="left"/>
        <w:rPr>
          <w:rFonts w:hint="eastAsia" w:ascii="宋体"/>
          <w:szCs w:val="21"/>
        </w:rPr>
      </w:pPr>
      <w:r>
        <w:rPr>
          <w:rFonts w:hint="eastAsia" w:ascii="宋体"/>
          <w:szCs w:val="21"/>
        </w:rPr>
        <w:t>3.投标保证金的退还均以转账形式退回到投标人银行账户。</w:t>
      </w:r>
    </w:p>
    <w:p w14:paraId="55F5C1CE">
      <w:pPr>
        <w:snapToGrid w:val="0"/>
        <w:spacing w:line="400" w:lineRule="exact"/>
        <w:ind w:firstLine="411" w:firstLineChars="196"/>
        <w:jc w:val="left"/>
        <w:rPr>
          <w:rFonts w:hint="eastAsia" w:ascii="宋体"/>
          <w:szCs w:val="21"/>
        </w:rPr>
      </w:pPr>
      <w:r>
        <w:rPr>
          <w:rFonts w:hint="eastAsia" w:ascii="宋体"/>
          <w:szCs w:val="21"/>
        </w:rPr>
        <w:t>4.未中标人的投标保证金在中标通知书发出后5个工作日内退还。</w:t>
      </w:r>
    </w:p>
    <w:p w14:paraId="2CA29F8C">
      <w:pPr>
        <w:snapToGrid w:val="0"/>
        <w:spacing w:line="400" w:lineRule="exact"/>
        <w:ind w:firstLine="411" w:firstLineChars="196"/>
        <w:jc w:val="left"/>
        <w:rPr>
          <w:rFonts w:hint="eastAsia" w:ascii="宋体"/>
          <w:szCs w:val="21"/>
        </w:rPr>
      </w:pPr>
      <w:r>
        <w:rPr>
          <w:rFonts w:hint="eastAsia" w:ascii="宋体"/>
          <w:szCs w:val="21"/>
        </w:rPr>
        <w:t>5.中标人的投标保证金在合同签订后（合同签订后送达本公司）5个工作日内退还。</w:t>
      </w:r>
    </w:p>
    <w:p w14:paraId="371849DE">
      <w:pPr>
        <w:snapToGrid w:val="0"/>
        <w:spacing w:line="400" w:lineRule="exact"/>
        <w:ind w:firstLine="411" w:firstLineChars="196"/>
        <w:jc w:val="left"/>
        <w:rPr>
          <w:rFonts w:hint="eastAsia" w:ascii="宋体" w:hAnsi="宋体"/>
        </w:rPr>
      </w:pPr>
      <w:r>
        <w:rPr>
          <w:rFonts w:hint="eastAsia" w:ascii="宋体"/>
          <w:szCs w:val="21"/>
        </w:rPr>
        <w:t>6.投标保证金不计息。</w:t>
      </w:r>
    </w:p>
    <w:p w14:paraId="35AB7DDF">
      <w:pPr>
        <w:spacing w:line="400" w:lineRule="exact"/>
        <w:rPr>
          <w:rFonts w:hint="eastAsia" w:ascii="宋体"/>
          <w:b/>
          <w:sz w:val="18"/>
          <w:szCs w:val="18"/>
        </w:rPr>
      </w:pPr>
      <w:r>
        <w:rPr>
          <w:rFonts w:hint="eastAsia" w:ascii="宋体"/>
          <w:b/>
          <w:sz w:val="18"/>
          <w:szCs w:val="18"/>
        </w:rPr>
        <w:t xml:space="preserve">    注：办理投标保证金手续时，请务必在银行相关票据（非现金）或凭证的用途或空白栏上注明采购项目名称及采购项目编号，分标号（如有），以免耽误投标。        </w:t>
      </w:r>
    </w:p>
    <w:p w14:paraId="55C2428D">
      <w:pPr>
        <w:snapToGrid w:val="0"/>
        <w:spacing w:line="400" w:lineRule="exact"/>
        <w:ind w:firstLine="411" w:firstLineChars="196"/>
        <w:jc w:val="left"/>
        <w:rPr>
          <w:rFonts w:hint="eastAsia" w:ascii="宋体"/>
          <w:szCs w:val="21"/>
        </w:rPr>
      </w:pPr>
      <w:r>
        <w:rPr>
          <w:rFonts w:hint="eastAsia" w:ascii="宋体"/>
          <w:szCs w:val="21"/>
        </w:rPr>
        <w:t>7.</w:t>
      </w:r>
      <w:r>
        <w:rPr>
          <w:rFonts w:ascii="宋体"/>
          <w:szCs w:val="21"/>
        </w:rPr>
        <w:t>中标人应在中标通知书发出</w:t>
      </w:r>
      <w:r>
        <w:rPr>
          <w:rFonts w:hint="eastAsia" w:ascii="宋体"/>
          <w:szCs w:val="21"/>
        </w:rPr>
        <w:t>之日起</w:t>
      </w:r>
      <w:r>
        <w:rPr>
          <w:rFonts w:hint="eastAsia"/>
          <w:u w:val="single"/>
        </w:rPr>
        <w:t>25</w:t>
      </w:r>
      <w:r>
        <w:rPr>
          <w:rFonts w:hint="eastAsia"/>
        </w:rPr>
        <w:t>日</w:t>
      </w:r>
      <w:r>
        <w:rPr>
          <w:rFonts w:hint="eastAsia" w:ascii="宋体"/>
          <w:szCs w:val="21"/>
        </w:rPr>
        <w:t>内与采购人签订合同。</w:t>
      </w:r>
    </w:p>
    <w:p w14:paraId="33E80D37">
      <w:pPr>
        <w:spacing w:line="400" w:lineRule="exact"/>
        <w:rPr>
          <w:rFonts w:hint="eastAsia" w:ascii="宋体" w:hAnsi="宋体"/>
          <w:b/>
        </w:rPr>
      </w:pPr>
      <w:r>
        <w:rPr>
          <w:rFonts w:hint="eastAsia"/>
          <w:b/>
        </w:rPr>
        <w:t xml:space="preserve">  </w:t>
      </w:r>
      <w:r>
        <w:rPr>
          <w:rFonts w:hint="eastAsia" w:ascii="宋体" w:hAnsi="宋体"/>
          <w:b/>
        </w:rPr>
        <w:t xml:space="preserve">  8.投标人有下列情形之一的，投标保证金将不予退还：</w:t>
      </w:r>
    </w:p>
    <w:p w14:paraId="3E40BEBD">
      <w:pPr>
        <w:snapToGrid w:val="0"/>
        <w:spacing w:line="400" w:lineRule="exact"/>
        <w:ind w:firstLine="411" w:firstLineChars="196"/>
        <w:jc w:val="left"/>
        <w:rPr>
          <w:rFonts w:hint="eastAsia" w:ascii="宋体"/>
          <w:szCs w:val="21"/>
        </w:rPr>
      </w:pPr>
      <w:r>
        <w:rPr>
          <w:rFonts w:hint="eastAsia" w:ascii="宋体"/>
          <w:szCs w:val="21"/>
        </w:rPr>
        <w:t>（1）投标人在投标有效期内撤回投标文件的；</w:t>
      </w:r>
    </w:p>
    <w:p w14:paraId="371584A9">
      <w:pPr>
        <w:snapToGrid w:val="0"/>
        <w:spacing w:line="400" w:lineRule="exact"/>
        <w:ind w:firstLine="411" w:firstLineChars="196"/>
        <w:jc w:val="left"/>
        <w:rPr>
          <w:rFonts w:hint="eastAsia" w:ascii="宋体"/>
          <w:szCs w:val="21"/>
        </w:rPr>
      </w:pPr>
      <w:r>
        <w:rPr>
          <w:rFonts w:hint="eastAsia" w:ascii="宋体"/>
          <w:szCs w:val="21"/>
        </w:rPr>
        <w:t>（2）投标人在投标过程中弄虚作假，提供虚假材料的；</w:t>
      </w:r>
    </w:p>
    <w:p w14:paraId="7CB8521F">
      <w:pPr>
        <w:snapToGrid w:val="0"/>
        <w:spacing w:line="400" w:lineRule="exact"/>
        <w:ind w:firstLine="411" w:firstLineChars="196"/>
        <w:jc w:val="left"/>
        <w:rPr>
          <w:rFonts w:hint="eastAsia" w:ascii="宋体"/>
          <w:szCs w:val="21"/>
        </w:rPr>
      </w:pPr>
      <w:r>
        <w:rPr>
          <w:rFonts w:hint="eastAsia" w:ascii="宋体"/>
          <w:szCs w:val="21"/>
        </w:rPr>
        <w:t>（3）中标人无正当理由不与采购人签订合同的；</w:t>
      </w:r>
    </w:p>
    <w:p w14:paraId="433C3783">
      <w:pPr>
        <w:snapToGrid w:val="0"/>
        <w:spacing w:line="400" w:lineRule="exact"/>
        <w:ind w:firstLine="411" w:firstLineChars="196"/>
        <w:rPr>
          <w:rFonts w:hint="eastAsia" w:ascii="宋体"/>
          <w:szCs w:val="21"/>
        </w:rPr>
      </w:pPr>
      <w:r>
        <w:rPr>
          <w:rFonts w:hint="eastAsia" w:ascii="宋体"/>
          <w:szCs w:val="21"/>
        </w:rPr>
        <w:t>（4）</w:t>
      </w:r>
      <w:r>
        <w:rPr>
          <w:rFonts w:hint="eastAsia" w:ascii="宋体"/>
          <w:bCs/>
          <w:spacing w:val="-4"/>
          <w:szCs w:val="21"/>
        </w:rPr>
        <w:t>将中标项目转让给他人或者在投标文件中未说明，且未经采购人同意，将中标项目分包给他人的；</w:t>
      </w:r>
    </w:p>
    <w:p w14:paraId="569742A4">
      <w:pPr>
        <w:snapToGrid w:val="0"/>
        <w:spacing w:line="400" w:lineRule="exact"/>
        <w:ind w:firstLine="420" w:firstLineChars="200"/>
        <w:rPr>
          <w:rFonts w:hint="eastAsia" w:ascii="宋体"/>
          <w:szCs w:val="21"/>
        </w:rPr>
      </w:pPr>
      <w:r>
        <w:rPr>
          <w:rFonts w:hint="eastAsia" w:ascii="宋体"/>
          <w:szCs w:val="21"/>
        </w:rPr>
        <w:t>（5）其他严重扰乱招投标程序的</w:t>
      </w:r>
      <w:bookmarkStart w:id="85" w:name="_Toc254970542"/>
      <w:bookmarkStart w:id="86" w:name="_Toc254970683"/>
      <w:r>
        <w:rPr>
          <w:rFonts w:hint="eastAsia" w:ascii="宋体"/>
          <w:szCs w:val="21"/>
        </w:rPr>
        <w:t>；</w:t>
      </w:r>
    </w:p>
    <w:p w14:paraId="65D17B23">
      <w:pPr>
        <w:snapToGrid w:val="0"/>
        <w:spacing w:line="400" w:lineRule="exact"/>
        <w:ind w:firstLine="308" w:firstLineChars="147"/>
        <w:rPr>
          <w:rFonts w:hint="eastAsia" w:ascii="宋体"/>
          <w:b/>
          <w:szCs w:val="21"/>
        </w:rPr>
      </w:pPr>
      <w:r>
        <w:rPr>
          <w:rFonts w:hint="eastAsia" w:ascii="宋体"/>
          <w:b/>
          <w:szCs w:val="21"/>
        </w:rPr>
        <w:t>（六）投标文件的签署和份数</w:t>
      </w:r>
      <w:bookmarkEnd w:id="85"/>
      <w:bookmarkEnd w:id="86"/>
    </w:p>
    <w:p w14:paraId="6F371E9C">
      <w:pPr>
        <w:snapToGrid w:val="0"/>
        <w:spacing w:line="400" w:lineRule="exact"/>
        <w:ind w:firstLine="420" w:firstLineChars="200"/>
        <w:rPr>
          <w:rFonts w:hint="eastAsia" w:ascii="宋体"/>
          <w:szCs w:val="21"/>
        </w:rPr>
      </w:pPr>
      <w:r>
        <w:rPr>
          <w:rFonts w:hint="eastAsia" w:ascii="宋体"/>
          <w:szCs w:val="21"/>
        </w:rPr>
        <w:t>1.投标人应按本招标文件规定的格式和顺序编制投标文件并标注页码，投标文件内容不完整、编排混乱导致投标文件被误读、漏读或者查找不到相关内容的，是投标人的责任。</w:t>
      </w:r>
    </w:p>
    <w:p w14:paraId="3BE339A8">
      <w:pPr>
        <w:snapToGrid w:val="0"/>
        <w:spacing w:line="400" w:lineRule="exact"/>
        <w:ind w:firstLine="420" w:firstLineChars="200"/>
        <w:rPr>
          <w:rFonts w:hint="eastAsia" w:ascii="宋体"/>
          <w:szCs w:val="21"/>
        </w:rPr>
      </w:pPr>
      <w:r>
        <w:rPr>
          <w:rFonts w:hint="eastAsia" w:ascii="宋体"/>
          <w:szCs w:val="21"/>
        </w:rPr>
        <w:t>2.投标文件份数：见投标人须知及前附表。</w:t>
      </w:r>
    </w:p>
    <w:p w14:paraId="070A8034">
      <w:pPr>
        <w:snapToGrid w:val="0"/>
        <w:spacing w:line="400" w:lineRule="exact"/>
        <w:ind w:firstLine="420" w:firstLineChars="200"/>
        <w:rPr>
          <w:rFonts w:hint="eastAsia" w:ascii="宋体"/>
          <w:szCs w:val="21"/>
        </w:rPr>
      </w:pPr>
      <w:r>
        <w:rPr>
          <w:rFonts w:hint="eastAsia" w:ascii="宋体"/>
          <w:szCs w:val="21"/>
        </w:rPr>
        <w:t>3.投标文件须由投标人在规定位置盖章并由法定代表人或法定代表人的授权委托人签署，投标人应写全称。</w:t>
      </w:r>
    </w:p>
    <w:p w14:paraId="31435055">
      <w:pPr>
        <w:snapToGrid w:val="0"/>
        <w:spacing w:line="400" w:lineRule="exact"/>
        <w:ind w:firstLine="420" w:firstLineChars="200"/>
        <w:rPr>
          <w:rFonts w:hint="eastAsia" w:ascii="宋体"/>
          <w:szCs w:val="21"/>
        </w:rPr>
      </w:pPr>
      <w:r>
        <w:rPr>
          <w:rFonts w:hint="eastAsia" w:ascii="宋体"/>
          <w:szCs w:val="21"/>
        </w:rPr>
        <w:t>4.投标文件不得涂改，若有修改错漏处，须加盖单位公章或者法定代表人或授权委托人签字或盖章。投标文件因扫描不清晰或乱码或表达不清所引起的后果由投标人负责。</w:t>
      </w:r>
    </w:p>
    <w:p w14:paraId="4957062D">
      <w:pPr>
        <w:snapToGrid w:val="0"/>
        <w:spacing w:line="400" w:lineRule="exact"/>
        <w:ind w:firstLine="420" w:firstLineChars="200"/>
        <w:jc w:val="left"/>
        <w:rPr>
          <w:rFonts w:hint="eastAsia" w:ascii="宋体"/>
          <w:b/>
          <w:szCs w:val="21"/>
        </w:rPr>
      </w:pPr>
      <w:bookmarkStart w:id="87" w:name="_Toc254970684"/>
      <w:bookmarkStart w:id="88" w:name="_Toc254970543"/>
      <w:r>
        <w:rPr>
          <w:rFonts w:hint="eastAsia" w:ascii="宋体"/>
          <w:b/>
          <w:szCs w:val="21"/>
        </w:rPr>
        <w:t>（七）投标文件的上传、提交、修改、撤回和解密</w:t>
      </w:r>
    </w:p>
    <w:p w14:paraId="040C3DBE">
      <w:pPr>
        <w:snapToGrid w:val="0"/>
        <w:spacing w:line="400" w:lineRule="exact"/>
        <w:ind w:firstLine="420" w:firstLineChars="200"/>
        <w:jc w:val="left"/>
        <w:rPr>
          <w:rFonts w:hint="eastAsia" w:ascii="宋体"/>
          <w:szCs w:val="21"/>
        </w:rPr>
      </w:pPr>
      <w:r>
        <w:rPr>
          <w:rFonts w:hint="eastAsia" w:ascii="宋体"/>
          <w:szCs w:val="21"/>
        </w:rPr>
        <w:t>▲1. 投标文件的上传、提交：见投标人须知及前附表。</w:t>
      </w:r>
    </w:p>
    <w:p w14:paraId="743738F8">
      <w:pPr>
        <w:snapToGrid w:val="0"/>
        <w:spacing w:line="400" w:lineRule="exact"/>
        <w:ind w:firstLine="420" w:firstLineChars="200"/>
        <w:jc w:val="left"/>
        <w:rPr>
          <w:rFonts w:hint="eastAsia" w:ascii="宋体"/>
          <w:szCs w:val="21"/>
        </w:rPr>
      </w:pPr>
      <w:r>
        <w:rPr>
          <w:rFonts w:hint="eastAsia" w:ascii="宋体"/>
          <w:szCs w:val="21"/>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12DB927E">
      <w:pPr>
        <w:snapToGrid w:val="0"/>
        <w:spacing w:line="400" w:lineRule="exact"/>
        <w:ind w:firstLine="420" w:firstLineChars="200"/>
        <w:jc w:val="left"/>
        <w:rPr>
          <w:rFonts w:hint="eastAsia" w:ascii="宋体"/>
          <w:szCs w:val="21"/>
        </w:rPr>
      </w:pPr>
      <w:r>
        <w:rPr>
          <w:rFonts w:hint="eastAsia" w:ascii="宋体"/>
          <w:szCs w:val="21"/>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5D95D8E5">
      <w:pPr>
        <w:snapToGrid w:val="0"/>
        <w:spacing w:line="400" w:lineRule="exact"/>
        <w:ind w:firstLine="420" w:firstLineChars="200"/>
        <w:jc w:val="left"/>
        <w:rPr>
          <w:rFonts w:hint="eastAsia" w:ascii="宋体"/>
          <w:szCs w:val="21"/>
        </w:rPr>
      </w:pPr>
      <w:r>
        <w:rPr>
          <w:rFonts w:hint="eastAsia" w:ascii="宋体"/>
          <w:szCs w:val="21"/>
        </w:rPr>
        <w:t>4.投标人已经被推荐为第一中标候选供应商后撤回投标或放弃中标的，其投标保证金将不予退还，并上缴国库，给采购人造成损失的，还应当赔偿损失，并作为不良行为记录在案。</w:t>
      </w:r>
    </w:p>
    <w:p w14:paraId="10D9399A">
      <w:pPr>
        <w:snapToGrid w:val="0"/>
        <w:spacing w:line="400" w:lineRule="exact"/>
        <w:ind w:firstLine="420" w:firstLineChars="200"/>
        <w:jc w:val="left"/>
        <w:rPr>
          <w:rFonts w:hint="eastAsia" w:ascii="宋体"/>
          <w:b/>
          <w:szCs w:val="21"/>
        </w:rPr>
      </w:pPr>
      <w:r>
        <w:rPr>
          <w:rFonts w:hint="eastAsia" w:ascii="宋体"/>
          <w:b/>
          <w:szCs w:val="21"/>
        </w:rPr>
        <w:t>（八）投标无效的情形</w:t>
      </w:r>
      <w:bookmarkEnd w:id="87"/>
      <w:bookmarkEnd w:id="88"/>
    </w:p>
    <w:p w14:paraId="7748D208">
      <w:pPr>
        <w:snapToGrid w:val="0"/>
        <w:spacing w:line="400" w:lineRule="exact"/>
        <w:ind w:firstLine="420" w:firstLineChars="200"/>
        <w:jc w:val="left"/>
        <w:rPr>
          <w:rFonts w:hint="eastAsia" w:ascii="宋体" w:hAnsi="宋体"/>
          <w:bCs/>
          <w:szCs w:val="21"/>
        </w:rPr>
      </w:pPr>
      <w:r>
        <w:rPr>
          <w:rFonts w:hint="eastAsia" w:ascii="宋体"/>
          <w:bCs/>
          <w:szCs w:val="21"/>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00016449">
      <w:pPr>
        <w:snapToGrid w:val="0"/>
        <w:spacing w:line="400" w:lineRule="exact"/>
        <w:ind w:firstLine="420" w:firstLineChars="200"/>
        <w:jc w:val="left"/>
        <w:rPr>
          <w:rFonts w:hint="eastAsia" w:ascii="宋体" w:hAnsi="宋体"/>
          <w:b/>
          <w:bCs/>
          <w:szCs w:val="21"/>
        </w:rPr>
      </w:pPr>
      <w:r>
        <w:rPr>
          <w:rFonts w:hint="eastAsia" w:ascii="宋体" w:hAnsi="宋体"/>
          <w:b/>
          <w:bCs/>
          <w:szCs w:val="21"/>
        </w:rPr>
        <w:t>1.在资格、符合性审查时，如发现下列情形之一的，投标文件将被视为无效：</w:t>
      </w:r>
    </w:p>
    <w:p w14:paraId="77087C94">
      <w:pPr>
        <w:snapToGrid w:val="0"/>
        <w:spacing w:line="400" w:lineRule="exact"/>
        <w:ind w:firstLine="411" w:firstLineChars="196"/>
        <w:rPr>
          <w:rFonts w:hint="eastAsia" w:ascii="宋体" w:hAnsi="宋体"/>
          <w:szCs w:val="21"/>
        </w:rPr>
      </w:pPr>
      <w:r>
        <w:rPr>
          <w:rFonts w:hint="eastAsia" w:ascii="宋体" w:hAnsi="宋体"/>
          <w:szCs w:val="21"/>
        </w:rPr>
        <w:t>（1）</w:t>
      </w:r>
      <w:r>
        <w:rPr>
          <w:rFonts w:hint="eastAsia" w:ascii="宋体" w:hAnsi="宋体" w:cs="仿宋_GB2312"/>
          <w:szCs w:val="21"/>
        </w:rPr>
        <w:t>超越了按照法律法规规定必须获得行政许可或者行政审批的经营范围的</w:t>
      </w:r>
      <w:r>
        <w:rPr>
          <w:rFonts w:hint="eastAsia" w:ascii="宋体" w:hAnsi="宋体"/>
          <w:szCs w:val="21"/>
        </w:rPr>
        <w:t>；</w:t>
      </w:r>
    </w:p>
    <w:p w14:paraId="05E4D084">
      <w:pPr>
        <w:snapToGrid w:val="0"/>
        <w:spacing w:line="400" w:lineRule="exact"/>
        <w:ind w:firstLine="411" w:firstLineChars="196"/>
        <w:rPr>
          <w:rFonts w:hint="eastAsia" w:ascii="宋体" w:hAnsi="宋体"/>
          <w:szCs w:val="21"/>
        </w:rPr>
      </w:pPr>
      <w:r>
        <w:rPr>
          <w:rFonts w:hint="eastAsia" w:ascii="宋体" w:hAnsi="宋体"/>
          <w:szCs w:val="21"/>
        </w:rPr>
        <w:t>（2）资格证明文件不全的，或者不符合招标文件标明的资格要求的；</w:t>
      </w:r>
    </w:p>
    <w:p w14:paraId="45363AF5">
      <w:pPr>
        <w:snapToGrid w:val="0"/>
        <w:spacing w:line="400" w:lineRule="exact"/>
        <w:ind w:firstLine="411" w:firstLineChars="196"/>
        <w:rPr>
          <w:rFonts w:hint="eastAsia" w:ascii="宋体" w:hAnsi="宋体"/>
          <w:bCs/>
          <w:kern w:val="0"/>
          <w:szCs w:val="21"/>
        </w:rPr>
      </w:pPr>
      <w:r>
        <w:rPr>
          <w:rFonts w:hint="eastAsia" w:ascii="宋体" w:hAnsi="宋体"/>
          <w:szCs w:val="21"/>
        </w:rPr>
        <w:t>（3）</w:t>
      </w:r>
      <w:r>
        <w:rPr>
          <w:rFonts w:hint="eastAsia" w:ascii="宋体" w:hAnsi="宋体"/>
          <w:spacing w:val="-4"/>
          <w:szCs w:val="21"/>
        </w:rPr>
        <w:t>投标文件无法定代表人（负责人）或其授权委托代理人签字，或未</w:t>
      </w:r>
      <w:r>
        <w:rPr>
          <w:rFonts w:hint="eastAsia" w:ascii="宋体" w:hAnsi="宋体"/>
          <w:bCs/>
          <w:spacing w:val="-4"/>
          <w:kern w:val="0"/>
          <w:szCs w:val="21"/>
        </w:rPr>
        <w:t>提供法定代表人</w:t>
      </w:r>
      <w:r>
        <w:rPr>
          <w:rFonts w:hint="eastAsia" w:ascii="宋体" w:hAnsi="宋体"/>
          <w:spacing w:val="-4"/>
          <w:szCs w:val="21"/>
        </w:rPr>
        <w:t>（负责人）</w:t>
      </w:r>
      <w:r>
        <w:rPr>
          <w:rFonts w:hint="eastAsia" w:ascii="宋体" w:hAnsi="宋体"/>
          <w:bCs/>
          <w:spacing w:val="-4"/>
          <w:kern w:val="0"/>
          <w:szCs w:val="21"/>
        </w:rPr>
        <w:t>授权委托书、投标声明书或者填写内容不齐全的；</w:t>
      </w:r>
    </w:p>
    <w:p w14:paraId="7167EC04">
      <w:pPr>
        <w:snapToGrid w:val="0"/>
        <w:spacing w:line="400" w:lineRule="exact"/>
        <w:ind w:firstLine="411" w:firstLineChars="196"/>
        <w:rPr>
          <w:rFonts w:hint="eastAsia" w:ascii="宋体" w:hAnsi="宋体"/>
          <w:szCs w:val="21"/>
        </w:rPr>
      </w:pPr>
      <w:r>
        <w:rPr>
          <w:rFonts w:hint="eastAsia" w:ascii="宋体" w:hAnsi="宋体"/>
          <w:szCs w:val="21"/>
        </w:rPr>
        <w:t>（4）投标代表人未能出具身份证明或与法定代表人</w:t>
      </w:r>
      <w:r>
        <w:rPr>
          <w:rFonts w:hint="eastAsia" w:ascii="宋体" w:hAnsi="宋体"/>
          <w:spacing w:val="-4"/>
          <w:szCs w:val="21"/>
        </w:rPr>
        <w:t>（负责人）</w:t>
      </w:r>
      <w:r>
        <w:rPr>
          <w:rFonts w:hint="eastAsia" w:ascii="宋体" w:hAnsi="宋体"/>
          <w:szCs w:val="21"/>
        </w:rPr>
        <w:t xml:space="preserve">授权委托人身份不符的； </w:t>
      </w:r>
    </w:p>
    <w:p w14:paraId="7DD3AAEC">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z w:val="21"/>
          <w:szCs w:val="21"/>
        </w:rPr>
        <w:t>（</w:t>
      </w:r>
      <w:r>
        <w:rPr>
          <w:rFonts w:hint="eastAsia" w:ascii="宋体" w:hAnsi="宋体" w:eastAsia="宋体"/>
          <w:snapToGrid w:val="0"/>
          <w:sz w:val="21"/>
          <w:szCs w:val="21"/>
        </w:rPr>
        <w:t>5）</w:t>
      </w:r>
      <w:r>
        <w:rPr>
          <w:rFonts w:hint="eastAsia" w:ascii="宋体" w:hAnsi="宋体" w:eastAsia="宋体" w:cs="仿宋_GB2312"/>
          <w:sz w:val="21"/>
          <w:szCs w:val="21"/>
        </w:rPr>
        <w:t>项目填写不齐全或者内容虚假的</w:t>
      </w:r>
      <w:r>
        <w:rPr>
          <w:rFonts w:hint="eastAsia" w:ascii="宋体" w:hAnsi="宋体" w:eastAsia="宋体"/>
          <w:sz w:val="21"/>
          <w:szCs w:val="21"/>
        </w:rPr>
        <w:t>；</w:t>
      </w:r>
    </w:p>
    <w:p w14:paraId="079B3771">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z w:val="21"/>
          <w:szCs w:val="21"/>
        </w:rPr>
        <w:t>（6）</w:t>
      </w:r>
      <w:r>
        <w:rPr>
          <w:rFonts w:hint="eastAsia" w:ascii="宋体" w:hAnsi="宋体" w:eastAsia="宋体" w:cs="仿宋_GB2312"/>
          <w:sz w:val="21"/>
          <w:szCs w:val="21"/>
        </w:rPr>
        <w:t>投标文件的实质性内容未使用中文表述、意思表述不明确、前后矛盾或者使用计量单位不符合招标文件要求的</w:t>
      </w:r>
      <w:r>
        <w:rPr>
          <w:rFonts w:hint="eastAsia" w:ascii="宋体" w:hAnsi="宋体" w:eastAsia="宋体"/>
          <w:sz w:val="21"/>
          <w:szCs w:val="21"/>
        </w:rPr>
        <w:t>（经评标委员会认定并允许其当场更正的笔误除外）；</w:t>
      </w:r>
    </w:p>
    <w:p w14:paraId="3C66481E">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pacing w:val="-4"/>
          <w:sz w:val="21"/>
          <w:szCs w:val="21"/>
        </w:rPr>
        <w:t>未实质性响应招标文件要求或者投标文件有招标方不能接受的附加条件的；</w:t>
      </w:r>
    </w:p>
    <w:p w14:paraId="55495104">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（8）未按照招标文件的规定提交投标保证金的；（说明：评标时，评标委员会将以本采购代理财务室编制的《项目投标保证金到账信息表》作为评审参考依据）。</w:t>
      </w:r>
    </w:p>
    <w:p w14:paraId="09AFD72F">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（9）法律、法规和招标文件规定的其他无效情形。</w:t>
      </w:r>
    </w:p>
    <w:p w14:paraId="7A74FEBA">
      <w:pPr>
        <w:pStyle w:val="2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2.在商务、技术评审时，如发现下列情形之一的，投标文件将被视为无效：</w:t>
      </w:r>
    </w:p>
    <w:p w14:paraId="224A129E">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z w:val="21"/>
          <w:szCs w:val="21"/>
        </w:rPr>
        <w:t>（</w:t>
      </w:r>
      <w:r>
        <w:rPr>
          <w:rFonts w:hint="eastAsia" w:ascii="宋体" w:hAnsi="宋体" w:eastAsia="宋体"/>
          <w:snapToGrid w:val="0"/>
          <w:sz w:val="21"/>
          <w:szCs w:val="21"/>
        </w:rPr>
        <w:t>1）投标有效期等商务条款不能满足招标文件要求的；</w:t>
      </w:r>
    </w:p>
    <w:p w14:paraId="087CC5EC">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（2）未实质性响应招标文件要求或者投标文件含有采购人不能接受的附加条件的；</w:t>
      </w:r>
    </w:p>
    <w:p w14:paraId="2888E6DF">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（3）未提供或未如实提供投标货物的技术参数，或者投标文件标明的响应或偏离与事实不符或虚假投标的；</w:t>
      </w:r>
    </w:p>
    <w:p w14:paraId="784F13E1">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z w:val="21"/>
          <w:szCs w:val="21"/>
        </w:rPr>
        <w:t>（4）</w:t>
      </w:r>
      <w:r>
        <w:rPr>
          <w:rFonts w:hint="eastAsia" w:ascii="宋体" w:hAnsi="宋体" w:eastAsia="宋体"/>
          <w:snapToGrid w:val="0"/>
          <w:sz w:val="21"/>
          <w:szCs w:val="21"/>
        </w:rPr>
        <w:t>明显不符合招标文件要求的规格型号、质量标准，或者与招标文件中标“▲”的技术指标、主要功能项目发生实质性负偏离的；</w:t>
      </w:r>
    </w:p>
    <w:p w14:paraId="46E0ED05">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napToGrid w:val="0"/>
          <w:sz w:val="21"/>
          <w:szCs w:val="21"/>
        </w:rPr>
        <w:t>（5）</w:t>
      </w:r>
      <w:r>
        <w:rPr>
          <w:rFonts w:hint="eastAsia" w:ascii="宋体" w:hAnsi="宋体" w:eastAsia="宋体"/>
          <w:sz w:val="21"/>
          <w:szCs w:val="21"/>
        </w:rPr>
        <w:t>允许偏离的商务、技术、性能指标或者辅助功能项目发生负偏离超出允许的范围以上的</w:t>
      </w:r>
      <w:r>
        <w:rPr>
          <w:rFonts w:hint="eastAsia" w:ascii="宋体" w:hAnsi="宋体" w:eastAsia="宋体"/>
          <w:color w:val="000000"/>
          <w:spacing w:val="-4"/>
          <w:sz w:val="21"/>
          <w:szCs w:val="21"/>
        </w:rPr>
        <w:t>；</w:t>
      </w:r>
    </w:p>
    <w:p w14:paraId="487D7627">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napToGrid w:val="0"/>
          <w:sz w:val="21"/>
          <w:szCs w:val="21"/>
        </w:rPr>
        <w:t>（6）投标技术方案不明确，存在一个或一个以上备选（替代）投标方案的；</w:t>
      </w:r>
    </w:p>
    <w:p w14:paraId="156015C1">
      <w:pPr>
        <w:pStyle w:val="20"/>
        <w:snapToGrid w:val="0"/>
        <w:spacing w:line="400" w:lineRule="exact"/>
        <w:ind w:firstLine="411" w:firstLineChars="196"/>
        <w:rPr>
          <w:rFonts w:hint="eastAsia" w:ascii="宋体" w:hAnsi="宋体" w:eastAsia="宋体"/>
          <w:snapToGrid w:val="0"/>
          <w:sz w:val="21"/>
          <w:szCs w:val="21"/>
        </w:rPr>
      </w:pPr>
      <w:r>
        <w:rPr>
          <w:rFonts w:hint="eastAsia" w:ascii="宋体" w:hAnsi="宋体" w:eastAsia="宋体"/>
          <w:snapToGrid w:val="0"/>
          <w:sz w:val="21"/>
          <w:szCs w:val="21"/>
        </w:rPr>
        <w:t>（7）与其他参加本次投标供应商的投标文件（技术文件）的文字表述内容差错相同二处以上的。</w:t>
      </w:r>
    </w:p>
    <w:p w14:paraId="21DB57C0">
      <w:pPr>
        <w:pStyle w:val="2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3.在报价评审时，如发现下列情形之一的，投标文件将被视为无效：</w:t>
      </w:r>
    </w:p>
    <w:p w14:paraId="5B17BC94">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（1）未采用人民币报价或者未按照招标文件标明的币种报价的；</w:t>
      </w:r>
    </w:p>
    <w:p w14:paraId="49123767">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（2）报价超出最高限价，或者超出采购预算金额，采购人不能支付的；</w:t>
      </w:r>
    </w:p>
    <w:p w14:paraId="008BBA44">
      <w:pPr>
        <w:pStyle w:val="20"/>
        <w:snapToGrid w:val="0"/>
        <w:spacing w:line="400" w:lineRule="exact"/>
        <w:ind w:firstLine="420" w:firstLineChars="200"/>
        <w:rPr>
          <w:rFonts w:hint="eastAsia" w:ascii="宋体" w:hAnsi="宋体" w:eastAsia="宋体"/>
          <w:sz w:val="21"/>
          <w:szCs w:val="21"/>
        </w:rPr>
      </w:pPr>
      <w:r>
        <w:rPr>
          <w:rFonts w:hint="eastAsia" w:ascii="宋体" w:hAnsi="宋体" w:eastAsia="宋体"/>
          <w:sz w:val="21"/>
          <w:szCs w:val="21"/>
        </w:rPr>
        <w:t>（3）投标报价具有选择性，或者开标价格与投标文件承诺的优惠（折扣）价格不一致的；</w:t>
      </w:r>
    </w:p>
    <w:p w14:paraId="6F71811A">
      <w:pPr>
        <w:pStyle w:val="20"/>
        <w:snapToGrid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（4）评审委员会启动异常低价投标审查</w:t>
      </w:r>
      <w:r>
        <w:rPr>
          <w:rFonts w:hint="eastAsia" w:ascii="宋体" w:hAnsi="宋体" w:eastAsia="宋体" w:cs="宋体"/>
          <w:color w:val="auto"/>
          <w:spacing w:val="-4"/>
          <w:sz w:val="21"/>
          <w:szCs w:val="21"/>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DCA0791">
      <w:pPr>
        <w:pStyle w:val="20"/>
        <w:snapToGrid w:val="0"/>
        <w:spacing w:line="400" w:lineRule="exact"/>
        <w:ind w:firstLine="411" w:firstLineChars="196"/>
        <w:rPr>
          <w:rFonts w:hint="eastAsia" w:ascii="宋体" w:hAnsi="宋体" w:eastAsia="宋体"/>
          <w:b/>
          <w:sz w:val="21"/>
          <w:szCs w:val="21"/>
        </w:rPr>
      </w:pPr>
      <w:r>
        <w:rPr>
          <w:rFonts w:hint="eastAsia" w:ascii="宋体" w:hAnsi="宋体" w:eastAsia="宋体"/>
          <w:b/>
          <w:sz w:val="21"/>
          <w:szCs w:val="21"/>
        </w:rPr>
        <w:t>4.有下列情形之一的视为投标人相互串通投标，投标文件将被视为无效:</w:t>
      </w:r>
    </w:p>
    <w:p w14:paraId="7F623D19">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（1）不同投标人的投标文件由同一单位或者个人编制；或不同投标人报名的IP地址一致的；</w:t>
      </w:r>
    </w:p>
    <w:p w14:paraId="3E630446">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（2）不同投标人委托同一单位或者个人办理投标事宜；</w:t>
      </w:r>
    </w:p>
    <w:p w14:paraId="1D169248">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（3）不同投标人的投标文件载明的项目管理成员或者联系人员为同一人；</w:t>
      </w:r>
    </w:p>
    <w:p w14:paraId="7C8A0106">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（4）不同投标人的投标文件异常一致或投标报价呈规律性差异；</w:t>
      </w:r>
    </w:p>
    <w:p w14:paraId="7C6F97E3">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（5）不同投标人的投标文件相互混装；</w:t>
      </w:r>
    </w:p>
    <w:p w14:paraId="67AE5100">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（6）不同投标人的投标保证金从同一个单位或者个人账户转出。</w:t>
      </w:r>
    </w:p>
    <w:p w14:paraId="3E253F9D">
      <w:pPr>
        <w:pStyle w:val="20"/>
        <w:snapToGrid w:val="0"/>
        <w:spacing w:line="400" w:lineRule="exact"/>
        <w:ind w:firstLine="411" w:firstLineChars="196"/>
        <w:rPr>
          <w:rFonts w:hint="eastAsia" w:ascii="宋体" w:hAnsi="宋体" w:eastAsia="宋体"/>
          <w:b/>
          <w:sz w:val="21"/>
          <w:szCs w:val="21"/>
        </w:rPr>
      </w:pPr>
      <w:r>
        <w:rPr>
          <w:rFonts w:hint="eastAsia" w:ascii="宋体" w:hAnsi="宋体" w:eastAsia="宋体"/>
          <w:b/>
          <w:sz w:val="21"/>
          <w:szCs w:val="21"/>
        </w:rPr>
        <w:t>5.其他投标无效的情形：</w:t>
      </w:r>
    </w:p>
    <w:p w14:paraId="29496D6F">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（1）投标文件未按招标文件要求签署或CA电子签章的；</w:t>
      </w:r>
    </w:p>
    <w:p w14:paraId="5414C04E">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（2）供应商提交两份或两份以上内容不同的投标文件；</w:t>
      </w:r>
    </w:p>
    <w:p w14:paraId="0D423E89">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（3）投标供应商在线制作投标文件时填写的报价金额与解密后“电子加密投标文件”中《开标一览表》填写的金额不一致并拒绝按招标文件要求接受调整的；</w:t>
      </w:r>
    </w:p>
    <w:p w14:paraId="69F62D55">
      <w:pPr>
        <w:pStyle w:val="20"/>
        <w:snapToGrid w:val="0"/>
        <w:spacing w:line="400" w:lineRule="exact"/>
        <w:ind w:firstLine="411" w:firstLineChars="196"/>
        <w:rPr>
          <w:rFonts w:hint="eastAsia" w:ascii="宋体" w:hAnsi="宋体" w:eastAsia="宋体"/>
          <w:sz w:val="21"/>
          <w:szCs w:val="21"/>
        </w:rPr>
      </w:pPr>
      <w:r>
        <w:rPr>
          <w:rFonts w:hint="eastAsia" w:ascii="宋体" w:hAnsi="宋体" w:eastAsia="宋体"/>
          <w:sz w:val="21"/>
          <w:szCs w:val="21"/>
        </w:rPr>
        <w:t>（4）法律、法规和招标文件规定的其他无效情形（或出现重大偏差）。</w:t>
      </w:r>
    </w:p>
    <w:p w14:paraId="0D6BFFAC">
      <w:pPr>
        <w:pStyle w:val="20"/>
        <w:snapToGrid w:val="0"/>
        <w:spacing w:line="400" w:lineRule="exact"/>
        <w:ind w:firstLine="411" w:firstLineChars="196"/>
        <w:rPr>
          <w:rFonts w:hint="eastAsia" w:ascii="宋体" w:hAnsi="宋体" w:eastAsia="宋体"/>
          <w:b/>
          <w:sz w:val="21"/>
          <w:szCs w:val="21"/>
        </w:rPr>
      </w:pPr>
      <w:r>
        <w:rPr>
          <w:rFonts w:hint="eastAsia" w:ascii="宋体" w:hAnsi="宋体" w:eastAsia="宋体"/>
          <w:b/>
          <w:sz w:val="21"/>
          <w:szCs w:val="21"/>
        </w:rPr>
        <w:t>6.被拒绝的投标文件为无效。</w:t>
      </w:r>
    </w:p>
    <w:p w14:paraId="7880B136">
      <w:pPr>
        <w:spacing w:line="400" w:lineRule="exact"/>
        <w:rPr>
          <w:rFonts w:hint="eastAsia"/>
        </w:rPr>
      </w:pPr>
      <w:bookmarkStart w:id="89" w:name="_Toc254970544"/>
      <w:bookmarkStart w:id="90" w:name="_Toc254970685"/>
    </w:p>
    <w:p w14:paraId="34097F58">
      <w:pPr>
        <w:spacing w:line="400" w:lineRule="exact"/>
        <w:jc w:val="center"/>
        <w:rPr>
          <w:rFonts w:hint="eastAsia"/>
          <w:b/>
        </w:rPr>
      </w:pPr>
      <w:r>
        <w:rPr>
          <w:rFonts w:hint="eastAsia"/>
          <w:b/>
        </w:rPr>
        <w:t>四、开  标</w:t>
      </w:r>
      <w:bookmarkEnd w:id="89"/>
      <w:bookmarkEnd w:id="90"/>
    </w:p>
    <w:p w14:paraId="15BB250C">
      <w:pPr>
        <w:spacing w:line="400" w:lineRule="exact"/>
        <w:rPr>
          <w:rFonts w:hint="eastAsia"/>
          <w:b/>
        </w:rPr>
      </w:pPr>
      <w:r>
        <w:rPr>
          <w:rFonts w:hint="eastAsia"/>
        </w:rPr>
        <w:t xml:space="preserve">    </w:t>
      </w:r>
      <w:r>
        <w:rPr>
          <w:rFonts w:hint="eastAsia"/>
          <w:b/>
        </w:rPr>
        <w:t>（一）开标准备</w:t>
      </w:r>
    </w:p>
    <w:p w14:paraId="1CF7C526">
      <w:pPr>
        <w:spacing w:line="400" w:lineRule="exact"/>
        <w:ind w:firstLine="435"/>
        <w:rPr>
          <w:rFonts w:hint="eastAsia"/>
        </w:rPr>
      </w:pPr>
      <w:r>
        <w:rPr>
          <w:rFonts w:hint="eastAsia"/>
        </w:rPr>
        <w:t>采购代理机构将在规定的时间和地点通过“</w:t>
      </w:r>
      <w:r>
        <w:rPr>
          <w:rFonts w:hint="eastAsia" w:ascii="宋体" w:hAnsi="宋体"/>
        </w:rPr>
        <w:t>广西政府采购云平台</w:t>
      </w:r>
      <w:r>
        <w:rPr>
          <w:rFonts w:hint="eastAsia"/>
        </w:rPr>
        <w:t>”组织开标、开启投标文件，所有供应商均应当准时在线参加。投标供应商因未在线参加开标而导致投标文件无法按时解密等一切后果由供应商自行承担。</w:t>
      </w:r>
    </w:p>
    <w:p w14:paraId="45458BD6">
      <w:pPr>
        <w:tabs>
          <w:tab w:val="left" w:pos="2835"/>
          <w:tab w:val="left" w:pos="3261"/>
          <w:tab w:val="left" w:pos="3969"/>
        </w:tabs>
        <w:spacing w:line="400" w:lineRule="exact"/>
        <w:rPr>
          <w:rFonts w:hint="eastAsia"/>
          <w:b/>
        </w:rPr>
      </w:pPr>
      <w:r>
        <w:rPr>
          <w:rFonts w:hint="eastAsia"/>
        </w:rPr>
        <w:t xml:space="preserve">    </w:t>
      </w:r>
      <w:r>
        <w:rPr>
          <w:rFonts w:hint="eastAsia"/>
          <w:b/>
        </w:rPr>
        <w:t>（二）开标程序</w:t>
      </w:r>
    </w:p>
    <w:p w14:paraId="7E37F973">
      <w:pPr>
        <w:spacing w:line="400" w:lineRule="exact"/>
        <w:ind w:firstLine="435"/>
        <w:rPr>
          <w:rFonts w:hint="eastAsia" w:ascii="宋体" w:hAnsi="宋体"/>
        </w:rPr>
      </w:pPr>
      <w:bookmarkStart w:id="91" w:name="_Toc254970545"/>
      <w:bookmarkStart w:id="92" w:name="_Toc254970686"/>
      <w:r>
        <w:rPr>
          <w:rFonts w:hint="eastAsia" w:ascii="宋体" w:hAnsi="宋体"/>
        </w:rPr>
        <w:t>1.电子开标会由本采购代理机构主持。</w:t>
      </w:r>
    </w:p>
    <w:p w14:paraId="77692D6D">
      <w:pPr>
        <w:spacing w:line="400" w:lineRule="exact"/>
        <w:ind w:firstLine="435"/>
        <w:rPr>
          <w:rFonts w:hint="eastAsia" w:ascii="宋体" w:hAnsi="宋体"/>
        </w:rPr>
      </w:pPr>
      <w:r>
        <w:rPr>
          <w:rFonts w:hint="eastAsia" w:ascii="宋体" w:hAnsi="宋体"/>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53FB50DB">
      <w:pPr>
        <w:spacing w:line="400" w:lineRule="exact"/>
        <w:ind w:firstLine="435"/>
        <w:rPr>
          <w:rFonts w:hint="eastAsia" w:ascii="宋体" w:hAnsi="宋体"/>
        </w:rPr>
      </w:pPr>
      <w:r>
        <w:rPr>
          <w:rFonts w:hint="eastAsia" w:ascii="宋体" w:hAnsi="宋体"/>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76D13C8F">
      <w:pPr>
        <w:spacing w:line="400" w:lineRule="exact"/>
        <w:ind w:firstLine="435"/>
        <w:rPr>
          <w:rFonts w:hint="eastAsia" w:ascii="宋体" w:hAnsi="宋体"/>
        </w:rPr>
      </w:pPr>
      <w:r>
        <w:rPr>
          <w:rFonts w:hint="eastAsia" w:ascii="宋体" w:hAnsi="宋体"/>
        </w:rPr>
        <w:t>4.进入资格文件审查环节，采购人、采购代理机构根据双方签订的代理协议约定，依法对投标供应商的资格进行审查。</w:t>
      </w:r>
    </w:p>
    <w:p w14:paraId="40BF3CD1">
      <w:pPr>
        <w:spacing w:line="400" w:lineRule="exact"/>
        <w:ind w:firstLine="435"/>
        <w:rPr>
          <w:rFonts w:hint="eastAsia" w:ascii="宋体" w:hAnsi="宋体"/>
        </w:rPr>
      </w:pPr>
      <w:r>
        <w:rPr>
          <w:rFonts w:hint="eastAsia" w:ascii="宋体" w:hAnsi="宋体"/>
        </w:rPr>
        <w:t>5.开启资格审查通过的投标供应商的商务技术文件进入符合性审查及商务技术评审。</w:t>
      </w:r>
    </w:p>
    <w:p w14:paraId="1FDA197D">
      <w:pPr>
        <w:spacing w:line="400" w:lineRule="exact"/>
        <w:ind w:firstLine="435"/>
        <w:rPr>
          <w:rFonts w:hint="eastAsia" w:ascii="宋体" w:hAnsi="宋体"/>
        </w:rPr>
      </w:pPr>
      <w:r>
        <w:rPr>
          <w:rFonts w:hint="eastAsia" w:ascii="宋体" w:hAnsi="宋体"/>
        </w:rPr>
        <w:t>注：①当整个招标项目的投标人不足3家的不开标，本采购代理机构将按政府采购管理的有关规定处理。</w:t>
      </w:r>
    </w:p>
    <w:p w14:paraId="54E094E7">
      <w:pPr>
        <w:spacing w:line="400" w:lineRule="exact"/>
        <w:ind w:firstLine="435"/>
        <w:rPr>
          <w:rFonts w:hint="eastAsia" w:ascii="宋体" w:hAnsi="宋体"/>
        </w:rPr>
      </w:pPr>
      <w:r>
        <w:rPr>
          <w:rFonts w:hint="eastAsia" w:ascii="宋体" w:hAnsi="宋体"/>
        </w:rPr>
        <w:t>②开标后，某分标投标人不足3家的，本采购代理机构将按政府采购管理的有关规定处理。</w:t>
      </w:r>
    </w:p>
    <w:p w14:paraId="142547A9">
      <w:pPr>
        <w:spacing w:line="400" w:lineRule="exact"/>
        <w:ind w:firstLine="435"/>
        <w:rPr>
          <w:rFonts w:hint="eastAsia" w:ascii="宋体" w:hAnsi="宋体"/>
          <w:b/>
        </w:rPr>
      </w:pPr>
      <w:r>
        <w:rPr>
          <w:rFonts w:hint="eastAsia" w:ascii="宋体" w:hAnsi="宋体"/>
          <w:b/>
        </w:rPr>
        <w:t>特别说明：如遇“广西政府采购云平台”电子化开标或评审程序调整的，按调整后程序执行。</w:t>
      </w:r>
    </w:p>
    <w:p w14:paraId="38E426A2">
      <w:pPr>
        <w:spacing w:line="400" w:lineRule="exact"/>
        <w:rPr>
          <w:rFonts w:hint="eastAsia"/>
        </w:rPr>
      </w:pPr>
    </w:p>
    <w:p w14:paraId="7A0A15CA">
      <w:pPr>
        <w:spacing w:line="400" w:lineRule="exact"/>
        <w:jc w:val="center"/>
        <w:rPr>
          <w:rFonts w:hint="eastAsia"/>
          <w:b/>
        </w:rPr>
      </w:pPr>
      <w:r>
        <w:rPr>
          <w:rFonts w:hint="eastAsia"/>
          <w:b/>
        </w:rPr>
        <w:t>五、资格审查</w:t>
      </w:r>
    </w:p>
    <w:p w14:paraId="6CE47EEF">
      <w:pPr>
        <w:spacing w:line="400" w:lineRule="exact"/>
        <w:ind w:firstLine="420" w:firstLineChars="200"/>
        <w:jc w:val="left"/>
        <w:rPr>
          <w:rFonts w:hint="eastAsia" w:ascii="宋体" w:hAnsi="宋体"/>
        </w:rPr>
      </w:pPr>
      <w:r>
        <w:rPr>
          <w:rFonts w:hint="eastAsia" w:ascii="宋体" w:hAnsi="宋体"/>
        </w:rPr>
        <w:t>采购人、采购代理机构根据双方签订的代理协议约定，依法对投标人的资格进行审查。合格投标人不足3家的，不得评标。</w:t>
      </w:r>
    </w:p>
    <w:p w14:paraId="6E6C4821">
      <w:pPr>
        <w:spacing w:line="400" w:lineRule="exact"/>
        <w:ind w:firstLine="420" w:firstLineChars="200"/>
        <w:jc w:val="left"/>
        <w:rPr>
          <w:rFonts w:hint="eastAsia"/>
          <w:b/>
        </w:rPr>
      </w:pPr>
    </w:p>
    <w:p w14:paraId="10734C94">
      <w:pPr>
        <w:spacing w:line="400" w:lineRule="exact"/>
        <w:jc w:val="center"/>
        <w:rPr>
          <w:rFonts w:hint="eastAsia"/>
          <w:b/>
        </w:rPr>
      </w:pPr>
      <w:r>
        <w:rPr>
          <w:rFonts w:hint="eastAsia"/>
          <w:b/>
        </w:rPr>
        <w:t>六、评  标</w:t>
      </w:r>
      <w:bookmarkEnd w:id="91"/>
      <w:bookmarkEnd w:id="92"/>
    </w:p>
    <w:p w14:paraId="3BFF6CAD">
      <w:pPr>
        <w:spacing w:line="400" w:lineRule="exact"/>
        <w:jc w:val="center"/>
        <w:rPr>
          <w:rFonts w:hint="eastAsia"/>
          <w:b/>
        </w:rPr>
      </w:pPr>
    </w:p>
    <w:p w14:paraId="026D262C">
      <w:pPr>
        <w:spacing w:line="400" w:lineRule="exact"/>
        <w:rPr>
          <w:rFonts w:hint="eastAsia"/>
          <w:b/>
        </w:rPr>
      </w:pPr>
      <w:r>
        <w:rPr>
          <w:rFonts w:hint="eastAsia"/>
        </w:rPr>
        <w:t xml:space="preserve">    </w:t>
      </w:r>
      <w:r>
        <w:rPr>
          <w:rFonts w:hint="eastAsia"/>
          <w:b/>
        </w:rPr>
        <w:t>（一）组建评标委员会</w:t>
      </w:r>
    </w:p>
    <w:p w14:paraId="58096250">
      <w:pPr>
        <w:spacing w:line="400" w:lineRule="exact"/>
        <w:rPr>
          <w:rFonts w:hint="eastAsia"/>
        </w:rPr>
      </w:pPr>
      <w:r>
        <w:rPr>
          <w:rFonts w:hint="eastAsia"/>
        </w:rPr>
        <w:t xml:space="preserve">    本招标采购项目的评标委员会由采购人代表和</w:t>
      </w:r>
      <w:r>
        <w:rPr>
          <w:spacing w:val="-4"/>
        </w:rPr>
        <w:t>评审专家</w:t>
      </w:r>
      <w:r>
        <w:rPr>
          <w:rFonts w:hint="eastAsia"/>
        </w:rPr>
        <w:t>组成，成员人数应当为五人以上单数。其中</w:t>
      </w:r>
      <w:r>
        <w:rPr>
          <w:spacing w:val="-4"/>
        </w:rPr>
        <w:t>评审专家</w:t>
      </w:r>
      <w:r>
        <w:rPr>
          <w:rFonts w:hint="eastAsia"/>
        </w:rPr>
        <w:t>不得少于成员总数的三分之二。</w:t>
      </w:r>
    </w:p>
    <w:p w14:paraId="6525FCD8">
      <w:pPr>
        <w:spacing w:line="400" w:lineRule="exact"/>
        <w:rPr>
          <w:rFonts w:hint="eastAsia"/>
          <w:b/>
        </w:rPr>
      </w:pPr>
      <w:r>
        <w:rPr>
          <w:rFonts w:hint="eastAsia"/>
        </w:rPr>
        <w:t xml:space="preserve">    </w:t>
      </w:r>
      <w:r>
        <w:rPr>
          <w:rFonts w:hint="eastAsia"/>
          <w:b/>
        </w:rPr>
        <w:t>（二）评标的方式</w:t>
      </w:r>
    </w:p>
    <w:p w14:paraId="4EE7948A">
      <w:pPr>
        <w:spacing w:line="400" w:lineRule="exact"/>
        <w:rPr>
          <w:rFonts w:hint="eastAsia"/>
        </w:rPr>
      </w:pPr>
      <w:r>
        <w:rPr>
          <w:rFonts w:hint="eastAsia"/>
        </w:rPr>
        <w:t xml:space="preserve">    本项目采用不公开方式评标，评标的依据为招标文件和投标文件。</w:t>
      </w:r>
    </w:p>
    <w:p w14:paraId="4F1877D4">
      <w:pPr>
        <w:spacing w:line="400" w:lineRule="exact"/>
        <w:rPr>
          <w:rFonts w:hint="eastAsia"/>
          <w:b/>
        </w:rPr>
      </w:pPr>
      <w:r>
        <w:rPr>
          <w:rFonts w:hint="eastAsia"/>
        </w:rPr>
        <w:t xml:space="preserve">    </w:t>
      </w:r>
      <w:r>
        <w:rPr>
          <w:rFonts w:hint="eastAsia"/>
          <w:b/>
        </w:rPr>
        <w:t>（三）评标程序</w:t>
      </w:r>
    </w:p>
    <w:p w14:paraId="055ED0DD">
      <w:pPr>
        <w:snapToGrid w:val="0"/>
        <w:spacing w:line="400" w:lineRule="exact"/>
        <w:ind w:firstLine="420" w:firstLineChars="200"/>
        <w:rPr>
          <w:rFonts w:hint="eastAsia" w:ascii="宋体"/>
          <w:b/>
          <w:bCs/>
          <w:szCs w:val="21"/>
        </w:rPr>
      </w:pPr>
      <w:r>
        <w:rPr>
          <w:rFonts w:hint="eastAsia"/>
        </w:rPr>
        <w:t xml:space="preserve">  </w:t>
      </w:r>
      <w:r>
        <w:rPr>
          <w:rFonts w:hint="eastAsia" w:ascii="宋体"/>
          <w:b/>
          <w:bCs/>
          <w:szCs w:val="21"/>
        </w:rPr>
        <w:t>实质审查与比较</w:t>
      </w:r>
    </w:p>
    <w:p w14:paraId="37A3323A">
      <w:pPr>
        <w:snapToGrid w:val="0"/>
        <w:spacing w:line="400" w:lineRule="exact"/>
        <w:ind w:firstLine="420" w:firstLineChars="200"/>
        <w:rPr>
          <w:rFonts w:hint="eastAsia" w:ascii="宋体"/>
          <w:szCs w:val="21"/>
        </w:rPr>
      </w:pPr>
      <w:r>
        <w:rPr>
          <w:rFonts w:hint="eastAsia" w:ascii="宋体"/>
          <w:szCs w:val="21"/>
        </w:rPr>
        <w:t>（1）评标委员会审查、评价投标文件是否符合招标文件的商务、技术等实质性要求。</w:t>
      </w:r>
    </w:p>
    <w:p w14:paraId="4CD161D2">
      <w:pPr>
        <w:snapToGrid w:val="0"/>
        <w:spacing w:line="400" w:lineRule="exact"/>
        <w:ind w:firstLine="420" w:firstLineChars="200"/>
        <w:rPr>
          <w:rFonts w:hint="eastAsia" w:ascii="宋体"/>
          <w:szCs w:val="21"/>
        </w:rPr>
      </w:pPr>
      <w:r>
        <w:rPr>
          <w:rFonts w:hint="eastAsia" w:ascii="宋体"/>
          <w:szCs w:val="21"/>
        </w:rPr>
        <w:t>（2）评标委员会对投标文件进行评价,如有疑问,将以电子询标函的形式要求投标人在线对投标文件有关事项作出澄清或者说明。投标人向评标委员会澄清或者说明有关问题,并最终以盖章的电子文件进行回复。</w:t>
      </w:r>
    </w:p>
    <w:p w14:paraId="7027DBE9">
      <w:pPr>
        <w:snapToGrid w:val="0"/>
        <w:spacing w:line="400" w:lineRule="exact"/>
        <w:ind w:firstLine="420" w:firstLineChars="200"/>
        <w:rPr>
          <w:rFonts w:hint="eastAsia" w:ascii="宋体"/>
          <w:szCs w:val="21"/>
        </w:rPr>
      </w:pPr>
      <w:r>
        <w:rPr>
          <w:rFonts w:hint="eastAsia" w:ascii="宋体"/>
          <w:szCs w:val="21"/>
        </w:rPr>
        <w:t>投标人代表超过规定时间或者拒绝澄清或者澄清的内容改变了投标文件的实质性内容的，评标委员会有权视该投标文件无效。</w:t>
      </w:r>
    </w:p>
    <w:p w14:paraId="44978B07">
      <w:pPr>
        <w:snapToGrid w:val="0"/>
        <w:spacing w:line="400" w:lineRule="exact"/>
        <w:ind w:firstLine="420" w:firstLineChars="200"/>
        <w:rPr>
          <w:rFonts w:hint="eastAsia" w:ascii="宋体"/>
          <w:szCs w:val="21"/>
        </w:rPr>
      </w:pPr>
      <w:r>
        <w:rPr>
          <w:rFonts w:hint="eastAsia" w:ascii="宋体"/>
          <w:szCs w:val="21"/>
        </w:rPr>
        <w:t>（3）各投标人的技术得分为所有评委的有效评分的算术平均数，由指定专人进行计算复核。</w:t>
      </w:r>
    </w:p>
    <w:p w14:paraId="182C6161">
      <w:pPr>
        <w:snapToGrid w:val="0"/>
        <w:spacing w:line="400" w:lineRule="exact"/>
        <w:ind w:firstLine="420" w:firstLineChars="200"/>
        <w:rPr>
          <w:rFonts w:hint="eastAsia" w:ascii="宋体"/>
          <w:szCs w:val="21"/>
        </w:rPr>
      </w:pPr>
      <w:r>
        <w:rPr>
          <w:rFonts w:hint="eastAsia" w:ascii="宋体"/>
          <w:szCs w:val="21"/>
        </w:rPr>
        <w:t>（4）采购代理机构工作人员协助评标委员会根据本项目的评分标准计算各投标人的商务报价得分。</w:t>
      </w:r>
    </w:p>
    <w:p w14:paraId="6CA822BF">
      <w:pPr>
        <w:snapToGrid w:val="0"/>
        <w:spacing w:line="400" w:lineRule="exact"/>
        <w:ind w:firstLine="420" w:firstLineChars="200"/>
        <w:rPr>
          <w:rFonts w:hint="eastAsia" w:ascii="宋体"/>
          <w:szCs w:val="21"/>
        </w:rPr>
      </w:pPr>
      <w:r>
        <w:rPr>
          <w:rFonts w:hint="eastAsia" w:ascii="宋体"/>
          <w:szCs w:val="21"/>
        </w:rPr>
        <w:t>（5）评标委员会完成评标后,由广西政府采购云平台系统对各部分得分汇总,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EE9D7AF">
      <w:pPr>
        <w:snapToGrid w:val="0"/>
        <w:spacing w:line="400" w:lineRule="exact"/>
        <w:ind w:firstLine="420" w:firstLineChars="200"/>
        <w:rPr>
          <w:rFonts w:hint="eastAsia" w:ascii="宋体"/>
          <w:b/>
          <w:szCs w:val="21"/>
        </w:rPr>
      </w:pPr>
      <w:r>
        <w:rPr>
          <w:rFonts w:hint="eastAsia" w:ascii="宋体"/>
          <w:b/>
          <w:szCs w:val="21"/>
        </w:rPr>
        <w:t>（四）澄清问题的形式</w:t>
      </w:r>
    </w:p>
    <w:p w14:paraId="12C3C7DF">
      <w:pPr>
        <w:snapToGrid w:val="0"/>
        <w:spacing w:line="400" w:lineRule="exact"/>
        <w:ind w:firstLine="420" w:firstLineChars="200"/>
        <w:rPr>
          <w:rFonts w:hint="eastAsia" w:ascii="宋体"/>
          <w:szCs w:val="21"/>
        </w:rPr>
      </w:pPr>
      <w:r>
        <w:rPr>
          <w:rFonts w:hint="eastAsia" w:ascii="宋体"/>
          <w:szCs w:val="21"/>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5CE68E1C">
      <w:pPr>
        <w:snapToGrid w:val="0"/>
        <w:spacing w:line="400" w:lineRule="exact"/>
        <w:ind w:firstLine="420" w:firstLineChars="200"/>
        <w:rPr>
          <w:rFonts w:hint="eastAsia"/>
          <w:b/>
        </w:rPr>
      </w:pPr>
      <w:r>
        <w:rPr>
          <w:rFonts w:hint="eastAsia"/>
          <w:b/>
        </w:rPr>
        <w:t>（五）错误修正</w:t>
      </w:r>
    </w:p>
    <w:p w14:paraId="5058CA1A">
      <w:pPr>
        <w:pStyle w:val="26"/>
        <w:snapToGrid w:val="0"/>
        <w:spacing w:line="400" w:lineRule="exact"/>
        <w:ind w:firstLine="420" w:firstLineChars="200"/>
        <w:rPr>
          <w:rFonts w:hint="eastAsia" w:ascii="Times New Roman"/>
          <w:szCs w:val="24"/>
        </w:rPr>
      </w:pPr>
      <w:r>
        <w:rPr>
          <w:rFonts w:hint="eastAsia" w:ascii="Times New Roman"/>
          <w:szCs w:val="24"/>
        </w:rPr>
        <w:t>投标文件如果出现计算或表达上的错误，修正错误的原则如下：</w:t>
      </w:r>
    </w:p>
    <w:p w14:paraId="2CD10B5E">
      <w:pPr>
        <w:pStyle w:val="26"/>
        <w:snapToGrid w:val="0"/>
        <w:spacing w:line="400" w:lineRule="exact"/>
        <w:ind w:firstLine="420" w:firstLineChars="200"/>
        <w:rPr>
          <w:rFonts w:hint="eastAsia" w:hAnsi="宋体"/>
          <w:szCs w:val="24"/>
        </w:rPr>
      </w:pPr>
      <w:r>
        <w:rPr>
          <w:rFonts w:hint="eastAsia" w:hAnsi="宋体"/>
          <w:szCs w:val="24"/>
        </w:rPr>
        <w:t>1.投标文件中开标一览表（报价表）内容与投标文件中相应内容不一致的，以开标一览表（报价表）为准；</w:t>
      </w:r>
    </w:p>
    <w:p w14:paraId="6170FC6D">
      <w:pPr>
        <w:pStyle w:val="26"/>
        <w:snapToGrid w:val="0"/>
        <w:spacing w:line="400" w:lineRule="exact"/>
        <w:ind w:firstLine="420" w:firstLineChars="200"/>
        <w:rPr>
          <w:rFonts w:hint="eastAsia" w:hAnsi="宋体"/>
          <w:szCs w:val="24"/>
        </w:rPr>
      </w:pPr>
      <w:r>
        <w:rPr>
          <w:rFonts w:hint="eastAsia" w:hAnsi="宋体"/>
          <w:szCs w:val="24"/>
        </w:rPr>
        <w:t>2.大写金额和小写金额不一致的，以大写金额为准；</w:t>
      </w:r>
    </w:p>
    <w:p w14:paraId="1523545B">
      <w:pPr>
        <w:pStyle w:val="26"/>
        <w:snapToGrid w:val="0"/>
        <w:spacing w:line="400" w:lineRule="exact"/>
        <w:ind w:firstLine="420" w:firstLineChars="200"/>
        <w:rPr>
          <w:rFonts w:hint="eastAsia" w:hAnsi="宋体"/>
          <w:szCs w:val="24"/>
        </w:rPr>
      </w:pPr>
      <w:r>
        <w:rPr>
          <w:rFonts w:hint="eastAsia" w:hAnsi="宋体"/>
          <w:szCs w:val="24"/>
        </w:rPr>
        <w:t>3.单价金额小数点或者百分比有明显错位的，以开标一览表的总价为准，并修改单价；</w:t>
      </w:r>
    </w:p>
    <w:p w14:paraId="5C8882FC">
      <w:pPr>
        <w:pStyle w:val="26"/>
        <w:snapToGrid w:val="0"/>
        <w:spacing w:line="400" w:lineRule="exact"/>
        <w:ind w:firstLine="420" w:firstLineChars="200"/>
        <w:rPr>
          <w:rFonts w:hint="eastAsia" w:hAnsi="宋体"/>
          <w:szCs w:val="24"/>
        </w:rPr>
      </w:pPr>
      <w:r>
        <w:rPr>
          <w:rFonts w:hint="eastAsia" w:hAnsi="宋体"/>
          <w:szCs w:val="24"/>
        </w:rPr>
        <w:t>4.总价金额与按单价汇总金额不一致的，以单价金额计算结果为准。</w:t>
      </w:r>
    </w:p>
    <w:p w14:paraId="2CC5CEC0">
      <w:pPr>
        <w:pStyle w:val="26"/>
        <w:snapToGrid w:val="0"/>
        <w:spacing w:line="400" w:lineRule="exact"/>
        <w:ind w:firstLine="420" w:firstLineChars="200"/>
        <w:rPr>
          <w:rFonts w:hint="eastAsia" w:hAnsi="宋体"/>
          <w:szCs w:val="24"/>
        </w:rPr>
      </w:pPr>
      <w:r>
        <w:rPr>
          <w:rFonts w:hint="eastAsia" w:hAnsi="宋体"/>
          <w:szCs w:val="24"/>
        </w:rPr>
        <w:t>5.对不同文字文本投标文件的解释发生异议的，以中文文本为准。</w:t>
      </w:r>
    </w:p>
    <w:p w14:paraId="372AC605">
      <w:pPr>
        <w:pStyle w:val="26"/>
        <w:snapToGrid w:val="0"/>
        <w:spacing w:line="400" w:lineRule="exact"/>
        <w:ind w:firstLine="420" w:firstLineChars="200"/>
        <w:rPr>
          <w:rFonts w:hint="eastAsia" w:hAnsi="宋体"/>
          <w:szCs w:val="24"/>
        </w:rPr>
      </w:pPr>
      <w:r>
        <w:rPr>
          <w:rFonts w:hint="eastAsia" w:hAnsi="宋体"/>
          <w:szCs w:val="24"/>
        </w:rPr>
        <w:t>同时出现两种以上不一致的，按照前款规定的顺序修正。</w:t>
      </w:r>
    </w:p>
    <w:p w14:paraId="7239FA20">
      <w:pPr>
        <w:pStyle w:val="26"/>
        <w:snapToGrid w:val="0"/>
        <w:spacing w:line="400" w:lineRule="exact"/>
        <w:ind w:firstLine="420" w:firstLineChars="200"/>
        <w:rPr>
          <w:rFonts w:hint="eastAsia"/>
          <w:b/>
          <w:bCs/>
        </w:rPr>
      </w:pPr>
      <w:r>
        <w:rPr>
          <w:rFonts w:hint="eastAsia" w:hAnsi="宋体"/>
          <w:b/>
          <w:szCs w:val="24"/>
        </w:rPr>
        <w:t>按上述修正错误的</w:t>
      </w:r>
      <w:r>
        <w:rPr>
          <w:rFonts w:hint="eastAsia" w:ascii="Times New Roman"/>
          <w:b/>
          <w:szCs w:val="24"/>
        </w:rPr>
        <w:t>原则及方法调整或修正投标文件的投标报价，投标人须在线同意并签字确认，调整后的投标报价对投标人具有约束作用。如果投标人不接受修正后的报价，则其投标将作为无效投标处理。</w:t>
      </w:r>
    </w:p>
    <w:p w14:paraId="0F3B92DD">
      <w:pPr>
        <w:pStyle w:val="26"/>
        <w:snapToGrid w:val="0"/>
        <w:spacing w:line="400" w:lineRule="exact"/>
        <w:ind w:firstLine="420" w:firstLineChars="200"/>
        <w:rPr>
          <w:rFonts w:hint="eastAsia" w:hAnsi="宋体"/>
          <w:b/>
          <w:bCs/>
        </w:rPr>
      </w:pPr>
      <w:r>
        <w:rPr>
          <w:rFonts w:hint="eastAsia"/>
          <w:b/>
          <w:bCs/>
        </w:rPr>
        <w:t>（六）</w:t>
      </w:r>
      <w:r>
        <w:rPr>
          <w:rFonts w:hint="eastAsia" w:hAnsi="宋体"/>
          <w:b/>
          <w:bCs/>
        </w:rPr>
        <w:t>评委表决</w:t>
      </w:r>
    </w:p>
    <w:p w14:paraId="728CBFF0">
      <w:pPr>
        <w:pStyle w:val="26"/>
        <w:snapToGrid w:val="0"/>
        <w:spacing w:line="400" w:lineRule="exact"/>
        <w:ind w:firstLine="420" w:firstLineChars="200"/>
        <w:rPr>
          <w:rFonts w:hint="eastAsia"/>
          <w:b/>
          <w:bCs/>
        </w:rPr>
      </w:pPr>
      <w:r>
        <w:rPr>
          <w:rFonts w:hint="eastAsia" w:hAnsi="宋体"/>
          <w:b/>
          <w:bCs/>
        </w:rPr>
        <w:t>在评标过程中出现法律法规和招标文件均没有明确规定的情形时，由评标委员会现场协商解决，协商不一致的，由全体评委投票表决，以得票率二分之一以上专家的意见为准。</w:t>
      </w:r>
    </w:p>
    <w:p w14:paraId="72D12702">
      <w:pPr>
        <w:pStyle w:val="26"/>
        <w:snapToGrid w:val="0"/>
        <w:spacing w:line="400" w:lineRule="exact"/>
        <w:ind w:firstLine="420" w:firstLineChars="200"/>
        <w:rPr>
          <w:rFonts w:hint="eastAsia"/>
          <w:b/>
        </w:rPr>
      </w:pPr>
      <w:r>
        <w:rPr>
          <w:rFonts w:hint="eastAsia"/>
          <w:b/>
        </w:rPr>
        <w:t>（七）评标原则和评标方法</w:t>
      </w:r>
    </w:p>
    <w:p w14:paraId="3987FF58">
      <w:pPr>
        <w:pStyle w:val="26"/>
        <w:snapToGrid w:val="0"/>
        <w:spacing w:line="400" w:lineRule="exact"/>
        <w:ind w:firstLine="420" w:firstLineChars="200"/>
        <w:rPr>
          <w:rFonts w:hint="eastAsia"/>
        </w:rPr>
      </w:pPr>
      <w:r>
        <w:rPr>
          <w:rFonts w:hint="eastAsi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4C2F54DB">
      <w:pPr>
        <w:pStyle w:val="26"/>
        <w:snapToGrid w:val="0"/>
        <w:spacing w:line="400" w:lineRule="exact"/>
        <w:ind w:firstLine="420" w:firstLineChars="200"/>
        <w:rPr>
          <w:rFonts w:hint="eastAsia"/>
        </w:rPr>
      </w:pPr>
      <w:r>
        <w:rPr>
          <w:rFonts w:hint="eastAsia"/>
        </w:rPr>
        <w:t>2.评标方法。本项目评标方法是</w:t>
      </w:r>
      <w:r>
        <w:rPr>
          <w:rFonts w:hint="eastAsia"/>
          <w:b/>
          <w:u w:val="single"/>
        </w:rPr>
        <w:t>综合评分法</w:t>
      </w:r>
      <w:r>
        <w:rPr>
          <w:rFonts w:hint="eastAsia"/>
        </w:rPr>
        <w:t>，具体评标内容及评分标准等详见第四章：评标方法及评分标准。</w:t>
      </w:r>
    </w:p>
    <w:p w14:paraId="6E2A9E55">
      <w:pPr>
        <w:pStyle w:val="26"/>
        <w:snapToGrid w:val="0"/>
        <w:spacing w:line="400" w:lineRule="exact"/>
        <w:ind w:firstLine="420" w:firstLineChars="200"/>
        <w:rPr>
          <w:rFonts w:hint="eastAsia"/>
          <w:b/>
        </w:rPr>
      </w:pPr>
      <w:r>
        <w:rPr>
          <w:rFonts w:hint="eastAsia"/>
          <w:b/>
        </w:rPr>
        <w:t>（八）评标过程的监控</w:t>
      </w:r>
    </w:p>
    <w:p w14:paraId="3C4D3E34">
      <w:pPr>
        <w:pStyle w:val="26"/>
        <w:snapToGrid w:val="0"/>
        <w:spacing w:line="400" w:lineRule="exact"/>
        <w:ind w:firstLine="420" w:firstLineChars="200"/>
        <w:rPr>
          <w:rFonts w:hint="eastAsia"/>
        </w:rPr>
      </w:pPr>
      <w:r>
        <w:rPr>
          <w:rFonts w:hint="eastAsia"/>
        </w:rPr>
        <w:t>本项目评标过程实行全程录音、录像监控，投标人在评标过程中所进行的试图影响评标结果的不公正活动，可能导致其投标被拒绝。</w:t>
      </w:r>
      <w:bookmarkStart w:id="93" w:name="_Toc254970546"/>
      <w:bookmarkStart w:id="94" w:name="_Toc254970687"/>
    </w:p>
    <w:p w14:paraId="604D8AB6">
      <w:pPr>
        <w:pStyle w:val="26"/>
        <w:snapToGrid w:val="0"/>
        <w:spacing w:line="400" w:lineRule="exact"/>
        <w:rPr>
          <w:rFonts w:hint="eastAsia"/>
        </w:rPr>
      </w:pPr>
    </w:p>
    <w:p w14:paraId="44CE0D29">
      <w:pPr>
        <w:pStyle w:val="26"/>
        <w:snapToGrid w:val="0"/>
        <w:spacing w:line="400" w:lineRule="exact"/>
        <w:jc w:val="center"/>
        <w:rPr>
          <w:rFonts w:hint="eastAsia"/>
          <w:b/>
        </w:rPr>
      </w:pPr>
      <w:r>
        <w:rPr>
          <w:rFonts w:hint="eastAsia"/>
          <w:b/>
        </w:rPr>
        <w:t>七、评标结果</w:t>
      </w:r>
      <w:bookmarkEnd w:id="93"/>
      <w:bookmarkEnd w:id="94"/>
    </w:p>
    <w:p w14:paraId="6DB56656">
      <w:pPr>
        <w:pStyle w:val="20"/>
        <w:snapToGrid w:val="0"/>
        <w:spacing w:line="400" w:lineRule="exact"/>
        <w:ind w:firstLine="315" w:firstLineChars="150"/>
        <w:rPr>
          <w:rFonts w:hint="eastAsia" w:ascii="宋体" w:hAnsi="宋体" w:eastAsia="宋体"/>
          <w:sz w:val="21"/>
          <w:szCs w:val="21"/>
        </w:rPr>
      </w:pPr>
      <w:r>
        <w:rPr>
          <w:rFonts w:hint="eastAsia" w:ascii="宋体" w:hAnsi="宋体" w:eastAsia="宋体"/>
          <w:sz w:val="21"/>
          <w:szCs w:val="21"/>
        </w:rPr>
        <w:t>（一）本采购代理机构将在评标结束后2个工作日内将评标报告送采购人，采购人在5个工作日内按照评标报告中推荐的中标候选人顺序确定中标人。采购人也可以事先授权评标委员会直接确定中标人。</w:t>
      </w:r>
    </w:p>
    <w:p w14:paraId="3AE5CD56">
      <w:pPr>
        <w:pStyle w:val="20"/>
        <w:snapToGrid w:val="0"/>
        <w:spacing w:line="400" w:lineRule="exact"/>
        <w:ind w:firstLine="315" w:firstLineChars="150"/>
        <w:rPr>
          <w:rFonts w:hint="eastAsia" w:ascii="宋体" w:hAnsi="宋体" w:eastAsia="宋体"/>
          <w:sz w:val="21"/>
          <w:szCs w:val="21"/>
        </w:rPr>
      </w:pPr>
      <w:r>
        <w:rPr>
          <w:rFonts w:hint="eastAsia" w:ascii="宋体" w:hAnsi="宋体" w:eastAsia="宋体"/>
          <w:sz w:val="21"/>
          <w:szCs w:val="21"/>
        </w:rPr>
        <w:t>（二）中标人确定后，采购代理机构在财政部门指定的政府采购信息发布媒体发布中标公告。</w:t>
      </w:r>
    </w:p>
    <w:p w14:paraId="7150B153">
      <w:pPr>
        <w:pStyle w:val="20"/>
        <w:snapToGrid w:val="0"/>
        <w:spacing w:line="400" w:lineRule="exact"/>
        <w:ind w:firstLine="350" w:firstLineChars="167"/>
        <w:rPr>
          <w:rFonts w:hint="eastAsia" w:ascii="宋体" w:hAnsi="宋体" w:eastAsia="宋体"/>
          <w:sz w:val="21"/>
          <w:szCs w:val="21"/>
        </w:rPr>
      </w:pPr>
      <w:r>
        <w:rPr>
          <w:rFonts w:hint="eastAsia" w:ascii="宋体" w:hAnsi="宋体" w:eastAsia="宋体"/>
          <w:sz w:val="21"/>
          <w:szCs w:val="21"/>
        </w:rPr>
        <w:t>（三）在发布中标公告的同时，采购代理机构向中标人发出中标通知书。</w:t>
      </w:r>
    </w:p>
    <w:p w14:paraId="75B86B02">
      <w:pPr>
        <w:pStyle w:val="20"/>
        <w:snapToGrid w:val="0"/>
        <w:spacing w:line="400" w:lineRule="exact"/>
        <w:ind w:firstLine="0" w:firstLineChars="0"/>
        <w:rPr>
          <w:rFonts w:hint="eastAsia" w:ascii="宋体" w:hAnsi="宋体" w:eastAsia="宋体"/>
          <w:sz w:val="21"/>
          <w:szCs w:val="21"/>
        </w:rPr>
      </w:pPr>
      <w:r>
        <w:rPr>
          <w:rFonts w:hint="eastAsia" w:ascii="宋体" w:hAnsi="宋体" w:eastAsia="宋体"/>
          <w:sz w:val="21"/>
          <w:szCs w:val="21"/>
        </w:rPr>
        <w:t xml:space="preserve">   （四）投标人认为招标文件、招标过程和中标结果使自己的权益受到损害的，可以在知道或者应知其权益受到损害之日起七个工作日内，以书面形式向采购代理机构提出质疑，并及时索要书面回执。</w:t>
      </w:r>
    </w:p>
    <w:p w14:paraId="612A6F2F">
      <w:pPr>
        <w:pStyle w:val="20"/>
        <w:snapToGrid w:val="0"/>
        <w:spacing w:line="400" w:lineRule="exact"/>
        <w:ind w:firstLine="315" w:firstLineChars="150"/>
        <w:rPr>
          <w:rFonts w:hint="eastAsia" w:ascii="宋体" w:hAnsi="宋体" w:eastAsia="宋体"/>
          <w:sz w:val="21"/>
          <w:szCs w:val="21"/>
        </w:rPr>
      </w:pPr>
      <w:r>
        <w:rPr>
          <w:rFonts w:hint="eastAsia" w:ascii="宋体" w:hAnsi="宋体" w:eastAsia="宋体"/>
          <w:sz w:val="21"/>
          <w:szCs w:val="21"/>
        </w:rPr>
        <w:t>（五）采购代理机构应当按照有关规定就采购人委托授权范围内的事项在收到投标人的书面质疑后七个工作日内做出答复，但答复的内容不得涉及商业秘密。</w:t>
      </w:r>
    </w:p>
    <w:p w14:paraId="5E380234">
      <w:pPr>
        <w:pStyle w:val="26"/>
        <w:spacing w:line="400" w:lineRule="exact"/>
        <w:rPr>
          <w:rFonts w:hint="eastAsia"/>
          <w:bCs/>
        </w:rPr>
      </w:pPr>
    </w:p>
    <w:p w14:paraId="037D0A98">
      <w:pPr>
        <w:pStyle w:val="26"/>
        <w:spacing w:line="400" w:lineRule="exact"/>
        <w:jc w:val="center"/>
        <w:rPr>
          <w:rFonts w:hint="eastAsia"/>
          <w:b/>
        </w:rPr>
      </w:pPr>
      <w:r>
        <w:rPr>
          <w:rFonts w:hint="eastAsia"/>
          <w:b/>
        </w:rPr>
        <w:t>八、签订合同</w:t>
      </w:r>
    </w:p>
    <w:p w14:paraId="738B2E2D">
      <w:pPr>
        <w:spacing w:line="400" w:lineRule="exact"/>
        <w:rPr>
          <w:rFonts w:hint="eastAsia"/>
          <w:b/>
        </w:rPr>
      </w:pPr>
      <w:r>
        <w:rPr>
          <w:rFonts w:hint="eastAsia"/>
        </w:rPr>
        <w:t xml:space="preserve">   </w:t>
      </w:r>
      <w:r>
        <w:rPr>
          <w:rFonts w:hint="eastAsia"/>
          <w:b/>
        </w:rPr>
        <w:t xml:space="preserve"> （一）合同授予标准</w:t>
      </w:r>
    </w:p>
    <w:p w14:paraId="2B438127">
      <w:pPr>
        <w:spacing w:line="400" w:lineRule="exact"/>
        <w:ind w:firstLine="315" w:firstLineChars="150"/>
        <w:rPr>
          <w:rFonts w:hint="eastAsia"/>
        </w:rPr>
      </w:pPr>
      <w:r>
        <w:rPr>
          <w:rFonts w:hint="eastAsia"/>
        </w:rPr>
        <w:t>合同将授予被确定投标文件满足招标文件全部实质性要求，具备履行合同能力，评审得分最高，综合评分排名第一的供应商。</w:t>
      </w:r>
    </w:p>
    <w:p w14:paraId="0E6DF6BC">
      <w:pPr>
        <w:pStyle w:val="20"/>
        <w:snapToGrid w:val="0"/>
        <w:spacing w:line="400" w:lineRule="exact"/>
        <w:ind w:firstLine="315" w:firstLineChars="150"/>
        <w:rPr>
          <w:rFonts w:hint="eastAsia" w:ascii="宋体" w:hAnsi="宋体" w:eastAsia="宋体" w:cs="Times New Roman"/>
          <w:b/>
          <w:sz w:val="21"/>
          <w:szCs w:val="21"/>
          <w:lang w:val="en-US" w:eastAsia="zh-CN"/>
        </w:rPr>
      </w:pPr>
      <w:r>
        <w:rPr>
          <w:rFonts w:hint="eastAsia" w:ascii="宋体" w:hAnsi="宋体" w:eastAsia="宋体"/>
          <w:b/>
          <w:sz w:val="21"/>
          <w:szCs w:val="21"/>
        </w:rPr>
        <w:t>（二）履约保证金</w:t>
      </w:r>
      <w:r>
        <w:rPr>
          <w:rFonts w:hint="eastAsia"/>
          <w:lang w:eastAsia="zh-CN"/>
        </w:rPr>
        <w:t>：</w:t>
      </w:r>
      <w:r>
        <w:rPr>
          <w:rFonts w:hint="eastAsia" w:ascii="宋体" w:hAnsi="宋体" w:eastAsia="宋体" w:cs="Times New Roman"/>
          <w:b/>
          <w:sz w:val="21"/>
          <w:szCs w:val="21"/>
          <w:lang w:val="en-US" w:eastAsia="zh-CN"/>
        </w:rPr>
        <w:t>本项目不收取</w:t>
      </w:r>
      <w:r>
        <w:rPr>
          <w:rFonts w:hint="eastAsia" w:ascii="宋体" w:hAnsi="宋体" w:eastAsia="宋体" w:cs="Times New Roman"/>
          <w:b/>
          <w:sz w:val="21"/>
          <w:szCs w:val="21"/>
        </w:rPr>
        <w:t>履约保证金</w:t>
      </w:r>
      <w:r>
        <w:rPr>
          <w:rFonts w:hint="eastAsia" w:ascii="宋体" w:hAnsi="宋体" w:eastAsia="宋体" w:cs="Times New Roman"/>
          <w:b/>
          <w:sz w:val="21"/>
          <w:szCs w:val="21"/>
          <w:lang w:eastAsia="zh-CN"/>
        </w:rPr>
        <w:t>。</w:t>
      </w:r>
    </w:p>
    <w:p w14:paraId="65A08BD9">
      <w:pPr>
        <w:spacing w:line="400" w:lineRule="exact"/>
        <w:rPr>
          <w:rFonts w:hint="eastAsia"/>
          <w:b/>
        </w:rPr>
      </w:pPr>
      <w:r>
        <w:rPr>
          <w:rFonts w:hint="eastAsia"/>
          <w:color w:val="00B0F0"/>
        </w:rPr>
        <w:t xml:space="preserve">   </w:t>
      </w:r>
      <w:r>
        <w:rPr>
          <w:rFonts w:hint="eastAsia"/>
          <w:b/>
        </w:rPr>
        <w:t>（三）签订合同</w:t>
      </w:r>
    </w:p>
    <w:p w14:paraId="2FF1A93B">
      <w:pPr>
        <w:pStyle w:val="20"/>
        <w:snapToGrid w:val="0"/>
        <w:spacing w:line="400" w:lineRule="exact"/>
        <w:ind w:firstLine="210" w:firstLineChars="100"/>
        <w:rPr>
          <w:rFonts w:hint="eastAsia" w:ascii="宋体" w:hAnsi="宋体" w:eastAsia="宋体"/>
          <w:sz w:val="21"/>
          <w:szCs w:val="21"/>
        </w:rPr>
      </w:pPr>
      <w:r>
        <w:rPr>
          <w:rFonts w:hint="eastAsia" w:ascii="宋体" w:hAnsi="宋体" w:eastAsia="宋体"/>
          <w:sz w:val="21"/>
          <w:szCs w:val="21"/>
        </w:rPr>
        <w:t>（1）投标人接到中标通知书后，应按中标通知书规定的时间、地点与采购人签订合同。中标人无正当理由不得放弃中标。</w:t>
      </w:r>
    </w:p>
    <w:p w14:paraId="26CD0D0D">
      <w:pPr>
        <w:pStyle w:val="20"/>
        <w:snapToGrid w:val="0"/>
        <w:spacing w:line="400" w:lineRule="exact"/>
        <w:ind w:firstLine="210" w:firstLineChars="100"/>
        <w:rPr>
          <w:rFonts w:hint="eastAsia" w:ascii="宋体" w:hAnsi="宋体" w:eastAsia="宋体"/>
          <w:sz w:val="21"/>
          <w:szCs w:val="21"/>
        </w:rPr>
      </w:pPr>
      <w:r>
        <w:rPr>
          <w:rFonts w:hint="eastAsia" w:ascii="宋体" w:hAnsi="宋体" w:eastAsia="宋体"/>
          <w:sz w:val="21"/>
          <w:szCs w:val="21"/>
        </w:rPr>
        <w:t>（2）如中标人不按中标通知书的规定签订合同，则按中标人违约处理，采购代理机构将没收中标人投标的全部投标保证金。</w:t>
      </w:r>
    </w:p>
    <w:p w14:paraId="5B6B1426">
      <w:pPr>
        <w:pStyle w:val="20"/>
        <w:snapToGrid w:val="0"/>
        <w:spacing w:line="400" w:lineRule="exact"/>
        <w:ind w:firstLine="210" w:firstLineChars="100"/>
        <w:rPr>
          <w:rFonts w:hint="eastAsia"/>
        </w:rPr>
      </w:pPr>
      <w:r>
        <w:rPr>
          <w:rFonts w:hint="eastAsia" w:ascii="宋体" w:hAnsi="宋体" w:eastAsia="宋体"/>
          <w:sz w:val="21"/>
          <w:szCs w:val="21"/>
        </w:rPr>
        <w:t>（3）中标人拒绝与采购人签订合同或因不可抗力或者自身原因不能履行采购合同的，采购人可以与中标人之后排名第一的中标候选人签订采购合同，以此类推,也可以重新招标。中标人</w:t>
      </w:r>
      <w:r>
        <w:rPr>
          <w:rFonts w:ascii="宋体" w:hAnsi="宋体" w:eastAsia="宋体"/>
          <w:sz w:val="21"/>
          <w:szCs w:val="21"/>
        </w:rPr>
        <w:t>放弃中标项目，拒绝与采购人签订合同的，其投标保证金</w:t>
      </w:r>
      <w:r>
        <w:rPr>
          <w:rFonts w:hint="eastAsia" w:ascii="宋体" w:hAnsi="宋体" w:eastAsia="宋体"/>
          <w:sz w:val="21"/>
          <w:szCs w:val="21"/>
        </w:rPr>
        <w:t>将不予退还，</w:t>
      </w:r>
      <w:r>
        <w:rPr>
          <w:rFonts w:ascii="宋体" w:hAnsi="宋体" w:eastAsia="宋体"/>
          <w:sz w:val="21"/>
          <w:szCs w:val="21"/>
        </w:rPr>
        <w:t>并上缴国库，</w:t>
      </w:r>
      <w:r>
        <w:rPr>
          <w:rFonts w:hint="eastAsia" w:ascii="宋体" w:hAnsi="宋体" w:eastAsia="宋体"/>
          <w:sz w:val="21"/>
          <w:szCs w:val="21"/>
        </w:rPr>
        <w:t>给</w:t>
      </w:r>
      <w:r>
        <w:rPr>
          <w:rFonts w:ascii="宋体" w:hAnsi="宋体" w:eastAsia="宋体"/>
          <w:sz w:val="21"/>
          <w:szCs w:val="21"/>
        </w:rPr>
        <w:t>采购人造成损失的，还应当赔偿损失，并作为不良行为记录在案</w:t>
      </w:r>
      <w:r>
        <w:rPr>
          <w:rFonts w:hint="eastAsia" w:ascii="宋体" w:hAnsi="宋体" w:eastAsia="宋体"/>
          <w:sz w:val="21"/>
          <w:szCs w:val="21"/>
        </w:rPr>
        <w:t>。</w:t>
      </w:r>
    </w:p>
    <w:p w14:paraId="22101618">
      <w:pPr>
        <w:spacing w:line="400" w:lineRule="exact"/>
        <w:rPr>
          <w:rFonts w:hint="eastAsia"/>
        </w:rPr>
      </w:pPr>
    </w:p>
    <w:p w14:paraId="10B4557D">
      <w:pPr>
        <w:pStyle w:val="26"/>
        <w:spacing w:line="400" w:lineRule="exact"/>
        <w:jc w:val="center"/>
        <w:rPr>
          <w:rFonts w:hint="eastAsia"/>
          <w:b/>
        </w:rPr>
      </w:pPr>
      <w:r>
        <w:rPr>
          <w:rFonts w:hint="eastAsia"/>
          <w:b/>
        </w:rPr>
        <w:t>九、其他事项</w:t>
      </w:r>
    </w:p>
    <w:p w14:paraId="1737FC68">
      <w:pPr>
        <w:pStyle w:val="26"/>
        <w:spacing w:line="400" w:lineRule="exact"/>
        <w:rPr>
          <w:rFonts w:hint="eastAsia"/>
          <w:b/>
        </w:rPr>
      </w:pPr>
      <w:r>
        <w:rPr>
          <w:rFonts w:hint="eastAsia"/>
          <w:b/>
        </w:rPr>
        <w:t xml:space="preserve">    （一）中标服务费</w:t>
      </w:r>
    </w:p>
    <w:p w14:paraId="24D82A86">
      <w:pPr>
        <w:pStyle w:val="26"/>
        <w:spacing w:line="400" w:lineRule="exact"/>
        <w:ind w:firstLine="435"/>
        <w:rPr>
          <w:rFonts w:hint="eastAsia" w:hAnsi="宋体"/>
        </w:rPr>
      </w:pPr>
      <w:r>
        <w:rPr>
          <w:rFonts w:hint="eastAsia" w:hAnsi="宋体"/>
        </w:rPr>
        <w:t>（1）采购代理机构按（桂价费 〔2011〕55号）的收费标准，按差额定率累进法计取中标服务费。发布中标结果公告后，中标人须向广西国力招标有限公司一次付清中标服务费。</w:t>
      </w:r>
      <w:bookmarkStart w:id="95" w:name="_Toc254970689"/>
      <w:bookmarkStart w:id="96" w:name="_Toc254970548"/>
    </w:p>
    <w:p w14:paraId="2C53CA76">
      <w:pPr>
        <w:pStyle w:val="26"/>
        <w:spacing w:line="400" w:lineRule="exact"/>
        <w:ind w:firstLine="435"/>
        <w:rPr>
          <w:rFonts w:hint="eastAsia"/>
        </w:rPr>
      </w:pPr>
      <w:r>
        <w:rPr>
          <w:rFonts w:hint="eastAsia"/>
        </w:rPr>
        <w:t>（2）代理服务收费标准：</w:t>
      </w:r>
    </w:p>
    <w:tbl>
      <w:tblPr>
        <w:tblStyle w:val="50"/>
        <w:tblpPr w:leftFromText="180" w:rightFromText="180" w:vertAnchor="text" w:horzAnchor="margin" w:tblpXSpec="center" w:tblpY="1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622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3D021B56">
            <w:pPr>
              <w:spacing w:line="400" w:lineRule="exact"/>
              <w:rPr>
                <w:rFonts w:hint="eastAsia"/>
                <w:szCs w:val="21"/>
              </w:rPr>
            </w:pPr>
            <w:r>
              <w:rPr>
                <w:rFonts w:hint="eastAsia"/>
                <w:szCs w:val="21"/>
              </w:rPr>
              <w:t xml:space="preserve">               费率</w:t>
            </w:r>
          </w:p>
          <w:p w14:paraId="45A35A6F">
            <w:pPr>
              <w:spacing w:line="400" w:lineRule="exact"/>
              <w:rPr>
                <w:rFonts w:hint="eastAsia"/>
                <w:szCs w:val="21"/>
              </w:rPr>
            </w:pPr>
            <w:r>
              <w:rPr>
                <w:rFonts w:hint="eastAsia"/>
                <w:szCs w:val="21"/>
              </w:rPr>
              <w:t>中标金额</w:t>
            </w:r>
          </w:p>
        </w:tc>
        <w:tc>
          <w:tcPr>
            <w:tcW w:w="1659" w:type="dxa"/>
            <w:noWrap w:val="0"/>
            <w:vAlign w:val="center"/>
          </w:tcPr>
          <w:p w14:paraId="11D6D390">
            <w:pPr>
              <w:spacing w:line="400" w:lineRule="exact"/>
              <w:ind w:firstLine="105" w:firstLineChars="50"/>
              <w:jc w:val="center"/>
              <w:rPr>
                <w:rFonts w:hint="eastAsia"/>
                <w:szCs w:val="21"/>
              </w:rPr>
            </w:pPr>
            <w:r>
              <w:rPr>
                <w:rFonts w:hint="eastAsia"/>
                <w:szCs w:val="21"/>
              </w:rPr>
              <w:t>货物招标</w:t>
            </w:r>
          </w:p>
        </w:tc>
        <w:tc>
          <w:tcPr>
            <w:tcW w:w="1687" w:type="dxa"/>
            <w:noWrap w:val="0"/>
            <w:vAlign w:val="center"/>
          </w:tcPr>
          <w:p w14:paraId="357F5EB2">
            <w:pPr>
              <w:spacing w:line="400" w:lineRule="exact"/>
              <w:jc w:val="center"/>
              <w:rPr>
                <w:rFonts w:hint="eastAsia"/>
                <w:szCs w:val="21"/>
              </w:rPr>
            </w:pPr>
            <w:r>
              <w:rPr>
                <w:rFonts w:hint="eastAsia"/>
                <w:szCs w:val="21"/>
              </w:rPr>
              <w:t>服务招标</w:t>
            </w:r>
          </w:p>
        </w:tc>
        <w:tc>
          <w:tcPr>
            <w:tcW w:w="1659" w:type="dxa"/>
            <w:noWrap w:val="0"/>
            <w:vAlign w:val="center"/>
          </w:tcPr>
          <w:p w14:paraId="127058D0">
            <w:pPr>
              <w:spacing w:line="400" w:lineRule="exact"/>
              <w:jc w:val="center"/>
              <w:rPr>
                <w:rFonts w:hint="eastAsia"/>
                <w:szCs w:val="21"/>
              </w:rPr>
            </w:pPr>
            <w:r>
              <w:rPr>
                <w:rFonts w:hint="eastAsia"/>
                <w:szCs w:val="21"/>
              </w:rPr>
              <w:t>工程招标</w:t>
            </w:r>
          </w:p>
        </w:tc>
      </w:tr>
      <w:tr w14:paraId="2F74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031E34A">
            <w:pPr>
              <w:spacing w:line="400" w:lineRule="exact"/>
              <w:rPr>
                <w:rFonts w:hint="eastAsia" w:ascii="宋体" w:hAnsi="宋体"/>
                <w:szCs w:val="21"/>
              </w:rPr>
            </w:pPr>
            <w:r>
              <w:rPr>
                <w:rFonts w:hint="eastAsia" w:ascii="宋体" w:hAnsi="宋体"/>
                <w:szCs w:val="21"/>
              </w:rPr>
              <w:t>100万元以下</w:t>
            </w:r>
          </w:p>
        </w:tc>
        <w:tc>
          <w:tcPr>
            <w:tcW w:w="1659" w:type="dxa"/>
            <w:noWrap w:val="0"/>
            <w:vAlign w:val="top"/>
          </w:tcPr>
          <w:p w14:paraId="58BFA501">
            <w:pPr>
              <w:spacing w:line="400" w:lineRule="exact"/>
              <w:rPr>
                <w:rFonts w:ascii="宋体" w:hAnsi="宋体"/>
                <w:szCs w:val="21"/>
              </w:rPr>
            </w:pPr>
            <w:r>
              <w:rPr>
                <w:rFonts w:hint="eastAsia" w:ascii="宋体" w:hAnsi="宋体" w:cs="宋体"/>
                <w:kern w:val="0"/>
                <w:szCs w:val="21"/>
              </w:rPr>
              <w:t xml:space="preserve">  1.5%                </w:t>
            </w:r>
          </w:p>
        </w:tc>
        <w:tc>
          <w:tcPr>
            <w:tcW w:w="1687" w:type="dxa"/>
            <w:noWrap w:val="0"/>
            <w:vAlign w:val="top"/>
          </w:tcPr>
          <w:p w14:paraId="2536F48E">
            <w:pPr>
              <w:spacing w:line="400" w:lineRule="exact"/>
              <w:ind w:firstLine="210" w:firstLineChars="100"/>
              <w:rPr>
                <w:rFonts w:ascii="宋体" w:hAnsi="宋体"/>
                <w:szCs w:val="21"/>
              </w:rPr>
            </w:pPr>
            <w:r>
              <w:rPr>
                <w:rFonts w:hint="eastAsia" w:ascii="宋体" w:hAnsi="宋体" w:cs="宋体"/>
                <w:kern w:val="0"/>
                <w:szCs w:val="21"/>
              </w:rPr>
              <w:t>1.5%</w:t>
            </w:r>
          </w:p>
        </w:tc>
        <w:tc>
          <w:tcPr>
            <w:tcW w:w="1659" w:type="dxa"/>
            <w:noWrap w:val="0"/>
            <w:vAlign w:val="top"/>
          </w:tcPr>
          <w:p w14:paraId="170BE6C4">
            <w:pPr>
              <w:spacing w:line="400" w:lineRule="exact"/>
              <w:ind w:firstLine="210" w:firstLineChars="100"/>
              <w:rPr>
                <w:rFonts w:hint="eastAsia" w:ascii="宋体" w:hAnsi="宋体"/>
                <w:szCs w:val="21"/>
              </w:rPr>
            </w:pPr>
            <w:r>
              <w:rPr>
                <w:rFonts w:hint="eastAsia" w:ascii="宋体" w:hAnsi="宋体" w:cs="宋体"/>
                <w:kern w:val="0"/>
                <w:szCs w:val="21"/>
              </w:rPr>
              <w:t xml:space="preserve">1.0% </w:t>
            </w:r>
          </w:p>
        </w:tc>
      </w:tr>
      <w:tr w14:paraId="1A8D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CB09FF">
            <w:pPr>
              <w:spacing w:line="400" w:lineRule="exact"/>
              <w:rPr>
                <w:rFonts w:hint="eastAsia" w:ascii="宋体" w:hAnsi="宋体"/>
                <w:szCs w:val="21"/>
              </w:rPr>
            </w:pPr>
            <w:r>
              <w:rPr>
                <w:rFonts w:hint="eastAsia" w:ascii="宋体" w:hAnsi="宋体"/>
                <w:szCs w:val="21"/>
              </w:rPr>
              <w:t>100～500万元</w:t>
            </w:r>
          </w:p>
        </w:tc>
        <w:tc>
          <w:tcPr>
            <w:tcW w:w="1659" w:type="dxa"/>
            <w:noWrap w:val="0"/>
            <w:vAlign w:val="top"/>
          </w:tcPr>
          <w:p w14:paraId="15606DE6">
            <w:pPr>
              <w:spacing w:line="400" w:lineRule="exact"/>
              <w:ind w:firstLine="210" w:firstLineChars="100"/>
              <w:rPr>
                <w:rFonts w:ascii="宋体" w:hAnsi="宋体"/>
                <w:szCs w:val="21"/>
              </w:rPr>
            </w:pPr>
            <w:r>
              <w:rPr>
                <w:rFonts w:hint="eastAsia" w:ascii="宋体" w:hAnsi="宋体" w:cs="宋体"/>
                <w:kern w:val="0"/>
                <w:szCs w:val="21"/>
              </w:rPr>
              <w:t xml:space="preserve">1.1%                 </w:t>
            </w:r>
          </w:p>
        </w:tc>
        <w:tc>
          <w:tcPr>
            <w:tcW w:w="1687" w:type="dxa"/>
            <w:noWrap w:val="0"/>
            <w:vAlign w:val="top"/>
          </w:tcPr>
          <w:p w14:paraId="4CA3F73E">
            <w:pPr>
              <w:spacing w:line="400" w:lineRule="exact"/>
              <w:ind w:firstLine="210" w:firstLineChars="100"/>
              <w:rPr>
                <w:rFonts w:ascii="宋体" w:hAnsi="宋体"/>
                <w:szCs w:val="21"/>
              </w:rPr>
            </w:pPr>
            <w:r>
              <w:rPr>
                <w:rFonts w:hint="eastAsia" w:ascii="宋体" w:hAnsi="宋体" w:cs="宋体"/>
                <w:kern w:val="0"/>
                <w:szCs w:val="21"/>
              </w:rPr>
              <w:t>0.8%</w:t>
            </w:r>
          </w:p>
        </w:tc>
        <w:tc>
          <w:tcPr>
            <w:tcW w:w="1659" w:type="dxa"/>
            <w:noWrap w:val="0"/>
            <w:vAlign w:val="top"/>
          </w:tcPr>
          <w:p w14:paraId="62C7FE01">
            <w:pPr>
              <w:spacing w:line="400" w:lineRule="exact"/>
              <w:ind w:firstLine="210" w:firstLineChars="100"/>
              <w:rPr>
                <w:rFonts w:hint="eastAsia" w:ascii="宋体" w:hAnsi="宋体"/>
                <w:szCs w:val="21"/>
              </w:rPr>
            </w:pPr>
            <w:r>
              <w:rPr>
                <w:rFonts w:hint="eastAsia" w:ascii="宋体" w:hAnsi="宋体" w:cs="宋体"/>
                <w:kern w:val="0"/>
                <w:szCs w:val="21"/>
              </w:rPr>
              <w:t xml:space="preserve">0.7% </w:t>
            </w:r>
          </w:p>
        </w:tc>
      </w:tr>
      <w:tr w14:paraId="7800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2EECBA2">
            <w:pPr>
              <w:spacing w:line="400" w:lineRule="exact"/>
              <w:rPr>
                <w:rFonts w:hint="eastAsia" w:ascii="宋体" w:hAnsi="宋体"/>
                <w:szCs w:val="21"/>
              </w:rPr>
            </w:pPr>
            <w:r>
              <w:rPr>
                <w:rFonts w:hint="eastAsia" w:ascii="宋体" w:hAnsi="宋体"/>
                <w:szCs w:val="21"/>
              </w:rPr>
              <w:t>500～1000万元</w:t>
            </w:r>
          </w:p>
        </w:tc>
        <w:tc>
          <w:tcPr>
            <w:tcW w:w="1659" w:type="dxa"/>
            <w:noWrap w:val="0"/>
            <w:vAlign w:val="top"/>
          </w:tcPr>
          <w:p w14:paraId="096B6375">
            <w:pPr>
              <w:spacing w:line="400" w:lineRule="exact"/>
              <w:rPr>
                <w:rFonts w:ascii="宋体" w:hAnsi="宋体"/>
                <w:szCs w:val="21"/>
              </w:rPr>
            </w:pPr>
            <w:r>
              <w:rPr>
                <w:rFonts w:hint="eastAsia" w:ascii="宋体" w:hAnsi="宋体" w:cs="宋体"/>
                <w:kern w:val="0"/>
                <w:szCs w:val="21"/>
              </w:rPr>
              <w:t xml:space="preserve">  0.8%                </w:t>
            </w:r>
          </w:p>
        </w:tc>
        <w:tc>
          <w:tcPr>
            <w:tcW w:w="1687" w:type="dxa"/>
            <w:noWrap w:val="0"/>
            <w:vAlign w:val="top"/>
          </w:tcPr>
          <w:p w14:paraId="22531E38">
            <w:pPr>
              <w:spacing w:line="400" w:lineRule="exact"/>
              <w:ind w:firstLine="210" w:firstLineChars="100"/>
              <w:rPr>
                <w:rFonts w:ascii="宋体" w:hAnsi="宋体"/>
                <w:szCs w:val="21"/>
              </w:rPr>
            </w:pPr>
            <w:r>
              <w:rPr>
                <w:rFonts w:hint="eastAsia" w:ascii="宋体" w:hAnsi="宋体" w:cs="宋体"/>
                <w:kern w:val="0"/>
                <w:szCs w:val="21"/>
              </w:rPr>
              <w:t>0.45%</w:t>
            </w:r>
          </w:p>
        </w:tc>
        <w:tc>
          <w:tcPr>
            <w:tcW w:w="1659" w:type="dxa"/>
            <w:noWrap w:val="0"/>
            <w:vAlign w:val="top"/>
          </w:tcPr>
          <w:p w14:paraId="30620BE6">
            <w:pPr>
              <w:spacing w:line="400" w:lineRule="exact"/>
              <w:ind w:firstLine="210" w:firstLineChars="100"/>
              <w:rPr>
                <w:rFonts w:ascii="宋体" w:hAnsi="宋体"/>
                <w:szCs w:val="21"/>
              </w:rPr>
            </w:pPr>
            <w:r>
              <w:rPr>
                <w:rFonts w:hint="eastAsia" w:ascii="宋体" w:hAnsi="宋体" w:cs="宋体"/>
                <w:kern w:val="0"/>
                <w:szCs w:val="21"/>
              </w:rPr>
              <w:t>0.55%</w:t>
            </w:r>
          </w:p>
        </w:tc>
      </w:tr>
      <w:tr w14:paraId="7BAF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51209E">
            <w:pPr>
              <w:spacing w:line="400" w:lineRule="exact"/>
              <w:rPr>
                <w:rFonts w:hint="eastAsia" w:ascii="宋体" w:hAnsi="宋体"/>
                <w:szCs w:val="21"/>
              </w:rPr>
            </w:pPr>
            <w:r>
              <w:rPr>
                <w:rFonts w:hint="eastAsia" w:ascii="宋体" w:hAnsi="宋体"/>
                <w:szCs w:val="21"/>
              </w:rPr>
              <w:t>1000～5000万元</w:t>
            </w:r>
          </w:p>
        </w:tc>
        <w:tc>
          <w:tcPr>
            <w:tcW w:w="1659" w:type="dxa"/>
            <w:noWrap w:val="0"/>
            <w:vAlign w:val="top"/>
          </w:tcPr>
          <w:p w14:paraId="75E3138B">
            <w:pPr>
              <w:spacing w:line="400" w:lineRule="exact"/>
              <w:ind w:firstLine="210" w:firstLineChars="100"/>
              <w:rPr>
                <w:rFonts w:ascii="宋体" w:hAnsi="宋体"/>
                <w:szCs w:val="21"/>
              </w:rPr>
            </w:pPr>
            <w:r>
              <w:rPr>
                <w:rFonts w:hint="eastAsia" w:ascii="宋体" w:hAnsi="宋体" w:cs="宋体"/>
                <w:kern w:val="0"/>
                <w:szCs w:val="21"/>
              </w:rPr>
              <w:t xml:space="preserve">0.5%                </w:t>
            </w:r>
          </w:p>
        </w:tc>
        <w:tc>
          <w:tcPr>
            <w:tcW w:w="1687" w:type="dxa"/>
            <w:noWrap w:val="0"/>
            <w:vAlign w:val="top"/>
          </w:tcPr>
          <w:p w14:paraId="4C9FB956">
            <w:pPr>
              <w:spacing w:line="400" w:lineRule="exact"/>
              <w:ind w:firstLine="210" w:firstLineChars="100"/>
              <w:rPr>
                <w:rFonts w:ascii="宋体" w:hAnsi="宋体"/>
                <w:szCs w:val="21"/>
              </w:rPr>
            </w:pPr>
            <w:r>
              <w:rPr>
                <w:rFonts w:hint="eastAsia" w:ascii="宋体" w:hAnsi="宋体" w:cs="宋体"/>
                <w:kern w:val="0"/>
                <w:szCs w:val="21"/>
              </w:rPr>
              <w:t>0.25%</w:t>
            </w:r>
          </w:p>
        </w:tc>
        <w:tc>
          <w:tcPr>
            <w:tcW w:w="1659" w:type="dxa"/>
            <w:noWrap w:val="0"/>
            <w:vAlign w:val="top"/>
          </w:tcPr>
          <w:p w14:paraId="24B5C064">
            <w:pPr>
              <w:spacing w:line="400" w:lineRule="exact"/>
              <w:ind w:firstLine="210" w:firstLineChars="100"/>
              <w:rPr>
                <w:rFonts w:hint="eastAsia" w:ascii="宋体" w:hAnsi="宋体"/>
                <w:szCs w:val="21"/>
              </w:rPr>
            </w:pPr>
            <w:r>
              <w:rPr>
                <w:rFonts w:hint="eastAsia" w:ascii="宋体" w:hAnsi="宋体" w:cs="宋体"/>
                <w:kern w:val="0"/>
                <w:szCs w:val="21"/>
              </w:rPr>
              <w:t xml:space="preserve">0.35% </w:t>
            </w:r>
          </w:p>
        </w:tc>
      </w:tr>
      <w:tr w14:paraId="62E8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1A2A0BF">
            <w:pPr>
              <w:spacing w:line="400" w:lineRule="exact"/>
              <w:rPr>
                <w:rFonts w:hint="eastAsia" w:ascii="宋体" w:hAnsi="宋体"/>
                <w:szCs w:val="21"/>
              </w:rPr>
            </w:pPr>
            <w:r>
              <w:rPr>
                <w:rFonts w:hint="eastAsia" w:ascii="宋体" w:hAnsi="宋体"/>
                <w:szCs w:val="21"/>
              </w:rPr>
              <w:t>5000万元～1亿元</w:t>
            </w:r>
          </w:p>
        </w:tc>
        <w:tc>
          <w:tcPr>
            <w:tcW w:w="1659" w:type="dxa"/>
            <w:noWrap w:val="0"/>
            <w:vAlign w:val="top"/>
          </w:tcPr>
          <w:p w14:paraId="1F7E9113">
            <w:pPr>
              <w:spacing w:line="400" w:lineRule="exact"/>
              <w:ind w:firstLine="210" w:firstLineChars="100"/>
              <w:rPr>
                <w:rFonts w:hint="eastAsia" w:ascii="宋体" w:hAnsi="宋体"/>
                <w:szCs w:val="21"/>
              </w:rPr>
            </w:pPr>
            <w:r>
              <w:rPr>
                <w:rFonts w:hint="eastAsia" w:ascii="宋体" w:hAnsi="宋体" w:cs="宋体"/>
                <w:kern w:val="0"/>
                <w:szCs w:val="21"/>
              </w:rPr>
              <w:t xml:space="preserve">0.25%                 </w:t>
            </w:r>
          </w:p>
        </w:tc>
        <w:tc>
          <w:tcPr>
            <w:tcW w:w="1687" w:type="dxa"/>
            <w:noWrap w:val="0"/>
            <w:vAlign w:val="top"/>
          </w:tcPr>
          <w:p w14:paraId="3E7B6C49">
            <w:pPr>
              <w:spacing w:line="400" w:lineRule="exact"/>
              <w:ind w:firstLine="210" w:firstLineChars="100"/>
              <w:rPr>
                <w:rFonts w:ascii="宋体" w:hAnsi="宋体"/>
                <w:szCs w:val="21"/>
              </w:rPr>
            </w:pPr>
            <w:r>
              <w:rPr>
                <w:rFonts w:hint="eastAsia" w:ascii="宋体" w:hAnsi="宋体" w:cs="宋体"/>
                <w:kern w:val="0"/>
                <w:szCs w:val="21"/>
              </w:rPr>
              <w:t>0.1%</w:t>
            </w:r>
          </w:p>
        </w:tc>
        <w:tc>
          <w:tcPr>
            <w:tcW w:w="1659" w:type="dxa"/>
            <w:noWrap w:val="0"/>
            <w:vAlign w:val="top"/>
          </w:tcPr>
          <w:p w14:paraId="4FDF851C">
            <w:pPr>
              <w:spacing w:line="400" w:lineRule="exact"/>
              <w:ind w:firstLine="210" w:firstLineChars="100"/>
              <w:rPr>
                <w:rFonts w:ascii="宋体" w:hAnsi="宋体"/>
                <w:szCs w:val="21"/>
              </w:rPr>
            </w:pPr>
            <w:r>
              <w:rPr>
                <w:rFonts w:hint="eastAsia" w:ascii="宋体" w:hAnsi="宋体" w:cs="宋体"/>
                <w:kern w:val="0"/>
                <w:szCs w:val="21"/>
              </w:rPr>
              <w:t>0.2%</w:t>
            </w:r>
          </w:p>
        </w:tc>
      </w:tr>
      <w:tr w14:paraId="49C1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8381763">
            <w:pPr>
              <w:spacing w:line="400" w:lineRule="exact"/>
              <w:rPr>
                <w:rFonts w:hint="eastAsia" w:ascii="宋体" w:hAnsi="宋体"/>
                <w:szCs w:val="21"/>
              </w:rPr>
            </w:pPr>
            <w:r>
              <w:rPr>
                <w:rFonts w:hint="eastAsia" w:ascii="宋体" w:hAnsi="宋体"/>
                <w:szCs w:val="21"/>
              </w:rPr>
              <w:t>1～5亿元</w:t>
            </w:r>
          </w:p>
        </w:tc>
        <w:tc>
          <w:tcPr>
            <w:tcW w:w="1659" w:type="dxa"/>
            <w:noWrap w:val="0"/>
            <w:vAlign w:val="top"/>
          </w:tcPr>
          <w:p w14:paraId="77765621">
            <w:pPr>
              <w:spacing w:line="400" w:lineRule="exact"/>
              <w:ind w:firstLine="210" w:firstLineChars="100"/>
              <w:rPr>
                <w:rFonts w:hint="eastAsia" w:ascii="宋体" w:hAnsi="宋体"/>
                <w:szCs w:val="21"/>
              </w:rPr>
            </w:pPr>
            <w:r>
              <w:rPr>
                <w:rFonts w:hint="eastAsia" w:ascii="宋体" w:hAnsi="宋体"/>
                <w:szCs w:val="21"/>
              </w:rPr>
              <w:t>0.05%</w:t>
            </w:r>
          </w:p>
        </w:tc>
        <w:tc>
          <w:tcPr>
            <w:tcW w:w="1687" w:type="dxa"/>
            <w:noWrap w:val="0"/>
            <w:vAlign w:val="top"/>
          </w:tcPr>
          <w:p w14:paraId="04856EE8">
            <w:pPr>
              <w:spacing w:line="400" w:lineRule="exact"/>
              <w:rPr>
                <w:rFonts w:hint="eastAsia" w:ascii="宋体" w:hAnsi="宋体"/>
                <w:szCs w:val="21"/>
              </w:rPr>
            </w:pPr>
            <w:r>
              <w:rPr>
                <w:rFonts w:hint="eastAsia" w:ascii="宋体" w:hAnsi="宋体"/>
                <w:szCs w:val="21"/>
              </w:rPr>
              <w:t xml:space="preserve">  0.05%</w:t>
            </w:r>
          </w:p>
        </w:tc>
        <w:tc>
          <w:tcPr>
            <w:tcW w:w="1659" w:type="dxa"/>
            <w:noWrap w:val="0"/>
            <w:vAlign w:val="top"/>
          </w:tcPr>
          <w:p w14:paraId="61C6DE37">
            <w:pPr>
              <w:spacing w:line="400" w:lineRule="exact"/>
              <w:rPr>
                <w:rFonts w:hint="eastAsia" w:ascii="宋体" w:hAnsi="宋体"/>
                <w:szCs w:val="21"/>
              </w:rPr>
            </w:pPr>
            <w:r>
              <w:rPr>
                <w:rFonts w:hint="eastAsia" w:ascii="宋体" w:hAnsi="宋体"/>
                <w:szCs w:val="21"/>
              </w:rPr>
              <w:t xml:space="preserve">  0.05%</w:t>
            </w:r>
          </w:p>
        </w:tc>
      </w:tr>
      <w:tr w14:paraId="7634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0264852">
            <w:pPr>
              <w:spacing w:line="400" w:lineRule="exact"/>
              <w:rPr>
                <w:rFonts w:hint="eastAsia" w:ascii="宋体" w:hAnsi="宋体"/>
                <w:szCs w:val="21"/>
              </w:rPr>
            </w:pPr>
            <w:r>
              <w:rPr>
                <w:rFonts w:hint="eastAsia" w:ascii="宋体" w:hAnsi="宋体"/>
                <w:szCs w:val="21"/>
              </w:rPr>
              <w:t>5～10亿元</w:t>
            </w:r>
          </w:p>
        </w:tc>
        <w:tc>
          <w:tcPr>
            <w:tcW w:w="1659" w:type="dxa"/>
            <w:noWrap w:val="0"/>
            <w:vAlign w:val="top"/>
          </w:tcPr>
          <w:p w14:paraId="0698E884">
            <w:pPr>
              <w:spacing w:line="400" w:lineRule="exact"/>
              <w:ind w:firstLine="105" w:firstLineChars="50"/>
              <w:rPr>
                <w:rFonts w:hint="eastAsia" w:ascii="宋体" w:hAnsi="宋体"/>
                <w:szCs w:val="21"/>
              </w:rPr>
            </w:pPr>
            <w:r>
              <w:rPr>
                <w:rFonts w:hint="eastAsia" w:ascii="宋体" w:hAnsi="宋体"/>
                <w:szCs w:val="21"/>
              </w:rPr>
              <w:t>0.035%</w:t>
            </w:r>
          </w:p>
        </w:tc>
        <w:tc>
          <w:tcPr>
            <w:tcW w:w="1687" w:type="dxa"/>
            <w:noWrap w:val="0"/>
            <w:vAlign w:val="top"/>
          </w:tcPr>
          <w:p w14:paraId="7F5F38FA">
            <w:pPr>
              <w:spacing w:line="400" w:lineRule="exact"/>
              <w:rPr>
                <w:rFonts w:hint="eastAsia" w:ascii="宋体" w:hAnsi="宋体"/>
                <w:szCs w:val="21"/>
              </w:rPr>
            </w:pPr>
            <w:r>
              <w:rPr>
                <w:rFonts w:hint="eastAsia" w:ascii="宋体" w:hAnsi="宋体"/>
                <w:szCs w:val="21"/>
              </w:rPr>
              <w:t xml:space="preserve">  0.035%</w:t>
            </w:r>
          </w:p>
        </w:tc>
        <w:tc>
          <w:tcPr>
            <w:tcW w:w="1659" w:type="dxa"/>
            <w:noWrap w:val="0"/>
            <w:vAlign w:val="top"/>
          </w:tcPr>
          <w:p w14:paraId="7D54A54D">
            <w:pPr>
              <w:spacing w:line="400" w:lineRule="exact"/>
              <w:ind w:firstLine="105" w:firstLineChars="50"/>
              <w:rPr>
                <w:rFonts w:ascii="宋体" w:hAnsi="宋体"/>
                <w:szCs w:val="21"/>
              </w:rPr>
            </w:pPr>
            <w:r>
              <w:rPr>
                <w:rFonts w:hint="eastAsia" w:ascii="宋体" w:hAnsi="宋体"/>
                <w:szCs w:val="21"/>
              </w:rPr>
              <w:t>0.035%</w:t>
            </w:r>
          </w:p>
        </w:tc>
      </w:tr>
      <w:tr w14:paraId="15CE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0D32B98">
            <w:pPr>
              <w:spacing w:line="400" w:lineRule="exact"/>
              <w:rPr>
                <w:rFonts w:hint="eastAsia" w:ascii="宋体" w:hAnsi="宋体"/>
                <w:szCs w:val="21"/>
              </w:rPr>
            </w:pPr>
            <w:r>
              <w:rPr>
                <w:rFonts w:hint="eastAsia" w:ascii="宋体" w:hAnsi="宋体"/>
                <w:szCs w:val="21"/>
              </w:rPr>
              <w:t>10～50亿元</w:t>
            </w:r>
          </w:p>
        </w:tc>
        <w:tc>
          <w:tcPr>
            <w:tcW w:w="1659" w:type="dxa"/>
            <w:noWrap w:val="0"/>
            <w:vAlign w:val="top"/>
          </w:tcPr>
          <w:p w14:paraId="0CDD7DCD">
            <w:pPr>
              <w:spacing w:line="400" w:lineRule="exact"/>
              <w:ind w:firstLine="105" w:firstLineChars="50"/>
              <w:rPr>
                <w:rFonts w:hint="eastAsia" w:ascii="宋体" w:hAnsi="宋体"/>
                <w:szCs w:val="21"/>
              </w:rPr>
            </w:pPr>
            <w:r>
              <w:rPr>
                <w:rFonts w:hint="eastAsia" w:ascii="宋体" w:hAnsi="宋体"/>
                <w:szCs w:val="21"/>
              </w:rPr>
              <w:t>0.008%</w:t>
            </w:r>
          </w:p>
        </w:tc>
        <w:tc>
          <w:tcPr>
            <w:tcW w:w="1687" w:type="dxa"/>
            <w:noWrap w:val="0"/>
            <w:vAlign w:val="top"/>
          </w:tcPr>
          <w:p w14:paraId="6F1E98CD">
            <w:pPr>
              <w:spacing w:line="400" w:lineRule="exact"/>
              <w:ind w:firstLine="210" w:firstLineChars="100"/>
              <w:rPr>
                <w:rFonts w:ascii="宋体" w:hAnsi="宋体"/>
                <w:szCs w:val="21"/>
              </w:rPr>
            </w:pPr>
            <w:r>
              <w:rPr>
                <w:rFonts w:hint="eastAsia" w:ascii="宋体" w:hAnsi="宋体"/>
                <w:szCs w:val="21"/>
              </w:rPr>
              <w:t>0.008%</w:t>
            </w:r>
          </w:p>
        </w:tc>
        <w:tc>
          <w:tcPr>
            <w:tcW w:w="1659" w:type="dxa"/>
            <w:noWrap w:val="0"/>
            <w:vAlign w:val="top"/>
          </w:tcPr>
          <w:p w14:paraId="4CBEF617">
            <w:pPr>
              <w:spacing w:line="400" w:lineRule="exact"/>
              <w:ind w:firstLine="105" w:firstLineChars="50"/>
              <w:rPr>
                <w:rFonts w:ascii="宋体" w:hAnsi="宋体"/>
                <w:szCs w:val="21"/>
              </w:rPr>
            </w:pPr>
            <w:r>
              <w:rPr>
                <w:rFonts w:hint="eastAsia" w:ascii="宋体" w:hAnsi="宋体"/>
                <w:szCs w:val="21"/>
              </w:rPr>
              <w:t>0.008%</w:t>
            </w:r>
          </w:p>
        </w:tc>
      </w:tr>
      <w:tr w14:paraId="704F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A4BAFA7">
            <w:pPr>
              <w:spacing w:line="400" w:lineRule="exact"/>
              <w:rPr>
                <w:rFonts w:hint="eastAsia" w:ascii="宋体" w:hAnsi="宋体"/>
                <w:szCs w:val="21"/>
              </w:rPr>
            </w:pPr>
            <w:r>
              <w:rPr>
                <w:rFonts w:hint="eastAsia" w:ascii="宋体" w:hAnsi="宋体"/>
                <w:szCs w:val="21"/>
              </w:rPr>
              <w:t>50～100亿元</w:t>
            </w:r>
          </w:p>
        </w:tc>
        <w:tc>
          <w:tcPr>
            <w:tcW w:w="1659" w:type="dxa"/>
            <w:noWrap w:val="0"/>
            <w:vAlign w:val="top"/>
          </w:tcPr>
          <w:p w14:paraId="4C13D96D">
            <w:pPr>
              <w:spacing w:line="400" w:lineRule="exact"/>
              <w:rPr>
                <w:rFonts w:hint="eastAsia" w:ascii="宋体" w:hAnsi="宋体"/>
                <w:szCs w:val="21"/>
              </w:rPr>
            </w:pPr>
            <w:r>
              <w:rPr>
                <w:rFonts w:hint="eastAsia" w:ascii="宋体" w:hAnsi="宋体"/>
                <w:szCs w:val="21"/>
              </w:rPr>
              <w:t xml:space="preserve"> 0.006%</w:t>
            </w:r>
          </w:p>
        </w:tc>
        <w:tc>
          <w:tcPr>
            <w:tcW w:w="1687" w:type="dxa"/>
            <w:noWrap w:val="0"/>
            <w:vAlign w:val="top"/>
          </w:tcPr>
          <w:p w14:paraId="652764E8">
            <w:pPr>
              <w:spacing w:line="400" w:lineRule="exact"/>
              <w:ind w:firstLine="210" w:firstLineChars="100"/>
              <w:rPr>
                <w:rFonts w:ascii="宋体" w:hAnsi="宋体"/>
                <w:szCs w:val="21"/>
              </w:rPr>
            </w:pPr>
            <w:r>
              <w:rPr>
                <w:rFonts w:hint="eastAsia" w:ascii="宋体" w:hAnsi="宋体"/>
                <w:szCs w:val="21"/>
              </w:rPr>
              <w:t>0.006%</w:t>
            </w:r>
          </w:p>
        </w:tc>
        <w:tc>
          <w:tcPr>
            <w:tcW w:w="1659" w:type="dxa"/>
            <w:noWrap w:val="0"/>
            <w:vAlign w:val="top"/>
          </w:tcPr>
          <w:p w14:paraId="076F612A">
            <w:pPr>
              <w:spacing w:line="400" w:lineRule="exact"/>
              <w:ind w:firstLine="105" w:firstLineChars="50"/>
              <w:rPr>
                <w:rFonts w:ascii="宋体" w:hAnsi="宋体"/>
                <w:szCs w:val="21"/>
              </w:rPr>
            </w:pPr>
            <w:r>
              <w:rPr>
                <w:rFonts w:hint="eastAsia" w:ascii="宋体" w:hAnsi="宋体"/>
                <w:szCs w:val="21"/>
              </w:rPr>
              <w:t>0.006%</w:t>
            </w:r>
          </w:p>
        </w:tc>
      </w:tr>
      <w:tr w14:paraId="23D9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C4B1B4E">
            <w:pPr>
              <w:spacing w:line="400" w:lineRule="exact"/>
              <w:rPr>
                <w:rFonts w:hint="eastAsia" w:ascii="宋体" w:hAnsi="宋体"/>
                <w:szCs w:val="21"/>
              </w:rPr>
            </w:pPr>
            <w:r>
              <w:rPr>
                <w:rFonts w:hint="eastAsia" w:ascii="宋体" w:hAnsi="宋体"/>
                <w:szCs w:val="21"/>
              </w:rPr>
              <w:t>100亿以上</w:t>
            </w:r>
          </w:p>
        </w:tc>
        <w:tc>
          <w:tcPr>
            <w:tcW w:w="1659" w:type="dxa"/>
            <w:noWrap w:val="0"/>
            <w:vAlign w:val="top"/>
          </w:tcPr>
          <w:p w14:paraId="009BB224">
            <w:pPr>
              <w:spacing w:line="400" w:lineRule="exact"/>
              <w:rPr>
                <w:rFonts w:hint="eastAsia" w:ascii="宋体" w:hAnsi="宋体"/>
                <w:szCs w:val="21"/>
              </w:rPr>
            </w:pPr>
            <w:r>
              <w:rPr>
                <w:rFonts w:hint="eastAsia" w:ascii="宋体" w:hAnsi="宋体"/>
                <w:szCs w:val="21"/>
              </w:rPr>
              <w:t xml:space="preserve"> 0.004%</w:t>
            </w:r>
          </w:p>
        </w:tc>
        <w:tc>
          <w:tcPr>
            <w:tcW w:w="1687" w:type="dxa"/>
            <w:noWrap w:val="0"/>
            <w:vAlign w:val="top"/>
          </w:tcPr>
          <w:p w14:paraId="7EB0079A">
            <w:pPr>
              <w:spacing w:line="400" w:lineRule="exact"/>
              <w:ind w:firstLine="210" w:firstLineChars="100"/>
              <w:rPr>
                <w:rFonts w:ascii="宋体" w:hAnsi="宋体"/>
                <w:szCs w:val="21"/>
              </w:rPr>
            </w:pPr>
            <w:r>
              <w:rPr>
                <w:rFonts w:hint="eastAsia" w:ascii="宋体" w:hAnsi="宋体"/>
                <w:szCs w:val="21"/>
              </w:rPr>
              <w:t>0.004%</w:t>
            </w:r>
          </w:p>
        </w:tc>
        <w:tc>
          <w:tcPr>
            <w:tcW w:w="1659" w:type="dxa"/>
            <w:noWrap w:val="0"/>
            <w:vAlign w:val="top"/>
          </w:tcPr>
          <w:p w14:paraId="274044A6">
            <w:pPr>
              <w:spacing w:line="400" w:lineRule="exact"/>
              <w:ind w:firstLine="105" w:firstLineChars="50"/>
              <w:rPr>
                <w:rFonts w:ascii="宋体" w:hAnsi="宋体"/>
                <w:szCs w:val="21"/>
              </w:rPr>
            </w:pPr>
            <w:r>
              <w:rPr>
                <w:rFonts w:hint="eastAsia" w:ascii="宋体" w:hAnsi="宋体"/>
                <w:szCs w:val="21"/>
              </w:rPr>
              <w:t>0.004%</w:t>
            </w:r>
          </w:p>
        </w:tc>
      </w:tr>
    </w:tbl>
    <w:p w14:paraId="58207ADF">
      <w:pPr>
        <w:pStyle w:val="26"/>
        <w:spacing w:line="400" w:lineRule="exact"/>
        <w:ind w:firstLine="435"/>
        <w:rPr>
          <w:rFonts w:hint="eastAsia"/>
        </w:rPr>
      </w:pPr>
      <w:r>
        <w:rPr>
          <w:rFonts w:hint="eastAsia"/>
        </w:rPr>
        <w:t>注:代理服务收费按差额定率累进法计算。</w:t>
      </w:r>
    </w:p>
    <w:p w14:paraId="42372A4F">
      <w:pPr>
        <w:pStyle w:val="26"/>
        <w:spacing w:line="400" w:lineRule="exact"/>
        <w:ind w:firstLine="435"/>
        <w:rPr>
          <w:rFonts w:hint="eastAsia"/>
        </w:rPr>
      </w:pPr>
      <w:r>
        <w:rPr>
          <w:rFonts w:hint="eastAsia"/>
        </w:rPr>
        <w:t>（3）服务费指定银行账户：</w:t>
      </w:r>
    </w:p>
    <w:p w14:paraId="08C4EDAD">
      <w:pPr>
        <w:pStyle w:val="26"/>
        <w:spacing w:line="400" w:lineRule="exact"/>
        <w:ind w:firstLine="435"/>
        <w:rPr>
          <w:rFonts w:hint="eastAsia"/>
        </w:rPr>
      </w:pPr>
      <w:r>
        <w:rPr>
          <w:rFonts w:hint="eastAsia"/>
        </w:rPr>
        <w:t>开户名称：广西国力招标有限公司</w:t>
      </w:r>
    </w:p>
    <w:p w14:paraId="12E20765">
      <w:pPr>
        <w:pStyle w:val="26"/>
        <w:spacing w:line="400" w:lineRule="exact"/>
        <w:ind w:firstLine="435"/>
        <w:rPr>
          <w:rFonts w:hint="eastAsia"/>
        </w:rPr>
      </w:pPr>
      <w:r>
        <w:rPr>
          <w:rFonts w:hint="eastAsia"/>
        </w:rPr>
        <w:t>开户银行：广西北部湾银行股份有限公司南宁市白沙支行（网银支付可选广西北部湾银行江南支行）</w:t>
      </w:r>
    </w:p>
    <w:p w14:paraId="72E57342">
      <w:pPr>
        <w:pStyle w:val="26"/>
        <w:spacing w:line="400" w:lineRule="exact"/>
        <w:ind w:firstLine="435"/>
        <w:rPr>
          <w:rFonts w:hint="eastAsia"/>
        </w:rPr>
      </w:pPr>
      <w:r>
        <w:rPr>
          <w:rFonts w:hint="eastAsia"/>
        </w:rPr>
        <w:t xml:space="preserve">银行账号：800109057400039 </w:t>
      </w:r>
    </w:p>
    <w:p w14:paraId="49F15091">
      <w:pPr>
        <w:pStyle w:val="26"/>
        <w:spacing w:line="400" w:lineRule="exact"/>
        <w:ind w:firstLine="435"/>
        <w:rPr>
          <w:rFonts w:hint="eastAsia"/>
        </w:rPr>
      </w:pPr>
      <w:r>
        <w:rPr>
          <w:rFonts w:hint="eastAsia"/>
        </w:rPr>
        <w:t>银行行号：313611002051</w:t>
      </w:r>
    </w:p>
    <w:p w14:paraId="38D27B11">
      <w:pPr>
        <w:pStyle w:val="26"/>
        <w:spacing w:line="400" w:lineRule="exact"/>
        <w:ind w:firstLine="435"/>
        <w:rPr>
          <w:rFonts w:hint="eastAsia"/>
        </w:rPr>
      </w:pPr>
      <w:r>
        <w:rPr>
          <w:rFonts w:hint="eastAsia"/>
        </w:rPr>
        <w:t>（4）开具代理服务费发票事宜的联系方式：0771-4915100、4915200。</w:t>
      </w:r>
    </w:p>
    <w:p w14:paraId="0DB78B2E">
      <w:pPr>
        <w:pStyle w:val="26"/>
        <w:spacing w:line="400" w:lineRule="exact"/>
        <w:rPr>
          <w:rFonts w:hint="eastAsia"/>
        </w:rPr>
      </w:pPr>
      <w:r>
        <w:rPr>
          <w:rFonts w:hint="eastAsia"/>
        </w:rPr>
        <w:t xml:space="preserve">    </w:t>
      </w:r>
      <w:r>
        <w:rPr>
          <w:rFonts w:hint="eastAsia"/>
          <w:b/>
        </w:rPr>
        <w:t>（二）解释权：</w:t>
      </w:r>
      <w:r>
        <w:rPr>
          <w:rFonts w:hint="eastAsia"/>
          <w:spacing w:val="-4"/>
        </w:rPr>
        <w:t>本招标文件解释权属本采购代理机构。</w:t>
      </w:r>
    </w:p>
    <w:p w14:paraId="2C61CFE4">
      <w:pPr>
        <w:pStyle w:val="26"/>
        <w:spacing w:line="380" w:lineRule="exact"/>
        <w:rPr>
          <w:rFonts w:hint="eastAsia"/>
        </w:rPr>
      </w:pPr>
    </w:p>
    <w:p w14:paraId="706B11D4">
      <w:pPr>
        <w:snapToGrid w:val="0"/>
        <w:rPr>
          <w:rFonts w:hint="eastAsia" w:ascii="宋体" w:hAnsi="宋体"/>
          <w:kern w:val="0"/>
          <w:sz w:val="32"/>
          <w:szCs w:val="32"/>
        </w:rPr>
      </w:pPr>
      <w:r>
        <w:rPr>
          <w:rFonts w:hint="eastAsia" w:ascii="宋体"/>
          <w:kern w:val="0"/>
          <w:sz w:val="20"/>
          <w:szCs w:val="21"/>
        </w:rPr>
        <w:br w:type="page"/>
      </w:r>
      <w:r>
        <w:rPr>
          <w:rFonts w:hint="eastAsia" w:ascii="宋体" w:hAnsi="宋体"/>
          <w:kern w:val="0"/>
          <w:sz w:val="32"/>
          <w:szCs w:val="32"/>
        </w:rPr>
        <w:t>附件1：</w:t>
      </w:r>
    </w:p>
    <w:p w14:paraId="13A11B08">
      <w:pPr>
        <w:widowControl/>
        <w:shd w:val="clear" w:color="auto" w:fill="FFFFFF"/>
        <w:spacing w:line="720" w:lineRule="auto"/>
        <w:jc w:val="center"/>
        <w:rPr>
          <w:rFonts w:hint="eastAsia" w:ascii="宋体" w:hAnsi="宋体" w:cs="宋体"/>
          <w:kern w:val="0"/>
          <w:sz w:val="32"/>
          <w:szCs w:val="32"/>
        </w:rPr>
      </w:pPr>
      <w:r>
        <w:rPr>
          <w:rFonts w:hint="eastAsia" w:ascii="宋体" w:hAnsi="宋体" w:cs="黑体"/>
          <w:kern w:val="0"/>
          <w:sz w:val="32"/>
          <w:szCs w:val="32"/>
        </w:rPr>
        <w:t>广西壮族自治区政府采购项目合同验收书</w:t>
      </w:r>
      <w:r>
        <w:rPr>
          <w:rFonts w:hint="eastAsia" w:ascii="宋体" w:hAnsi="宋体" w:cs="宋体"/>
          <w:kern w:val="0"/>
          <w:sz w:val="32"/>
          <w:szCs w:val="32"/>
        </w:rPr>
        <w:t>（格式）</w:t>
      </w:r>
    </w:p>
    <w:p w14:paraId="33BFFE2F">
      <w:pPr>
        <w:widowControl/>
        <w:shd w:val="clear" w:color="auto" w:fill="FFFFFF"/>
        <w:snapToGrid w:val="0"/>
        <w:spacing w:line="380" w:lineRule="exact"/>
        <w:jc w:val="left"/>
        <w:rPr>
          <w:rFonts w:hint="eastAsia" w:ascii="宋体" w:hAnsi="宋体" w:cs="宋体"/>
          <w:kern w:val="0"/>
          <w:szCs w:val="21"/>
        </w:rPr>
      </w:pPr>
      <w:r>
        <w:rPr>
          <w:rFonts w:hint="eastAsia" w:ascii="宋体" w:hAnsi="宋体" w:cs="宋体"/>
          <w:kern w:val="0"/>
          <w:szCs w:val="21"/>
        </w:rPr>
        <w:t xml:space="preserve">    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w:t>
      </w:r>
      <w:r>
        <w:rPr>
          <w:rFonts w:hint="eastAsia" w:ascii="宋体" w:hAnsi="宋体" w:cs="宋体"/>
          <w:color w:val="auto"/>
          <w:kern w:val="0"/>
          <w:szCs w:val="21"/>
          <w:u w:val="single"/>
        </w:rPr>
        <w:t xml:space="preserve"> </w:t>
      </w:r>
      <w:r>
        <w:rPr>
          <w:rFonts w:ascii="宋体" w:hAnsi="宋体" w:cs="宋体"/>
          <w:color w:val="auto"/>
          <w:kern w:val="0"/>
          <w:szCs w:val="21"/>
          <w:u w:val="single"/>
        </w:rPr>
        <w:t xml:space="preserve">   </w:t>
      </w:r>
      <w:r>
        <w:rPr>
          <w:rFonts w:hint="eastAsia" w:ascii="宋体" w:hAnsi="宋体" w:cs="宋体"/>
          <w:color w:val="auto"/>
          <w:kern w:val="0"/>
          <w:szCs w:val="21"/>
        </w:rPr>
        <w:t>分标</w:t>
      </w:r>
      <w:r>
        <w:rPr>
          <w:rFonts w:hint="eastAsia" w:ascii="宋体" w:hAnsi="宋体" w:cs="宋体"/>
          <w:kern w:val="0"/>
          <w:szCs w:val="21"/>
        </w:rPr>
        <w:t>中标（或成交）供应商（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提供的货物（或工程、服务）进行了验收，验收情况如下：</w:t>
      </w:r>
    </w:p>
    <w:tbl>
      <w:tblPr>
        <w:tblStyle w:val="50"/>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51F981CB">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55B23106">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18C102C1">
            <w:pPr>
              <w:widowControl/>
              <w:snapToGrid w:val="0"/>
              <w:spacing w:before="100" w:beforeAutospacing="1" w:after="100" w:afterAutospacing="1" w:line="320" w:lineRule="atLeast"/>
              <w:ind w:firstLine="480"/>
              <w:jc w:val="center"/>
              <w:rPr>
                <w:rFonts w:ascii="宋体" w:hAnsi="宋体" w:cs="宋体"/>
                <w:kern w:val="0"/>
                <w:szCs w:val="21"/>
              </w:rPr>
            </w:pPr>
            <w:r>
              <w:rPr>
                <w:rFonts w:ascii="宋体" w:hAnsi="宋体" w:cs="宋体"/>
                <w:kern w:val="0"/>
                <w:szCs w:val="21"/>
              </w:rPr>
              <w:t>□自行验收 □委托验收</w:t>
            </w:r>
          </w:p>
        </w:tc>
      </w:tr>
      <w:tr w14:paraId="66D4EAC0">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AD04E51">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序号</w:t>
            </w:r>
          </w:p>
        </w:tc>
        <w:tc>
          <w:tcPr>
            <w:tcW w:w="2159" w:type="dxa"/>
            <w:tcBorders>
              <w:top w:val="nil"/>
              <w:left w:val="nil"/>
              <w:bottom w:val="single" w:color="auto" w:sz="8" w:space="0"/>
              <w:right w:val="single" w:color="auto" w:sz="8" w:space="0"/>
            </w:tcBorders>
            <w:noWrap w:val="0"/>
            <w:vAlign w:val="center"/>
          </w:tcPr>
          <w:p w14:paraId="6421CDC6">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名 称</w:t>
            </w:r>
          </w:p>
        </w:tc>
        <w:tc>
          <w:tcPr>
            <w:tcW w:w="3262" w:type="dxa"/>
            <w:gridSpan w:val="3"/>
            <w:tcBorders>
              <w:top w:val="nil"/>
              <w:left w:val="nil"/>
              <w:bottom w:val="single" w:color="auto" w:sz="8" w:space="0"/>
              <w:right w:val="single" w:color="auto" w:sz="8" w:space="0"/>
            </w:tcBorders>
            <w:noWrap w:val="0"/>
            <w:vAlign w:val="center"/>
          </w:tcPr>
          <w:p w14:paraId="1E5BF4F0">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4896A2EE">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kern w:val="0"/>
                <w:szCs w:val="21"/>
              </w:rPr>
              <w:t>数量</w:t>
            </w:r>
          </w:p>
        </w:tc>
        <w:tc>
          <w:tcPr>
            <w:tcW w:w="1606" w:type="dxa"/>
            <w:tcBorders>
              <w:top w:val="nil"/>
              <w:left w:val="nil"/>
              <w:bottom w:val="single" w:color="auto" w:sz="8" w:space="0"/>
              <w:right w:val="single" w:color="auto" w:sz="8" w:space="0"/>
            </w:tcBorders>
            <w:noWrap w:val="0"/>
            <w:vAlign w:val="center"/>
          </w:tcPr>
          <w:p w14:paraId="7F10C39A">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金 额</w:t>
            </w:r>
          </w:p>
        </w:tc>
      </w:tr>
      <w:tr w14:paraId="60FCE66A">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1826168">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noWrap w:val="0"/>
            <w:vAlign w:val="center"/>
          </w:tcPr>
          <w:p w14:paraId="7EF1B142">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noWrap w:val="0"/>
            <w:vAlign w:val="center"/>
          </w:tcPr>
          <w:p w14:paraId="74706E83">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noWrap w:val="0"/>
            <w:vAlign w:val="center"/>
          </w:tcPr>
          <w:p w14:paraId="63F15485">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noWrap w:val="0"/>
            <w:vAlign w:val="center"/>
          </w:tcPr>
          <w:p w14:paraId="0DEE1C2F">
            <w:pPr>
              <w:widowControl/>
              <w:spacing w:before="100" w:beforeAutospacing="1" w:after="100" w:afterAutospacing="1" w:line="240" w:lineRule="atLeast"/>
              <w:jc w:val="center"/>
              <w:rPr>
                <w:rFonts w:ascii="宋体" w:hAnsi="宋体" w:cs="宋体"/>
                <w:kern w:val="0"/>
                <w:szCs w:val="21"/>
              </w:rPr>
            </w:pPr>
          </w:p>
        </w:tc>
      </w:tr>
      <w:tr w14:paraId="53709184">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780BE3D0">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noWrap w:val="0"/>
            <w:vAlign w:val="center"/>
          </w:tcPr>
          <w:p w14:paraId="484505D2">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noWrap w:val="0"/>
            <w:vAlign w:val="center"/>
          </w:tcPr>
          <w:p w14:paraId="128B6A40">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noWrap w:val="0"/>
            <w:vAlign w:val="center"/>
          </w:tcPr>
          <w:p w14:paraId="5F6E4FFC">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noWrap w:val="0"/>
            <w:vAlign w:val="center"/>
          </w:tcPr>
          <w:p w14:paraId="13B1F8E0">
            <w:pPr>
              <w:widowControl/>
              <w:spacing w:before="100" w:beforeAutospacing="1" w:after="100" w:afterAutospacing="1" w:line="240" w:lineRule="atLeast"/>
              <w:jc w:val="center"/>
              <w:rPr>
                <w:rFonts w:ascii="宋体" w:hAnsi="宋体" w:cs="宋体"/>
                <w:kern w:val="0"/>
                <w:szCs w:val="21"/>
              </w:rPr>
            </w:pPr>
          </w:p>
        </w:tc>
      </w:tr>
      <w:tr w14:paraId="1EFD4BF7">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7EFFD5B">
            <w:pPr>
              <w:widowControl/>
              <w:spacing w:before="100" w:beforeAutospacing="1" w:after="100" w:afterAutospacing="1" w:line="240" w:lineRule="atLeast"/>
              <w:jc w:val="center"/>
              <w:rPr>
                <w:rFonts w:ascii="宋体" w:hAnsi="宋体" w:cs="宋体"/>
                <w:kern w:val="0"/>
                <w:szCs w:val="21"/>
              </w:rPr>
            </w:pPr>
          </w:p>
        </w:tc>
        <w:tc>
          <w:tcPr>
            <w:tcW w:w="2159" w:type="dxa"/>
            <w:tcBorders>
              <w:top w:val="nil"/>
              <w:left w:val="nil"/>
              <w:bottom w:val="single" w:color="auto" w:sz="8" w:space="0"/>
              <w:right w:val="single" w:color="auto" w:sz="8" w:space="0"/>
            </w:tcBorders>
            <w:noWrap w:val="0"/>
            <w:vAlign w:val="center"/>
          </w:tcPr>
          <w:p w14:paraId="3947EFE8">
            <w:pPr>
              <w:widowControl/>
              <w:spacing w:before="100" w:beforeAutospacing="1" w:after="100" w:afterAutospacing="1" w:line="240" w:lineRule="atLeast"/>
              <w:jc w:val="center"/>
              <w:rPr>
                <w:rFonts w:ascii="宋体" w:hAnsi="宋体" w:cs="宋体"/>
                <w:kern w:val="0"/>
                <w:szCs w:val="21"/>
              </w:rPr>
            </w:pPr>
          </w:p>
        </w:tc>
        <w:tc>
          <w:tcPr>
            <w:tcW w:w="3262" w:type="dxa"/>
            <w:gridSpan w:val="3"/>
            <w:tcBorders>
              <w:top w:val="nil"/>
              <w:left w:val="nil"/>
              <w:bottom w:val="single" w:color="auto" w:sz="8" w:space="0"/>
              <w:right w:val="single" w:color="auto" w:sz="8" w:space="0"/>
            </w:tcBorders>
            <w:noWrap w:val="0"/>
            <w:vAlign w:val="center"/>
          </w:tcPr>
          <w:p w14:paraId="7C616D9E">
            <w:pPr>
              <w:widowControl/>
              <w:spacing w:before="100" w:beforeAutospacing="1" w:after="100" w:afterAutospacing="1" w:line="240" w:lineRule="atLeast"/>
              <w:jc w:val="center"/>
              <w:rPr>
                <w:rFonts w:ascii="宋体" w:hAnsi="宋体" w:cs="宋体"/>
                <w:kern w:val="0"/>
                <w:szCs w:val="21"/>
              </w:rPr>
            </w:pPr>
          </w:p>
        </w:tc>
        <w:tc>
          <w:tcPr>
            <w:tcW w:w="970" w:type="dxa"/>
            <w:gridSpan w:val="2"/>
            <w:tcBorders>
              <w:top w:val="nil"/>
              <w:left w:val="nil"/>
              <w:bottom w:val="single" w:color="auto" w:sz="8" w:space="0"/>
              <w:right w:val="single" w:color="auto" w:sz="8" w:space="0"/>
            </w:tcBorders>
            <w:noWrap w:val="0"/>
            <w:vAlign w:val="center"/>
          </w:tcPr>
          <w:p w14:paraId="7BBEFE9A">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noWrap w:val="0"/>
            <w:vAlign w:val="center"/>
          </w:tcPr>
          <w:p w14:paraId="5DF30026">
            <w:pPr>
              <w:widowControl/>
              <w:spacing w:before="100" w:beforeAutospacing="1" w:after="100" w:afterAutospacing="1" w:line="240" w:lineRule="atLeast"/>
              <w:jc w:val="center"/>
              <w:rPr>
                <w:rFonts w:ascii="宋体" w:hAnsi="宋体" w:cs="宋体"/>
                <w:kern w:val="0"/>
                <w:szCs w:val="21"/>
              </w:rPr>
            </w:pPr>
          </w:p>
        </w:tc>
      </w:tr>
      <w:tr w14:paraId="7A27D3EF">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44A4C959">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kern w:val="0"/>
                <w:szCs w:val="21"/>
              </w:rPr>
              <w:t>合 计</w:t>
            </w:r>
          </w:p>
        </w:tc>
        <w:tc>
          <w:tcPr>
            <w:tcW w:w="970" w:type="dxa"/>
            <w:gridSpan w:val="2"/>
            <w:tcBorders>
              <w:top w:val="nil"/>
              <w:left w:val="nil"/>
              <w:bottom w:val="single" w:color="auto" w:sz="8" w:space="0"/>
              <w:right w:val="single" w:color="auto" w:sz="8" w:space="0"/>
            </w:tcBorders>
            <w:noWrap w:val="0"/>
            <w:vAlign w:val="center"/>
          </w:tcPr>
          <w:p w14:paraId="065A3350">
            <w:pPr>
              <w:widowControl/>
              <w:spacing w:before="100" w:beforeAutospacing="1" w:after="100" w:afterAutospacing="1" w:line="240" w:lineRule="atLeast"/>
              <w:jc w:val="center"/>
              <w:rPr>
                <w:rFonts w:ascii="宋体" w:hAnsi="宋体" w:cs="宋体"/>
                <w:kern w:val="0"/>
                <w:szCs w:val="21"/>
              </w:rPr>
            </w:pPr>
          </w:p>
        </w:tc>
        <w:tc>
          <w:tcPr>
            <w:tcW w:w="1606" w:type="dxa"/>
            <w:tcBorders>
              <w:top w:val="nil"/>
              <w:left w:val="nil"/>
              <w:bottom w:val="single" w:color="auto" w:sz="8" w:space="0"/>
              <w:right w:val="single" w:color="auto" w:sz="8" w:space="0"/>
            </w:tcBorders>
            <w:noWrap w:val="0"/>
            <w:vAlign w:val="center"/>
          </w:tcPr>
          <w:p w14:paraId="1B68CD2D">
            <w:pPr>
              <w:widowControl/>
              <w:spacing w:before="100" w:beforeAutospacing="1" w:after="100" w:afterAutospacing="1" w:line="240" w:lineRule="atLeast"/>
              <w:jc w:val="center"/>
              <w:rPr>
                <w:rFonts w:ascii="宋体" w:hAnsi="宋体" w:cs="宋体"/>
                <w:kern w:val="0"/>
                <w:szCs w:val="21"/>
              </w:rPr>
            </w:pPr>
          </w:p>
        </w:tc>
      </w:tr>
      <w:tr w14:paraId="1F01B2A7">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1C42791E">
            <w:pPr>
              <w:widowControl/>
              <w:snapToGrid w:val="0"/>
              <w:spacing w:before="100" w:beforeAutospacing="1" w:after="100" w:afterAutospacing="1" w:line="320" w:lineRule="atLeast"/>
              <w:ind w:firstLine="2"/>
              <w:jc w:val="left"/>
              <w:rPr>
                <w:rFonts w:ascii="宋体" w:hAnsi="宋体" w:cs="宋体"/>
                <w:kern w:val="0"/>
                <w:szCs w:val="21"/>
              </w:rPr>
            </w:pPr>
            <w:r>
              <w:rPr>
                <w:rFonts w:ascii="宋体" w:hAnsi="宋体" w:cs="宋体"/>
                <w:kern w:val="0"/>
                <w:szCs w:val="21"/>
              </w:rPr>
              <w:t>合计大写金额： 仟 佰 拾 万 仟 佰 拾 元</w:t>
            </w:r>
          </w:p>
        </w:tc>
      </w:tr>
      <w:tr w14:paraId="34937668">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0114E3B">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kern w:val="0"/>
                <w:szCs w:val="21"/>
              </w:rPr>
              <w:t>实际供货日期</w:t>
            </w:r>
          </w:p>
        </w:tc>
        <w:tc>
          <w:tcPr>
            <w:tcW w:w="3056" w:type="dxa"/>
            <w:gridSpan w:val="2"/>
            <w:tcBorders>
              <w:top w:val="nil"/>
              <w:left w:val="nil"/>
              <w:bottom w:val="single" w:color="auto" w:sz="8" w:space="0"/>
              <w:right w:val="single" w:color="auto" w:sz="8" w:space="0"/>
            </w:tcBorders>
            <w:noWrap w:val="0"/>
            <w:vAlign w:val="center"/>
          </w:tcPr>
          <w:p w14:paraId="67EB8DCF">
            <w:pPr>
              <w:widowControl/>
              <w:spacing w:before="100" w:beforeAutospacing="1" w:after="100" w:afterAutospacing="1" w:line="240" w:lineRule="atLeast"/>
              <w:jc w:val="center"/>
              <w:rPr>
                <w:rFonts w:ascii="宋体" w:hAnsi="宋体" w:cs="宋体"/>
                <w:kern w:val="0"/>
                <w:szCs w:val="21"/>
              </w:rPr>
            </w:pPr>
          </w:p>
        </w:tc>
        <w:tc>
          <w:tcPr>
            <w:tcW w:w="2565" w:type="dxa"/>
            <w:gridSpan w:val="3"/>
            <w:tcBorders>
              <w:top w:val="nil"/>
              <w:left w:val="nil"/>
              <w:bottom w:val="single" w:color="auto" w:sz="8" w:space="0"/>
              <w:right w:val="single" w:color="auto" w:sz="8" w:space="0"/>
            </w:tcBorders>
            <w:noWrap w:val="0"/>
            <w:vAlign w:val="center"/>
          </w:tcPr>
          <w:p w14:paraId="0955173E">
            <w:pPr>
              <w:widowControl/>
              <w:snapToGrid w:val="0"/>
              <w:spacing w:before="100" w:beforeAutospacing="1" w:after="100" w:afterAutospacing="1" w:line="320" w:lineRule="atLeast"/>
              <w:ind w:firstLine="46"/>
              <w:jc w:val="center"/>
              <w:rPr>
                <w:rFonts w:ascii="宋体" w:hAnsi="宋体" w:cs="宋体"/>
                <w:kern w:val="0"/>
                <w:szCs w:val="21"/>
              </w:rPr>
            </w:pPr>
            <w:r>
              <w:rPr>
                <w:rFonts w:ascii="宋体" w:hAnsi="宋体" w:cs="宋体"/>
                <w:kern w:val="0"/>
                <w:szCs w:val="21"/>
              </w:rPr>
              <w:t>合同交货验收日期</w:t>
            </w:r>
          </w:p>
        </w:tc>
        <w:tc>
          <w:tcPr>
            <w:tcW w:w="2376" w:type="dxa"/>
            <w:gridSpan w:val="2"/>
            <w:tcBorders>
              <w:top w:val="nil"/>
              <w:left w:val="nil"/>
              <w:bottom w:val="single" w:color="auto" w:sz="8" w:space="0"/>
              <w:right w:val="single" w:color="auto" w:sz="8" w:space="0"/>
            </w:tcBorders>
            <w:noWrap w:val="0"/>
            <w:vAlign w:val="center"/>
          </w:tcPr>
          <w:p w14:paraId="14D8C9B2">
            <w:pPr>
              <w:widowControl/>
              <w:spacing w:before="100" w:beforeAutospacing="1" w:after="100" w:afterAutospacing="1" w:line="240" w:lineRule="atLeast"/>
              <w:jc w:val="center"/>
              <w:rPr>
                <w:rFonts w:ascii="宋体" w:hAnsi="宋体" w:cs="宋体"/>
                <w:kern w:val="0"/>
                <w:szCs w:val="21"/>
              </w:rPr>
            </w:pPr>
          </w:p>
        </w:tc>
      </w:tr>
      <w:tr w14:paraId="2ADB81E8">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E380316">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783A167B">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29D331A3">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47F2824">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验收小组意见</w:t>
            </w:r>
          </w:p>
        </w:tc>
        <w:tc>
          <w:tcPr>
            <w:tcW w:w="7997" w:type="dxa"/>
            <w:gridSpan w:val="7"/>
            <w:tcBorders>
              <w:top w:val="nil"/>
              <w:left w:val="nil"/>
              <w:bottom w:val="single" w:color="auto" w:sz="8" w:space="0"/>
              <w:right w:val="single" w:color="auto" w:sz="8" w:space="0"/>
            </w:tcBorders>
            <w:noWrap w:val="0"/>
            <w:vAlign w:val="center"/>
          </w:tcPr>
          <w:p w14:paraId="2FE31E18">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验收结论性意见：</w:t>
            </w:r>
          </w:p>
        </w:tc>
      </w:tr>
      <w:tr w14:paraId="769CC015">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6A0D9F3C">
            <w:pPr>
              <w:rPr>
                <w:rFonts w:ascii="宋体" w:hAnsi="宋体"/>
              </w:rPr>
            </w:pPr>
          </w:p>
        </w:tc>
        <w:tc>
          <w:tcPr>
            <w:tcW w:w="7997" w:type="dxa"/>
            <w:gridSpan w:val="7"/>
            <w:tcBorders>
              <w:top w:val="nil"/>
              <w:left w:val="nil"/>
              <w:bottom w:val="single" w:color="auto" w:sz="8" w:space="0"/>
              <w:right w:val="single" w:color="auto" w:sz="8" w:space="0"/>
            </w:tcBorders>
            <w:noWrap w:val="0"/>
            <w:vAlign w:val="center"/>
          </w:tcPr>
          <w:p w14:paraId="3A8FB3B6">
            <w:pPr>
              <w:widowControl/>
              <w:spacing w:before="100" w:beforeAutospacing="1" w:after="100" w:afterAutospacing="1" w:line="320" w:lineRule="atLeast"/>
              <w:ind w:firstLine="96"/>
              <w:jc w:val="left"/>
              <w:rPr>
                <w:rFonts w:ascii="宋体" w:hAnsi="宋体" w:cs="宋体"/>
                <w:kern w:val="0"/>
                <w:szCs w:val="21"/>
              </w:rPr>
            </w:pPr>
            <w:r>
              <w:rPr>
                <w:rFonts w:ascii="宋体" w:hAnsi="宋体" w:cs="宋体"/>
                <w:kern w:val="0"/>
                <w:szCs w:val="21"/>
              </w:rPr>
              <w:t>有异议的意见和说明理由：</w:t>
            </w:r>
          </w:p>
          <w:p w14:paraId="157815E2">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签字：</w:t>
            </w:r>
          </w:p>
        </w:tc>
      </w:tr>
      <w:tr w14:paraId="2B621BDD">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366DD913">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验收小组成员签字：</w:t>
            </w:r>
          </w:p>
        </w:tc>
      </w:tr>
      <w:tr w14:paraId="4F3F340E">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458C32E7">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监督人员或其他相关人员签字：</w:t>
            </w:r>
          </w:p>
          <w:p w14:paraId="4D6E9500">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kern w:val="0"/>
                <w:szCs w:val="21"/>
              </w:rPr>
              <w:t>或受邀机构的意见（盖章）：</w:t>
            </w:r>
          </w:p>
        </w:tc>
      </w:tr>
      <w:tr w14:paraId="3AECDCEE">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321DD9D8">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kern w:val="0"/>
                <w:szCs w:val="21"/>
              </w:rPr>
              <w:t>中标或者成交供应商负责人签字或盖章：</w:t>
            </w:r>
          </w:p>
          <w:p w14:paraId="0DF3AF26">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联系电话： 年 月 日</w:t>
            </w:r>
          </w:p>
        </w:tc>
        <w:tc>
          <w:tcPr>
            <w:tcW w:w="4827" w:type="dxa"/>
            <w:gridSpan w:val="4"/>
            <w:tcBorders>
              <w:top w:val="nil"/>
              <w:left w:val="nil"/>
              <w:bottom w:val="single" w:color="auto" w:sz="8" w:space="0"/>
              <w:right w:val="single" w:color="auto" w:sz="8" w:space="0"/>
            </w:tcBorders>
            <w:noWrap w:val="0"/>
            <w:vAlign w:val="center"/>
          </w:tcPr>
          <w:p w14:paraId="7D475BC2">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采购人或受托机构的意见（盖章）：</w:t>
            </w:r>
          </w:p>
          <w:p w14:paraId="078A984D">
            <w:pPr>
              <w:widowControl/>
              <w:spacing w:before="100" w:beforeAutospacing="1" w:after="100" w:afterAutospacing="1" w:line="320" w:lineRule="atLeast"/>
              <w:jc w:val="left"/>
              <w:rPr>
                <w:rFonts w:ascii="宋体" w:hAnsi="宋体" w:cs="宋体"/>
                <w:kern w:val="0"/>
                <w:szCs w:val="21"/>
              </w:rPr>
            </w:pPr>
            <w:r>
              <w:rPr>
                <w:rFonts w:ascii="宋体" w:hAnsi="宋体" w:cs="宋体"/>
                <w:kern w:val="0"/>
                <w:szCs w:val="21"/>
              </w:rPr>
              <w:t>联系电话： 年 月 日</w:t>
            </w:r>
          </w:p>
        </w:tc>
      </w:tr>
    </w:tbl>
    <w:p w14:paraId="69D9531F">
      <w:pPr>
        <w:jc w:val="left"/>
        <w:rPr>
          <w:rFonts w:ascii="宋体" w:hAnsi="宋体"/>
        </w:rPr>
      </w:pPr>
    </w:p>
    <w:p w14:paraId="2951F403">
      <w:pPr>
        <w:jc w:val="left"/>
        <w:rPr>
          <w:rFonts w:hint="eastAsia"/>
        </w:rPr>
      </w:pPr>
      <w:r>
        <w:rPr>
          <w:rFonts w:ascii="宋体" w:hAnsi="宋体"/>
        </w:rPr>
        <w:br w:type="page"/>
      </w:r>
      <w:r>
        <w:rPr>
          <w:rFonts w:hint="eastAsia" w:ascii="楷体" w:eastAsia="楷体"/>
          <w:kern w:val="0"/>
          <w:sz w:val="32"/>
          <w:szCs w:val="32"/>
        </w:rPr>
        <w:t>附件2：</w:t>
      </w:r>
    </w:p>
    <w:p w14:paraId="3F530C83">
      <w:pPr>
        <w:jc w:val="center"/>
        <w:rPr>
          <w:rFonts w:hint="eastAsia" w:ascii="黑体" w:eastAsia="黑体"/>
          <w:sz w:val="32"/>
          <w:szCs w:val="32"/>
        </w:rPr>
      </w:pPr>
      <w:r>
        <w:rPr>
          <w:rFonts w:hint="eastAsia" w:ascii="黑体" w:eastAsia="黑体"/>
          <w:sz w:val="32"/>
          <w:szCs w:val="32"/>
        </w:rPr>
        <w:t>政府采购项目履约保证金退付意见书</w:t>
      </w:r>
      <w:r>
        <w:rPr>
          <w:rFonts w:hint="eastAsia" w:ascii="仿宋" w:eastAsia="仿宋" w:cs="宋体"/>
          <w:kern w:val="0"/>
          <w:sz w:val="32"/>
          <w:szCs w:val="32"/>
        </w:rPr>
        <w:t>（格式）</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1DEA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7783C81">
            <w:pPr>
              <w:jc w:val="center"/>
              <w:rPr>
                <w:rFonts w:hint="eastAsia"/>
                <w:szCs w:val="21"/>
              </w:rPr>
            </w:pPr>
            <w:r>
              <w:rPr>
                <w:rFonts w:hint="eastAsia"/>
                <w:szCs w:val="21"/>
              </w:rPr>
              <w:t>供</w:t>
            </w:r>
          </w:p>
          <w:p w14:paraId="7F483A17">
            <w:pPr>
              <w:jc w:val="center"/>
              <w:rPr>
                <w:rFonts w:hint="eastAsia"/>
                <w:szCs w:val="21"/>
              </w:rPr>
            </w:pPr>
            <w:r>
              <w:rPr>
                <w:rFonts w:hint="eastAsia"/>
                <w:szCs w:val="21"/>
              </w:rPr>
              <w:t>应</w:t>
            </w:r>
          </w:p>
          <w:p w14:paraId="798F527A">
            <w:pPr>
              <w:jc w:val="center"/>
              <w:rPr>
                <w:rFonts w:hint="eastAsia"/>
                <w:szCs w:val="21"/>
              </w:rPr>
            </w:pPr>
            <w:r>
              <w:rPr>
                <w:rFonts w:hint="eastAsia"/>
                <w:szCs w:val="21"/>
              </w:rPr>
              <w:t>商</w:t>
            </w:r>
          </w:p>
          <w:p w14:paraId="318A53C7">
            <w:pPr>
              <w:jc w:val="center"/>
              <w:rPr>
                <w:rFonts w:hint="eastAsia"/>
                <w:szCs w:val="21"/>
              </w:rPr>
            </w:pPr>
            <w:r>
              <w:rPr>
                <w:rFonts w:hint="eastAsia"/>
                <w:szCs w:val="21"/>
              </w:rPr>
              <w:t>申</w:t>
            </w:r>
          </w:p>
          <w:p w14:paraId="0B670318">
            <w:pPr>
              <w:jc w:val="center"/>
              <w:rPr>
                <w:rFonts w:hint="eastAsia"/>
                <w:szCs w:val="21"/>
              </w:rPr>
            </w:pPr>
            <w:r>
              <w:rPr>
                <w:rFonts w:hint="eastAsia"/>
                <w:szCs w:val="21"/>
              </w:rPr>
              <w:t>请</w:t>
            </w:r>
          </w:p>
        </w:tc>
        <w:tc>
          <w:tcPr>
            <w:tcW w:w="8640" w:type="dxa"/>
            <w:noWrap w:val="0"/>
            <w:vAlign w:val="center"/>
          </w:tcPr>
          <w:p w14:paraId="23BBE8C3">
            <w:pPr>
              <w:rPr>
                <w:rFonts w:hint="eastAsia"/>
                <w:szCs w:val="21"/>
              </w:rPr>
            </w:pPr>
            <w:r>
              <w:rPr>
                <w:rFonts w:hint="eastAsia"/>
                <w:szCs w:val="21"/>
              </w:rPr>
              <w:t>项目编号：</w:t>
            </w:r>
          </w:p>
        </w:tc>
      </w:tr>
      <w:tr w14:paraId="4BFA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BC62975"/>
        </w:tc>
        <w:tc>
          <w:tcPr>
            <w:tcW w:w="8640" w:type="dxa"/>
            <w:noWrap w:val="0"/>
            <w:vAlign w:val="center"/>
          </w:tcPr>
          <w:p w14:paraId="2443C346">
            <w:pPr>
              <w:rPr>
                <w:rFonts w:hint="eastAsia"/>
                <w:szCs w:val="21"/>
              </w:rPr>
            </w:pPr>
            <w:r>
              <w:rPr>
                <w:rFonts w:hint="eastAsia"/>
                <w:szCs w:val="21"/>
              </w:rPr>
              <w:t>项目名称：</w:t>
            </w:r>
          </w:p>
        </w:tc>
      </w:tr>
      <w:tr w14:paraId="458D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2A7B80B"/>
        </w:tc>
        <w:tc>
          <w:tcPr>
            <w:tcW w:w="8640" w:type="dxa"/>
            <w:noWrap w:val="0"/>
            <w:vAlign w:val="top"/>
          </w:tcPr>
          <w:p w14:paraId="43667848">
            <w:pPr>
              <w:rPr>
                <w:rFonts w:hint="eastAsia"/>
                <w:szCs w:val="21"/>
              </w:rPr>
            </w:pPr>
            <w:r>
              <w:rPr>
                <w:rFonts w:hint="eastAsia"/>
                <w:szCs w:val="21"/>
              </w:rPr>
              <w:t xml:space="preserve">  </w:t>
            </w:r>
          </w:p>
          <w:p w14:paraId="3C06173B">
            <w:pPr>
              <w:spacing w:line="400" w:lineRule="exact"/>
              <w:ind w:firstLine="420" w:firstLineChars="200"/>
              <w:rPr>
                <w:rFonts w:hint="eastAsia"/>
                <w:szCs w:val="21"/>
              </w:rPr>
            </w:pPr>
            <w:r>
              <w:rPr>
                <w:rFonts w:hint="eastAsia"/>
                <w:szCs w:val="21"/>
              </w:rPr>
              <w:t>该项目已于</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日验收并交付使用。根据合同规定，该项目的履约保证金期限于</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日已满，请将履约保证金</w:t>
            </w:r>
          </w:p>
          <w:p w14:paraId="78D0B13B">
            <w:pPr>
              <w:spacing w:line="400" w:lineRule="exact"/>
              <w:rPr>
                <w:rFonts w:hint="eastAsia"/>
                <w:szCs w:val="21"/>
              </w:rPr>
            </w:pPr>
            <w:r>
              <w:rPr>
                <w:rFonts w:hint="eastAsia"/>
                <w:szCs w:val="21"/>
                <w:u w:val="single"/>
              </w:rPr>
              <w:t xml:space="preserve">                                        </w:t>
            </w:r>
            <w:r>
              <w:rPr>
                <w:rFonts w:hint="eastAsia"/>
                <w:szCs w:val="21"/>
              </w:rPr>
              <w:t>（大写）¥</w:t>
            </w:r>
            <w:r>
              <w:rPr>
                <w:rFonts w:hint="eastAsia"/>
                <w:szCs w:val="21"/>
                <w:u w:val="single"/>
              </w:rPr>
              <w:t xml:space="preserve">          </w:t>
            </w:r>
            <w:r>
              <w:rPr>
                <w:rFonts w:hint="eastAsia"/>
                <w:szCs w:val="21"/>
              </w:rPr>
              <w:t>（小写）退付到达以下账户。</w:t>
            </w:r>
          </w:p>
          <w:p w14:paraId="6EBAAA5B">
            <w:pPr>
              <w:spacing w:line="400" w:lineRule="exact"/>
              <w:ind w:firstLine="705"/>
              <w:rPr>
                <w:rFonts w:hint="eastAsia"/>
                <w:szCs w:val="21"/>
              </w:rPr>
            </w:pPr>
            <w:r>
              <w:rPr>
                <w:rFonts w:hint="eastAsia"/>
                <w:szCs w:val="21"/>
              </w:rPr>
              <w:t>单位名称：</w:t>
            </w:r>
          </w:p>
          <w:p w14:paraId="5C64DC35">
            <w:pPr>
              <w:spacing w:line="400" w:lineRule="exact"/>
              <w:ind w:firstLine="705"/>
              <w:rPr>
                <w:rFonts w:hint="eastAsia"/>
                <w:szCs w:val="21"/>
              </w:rPr>
            </w:pPr>
            <w:r>
              <w:rPr>
                <w:rFonts w:hint="eastAsia"/>
                <w:szCs w:val="21"/>
              </w:rPr>
              <w:t>开户银行：</w:t>
            </w:r>
          </w:p>
          <w:p w14:paraId="2F38CB94">
            <w:pPr>
              <w:spacing w:line="400" w:lineRule="exact"/>
              <w:ind w:firstLine="705"/>
              <w:rPr>
                <w:rFonts w:hint="eastAsia"/>
                <w:szCs w:val="21"/>
              </w:rPr>
            </w:pPr>
            <w:r>
              <w:rPr>
                <w:rFonts w:hint="eastAsia"/>
                <w:szCs w:val="21"/>
              </w:rPr>
              <w:t>账   号：</w:t>
            </w:r>
          </w:p>
          <w:p w14:paraId="253F882A">
            <w:pPr>
              <w:spacing w:line="400" w:lineRule="exact"/>
              <w:rPr>
                <w:rFonts w:hint="eastAsia"/>
                <w:szCs w:val="21"/>
              </w:rPr>
            </w:pPr>
            <w:r>
              <w:rPr>
                <w:rFonts w:hint="eastAsia"/>
                <w:szCs w:val="21"/>
              </w:rPr>
              <w:t>联系人及电话：</w:t>
            </w:r>
          </w:p>
          <w:p w14:paraId="502AD277">
            <w:pPr>
              <w:spacing w:line="400" w:lineRule="exact"/>
              <w:rPr>
                <w:rFonts w:hint="eastAsia"/>
                <w:szCs w:val="21"/>
              </w:rPr>
            </w:pPr>
          </w:p>
          <w:p w14:paraId="2CFEE371">
            <w:pPr>
              <w:spacing w:line="520" w:lineRule="exact"/>
              <w:jc w:val="center"/>
              <w:rPr>
                <w:rFonts w:hint="eastAsia"/>
                <w:szCs w:val="21"/>
              </w:rPr>
            </w:pPr>
            <w:r>
              <w:rPr>
                <w:rFonts w:hint="eastAsia"/>
                <w:szCs w:val="21"/>
              </w:rPr>
              <w:t xml:space="preserve">                                     供应商签章：</w:t>
            </w:r>
          </w:p>
          <w:p w14:paraId="77066283">
            <w:pPr>
              <w:spacing w:line="520" w:lineRule="exact"/>
              <w:jc w:val="center"/>
              <w:rPr>
                <w:rFonts w:hint="eastAsia"/>
                <w:szCs w:val="21"/>
              </w:rPr>
            </w:pPr>
            <w:r>
              <w:rPr>
                <w:rFonts w:hint="eastAsia"/>
                <w:szCs w:val="21"/>
              </w:rPr>
              <w:t xml:space="preserve">                           年    月     日</w:t>
            </w:r>
          </w:p>
        </w:tc>
      </w:tr>
      <w:tr w14:paraId="35D7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67BFF38">
            <w:pPr>
              <w:jc w:val="center"/>
              <w:rPr>
                <w:rFonts w:hint="eastAsia"/>
                <w:szCs w:val="21"/>
              </w:rPr>
            </w:pPr>
            <w:r>
              <w:rPr>
                <w:rFonts w:hint="eastAsia"/>
                <w:szCs w:val="21"/>
              </w:rPr>
              <w:t>采</w:t>
            </w:r>
          </w:p>
          <w:p w14:paraId="4D7C2BA9">
            <w:pPr>
              <w:jc w:val="center"/>
              <w:rPr>
                <w:rFonts w:hint="eastAsia"/>
                <w:szCs w:val="21"/>
              </w:rPr>
            </w:pPr>
            <w:r>
              <w:rPr>
                <w:rFonts w:hint="eastAsia"/>
                <w:szCs w:val="21"/>
              </w:rPr>
              <w:t>购</w:t>
            </w:r>
          </w:p>
          <w:p w14:paraId="7077778B">
            <w:pPr>
              <w:jc w:val="center"/>
              <w:rPr>
                <w:rFonts w:hint="eastAsia"/>
                <w:szCs w:val="21"/>
              </w:rPr>
            </w:pPr>
            <w:r>
              <w:rPr>
                <w:rFonts w:hint="eastAsia"/>
                <w:szCs w:val="21"/>
              </w:rPr>
              <w:t>单</w:t>
            </w:r>
          </w:p>
          <w:p w14:paraId="098F1E01">
            <w:pPr>
              <w:jc w:val="center"/>
              <w:rPr>
                <w:rFonts w:hint="eastAsia"/>
                <w:szCs w:val="21"/>
              </w:rPr>
            </w:pPr>
            <w:r>
              <w:rPr>
                <w:rFonts w:hint="eastAsia"/>
                <w:szCs w:val="21"/>
              </w:rPr>
              <w:t>位</w:t>
            </w:r>
          </w:p>
          <w:p w14:paraId="74EB6D1A">
            <w:pPr>
              <w:jc w:val="center"/>
              <w:rPr>
                <w:rFonts w:hint="eastAsia"/>
                <w:szCs w:val="21"/>
              </w:rPr>
            </w:pPr>
            <w:r>
              <w:rPr>
                <w:rFonts w:hint="eastAsia"/>
                <w:szCs w:val="21"/>
              </w:rPr>
              <w:t>意</w:t>
            </w:r>
          </w:p>
          <w:p w14:paraId="7AC7020C">
            <w:pPr>
              <w:jc w:val="center"/>
              <w:rPr>
                <w:rFonts w:hint="eastAsia"/>
                <w:szCs w:val="21"/>
              </w:rPr>
            </w:pPr>
            <w:r>
              <w:rPr>
                <w:rFonts w:hint="eastAsia"/>
                <w:szCs w:val="21"/>
              </w:rPr>
              <w:t>见</w:t>
            </w:r>
          </w:p>
        </w:tc>
        <w:tc>
          <w:tcPr>
            <w:tcW w:w="8640" w:type="dxa"/>
            <w:noWrap w:val="0"/>
            <w:vAlign w:val="top"/>
          </w:tcPr>
          <w:p w14:paraId="2CB2584A">
            <w:pPr>
              <w:rPr>
                <w:rFonts w:hint="eastAsia"/>
                <w:szCs w:val="21"/>
              </w:rPr>
            </w:pPr>
          </w:p>
          <w:p w14:paraId="11868CD7">
            <w:pPr>
              <w:rPr>
                <w:rFonts w:hint="eastAsia"/>
                <w:szCs w:val="21"/>
              </w:rPr>
            </w:pPr>
            <w:r>
              <w:rPr>
                <w:rFonts w:hint="eastAsia"/>
                <w:szCs w:val="21"/>
              </w:rPr>
              <w:t>退付意见：是否同意退付履约保证金及退付金额：</w:t>
            </w:r>
          </w:p>
          <w:p w14:paraId="108765E2">
            <w:pPr>
              <w:rPr>
                <w:rFonts w:hint="eastAsia"/>
                <w:szCs w:val="21"/>
              </w:rPr>
            </w:pPr>
          </w:p>
          <w:p w14:paraId="4FFA7CFD">
            <w:pPr>
              <w:rPr>
                <w:rFonts w:hint="eastAsia"/>
                <w:szCs w:val="21"/>
              </w:rPr>
            </w:pPr>
          </w:p>
          <w:p w14:paraId="3339AD38">
            <w:pPr>
              <w:spacing w:line="520" w:lineRule="exact"/>
              <w:rPr>
                <w:rFonts w:hint="eastAsia"/>
                <w:szCs w:val="21"/>
              </w:rPr>
            </w:pPr>
            <w:r>
              <w:rPr>
                <w:rFonts w:hint="eastAsia"/>
                <w:szCs w:val="21"/>
              </w:rPr>
              <w:t>联系人及电话：                                 采购单位签章</w:t>
            </w:r>
          </w:p>
          <w:p w14:paraId="5E62D396">
            <w:pPr>
              <w:spacing w:line="520" w:lineRule="exact"/>
              <w:jc w:val="center"/>
              <w:rPr>
                <w:rFonts w:hint="eastAsia"/>
                <w:szCs w:val="21"/>
              </w:rPr>
            </w:pPr>
            <w:r>
              <w:rPr>
                <w:rFonts w:hint="eastAsia"/>
                <w:szCs w:val="21"/>
              </w:rPr>
              <w:t xml:space="preserve">                                        年    月     日</w:t>
            </w:r>
          </w:p>
        </w:tc>
      </w:tr>
      <w:tr w14:paraId="5B78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0A6F259">
            <w:pPr>
              <w:jc w:val="center"/>
              <w:rPr>
                <w:rFonts w:hint="eastAsia"/>
                <w:szCs w:val="21"/>
              </w:rPr>
            </w:pPr>
            <w:r>
              <w:rPr>
                <w:rFonts w:hint="eastAsia"/>
                <w:szCs w:val="21"/>
              </w:rPr>
              <w:t>财</w:t>
            </w:r>
          </w:p>
          <w:p w14:paraId="0256E633">
            <w:pPr>
              <w:jc w:val="center"/>
              <w:rPr>
                <w:rFonts w:hint="eastAsia"/>
                <w:szCs w:val="21"/>
              </w:rPr>
            </w:pPr>
            <w:r>
              <w:rPr>
                <w:rFonts w:hint="eastAsia"/>
                <w:szCs w:val="21"/>
              </w:rPr>
              <w:t>务</w:t>
            </w:r>
          </w:p>
          <w:p w14:paraId="76602423">
            <w:pPr>
              <w:jc w:val="center"/>
              <w:rPr>
                <w:rFonts w:hint="eastAsia"/>
                <w:szCs w:val="21"/>
              </w:rPr>
            </w:pPr>
            <w:r>
              <w:rPr>
                <w:rFonts w:hint="eastAsia"/>
                <w:szCs w:val="21"/>
              </w:rPr>
              <w:t>部</w:t>
            </w:r>
          </w:p>
          <w:p w14:paraId="0BF8EF8A">
            <w:pPr>
              <w:jc w:val="center"/>
              <w:rPr>
                <w:rFonts w:hint="eastAsia"/>
                <w:szCs w:val="21"/>
              </w:rPr>
            </w:pPr>
            <w:r>
              <w:rPr>
                <w:rFonts w:hint="eastAsia"/>
                <w:szCs w:val="21"/>
              </w:rPr>
              <w:t>门</w:t>
            </w:r>
          </w:p>
          <w:p w14:paraId="712B2CED">
            <w:pPr>
              <w:jc w:val="center"/>
              <w:rPr>
                <w:rFonts w:hint="eastAsia"/>
                <w:szCs w:val="21"/>
              </w:rPr>
            </w:pPr>
            <w:r>
              <w:rPr>
                <w:rFonts w:hint="eastAsia"/>
                <w:szCs w:val="21"/>
              </w:rPr>
              <w:t>意</w:t>
            </w:r>
          </w:p>
          <w:p w14:paraId="1E0F94B3">
            <w:pPr>
              <w:jc w:val="center"/>
              <w:rPr>
                <w:rFonts w:hint="eastAsia"/>
                <w:szCs w:val="21"/>
              </w:rPr>
            </w:pPr>
            <w:r>
              <w:rPr>
                <w:rFonts w:hint="eastAsia"/>
                <w:szCs w:val="21"/>
              </w:rPr>
              <w:t>见</w:t>
            </w:r>
          </w:p>
        </w:tc>
        <w:tc>
          <w:tcPr>
            <w:tcW w:w="8640" w:type="dxa"/>
            <w:noWrap w:val="0"/>
            <w:vAlign w:val="top"/>
          </w:tcPr>
          <w:p w14:paraId="10B56461">
            <w:pPr>
              <w:spacing w:line="640" w:lineRule="exact"/>
              <w:rPr>
                <w:rFonts w:hint="eastAsia"/>
                <w:szCs w:val="21"/>
              </w:rPr>
            </w:pPr>
            <w:r>
              <w:rPr>
                <w:rFonts w:hint="eastAsia"/>
                <w:szCs w:val="21"/>
              </w:rPr>
              <w:t>此表于</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 月 </w:t>
            </w:r>
            <w:r>
              <w:rPr>
                <w:rFonts w:hint="eastAsia"/>
                <w:szCs w:val="21"/>
                <w:u w:val="single"/>
              </w:rPr>
              <w:t xml:space="preserve">   </w:t>
            </w:r>
            <w:r>
              <w:rPr>
                <w:rFonts w:hint="eastAsia"/>
                <w:szCs w:val="21"/>
              </w:rPr>
              <w:t xml:space="preserve"> 日收到。</w:t>
            </w:r>
          </w:p>
          <w:p w14:paraId="73C944B8">
            <w:pPr>
              <w:spacing w:line="640" w:lineRule="exact"/>
              <w:rPr>
                <w:rFonts w:hint="eastAsia"/>
                <w:szCs w:val="21"/>
              </w:rPr>
            </w:pPr>
            <w:r>
              <w:rPr>
                <w:rFonts w:hint="eastAsia"/>
                <w:szCs w:val="21"/>
              </w:rPr>
              <w:t>会计审核：</w:t>
            </w:r>
          </w:p>
          <w:p w14:paraId="3447F4A8">
            <w:pPr>
              <w:spacing w:line="640" w:lineRule="exact"/>
              <w:rPr>
                <w:rFonts w:hint="eastAsia"/>
                <w:szCs w:val="21"/>
              </w:rPr>
            </w:pPr>
            <w:r>
              <w:rPr>
                <w:rFonts w:hint="eastAsia"/>
                <w:szCs w:val="21"/>
              </w:rPr>
              <w:t>财务负责人审核：</w:t>
            </w:r>
          </w:p>
          <w:p w14:paraId="35BD2CB9">
            <w:pPr>
              <w:spacing w:line="640" w:lineRule="exact"/>
              <w:rPr>
                <w:rFonts w:hint="eastAsia"/>
                <w:szCs w:val="21"/>
              </w:rPr>
            </w:pPr>
            <w:r>
              <w:rPr>
                <w:rFonts w:hint="eastAsia"/>
                <w:szCs w:val="21"/>
              </w:rPr>
              <w:t>单位负责人签字：</w:t>
            </w:r>
          </w:p>
          <w:p w14:paraId="6521AA3A">
            <w:pPr>
              <w:spacing w:line="640" w:lineRule="exact"/>
              <w:rPr>
                <w:rFonts w:hint="eastAsia"/>
                <w:szCs w:val="21"/>
              </w:rPr>
            </w:pPr>
            <w:r>
              <w:rPr>
                <w:rFonts w:hint="eastAsia"/>
                <w:szCs w:val="21"/>
              </w:rPr>
              <w:t>出纳办理转账日期：</w:t>
            </w:r>
          </w:p>
        </w:tc>
      </w:tr>
    </w:tbl>
    <w:p w14:paraId="2BDCEDF8">
      <w:pPr>
        <w:spacing w:line="380" w:lineRule="exact"/>
        <w:ind w:left="419" w:leftChars="114" w:hanging="180" w:hangingChars="100"/>
        <w:rPr>
          <w:rFonts w:hint="eastAsia"/>
        </w:rPr>
      </w:pPr>
      <w:r>
        <w:rPr>
          <w:rFonts w:hint="eastAsia" w:ascii="宋体"/>
          <w:b/>
          <w:bCs/>
          <w:kern w:val="0"/>
          <w:sz w:val="18"/>
        </w:rPr>
        <w:t>注：供应商凭经采购单位审批的退付意见书办理履约保证金退付事宜。</w:t>
      </w:r>
    </w:p>
    <w:p w14:paraId="02D161B5">
      <w:pPr>
        <w:jc w:val="left"/>
        <w:rPr>
          <w:rFonts w:hint="eastAsia" w:ascii="楷体" w:eastAsia="楷体"/>
          <w:kern w:val="0"/>
          <w:sz w:val="32"/>
          <w:szCs w:val="32"/>
        </w:rPr>
      </w:pPr>
      <w:r>
        <w:rPr>
          <w:rFonts w:ascii="宋体" w:hAnsi="宋体"/>
        </w:rPr>
        <w:br w:type="page"/>
      </w:r>
      <w:r>
        <w:rPr>
          <w:rFonts w:hint="eastAsia" w:ascii="楷体" w:eastAsia="楷体"/>
          <w:kern w:val="0"/>
          <w:sz w:val="32"/>
          <w:szCs w:val="32"/>
        </w:rPr>
        <w:t>附件3：</w:t>
      </w:r>
    </w:p>
    <w:p w14:paraId="6DB265DD">
      <w:pPr>
        <w:spacing w:line="528" w:lineRule="exact"/>
        <w:ind w:firstLine="2000" w:firstLineChars="500"/>
        <w:rPr>
          <w:rFonts w:ascii="Arial Unicode MS" w:hAnsi="Arial Unicode MS" w:eastAsia="Arial Unicode MS" w:cs="Arial Unicode MS"/>
          <w:sz w:val="40"/>
          <w:szCs w:val="40"/>
        </w:rPr>
      </w:pPr>
      <w:r>
        <w:rPr>
          <w:rFonts w:hint="eastAsia" w:ascii="微软雅黑" w:hAnsi="微软雅黑" w:eastAsia="微软雅黑" w:cs="微软雅黑"/>
          <w:sz w:val="40"/>
          <w:szCs w:val="40"/>
        </w:rPr>
        <w:t>节能产品政府采购品目清单</w:t>
      </w:r>
    </w:p>
    <w:tbl>
      <w:tblPr>
        <w:tblStyle w:val="50"/>
        <w:tblW w:w="9220" w:type="dxa"/>
        <w:tblInd w:w="93" w:type="dxa"/>
        <w:tblLayout w:type="autofit"/>
        <w:tblCellMar>
          <w:top w:w="0" w:type="dxa"/>
          <w:left w:w="108" w:type="dxa"/>
          <w:bottom w:w="0" w:type="dxa"/>
          <w:right w:w="108" w:type="dxa"/>
        </w:tblCellMar>
      </w:tblPr>
      <w:tblGrid>
        <w:gridCol w:w="631"/>
        <w:gridCol w:w="1161"/>
        <w:gridCol w:w="1581"/>
        <w:gridCol w:w="1615"/>
        <w:gridCol w:w="4232"/>
      </w:tblGrid>
      <w:tr w14:paraId="43F9CEC6">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3F259B39">
            <w:pPr>
              <w:widowControl/>
              <w:jc w:val="center"/>
              <w:rPr>
                <w:rFonts w:ascii="宋体" w:hAnsi="宋体" w:cs="宋体"/>
                <w:b/>
                <w:bCs/>
                <w:kern w:val="0"/>
                <w:szCs w:val="21"/>
              </w:rPr>
            </w:pPr>
            <w:r>
              <w:rPr>
                <w:rFonts w:hint="eastAsia" w:ascii="宋体" w:hAnsi="宋体" w:cs="宋体"/>
                <w:b/>
                <w:bCs/>
                <w:kern w:val="0"/>
                <w:szCs w:val="21"/>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4FCEC6FD">
            <w:pPr>
              <w:widowControl/>
              <w:jc w:val="center"/>
              <w:rPr>
                <w:rFonts w:hint="eastAsia" w:ascii="宋体" w:hAnsi="宋体" w:cs="宋体"/>
                <w:b/>
                <w:bCs/>
                <w:kern w:val="0"/>
                <w:szCs w:val="21"/>
              </w:rPr>
            </w:pPr>
            <w:r>
              <w:rPr>
                <w:rFonts w:hint="eastAsia" w:ascii="宋体" w:hAnsi="宋体" w:cs="宋体"/>
                <w:b/>
                <w:bCs/>
                <w:kern w:val="0"/>
                <w:szCs w:val="21"/>
              </w:rPr>
              <w:t>名称</w:t>
            </w:r>
          </w:p>
        </w:tc>
        <w:tc>
          <w:tcPr>
            <w:tcW w:w="4540" w:type="dxa"/>
            <w:tcBorders>
              <w:top w:val="single" w:color="000000" w:sz="8" w:space="0"/>
              <w:left w:val="nil"/>
              <w:bottom w:val="single" w:color="000000" w:sz="8" w:space="0"/>
              <w:right w:val="single" w:color="000000" w:sz="8" w:space="0"/>
            </w:tcBorders>
            <w:noWrap w:val="0"/>
            <w:vAlign w:val="center"/>
          </w:tcPr>
          <w:p w14:paraId="5DE804B2">
            <w:pPr>
              <w:widowControl/>
              <w:jc w:val="center"/>
              <w:rPr>
                <w:rFonts w:hint="eastAsia" w:ascii="宋体" w:hAnsi="宋体" w:cs="宋体"/>
                <w:b/>
                <w:bCs/>
                <w:kern w:val="0"/>
                <w:szCs w:val="21"/>
              </w:rPr>
            </w:pPr>
            <w:r>
              <w:rPr>
                <w:rFonts w:hint="eastAsia" w:ascii="宋体" w:hAnsi="宋体" w:cs="宋体"/>
                <w:b/>
                <w:bCs/>
                <w:kern w:val="0"/>
                <w:szCs w:val="21"/>
              </w:rPr>
              <w:t>依据的标准</w:t>
            </w:r>
          </w:p>
        </w:tc>
      </w:tr>
      <w:tr w14:paraId="7B5BED4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16DDB45">
            <w:pPr>
              <w:widowControl/>
              <w:jc w:val="center"/>
              <w:rPr>
                <w:rFonts w:hint="eastAsia" w:ascii="宋体" w:hAnsi="宋体" w:cs="宋体"/>
                <w:kern w:val="0"/>
                <w:szCs w:val="21"/>
              </w:rPr>
            </w:pPr>
            <w:r>
              <w:rPr>
                <w:rFonts w:hint="eastAsia" w:ascii="宋体" w:hAnsi="宋体" w:cs="宋体"/>
                <w:kern w:val="0"/>
                <w:szCs w:val="21"/>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7763B80">
            <w:pPr>
              <w:widowControl/>
              <w:jc w:val="center"/>
              <w:rPr>
                <w:rFonts w:hint="eastAsia" w:ascii="宋体" w:hAnsi="宋体" w:cs="宋体"/>
                <w:kern w:val="0"/>
                <w:szCs w:val="21"/>
              </w:rPr>
            </w:pPr>
            <w:r>
              <w:rPr>
                <w:rFonts w:hint="eastAsia" w:ascii="宋体" w:hAnsi="宋体" w:cs="宋体"/>
                <w:kern w:val="0"/>
                <w:szCs w:val="21"/>
              </w:rPr>
              <w:t>A020101计算机设备</w:t>
            </w:r>
          </w:p>
        </w:tc>
        <w:tc>
          <w:tcPr>
            <w:tcW w:w="1320" w:type="dxa"/>
            <w:tcBorders>
              <w:top w:val="nil"/>
              <w:left w:val="nil"/>
              <w:bottom w:val="single" w:color="000000" w:sz="8" w:space="0"/>
              <w:right w:val="single" w:color="000000" w:sz="8" w:space="0"/>
            </w:tcBorders>
            <w:noWrap w:val="0"/>
            <w:vAlign w:val="center"/>
          </w:tcPr>
          <w:p w14:paraId="3975B37E">
            <w:pPr>
              <w:widowControl/>
              <w:jc w:val="center"/>
              <w:rPr>
                <w:rFonts w:hint="eastAsia" w:ascii="宋体" w:hAnsi="宋体" w:cs="宋体"/>
                <w:kern w:val="0"/>
                <w:szCs w:val="21"/>
              </w:rPr>
            </w:pPr>
            <w:r>
              <w:rPr>
                <w:rFonts w:hint="eastAsia" w:ascii="宋体" w:hAnsi="宋体" w:cs="宋体"/>
                <w:kern w:val="0"/>
                <w:szCs w:val="21"/>
              </w:rPr>
              <w:t>★A02010104台式计算机</w:t>
            </w:r>
          </w:p>
        </w:tc>
        <w:tc>
          <w:tcPr>
            <w:tcW w:w="1620" w:type="dxa"/>
            <w:tcBorders>
              <w:top w:val="nil"/>
              <w:left w:val="nil"/>
              <w:bottom w:val="single" w:color="000000" w:sz="8" w:space="0"/>
              <w:right w:val="single" w:color="000000" w:sz="8" w:space="0"/>
            </w:tcBorders>
            <w:noWrap w:val="0"/>
            <w:vAlign w:val="center"/>
          </w:tcPr>
          <w:p w14:paraId="4B3ED865">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7CC651EA">
            <w:pPr>
              <w:widowControl/>
              <w:jc w:val="left"/>
              <w:rPr>
                <w:rFonts w:hint="eastAsia" w:ascii="宋体" w:hAnsi="宋体" w:cs="宋体"/>
                <w:kern w:val="0"/>
                <w:szCs w:val="21"/>
              </w:rPr>
            </w:pPr>
            <w:r>
              <w:rPr>
                <w:rFonts w:hint="eastAsia" w:ascii="宋体" w:hAnsi="宋体" w:cs="宋体"/>
                <w:kern w:val="0"/>
                <w:szCs w:val="21"/>
              </w:rPr>
              <w:t>《微型计算机能效限定值及能效等级》（GB28380）</w:t>
            </w:r>
          </w:p>
        </w:tc>
      </w:tr>
      <w:tr w14:paraId="174626B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FA583D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0ACF7B7">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0EA3F624">
            <w:pPr>
              <w:widowControl/>
              <w:jc w:val="center"/>
              <w:rPr>
                <w:rFonts w:hint="eastAsia" w:ascii="宋体" w:hAnsi="宋体" w:cs="宋体"/>
                <w:kern w:val="0"/>
                <w:szCs w:val="21"/>
              </w:rPr>
            </w:pPr>
            <w:r>
              <w:rPr>
                <w:rFonts w:hint="eastAsia" w:ascii="宋体" w:hAnsi="宋体" w:cs="宋体"/>
                <w:kern w:val="0"/>
                <w:szCs w:val="21"/>
              </w:rPr>
              <w:t>★A02010105便携式计算机</w:t>
            </w:r>
          </w:p>
        </w:tc>
        <w:tc>
          <w:tcPr>
            <w:tcW w:w="1620" w:type="dxa"/>
            <w:tcBorders>
              <w:top w:val="nil"/>
              <w:left w:val="nil"/>
              <w:bottom w:val="single" w:color="000000" w:sz="8" w:space="0"/>
              <w:right w:val="single" w:color="000000" w:sz="8" w:space="0"/>
            </w:tcBorders>
            <w:noWrap w:val="0"/>
            <w:vAlign w:val="center"/>
          </w:tcPr>
          <w:p w14:paraId="6B76FCFA">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3F6F160B">
            <w:pPr>
              <w:widowControl/>
              <w:jc w:val="left"/>
              <w:rPr>
                <w:rFonts w:hint="eastAsia" w:ascii="宋体" w:hAnsi="宋体" w:cs="宋体"/>
                <w:kern w:val="0"/>
                <w:szCs w:val="21"/>
              </w:rPr>
            </w:pPr>
            <w:r>
              <w:rPr>
                <w:rFonts w:hint="eastAsia" w:ascii="宋体" w:hAnsi="宋体" w:cs="宋体"/>
                <w:kern w:val="0"/>
                <w:szCs w:val="21"/>
              </w:rPr>
              <w:t>《微型计算机能效限定值及能效等级》（GB28380）</w:t>
            </w:r>
          </w:p>
        </w:tc>
      </w:tr>
      <w:tr w14:paraId="3841037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014096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0C15D64">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6FFC8656">
            <w:pPr>
              <w:widowControl/>
              <w:jc w:val="center"/>
              <w:rPr>
                <w:rFonts w:hint="eastAsia" w:ascii="宋体" w:hAnsi="宋体" w:cs="宋体"/>
                <w:kern w:val="0"/>
                <w:szCs w:val="21"/>
              </w:rPr>
            </w:pPr>
            <w:r>
              <w:rPr>
                <w:rFonts w:hint="eastAsia" w:ascii="宋体" w:hAnsi="宋体" w:cs="宋体"/>
                <w:kern w:val="0"/>
                <w:szCs w:val="21"/>
              </w:rPr>
              <w:t>★A02010107平板式微型计算机</w:t>
            </w:r>
          </w:p>
        </w:tc>
        <w:tc>
          <w:tcPr>
            <w:tcW w:w="1620" w:type="dxa"/>
            <w:tcBorders>
              <w:top w:val="nil"/>
              <w:left w:val="nil"/>
              <w:bottom w:val="single" w:color="000000" w:sz="8" w:space="0"/>
              <w:right w:val="single" w:color="000000" w:sz="8" w:space="0"/>
            </w:tcBorders>
            <w:noWrap w:val="0"/>
            <w:vAlign w:val="center"/>
          </w:tcPr>
          <w:p w14:paraId="2579F0E5">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22918A8A">
            <w:pPr>
              <w:widowControl/>
              <w:jc w:val="left"/>
              <w:rPr>
                <w:rFonts w:hint="eastAsia" w:ascii="宋体" w:hAnsi="宋体" w:cs="宋体"/>
                <w:kern w:val="0"/>
                <w:szCs w:val="21"/>
              </w:rPr>
            </w:pPr>
            <w:r>
              <w:rPr>
                <w:rFonts w:hint="eastAsia" w:ascii="宋体" w:hAnsi="宋体" w:cs="宋体"/>
                <w:kern w:val="0"/>
                <w:szCs w:val="21"/>
              </w:rPr>
              <w:t>《微型计算机能效限定值及能效等级》（GB28380）</w:t>
            </w:r>
          </w:p>
        </w:tc>
      </w:tr>
      <w:tr w14:paraId="487F0C13">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B4481EA">
            <w:pPr>
              <w:widowControl/>
              <w:jc w:val="center"/>
              <w:rPr>
                <w:rFonts w:hint="eastAsia" w:ascii="宋体" w:hAnsi="宋体" w:cs="宋体"/>
                <w:kern w:val="0"/>
                <w:szCs w:val="21"/>
              </w:rPr>
            </w:pPr>
            <w:r>
              <w:rPr>
                <w:rFonts w:hint="eastAsia" w:ascii="宋体" w:hAnsi="宋体" w:cs="宋体"/>
                <w:kern w:val="0"/>
                <w:szCs w:val="21"/>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CAD17A9">
            <w:pPr>
              <w:widowControl/>
              <w:jc w:val="center"/>
              <w:rPr>
                <w:rFonts w:hint="eastAsia" w:ascii="宋体" w:hAnsi="宋体" w:cs="宋体"/>
                <w:kern w:val="0"/>
                <w:szCs w:val="21"/>
              </w:rPr>
            </w:pPr>
            <w:r>
              <w:rPr>
                <w:rFonts w:hint="eastAsia" w:ascii="宋体" w:hAnsi="宋体" w:cs="宋体"/>
                <w:kern w:val="0"/>
                <w:szCs w:val="21"/>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83CB8CA">
            <w:pPr>
              <w:widowControl/>
              <w:jc w:val="center"/>
              <w:rPr>
                <w:rFonts w:hint="eastAsia" w:ascii="宋体" w:hAnsi="宋体" w:cs="宋体"/>
                <w:kern w:val="0"/>
                <w:szCs w:val="21"/>
              </w:rPr>
            </w:pPr>
            <w:r>
              <w:rPr>
                <w:rFonts w:hint="eastAsia" w:ascii="宋体" w:hAnsi="宋体" w:cs="宋体"/>
                <w:kern w:val="0"/>
                <w:szCs w:val="21"/>
              </w:rPr>
              <w:t>A02010601打印设备</w:t>
            </w:r>
          </w:p>
        </w:tc>
        <w:tc>
          <w:tcPr>
            <w:tcW w:w="1620" w:type="dxa"/>
            <w:tcBorders>
              <w:top w:val="nil"/>
              <w:left w:val="nil"/>
              <w:bottom w:val="single" w:color="000000" w:sz="8" w:space="0"/>
              <w:right w:val="single" w:color="000000" w:sz="8" w:space="0"/>
            </w:tcBorders>
            <w:noWrap w:val="0"/>
            <w:vAlign w:val="center"/>
          </w:tcPr>
          <w:p w14:paraId="79EC51AF">
            <w:pPr>
              <w:widowControl/>
              <w:jc w:val="center"/>
              <w:rPr>
                <w:rFonts w:hint="eastAsia" w:ascii="宋体" w:hAnsi="宋体" w:cs="宋体"/>
                <w:kern w:val="0"/>
                <w:szCs w:val="21"/>
              </w:rPr>
            </w:pPr>
            <w:r>
              <w:rPr>
                <w:rFonts w:hint="eastAsia" w:ascii="宋体" w:hAnsi="宋体" w:cs="宋体"/>
                <w:kern w:val="0"/>
                <w:szCs w:val="21"/>
              </w:rPr>
              <w:t>A0201060101喷墨打印机</w:t>
            </w:r>
          </w:p>
        </w:tc>
        <w:tc>
          <w:tcPr>
            <w:tcW w:w="4540" w:type="dxa"/>
            <w:tcBorders>
              <w:top w:val="nil"/>
              <w:left w:val="nil"/>
              <w:bottom w:val="single" w:color="000000" w:sz="8" w:space="0"/>
              <w:right w:val="single" w:color="000000" w:sz="8" w:space="0"/>
            </w:tcBorders>
            <w:noWrap w:val="0"/>
            <w:vAlign w:val="center"/>
          </w:tcPr>
          <w:p w14:paraId="3D165C68">
            <w:pPr>
              <w:widowControl/>
              <w:jc w:val="left"/>
              <w:rPr>
                <w:rFonts w:hint="eastAsia" w:ascii="宋体" w:hAnsi="宋体" w:cs="宋体"/>
                <w:kern w:val="0"/>
                <w:szCs w:val="21"/>
              </w:rPr>
            </w:pPr>
            <w:r>
              <w:rPr>
                <w:rFonts w:hint="eastAsia" w:ascii="宋体" w:hAnsi="宋体" w:cs="宋体"/>
                <w:kern w:val="0"/>
                <w:szCs w:val="21"/>
              </w:rPr>
              <w:t>《复印机、打印机和传真机能效限定值及能效等级》（GB21521）</w:t>
            </w:r>
          </w:p>
        </w:tc>
      </w:tr>
      <w:tr w14:paraId="1E3FC21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CBFE73">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44708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65D3B11">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471D7735">
            <w:pPr>
              <w:widowControl/>
              <w:jc w:val="center"/>
              <w:rPr>
                <w:rFonts w:hint="eastAsia" w:ascii="宋体" w:hAnsi="宋体" w:cs="宋体"/>
                <w:kern w:val="0"/>
                <w:szCs w:val="21"/>
              </w:rPr>
            </w:pPr>
            <w:r>
              <w:rPr>
                <w:rFonts w:hint="eastAsia" w:ascii="宋体" w:hAnsi="宋体" w:cs="宋体"/>
                <w:kern w:val="0"/>
                <w:szCs w:val="21"/>
              </w:rPr>
              <w:t>★A0201060102激光打印机</w:t>
            </w:r>
          </w:p>
        </w:tc>
        <w:tc>
          <w:tcPr>
            <w:tcW w:w="4540" w:type="dxa"/>
            <w:tcBorders>
              <w:top w:val="nil"/>
              <w:left w:val="nil"/>
              <w:bottom w:val="single" w:color="000000" w:sz="8" w:space="0"/>
              <w:right w:val="single" w:color="000000" w:sz="8" w:space="0"/>
            </w:tcBorders>
            <w:noWrap w:val="0"/>
            <w:vAlign w:val="center"/>
          </w:tcPr>
          <w:p w14:paraId="78F2C4AE">
            <w:pPr>
              <w:widowControl/>
              <w:jc w:val="left"/>
              <w:rPr>
                <w:rFonts w:hint="eastAsia" w:ascii="宋体" w:hAnsi="宋体" w:cs="宋体"/>
                <w:kern w:val="0"/>
                <w:szCs w:val="21"/>
              </w:rPr>
            </w:pPr>
            <w:r>
              <w:rPr>
                <w:rFonts w:hint="eastAsia" w:ascii="宋体" w:hAnsi="宋体" w:cs="宋体"/>
                <w:kern w:val="0"/>
                <w:szCs w:val="21"/>
              </w:rPr>
              <w:t>《复印机、打印机和传真机能效限定值及能效等级》（GB21521）</w:t>
            </w:r>
          </w:p>
        </w:tc>
      </w:tr>
      <w:tr w14:paraId="6754526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7E3EE98">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CBC267">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861BB98">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5C8943D1">
            <w:pPr>
              <w:widowControl/>
              <w:jc w:val="center"/>
              <w:rPr>
                <w:rFonts w:hint="eastAsia" w:ascii="宋体" w:hAnsi="宋体" w:cs="宋体"/>
                <w:kern w:val="0"/>
                <w:szCs w:val="21"/>
              </w:rPr>
            </w:pPr>
            <w:r>
              <w:rPr>
                <w:rFonts w:hint="eastAsia" w:ascii="宋体" w:hAnsi="宋体" w:cs="宋体"/>
                <w:kern w:val="0"/>
                <w:szCs w:val="21"/>
              </w:rPr>
              <w:t>★A0201060104针式打印机</w:t>
            </w:r>
          </w:p>
        </w:tc>
        <w:tc>
          <w:tcPr>
            <w:tcW w:w="4540" w:type="dxa"/>
            <w:tcBorders>
              <w:top w:val="nil"/>
              <w:left w:val="nil"/>
              <w:bottom w:val="single" w:color="000000" w:sz="8" w:space="0"/>
              <w:right w:val="single" w:color="000000" w:sz="8" w:space="0"/>
            </w:tcBorders>
            <w:noWrap w:val="0"/>
            <w:vAlign w:val="center"/>
          </w:tcPr>
          <w:p w14:paraId="0B99830D">
            <w:pPr>
              <w:widowControl/>
              <w:jc w:val="left"/>
              <w:rPr>
                <w:rFonts w:hint="eastAsia" w:ascii="宋体" w:hAnsi="宋体" w:cs="宋体"/>
                <w:kern w:val="0"/>
                <w:szCs w:val="21"/>
              </w:rPr>
            </w:pPr>
            <w:r>
              <w:rPr>
                <w:rFonts w:hint="eastAsia" w:ascii="宋体" w:hAnsi="宋体" w:cs="宋体"/>
                <w:kern w:val="0"/>
                <w:szCs w:val="21"/>
              </w:rPr>
              <w:t>《复印机、打印机和传真机能效限定值及能效等级》（GB21521）</w:t>
            </w:r>
          </w:p>
        </w:tc>
      </w:tr>
      <w:tr w14:paraId="2A885F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39E074A">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7E1C14B">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0676F74C">
            <w:pPr>
              <w:widowControl/>
              <w:jc w:val="center"/>
              <w:rPr>
                <w:rFonts w:hint="eastAsia" w:ascii="宋体" w:hAnsi="宋体" w:cs="宋体"/>
                <w:kern w:val="0"/>
                <w:szCs w:val="21"/>
              </w:rPr>
            </w:pPr>
            <w:r>
              <w:rPr>
                <w:rFonts w:hint="eastAsia" w:ascii="宋体" w:hAnsi="宋体" w:cs="宋体"/>
                <w:kern w:val="0"/>
                <w:szCs w:val="21"/>
              </w:rPr>
              <w:t>A02010604显示设备</w:t>
            </w:r>
          </w:p>
        </w:tc>
        <w:tc>
          <w:tcPr>
            <w:tcW w:w="1620" w:type="dxa"/>
            <w:tcBorders>
              <w:top w:val="nil"/>
              <w:left w:val="nil"/>
              <w:bottom w:val="single" w:color="000000" w:sz="8" w:space="0"/>
              <w:right w:val="single" w:color="000000" w:sz="8" w:space="0"/>
            </w:tcBorders>
            <w:noWrap w:val="0"/>
            <w:vAlign w:val="center"/>
          </w:tcPr>
          <w:p w14:paraId="7AA8C1C6">
            <w:pPr>
              <w:widowControl/>
              <w:jc w:val="center"/>
              <w:rPr>
                <w:rFonts w:hint="eastAsia" w:ascii="宋体" w:hAnsi="宋体" w:cs="宋体"/>
                <w:kern w:val="0"/>
                <w:szCs w:val="21"/>
              </w:rPr>
            </w:pPr>
            <w:r>
              <w:rPr>
                <w:rFonts w:hint="eastAsia" w:ascii="宋体" w:hAnsi="宋体" w:cs="宋体"/>
                <w:kern w:val="0"/>
                <w:szCs w:val="21"/>
              </w:rPr>
              <w:t>★A0201060401液晶显示器</w:t>
            </w:r>
          </w:p>
        </w:tc>
        <w:tc>
          <w:tcPr>
            <w:tcW w:w="4540" w:type="dxa"/>
            <w:tcBorders>
              <w:top w:val="nil"/>
              <w:left w:val="nil"/>
              <w:bottom w:val="single" w:color="000000" w:sz="8" w:space="0"/>
              <w:right w:val="single" w:color="000000" w:sz="8" w:space="0"/>
            </w:tcBorders>
            <w:noWrap w:val="0"/>
            <w:vAlign w:val="center"/>
          </w:tcPr>
          <w:p w14:paraId="2F606FF1">
            <w:pPr>
              <w:widowControl/>
              <w:jc w:val="left"/>
              <w:rPr>
                <w:rFonts w:hint="eastAsia" w:ascii="宋体" w:hAnsi="宋体" w:cs="宋体"/>
                <w:kern w:val="0"/>
                <w:szCs w:val="21"/>
              </w:rPr>
            </w:pPr>
            <w:r>
              <w:rPr>
                <w:rFonts w:hint="eastAsia" w:ascii="宋体" w:hAnsi="宋体" w:cs="宋体"/>
                <w:kern w:val="0"/>
                <w:szCs w:val="21"/>
              </w:rPr>
              <w:t>《计算机显示器能效限定值及能效等级》（GB21520）</w:t>
            </w:r>
          </w:p>
        </w:tc>
      </w:tr>
      <w:tr w14:paraId="77C1DDCD">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922A1DE">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CDE3F2">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3A0ACFA3">
            <w:pPr>
              <w:widowControl/>
              <w:jc w:val="center"/>
              <w:rPr>
                <w:rFonts w:hint="eastAsia" w:ascii="宋体" w:hAnsi="宋体" w:cs="宋体"/>
                <w:kern w:val="0"/>
                <w:szCs w:val="21"/>
              </w:rPr>
            </w:pPr>
            <w:r>
              <w:rPr>
                <w:rFonts w:hint="eastAsia" w:ascii="宋体" w:hAnsi="宋体" w:cs="宋体"/>
                <w:kern w:val="0"/>
                <w:szCs w:val="21"/>
              </w:rPr>
              <w:t>A02010609图形图像输入设备</w:t>
            </w:r>
          </w:p>
        </w:tc>
        <w:tc>
          <w:tcPr>
            <w:tcW w:w="1620" w:type="dxa"/>
            <w:tcBorders>
              <w:top w:val="nil"/>
              <w:left w:val="nil"/>
              <w:bottom w:val="single" w:color="000000" w:sz="8" w:space="0"/>
              <w:right w:val="single" w:color="000000" w:sz="8" w:space="0"/>
            </w:tcBorders>
            <w:noWrap w:val="0"/>
            <w:vAlign w:val="center"/>
          </w:tcPr>
          <w:p w14:paraId="442A0E45">
            <w:pPr>
              <w:widowControl/>
              <w:jc w:val="center"/>
              <w:rPr>
                <w:rFonts w:hint="eastAsia" w:ascii="宋体" w:hAnsi="宋体" w:cs="宋体"/>
                <w:kern w:val="0"/>
                <w:szCs w:val="21"/>
              </w:rPr>
            </w:pPr>
            <w:r>
              <w:rPr>
                <w:rFonts w:hint="eastAsia" w:ascii="宋体" w:hAnsi="宋体" w:cs="宋体"/>
                <w:kern w:val="0"/>
                <w:szCs w:val="21"/>
              </w:rPr>
              <w:t>A0201060901扫描仪</w:t>
            </w:r>
          </w:p>
        </w:tc>
        <w:tc>
          <w:tcPr>
            <w:tcW w:w="4540" w:type="dxa"/>
            <w:tcBorders>
              <w:top w:val="nil"/>
              <w:left w:val="nil"/>
              <w:bottom w:val="single" w:color="000000" w:sz="8" w:space="0"/>
              <w:right w:val="single" w:color="000000" w:sz="8" w:space="0"/>
            </w:tcBorders>
            <w:noWrap w:val="0"/>
            <w:vAlign w:val="center"/>
          </w:tcPr>
          <w:p w14:paraId="5C276F96">
            <w:pPr>
              <w:widowControl/>
              <w:jc w:val="left"/>
              <w:rPr>
                <w:rFonts w:hint="eastAsia" w:ascii="宋体" w:hAnsi="宋体" w:cs="宋体"/>
                <w:kern w:val="0"/>
                <w:szCs w:val="21"/>
              </w:rPr>
            </w:pPr>
            <w:r>
              <w:rPr>
                <w:rFonts w:hint="eastAsia" w:ascii="宋体" w:hAnsi="宋体" w:cs="宋体"/>
                <w:kern w:val="0"/>
                <w:szCs w:val="21"/>
              </w:rPr>
              <w:t>参照《复印机、打印机和传真机能效限定值及能效等级》（GB21521中打印速度为15页/分的针式打印机相关要求中打印速度为15页/分的针式打印机相关要求</w:t>
            </w:r>
          </w:p>
        </w:tc>
      </w:tr>
      <w:tr w14:paraId="21826D3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6FE7938">
            <w:pPr>
              <w:widowControl/>
              <w:jc w:val="center"/>
              <w:rPr>
                <w:rFonts w:hint="eastAsia" w:ascii="宋体" w:hAnsi="宋体" w:cs="宋体"/>
                <w:kern w:val="0"/>
                <w:szCs w:val="21"/>
              </w:rPr>
            </w:pPr>
            <w:r>
              <w:rPr>
                <w:rFonts w:hint="eastAsia" w:ascii="宋体" w:hAnsi="宋体" w:cs="宋体"/>
                <w:kern w:val="0"/>
                <w:szCs w:val="21"/>
              </w:rPr>
              <w:t>3</w:t>
            </w:r>
          </w:p>
        </w:tc>
        <w:tc>
          <w:tcPr>
            <w:tcW w:w="1080" w:type="dxa"/>
            <w:tcBorders>
              <w:top w:val="nil"/>
              <w:left w:val="nil"/>
              <w:bottom w:val="single" w:color="000000" w:sz="8" w:space="0"/>
              <w:right w:val="single" w:color="000000" w:sz="8" w:space="0"/>
            </w:tcBorders>
            <w:noWrap w:val="0"/>
            <w:vAlign w:val="center"/>
          </w:tcPr>
          <w:p w14:paraId="11F10BED">
            <w:pPr>
              <w:widowControl/>
              <w:jc w:val="center"/>
              <w:rPr>
                <w:rFonts w:hint="eastAsia" w:ascii="宋体" w:hAnsi="宋体" w:cs="宋体"/>
                <w:kern w:val="0"/>
                <w:szCs w:val="21"/>
              </w:rPr>
            </w:pPr>
            <w:r>
              <w:rPr>
                <w:rFonts w:hint="eastAsia" w:ascii="宋体" w:hAnsi="宋体" w:cs="宋体"/>
                <w:kern w:val="0"/>
                <w:szCs w:val="21"/>
              </w:rPr>
              <w:t>A020202投影仪</w:t>
            </w:r>
          </w:p>
        </w:tc>
        <w:tc>
          <w:tcPr>
            <w:tcW w:w="1320" w:type="dxa"/>
            <w:tcBorders>
              <w:top w:val="nil"/>
              <w:left w:val="nil"/>
              <w:bottom w:val="single" w:color="000000" w:sz="8" w:space="0"/>
              <w:right w:val="single" w:color="000000" w:sz="8" w:space="0"/>
            </w:tcBorders>
            <w:noWrap w:val="0"/>
            <w:vAlign w:val="center"/>
          </w:tcPr>
          <w:p w14:paraId="5F180607">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64643675">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200B2287">
            <w:pPr>
              <w:widowControl/>
              <w:jc w:val="left"/>
              <w:rPr>
                <w:rFonts w:hint="eastAsia" w:ascii="宋体" w:hAnsi="宋体" w:cs="宋体"/>
                <w:kern w:val="0"/>
                <w:szCs w:val="21"/>
              </w:rPr>
            </w:pPr>
            <w:r>
              <w:rPr>
                <w:rFonts w:hint="eastAsia" w:ascii="宋体" w:hAnsi="宋体" w:cs="宋体"/>
                <w:kern w:val="0"/>
                <w:szCs w:val="21"/>
              </w:rPr>
              <w:t>《投影机能效限定值及能效等级》（GB32028）</w:t>
            </w:r>
          </w:p>
        </w:tc>
      </w:tr>
      <w:tr w14:paraId="3832B5B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0685411">
            <w:pPr>
              <w:widowControl/>
              <w:jc w:val="center"/>
              <w:rPr>
                <w:rFonts w:hint="eastAsia" w:ascii="宋体" w:hAnsi="宋体" w:cs="宋体"/>
                <w:kern w:val="0"/>
                <w:szCs w:val="21"/>
              </w:rPr>
            </w:pPr>
            <w:r>
              <w:rPr>
                <w:rFonts w:hint="eastAsia" w:ascii="宋体" w:hAnsi="宋体" w:cs="宋体"/>
                <w:kern w:val="0"/>
                <w:szCs w:val="21"/>
              </w:rPr>
              <w:t>4</w:t>
            </w:r>
          </w:p>
        </w:tc>
        <w:tc>
          <w:tcPr>
            <w:tcW w:w="1080" w:type="dxa"/>
            <w:tcBorders>
              <w:top w:val="nil"/>
              <w:left w:val="nil"/>
              <w:bottom w:val="single" w:color="000000" w:sz="8" w:space="0"/>
              <w:right w:val="single" w:color="000000" w:sz="8" w:space="0"/>
            </w:tcBorders>
            <w:noWrap w:val="0"/>
            <w:vAlign w:val="center"/>
          </w:tcPr>
          <w:p w14:paraId="048109DC">
            <w:pPr>
              <w:widowControl/>
              <w:jc w:val="center"/>
              <w:rPr>
                <w:rFonts w:hint="eastAsia" w:ascii="宋体" w:hAnsi="宋体" w:cs="宋体"/>
                <w:kern w:val="0"/>
                <w:szCs w:val="21"/>
              </w:rPr>
            </w:pPr>
            <w:r>
              <w:rPr>
                <w:rFonts w:hint="eastAsia" w:ascii="宋体" w:hAnsi="宋体" w:cs="宋体"/>
                <w:kern w:val="0"/>
                <w:szCs w:val="21"/>
              </w:rPr>
              <w:t>A020204多功能一体机</w:t>
            </w:r>
          </w:p>
        </w:tc>
        <w:tc>
          <w:tcPr>
            <w:tcW w:w="1320" w:type="dxa"/>
            <w:tcBorders>
              <w:top w:val="nil"/>
              <w:left w:val="nil"/>
              <w:bottom w:val="single" w:color="000000" w:sz="8" w:space="0"/>
              <w:right w:val="single" w:color="000000" w:sz="8" w:space="0"/>
            </w:tcBorders>
            <w:noWrap w:val="0"/>
            <w:vAlign w:val="center"/>
          </w:tcPr>
          <w:p w14:paraId="5A3ADE0E">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66446CFE">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475F2339">
            <w:pPr>
              <w:widowControl/>
              <w:jc w:val="left"/>
              <w:rPr>
                <w:rFonts w:hint="eastAsia" w:ascii="宋体" w:hAnsi="宋体" w:cs="宋体"/>
                <w:kern w:val="0"/>
                <w:szCs w:val="21"/>
              </w:rPr>
            </w:pPr>
            <w:r>
              <w:rPr>
                <w:rFonts w:hint="eastAsia" w:ascii="宋体" w:hAnsi="宋体" w:cs="宋体"/>
                <w:kern w:val="0"/>
                <w:szCs w:val="21"/>
              </w:rPr>
              <w:t>《复印机、打印机和传真机能效限定值及能效等级》（GB21521）</w:t>
            </w:r>
          </w:p>
        </w:tc>
      </w:tr>
      <w:tr w14:paraId="1417D8D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138CD78">
            <w:pPr>
              <w:widowControl/>
              <w:jc w:val="center"/>
              <w:rPr>
                <w:rFonts w:hint="eastAsia" w:ascii="宋体" w:hAnsi="宋体" w:cs="宋体"/>
                <w:kern w:val="0"/>
                <w:szCs w:val="21"/>
              </w:rPr>
            </w:pPr>
            <w:r>
              <w:rPr>
                <w:rFonts w:hint="eastAsia" w:ascii="宋体" w:hAnsi="宋体" w:cs="宋体"/>
                <w:kern w:val="0"/>
                <w:szCs w:val="21"/>
              </w:rPr>
              <w:t>5</w:t>
            </w:r>
          </w:p>
        </w:tc>
        <w:tc>
          <w:tcPr>
            <w:tcW w:w="1080" w:type="dxa"/>
            <w:tcBorders>
              <w:top w:val="nil"/>
              <w:left w:val="nil"/>
              <w:bottom w:val="single" w:color="000000" w:sz="8" w:space="0"/>
              <w:right w:val="single" w:color="000000" w:sz="8" w:space="0"/>
            </w:tcBorders>
            <w:noWrap w:val="0"/>
            <w:vAlign w:val="center"/>
          </w:tcPr>
          <w:p w14:paraId="459EF9F6">
            <w:pPr>
              <w:widowControl/>
              <w:jc w:val="center"/>
              <w:rPr>
                <w:rFonts w:hint="eastAsia" w:ascii="宋体" w:hAnsi="宋体" w:cs="宋体"/>
                <w:kern w:val="0"/>
                <w:szCs w:val="21"/>
              </w:rPr>
            </w:pPr>
            <w:r>
              <w:rPr>
                <w:rFonts w:hint="eastAsia" w:ascii="宋体" w:hAnsi="宋体" w:cs="宋体"/>
                <w:kern w:val="0"/>
                <w:szCs w:val="21"/>
              </w:rPr>
              <w:t>A020519泵</w:t>
            </w:r>
          </w:p>
        </w:tc>
        <w:tc>
          <w:tcPr>
            <w:tcW w:w="1320" w:type="dxa"/>
            <w:tcBorders>
              <w:top w:val="nil"/>
              <w:left w:val="nil"/>
              <w:bottom w:val="single" w:color="000000" w:sz="8" w:space="0"/>
              <w:right w:val="single" w:color="000000" w:sz="8" w:space="0"/>
            </w:tcBorders>
            <w:noWrap w:val="0"/>
            <w:vAlign w:val="center"/>
          </w:tcPr>
          <w:p w14:paraId="679DA739">
            <w:pPr>
              <w:widowControl/>
              <w:jc w:val="center"/>
              <w:rPr>
                <w:rFonts w:hint="eastAsia" w:ascii="宋体" w:hAnsi="宋体" w:cs="宋体"/>
                <w:kern w:val="0"/>
                <w:szCs w:val="21"/>
              </w:rPr>
            </w:pPr>
            <w:r>
              <w:rPr>
                <w:rFonts w:hint="eastAsia" w:ascii="宋体" w:hAnsi="宋体" w:cs="宋体"/>
                <w:kern w:val="0"/>
                <w:szCs w:val="21"/>
              </w:rPr>
              <w:t>A02051901离心泵</w:t>
            </w:r>
          </w:p>
        </w:tc>
        <w:tc>
          <w:tcPr>
            <w:tcW w:w="1620" w:type="dxa"/>
            <w:tcBorders>
              <w:top w:val="nil"/>
              <w:left w:val="nil"/>
              <w:bottom w:val="single" w:color="000000" w:sz="8" w:space="0"/>
              <w:right w:val="single" w:color="000000" w:sz="8" w:space="0"/>
            </w:tcBorders>
            <w:noWrap w:val="0"/>
            <w:vAlign w:val="center"/>
          </w:tcPr>
          <w:p w14:paraId="7D5B6D43">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243C865A">
            <w:pPr>
              <w:widowControl/>
              <w:jc w:val="left"/>
              <w:rPr>
                <w:rFonts w:hint="eastAsia" w:ascii="宋体" w:hAnsi="宋体" w:cs="宋体"/>
                <w:kern w:val="0"/>
                <w:szCs w:val="21"/>
              </w:rPr>
            </w:pPr>
            <w:r>
              <w:rPr>
                <w:rFonts w:hint="eastAsia" w:ascii="宋体" w:hAnsi="宋体" w:cs="宋体"/>
                <w:kern w:val="0"/>
                <w:szCs w:val="21"/>
              </w:rPr>
              <w:t>《清水离心泵能效限定值及节能评价值》（GB19762）</w:t>
            </w:r>
          </w:p>
        </w:tc>
      </w:tr>
      <w:tr w14:paraId="1350F975">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F5EF362">
            <w:pPr>
              <w:widowControl/>
              <w:jc w:val="center"/>
              <w:rPr>
                <w:rFonts w:hint="eastAsia" w:ascii="宋体" w:hAnsi="宋体" w:cs="宋体"/>
                <w:kern w:val="0"/>
                <w:szCs w:val="21"/>
              </w:rPr>
            </w:pPr>
            <w:r>
              <w:rPr>
                <w:rFonts w:hint="eastAsia" w:ascii="宋体" w:hAnsi="宋体" w:cs="宋体"/>
                <w:kern w:val="0"/>
                <w:szCs w:val="21"/>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8769D62">
            <w:pPr>
              <w:widowControl/>
              <w:jc w:val="center"/>
              <w:rPr>
                <w:rFonts w:hint="eastAsia" w:ascii="宋体" w:hAnsi="宋体" w:cs="宋体"/>
                <w:kern w:val="0"/>
                <w:szCs w:val="21"/>
              </w:rPr>
            </w:pPr>
            <w:r>
              <w:rPr>
                <w:rFonts w:hint="eastAsia" w:ascii="宋体" w:hAnsi="宋体" w:cs="宋体"/>
                <w:kern w:val="0"/>
                <w:szCs w:val="21"/>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05F5C767">
            <w:pPr>
              <w:widowControl/>
              <w:jc w:val="center"/>
              <w:rPr>
                <w:rFonts w:hint="eastAsia" w:ascii="宋体" w:hAnsi="宋体" w:cs="宋体"/>
                <w:kern w:val="0"/>
                <w:szCs w:val="21"/>
              </w:rPr>
            </w:pPr>
            <w:r>
              <w:rPr>
                <w:rFonts w:hint="eastAsia" w:ascii="宋体" w:hAnsi="宋体" w:cs="宋体"/>
                <w:kern w:val="0"/>
                <w:szCs w:val="21"/>
              </w:rPr>
              <w:t>★A02052301制冷压缩机</w:t>
            </w:r>
          </w:p>
        </w:tc>
        <w:tc>
          <w:tcPr>
            <w:tcW w:w="1620" w:type="dxa"/>
            <w:tcBorders>
              <w:top w:val="nil"/>
              <w:left w:val="nil"/>
              <w:bottom w:val="single" w:color="000000" w:sz="8" w:space="0"/>
              <w:right w:val="single" w:color="000000" w:sz="8" w:space="0"/>
            </w:tcBorders>
            <w:noWrap w:val="0"/>
            <w:vAlign w:val="center"/>
          </w:tcPr>
          <w:p w14:paraId="61F1F086">
            <w:pPr>
              <w:widowControl/>
              <w:jc w:val="center"/>
              <w:rPr>
                <w:rFonts w:hint="eastAsia" w:ascii="宋体" w:hAnsi="宋体" w:cs="宋体"/>
                <w:kern w:val="0"/>
                <w:szCs w:val="21"/>
              </w:rPr>
            </w:pPr>
            <w:r>
              <w:rPr>
                <w:rFonts w:hint="eastAsia" w:ascii="宋体" w:hAnsi="宋体" w:cs="宋体"/>
                <w:kern w:val="0"/>
                <w:szCs w:val="21"/>
              </w:rPr>
              <w:t>冷水机组</w:t>
            </w:r>
          </w:p>
        </w:tc>
        <w:tc>
          <w:tcPr>
            <w:tcW w:w="4540" w:type="dxa"/>
            <w:tcBorders>
              <w:top w:val="nil"/>
              <w:left w:val="nil"/>
              <w:bottom w:val="single" w:color="000000" w:sz="8" w:space="0"/>
              <w:right w:val="single" w:color="000000" w:sz="8" w:space="0"/>
            </w:tcBorders>
            <w:noWrap w:val="0"/>
            <w:vAlign w:val="center"/>
          </w:tcPr>
          <w:p w14:paraId="49209240">
            <w:pPr>
              <w:widowControl/>
              <w:jc w:val="left"/>
              <w:rPr>
                <w:rFonts w:hint="eastAsia" w:ascii="宋体" w:hAnsi="宋体" w:cs="宋体"/>
                <w:kern w:val="0"/>
                <w:szCs w:val="21"/>
              </w:rPr>
            </w:pPr>
            <w:r>
              <w:rPr>
                <w:rFonts w:hint="eastAsia" w:ascii="宋体" w:hAnsi="宋体" w:cs="宋体"/>
                <w:kern w:val="0"/>
                <w:szCs w:val="21"/>
              </w:rPr>
              <w:t>《冷水机组能效限定值及能效等级》（GB19577），《低环境温度空气源热泵（冷水）机组能效限定值及能效等级》（GB37480）</w:t>
            </w:r>
          </w:p>
        </w:tc>
      </w:tr>
      <w:tr w14:paraId="6D274CF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3C31BBA">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036C4A4">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E037484">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55DC90F0">
            <w:pPr>
              <w:widowControl/>
              <w:jc w:val="center"/>
              <w:rPr>
                <w:rFonts w:hint="eastAsia" w:ascii="宋体" w:hAnsi="宋体" w:cs="宋体"/>
                <w:kern w:val="0"/>
                <w:szCs w:val="21"/>
              </w:rPr>
            </w:pPr>
            <w:r>
              <w:rPr>
                <w:rFonts w:hint="eastAsia" w:ascii="宋体" w:hAnsi="宋体" w:cs="宋体"/>
                <w:kern w:val="0"/>
                <w:szCs w:val="21"/>
              </w:rPr>
              <w:t>水源热泵机组</w:t>
            </w:r>
          </w:p>
        </w:tc>
        <w:tc>
          <w:tcPr>
            <w:tcW w:w="4540" w:type="dxa"/>
            <w:tcBorders>
              <w:top w:val="nil"/>
              <w:left w:val="nil"/>
              <w:bottom w:val="single" w:color="000000" w:sz="8" w:space="0"/>
              <w:right w:val="single" w:color="000000" w:sz="8" w:space="0"/>
            </w:tcBorders>
            <w:noWrap w:val="0"/>
            <w:vAlign w:val="center"/>
          </w:tcPr>
          <w:p w14:paraId="22BA5495">
            <w:pPr>
              <w:widowControl/>
              <w:jc w:val="left"/>
              <w:rPr>
                <w:rFonts w:hint="eastAsia" w:ascii="宋体" w:hAnsi="宋体" w:cs="宋体"/>
                <w:kern w:val="0"/>
                <w:szCs w:val="21"/>
              </w:rPr>
            </w:pPr>
            <w:r>
              <w:rPr>
                <w:rFonts w:hint="eastAsia" w:ascii="宋体" w:hAnsi="宋体" w:cs="宋体"/>
                <w:kern w:val="0"/>
                <w:szCs w:val="21"/>
              </w:rPr>
              <w:t>《水（地）源热泵机组能效限定值及能效等级》（GB30721）</w:t>
            </w:r>
          </w:p>
        </w:tc>
      </w:tr>
      <w:tr w14:paraId="05E53D9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4BAC7D">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FF870F">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62790B">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30D46303">
            <w:pPr>
              <w:widowControl/>
              <w:jc w:val="center"/>
              <w:rPr>
                <w:rFonts w:hint="eastAsia" w:ascii="宋体" w:hAnsi="宋体" w:cs="宋体"/>
                <w:kern w:val="0"/>
                <w:szCs w:val="21"/>
              </w:rPr>
            </w:pPr>
            <w:r>
              <w:rPr>
                <w:rFonts w:hint="eastAsia" w:ascii="宋体" w:hAnsi="宋体" w:cs="宋体"/>
                <w:kern w:val="0"/>
                <w:szCs w:val="21"/>
              </w:rPr>
              <w:t>溴化锂吸收式冷水机组</w:t>
            </w:r>
          </w:p>
        </w:tc>
        <w:tc>
          <w:tcPr>
            <w:tcW w:w="4540" w:type="dxa"/>
            <w:tcBorders>
              <w:top w:val="nil"/>
              <w:left w:val="nil"/>
              <w:bottom w:val="single" w:color="000000" w:sz="8" w:space="0"/>
              <w:right w:val="single" w:color="000000" w:sz="8" w:space="0"/>
            </w:tcBorders>
            <w:noWrap w:val="0"/>
            <w:vAlign w:val="center"/>
          </w:tcPr>
          <w:p w14:paraId="6E002374">
            <w:pPr>
              <w:widowControl/>
              <w:jc w:val="left"/>
              <w:rPr>
                <w:rFonts w:hint="eastAsia" w:ascii="宋体" w:hAnsi="宋体" w:cs="宋体"/>
                <w:kern w:val="0"/>
                <w:szCs w:val="21"/>
              </w:rPr>
            </w:pPr>
            <w:r>
              <w:rPr>
                <w:rFonts w:hint="eastAsia" w:ascii="宋体" w:hAnsi="宋体" w:cs="宋体"/>
                <w:kern w:val="0"/>
                <w:szCs w:val="21"/>
              </w:rPr>
              <w:t>《溴化锂吸收式冷水机组能效限定值及能效等级》（GB29540）</w:t>
            </w:r>
          </w:p>
        </w:tc>
      </w:tr>
      <w:tr w14:paraId="658FAE8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6D70DCE">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B5BDBC3">
            <w:pPr>
              <w:widowControl/>
              <w:jc w:val="left"/>
              <w:rPr>
                <w:rFonts w:ascii="宋体" w:hAnsi="宋体" w:cs="宋体"/>
                <w:kern w:val="0"/>
                <w:szCs w:val="21"/>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4C4CCD40">
            <w:pPr>
              <w:widowControl/>
              <w:jc w:val="center"/>
              <w:rPr>
                <w:rFonts w:hint="eastAsia" w:ascii="宋体" w:hAnsi="宋体" w:cs="宋体"/>
                <w:kern w:val="0"/>
                <w:szCs w:val="21"/>
              </w:rPr>
            </w:pPr>
            <w:r>
              <w:rPr>
                <w:rFonts w:hint="eastAsia" w:ascii="宋体" w:hAnsi="宋体" w:cs="宋体"/>
                <w:kern w:val="0"/>
                <w:szCs w:val="21"/>
              </w:rPr>
              <w:t>★A02052305空调机组</w:t>
            </w:r>
          </w:p>
        </w:tc>
        <w:tc>
          <w:tcPr>
            <w:tcW w:w="1620" w:type="dxa"/>
            <w:tcBorders>
              <w:top w:val="nil"/>
              <w:left w:val="nil"/>
              <w:bottom w:val="single" w:color="000000" w:sz="8" w:space="0"/>
              <w:right w:val="single" w:color="000000" w:sz="8" w:space="0"/>
            </w:tcBorders>
            <w:noWrap w:val="0"/>
            <w:vAlign w:val="center"/>
          </w:tcPr>
          <w:p w14:paraId="319745E0">
            <w:pPr>
              <w:widowControl/>
              <w:jc w:val="center"/>
              <w:rPr>
                <w:rFonts w:hint="eastAsia" w:ascii="宋体" w:hAnsi="宋体" w:cs="宋体"/>
                <w:kern w:val="0"/>
                <w:szCs w:val="21"/>
              </w:rPr>
            </w:pPr>
            <w:r>
              <w:rPr>
                <w:rFonts w:hint="eastAsia" w:ascii="宋体" w:hAnsi="宋体" w:cs="宋体"/>
                <w:kern w:val="0"/>
                <w:szCs w:val="21"/>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259CD653">
            <w:pPr>
              <w:widowControl/>
              <w:jc w:val="left"/>
              <w:rPr>
                <w:rFonts w:hint="eastAsia" w:ascii="宋体" w:hAnsi="宋体" w:cs="宋体"/>
                <w:kern w:val="0"/>
                <w:szCs w:val="21"/>
              </w:rPr>
            </w:pPr>
            <w:r>
              <w:rPr>
                <w:rFonts w:hint="eastAsia" w:ascii="宋体" w:hAnsi="宋体" w:cs="宋体"/>
                <w:kern w:val="0"/>
                <w:szCs w:val="21"/>
              </w:rPr>
              <w:t>《多联式空调（热泵）机组能效限定值及能源效率等级》（GB21454）</w:t>
            </w:r>
          </w:p>
        </w:tc>
      </w:tr>
      <w:tr w14:paraId="39B10F1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CA8809">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4C915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A98983">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0A7B72CB">
            <w:pPr>
              <w:widowControl/>
              <w:jc w:val="center"/>
              <w:rPr>
                <w:rFonts w:hint="eastAsia" w:ascii="宋体" w:hAnsi="宋体" w:cs="宋体"/>
                <w:kern w:val="0"/>
                <w:szCs w:val="21"/>
              </w:rPr>
            </w:pPr>
            <w:r>
              <w:rPr>
                <w:rFonts w:hint="eastAsia" w:ascii="宋体" w:hAnsi="宋体" w:cs="宋体"/>
                <w:kern w:val="0"/>
                <w:szCs w:val="21"/>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E7FFF24">
            <w:pPr>
              <w:widowControl/>
              <w:jc w:val="left"/>
              <w:rPr>
                <w:rFonts w:hint="eastAsia" w:ascii="宋体" w:hAnsi="宋体" w:cs="宋体"/>
                <w:kern w:val="0"/>
                <w:szCs w:val="21"/>
              </w:rPr>
            </w:pPr>
            <w:r>
              <w:rPr>
                <w:rFonts w:hint="eastAsia" w:ascii="宋体" w:hAnsi="宋体" w:cs="宋体"/>
                <w:kern w:val="0"/>
                <w:szCs w:val="21"/>
              </w:rPr>
              <w:t>《单元式空气调节机能效限定值及能效等级》（GB19576）《风管送风式空调机组能效限定值及能效等级》（GB37479）</w:t>
            </w:r>
          </w:p>
        </w:tc>
      </w:tr>
      <w:tr w14:paraId="79FC14F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A81399">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1DE4776">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366542AC">
            <w:pPr>
              <w:widowControl/>
              <w:jc w:val="center"/>
              <w:rPr>
                <w:rFonts w:hint="eastAsia" w:ascii="宋体" w:hAnsi="宋体" w:cs="宋体"/>
                <w:kern w:val="0"/>
                <w:szCs w:val="21"/>
              </w:rPr>
            </w:pPr>
            <w:r>
              <w:rPr>
                <w:rFonts w:hint="eastAsia" w:ascii="宋体" w:hAnsi="宋体" w:cs="宋体"/>
                <w:kern w:val="0"/>
                <w:szCs w:val="21"/>
              </w:rPr>
              <w:t>★A02052309专用制冷、空调设备</w:t>
            </w:r>
          </w:p>
        </w:tc>
        <w:tc>
          <w:tcPr>
            <w:tcW w:w="1620" w:type="dxa"/>
            <w:tcBorders>
              <w:top w:val="nil"/>
              <w:left w:val="nil"/>
              <w:bottom w:val="single" w:color="000000" w:sz="8" w:space="0"/>
              <w:right w:val="single" w:color="000000" w:sz="8" w:space="0"/>
            </w:tcBorders>
            <w:noWrap w:val="0"/>
            <w:vAlign w:val="center"/>
          </w:tcPr>
          <w:p w14:paraId="07BBC9AE">
            <w:pPr>
              <w:widowControl/>
              <w:jc w:val="center"/>
              <w:rPr>
                <w:rFonts w:hint="eastAsia" w:ascii="宋体" w:hAnsi="宋体" w:cs="宋体"/>
                <w:kern w:val="0"/>
                <w:szCs w:val="21"/>
              </w:rPr>
            </w:pPr>
            <w:r>
              <w:rPr>
                <w:rFonts w:hint="eastAsia" w:ascii="宋体" w:hAnsi="宋体" w:cs="宋体"/>
                <w:kern w:val="0"/>
                <w:szCs w:val="21"/>
              </w:rPr>
              <w:t>机房空调</w:t>
            </w:r>
          </w:p>
        </w:tc>
        <w:tc>
          <w:tcPr>
            <w:tcW w:w="4540" w:type="dxa"/>
            <w:tcBorders>
              <w:top w:val="nil"/>
              <w:left w:val="nil"/>
              <w:bottom w:val="single" w:color="000000" w:sz="8" w:space="0"/>
              <w:right w:val="single" w:color="000000" w:sz="8" w:space="0"/>
            </w:tcBorders>
            <w:noWrap w:val="0"/>
            <w:vAlign w:val="center"/>
          </w:tcPr>
          <w:p w14:paraId="593E365E">
            <w:pPr>
              <w:widowControl/>
              <w:jc w:val="left"/>
              <w:rPr>
                <w:rFonts w:hint="eastAsia" w:ascii="宋体" w:hAnsi="宋体" w:cs="宋体"/>
                <w:kern w:val="0"/>
                <w:szCs w:val="21"/>
              </w:rPr>
            </w:pPr>
            <w:r>
              <w:rPr>
                <w:rFonts w:hint="eastAsia" w:ascii="宋体" w:hAnsi="宋体" w:cs="宋体"/>
                <w:kern w:val="0"/>
                <w:szCs w:val="21"/>
              </w:rPr>
              <w:t>《单元式空气调节机能效限定值及能效等级》（GB19576）</w:t>
            </w:r>
          </w:p>
        </w:tc>
      </w:tr>
      <w:tr w14:paraId="0F15B06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11A8AA9">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8456FB3">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26A31F47">
            <w:pPr>
              <w:widowControl/>
              <w:jc w:val="center"/>
              <w:rPr>
                <w:rFonts w:hint="eastAsia" w:ascii="宋体" w:hAnsi="宋体" w:cs="宋体"/>
                <w:kern w:val="0"/>
                <w:szCs w:val="21"/>
              </w:rPr>
            </w:pPr>
            <w:r>
              <w:rPr>
                <w:rFonts w:hint="eastAsia" w:ascii="宋体" w:hAnsi="宋体" w:cs="宋体"/>
                <w:kern w:val="0"/>
                <w:szCs w:val="21"/>
              </w:rPr>
              <w:t>A02052399其他制冷空调设备</w:t>
            </w:r>
          </w:p>
        </w:tc>
        <w:tc>
          <w:tcPr>
            <w:tcW w:w="1620" w:type="dxa"/>
            <w:tcBorders>
              <w:top w:val="nil"/>
              <w:left w:val="nil"/>
              <w:bottom w:val="single" w:color="000000" w:sz="8" w:space="0"/>
              <w:right w:val="single" w:color="000000" w:sz="8" w:space="0"/>
            </w:tcBorders>
            <w:noWrap w:val="0"/>
            <w:vAlign w:val="center"/>
          </w:tcPr>
          <w:p w14:paraId="469F4B37">
            <w:pPr>
              <w:widowControl/>
              <w:jc w:val="center"/>
              <w:rPr>
                <w:rFonts w:hint="eastAsia" w:ascii="宋体" w:hAnsi="宋体" w:cs="宋体"/>
                <w:kern w:val="0"/>
                <w:szCs w:val="21"/>
              </w:rPr>
            </w:pPr>
            <w:r>
              <w:rPr>
                <w:rFonts w:hint="eastAsia" w:ascii="宋体" w:hAnsi="宋体" w:cs="宋体"/>
                <w:kern w:val="0"/>
                <w:szCs w:val="21"/>
              </w:rPr>
              <w:t>冷却塔</w:t>
            </w:r>
          </w:p>
        </w:tc>
        <w:tc>
          <w:tcPr>
            <w:tcW w:w="4540" w:type="dxa"/>
            <w:tcBorders>
              <w:top w:val="nil"/>
              <w:left w:val="nil"/>
              <w:bottom w:val="single" w:color="000000" w:sz="8" w:space="0"/>
              <w:right w:val="single" w:color="000000" w:sz="8" w:space="0"/>
            </w:tcBorders>
            <w:noWrap w:val="0"/>
            <w:vAlign w:val="center"/>
          </w:tcPr>
          <w:p w14:paraId="0D5BABE2">
            <w:pPr>
              <w:widowControl/>
              <w:jc w:val="left"/>
              <w:rPr>
                <w:rFonts w:hint="eastAsia" w:ascii="宋体" w:hAnsi="宋体" w:cs="宋体"/>
                <w:kern w:val="0"/>
                <w:szCs w:val="21"/>
              </w:rPr>
            </w:pPr>
            <w:r>
              <w:rPr>
                <w:rFonts w:hint="eastAsia" w:ascii="宋体" w:hAnsi="宋体" w:cs="宋体"/>
                <w:kern w:val="0"/>
                <w:szCs w:val="21"/>
              </w:rPr>
              <w:t>《机械通风冷却塔第1部分：中小型开式冷却塔》（GB/T7190.1）；《机械通风冷却塔第2部分：大型开式冷却塔》（GB/T7190.2）</w:t>
            </w:r>
          </w:p>
        </w:tc>
      </w:tr>
      <w:tr w14:paraId="377DA3A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CED4D0E">
            <w:pPr>
              <w:widowControl/>
              <w:jc w:val="center"/>
              <w:rPr>
                <w:rFonts w:hint="eastAsia" w:ascii="宋体" w:hAnsi="宋体" w:cs="宋体"/>
                <w:kern w:val="0"/>
                <w:szCs w:val="21"/>
              </w:rPr>
            </w:pPr>
            <w:r>
              <w:rPr>
                <w:rFonts w:hint="eastAsia" w:ascii="宋体" w:hAnsi="宋体" w:cs="宋体"/>
                <w:kern w:val="0"/>
                <w:szCs w:val="21"/>
              </w:rPr>
              <w:t>7</w:t>
            </w:r>
          </w:p>
        </w:tc>
        <w:tc>
          <w:tcPr>
            <w:tcW w:w="1080" w:type="dxa"/>
            <w:tcBorders>
              <w:top w:val="nil"/>
              <w:left w:val="nil"/>
              <w:bottom w:val="single" w:color="000000" w:sz="8" w:space="0"/>
              <w:right w:val="single" w:color="000000" w:sz="8" w:space="0"/>
            </w:tcBorders>
            <w:noWrap w:val="0"/>
            <w:vAlign w:val="center"/>
          </w:tcPr>
          <w:p w14:paraId="246519A8">
            <w:pPr>
              <w:widowControl/>
              <w:jc w:val="center"/>
              <w:rPr>
                <w:rFonts w:hint="eastAsia" w:ascii="宋体" w:hAnsi="宋体" w:cs="宋体"/>
                <w:kern w:val="0"/>
                <w:szCs w:val="21"/>
              </w:rPr>
            </w:pPr>
            <w:r>
              <w:rPr>
                <w:rFonts w:hint="eastAsia" w:ascii="宋体" w:hAnsi="宋体" w:cs="宋体"/>
                <w:kern w:val="0"/>
                <w:szCs w:val="21"/>
              </w:rPr>
              <w:t>A020601电机</w:t>
            </w:r>
          </w:p>
        </w:tc>
        <w:tc>
          <w:tcPr>
            <w:tcW w:w="1320" w:type="dxa"/>
            <w:tcBorders>
              <w:top w:val="nil"/>
              <w:left w:val="nil"/>
              <w:bottom w:val="single" w:color="000000" w:sz="8" w:space="0"/>
              <w:right w:val="single" w:color="000000" w:sz="8" w:space="0"/>
            </w:tcBorders>
            <w:noWrap w:val="0"/>
            <w:vAlign w:val="center"/>
          </w:tcPr>
          <w:p w14:paraId="4B1D681E">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0221920B">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138EA4E6">
            <w:pPr>
              <w:widowControl/>
              <w:jc w:val="left"/>
              <w:rPr>
                <w:rFonts w:hint="eastAsia" w:ascii="宋体" w:hAnsi="宋体" w:cs="宋体"/>
                <w:kern w:val="0"/>
                <w:szCs w:val="21"/>
              </w:rPr>
            </w:pPr>
            <w:r>
              <w:rPr>
                <w:rFonts w:hint="eastAsia" w:ascii="宋体" w:hAnsi="宋体" w:cs="宋体"/>
                <w:kern w:val="0"/>
                <w:szCs w:val="21"/>
              </w:rPr>
              <w:t>《中小型三相异步电动机能效限定值及能效等级》（GB18613）</w:t>
            </w:r>
          </w:p>
        </w:tc>
      </w:tr>
      <w:tr w14:paraId="7C2609E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91411AE">
            <w:pPr>
              <w:widowControl/>
              <w:jc w:val="center"/>
              <w:rPr>
                <w:rFonts w:hint="eastAsia" w:ascii="宋体" w:hAnsi="宋体" w:cs="宋体"/>
                <w:kern w:val="0"/>
                <w:szCs w:val="21"/>
              </w:rPr>
            </w:pPr>
            <w:r>
              <w:rPr>
                <w:rFonts w:hint="eastAsia" w:ascii="宋体" w:hAnsi="宋体" w:cs="宋体"/>
                <w:kern w:val="0"/>
                <w:szCs w:val="21"/>
              </w:rPr>
              <w:t>8</w:t>
            </w:r>
          </w:p>
        </w:tc>
        <w:tc>
          <w:tcPr>
            <w:tcW w:w="1080" w:type="dxa"/>
            <w:tcBorders>
              <w:top w:val="nil"/>
              <w:left w:val="nil"/>
              <w:bottom w:val="single" w:color="000000" w:sz="8" w:space="0"/>
              <w:right w:val="single" w:color="000000" w:sz="8" w:space="0"/>
            </w:tcBorders>
            <w:noWrap w:val="0"/>
            <w:vAlign w:val="center"/>
          </w:tcPr>
          <w:p w14:paraId="3EC4EEE1">
            <w:pPr>
              <w:widowControl/>
              <w:jc w:val="center"/>
              <w:rPr>
                <w:rFonts w:hint="eastAsia" w:ascii="宋体" w:hAnsi="宋体" w:cs="宋体"/>
                <w:kern w:val="0"/>
                <w:szCs w:val="21"/>
              </w:rPr>
            </w:pPr>
            <w:r>
              <w:rPr>
                <w:rFonts w:hint="eastAsia" w:ascii="宋体" w:hAnsi="宋体" w:cs="宋体"/>
                <w:kern w:val="0"/>
                <w:szCs w:val="21"/>
              </w:rPr>
              <w:t>A020602变压器</w:t>
            </w:r>
          </w:p>
        </w:tc>
        <w:tc>
          <w:tcPr>
            <w:tcW w:w="1320" w:type="dxa"/>
            <w:tcBorders>
              <w:top w:val="nil"/>
              <w:left w:val="nil"/>
              <w:bottom w:val="single" w:color="000000" w:sz="8" w:space="0"/>
              <w:right w:val="single" w:color="000000" w:sz="8" w:space="0"/>
            </w:tcBorders>
            <w:noWrap w:val="0"/>
            <w:vAlign w:val="center"/>
          </w:tcPr>
          <w:p w14:paraId="5E3D93C0">
            <w:pPr>
              <w:widowControl/>
              <w:jc w:val="center"/>
              <w:rPr>
                <w:rFonts w:hint="eastAsia" w:ascii="宋体" w:hAnsi="宋体" w:cs="宋体"/>
                <w:kern w:val="0"/>
                <w:szCs w:val="21"/>
              </w:rPr>
            </w:pPr>
            <w:r>
              <w:rPr>
                <w:rFonts w:hint="eastAsia" w:ascii="宋体" w:hAnsi="宋体" w:cs="宋体"/>
                <w:kern w:val="0"/>
                <w:szCs w:val="21"/>
              </w:rPr>
              <w:t>配电变压器</w:t>
            </w:r>
          </w:p>
        </w:tc>
        <w:tc>
          <w:tcPr>
            <w:tcW w:w="1620" w:type="dxa"/>
            <w:tcBorders>
              <w:top w:val="nil"/>
              <w:left w:val="nil"/>
              <w:bottom w:val="single" w:color="000000" w:sz="8" w:space="0"/>
              <w:right w:val="single" w:color="000000" w:sz="8" w:space="0"/>
            </w:tcBorders>
            <w:noWrap w:val="0"/>
            <w:vAlign w:val="center"/>
          </w:tcPr>
          <w:p w14:paraId="271F98B6">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051130F0">
            <w:pPr>
              <w:widowControl/>
              <w:jc w:val="left"/>
              <w:rPr>
                <w:rFonts w:hint="eastAsia" w:ascii="宋体" w:hAnsi="宋体" w:cs="宋体"/>
                <w:kern w:val="0"/>
                <w:szCs w:val="21"/>
              </w:rPr>
            </w:pPr>
            <w:r>
              <w:rPr>
                <w:rFonts w:hint="eastAsia" w:ascii="宋体" w:hAnsi="宋体" w:cs="宋体"/>
                <w:kern w:val="0"/>
                <w:szCs w:val="21"/>
              </w:rPr>
              <w:t>《三相配电变压器能效限定值及能效等级》（GB20052）</w:t>
            </w:r>
          </w:p>
        </w:tc>
      </w:tr>
      <w:tr w14:paraId="0A8D4AD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A435FD8">
            <w:pPr>
              <w:widowControl/>
              <w:jc w:val="center"/>
              <w:rPr>
                <w:rFonts w:hint="eastAsia" w:ascii="宋体" w:hAnsi="宋体" w:cs="宋体"/>
                <w:kern w:val="0"/>
                <w:szCs w:val="21"/>
              </w:rPr>
            </w:pPr>
            <w:r>
              <w:rPr>
                <w:rFonts w:hint="eastAsia" w:ascii="宋体" w:hAnsi="宋体" w:cs="宋体"/>
                <w:kern w:val="0"/>
                <w:szCs w:val="21"/>
              </w:rPr>
              <w:t>9</w:t>
            </w:r>
          </w:p>
        </w:tc>
        <w:tc>
          <w:tcPr>
            <w:tcW w:w="1080" w:type="dxa"/>
            <w:tcBorders>
              <w:top w:val="nil"/>
              <w:left w:val="nil"/>
              <w:bottom w:val="single" w:color="000000" w:sz="8" w:space="0"/>
              <w:right w:val="single" w:color="000000" w:sz="8" w:space="0"/>
            </w:tcBorders>
            <w:noWrap w:val="0"/>
            <w:vAlign w:val="center"/>
          </w:tcPr>
          <w:p w14:paraId="626D3DCA">
            <w:pPr>
              <w:widowControl/>
              <w:jc w:val="center"/>
              <w:rPr>
                <w:rFonts w:hint="eastAsia" w:ascii="宋体" w:hAnsi="宋体" w:cs="宋体"/>
                <w:kern w:val="0"/>
                <w:szCs w:val="21"/>
              </w:rPr>
            </w:pPr>
            <w:r>
              <w:rPr>
                <w:rFonts w:hint="eastAsia" w:ascii="宋体" w:hAnsi="宋体" w:cs="宋体"/>
                <w:kern w:val="0"/>
                <w:szCs w:val="21"/>
              </w:rPr>
              <w:t>★A020609镇流器</w:t>
            </w:r>
          </w:p>
        </w:tc>
        <w:tc>
          <w:tcPr>
            <w:tcW w:w="1320" w:type="dxa"/>
            <w:tcBorders>
              <w:top w:val="nil"/>
              <w:left w:val="nil"/>
              <w:bottom w:val="single" w:color="000000" w:sz="8" w:space="0"/>
              <w:right w:val="single" w:color="000000" w:sz="8" w:space="0"/>
            </w:tcBorders>
            <w:noWrap w:val="0"/>
            <w:vAlign w:val="center"/>
          </w:tcPr>
          <w:p w14:paraId="3B974650">
            <w:pPr>
              <w:widowControl/>
              <w:jc w:val="center"/>
              <w:rPr>
                <w:rFonts w:hint="eastAsia" w:ascii="宋体" w:hAnsi="宋体" w:cs="宋体"/>
                <w:kern w:val="0"/>
                <w:szCs w:val="21"/>
              </w:rPr>
            </w:pPr>
            <w:r>
              <w:rPr>
                <w:rFonts w:hint="eastAsia" w:ascii="宋体" w:hAnsi="宋体" w:cs="宋体"/>
                <w:kern w:val="0"/>
                <w:szCs w:val="21"/>
              </w:rPr>
              <w:t>管型荧光灯镇流器</w:t>
            </w:r>
          </w:p>
        </w:tc>
        <w:tc>
          <w:tcPr>
            <w:tcW w:w="1620" w:type="dxa"/>
            <w:tcBorders>
              <w:top w:val="nil"/>
              <w:left w:val="nil"/>
              <w:bottom w:val="single" w:color="000000" w:sz="8" w:space="0"/>
              <w:right w:val="single" w:color="000000" w:sz="8" w:space="0"/>
            </w:tcBorders>
            <w:noWrap w:val="0"/>
            <w:vAlign w:val="center"/>
          </w:tcPr>
          <w:p w14:paraId="38DF2679">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373F89AF">
            <w:pPr>
              <w:widowControl/>
              <w:jc w:val="left"/>
              <w:rPr>
                <w:rFonts w:hint="eastAsia" w:ascii="宋体" w:hAnsi="宋体" w:cs="宋体"/>
                <w:kern w:val="0"/>
                <w:szCs w:val="21"/>
              </w:rPr>
            </w:pPr>
            <w:r>
              <w:rPr>
                <w:rFonts w:hint="eastAsia" w:ascii="宋体" w:hAnsi="宋体" w:cs="宋体"/>
                <w:kern w:val="0"/>
                <w:szCs w:val="21"/>
              </w:rPr>
              <w:t>《管形荧光灯镇流器能效限定值及能效等级》（GB17896）</w:t>
            </w:r>
          </w:p>
        </w:tc>
      </w:tr>
      <w:tr w14:paraId="2CB76B9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0714D4C">
            <w:pPr>
              <w:widowControl/>
              <w:jc w:val="center"/>
              <w:rPr>
                <w:rFonts w:hint="eastAsia" w:ascii="宋体" w:hAnsi="宋体" w:cs="宋体"/>
                <w:kern w:val="0"/>
                <w:szCs w:val="21"/>
              </w:rPr>
            </w:pPr>
            <w:r>
              <w:rPr>
                <w:rFonts w:hint="eastAsia" w:ascii="宋体" w:hAnsi="宋体" w:cs="宋体"/>
                <w:kern w:val="0"/>
                <w:szCs w:val="21"/>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3FD2ACB">
            <w:pPr>
              <w:widowControl/>
              <w:jc w:val="center"/>
              <w:rPr>
                <w:rFonts w:hint="eastAsia" w:ascii="宋体" w:hAnsi="宋体" w:cs="宋体"/>
                <w:kern w:val="0"/>
                <w:szCs w:val="21"/>
              </w:rPr>
            </w:pPr>
            <w:r>
              <w:rPr>
                <w:rFonts w:hint="eastAsia" w:ascii="宋体" w:hAnsi="宋体" w:cs="宋体"/>
                <w:kern w:val="0"/>
                <w:szCs w:val="21"/>
              </w:rPr>
              <w:t>A020618生活用电器</w:t>
            </w:r>
          </w:p>
        </w:tc>
        <w:tc>
          <w:tcPr>
            <w:tcW w:w="1320" w:type="dxa"/>
            <w:tcBorders>
              <w:top w:val="nil"/>
              <w:left w:val="nil"/>
              <w:bottom w:val="single" w:color="000000" w:sz="8" w:space="0"/>
              <w:right w:val="single" w:color="000000" w:sz="8" w:space="0"/>
            </w:tcBorders>
            <w:noWrap w:val="0"/>
            <w:vAlign w:val="center"/>
          </w:tcPr>
          <w:p w14:paraId="42F7915F">
            <w:pPr>
              <w:widowControl/>
              <w:jc w:val="center"/>
              <w:rPr>
                <w:rFonts w:hint="eastAsia" w:ascii="宋体" w:hAnsi="宋体" w:cs="宋体"/>
                <w:kern w:val="0"/>
                <w:szCs w:val="21"/>
              </w:rPr>
            </w:pPr>
            <w:r>
              <w:rPr>
                <w:rFonts w:hint="eastAsia" w:ascii="宋体" w:hAnsi="宋体" w:cs="宋体"/>
                <w:kern w:val="0"/>
                <w:szCs w:val="21"/>
              </w:rPr>
              <w:t>A0206180101电冰箱</w:t>
            </w:r>
          </w:p>
        </w:tc>
        <w:tc>
          <w:tcPr>
            <w:tcW w:w="1620" w:type="dxa"/>
            <w:tcBorders>
              <w:top w:val="nil"/>
              <w:left w:val="nil"/>
              <w:bottom w:val="single" w:color="000000" w:sz="8" w:space="0"/>
              <w:right w:val="single" w:color="000000" w:sz="8" w:space="0"/>
            </w:tcBorders>
            <w:noWrap w:val="0"/>
            <w:vAlign w:val="center"/>
          </w:tcPr>
          <w:p w14:paraId="000C9C8B">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6AF4E7EE">
            <w:pPr>
              <w:widowControl/>
              <w:jc w:val="left"/>
              <w:rPr>
                <w:rFonts w:hint="eastAsia" w:ascii="宋体" w:hAnsi="宋体" w:cs="宋体"/>
                <w:kern w:val="0"/>
                <w:szCs w:val="21"/>
              </w:rPr>
            </w:pPr>
            <w:r>
              <w:rPr>
                <w:rFonts w:hint="eastAsia" w:ascii="宋体" w:hAnsi="宋体" w:cs="宋体"/>
                <w:kern w:val="0"/>
                <w:szCs w:val="21"/>
              </w:rPr>
              <w:t>《家用电冰箱耗电量限定值及能效等级》（GB 12021.2）</w:t>
            </w:r>
          </w:p>
        </w:tc>
      </w:tr>
      <w:tr w14:paraId="4241A888">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CB0B22">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02DB3D4">
            <w:pPr>
              <w:widowControl/>
              <w:jc w:val="left"/>
              <w:rPr>
                <w:rFonts w:ascii="宋体" w:hAnsi="宋体" w:cs="宋体"/>
                <w:kern w:val="0"/>
                <w:szCs w:val="21"/>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488224D9">
            <w:pPr>
              <w:widowControl/>
              <w:jc w:val="center"/>
              <w:rPr>
                <w:rFonts w:hint="eastAsia" w:ascii="宋体" w:hAnsi="宋体" w:cs="宋体"/>
                <w:kern w:val="0"/>
                <w:szCs w:val="21"/>
              </w:rPr>
            </w:pPr>
            <w:r>
              <w:rPr>
                <w:rFonts w:hint="eastAsia" w:ascii="宋体" w:hAnsi="宋体" w:cs="宋体"/>
                <w:kern w:val="0"/>
                <w:szCs w:val="21"/>
              </w:rPr>
              <w:t>★A0206180203空调机</w:t>
            </w:r>
          </w:p>
        </w:tc>
        <w:tc>
          <w:tcPr>
            <w:tcW w:w="1620" w:type="dxa"/>
            <w:tcBorders>
              <w:top w:val="nil"/>
              <w:left w:val="nil"/>
              <w:bottom w:val="single" w:color="000000" w:sz="8" w:space="0"/>
              <w:right w:val="single" w:color="000000" w:sz="8" w:space="0"/>
            </w:tcBorders>
            <w:noWrap w:val="0"/>
            <w:vAlign w:val="center"/>
          </w:tcPr>
          <w:p w14:paraId="0D762AD9">
            <w:pPr>
              <w:widowControl/>
              <w:jc w:val="center"/>
              <w:rPr>
                <w:rFonts w:hint="eastAsia" w:ascii="宋体" w:hAnsi="宋体" w:cs="宋体"/>
                <w:kern w:val="0"/>
                <w:szCs w:val="21"/>
              </w:rPr>
            </w:pPr>
            <w:r>
              <w:rPr>
                <w:rFonts w:hint="eastAsia" w:ascii="宋体" w:hAnsi="宋体" w:cs="宋体"/>
                <w:kern w:val="0"/>
                <w:szCs w:val="21"/>
              </w:rPr>
              <w:t>房间空气调节器</w:t>
            </w:r>
          </w:p>
        </w:tc>
        <w:tc>
          <w:tcPr>
            <w:tcW w:w="4540" w:type="dxa"/>
            <w:tcBorders>
              <w:top w:val="nil"/>
              <w:left w:val="nil"/>
              <w:bottom w:val="single" w:color="000000" w:sz="8" w:space="0"/>
              <w:right w:val="single" w:color="000000" w:sz="8" w:space="0"/>
            </w:tcBorders>
            <w:noWrap w:val="0"/>
            <w:vAlign w:val="center"/>
          </w:tcPr>
          <w:p w14:paraId="1D175011">
            <w:pPr>
              <w:widowControl/>
              <w:jc w:val="left"/>
              <w:rPr>
                <w:rFonts w:hint="eastAsia" w:ascii="宋体" w:hAnsi="宋体" w:cs="宋体"/>
                <w:kern w:val="0"/>
                <w:szCs w:val="21"/>
              </w:rPr>
            </w:pPr>
            <w:r>
              <w:rPr>
                <w:rFonts w:hint="eastAsia" w:ascii="宋体" w:hAnsi="宋体" w:cs="宋体"/>
                <w:kern w:val="0"/>
                <w:szCs w:val="21"/>
              </w:rPr>
              <w:t>《转速可控型房间空气调节器能效限定值及能效等级》（GB21455-2013），待2019年修订发布后，按《房间空气调节器能效限定值及能效等级》（GB21455-2019实施。</w:t>
            </w:r>
          </w:p>
        </w:tc>
      </w:tr>
      <w:tr w14:paraId="64B934F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9867E4C">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427CF8">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8A02C04">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2740A67D">
            <w:pPr>
              <w:widowControl/>
              <w:jc w:val="center"/>
              <w:rPr>
                <w:rFonts w:hint="eastAsia" w:ascii="宋体" w:hAnsi="宋体" w:cs="宋体"/>
                <w:kern w:val="0"/>
                <w:szCs w:val="21"/>
              </w:rPr>
            </w:pPr>
            <w:r>
              <w:rPr>
                <w:rFonts w:hint="eastAsia" w:ascii="宋体" w:hAnsi="宋体" w:cs="宋体"/>
                <w:kern w:val="0"/>
                <w:szCs w:val="21"/>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0B901CAB">
            <w:pPr>
              <w:widowControl/>
              <w:jc w:val="left"/>
              <w:rPr>
                <w:rFonts w:hint="eastAsia" w:ascii="宋体" w:hAnsi="宋体" w:cs="宋体"/>
                <w:kern w:val="0"/>
                <w:szCs w:val="21"/>
              </w:rPr>
            </w:pPr>
            <w:r>
              <w:rPr>
                <w:rFonts w:hint="eastAsia" w:ascii="宋体" w:hAnsi="宋体" w:cs="宋体"/>
                <w:kern w:val="0"/>
                <w:szCs w:val="21"/>
              </w:rPr>
              <w:t>《多联式空调（热泵）机组能效限定值及能源效率等级》（GB21454）</w:t>
            </w:r>
          </w:p>
        </w:tc>
      </w:tr>
      <w:tr w14:paraId="38E8267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272E6CF">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A08027">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2F103B">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7AF6E6D3">
            <w:pPr>
              <w:widowControl/>
              <w:jc w:val="center"/>
              <w:rPr>
                <w:rFonts w:hint="eastAsia" w:ascii="宋体" w:hAnsi="宋体" w:cs="宋体"/>
                <w:kern w:val="0"/>
                <w:szCs w:val="21"/>
              </w:rPr>
            </w:pPr>
            <w:r>
              <w:rPr>
                <w:rFonts w:hint="eastAsia" w:ascii="宋体" w:hAnsi="宋体" w:cs="宋体"/>
                <w:kern w:val="0"/>
                <w:szCs w:val="21"/>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77023EEA">
            <w:pPr>
              <w:widowControl/>
              <w:jc w:val="left"/>
              <w:rPr>
                <w:rFonts w:hint="eastAsia" w:ascii="宋体" w:hAnsi="宋体" w:cs="宋体"/>
                <w:kern w:val="0"/>
                <w:szCs w:val="21"/>
              </w:rPr>
            </w:pPr>
            <w:r>
              <w:rPr>
                <w:rFonts w:hint="eastAsia" w:ascii="宋体" w:hAnsi="宋体" w:cs="宋体"/>
                <w:kern w:val="0"/>
                <w:szCs w:val="21"/>
              </w:rPr>
              <w:t>《单元式空气调节机能效限定值及能源效率等级》（GB19576）《风管送风式空调机组能效限定值及能效等级》（GB37479）</w:t>
            </w:r>
          </w:p>
        </w:tc>
      </w:tr>
      <w:tr w14:paraId="68DAC0F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5FB3E54">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85C541D">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75629B6E">
            <w:pPr>
              <w:widowControl/>
              <w:jc w:val="center"/>
              <w:rPr>
                <w:rFonts w:hint="eastAsia" w:ascii="宋体" w:hAnsi="宋体" w:cs="宋体"/>
                <w:kern w:val="0"/>
                <w:szCs w:val="21"/>
              </w:rPr>
            </w:pPr>
            <w:r>
              <w:rPr>
                <w:rFonts w:hint="eastAsia" w:ascii="宋体" w:hAnsi="宋体" w:cs="宋体"/>
                <w:kern w:val="0"/>
                <w:szCs w:val="21"/>
              </w:rPr>
              <w:t>A0206180301洗衣机</w:t>
            </w:r>
          </w:p>
        </w:tc>
        <w:tc>
          <w:tcPr>
            <w:tcW w:w="1620" w:type="dxa"/>
            <w:tcBorders>
              <w:top w:val="nil"/>
              <w:left w:val="nil"/>
              <w:bottom w:val="single" w:color="000000" w:sz="8" w:space="0"/>
              <w:right w:val="single" w:color="000000" w:sz="8" w:space="0"/>
            </w:tcBorders>
            <w:noWrap w:val="0"/>
            <w:vAlign w:val="center"/>
          </w:tcPr>
          <w:p w14:paraId="4103D74C">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57670E21">
            <w:pPr>
              <w:widowControl/>
              <w:jc w:val="left"/>
              <w:rPr>
                <w:rFonts w:hint="eastAsia" w:ascii="宋体" w:hAnsi="宋体" w:cs="宋体"/>
                <w:kern w:val="0"/>
                <w:szCs w:val="21"/>
              </w:rPr>
            </w:pPr>
            <w:r>
              <w:rPr>
                <w:rFonts w:hint="eastAsia" w:ascii="宋体" w:hAnsi="宋体" w:cs="宋体"/>
                <w:kern w:val="0"/>
                <w:szCs w:val="21"/>
              </w:rPr>
              <w:t>《电动洗衣机能效水效限定值及等级》（GB12021.4）</w:t>
            </w:r>
          </w:p>
        </w:tc>
      </w:tr>
      <w:tr w14:paraId="5BDC2AC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F0A49A0">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EE3C3A">
            <w:pPr>
              <w:widowControl/>
              <w:jc w:val="left"/>
              <w:rPr>
                <w:rFonts w:ascii="宋体" w:hAnsi="宋体" w:cs="宋体"/>
                <w:kern w:val="0"/>
                <w:szCs w:val="21"/>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9A2ECA6">
            <w:pPr>
              <w:widowControl/>
              <w:jc w:val="center"/>
              <w:rPr>
                <w:rFonts w:hint="eastAsia" w:ascii="宋体" w:hAnsi="宋体" w:cs="宋体"/>
                <w:kern w:val="0"/>
                <w:szCs w:val="21"/>
              </w:rPr>
            </w:pPr>
            <w:r>
              <w:rPr>
                <w:rFonts w:hint="eastAsia" w:ascii="宋体" w:hAnsi="宋体" w:cs="宋体"/>
                <w:kern w:val="0"/>
                <w:szCs w:val="21"/>
              </w:rPr>
              <w:t>A02061808热水器</w:t>
            </w:r>
          </w:p>
        </w:tc>
        <w:tc>
          <w:tcPr>
            <w:tcW w:w="1620" w:type="dxa"/>
            <w:tcBorders>
              <w:top w:val="nil"/>
              <w:left w:val="nil"/>
              <w:bottom w:val="single" w:color="000000" w:sz="8" w:space="0"/>
              <w:right w:val="single" w:color="000000" w:sz="8" w:space="0"/>
            </w:tcBorders>
            <w:noWrap w:val="0"/>
            <w:vAlign w:val="center"/>
          </w:tcPr>
          <w:p w14:paraId="25452A41">
            <w:pPr>
              <w:widowControl/>
              <w:jc w:val="center"/>
              <w:rPr>
                <w:rFonts w:hint="eastAsia" w:ascii="宋体" w:hAnsi="宋体" w:cs="宋体"/>
                <w:kern w:val="0"/>
                <w:szCs w:val="21"/>
              </w:rPr>
            </w:pPr>
            <w:r>
              <w:rPr>
                <w:rFonts w:hint="eastAsia" w:ascii="宋体" w:hAnsi="宋体" w:cs="宋体"/>
                <w:kern w:val="0"/>
                <w:szCs w:val="21"/>
              </w:rPr>
              <w:t>★电热水器</w:t>
            </w:r>
          </w:p>
        </w:tc>
        <w:tc>
          <w:tcPr>
            <w:tcW w:w="4540" w:type="dxa"/>
            <w:tcBorders>
              <w:top w:val="nil"/>
              <w:left w:val="nil"/>
              <w:bottom w:val="single" w:color="000000" w:sz="8" w:space="0"/>
              <w:right w:val="single" w:color="000000" w:sz="8" w:space="0"/>
            </w:tcBorders>
            <w:noWrap w:val="0"/>
            <w:vAlign w:val="center"/>
          </w:tcPr>
          <w:p w14:paraId="21BD26F6">
            <w:pPr>
              <w:widowControl/>
              <w:jc w:val="left"/>
              <w:rPr>
                <w:rFonts w:hint="eastAsia" w:ascii="宋体" w:hAnsi="宋体" w:cs="宋体"/>
                <w:kern w:val="0"/>
                <w:szCs w:val="21"/>
              </w:rPr>
            </w:pPr>
            <w:r>
              <w:rPr>
                <w:rFonts w:hint="eastAsia" w:ascii="宋体" w:hAnsi="宋体" w:cs="宋体"/>
                <w:kern w:val="0"/>
                <w:szCs w:val="21"/>
              </w:rPr>
              <w:t>《储水式电热水器能效限定值及能效等级》（GB21519）</w:t>
            </w:r>
          </w:p>
        </w:tc>
      </w:tr>
      <w:tr w14:paraId="204D454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FC82F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73AE3E">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A0E8E5">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63956AAA">
            <w:pPr>
              <w:widowControl/>
              <w:jc w:val="center"/>
              <w:rPr>
                <w:rFonts w:hint="eastAsia" w:ascii="宋体" w:hAnsi="宋体" w:cs="宋体"/>
                <w:kern w:val="0"/>
                <w:szCs w:val="21"/>
              </w:rPr>
            </w:pPr>
            <w:r>
              <w:rPr>
                <w:rFonts w:hint="eastAsia" w:ascii="宋体" w:hAnsi="宋体" w:cs="宋体"/>
                <w:kern w:val="0"/>
                <w:szCs w:val="21"/>
              </w:rPr>
              <w:t>燃气热水器</w:t>
            </w:r>
          </w:p>
        </w:tc>
        <w:tc>
          <w:tcPr>
            <w:tcW w:w="4540" w:type="dxa"/>
            <w:tcBorders>
              <w:top w:val="nil"/>
              <w:left w:val="nil"/>
              <w:bottom w:val="single" w:color="000000" w:sz="8" w:space="0"/>
              <w:right w:val="single" w:color="000000" w:sz="8" w:space="0"/>
            </w:tcBorders>
            <w:noWrap w:val="0"/>
            <w:vAlign w:val="center"/>
          </w:tcPr>
          <w:p w14:paraId="4EBDB5D1">
            <w:pPr>
              <w:widowControl/>
              <w:jc w:val="left"/>
              <w:rPr>
                <w:rFonts w:hint="eastAsia" w:ascii="宋体" w:hAnsi="宋体" w:cs="宋体"/>
                <w:kern w:val="0"/>
                <w:szCs w:val="21"/>
              </w:rPr>
            </w:pPr>
            <w:r>
              <w:rPr>
                <w:rFonts w:hint="eastAsia" w:ascii="宋体" w:hAnsi="宋体" w:cs="宋体"/>
                <w:kern w:val="0"/>
                <w:szCs w:val="21"/>
              </w:rPr>
              <w:t>《家用燃气快速热水器和燃气采暖热水炉能效限定值及能效等级》（GB20665）</w:t>
            </w:r>
          </w:p>
        </w:tc>
      </w:tr>
      <w:tr w14:paraId="12B4DB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7159C79">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49C552">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24D240">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6EBFA5B4">
            <w:pPr>
              <w:widowControl/>
              <w:jc w:val="center"/>
              <w:rPr>
                <w:rFonts w:hint="eastAsia" w:ascii="宋体" w:hAnsi="宋体" w:cs="宋体"/>
                <w:kern w:val="0"/>
                <w:szCs w:val="21"/>
              </w:rPr>
            </w:pPr>
            <w:r>
              <w:rPr>
                <w:rFonts w:hint="eastAsia" w:ascii="宋体" w:hAnsi="宋体" w:cs="宋体"/>
                <w:kern w:val="0"/>
                <w:szCs w:val="21"/>
              </w:rPr>
              <w:t>热泵热水器</w:t>
            </w:r>
          </w:p>
        </w:tc>
        <w:tc>
          <w:tcPr>
            <w:tcW w:w="4540" w:type="dxa"/>
            <w:tcBorders>
              <w:top w:val="nil"/>
              <w:left w:val="nil"/>
              <w:bottom w:val="single" w:color="000000" w:sz="8" w:space="0"/>
              <w:right w:val="single" w:color="000000" w:sz="8" w:space="0"/>
            </w:tcBorders>
            <w:noWrap w:val="0"/>
            <w:vAlign w:val="center"/>
          </w:tcPr>
          <w:p w14:paraId="3DEA7F85">
            <w:pPr>
              <w:widowControl/>
              <w:jc w:val="left"/>
              <w:rPr>
                <w:rFonts w:hint="eastAsia" w:ascii="宋体" w:hAnsi="宋体" w:cs="宋体"/>
                <w:kern w:val="0"/>
                <w:szCs w:val="21"/>
              </w:rPr>
            </w:pPr>
            <w:r>
              <w:rPr>
                <w:rFonts w:hint="eastAsia" w:ascii="宋体" w:hAnsi="宋体" w:cs="宋体"/>
                <w:kern w:val="0"/>
                <w:szCs w:val="21"/>
              </w:rPr>
              <w:t>《热泵热水机（器）能效限定值及能效等级》（GB29541）</w:t>
            </w:r>
          </w:p>
        </w:tc>
      </w:tr>
      <w:tr w14:paraId="39AF378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F0760AB">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4FFF1A">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3CA2706">
            <w:pPr>
              <w:widowControl/>
              <w:jc w:val="left"/>
              <w:rPr>
                <w:rFonts w:ascii="宋体" w:hAnsi="宋体" w:cs="宋体"/>
                <w:kern w:val="0"/>
                <w:szCs w:val="21"/>
              </w:rPr>
            </w:pPr>
          </w:p>
        </w:tc>
        <w:tc>
          <w:tcPr>
            <w:tcW w:w="1620" w:type="dxa"/>
            <w:tcBorders>
              <w:top w:val="nil"/>
              <w:left w:val="nil"/>
              <w:bottom w:val="single" w:color="000000" w:sz="8" w:space="0"/>
              <w:right w:val="single" w:color="000000" w:sz="8" w:space="0"/>
            </w:tcBorders>
            <w:noWrap w:val="0"/>
            <w:vAlign w:val="center"/>
          </w:tcPr>
          <w:p w14:paraId="4279DB21">
            <w:pPr>
              <w:widowControl/>
              <w:jc w:val="center"/>
              <w:rPr>
                <w:rFonts w:hint="eastAsia" w:ascii="宋体" w:hAnsi="宋体" w:cs="宋体"/>
                <w:kern w:val="0"/>
                <w:szCs w:val="21"/>
              </w:rPr>
            </w:pPr>
            <w:r>
              <w:rPr>
                <w:rFonts w:hint="eastAsia" w:ascii="宋体" w:hAnsi="宋体" w:cs="宋体"/>
                <w:kern w:val="0"/>
                <w:szCs w:val="21"/>
              </w:rPr>
              <w:t>太阳能热水系统</w:t>
            </w:r>
          </w:p>
        </w:tc>
        <w:tc>
          <w:tcPr>
            <w:tcW w:w="4540" w:type="dxa"/>
            <w:tcBorders>
              <w:top w:val="nil"/>
              <w:left w:val="nil"/>
              <w:bottom w:val="single" w:color="000000" w:sz="8" w:space="0"/>
              <w:right w:val="single" w:color="000000" w:sz="8" w:space="0"/>
            </w:tcBorders>
            <w:noWrap w:val="0"/>
            <w:vAlign w:val="center"/>
          </w:tcPr>
          <w:p w14:paraId="7E91A700">
            <w:pPr>
              <w:widowControl/>
              <w:jc w:val="left"/>
              <w:rPr>
                <w:rFonts w:hint="eastAsia" w:ascii="宋体" w:hAnsi="宋体" w:cs="宋体"/>
                <w:kern w:val="0"/>
                <w:szCs w:val="21"/>
              </w:rPr>
            </w:pPr>
            <w:r>
              <w:rPr>
                <w:rFonts w:hint="eastAsia" w:ascii="宋体" w:hAnsi="宋体" w:cs="宋体"/>
                <w:kern w:val="0"/>
                <w:szCs w:val="21"/>
              </w:rPr>
              <w:t>《家用太阳能热水系统能效限定值及能效等级》（GB26969）</w:t>
            </w:r>
          </w:p>
        </w:tc>
      </w:tr>
      <w:tr w14:paraId="422128BC">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4148A8D">
            <w:pPr>
              <w:widowControl/>
              <w:jc w:val="center"/>
              <w:rPr>
                <w:rFonts w:hint="eastAsia" w:ascii="宋体" w:hAnsi="宋体" w:cs="宋体"/>
                <w:kern w:val="0"/>
                <w:szCs w:val="21"/>
              </w:rPr>
            </w:pPr>
            <w:r>
              <w:rPr>
                <w:rFonts w:hint="eastAsia" w:ascii="宋体" w:hAnsi="宋体" w:cs="宋体"/>
                <w:kern w:val="0"/>
                <w:szCs w:val="21"/>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1F37E04">
            <w:pPr>
              <w:widowControl/>
              <w:jc w:val="center"/>
              <w:rPr>
                <w:rFonts w:hint="eastAsia" w:ascii="宋体" w:hAnsi="宋体" w:cs="宋体"/>
                <w:kern w:val="0"/>
                <w:szCs w:val="21"/>
              </w:rPr>
            </w:pPr>
            <w:r>
              <w:rPr>
                <w:rFonts w:hint="eastAsia" w:ascii="宋体" w:hAnsi="宋体" w:cs="宋体"/>
                <w:kern w:val="0"/>
                <w:szCs w:val="21"/>
              </w:rPr>
              <w:t>A020619照明设备</w:t>
            </w:r>
          </w:p>
        </w:tc>
        <w:tc>
          <w:tcPr>
            <w:tcW w:w="1320" w:type="dxa"/>
            <w:tcBorders>
              <w:top w:val="nil"/>
              <w:left w:val="nil"/>
              <w:bottom w:val="single" w:color="000000" w:sz="8" w:space="0"/>
              <w:right w:val="single" w:color="000000" w:sz="8" w:space="0"/>
            </w:tcBorders>
            <w:noWrap w:val="0"/>
            <w:vAlign w:val="center"/>
          </w:tcPr>
          <w:p w14:paraId="31ACF35F">
            <w:pPr>
              <w:widowControl/>
              <w:jc w:val="center"/>
              <w:rPr>
                <w:rFonts w:hint="eastAsia" w:ascii="宋体" w:hAnsi="宋体" w:cs="宋体"/>
                <w:kern w:val="0"/>
                <w:szCs w:val="21"/>
              </w:rPr>
            </w:pPr>
            <w:r>
              <w:rPr>
                <w:rFonts w:hint="eastAsia" w:ascii="宋体" w:hAnsi="宋体" w:cs="宋体"/>
                <w:kern w:val="0"/>
                <w:szCs w:val="21"/>
              </w:rPr>
              <w:t>★普通照明用双端荧光灯</w:t>
            </w:r>
          </w:p>
        </w:tc>
        <w:tc>
          <w:tcPr>
            <w:tcW w:w="1620" w:type="dxa"/>
            <w:tcBorders>
              <w:top w:val="nil"/>
              <w:left w:val="nil"/>
              <w:bottom w:val="single" w:color="000000" w:sz="8" w:space="0"/>
              <w:right w:val="single" w:color="000000" w:sz="8" w:space="0"/>
            </w:tcBorders>
            <w:noWrap w:val="0"/>
            <w:vAlign w:val="center"/>
          </w:tcPr>
          <w:p w14:paraId="294ADDB0">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6DFB5D47">
            <w:pPr>
              <w:widowControl/>
              <w:jc w:val="left"/>
              <w:rPr>
                <w:rFonts w:hint="eastAsia" w:ascii="宋体" w:hAnsi="宋体" w:cs="宋体"/>
                <w:kern w:val="0"/>
                <w:szCs w:val="21"/>
              </w:rPr>
            </w:pPr>
            <w:r>
              <w:rPr>
                <w:rFonts w:hint="eastAsia" w:ascii="宋体" w:hAnsi="宋体" w:cs="宋体"/>
                <w:kern w:val="0"/>
                <w:szCs w:val="21"/>
              </w:rPr>
              <w:t>《普通照明用双端荧光灯能效限定值及能效等级》（GB19043）</w:t>
            </w:r>
          </w:p>
        </w:tc>
      </w:tr>
      <w:tr w14:paraId="5AB8DDF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D0739E3">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43D444">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3E4EC6A6">
            <w:pPr>
              <w:widowControl/>
              <w:jc w:val="center"/>
              <w:rPr>
                <w:rFonts w:hint="eastAsia" w:ascii="宋体" w:hAnsi="宋体" w:cs="宋体"/>
                <w:kern w:val="0"/>
                <w:szCs w:val="21"/>
              </w:rPr>
            </w:pPr>
            <w:r>
              <w:rPr>
                <w:rFonts w:hint="eastAsia" w:ascii="宋体" w:hAnsi="宋体" w:cs="宋体"/>
                <w:kern w:val="0"/>
                <w:szCs w:val="21"/>
              </w:rPr>
              <w:t>LED道路/隧道照明产品</w:t>
            </w:r>
          </w:p>
        </w:tc>
        <w:tc>
          <w:tcPr>
            <w:tcW w:w="1620" w:type="dxa"/>
            <w:tcBorders>
              <w:top w:val="nil"/>
              <w:left w:val="nil"/>
              <w:bottom w:val="single" w:color="000000" w:sz="8" w:space="0"/>
              <w:right w:val="single" w:color="000000" w:sz="8" w:space="0"/>
            </w:tcBorders>
            <w:noWrap w:val="0"/>
            <w:vAlign w:val="center"/>
          </w:tcPr>
          <w:p w14:paraId="041C4084">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11F50648">
            <w:pPr>
              <w:widowControl/>
              <w:jc w:val="left"/>
              <w:rPr>
                <w:rFonts w:hint="eastAsia" w:ascii="宋体" w:hAnsi="宋体" w:cs="宋体"/>
                <w:kern w:val="0"/>
                <w:szCs w:val="21"/>
              </w:rPr>
            </w:pPr>
            <w:r>
              <w:rPr>
                <w:rFonts w:hint="eastAsia" w:ascii="宋体" w:hAnsi="宋体" w:cs="宋体"/>
                <w:kern w:val="0"/>
                <w:szCs w:val="21"/>
              </w:rPr>
              <w:t>《道路和隧道照明用LED灯具能效限定值及能效等级》（GB37478）</w:t>
            </w:r>
          </w:p>
        </w:tc>
      </w:tr>
      <w:tr w14:paraId="48A1089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BEB26E">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D44812A">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0276864C">
            <w:pPr>
              <w:widowControl/>
              <w:jc w:val="center"/>
              <w:rPr>
                <w:rFonts w:hint="eastAsia" w:ascii="宋体" w:hAnsi="宋体" w:cs="宋体"/>
                <w:kern w:val="0"/>
                <w:szCs w:val="21"/>
              </w:rPr>
            </w:pPr>
            <w:r>
              <w:rPr>
                <w:rFonts w:hint="eastAsia" w:ascii="宋体" w:hAnsi="宋体" w:cs="宋体"/>
                <w:kern w:val="0"/>
                <w:szCs w:val="21"/>
              </w:rPr>
              <w:t>LED筒灯</w:t>
            </w:r>
          </w:p>
        </w:tc>
        <w:tc>
          <w:tcPr>
            <w:tcW w:w="1620" w:type="dxa"/>
            <w:tcBorders>
              <w:top w:val="nil"/>
              <w:left w:val="nil"/>
              <w:bottom w:val="single" w:color="000000" w:sz="8" w:space="0"/>
              <w:right w:val="single" w:color="000000" w:sz="8" w:space="0"/>
            </w:tcBorders>
            <w:noWrap w:val="0"/>
            <w:vAlign w:val="center"/>
          </w:tcPr>
          <w:p w14:paraId="6BEAF0B4">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6D88D0F6">
            <w:pPr>
              <w:widowControl/>
              <w:jc w:val="left"/>
              <w:rPr>
                <w:rFonts w:hint="eastAsia" w:ascii="宋体" w:hAnsi="宋体" w:cs="宋体"/>
                <w:kern w:val="0"/>
                <w:szCs w:val="21"/>
              </w:rPr>
            </w:pPr>
            <w:r>
              <w:rPr>
                <w:rFonts w:hint="eastAsia" w:ascii="宋体" w:hAnsi="宋体" w:cs="宋体"/>
                <w:kern w:val="0"/>
                <w:szCs w:val="21"/>
              </w:rPr>
              <w:t>《室内照明用LED产品能效限定值及能效等级》（GB30255）</w:t>
            </w:r>
          </w:p>
        </w:tc>
      </w:tr>
      <w:tr w14:paraId="3862DF9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BE4CC5">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F09BF87">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5AB2384B">
            <w:pPr>
              <w:widowControl/>
              <w:jc w:val="center"/>
              <w:rPr>
                <w:rFonts w:hint="eastAsia" w:ascii="宋体" w:hAnsi="宋体" w:cs="宋体"/>
                <w:kern w:val="0"/>
                <w:szCs w:val="21"/>
              </w:rPr>
            </w:pPr>
            <w:r>
              <w:rPr>
                <w:rFonts w:hint="eastAsia" w:ascii="宋体" w:hAnsi="宋体" w:cs="宋体"/>
                <w:kern w:val="0"/>
                <w:szCs w:val="21"/>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25FE300D">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060E69CA">
            <w:pPr>
              <w:widowControl/>
              <w:jc w:val="left"/>
              <w:rPr>
                <w:rFonts w:hint="eastAsia" w:ascii="宋体" w:hAnsi="宋体" w:cs="宋体"/>
                <w:kern w:val="0"/>
                <w:szCs w:val="21"/>
              </w:rPr>
            </w:pPr>
            <w:r>
              <w:rPr>
                <w:rFonts w:hint="eastAsia" w:ascii="宋体" w:hAnsi="宋体" w:cs="宋体"/>
                <w:kern w:val="0"/>
                <w:szCs w:val="21"/>
              </w:rPr>
              <w:t>《室内照明用LED产品能效限定值及能效等级》（GB30255）</w:t>
            </w:r>
          </w:p>
        </w:tc>
      </w:tr>
      <w:tr w14:paraId="6A70D22A">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4976FA6D">
            <w:pPr>
              <w:widowControl/>
              <w:jc w:val="center"/>
              <w:rPr>
                <w:rFonts w:hint="eastAsia" w:ascii="宋体" w:hAnsi="宋体" w:cs="宋体"/>
                <w:kern w:val="0"/>
                <w:szCs w:val="21"/>
              </w:rPr>
            </w:pPr>
            <w:r>
              <w:rPr>
                <w:rFonts w:hint="eastAsia" w:ascii="宋体" w:hAnsi="宋体" w:cs="宋体"/>
                <w:kern w:val="0"/>
                <w:szCs w:val="21"/>
              </w:rPr>
              <w:t>12</w:t>
            </w:r>
          </w:p>
        </w:tc>
        <w:tc>
          <w:tcPr>
            <w:tcW w:w="1080" w:type="dxa"/>
            <w:tcBorders>
              <w:top w:val="nil"/>
              <w:left w:val="nil"/>
              <w:bottom w:val="single" w:color="000000" w:sz="8" w:space="0"/>
              <w:right w:val="single" w:color="000000" w:sz="8" w:space="0"/>
            </w:tcBorders>
            <w:noWrap w:val="0"/>
            <w:vAlign w:val="center"/>
          </w:tcPr>
          <w:p w14:paraId="3244CD8A">
            <w:pPr>
              <w:widowControl/>
              <w:jc w:val="center"/>
              <w:rPr>
                <w:rFonts w:hint="eastAsia" w:ascii="宋体" w:hAnsi="宋体" w:cs="宋体"/>
                <w:kern w:val="0"/>
                <w:szCs w:val="21"/>
              </w:rPr>
            </w:pPr>
            <w:r>
              <w:rPr>
                <w:rFonts w:hint="eastAsia" w:ascii="宋体" w:hAnsi="宋体" w:cs="宋体"/>
                <w:kern w:val="0"/>
                <w:szCs w:val="21"/>
              </w:rPr>
              <w:t>★A020910电视设备</w:t>
            </w:r>
          </w:p>
        </w:tc>
        <w:tc>
          <w:tcPr>
            <w:tcW w:w="1320" w:type="dxa"/>
            <w:tcBorders>
              <w:top w:val="nil"/>
              <w:left w:val="nil"/>
              <w:bottom w:val="single" w:color="000000" w:sz="8" w:space="0"/>
              <w:right w:val="single" w:color="000000" w:sz="8" w:space="0"/>
            </w:tcBorders>
            <w:noWrap w:val="0"/>
            <w:vAlign w:val="center"/>
          </w:tcPr>
          <w:p w14:paraId="20E47749">
            <w:pPr>
              <w:widowControl/>
              <w:jc w:val="center"/>
              <w:rPr>
                <w:rFonts w:hint="eastAsia" w:ascii="宋体" w:hAnsi="宋体" w:cs="宋体"/>
                <w:kern w:val="0"/>
                <w:szCs w:val="21"/>
              </w:rPr>
            </w:pPr>
            <w:r>
              <w:rPr>
                <w:rFonts w:hint="eastAsia" w:ascii="宋体" w:hAnsi="宋体" w:cs="宋体"/>
                <w:kern w:val="0"/>
                <w:szCs w:val="21"/>
              </w:rPr>
              <w:t>A02091001普通电视设备（电视机）</w:t>
            </w:r>
          </w:p>
        </w:tc>
        <w:tc>
          <w:tcPr>
            <w:tcW w:w="1620" w:type="dxa"/>
            <w:tcBorders>
              <w:top w:val="nil"/>
              <w:left w:val="nil"/>
              <w:bottom w:val="single" w:color="000000" w:sz="8" w:space="0"/>
              <w:right w:val="single" w:color="000000" w:sz="8" w:space="0"/>
            </w:tcBorders>
            <w:noWrap w:val="0"/>
            <w:vAlign w:val="center"/>
          </w:tcPr>
          <w:p w14:paraId="185EDD91">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283CF3C2">
            <w:pPr>
              <w:widowControl/>
              <w:jc w:val="left"/>
              <w:rPr>
                <w:rFonts w:hint="eastAsia" w:ascii="宋体" w:hAnsi="宋体" w:cs="宋体"/>
                <w:kern w:val="0"/>
                <w:szCs w:val="21"/>
              </w:rPr>
            </w:pPr>
            <w:r>
              <w:rPr>
                <w:rFonts w:hint="eastAsia" w:ascii="宋体" w:hAnsi="宋体" w:cs="宋体"/>
                <w:kern w:val="0"/>
                <w:szCs w:val="21"/>
              </w:rPr>
              <w:t>《平板电视能效限定值及能效等级》（GB24850）</w:t>
            </w:r>
          </w:p>
        </w:tc>
      </w:tr>
      <w:tr w14:paraId="09346CC9">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1D9157C4">
            <w:pPr>
              <w:widowControl/>
              <w:jc w:val="center"/>
              <w:rPr>
                <w:rFonts w:hint="eastAsia" w:ascii="宋体" w:hAnsi="宋体" w:cs="宋体"/>
                <w:kern w:val="0"/>
                <w:szCs w:val="21"/>
              </w:rPr>
            </w:pPr>
            <w:r>
              <w:rPr>
                <w:rFonts w:hint="eastAsia" w:ascii="宋体" w:hAnsi="宋体" w:cs="宋体"/>
                <w:kern w:val="0"/>
                <w:szCs w:val="21"/>
              </w:rPr>
              <w:t>13</w:t>
            </w:r>
          </w:p>
        </w:tc>
        <w:tc>
          <w:tcPr>
            <w:tcW w:w="1080" w:type="dxa"/>
            <w:tcBorders>
              <w:top w:val="nil"/>
              <w:left w:val="nil"/>
              <w:bottom w:val="single" w:color="000000" w:sz="8" w:space="0"/>
              <w:right w:val="single" w:color="000000" w:sz="8" w:space="0"/>
            </w:tcBorders>
            <w:noWrap w:val="0"/>
            <w:vAlign w:val="center"/>
          </w:tcPr>
          <w:p w14:paraId="15C6B88A">
            <w:pPr>
              <w:widowControl/>
              <w:jc w:val="center"/>
              <w:rPr>
                <w:rFonts w:hint="eastAsia" w:ascii="宋体" w:hAnsi="宋体" w:cs="宋体"/>
                <w:kern w:val="0"/>
                <w:szCs w:val="21"/>
              </w:rPr>
            </w:pPr>
            <w:r>
              <w:rPr>
                <w:rFonts w:hint="eastAsia" w:ascii="宋体" w:hAnsi="宋体" w:cs="宋体"/>
                <w:kern w:val="0"/>
                <w:szCs w:val="21"/>
              </w:rPr>
              <w:t>★A020911视频设备</w:t>
            </w:r>
          </w:p>
        </w:tc>
        <w:tc>
          <w:tcPr>
            <w:tcW w:w="1320" w:type="dxa"/>
            <w:tcBorders>
              <w:top w:val="nil"/>
              <w:left w:val="nil"/>
              <w:bottom w:val="single" w:color="000000" w:sz="8" w:space="0"/>
              <w:right w:val="single" w:color="000000" w:sz="8" w:space="0"/>
            </w:tcBorders>
            <w:noWrap w:val="0"/>
            <w:vAlign w:val="center"/>
          </w:tcPr>
          <w:p w14:paraId="1B164149">
            <w:pPr>
              <w:widowControl/>
              <w:jc w:val="center"/>
              <w:rPr>
                <w:rFonts w:hint="eastAsia" w:ascii="宋体" w:hAnsi="宋体" w:cs="宋体"/>
                <w:kern w:val="0"/>
                <w:szCs w:val="21"/>
              </w:rPr>
            </w:pPr>
            <w:r>
              <w:rPr>
                <w:rFonts w:hint="eastAsia" w:ascii="宋体" w:hAnsi="宋体" w:cs="宋体"/>
                <w:kern w:val="0"/>
                <w:szCs w:val="21"/>
              </w:rPr>
              <w:t>A02091107视频监控设备</w:t>
            </w:r>
          </w:p>
        </w:tc>
        <w:tc>
          <w:tcPr>
            <w:tcW w:w="1620" w:type="dxa"/>
            <w:tcBorders>
              <w:top w:val="nil"/>
              <w:left w:val="nil"/>
              <w:bottom w:val="single" w:color="000000" w:sz="8" w:space="0"/>
              <w:right w:val="single" w:color="000000" w:sz="8" w:space="0"/>
            </w:tcBorders>
            <w:noWrap w:val="0"/>
            <w:vAlign w:val="center"/>
          </w:tcPr>
          <w:p w14:paraId="7F3BF10B">
            <w:pPr>
              <w:widowControl/>
              <w:jc w:val="center"/>
              <w:rPr>
                <w:rFonts w:hint="eastAsia" w:ascii="宋体" w:hAnsi="宋体" w:cs="宋体"/>
                <w:kern w:val="0"/>
                <w:szCs w:val="21"/>
              </w:rPr>
            </w:pPr>
            <w:r>
              <w:rPr>
                <w:rFonts w:hint="eastAsia" w:ascii="宋体" w:hAnsi="宋体" w:cs="宋体"/>
                <w:kern w:val="0"/>
                <w:szCs w:val="21"/>
              </w:rPr>
              <w:t>监视器</w:t>
            </w:r>
          </w:p>
        </w:tc>
        <w:tc>
          <w:tcPr>
            <w:tcW w:w="4540" w:type="dxa"/>
            <w:tcBorders>
              <w:top w:val="nil"/>
              <w:left w:val="nil"/>
              <w:bottom w:val="single" w:color="000000" w:sz="8" w:space="0"/>
              <w:right w:val="single" w:color="000000" w:sz="8" w:space="0"/>
            </w:tcBorders>
            <w:noWrap w:val="0"/>
            <w:vAlign w:val="center"/>
          </w:tcPr>
          <w:p w14:paraId="34229C05">
            <w:pPr>
              <w:widowControl/>
              <w:jc w:val="left"/>
              <w:rPr>
                <w:rFonts w:hint="eastAsia" w:ascii="宋体" w:hAnsi="宋体" w:cs="宋体"/>
                <w:kern w:val="0"/>
                <w:szCs w:val="21"/>
              </w:rPr>
            </w:pPr>
            <w:r>
              <w:rPr>
                <w:rFonts w:hint="eastAsia" w:ascii="宋体" w:hAnsi="宋体" w:cs="宋体"/>
                <w:kern w:val="0"/>
                <w:szCs w:val="21"/>
              </w:rPr>
              <w:t>以射频信号为主要信号输入的监视器应符合《平板电视能效限定值及能效等级》（GB24850），以数字信号为主要信号输入的监视器应符合《计算机显示器能效限定值及能效等级》（GB21520）</w:t>
            </w:r>
          </w:p>
        </w:tc>
      </w:tr>
      <w:tr w14:paraId="382EDD6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C2D3BC2">
            <w:pPr>
              <w:widowControl/>
              <w:jc w:val="center"/>
              <w:rPr>
                <w:rFonts w:hint="eastAsia" w:ascii="宋体" w:hAnsi="宋体" w:cs="宋体"/>
                <w:kern w:val="0"/>
                <w:szCs w:val="21"/>
              </w:rPr>
            </w:pPr>
            <w:r>
              <w:rPr>
                <w:rFonts w:hint="eastAsia" w:ascii="宋体" w:hAnsi="宋体" w:cs="宋体"/>
                <w:kern w:val="0"/>
                <w:szCs w:val="21"/>
              </w:rPr>
              <w:t>14</w:t>
            </w:r>
          </w:p>
        </w:tc>
        <w:tc>
          <w:tcPr>
            <w:tcW w:w="1080" w:type="dxa"/>
            <w:tcBorders>
              <w:top w:val="nil"/>
              <w:left w:val="nil"/>
              <w:bottom w:val="single" w:color="000000" w:sz="8" w:space="0"/>
              <w:right w:val="single" w:color="000000" w:sz="8" w:space="0"/>
            </w:tcBorders>
            <w:noWrap w:val="0"/>
            <w:vAlign w:val="center"/>
          </w:tcPr>
          <w:p w14:paraId="3BF8069F">
            <w:pPr>
              <w:widowControl/>
              <w:jc w:val="center"/>
              <w:rPr>
                <w:rFonts w:hint="eastAsia" w:ascii="宋体" w:hAnsi="宋体" w:cs="宋体"/>
                <w:kern w:val="0"/>
                <w:szCs w:val="21"/>
              </w:rPr>
            </w:pPr>
            <w:r>
              <w:rPr>
                <w:rFonts w:hint="eastAsia" w:ascii="宋体" w:hAnsi="宋体" w:cs="宋体"/>
                <w:kern w:val="0"/>
                <w:szCs w:val="21"/>
              </w:rPr>
              <w:t>A031210饮食炊事机械</w:t>
            </w:r>
          </w:p>
        </w:tc>
        <w:tc>
          <w:tcPr>
            <w:tcW w:w="1320" w:type="dxa"/>
            <w:tcBorders>
              <w:top w:val="nil"/>
              <w:left w:val="nil"/>
              <w:bottom w:val="single" w:color="000000" w:sz="8" w:space="0"/>
              <w:right w:val="single" w:color="000000" w:sz="8" w:space="0"/>
            </w:tcBorders>
            <w:noWrap w:val="0"/>
            <w:vAlign w:val="center"/>
          </w:tcPr>
          <w:p w14:paraId="79818A63">
            <w:pPr>
              <w:widowControl/>
              <w:jc w:val="center"/>
              <w:rPr>
                <w:rFonts w:hint="eastAsia" w:ascii="宋体" w:hAnsi="宋体" w:cs="宋体"/>
                <w:kern w:val="0"/>
                <w:szCs w:val="21"/>
              </w:rPr>
            </w:pPr>
            <w:r>
              <w:rPr>
                <w:rFonts w:hint="eastAsia" w:ascii="宋体" w:hAnsi="宋体" w:cs="宋体"/>
                <w:kern w:val="0"/>
                <w:szCs w:val="21"/>
              </w:rPr>
              <w:t>商用燃气灶具</w:t>
            </w:r>
          </w:p>
        </w:tc>
        <w:tc>
          <w:tcPr>
            <w:tcW w:w="1620" w:type="dxa"/>
            <w:tcBorders>
              <w:top w:val="nil"/>
              <w:left w:val="nil"/>
              <w:bottom w:val="single" w:color="000000" w:sz="8" w:space="0"/>
              <w:right w:val="single" w:color="000000" w:sz="8" w:space="0"/>
            </w:tcBorders>
            <w:noWrap w:val="0"/>
            <w:vAlign w:val="center"/>
          </w:tcPr>
          <w:p w14:paraId="222053F8">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7602D2F7">
            <w:pPr>
              <w:widowControl/>
              <w:jc w:val="left"/>
              <w:rPr>
                <w:rFonts w:hint="eastAsia" w:ascii="宋体" w:hAnsi="宋体" w:cs="宋体"/>
                <w:kern w:val="0"/>
                <w:szCs w:val="21"/>
              </w:rPr>
            </w:pPr>
            <w:r>
              <w:rPr>
                <w:rFonts w:hint="eastAsia" w:ascii="宋体" w:hAnsi="宋体" w:cs="宋体"/>
                <w:kern w:val="0"/>
                <w:szCs w:val="21"/>
              </w:rPr>
              <w:t>《商用燃气灶具能效限定值及能效等级》（GB30531）</w:t>
            </w:r>
          </w:p>
        </w:tc>
      </w:tr>
      <w:tr w14:paraId="0A15C8E2">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44BB26F">
            <w:pPr>
              <w:widowControl/>
              <w:jc w:val="center"/>
              <w:rPr>
                <w:rFonts w:hint="eastAsia" w:ascii="宋体" w:hAnsi="宋体" w:cs="宋体"/>
                <w:kern w:val="0"/>
                <w:szCs w:val="21"/>
              </w:rPr>
            </w:pPr>
            <w:r>
              <w:rPr>
                <w:rFonts w:hint="eastAsia" w:ascii="宋体" w:hAnsi="宋体" w:cs="宋体"/>
                <w:kern w:val="0"/>
                <w:szCs w:val="21"/>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4D460A2">
            <w:pPr>
              <w:widowControl/>
              <w:jc w:val="center"/>
              <w:rPr>
                <w:rFonts w:hint="eastAsia" w:ascii="宋体" w:hAnsi="宋体" w:cs="宋体"/>
                <w:kern w:val="0"/>
                <w:szCs w:val="21"/>
              </w:rPr>
            </w:pPr>
            <w:r>
              <w:rPr>
                <w:rFonts w:hint="eastAsia" w:ascii="宋体" w:hAnsi="宋体" w:cs="宋体"/>
                <w:kern w:val="0"/>
                <w:szCs w:val="21"/>
              </w:rPr>
              <w:t>★A060805便器</w:t>
            </w:r>
          </w:p>
        </w:tc>
        <w:tc>
          <w:tcPr>
            <w:tcW w:w="1320" w:type="dxa"/>
            <w:tcBorders>
              <w:top w:val="nil"/>
              <w:left w:val="nil"/>
              <w:bottom w:val="single" w:color="000000" w:sz="8" w:space="0"/>
              <w:right w:val="single" w:color="000000" w:sz="8" w:space="0"/>
            </w:tcBorders>
            <w:noWrap w:val="0"/>
            <w:vAlign w:val="center"/>
          </w:tcPr>
          <w:p w14:paraId="76F88808">
            <w:pPr>
              <w:widowControl/>
              <w:jc w:val="center"/>
              <w:rPr>
                <w:rFonts w:hint="eastAsia" w:ascii="宋体" w:hAnsi="宋体" w:cs="宋体"/>
                <w:kern w:val="0"/>
                <w:szCs w:val="21"/>
              </w:rPr>
            </w:pPr>
            <w:r>
              <w:rPr>
                <w:rFonts w:hint="eastAsia" w:ascii="宋体" w:hAnsi="宋体" w:cs="宋体"/>
                <w:kern w:val="0"/>
                <w:szCs w:val="21"/>
              </w:rPr>
              <w:t>坐便器</w:t>
            </w:r>
          </w:p>
        </w:tc>
        <w:tc>
          <w:tcPr>
            <w:tcW w:w="1620" w:type="dxa"/>
            <w:tcBorders>
              <w:top w:val="nil"/>
              <w:left w:val="nil"/>
              <w:bottom w:val="single" w:color="000000" w:sz="8" w:space="0"/>
              <w:right w:val="single" w:color="000000" w:sz="8" w:space="0"/>
            </w:tcBorders>
            <w:noWrap w:val="0"/>
            <w:vAlign w:val="center"/>
          </w:tcPr>
          <w:p w14:paraId="1E65D6BB">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3BF3843B">
            <w:pPr>
              <w:widowControl/>
              <w:jc w:val="left"/>
              <w:rPr>
                <w:rFonts w:hint="eastAsia" w:ascii="宋体" w:hAnsi="宋体" w:cs="宋体"/>
                <w:kern w:val="0"/>
                <w:szCs w:val="21"/>
              </w:rPr>
            </w:pPr>
            <w:r>
              <w:rPr>
                <w:rFonts w:hint="eastAsia" w:ascii="宋体" w:hAnsi="宋体" w:cs="宋体"/>
                <w:kern w:val="0"/>
                <w:szCs w:val="21"/>
              </w:rPr>
              <w:t>《坐便器水效限定值及水效等级》（GB25502）</w:t>
            </w:r>
          </w:p>
        </w:tc>
      </w:tr>
      <w:tr w14:paraId="4265138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9E5206">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A263E5D">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24087038">
            <w:pPr>
              <w:widowControl/>
              <w:jc w:val="center"/>
              <w:rPr>
                <w:rFonts w:hint="eastAsia" w:ascii="宋体" w:hAnsi="宋体" w:cs="宋体"/>
                <w:kern w:val="0"/>
                <w:szCs w:val="21"/>
              </w:rPr>
            </w:pPr>
            <w:r>
              <w:rPr>
                <w:rFonts w:hint="eastAsia" w:ascii="宋体" w:hAnsi="宋体" w:cs="宋体"/>
                <w:kern w:val="0"/>
                <w:szCs w:val="21"/>
              </w:rPr>
              <w:t>蹲便器</w:t>
            </w:r>
          </w:p>
        </w:tc>
        <w:tc>
          <w:tcPr>
            <w:tcW w:w="1620" w:type="dxa"/>
            <w:tcBorders>
              <w:top w:val="nil"/>
              <w:left w:val="nil"/>
              <w:bottom w:val="single" w:color="000000" w:sz="8" w:space="0"/>
              <w:right w:val="single" w:color="000000" w:sz="8" w:space="0"/>
            </w:tcBorders>
            <w:noWrap w:val="0"/>
            <w:vAlign w:val="center"/>
          </w:tcPr>
          <w:p w14:paraId="1332EADB">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191EC50E">
            <w:pPr>
              <w:widowControl/>
              <w:jc w:val="left"/>
              <w:rPr>
                <w:rFonts w:hint="eastAsia" w:ascii="宋体" w:hAnsi="宋体" w:cs="宋体"/>
                <w:kern w:val="0"/>
                <w:szCs w:val="21"/>
              </w:rPr>
            </w:pPr>
            <w:r>
              <w:rPr>
                <w:rFonts w:hint="eastAsia" w:ascii="宋体" w:hAnsi="宋体" w:cs="宋体"/>
                <w:kern w:val="0"/>
                <w:szCs w:val="21"/>
              </w:rPr>
              <w:t>《蹲便器用水效率限定值及用水效率等级》（GB30717）</w:t>
            </w:r>
          </w:p>
        </w:tc>
      </w:tr>
      <w:tr w14:paraId="4894092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2B77EF0">
            <w:pPr>
              <w:widowControl/>
              <w:jc w:val="left"/>
              <w:rPr>
                <w:rFonts w:ascii="宋体" w:hAnsi="宋体" w:cs="宋体"/>
                <w:kern w:val="0"/>
                <w:szCs w:val="21"/>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39879E5">
            <w:pPr>
              <w:widowControl/>
              <w:jc w:val="left"/>
              <w:rPr>
                <w:rFonts w:ascii="宋体" w:hAnsi="宋体" w:cs="宋体"/>
                <w:kern w:val="0"/>
                <w:szCs w:val="21"/>
              </w:rPr>
            </w:pPr>
          </w:p>
        </w:tc>
        <w:tc>
          <w:tcPr>
            <w:tcW w:w="1320" w:type="dxa"/>
            <w:tcBorders>
              <w:top w:val="nil"/>
              <w:left w:val="nil"/>
              <w:bottom w:val="single" w:color="000000" w:sz="8" w:space="0"/>
              <w:right w:val="single" w:color="000000" w:sz="8" w:space="0"/>
            </w:tcBorders>
            <w:noWrap w:val="0"/>
            <w:vAlign w:val="center"/>
          </w:tcPr>
          <w:p w14:paraId="70413E3D">
            <w:pPr>
              <w:widowControl/>
              <w:jc w:val="center"/>
              <w:rPr>
                <w:rFonts w:hint="eastAsia" w:ascii="宋体" w:hAnsi="宋体" w:cs="宋体"/>
                <w:kern w:val="0"/>
                <w:szCs w:val="21"/>
              </w:rPr>
            </w:pPr>
            <w:r>
              <w:rPr>
                <w:rFonts w:hint="eastAsia" w:ascii="宋体" w:hAnsi="宋体" w:cs="宋体"/>
                <w:kern w:val="0"/>
                <w:szCs w:val="21"/>
              </w:rPr>
              <w:t>小便器</w:t>
            </w:r>
          </w:p>
        </w:tc>
        <w:tc>
          <w:tcPr>
            <w:tcW w:w="1620" w:type="dxa"/>
            <w:tcBorders>
              <w:top w:val="nil"/>
              <w:left w:val="nil"/>
              <w:bottom w:val="single" w:color="000000" w:sz="8" w:space="0"/>
              <w:right w:val="single" w:color="000000" w:sz="8" w:space="0"/>
            </w:tcBorders>
            <w:noWrap w:val="0"/>
            <w:vAlign w:val="center"/>
          </w:tcPr>
          <w:p w14:paraId="05B0861D">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32B8952A">
            <w:pPr>
              <w:widowControl/>
              <w:jc w:val="left"/>
              <w:rPr>
                <w:rFonts w:hint="eastAsia" w:ascii="宋体" w:hAnsi="宋体" w:cs="宋体"/>
                <w:kern w:val="0"/>
                <w:szCs w:val="21"/>
              </w:rPr>
            </w:pPr>
            <w:r>
              <w:rPr>
                <w:rFonts w:hint="eastAsia" w:ascii="宋体" w:hAnsi="宋体" w:cs="宋体"/>
                <w:kern w:val="0"/>
                <w:szCs w:val="21"/>
              </w:rPr>
              <w:t>《小便器用水效率限定值及用水效率等级》（GB28377）</w:t>
            </w:r>
          </w:p>
        </w:tc>
      </w:tr>
      <w:tr w14:paraId="02A393D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E21416C">
            <w:pPr>
              <w:widowControl/>
              <w:jc w:val="center"/>
              <w:rPr>
                <w:rFonts w:hint="eastAsia" w:ascii="宋体" w:hAnsi="宋体" w:cs="宋体"/>
                <w:kern w:val="0"/>
                <w:szCs w:val="21"/>
              </w:rPr>
            </w:pPr>
            <w:r>
              <w:rPr>
                <w:rFonts w:hint="eastAsia" w:ascii="宋体" w:hAnsi="宋体" w:cs="宋体"/>
                <w:kern w:val="0"/>
                <w:szCs w:val="21"/>
              </w:rPr>
              <w:t>16</w:t>
            </w:r>
          </w:p>
        </w:tc>
        <w:tc>
          <w:tcPr>
            <w:tcW w:w="1080" w:type="dxa"/>
            <w:tcBorders>
              <w:top w:val="nil"/>
              <w:left w:val="nil"/>
              <w:bottom w:val="single" w:color="000000" w:sz="8" w:space="0"/>
              <w:right w:val="single" w:color="000000" w:sz="8" w:space="0"/>
            </w:tcBorders>
            <w:noWrap w:val="0"/>
            <w:vAlign w:val="center"/>
          </w:tcPr>
          <w:p w14:paraId="17C5D4AB">
            <w:pPr>
              <w:widowControl/>
              <w:jc w:val="center"/>
              <w:rPr>
                <w:rFonts w:hint="eastAsia" w:ascii="宋体" w:hAnsi="宋体" w:cs="宋体"/>
                <w:kern w:val="0"/>
                <w:szCs w:val="21"/>
              </w:rPr>
            </w:pPr>
            <w:r>
              <w:rPr>
                <w:rFonts w:hint="eastAsia" w:ascii="宋体" w:hAnsi="宋体" w:cs="宋体"/>
                <w:kern w:val="0"/>
                <w:szCs w:val="21"/>
              </w:rPr>
              <w:t>★A060806水嘴</w:t>
            </w:r>
          </w:p>
        </w:tc>
        <w:tc>
          <w:tcPr>
            <w:tcW w:w="1320" w:type="dxa"/>
            <w:tcBorders>
              <w:top w:val="nil"/>
              <w:left w:val="nil"/>
              <w:bottom w:val="single" w:color="000000" w:sz="8" w:space="0"/>
              <w:right w:val="single" w:color="000000" w:sz="8" w:space="0"/>
            </w:tcBorders>
            <w:noWrap w:val="0"/>
            <w:vAlign w:val="center"/>
          </w:tcPr>
          <w:p w14:paraId="0856B490">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17802E38">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41F95A78">
            <w:pPr>
              <w:widowControl/>
              <w:jc w:val="left"/>
              <w:rPr>
                <w:rFonts w:hint="eastAsia" w:ascii="宋体" w:hAnsi="宋体" w:cs="宋体"/>
                <w:kern w:val="0"/>
                <w:szCs w:val="21"/>
              </w:rPr>
            </w:pPr>
            <w:r>
              <w:rPr>
                <w:rFonts w:hint="eastAsia" w:ascii="宋体" w:hAnsi="宋体" w:cs="宋体"/>
                <w:kern w:val="0"/>
                <w:szCs w:val="21"/>
              </w:rPr>
              <w:t>《水嘴用水效率限定值及用水效率等级》（GB 25501）</w:t>
            </w:r>
          </w:p>
        </w:tc>
      </w:tr>
      <w:tr w14:paraId="7137F8C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0CAB73F">
            <w:pPr>
              <w:widowControl/>
              <w:jc w:val="center"/>
              <w:rPr>
                <w:rFonts w:hint="eastAsia" w:ascii="宋体" w:hAnsi="宋体" w:cs="宋体"/>
                <w:kern w:val="0"/>
                <w:szCs w:val="21"/>
              </w:rPr>
            </w:pPr>
            <w:r>
              <w:rPr>
                <w:rFonts w:hint="eastAsia" w:ascii="宋体" w:hAnsi="宋体" w:cs="宋体"/>
                <w:kern w:val="0"/>
                <w:szCs w:val="21"/>
              </w:rPr>
              <w:t>17</w:t>
            </w:r>
          </w:p>
        </w:tc>
        <w:tc>
          <w:tcPr>
            <w:tcW w:w="1080" w:type="dxa"/>
            <w:tcBorders>
              <w:top w:val="nil"/>
              <w:left w:val="nil"/>
              <w:bottom w:val="single" w:color="000000" w:sz="8" w:space="0"/>
              <w:right w:val="single" w:color="000000" w:sz="8" w:space="0"/>
            </w:tcBorders>
            <w:noWrap w:val="0"/>
            <w:vAlign w:val="center"/>
          </w:tcPr>
          <w:p w14:paraId="548E47E7">
            <w:pPr>
              <w:widowControl/>
              <w:jc w:val="center"/>
              <w:rPr>
                <w:rFonts w:hint="eastAsia" w:ascii="宋体" w:hAnsi="宋体" w:cs="宋体"/>
                <w:kern w:val="0"/>
                <w:szCs w:val="21"/>
              </w:rPr>
            </w:pPr>
            <w:r>
              <w:rPr>
                <w:rFonts w:hint="eastAsia" w:ascii="宋体" w:hAnsi="宋体" w:cs="宋体"/>
                <w:kern w:val="0"/>
                <w:szCs w:val="21"/>
              </w:rPr>
              <w:t>A060807便器冲洗阀</w:t>
            </w:r>
          </w:p>
        </w:tc>
        <w:tc>
          <w:tcPr>
            <w:tcW w:w="1320" w:type="dxa"/>
            <w:tcBorders>
              <w:top w:val="nil"/>
              <w:left w:val="nil"/>
              <w:bottom w:val="single" w:color="000000" w:sz="8" w:space="0"/>
              <w:right w:val="single" w:color="000000" w:sz="8" w:space="0"/>
            </w:tcBorders>
            <w:noWrap w:val="0"/>
            <w:vAlign w:val="center"/>
          </w:tcPr>
          <w:p w14:paraId="58586DDE">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22EF3C2D">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122E97DA">
            <w:pPr>
              <w:widowControl/>
              <w:jc w:val="left"/>
              <w:rPr>
                <w:rFonts w:hint="eastAsia" w:ascii="宋体" w:hAnsi="宋体" w:cs="宋体"/>
                <w:kern w:val="0"/>
                <w:szCs w:val="21"/>
              </w:rPr>
            </w:pPr>
            <w:r>
              <w:rPr>
                <w:rFonts w:hint="eastAsia" w:ascii="宋体" w:hAnsi="宋体" w:cs="宋体"/>
                <w:kern w:val="0"/>
                <w:szCs w:val="21"/>
              </w:rPr>
              <w:t>《便器冲洗阀用水效率限定值及用水效率等级》（GB28379）</w:t>
            </w:r>
          </w:p>
        </w:tc>
      </w:tr>
      <w:tr w14:paraId="2817274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1062E1A">
            <w:pPr>
              <w:widowControl/>
              <w:jc w:val="center"/>
              <w:rPr>
                <w:rFonts w:hint="eastAsia" w:ascii="宋体" w:hAnsi="宋体" w:cs="宋体"/>
                <w:kern w:val="0"/>
                <w:szCs w:val="21"/>
              </w:rPr>
            </w:pPr>
            <w:r>
              <w:rPr>
                <w:rFonts w:hint="eastAsia" w:ascii="宋体" w:hAnsi="宋体" w:cs="宋体"/>
                <w:kern w:val="0"/>
                <w:szCs w:val="21"/>
              </w:rPr>
              <w:t>18</w:t>
            </w:r>
          </w:p>
        </w:tc>
        <w:tc>
          <w:tcPr>
            <w:tcW w:w="1080" w:type="dxa"/>
            <w:tcBorders>
              <w:top w:val="nil"/>
              <w:left w:val="nil"/>
              <w:bottom w:val="single" w:color="000000" w:sz="8" w:space="0"/>
              <w:right w:val="single" w:color="000000" w:sz="8" w:space="0"/>
            </w:tcBorders>
            <w:noWrap w:val="0"/>
            <w:vAlign w:val="center"/>
          </w:tcPr>
          <w:p w14:paraId="4EE8022C">
            <w:pPr>
              <w:widowControl/>
              <w:jc w:val="center"/>
              <w:rPr>
                <w:rFonts w:hint="eastAsia" w:ascii="宋体" w:hAnsi="宋体" w:cs="宋体"/>
                <w:kern w:val="0"/>
                <w:szCs w:val="21"/>
              </w:rPr>
            </w:pPr>
            <w:r>
              <w:rPr>
                <w:rFonts w:hint="eastAsia" w:ascii="宋体" w:hAnsi="宋体" w:cs="宋体"/>
                <w:kern w:val="0"/>
                <w:szCs w:val="21"/>
              </w:rPr>
              <w:t>A060810淋浴器</w:t>
            </w:r>
          </w:p>
        </w:tc>
        <w:tc>
          <w:tcPr>
            <w:tcW w:w="1320" w:type="dxa"/>
            <w:tcBorders>
              <w:top w:val="nil"/>
              <w:left w:val="nil"/>
              <w:bottom w:val="single" w:color="000000" w:sz="8" w:space="0"/>
              <w:right w:val="single" w:color="000000" w:sz="8" w:space="0"/>
            </w:tcBorders>
            <w:noWrap w:val="0"/>
            <w:vAlign w:val="center"/>
          </w:tcPr>
          <w:p w14:paraId="68A30F6C">
            <w:pPr>
              <w:widowControl/>
              <w:jc w:val="center"/>
              <w:rPr>
                <w:rFonts w:hint="eastAsia" w:ascii="宋体" w:hAnsi="宋体" w:cs="宋体"/>
                <w:kern w:val="0"/>
                <w:szCs w:val="21"/>
              </w:rPr>
            </w:pPr>
            <w:r>
              <w:rPr>
                <w:rFonts w:hint="eastAsia" w:ascii="宋体" w:hAnsi="宋体" w:cs="宋体"/>
                <w:kern w:val="0"/>
                <w:szCs w:val="21"/>
              </w:rPr>
              <w:t>　</w:t>
            </w:r>
          </w:p>
        </w:tc>
        <w:tc>
          <w:tcPr>
            <w:tcW w:w="1620" w:type="dxa"/>
            <w:tcBorders>
              <w:top w:val="nil"/>
              <w:left w:val="nil"/>
              <w:bottom w:val="single" w:color="000000" w:sz="8" w:space="0"/>
              <w:right w:val="single" w:color="000000" w:sz="8" w:space="0"/>
            </w:tcBorders>
            <w:noWrap w:val="0"/>
            <w:vAlign w:val="center"/>
          </w:tcPr>
          <w:p w14:paraId="137DDF4E">
            <w:pPr>
              <w:widowControl/>
              <w:jc w:val="center"/>
              <w:rPr>
                <w:rFonts w:hint="eastAsia" w:ascii="宋体" w:hAnsi="宋体" w:cs="宋体"/>
                <w:kern w:val="0"/>
                <w:szCs w:val="21"/>
              </w:rPr>
            </w:pPr>
            <w:r>
              <w:rPr>
                <w:rFonts w:hint="eastAsia" w:ascii="宋体" w:hAnsi="宋体" w:cs="宋体"/>
                <w:kern w:val="0"/>
                <w:szCs w:val="21"/>
              </w:rPr>
              <w:t>　</w:t>
            </w:r>
          </w:p>
        </w:tc>
        <w:tc>
          <w:tcPr>
            <w:tcW w:w="4540" w:type="dxa"/>
            <w:tcBorders>
              <w:top w:val="nil"/>
              <w:left w:val="nil"/>
              <w:bottom w:val="single" w:color="000000" w:sz="8" w:space="0"/>
              <w:right w:val="single" w:color="000000" w:sz="8" w:space="0"/>
            </w:tcBorders>
            <w:noWrap w:val="0"/>
            <w:vAlign w:val="center"/>
          </w:tcPr>
          <w:p w14:paraId="1467FD8F">
            <w:pPr>
              <w:widowControl/>
              <w:jc w:val="left"/>
              <w:rPr>
                <w:rFonts w:hint="eastAsia" w:ascii="宋体" w:hAnsi="宋体" w:cs="宋体"/>
                <w:kern w:val="0"/>
                <w:szCs w:val="21"/>
              </w:rPr>
            </w:pPr>
            <w:r>
              <w:rPr>
                <w:rFonts w:hint="eastAsia" w:ascii="宋体" w:hAnsi="宋体" w:cs="宋体"/>
                <w:kern w:val="0"/>
                <w:szCs w:val="21"/>
              </w:rPr>
              <w:t>《淋浴器用水效率限定值及用水效率等级》（GB28378）</w:t>
            </w:r>
          </w:p>
        </w:tc>
      </w:tr>
    </w:tbl>
    <w:p w14:paraId="5E781E25">
      <w:pPr>
        <w:pStyle w:val="19"/>
        <w:spacing w:line="360" w:lineRule="auto"/>
        <w:rPr>
          <w:rFonts w:hint="eastAsia"/>
          <w:spacing w:val="-3"/>
          <w:sz w:val="21"/>
          <w:szCs w:val="21"/>
        </w:rPr>
      </w:pPr>
    </w:p>
    <w:p w14:paraId="2808BDAA">
      <w:pPr>
        <w:pStyle w:val="19"/>
        <w:spacing w:line="360" w:lineRule="auto"/>
        <w:rPr>
          <w:rFonts w:ascii="宋体" w:hAnsi="宋体"/>
          <w:sz w:val="21"/>
          <w:szCs w:val="21"/>
        </w:rPr>
      </w:pPr>
      <w:r>
        <w:rPr>
          <w:rFonts w:hint="eastAsia"/>
          <w:spacing w:val="-3"/>
          <w:sz w:val="21"/>
          <w:szCs w:val="21"/>
        </w:rPr>
        <w:t>注：</w:t>
      </w:r>
      <w:r>
        <w:rPr>
          <w:spacing w:val="-3"/>
          <w:sz w:val="21"/>
          <w:szCs w:val="21"/>
        </w:rPr>
        <w:t>1.</w:t>
      </w:r>
      <w:r>
        <w:rPr>
          <w:rFonts w:hint="eastAsia"/>
          <w:spacing w:val="-3"/>
          <w:sz w:val="21"/>
          <w:szCs w:val="21"/>
        </w:rPr>
        <w:t>节能产品认证应依据相关国家标准的最新版本，依据国家标准中二级能效（水效）</w:t>
      </w:r>
      <w:r>
        <w:rPr>
          <w:rFonts w:hint="eastAsia"/>
          <w:sz w:val="21"/>
          <w:szCs w:val="21"/>
        </w:rPr>
        <w:t>指标。</w:t>
      </w:r>
    </w:p>
    <w:p w14:paraId="7AE07579">
      <w:pPr>
        <w:jc w:val="left"/>
        <w:rPr>
          <w:b/>
          <w:bCs/>
          <w:szCs w:val="21"/>
        </w:rPr>
      </w:pPr>
      <w:r>
        <w:rPr>
          <w:rFonts w:hint="eastAsia" w:ascii="宋体" w:hAnsi="宋体"/>
          <w:szCs w:val="21"/>
        </w:rPr>
        <w:t xml:space="preserve">    </w:t>
      </w:r>
      <w:r>
        <w:rPr>
          <w:szCs w:val="21"/>
        </w:rPr>
        <w:t>2</w:t>
      </w:r>
      <w:r>
        <w:rPr>
          <w:b/>
          <w:bCs/>
          <w:szCs w:val="21"/>
        </w:rPr>
        <w:t>.</w:t>
      </w:r>
      <w:r>
        <w:rPr>
          <w:rFonts w:hint="eastAsia"/>
          <w:b/>
          <w:bCs/>
          <w:szCs w:val="21"/>
        </w:rPr>
        <w:t>以</w:t>
      </w:r>
      <w:r>
        <w:rPr>
          <w:b/>
          <w:bCs/>
          <w:szCs w:val="21"/>
        </w:rPr>
        <w:t>“</w:t>
      </w:r>
      <w:r>
        <w:rPr>
          <w:rFonts w:hint="eastAsia"/>
          <w:b/>
          <w:bCs/>
          <w:szCs w:val="21"/>
        </w:rPr>
        <w:t>★</w:t>
      </w:r>
      <w:r>
        <w:rPr>
          <w:b/>
          <w:bCs/>
          <w:szCs w:val="21"/>
        </w:rPr>
        <w:t>”</w:t>
      </w:r>
      <w:r>
        <w:rPr>
          <w:rFonts w:hint="eastAsia"/>
          <w:b/>
          <w:bCs/>
          <w:szCs w:val="21"/>
        </w:rPr>
        <w:t>标注的为政府强制采购产品。</w:t>
      </w:r>
    </w:p>
    <w:p w14:paraId="64B29EC7">
      <w:pPr>
        <w:jc w:val="left"/>
        <w:rPr>
          <w:rFonts w:hint="eastAsia" w:ascii="宋体"/>
          <w:sz w:val="32"/>
          <w:szCs w:val="32"/>
        </w:rPr>
      </w:pPr>
      <w:r>
        <w:rPr>
          <w:b/>
          <w:bCs/>
          <w:szCs w:val="21"/>
        </w:rPr>
        <w:br w:type="page"/>
      </w:r>
      <w:r>
        <w:rPr>
          <w:rFonts w:hint="eastAsia" w:ascii="楷体" w:eastAsia="楷体"/>
          <w:kern w:val="0"/>
          <w:sz w:val="32"/>
          <w:szCs w:val="32"/>
        </w:rPr>
        <w:t xml:space="preserve"> </w:t>
      </w:r>
    </w:p>
    <w:p w14:paraId="11B2E065">
      <w:pPr>
        <w:spacing w:line="400" w:lineRule="exact"/>
        <w:jc w:val="center"/>
        <w:rPr>
          <w:rFonts w:hint="eastAsia" w:ascii="宋体"/>
          <w:sz w:val="32"/>
          <w:szCs w:val="32"/>
        </w:rPr>
      </w:pPr>
    </w:p>
    <w:p w14:paraId="001ABE30">
      <w:pPr>
        <w:spacing w:line="400" w:lineRule="exact"/>
        <w:jc w:val="center"/>
        <w:rPr>
          <w:rFonts w:hint="eastAsia" w:ascii="宋体"/>
          <w:sz w:val="32"/>
          <w:szCs w:val="32"/>
        </w:rPr>
      </w:pPr>
    </w:p>
    <w:p w14:paraId="32756DFF">
      <w:pPr>
        <w:spacing w:line="400" w:lineRule="exact"/>
        <w:jc w:val="center"/>
        <w:rPr>
          <w:rFonts w:hint="eastAsia" w:ascii="宋体"/>
          <w:sz w:val="32"/>
          <w:szCs w:val="32"/>
        </w:rPr>
      </w:pPr>
    </w:p>
    <w:p w14:paraId="0E99D898">
      <w:pPr>
        <w:spacing w:line="400" w:lineRule="exact"/>
        <w:jc w:val="center"/>
        <w:rPr>
          <w:rFonts w:hint="eastAsia" w:ascii="宋体"/>
          <w:sz w:val="32"/>
          <w:szCs w:val="32"/>
        </w:rPr>
      </w:pPr>
    </w:p>
    <w:p w14:paraId="0080DE96">
      <w:pPr>
        <w:spacing w:line="400" w:lineRule="exact"/>
        <w:jc w:val="center"/>
        <w:rPr>
          <w:rFonts w:hint="eastAsia" w:ascii="宋体"/>
          <w:sz w:val="32"/>
          <w:szCs w:val="32"/>
        </w:rPr>
      </w:pPr>
    </w:p>
    <w:p w14:paraId="69AA5954">
      <w:pPr>
        <w:spacing w:line="400" w:lineRule="exact"/>
        <w:jc w:val="center"/>
        <w:rPr>
          <w:rFonts w:hint="eastAsia" w:ascii="宋体"/>
          <w:sz w:val="32"/>
          <w:szCs w:val="32"/>
        </w:rPr>
      </w:pPr>
    </w:p>
    <w:p w14:paraId="358E1574">
      <w:pPr>
        <w:spacing w:line="400" w:lineRule="exact"/>
        <w:jc w:val="center"/>
        <w:rPr>
          <w:rFonts w:hint="eastAsia" w:ascii="宋体"/>
          <w:sz w:val="32"/>
          <w:szCs w:val="32"/>
        </w:rPr>
      </w:pPr>
    </w:p>
    <w:p w14:paraId="74AC4AC3">
      <w:pPr>
        <w:spacing w:line="400" w:lineRule="exact"/>
        <w:jc w:val="center"/>
        <w:rPr>
          <w:rFonts w:hint="eastAsia" w:ascii="宋体"/>
          <w:sz w:val="32"/>
          <w:szCs w:val="32"/>
        </w:rPr>
      </w:pPr>
    </w:p>
    <w:p w14:paraId="4DB64F96">
      <w:pPr>
        <w:spacing w:line="400" w:lineRule="exact"/>
        <w:jc w:val="center"/>
        <w:rPr>
          <w:rFonts w:hint="eastAsia" w:ascii="宋体"/>
          <w:sz w:val="32"/>
          <w:szCs w:val="32"/>
        </w:rPr>
      </w:pPr>
    </w:p>
    <w:p w14:paraId="68ADE41F">
      <w:pPr>
        <w:spacing w:line="400" w:lineRule="exact"/>
        <w:jc w:val="center"/>
        <w:rPr>
          <w:rFonts w:hint="eastAsia" w:ascii="宋体"/>
          <w:sz w:val="32"/>
          <w:szCs w:val="32"/>
        </w:rPr>
      </w:pPr>
    </w:p>
    <w:p w14:paraId="08FCBBEA">
      <w:pPr>
        <w:spacing w:line="400" w:lineRule="exact"/>
        <w:jc w:val="center"/>
        <w:rPr>
          <w:rFonts w:hint="eastAsia" w:ascii="宋体"/>
          <w:sz w:val="32"/>
          <w:szCs w:val="32"/>
        </w:rPr>
      </w:pPr>
    </w:p>
    <w:p w14:paraId="2EE66A7C">
      <w:pPr>
        <w:spacing w:line="400" w:lineRule="exact"/>
        <w:rPr>
          <w:rFonts w:hint="eastAsia" w:ascii="宋体"/>
          <w:sz w:val="32"/>
          <w:szCs w:val="32"/>
        </w:rPr>
      </w:pPr>
    </w:p>
    <w:bookmarkEnd w:id="95"/>
    <w:bookmarkEnd w:id="96"/>
    <w:p w14:paraId="2863FC41">
      <w:pPr>
        <w:pStyle w:val="46"/>
        <w:rPr>
          <w:rFonts w:hint="eastAsia"/>
          <w:sz w:val="44"/>
          <w:szCs w:val="44"/>
        </w:rPr>
      </w:pPr>
      <w:bookmarkStart w:id="97" w:name="_Toc476436434"/>
      <w:bookmarkStart w:id="98" w:name="_Toc476436175"/>
      <w:r>
        <w:rPr>
          <w:rFonts w:hint="eastAsia"/>
          <w:sz w:val="44"/>
          <w:szCs w:val="44"/>
        </w:rPr>
        <w:t>第四章  评标方法及评分标准</w:t>
      </w:r>
      <w:bookmarkEnd w:id="97"/>
      <w:bookmarkEnd w:id="98"/>
    </w:p>
    <w:p w14:paraId="6CD48C29">
      <w:pPr>
        <w:pStyle w:val="26"/>
        <w:spacing w:line="360" w:lineRule="exact"/>
        <w:rPr>
          <w:rFonts w:hint="eastAsia"/>
          <w:b/>
          <w:bCs/>
        </w:rPr>
      </w:pPr>
      <w:bookmarkStart w:id="99" w:name="_Toc254970549"/>
      <w:bookmarkStart w:id="100" w:name="_Toc254970690"/>
    </w:p>
    <w:p w14:paraId="133A0788">
      <w:pPr>
        <w:pStyle w:val="26"/>
        <w:spacing w:line="360" w:lineRule="exact"/>
        <w:rPr>
          <w:rFonts w:hint="eastAsia"/>
          <w:b/>
          <w:bCs/>
        </w:rPr>
      </w:pPr>
    </w:p>
    <w:p w14:paraId="11F9303C">
      <w:pPr>
        <w:pStyle w:val="26"/>
        <w:spacing w:line="360" w:lineRule="exact"/>
        <w:rPr>
          <w:rFonts w:hint="eastAsia"/>
          <w:b/>
          <w:bCs/>
        </w:rPr>
      </w:pPr>
    </w:p>
    <w:p w14:paraId="4C27CBFE">
      <w:pPr>
        <w:pStyle w:val="26"/>
        <w:spacing w:line="360" w:lineRule="exact"/>
        <w:rPr>
          <w:rFonts w:hint="eastAsia"/>
          <w:b/>
          <w:bCs/>
        </w:rPr>
      </w:pPr>
    </w:p>
    <w:p w14:paraId="3B702AE7">
      <w:pPr>
        <w:pStyle w:val="26"/>
        <w:spacing w:line="360" w:lineRule="exact"/>
        <w:rPr>
          <w:rFonts w:hint="eastAsia"/>
          <w:b/>
          <w:bCs/>
        </w:rPr>
      </w:pPr>
    </w:p>
    <w:p w14:paraId="31BD9D64">
      <w:pPr>
        <w:pStyle w:val="26"/>
        <w:spacing w:line="360" w:lineRule="exact"/>
        <w:rPr>
          <w:rFonts w:hint="eastAsia"/>
          <w:b/>
          <w:bCs/>
        </w:rPr>
      </w:pPr>
    </w:p>
    <w:p w14:paraId="0A939E5C">
      <w:pPr>
        <w:pStyle w:val="26"/>
        <w:spacing w:line="360" w:lineRule="exact"/>
        <w:rPr>
          <w:rFonts w:hint="eastAsia"/>
          <w:b/>
          <w:bCs/>
        </w:rPr>
      </w:pPr>
    </w:p>
    <w:p w14:paraId="1792BB82">
      <w:pPr>
        <w:pStyle w:val="26"/>
        <w:spacing w:line="360" w:lineRule="exact"/>
        <w:rPr>
          <w:rFonts w:hint="eastAsia"/>
          <w:b/>
          <w:bCs/>
        </w:rPr>
      </w:pPr>
    </w:p>
    <w:p w14:paraId="1A0358E1">
      <w:pPr>
        <w:pStyle w:val="26"/>
        <w:spacing w:line="360" w:lineRule="exact"/>
        <w:rPr>
          <w:rFonts w:hint="eastAsia"/>
          <w:b/>
          <w:bCs/>
        </w:rPr>
      </w:pPr>
    </w:p>
    <w:p w14:paraId="23B65FBD">
      <w:pPr>
        <w:pStyle w:val="26"/>
        <w:spacing w:line="360" w:lineRule="exact"/>
        <w:rPr>
          <w:rFonts w:hint="eastAsia"/>
          <w:b/>
          <w:bCs/>
        </w:rPr>
      </w:pPr>
    </w:p>
    <w:bookmarkEnd w:id="99"/>
    <w:bookmarkEnd w:id="100"/>
    <w:p w14:paraId="400B9DB8">
      <w:pPr>
        <w:pStyle w:val="26"/>
        <w:spacing w:line="360" w:lineRule="exact"/>
        <w:ind w:firstLine="3184" w:firstLineChars="995"/>
        <w:rPr>
          <w:rFonts w:hint="eastAsia" w:ascii="仿宋_GB2312" w:eastAsia="仿宋_GB2312"/>
          <w:b/>
          <w:color w:val="000000"/>
          <w:sz w:val="32"/>
          <w:szCs w:val="32"/>
        </w:rPr>
      </w:pPr>
    </w:p>
    <w:p w14:paraId="548FD84B">
      <w:pPr>
        <w:pStyle w:val="26"/>
        <w:spacing w:line="360" w:lineRule="exact"/>
        <w:ind w:firstLine="3184" w:firstLineChars="995"/>
        <w:rPr>
          <w:rFonts w:hint="eastAsia" w:ascii="仿宋_GB2312" w:eastAsia="仿宋_GB2312"/>
          <w:b/>
          <w:color w:val="000000"/>
          <w:sz w:val="32"/>
          <w:szCs w:val="32"/>
        </w:rPr>
      </w:pPr>
    </w:p>
    <w:p w14:paraId="01227ED8">
      <w:pPr>
        <w:pStyle w:val="26"/>
        <w:spacing w:line="360" w:lineRule="exact"/>
        <w:ind w:firstLine="3184" w:firstLineChars="995"/>
        <w:rPr>
          <w:rFonts w:hint="eastAsia" w:ascii="仿宋_GB2312" w:eastAsia="仿宋_GB2312"/>
          <w:b/>
          <w:color w:val="000000"/>
          <w:sz w:val="32"/>
          <w:szCs w:val="32"/>
        </w:rPr>
      </w:pPr>
    </w:p>
    <w:p w14:paraId="22C24760">
      <w:pPr>
        <w:pStyle w:val="26"/>
        <w:spacing w:line="560" w:lineRule="exact"/>
        <w:jc w:val="center"/>
        <w:rPr>
          <w:rFonts w:hint="eastAsia"/>
          <w:b/>
          <w:color w:val="000000"/>
          <w:sz w:val="32"/>
          <w:szCs w:val="32"/>
        </w:rPr>
      </w:pPr>
      <w:r>
        <w:rPr>
          <w:rFonts w:hint="eastAsia" w:ascii="仿宋_GB2312" w:eastAsia="仿宋_GB2312"/>
          <w:b/>
          <w:color w:val="000000"/>
          <w:sz w:val="32"/>
          <w:szCs w:val="32"/>
        </w:rPr>
        <w:br w:type="page"/>
      </w:r>
      <w:r>
        <w:rPr>
          <w:rFonts w:hint="eastAsia"/>
          <w:b/>
          <w:color w:val="000000"/>
          <w:sz w:val="32"/>
          <w:szCs w:val="32"/>
        </w:rPr>
        <w:t>评标方法及评分标准</w:t>
      </w:r>
    </w:p>
    <w:p w14:paraId="55100110">
      <w:pPr>
        <w:pStyle w:val="26"/>
        <w:spacing w:line="560" w:lineRule="exact"/>
        <w:jc w:val="center"/>
        <w:rPr>
          <w:rFonts w:hint="eastAsia" w:eastAsia="宋体"/>
          <w:b/>
          <w:color w:val="auto"/>
          <w:sz w:val="28"/>
          <w:szCs w:val="28"/>
          <w:highlight w:val="none"/>
          <w:lang w:eastAsia="zh-CN"/>
        </w:rPr>
      </w:pPr>
      <w:r>
        <w:rPr>
          <w:rFonts w:hint="eastAsia"/>
          <w:b/>
          <w:color w:val="auto"/>
          <w:sz w:val="28"/>
          <w:szCs w:val="28"/>
          <w:highlight w:val="none"/>
          <w:lang w:eastAsia="zh-CN"/>
        </w:rPr>
        <w:t>（</w:t>
      </w:r>
      <w:r>
        <w:rPr>
          <w:rFonts w:hint="eastAsia"/>
          <w:b/>
          <w:color w:val="auto"/>
          <w:sz w:val="28"/>
          <w:szCs w:val="28"/>
          <w:highlight w:val="none"/>
          <w:lang w:val="en-US" w:eastAsia="zh-CN"/>
        </w:rPr>
        <w:t>适用于标项一、标项二</w:t>
      </w:r>
      <w:r>
        <w:rPr>
          <w:rFonts w:hint="eastAsia"/>
          <w:b/>
          <w:color w:val="auto"/>
          <w:sz w:val="28"/>
          <w:szCs w:val="28"/>
          <w:highlight w:val="none"/>
          <w:lang w:eastAsia="zh-CN"/>
        </w:rPr>
        <w:t>）</w:t>
      </w:r>
    </w:p>
    <w:p w14:paraId="2DEE272B">
      <w:pPr>
        <w:pStyle w:val="41"/>
        <w:spacing w:line="400" w:lineRule="exact"/>
        <w:ind w:left="0"/>
        <w:rPr>
          <w:rFonts w:hint="eastAsia" w:ascii="宋体" w:hAnsi="宋体"/>
          <w:b/>
          <w:bCs/>
        </w:rPr>
      </w:pPr>
      <w:r>
        <w:rPr>
          <w:rFonts w:hint="eastAsia" w:ascii="宋体" w:hAnsi="宋体"/>
          <w:b/>
          <w:bCs/>
        </w:rPr>
        <w:t>一、评标原则</w:t>
      </w:r>
    </w:p>
    <w:p w14:paraId="21BFEB2E">
      <w:pPr>
        <w:pStyle w:val="41"/>
        <w:spacing w:line="400" w:lineRule="exact"/>
        <w:ind w:left="0"/>
        <w:rPr>
          <w:rFonts w:hint="eastAsia" w:ascii="宋体" w:hAnsi="宋体"/>
          <w:bCs/>
          <w:color w:val="auto"/>
        </w:rPr>
      </w:pPr>
      <w:r>
        <w:rPr>
          <w:rFonts w:hint="eastAsia" w:ascii="宋体" w:hAnsi="宋体"/>
          <w:bCs/>
        </w:rPr>
        <w:t xml:space="preserve">    （一）评委组成：</w:t>
      </w:r>
      <w:r>
        <w:rPr>
          <w:rFonts w:hint="eastAsia"/>
          <w:bCs/>
          <w:szCs w:val="21"/>
        </w:rPr>
        <w:t>本招标采购项目的评标委员会由采购人代表和评审专家组成，</w:t>
      </w:r>
      <w:r>
        <w:rPr>
          <w:rFonts w:hint="eastAsia"/>
          <w:bCs/>
          <w:color w:val="auto"/>
          <w:szCs w:val="21"/>
        </w:rPr>
        <w:t>成员人数应当为五人以上单数。其中，评审专家不得少于成员总数的三分之二。</w:t>
      </w:r>
    </w:p>
    <w:p w14:paraId="6FBD5FA1">
      <w:pPr>
        <w:pStyle w:val="41"/>
        <w:spacing w:line="400" w:lineRule="exact"/>
        <w:ind w:left="0"/>
        <w:rPr>
          <w:rFonts w:ascii="宋体" w:hAnsi="宋体"/>
          <w:b/>
          <w:bCs/>
        </w:rPr>
      </w:pPr>
      <w:r>
        <w:rPr>
          <w:rFonts w:hint="eastAsia" w:ascii="宋体" w:hAnsi="宋体"/>
          <w:bCs/>
        </w:rPr>
        <w:t xml:space="preserve">    （二）评标依据：</w:t>
      </w:r>
      <w:r>
        <w:rPr>
          <w:rFonts w:hint="eastAsia"/>
          <w:bCs/>
          <w:szCs w:val="21"/>
        </w:rPr>
        <w:t>评委将以招投标文件为评标依据，对投标人的投标文件内容按百分制打分。</w:t>
      </w:r>
    </w:p>
    <w:p w14:paraId="194A0807">
      <w:pPr>
        <w:pStyle w:val="41"/>
        <w:spacing w:line="400" w:lineRule="exact"/>
        <w:ind w:left="0"/>
        <w:rPr>
          <w:rFonts w:ascii="宋体" w:hAnsi="宋体"/>
          <w:bCs/>
        </w:rPr>
      </w:pPr>
      <w:r>
        <w:rPr>
          <w:rFonts w:hint="eastAsia" w:ascii="宋体" w:hAnsi="宋体"/>
          <w:bCs/>
        </w:rPr>
        <w:t xml:space="preserve">    （三）评标方式：以封闭方式进行。</w:t>
      </w:r>
    </w:p>
    <w:p w14:paraId="38076757">
      <w:pPr>
        <w:pStyle w:val="41"/>
        <w:spacing w:line="400" w:lineRule="exact"/>
        <w:ind w:left="0"/>
        <w:rPr>
          <w:rFonts w:ascii="宋体" w:hAnsi="宋体"/>
          <w:b/>
          <w:bCs/>
        </w:rPr>
      </w:pPr>
      <w:r>
        <w:rPr>
          <w:rFonts w:hint="eastAsia" w:ascii="宋体" w:hAnsi="宋体"/>
          <w:b/>
          <w:bCs/>
        </w:rPr>
        <w:t>二、评标方法</w:t>
      </w:r>
    </w:p>
    <w:p w14:paraId="0E24BA0A">
      <w:pPr>
        <w:pStyle w:val="41"/>
        <w:spacing w:line="400" w:lineRule="exact"/>
        <w:ind w:left="0"/>
        <w:rPr>
          <w:rFonts w:ascii="宋体" w:hAnsi="宋体"/>
          <w:bCs/>
        </w:rPr>
      </w:pPr>
      <w:r>
        <w:rPr>
          <w:rFonts w:hint="eastAsia" w:ascii="宋体" w:hAnsi="宋体"/>
          <w:bCs/>
        </w:rPr>
        <w:t>（一）对进入详评的，采用百分制综合评分法。</w:t>
      </w:r>
    </w:p>
    <w:p w14:paraId="79727D24">
      <w:pPr>
        <w:pStyle w:val="41"/>
        <w:spacing w:line="400" w:lineRule="exact"/>
        <w:ind w:left="0"/>
        <w:rPr>
          <w:rFonts w:ascii="宋体" w:hAnsi="宋体"/>
          <w:bCs/>
        </w:rPr>
      </w:pPr>
      <w:r>
        <w:rPr>
          <w:rFonts w:hint="eastAsia" w:ascii="宋体" w:hAnsi="宋体"/>
          <w:bCs/>
        </w:rPr>
        <w:t>（二）计分办法（按四舍五入取至百分位）：</w:t>
      </w:r>
    </w:p>
    <w:tbl>
      <w:tblPr>
        <w:tblStyle w:val="5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1043"/>
        <w:gridCol w:w="1351"/>
        <w:gridCol w:w="6633"/>
      </w:tblGrid>
      <w:tr w14:paraId="5382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6" w:type="dxa"/>
            <w:gridSpan w:val="2"/>
            <w:tcBorders>
              <w:top w:val="single" w:color="auto" w:sz="4" w:space="0"/>
              <w:left w:val="single" w:color="auto" w:sz="4" w:space="0"/>
              <w:bottom w:val="single" w:color="auto" w:sz="4" w:space="0"/>
              <w:right w:val="single" w:color="auto" w:sz="4" w:space="0"/>
            </w:tcBorders>
            <w:noWrap w:val="0"/>
            <w:vAlign w:val="center"/>
          </w:tcPr>
          <w:p w14:paraId="6136C6B9">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序号</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00F4E840">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评分因素</w:t>
            </w:r>
          </w:p>
        </w:tc>
        <w:tc>
          <w:tcPr>
            <w:tcW w:w="6633" w:type="dxa"/>
            <w:tcBorders>
              <w:top w:val="single" w:color="auto" w:sz="4" w:space="0"/>
              <w:left w:val="single" w:color="auto" w:sz="4" w:space="0"/>
              <w:bottom w:val="single" w:color="auto" w:sz="4" w:space="0"/>
              <w:right w:val="single" w:color="auto" w:sz="4" w:space="0"/>
            </w:tcBorders>
            <w:noWrap w:val="0"/>
            <w:vAlign w:val="center"/>
          </w:tcPr>
          <w:p w14:paraId="29B9B372">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评分标准</w:t>
            </w:r>
          </w:p>
        </w:tc>
      </w:tr>
      <w:tr w14:paraId="1DEA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tcBorders>
              <w:top w:val="single" w:color="auto" w:sz="4" w:space="0"/>
              <w:left w:val="single" w:color="auto" w:sz="4" w:space="0"/>
              <w:bottom w:val="single" w:color="auto" w:sz="4" w:space="0"/>
              <w:right w:val="single" w:color="auto" w:sz="4" w:space="0"/>
            </w:tcBorders>
            <w:noWrap w:val="0"/>
            <w:vAlign w:val="center"/>
          </w:tcPr>
          <w:p w14:paraId="251FCF32">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1</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29C5BA5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价格分</w:t>
            </w:r>
          </w:p>
          <w:p w14:paraId="242F0B36">
            <w:pPr>
              <w:adjustRightInd w:val="0"/>
              <w:spacing w:line="400" w:lineRule="exact"/>
              <w:jc w:val="center"/>
              <w:textAlignment w:val="baseline"/>
              <w:rPr>
                <w:rFonts w:hint="eastAsia" w:ascii="宋体" w:hAnsi="宋体" w:cs="宋体"/>
                <w:szCs w:val="21"/>
              </w:rPr>
            </w:pPr>
            <w:r>
              <w:rPr>
                <w:rFonts w:hint="eastAsia" w:ascii="宋体" w:hAnsi="宋体" w:cs="宋体"/>
                <w:b/>
                <w:szCs w:val="21"/>
              </w:rPr>
              <w:t>（30分）</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4471980B">
            <w:pPr>
              <w:adjustRightInd w:val="0"/>
              <w:spacing w:line="400" w:lineRule="exact"/>
              <w:jc w:val="center"/>
              <w:textAlignment w:val="baseline"/>
              <w:rPr>
                <w:rFonts w:hint="eastAsia" w:ascii="宋体" w:hAnsi="宋体" w:cs="宋体"/>
                <w:b/>
                <w:bCs/>
                <w:szCs w:val="21"/>
              </w:rPr>
            </w:pPr>
            <w:r>
              <w:rPr>
                <w:rFonts w:hint="eastAsia" w:ascii="宋体" w:hAnsi="宋体" w:cs="宋体"/>
                <w:b/>
                <w:bCs/>
                <w:szCs w:val="21"/>
              </w:rPr>
              <w:t>投标报价</w:t>
            </w:r>
          </w:p>
          <w:p w14:paraId="55C8B185">
            <w:pPr>
              <w:adjustRightInd w:val="0"/>
              <w:spacing w:line="400" w:lineRule="exact"/>
              <w:jc w:val="center"/>
              <w:textAlignment w:val="baseline"/>
              <w:rPr>
                <w:rFonts w:hint="eastAsia" w:ascii="宋体" w:hAnsi="宋体" w:cs="宋体"/>
                <w:szCs w:val="21"/>
              </w:rPr>
            </w:pPr>
            <w:r>
              <w:rPr>
                <w:rFonts w:hint="eastAsia" w:ascii="宋体" w:hAnsi="宋体" w:cs="宋体"/>
                <w:b/>
                <w:bCs/>
                <w:szCs w:val="21"/>
              </w:rPr>
              <w:t>（满分30分）</w:t>
            </w:r>
          </w:p>
        </w:tc>
        <w:tc>
          <w:tcPr>
            <w:tcW w:w="6633" w:type="dxa"/>
            <w:tcBorders>
              <w:top w:val="single" w:color="auto" w:sz="4" w:space="0"/>
              <w:left w:val="single" w:color="auto" w:sz="4" w:space="0"/>
              <w:bottom w:val="single" w:color="auto" w:sz="4" w:space="0"/>
              <w:right w:val="single" w:color="auto" w:sz="4" w:space="0"/>
            </w:tcBorders>
            <w:noWrap w:val="0"/>
            <w:vAlign w:val="center"/>
          </w:tcPr>
          <w:p w14:paraId="61360116">
            <w:pPr>
              <w:spacing w:line="400" w:lineRule="exact"/>
              <w:ind w:firstLine="420" w:firstLineChars="200"/>
              <w:rPr>
                <w:rFonts w:hint="eastAsia" w:ascii="宋体" w:hAnsi="宋体" w:cs="宋体"/>
                <w:szCs w:val="21"/>
              </w:rPr>
            </w:pPr>
            <w:r>
              <w:rPr>
                <w:rFonts w:hint="eastAsia" w:ascii="宋体" w:hAnsi="宋体" w:cs="宋体"/>
                <w:szCs w:val="21"/>
              </w:rPr>
              <w:t>（1)本项目属于专门面向</w:t>
            </w:r>
            <w:r>
              <w:rPr>
                <w:rFonts w:hint="eastAsia" w:ascii="宋体" w:hAnsi="宋体" w:cs="宋体"/>
                <w:szCs w:val="21"/>
                <w:lang w:val="en-US" w:eastAsia="zh-CN"/>
              </w:rPr>
              <w:t>监狱</w:t>
            </w:r>
            <w:r>
              <w:rPr>
                <w:rFonts w:hint="eastAsia" w:ascii="宋体" w:hAnsi="宋体" w:cs="宋体"/>
                <w:szCs w:val="21"/>
              </w:rPr>
              <w:t>项目，投标人所投产品应为监狱企业制造，投标人根据属于监狱企业的证明文件复印件，</w:t>
            </w:r>
            <w:r>
              <w:rPr>
                <w:rFonts w:hint="eastAsia" w:ascii="宋体" w:hAnsi="宋体" w:cs="宋体"/>
                <w:szCs w:val="21"/>
                <w:lang w:val="en-US" w:eastAsia="zh-CN"/>
              </w:rPr>
              <w:t>不再执行价格折扣</w:t>
            </w:r>
            <w:r>
              <w:rPr>
                <w:rFonts w:hint="eastAsia" w:ascii="宋体" w:hAnsi="宋体" w:cs="宋体"/>
                <w:szCs w:val="21"/>
              </w:rPr>
              <w:t>。</w:t>
            </w:r>
          </w:p>
          <w:p w14:paraId="404A61A9">
            <w:pPr>
              <w:spacing w:line="400" w:lineRule="exact"/>
              <w:ind w:firstLine="420" w:firstLineChars="200"/>
              <w:rPr>
                <w:rFonts w:hint="eastAsia" w:ascii="宋体" w:hAnsi="宋体" w:cs="宋体"/>
                <w:szCs w:val="21"/>
              </w:rPr>
            </w:pPr>
            <w:r>
              <w:rPr>
                <w:rFonts w:hint="eastAsia" w:ascii="宋体" w:hAnsi="宋体" w:cs="宋体"/>
                <w:szCs w:val="21"/>
              </w:rPr>
              <w:t>（2）对本国产品的价格评审优惠</w:t>
            </w:r>
          </w:p>
          <w:p w14:paraId="649A7A47">
            <w:pPr>
              <w:spacing w:line="400" w:lineRule="exact"/>
              <w:ind w:firstLine="420" w:firstLineChars="200"/>
              <w:rPr>
                <w:rFonts w:hint="eastAsia" w:ascii="宋体" w:hAnsi="宋体" w:cs="宋体"/>
                <w:szCs w:val="21"/>
              </w:rPr>
            </w:pPr>
            <w:r>
              <w:rPr>
                <w:rFonts w:hint="eastAsia" w:ascii="宋体" w:hAnsi="宋体" w:cs="宋体"/>
                <w:szCs w:val="21"/>
              </w:rPr>
              <w:t>投标人对其提供的产品出具《关于符合本国产品标准的声明函》或财政部会同有关部门规定的有关证明文件，该产品被视为本国产品的，给予政策性价格扣除，用扣除后的价格参与评审。</w:t>
            </w:r>
          </w:p>
          <w:p w14:paraId="3DD319E6">
            <w:pPr>
              <w:spacing w:line="400" w:lineRule="exact"/>
              <w:ind w:firstLine="420" w:firstLineChars="200"/>
              <w:rPr>
                <w:rFonts w:hint="eastAsia" w:ascii="宋体" w:hAnsi="宋体" w:cs="宋体"/>
                <w:szCs w:val="21"/>
              </w:rPr>
            </w:pPr>
            <w:r>
              <w:rPr>
                <w:rFonts w:hint="eastAsia" w:ascii="宋体" w:hAnsi="宋体" w:cs="宋体"/>
                <w:szCs w:val="21"/>
              </w:rPr>
              <w:t>对本国产品的支持政策：政府采购活动中既有本国产品又有非本国产品参与竞争的，依法对本国产品给予价格评审优惠，对本国产品的报价给予20%的价格扣除，用扣除后的价格参与评审。</w:t>
            </w:r>
          </w:p>
          <w:p w14:paraId="3077D83E">
            <w:pPr>
              <w:spacing w:line="400" w:lineRule="exact"/>
              <w:ind w:firstLine="420" w:firstLineChars="200"/>
              <w:rPr>
                <w:rFonts w:hint="eastAsia" w:ascii="宋体" w:hAnsi="宋体" w:cs="宋体"/>
                <w:szCs w:val="21"/>
              </w:rPr>
            </w:pPr>
            <w:r>
              <w:rPr>
                <w:rFonts w:hint="eastAsia" w:ascii="宋体" w:hAnsi="宋体" w:cs="宋体"/>
                <w:szCs w:val="21"/>
              </w:rPr>
              <w:t>当采购项目或者采购包中含有多种产品，投标人为该采购项目或者采购包提供的符合本国产品标准的产品成本之和占该投标人提供的全部产品成本之和的比例达到80%以上时（成本比例以投标人出具的《产品成本和报价明细表》为准），依法对该投标人提供的全部产品给予价格评审优惠，即对该投标人提供的全部产品的总报价给予20%的价格扣除，用扣除后的价格参与评审。</w:t>
            </w:r>
          </w:p>
          <w:p w14:paraId="5D682054">
            <w:pPr>
              <w:spacing w:line="400" w:lineRule="exact"/>
              <w:ind w:firstLine="420" w:firstLineChars="200"/>
              <w:rPr>
                <w:rFonts w:hint="eastAsia" w:ascii="宋体" w:hAnsi="宋体" w:cs="宋体"/>
                <w:szCs w:val="21"/>
              </w:rPr>
            </w:pPr>
            <w:r>
              <w:rPr>
                <w:rFonts w:hint="eastAsia" w:ascii="宋体" w:hAnsi="宋体" w:cs="宋体"/>
                <w:szCs w:val="21"/>
              </w:rPr>
              <w:t>所有投标人提供参与投标竞争的均为本国产品，则不再执行支持本国产品价格评审优惠的扶持政策。</w:t>
            </w:r>
          </w:p>
          <w:p w14:paraId="637155D6">
            <w:pPr>
              <w:spacing w:line="400" w:lineRule="exact"/>
              <w:ind w:firstLine="420" w:firstLineChars="200"/>
              <w:rPr>
                <w:rFonts w:hint="eastAsia" w:ascii="宋体" w:hAnsi="宋体" w:cs="宋体"/>
                <w:szCs w:val="21"/>
              </w:rPr>
            </w:pPr>
            <w:r>
              <w:rPr>
                <w:rFonts w:hint="eastAsia" w:ascii="宋体" w:hAnsi="宋体" w:cs="宋体"/>
                <w:szCs w:val="21"/>
              </w:rPr>
              <w:t>(3)以进入综合评分环节的最低的评标报价为基准价，基准价报价得分为30分。</w:t>
            </w:r>
          </w:p>
          <w:p w14:paraId="44D8A89E">
            <w:pPr>
              <w:spacing w:line="400" w:lineRule="exact"/>
              <w:ind w:firstLine="420" w:firstLineChars="200"/>
              <w:rPr>
                <w:rFonts w:hint="eastAsia" w:ascii="宋体" w:hAnsi="宋体" w:cs="宋体"/>
                <w:szCs w:val="21"/>
              </w:rPr>
            </w:pPr>
            <w:r>
              <w:rPr>
                <w:rFonts w:hint="eastAsia" w:ascii="宋体" w:hAnsi="宋体" w:cs="宋体"/>
                <w:szCs w:val="21"/>
              </w:rPr>
              <w:t>(4)价格分计算公式:</w:t>
            </w:r>
          </w:p>
          <w:p w14:paraId="7B70BADE">
            <w:pPr>
              <w:spacing w:line="440" w:lineRule="exact"/>
              <w:ind w:firstLine="420" w:firstLineChars="200"/>
              <w:rPr>
                <w:rFonts w:hint="eastAsia" w:ascii="宋体" w:hAnsi="宋体" w:cs="宋体"/>
                <w:b/>
                <w:szCs w:val="21"/>
                <w:u w:val="single"/>
              </w:rPr>
            </w:pPr>
            <w:r>
              <w:rPr>
                <w:rFonts w:hint="eastAsia" w:ascii="宋体" w:hAnsi="宋体" w:cs="宋体"/>
                <w:szCs w:val="21"/>
              </w:rPr>
              <w:t>某投标人价格分=基准价/某投标人评标报价金额×30分</w:t>
            </w:r>
          </w:p>
        </w:tc>
      </w:tr>
      <w:tr w14:paraId="53F7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23" w:type="dxa"/>
            <w:vMerge w:val="restart"/>
            <w:tcBorders>
              <w:top w:val="single" w:color="auto" w:sz="4" w:space="0"/>
              <w:left w:val="single" w:color="auto" w:sz="4" w:space="0"/>
              <w:right w:val="single" w:color="auto" w:sz="4" w:space="0"/>
            </w:tcBorders>
            <w:noWrap w:val="0"/>
            <w:vAlign w:val="center"/>
          </w:tcPr>
          <w:p w14:paraId="41F8ABB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2</w:t>
            </w:r>
          </w:p>
        </w:tc>
        <w:tc>
          <w:tcPr>
            <w:tcW w:w="1043" w:type="dxa"/>
            <w:vMerge w:val="restart"/>
            <w:tcBorders>
              <w:top w:val="single" w:color="auto" w:sz="4" w:space="0"/>
              <w:left w:val="single" w:color="auto" w:sz="4" w:space="0"/>
              <w:right w:val="single" w:color="auto" w:sz="4" w:space="0"/>
            </w:tcBorders>
            <w:noWrap w:val="0"/>
            <w:vAlign w:val="center"/>
          </w:tcPr>
          <w:p w14:paraId="1BC87426">
            <w:pPr>
              <w:adjustRightInd w:val="0"/>
              <w:spacing w:line="400" w:lineRule="exact"/>
              <w:ind w:left="-105" w:leftChars="-50" w:right="-105" w:rightChars="-50"/>
              <w:jc w:val="center"/>
              <w:textAlignment w:val="baseline"/>
              <w:rPr>
                <w:rFonts w:hint="eastAsia" w:ascii="宋体" w:hAnsi="宋体" w:cs="宋体"/>
                <w:spacing w:val="-18"/>
                <w:szCs w:val="21"/>
              </w:rPr>
            </w:pPr>
            <w:r>
              <w:rPr>
                <w:rFonts w:hint="eastAsia" w:ascii="宋体" w:hAnsi="宋体" w:cs="宋体"/>
                <w:b/>
                <w:bCs/>
                <w:szCs w:val="21"/>
              </w:rPr>
              <w:t>技术分 （满分 5</w:t>
            </w:r>
            <w:r>
              <w:rPr>
                <w:rFonts w:hint="eastAsia" w:ascii="宋体" w:hAnsi="宋体" w:cs="宋体"/>
                <w:b/>
                <w:bCs/>
                <w:szCs w:val="21"/>
                <w:lang w:val="en-US" w:eastAsia="zh-CN"/>
              </w:rPr>
              <w:t>4</w:t>
            </w:r>
            <w:r>
              <w:rPr>
                <w:rFonts w:hint="eastAsia" w:ascii="宋体" w:hAnsi="宋体" w:cs="宋体"/>
                <w:b/>
                <w:bCs/>
                <w:szCs w:val="21"/>
              </w:rPr>
              <w:t>分）</w:t>
            </w:r>
          </w:p>
        </w:tc>
        <w:tc>
          <w:tcPr>
            <w:tcW w:w="1351" w:type="dxa"/>
            <w:tcBorders>
              <w:top w:val="single" w:color="auto" w:sz="4" w:space="0"/>
              <w:left w:val="single" w:color="auto" w:sz="4" w:space="0"/>
              <w:right w:val="single" w:color="auto" w:sz="4" w:space="0"/>
            </w:tcBorders>
            <w:noWrap w:val="0"/>
            <w:vAlign w:val="center"/>
          </w:tcPr>
          <w:p w14:paraId="2E583DA0">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样品分</w:t>
            </w:r>
          </w:p>
          <w:p w14:paraId="472647CD">
            <w:pPr>
              <w:adjustRightInd w:val="0"/>
              <w:spacing w:line="400" w:lineRule="exact"/>
              <w:jc w:val="center"/>
              <w:textAlignment w:val="baseline"/>
              <w:rPr>
                <w:rFonts w:hint="eastAsia" w:ascii="宋体" w:hAnsi="宋体" w:cs="宋体"/>
                <w:bCs/>
                <w:szCs w:val="21"/>
              </w:rPr>
            </w:pPr>
            <w:r>
              <w:rPr>
                <w:rFonts w:hint="eastAsia" w:ascii="宋体" w:hAnsi="宋体" w:cs="宋体"/>
                <w:b/>
                <w:szCs w:val="21"/>
              </w:rPr>
              <w:t>（满分</w:t>
            </w:r>
            <w:r>
              <w:rPr>
                <w:rFonts w:hint="eastAsia" w:ascii="宋体" w:hAnsi="宋体" w:cs="宋体"/>
                <w:b/>
                <w:szCs w:val="21"/>
                <w:lang w:val="en-US" w:eastAsia="zh-CN"/>
              </w:rPr>
              <w:t>18</w:t>
            </w:r>
            <w:r>
              <w:rPr>
                <w:rFonts w:hint="eastAsia" w:ascii="宋体" w:hAnsi="宋体" w:cs="宋体"/>
                <w:b/>
                <w:szCs w:val="21"/>
              </w:rPr>
              <w:t>分）</w:t>
            </w:r>
          </w:p>
        </w:tc>
        <w:tc>
          <w:tcPr>
            <w:tcW w:w="6633" w:type="dxa"/>
            <w:tcBorders>
              <w:top w:val="single" w:color="auto" w:sz="4" w:space="0"/>
              <w:left w:val="single" w:color="auto" w:sz="4" w:space="0"/>
              <w:right w:val="single" w:color="auto" w:sz="4" w:space="0"/>
            </w:tcBorders>
            <w:noWrap w:val="0"/>
            <w:vAlign w:val="center"/>
          </w:tcPr>
          <w:p w14:paraId="37C7B016">
            <w:pPr>
              <w:adjustRightInd w:val="0"/>
              <w:spacing w:line="400" w:lineRule="exact"/>
              <w:ind w:left="208" w:firstLine="422"/>
              <w:textAlignment w:val="baseline"/>
              <w:rPr>
                <w:rFonts w:hint="eastAsia" w:ascii="宋体" w:hAnsi="宋体" w:cs="宋体"/>
                <w:b/>
                <w:bCs/>
                <w:szCs w:val="21"/>
              </w:rPr>
            </w:pPr>
            <w:r>
              <w:rPr>
                <w:rFonts w:hint="eastAsia" w:ascii="宋体" w:hAnsi="宋体" w:cs="宋体"/>
                <w:b/>
                <w:bCs/>
                <w:szCs w:val="21"/>
              </w:rPr>
              <w:t>（1）综合评定外观、颜色、规格尺寸等因素。</w:t>
            </w:r>
          </w:p>
          <w:p w14:paraId="44749DD2">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一档（2分）：外观</w:t>
            </w:r>
            <w:r>
              <w:rPr>
                <w:rFonts w:hint="eastAsia" w:ascii="宋体" w:hAnsi="宋体" w:cs="宋体"/>
                <w:szCs w:val="21"/>
              </w:rPr>
              <w:t>存在少量脏污、磨损、</w:t>
            </w:r>
            <w:r>
              <w:rPr>
                <w:rFonts w:hint="eastAsia" w:ascii="宋体" w:hAnsi="宋体" w:cs="宋体"/>
                <w:bCs/>
                <w:szCs w:val="21"/>
              </w:rPr>
              <w:t>样品标志标识基本清晰，颜色</w:t>
            </w:r>
            <w:r>
              <w:rPr>
                <w:rFonts w:hint="eastAsia" w:ascii="宋体" w:hAnsi="宋体" w:cs="宋体"/>
                <w:szCs w:val="21"/>
              </w:rPr>
              <w:t>花纹不一致，</w:t>
            </w:r>
            <w:r>
              <w:rPr>
                <w:rFonts w:hint="eastAsia" w:ascii="宋体" w:hAnsi="宋体" w:cs="宋体"/>
                <w:bCs/>
                <w:szCs w:val="21"/>
              </w:rPr>
              <w:t>里料颜色与面料不相匹配、规格尺寸宽窄不均匀、不平服；</w:t>
            </w:r>
          </w:p>
          <w:p w14:paraId="0D7856CD">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二档（</w:t>
            </w:r>
            <w:r>
              <w:rPr>
                <w:rFonts w:hint="eastAsia" w:ascii="宋体" w:hAnsi="宋体" w:cs="宋体"/>
                <w:bCs/>
                <w:szCs w:val="21"/>
                <w:lang w:val="en-US" w:eastAsia="zh-CN"/>
              </w:rPr>
              <w:t>4</w:t>
            </w:r>
            <w:r>
              <w:rPr>
                <w:rFonts w:hint="eastAsia" w:ascii="宋体" w:hAnsi="宋体" w:cs="宋体"/>
                <w:bCs/>
                <w:szCs w:val="21"/>
              </w:rPr>
              <w:t>分）：外观</w:t>
            </w:r>
            <w:r>
              <w:rPr>
                <w:rFonts w:hint="eastAsia" w:ascii="宋体" w:hAnsi="宋体" w:cs="宋体"/>
                <w:szCs w:val="21"/>
              </w:rPr>
              <w:t>无脏污、无磨损、</w:t>
            </w:r>
            <w:r>
              <w:rPr>
                <w:rFonts w:hint="eastAsia" w:ascii="宋体" w:hAnsi="宋体" w:cs="宋体"/>
                <w:bCs/>
                <w:szCs w:val="21"/>
              </w:rPr>
              <w:t>样品标志标识基本清晰，颜色花纹基本一致、里料颜色与面料基本匹配，规格尺寸较均匀（基本对称）；</w:t>
            </w:r>
          </w:p>
          <w:p w14:paraId="5967B3F7">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三档（</w:t>
            </w:r>
            <w:r>
              <w:rPr>
                <w:rFonts w:hint="eastAsia" w:ascii="宋体" w:hAnsi="宋体" w:cs="宋体"/>
                <w:bCs/>
                <w:szCs w:val="21"/>
                <w:lang w:val="en-US" w:eastAsia="zh-CN"/>
              </w:rPr>
              <w:t>6</w:t>
            </w:r>
            <w:r>
              <w:rPr>
                <w:rFonts w:hint="eastAsia" w:ascii="宋体" w:hAnsi="宋体" w:cs="宋体"/>
                <w:bCs/>
                <w:szCs w:val="21"/>
              </w:rPr>
              <w:t>分）：外观整洁美观、平展、无脏污、无磨损、样品标志标识清晰，颜色花纹一致、里料颜色与面料相匹配，规格尺寸匀称；</w:t>
            </w:r>
          </w:p>
          <w:p w14:paraId="6281FF68">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注：不提供样品或样品提供不齐全不完整的或样品不满足</w:t>
            </w:r>
            <w:r>
              <w:rPr>
                <w:rFonts w:hint="eastAsia" w:ascii="宋体" w:hAnsi="宋体" w:cs="宋体"/>
                <w:bCs/>
                <w:szCs w:val="21"/>
                <w:lang w:val="en-US" w:eastAsia="zh-CN"/>
              </w:rPr>
              <w:t>一</w:t>
            </w:r>
            <w:r>
              <w:rPr>
                <w:rFonts w:hint="eastAsia" w:ascii="宋体" w:hAnsi="宋体" w:cs="宋体"/>
                <w:bCs/>
                <w:szCs w:val="21"/>
              </w:rPr>
              <w:t>档要求得0分。</w:t>
            </w:r>
          </w:p>
          <w:p w14:paraId="666CA71A">
            <w:pPr>
              <w:adjustRightInd w:val="0"/>
              <w:spacing w:line="400" w:lineRule="exact"/>
              <w:ind w:left="208" w:firstLine="422"/>
              <w:textAlignment w:val="baseline"/>
              <w:rPr>
                <w:rFonts w:hint="eastAsia" w:ascii="宋体" w:hAnsi="宋体" w:cs="宋体"/>
                <w:b/>
                <w:bCs/>
                <w:szCs w:val="21"/>
              </w:rPr>
            </w:pPr>
            <w:r>
              <w:rPr>
                <w:rFonts w:hint="eastAsia" w:ascii="宋体" w:hAnsi="宋体" w:cs="宋体"/>
                <w:b/>
                <w:bCs/>
                <w:szCs w:val="21"/>
              </w:rPr>
              <w:t>（2）综合评定质量、手感、舒适度等因素。</w:t>
            </w:r>
          </w:p>
          <w:p w14:paraId="7D6F4A26">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一档（2分）：材质质量差、手感粗糙、</w:t>
            </w:r>
            <w:r>
              <w:rPr>
                <w:rFonts w:hint="eastAsia"/>
                <w:szCs w:val="21"/>
                <w:lang w:bidi="ar"/>
              </w:rPr>
              <w:t>异味大</w:t>
            </w:r>
            <w:r>
              <w:rPr>
                <w:rFonts w:hint="eastAsia" w:ascii="宋体" w:hAnsi="宋体" w:cs="宋体"/>
                <w:szCs w:val="21"/>
              </w:rPr>
              <w:t>；</w:t>
            </w:r>
          </w:p>
          <w:p w14:paraId="055766A6">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二档（</w:t>
            </w:r>
            <w:r>
              <w:rPr>
                <w:rFonts w:hint="eastAsia" w:ascii="宋体" w:hAnsi="宋体" w:cs="宋体"/>
                <w:szCs w:val="21"/>
                <w:lang w:val="en-US" w:eastAsia="zh-CN"/>
              </w:rPr>
              <w:t>4</w:t>
            </w:r>
            <w:r>
              <w:rPr>
                <w:rFonts w:hint="eastAsia" w:ascii="宋体" w:hAnsi="宋体" w:cs="宋体"/>
                <w:szCs w:val="21"/>
              </w:rPr>
              <w:t>分）：材质质量适中、手感舒适度适中、</w:t>
            </w:r>
            <w:r>
              <w:rPr>
                <w:rFonts w:hint="eastAsia"/>
                <w:szCs w:val="21"/>
                <w:lang w:bidi="ar"/>
              </w:rPr>
              <w:t>异味较小</w:t>
            </w:r>
            <w:r>
              <w:rPr>
                <w:rFonts w:hint="eastAsia" w:ascii="宋体" w:hAnsi="宋体" w:cs="宋体"/>
                <w:szCs w:val="21"/>
              </w:rPr>
              <w:t>；</w:t>
            </w:r>
          </w:p>
          <w:p w14:paraId="168A843C">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三档（</w:t>
            </w:r>
            <w:r>
              <w:rPr>
                <w:rFonts w:hint="eastAsia" w:ascii="宋体" w:hAnsi="宋体" w:cs="宋体"/>
                <w:szCs w:val="21"/>
                <w:lang w:val="en-US" w:eastAsia="zh-CN"/>
              </w:rPr>
              <w:t>6</w:t>
            </w:r>
            <w:r>
              <w:rPr>
                <w:rFonts w:hint="eastAsia" w:ascii="宋体" w:hAnsi="宋体" w:cs="宋体"/>
                <w:szCs w:val="21"/>
              </w:rPr>
              <w:t>分）：材质质量品质优、手感舒适、柔和、</w:t>
            </w:r>
            <w:r>
              <w:rPr>
                <w:rFonts w:hint="eastAsia"/>
                <w:szCs w:val="21"/>
                <w:lang w:bidi="ar"/>
              </w:rPr>
              <w:t>无异味</w:t>
            </w:r>
            <w:r>
              <w:rPr>
                <w:rFonts w:hint="eastAsia" w:ascii="宋体" w:hAnsi="宋体" w:cs="宋体"/>
                <w:szCs w:val="21"/>
              </w:rPr>
              <w:t>；</w:t>
            </w:r>
          </w:p>
          <w:p w14:paraId="69129C0D">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注：不提供样品或</w:t>
            </w:r>
            <w:r>
              <w:rPr>
                <w:rFonts w:hint="eastAsia" w:ascii="宋体" w:hAnsi="宋体" w:cs="宋体"/>
                <w:bCs/>
                <w:szCs w:val="21"/>
              </w:rPr>
              <w:t>样品提供不齐全不完整的或</w:t>
            </w:r>
            <w:r>
              <w:rPr>
                <w:rFonts w:hint="eastAsia" w:ascii="宋体" w:hAnsi="宋体" w:cs="宋体"/>
                <w:szCs w:val="21"/>
              </w:rPr>
              <w:t>样品不满足一档要求得0分。</w:t>
            </w:r>
          </w:p>
          <w:p w14:paraId="342E346C">
            <w:pPr>
              <w:adjustRightInd w:val="0"/>
              <w:spacing w:line="400" w:lineRule="exact"/>
              <w:ind w:left="208" w:firstLine="422"/>
              <w:textAlignment w:val="baseline"/>
              <w:rPr>
                <w:rFonts w:hint="eastAsia" w:ascii="宋体" w:hAnsi="宋体" w:cs="宋体"/>
                <w:b/>
                <w:bCs/>
                <w:szCs w:val="21"/>
              </w:rPr>
            </w:pPr>
            <w:r>
              <w:rPr>
                <w:rFonts w:hint="eastAsia" w:ascii="宋体" w:hAnsi="宋体" w:cs="宋体"/>
                <w:b/>
                <w:bCs/>
                <w:szCs w:val="21"/>
              </w:rPr>
              <w:t>（3）综合评定制作工艺等因素。</w:t>
            </w:r>
          </w:p>
          <w:p w14:paraId="4968674A">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一档（2分）：制作</w:t>
            </w:r>
            <w:r>
              <w:rPr>
                <w:rFonts w:hint="eastAsia" w:ascii="宋体" w:hAnsi="宋体" w:cs="宋体"/>
                <w:szCs w:val="21"/>
              </w:rPr>
              <w:t>工艺不精细</w:t>
            </w:r>
            <w:r>
              <w:rPr>
                <w:rFonts w:hint="eastAsia" w:ascii="宋体" w:hAnsi="宋体" w:cs="宋体"/>
                <w:bCs/>
                <w:szCs w:val="21"/>
              </w:rPr>
              <w:t>，裁缝部位有线头多于3个，明线不顺直，有连续跳针及针距不均匀，起落针处无回针或回针不够，上下线不合，明线不到头，基本符合招标文件中所有技术标准和要求；</w:t>
            </w:r>
          </w:p>
          <w:p w14:paraId="064C3537">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 xml:space="preserve"> 二档（</w:t>
            </w:r>
            <w:r>
              <w:rPr>
                <w:rFonts w:hint="eastAsia" w:ascii="宋体" w:hAnsi="宋体" w:cs="宋体"/>
                <w:bCs/>
                <w:szCs w:val="21"/>
                <w:lang w:val="en-US" w:eastAsia="zh-CN"/>
              </w:rPr>
              <w:t>4</w:t>
            </w:r>
            <w:r>
              <w:rPr>
                <w:rFonts w:hint="eastAsia" w:ascii="宋体" w:hAnsi="宋体" w:cs="宋体"/>
                <w:bCs/>
                <w:szCs w:val="21"/>
              </w:rPr>
              <w:t>分）：制作</w:t>
            </w:r>
            <w:r>
              <w:rPr>
                <w:rFonts w:hint="eastAsia" w:ascii="宋体" w:hAnsi="宋体" w:cs="宋体"/>
                <w:szCs w:val="21"/>
              </w:rPr>
              <w:t>工艺较精细</w:t>
            </w:r>
            <w:r>
              <w:rPr>
                <w:rFonts w:hint="eastAsia" w:ascii="宋体" w:hAnsi="宋体" w:cs="宋体"/>
                <w:bCs/>
                <w:szCs w:val="21"/>
              </w:rPr>
              <w:t>，裁缝部位有线头少于2个。外表整洁美观、平展，明线基本顺直、宽窄基本均匀，起落针处无回针或回针不够，上下线稍有不合，明线不到头，无跳针，针距基本均匀，符合招标文件技术标准和要求；</w:t>
            </w:r>
          </w:p>
          <w:p w14:paraId="0D90B76D">
            <w:pPr>
              <w:adjustRightInd w:val="0"/>
              <w:spacing w:line="400" w:lineRule="exact"/>
              <w:ind w:firstLine="420" w:firstLineChars="200"/>
              <w:textAlignment w:val="baseline"/>
              <w:rPr>
                <w:rFonts w:hint="eastAsia" w:ascii="宋体" w:hAnsi="宋体" w:cs="宋体"/>
                <w:bCs/>
                <w:szCs w:val="21"/>
              </w:rPr>
            </w:pPr>
            <w:r>
              <w:rPr>
                <w:rFonts w:hint="eastAsia" w:ascii="宋体" w:hAnsi="宋体" w:cs="宋体"/>
                <w:bCs/>
                <w:szCs w:val="21"/>
              </w:rPr>
              <w:t xml:space="preserve"> 三档（</w:t>
            </w:r>
            <w:r>
              <w:rPr>
                <w:rFonts w:hint="eastAsia" w:ascii="宋体" w:hAnsi="宋体" w:cs="宋体"/>
                <w:bCs/>
                <w:szCs w:val="21"/>
                <w:lang w:val="en-US" w:eastAsia="zh-CN"/>
              </w:rPr>
              <w:t>6</w:t>
            </w:r>
            <w:r>
              <w:rPr>
                <w:rFonts w:hint="eastAsia" w:ascii="宋体" w:hAnsi="宋体" w:cs="宋体"/>
                <w:bCs/>
                <w:szCs w:val="21"/>
              </w:rPr>
              <w:t>分）：制作工艺精细，裁缝部位无线头。外表整洁美观、平展、缝纫线、锁眼、垫线颜色与面料相匹配，明线顺直、宽窄均匀、无跳针，针距均匀；</w:t>
            </w:r>
          </w:p>
          <w:p w14:paraId="0BC2DE9F">
            <w:pPr>
              <w:adjustRightInd w:val="0"/>
              <w:spacing w:line="400" w:lineRule="exact"/>
              <w:ind w:firstLine="420" w:firstLineChars="200"/>
              <w:textAlignment w:val="baseline"/>
              <w:rPr>
                <w:rFonts w:hint="eastAsia" w:ascii="宋体" w:hAnsi="宋体" w:cs="宋体"/>
                <w:bCs/>
                <w:kern w:val="0"/>
                <w:szCs w:val="21"/>
              </w:rPr>
            </w:pPr>
            <w:r>
              <w:rPr>
                <w:rFonts w:hint="eastAsia" w:ascii="宋体" w:hAnsi="宋体" w:cs="宋体"/>
                <w:bCs/>
                <w:szCs w:val="21"/>
              </w:rPr>
              <w:t>注：不提供样品或样品提供不齐全不完整的或样品不满足一档要求得0分。</w:t>
            </w:r>
          </w:p>
        </w:tc>
      </w:tr>
      <w:tr w14:paraId="7D76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423" w:type="dxa"/>
            <w:vMerge w:val="continue"/>
            <w:tcBorders>
              <w:left w:val="single" w:color="auto" w:sz="4" w:space="0"/>
              <w:right w:val="single" w:color="auto" w:sz="4" w:space="0"/>
            </w:tcBorders>
            <w:noWrap w:val="0"/>
            <w:vAlign w:val="center"/>
          </w:tcPr>
          <w:p w14:paraId="2DCE7051">
            <w:pPr>
              <w:adjustRightInd w:val="0"/>
              <w:spacing w:line="400" w:lineRule="exact"/>
              <w:jc w:val="center"/>
              <w:textAlignment w:val="baseline"/>
              <w:rPr>
                <w:rFonts w:hint="eastAsia" w:ascii="宋体" w:hAnsi="宋体" w:cs="宋体"/>
                <w:b/>
                <w:szCs w:val="21"/>
              </w:rPr>
            </w:pPr>
          </w:p>
        </w:tc>
        <w:tc>
          <w:tcPr>
            <w:tcW w:w="1043" w:type="dxa"/>
            <w:vMerge w:val="continue"/>
            <w:tcBorders>
              <w:left w:val="single" w:color="auto" w:sz="4" w:space="0"/>
              <w:right w:val="single" w:color="auto" w:sz="4" w:space="0"/>
            </w:tcBorders>
            <w:noWrap w:val="0"/>
            <w:vAlign w:val="center"/>
          </w:tcPr>
          <w:p w14:paraId="2BF1E09A">
            <w:pPr>
              <w:adjustRightInd w:val="0"/>
              <w:spacing w:line="400" w:lineRule="exact"/>
              <w:ind w:left="-105" w:leftChars="-50" w:right="-105" w:rightChars="-50"/>
              <w:jc w:val="center"/>
              <w:textAlignment w:val="baseline"/>
              <w:rPr>
                <w:rFonts w:hint="eastAsia" w:ascii="宋体" w:hAnsi="宋体" w:cs="宋体"/>
                <w:b/>
                <w:bCs/>
                <w:szCs w:val="21"/>
              </w:rPr>
            </w:pPr>
          </w:p>
        </w:tc>
        <w:tc>
          <w:tcPr>
            <w:tcW w:w="1351" w:type="dxa"/>
            <w:tcBorders>
              <w:top w:val="single" w:color="auto" w:sz="4" w:space="0"/>
              <w:left w:val="single" w:color="auto" w:sz="4" w:space="0"/>
              <w:right w:val="single" w:color="auto" w:sz="4" w:space="0"/>
            </w:tcBorders>
            <w:noWrap w:val="0"/>
            <w:vAlign w:val="center"/>
          </w:tcPr>
          <w:p w14:paraId="568D34BB">
            <w:pPr>
              <w:adjustRightInd w:val="0"/>
              <w:snapToGrid w:val="0"/>
              <w:spacing w:line="400" w:lineRule="exact"/>
              <w:jc w:val="center"/>
              <w:rPr>
                <w:rFonts w:hint="eastAsia" w:ascii="宋体" w:hAnsi="宋体" w:cs="宋体"/>
                <w:b/>
                <w:szCs w:val="21"/>
              </w:rPr>
            </w:pPr>
            <w:r>
              <w:rPr>
                <w:rFonts w:hint="eastAsia" w:ascii="宋体" w:hAnsi="宋体" w:cs="宋体"/>
                <w:b/>
                <w:szCs w:val="21"/>
              </w:rPr>
              <w:t>供货方案</w:t>
            </w:r>
          </w:p>
          <w:p w14:paraId="621D5EE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（满分</w:t>
            </w:r>
            <w:r>
              <w:rPr>
                <w:rFonts w:hint="eastAsia" w:ascii="宋体" w:hAnsi="宋体" w:cs="宋体"/>
                <w:b/>
                <w:szCs w:val="21"/>
                <w:lang w:val="en-US" w:eastAsia="zh-CN"/>
              </w:rPr>
              <w:t>12</w:t>
            </w:r>
            <w:r>
              <w:rPr>
                <w:rFonts w:hint="eastAsia" w:ascii="宋体" w:hAnsi="宋体" w:cs="宋体"/>
                <w:b/>
                <w:szCs w:val="21"/>
              </w:rPr>
              <w:t>分）</w:t>
            </w:r>
          </w:p>
        </w:tc>
        <w:tc>
          <w:tcPr>
            <w:tcW w:w="6633" w:type="dxa"/>
            <w:tcBorders>
              <w:top w:val="single" w:color="auto" w:sz="4" w:space="0"/>
              <w:left w:val="single" w:color="auto" w:sz="4" w:space="0"/>
              <w:right w:val="single" w:color="auto" w:sz="4" w:space="0"/>
            </w:tcBorders>
            <w:noWrap w:val="0"/>
            <w:vAlign w:val="center"/>
          </w:tcPr>
          <w:p w14:paraId="36334ECF">
            <w:pPr>
              <w:spacing w:line="400" w:lineRule="exact"/>
              <w:ind w:firstLine="420" w:firstLineChars="200"/>
              <w:rPr>
                <w:rFonts w:hint="default" w:ascii="宋体" w:hAnsi="宋体" w:cs="宋体"/>
                <w:szCs w:val="21"/>
                <w:lang w:val="en-US" w:eastAsia="zh-CN"/>
              </w:rPr>
            </w:pPr>
            <w:r>
              <w:rPr>
                <w:rFonts w:hint="eastAsia" w:ascii="宋体" w:hAnsi="宋体" w:cs="宋体"/>
                <w:szCs w:val="21"/>
              </w:rPr>
              <w:t>一档（</w:t>
            </w:r>
            <w:r>
              <w:rPr>
                <w:rFonts w:hint="eastAsia" w:ascii="宋体" w:hAnsi="宋体" w:cs="宋体"/>
                <w:szCs w:val="21"/>
                <w:lang w:val="en-US" w:eastAsia="zh-CN"/>
              </w:rPr>
              <w:t>4</w:t>
            </w:r>
            <w:r>
              <w:rPr>
                <w:rFonts w:hint="eastAsia" w:ascii="宋体" w:hAnsi="宋体" w:cs="宋体"/>
                <w:szCs w:val="21"/>
              </w:rPr>
              <w:t>分）：须包含以下基础模块(缺项即不得分）：①项目概述</w:t>
            </w:r>
            <w:r>
              <w:rPr>
                <w:rFonts w:hint="eastAsia" w:ascii="宋体" w:hAnsi="宋体" w:cs="宋体"/>
                <w:szCs w:val="21"/>
                <w:lang w:eastAsia="zh-CN"/>
              </w:rPr>
              <w:t>；</w:t>
            </w:r>
            <w:r>
              <w:rPr>
                <w:rFonts w:hint="eastAsia" w:ascii="宋体" w:hAnsi="宋体" w:cs="宋体"/>
                <w:szCs w:val="21"/>
              </w:rPr>
              <w:t>②物料管理方案</w:t>
            </w:r>
            <w:r>
              <w:rPr>
                <w:rFonts w:hint="eastAsia" w:ascii="宋体" w:hAnsi="宋体" w:cs="宋体"/>
                <w:szCs w:val="21"/>
                <w:lang w:eastAsia="zh-CN"/>
              </w:rPr>
              <w:t>；</w:t>
            </w:r>
            <w:r>
              <w:rPr>
                <w:rFonts w:hint="eastAsia" w:ascii="宋体" w:hAnsi="宋体" w:cs="宋体"/>
                <w:szCs w:val="21"/>
              </w:rPr>
              <w:t>③配送进度安排</w:t>
            </w:r>
            <w:r>
              <w:rPr>
                <w:rFonts w:hint="eastAsia" w:ascii="宋体" w:hAnsi="宋体" w:cs="宋体"/>
                <w:szCs w:val="21"/>
                <w:lang w:eastAsia="zh-CN"/>
              </w:rPr>
              <w:t>；</w:t>
            </w:r>
            <w:r>
              <w:rPr>
                <w:rFonts w:hint="eastAsia" w:ascii="宋体" w:hAnsi="宋体" w:cs="宋体"/>
                <w:szCs w:val="21"/>
              </w:rPr>
              <w:t>④质量承诺</w:t>
            </w:r>
            <w:r>
              <w:rPr>
                <w:rFonts w:hint="eastAsia" w:ascii="宋体" w:hAnsi="宋体" w:cs="宋体"/>
                <w:szCs w:val="21"/>
                <w:lang w:eastAsia="zh-CN"/>
              </w:rPr>
              <w:t>，至少应说明：主要</w:t>
            </w:r>
            <w:r>
              <w:rPr>
                <w:rFonts w:hint="eastAsia" w:ascii="宋体" w:hAnsi="宋体" w:cs="宋体"/>
                <w:szCs w:val="21"/>
                <w:lang w:val="en-US" w:eastAsia="zh-CN"/>
              </w:rPr>
              <w:t>成品</w:t>
            </w:r>
            <w:r>
              <w:rPr>
                <w:rFonts w:hint="eastAsia" w:ascii="宋体" w:hAnsi="宋体" w:cs="宋体"/>
                <w:szCs w:val="21"/>
                <w:lang w:eastAsia="zh-CN"/>
              </w:rPr>
              <w:t>的采购来源，成品入库检验的基本流程，仅有笼统描述但无具体操作流程，</w:t>
            </w:r>
            <w:r>
              <w:rPr>
                <w:rFonts w:hint="eastAsia" w:ascii="宋体" w:hAnsi="宋体" w:cs="宋体"/>
                <w:szCs w:val="21"/>
                <w:lang w:val="en-US" w:eastAsia="zh-CN"/>
              </w:rPr>
              <w:t>有配送进度安排但未区分量体、生产、质检、配送等环节。</w:t>
            </w:r>
          </w:p>
          <w:p w14:paraId="710E782A">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二档（</w:t>
            </w:r>
            <w:r>
              <w:rPr>
                <w:rFonts w:hint="eastAsia" w:ascii="宋体" w:hAnsi="宋体" w:cs="宋体"/>
                <w:szCs w:val="21"/>
                <w:lang w:val="en-US" w:eastAsia="zh-CN"/>
              </w:rPr>
              <w:t>8</w:t>
            </w:r>
            <w:r>
              <w:rPr>
                <w:rFonts w:hint="eastAsia" w:ascii="宋体" w:hAnsi="宋体" w:cs="宋体"/>
                <w:szCs w:val="21"/>
              </w:rPr>
              <w:t>分）：须包含以下基础模块(缺项即不得分）：①项目概述</w:t>
            </w:r>
            <w:r>
              <w:rPr>
                <w:rFonts w:hint="eastAsia" w:ascii="宋体" w:hAnsi="宋体" w:cs="宋体"/>
                <w:szCs w:val="21"/>
                <w:lang w:eastAsia="zh-CN"/>
              </w:rPr>
              <w:t>；</w:t>
            </w:r>
            <w:r>
              <w:rPr>
                <w:rFonts w:hint="eastAsia" w:ascii="宋体" w:hAnsi="宋体" w:cs="宋体"/>
                <w:szCs w:val="21"/>
              </w:rPr>
              <w:t>②物料管理方案</w:t>
            </w:r>
            <w:r>
              <w:rPr>
                <w:rFonts w:hint="eastAsia" w:ascii="宋体" w:hAnsi="宋体" w:cs="宋体"/>
                <w:szCs w:val="21"/>
                <w:lang w:eastAsia="zh-CN"/>
              </w:rPr>
              <w:t>；</w:t>
            </w:r>
            <w:r>
              <w:rPr>
                <w:rFonts w:hint="eastAsia" w:ascii="宋体" w:hAnsi="宋体" w:cs="宋体"/>
                <w:szCs w:val="21"/>
              </w:rPr>
              <w:t>③配送进度安排</w:t>
            </w:r>
            <w:r>
              <w:rPr>
                <w:rFonts w:hint="eastAsia" w:ascii="宋体" w:hAnsi="宋体" w:cs="宋体"/>
                <w:szCs w:val="21"/>
                <w:lang w:eastAsia="zh-CN"/>
              </w:rPr>
              <w:t>；</w:t>
            </w:r>
            <w:r>
              <w:rPr>
                <w:rFonts w:hint="eastAsia" w:ascii="宋体" w:hAnsi="宋体" w:cs="宋体"/>
                <w:szCs w:val="21"/>
              </w:rPr>
              <w:t>④质量承诺</w:t>
            </w:r>
            <w:r>
              <w:rPr>
                <w:rFonts w:hint="eastAsia" w:ascii="宋体" w:hAnsi="宋体" w:cs="宋体"/>
                <w:szCs w:val="21"/>
                <w:lang w:eastAsia="zh-CN"/>
              </w:rPr>
              <w:t>。</w:t>
            </w:r>
            <w:r>
              <w:rPr>
                <w:rFonts w:hint="eastAsia" w:ascii="宋体" w:hAnsi="宋体" w:cs="宋体"/>
                <w:szCs w:val="21"/>
              </w:rPr>
              <w:t>面料、辅料(</w:t>
            </w:r>
            <w:r>
              <w:rPr>
                <w:rFonts w:hint="eastAsia" w:ascii="宋体" w:hAnsi="宋体" w:cs="宋体"/>
                <w:szCs w:val="21"/>
                <w:lang w:val="en-US" w:eastAsia="zh-CN"/>
              </w:rPr>
              <w:t>如</w:t>
            </w:r>
            <w:r>
              <w:rPr>
                <w:rFonts w:hint="eastAsia" w:ascii="宋体" w:hAnsi="宋体" w:cs="宋体"/>
                <w:szCs w:val="21"/>
              </w:rPr>
              <w:t>纽扣、拉链、标识、胸徽等）分类管理方案</w:t>
            </w:r>
            <w:r>
              <w:rPr>
                <w:rFonts w:hint="eastAsia" w:ascii="宋体" w:hAnsi="宋体" w:cs="宋体"/>
                <w:szCs w:val="21"/>
                <w:lang w:eastAsia="zh-CN"/>
              </w:rPr>
              <w:t>，</w:t>
            </w:r>
            <w:r>
              <w:rPr>
                <w:rFonts w:hint="eastAsia" w:ascii="宋体" w:hAnsi="宋体" w:cs="宋体"/>
                <w:szCs w:val="21"/>
              </w:rPr>
              <w:t>各类服装品类的原材料需求清单及用量测算</w:t>
            </w:r>
            <w:r>
              <w:rPr>
                <w:rFonts w:hint="eastAsia" w:ascii="宋体" w:hAnsi="宋体" w:cs="宋体"/>
                <w:szCs w:val="21"/>
                <w:lang w:eastAsia="zh-CN"/>
              </w:rPr>
              <w:t>，</w:t>
            </w:r>
            <w:r>
              <w:rPr>
                <w:rFonts w:hint="eastAsia" w:ascii="宋体" w:hAnsi="宋体" w:cs="宋体"/>
                <w:szCs w:val="21"/>
                <w:lang w:val="en-US" w:eastAsia="zh-CN"/>
              </w:rPr>
              <w:t>产品</w:t>
            </w:r>
            <w:r>
              <w:rPr>
                <w:rFonts w:hint="eastAsia" w:ascii="宋体" w:hAnsi="宋体" w:cs="宋体"/>
                <w:szCs w:val="21"/>
              </w:rPr>
              <w:t>入库检验制度(含检验标准、检验频次)</w:t>
            </w:r>
            <w:r>
              <w:rPr>
                <w:rFonts w:hint="eastAsia" w:ascii="宋体" w:hAnsi="宋体" w:cs="宋体"/>
                <w:szCs w:val="21"/>
                <w:lang w:eastAsia="zh-CN"/>
              </w:rPr>
              <w:t>，</w:t>
            </w:r>
            <w:r>
              <w:rPr>
                <w:rFonts w:hint="eastAsia" w:ascii="宋体" w:hAnsi="宋体" w:cs="宋体"/>
                <w:szCs w:val="21"/>
              </w:rPr>
              <w:t>半成品/成品分类存储及标识管理</w:t>
            </w:r>
            <w:r>
              <w:rPr>
                <w:rFonts w:hint="eastAsia" w:ascii="宋体" w:hAnsi="宋体" w:cs="宋体"/>
                <w:szCs w:val="21"/>
                <w:lang w:eastAsia="zh-CN"/>
              </w:rPr>
              <w:t>，</w:t>
            </w:r>
            <w:r>
              <w:rPr>
                <w:rFonts w:hint="eastAsia" w:ascii="宋体" w:hAnsi="宋体" w:cs="宋体"/>
                <w:szCs w:val="21"/>
              </w:rPr>
              <w:t>面料、辅料(</w:t>
            </w:r>
            <w:r>
              <w:rPr>
                <w:rFonts w:hint="eastAsia" w:ascii="宋体" w:hAnsi="宋体" w:cs="宋体"/>
                <w:szCs w:val="21"/>
                <w:lang w:val="en-US" w:eastAsia="zh-CN"/>
              </w:rPr>
              <w:t>如</w:t>
            </w:r>
            <w:r>
              <w:rPr>
                <w:rFonts w:hint="eastAsia" w:ascii="宋体" w:hAnsi="宋体" w:cs="宋体"/>
                <w:szCs w:val="21"/>
              </w:rPr>
              <w:t>纽扣、拉链、标识、胸徽等）分类管理方案</w:t>
            </w:r>
            <w:r>
              <w:rPr>
                <w:rFonts w:hint="eastAsia" w:ascii="宋体" w:hAnsi="宋体" w:cs="宋体"/>
                <w:szCs w:val="21"/>
                <w:lang w:eastAsia="zh-CN"/>
              </w:rPr>
              <w:t>，</w:t>
            </w:r>
            <w:r>
              <w:rPr>
                <w:rFonts w:hint="eastAsia" w:ascii="宋体" w:hAnsi="宋体" w:cs="宋体"/>
                <w:szCs w:val="21"/>
              </w:rPr>
              <w:t>各类服装品类需求清单及用量测算</w:t>
            </w:r>
            <w:r>
              <w:rPr>
                <w:rFonts w:hint="eastAsia" w:ascii="宋体" w:hAnsi="宋体" w:cs="宋体"/>
                <w:szCs w:val="21"/>
                <w:lang w:eastAsia="zh-CN"/>
              </w:rPr>
              <w:t>，</w:t>
            </w:r>
            <w:r>
              <w:rPr>
                <w:rFonts w:hint="eastAsia" w:ascii="宋体" w:hAnsi="宋体" w:cs="宋体"/>
                <w:szCs w:val="21"/>
                <w:lang w:val="en-US" w:eastAsia="zh-CN"/>
              </w:rPr>
              <w:t>产品</w:t>
            </w:r>
            <w:r>
              <w:rPr>
                <w:rFonts w:hint="eastAsia" w:ascii="宋体" w:hAnsi="宋体" w:cs="宋体"/>
                <w:szCs w:val="21"/>
              </w:rPr>
              <w:t>入库检验制度(含检验标准、检验频次)</w:t>
            </w:r>
            <w:r>
              <w:rPr>
                <w:rFonts w:hint="eastAsia" w:ascii="宋体" w:hAnsi="宋体" w:cs="宋体"/>
                <w:szCs w:val="21"/>
                <w:lang w:eastAsia="zh-CN"/>
              </w:rPr>
              <w:t>。</w:t>
            </w:r>
            <w:r>
              <w:rPr>
                <w:rFonts w:hint="eastAsia" w:ascii="宋体" w:hAnsi="宋体" w:cs="宋体"/>
                <w:szCs w:val="21"/>
              </w:rPr>
              <w:t>半成品/成品分类存储及标识管理</w:t>
            </w:r>
            <w:r>
              <w:rPr>
                <w:rFonts w:hint="eastAsia" w:ascii="宋体" w:hAnsi="宋体" w:cs="宋体"/>
                <w:szCs w:val="21"/>
                <w:lang w:eastAsia="zh-CN"/>
              </w:rPr>
              <w:t>。</w:t>
            </w:r>
            <w:r>
              <w:rPr>
                <w:rFonts w:hint="eastAsia" w:ascii="宋体" w:hAnsi="宋体" w:cs="宋体"/>
                <w:szCs w:val="21"/>
                <w:lang w:val="en-US" w:eastAsia="zh-CN"/>
              </w:rPr>
              <w:t>有配送进度安排安排，且明确区分量体、生产、质检、配送等环节，能提供明确的甘特图或时间轴。</w:t>
            </w:r>
          </w:p>
          <w:p w14:paraId="60DC02F7">
            <w:pPr>
              <w:spacing w:line="400" w:lineRule="exact"/>
              <w:ind w:firstLine="420" w:firstLineChars="200"/>
              <w:rPr>
                <w:rFonts w:hint="eastAsia" w:ascii="宋体" w:hAnsi="宋体" w:cs="宋体"/>
                <w:szCs w:val="21"/>
              </w:rPr>
            </w:pPr>
            <w:r>
              <w:rPr>
                <w:rFonts w:hint="eastAsia" w:ascii="宋体" w:hAnsi="宋体" w:cs="宋体"/>
                <w:szCs w:val="21"/>
              </w:rPr>
              <w:t>三档（</w:t>
            </w:r>
            <w:r>
              <w:rPr>
                <w:rFonts w:hint="eastAsia" w:ascii="宋体" w:hAnsi="宋体" w:cs="宋体"/>
                <w:szCs w:val="21"/>
                <w:lang w:val="en-US" w:eastAsia="zh-CN"/>
              </w:rPr>
              <w:t>12</w:t>
            </w:r>
            <w:r>
              <w:rPr>
                <w:rFonts w:hint="eastAsia" w:ascii="宋体" w:hAnsi="宋体" w:cs="宋体"/>
                <w:szCs w:val="21"/>
              </w:rPr>
              <w:t>分）：须包含以下基础模块(缺项即不得分）：①项目概述</w:t>
            </w:r>
            <w:r>
              <w:rPr>
                <w:rFonts w:hint="eastAsia" w:ascii="宋体" w:hAnsi="宋体" w:cs="宋体"/>
                <w:szCs w:val="21"/>
                <w:lang w:eastAsia="zh-CN"/>
              </w:rPr>
              <w:t>；</w:t>
            </w:r>
            <w:r>
              <w:rPr>
                <w:rFonts w:hint="eastAsia" w:ascii="宋体" w:hAnsi="宋体" w:cs="宋体"/>
                <w:szCs w:val="21"/>
              </w:rPr>
              <w:t>②物料管理方案</w:t>
            </w:r>
            <w:r>
              <w:rPr>
                <w:rFonts w:hint="eastAsia" w:ascii="宋体" w:hAnsi="宋体" w:cs="宋体"/>
                <w:szCs w:val="21"/>
                <w:lang w:eastAsia="zh-CN"/>
              </w:rPr>
              <w:t>；</w:t>
            </w:r>
            <w:r>
              <w:rPr>
                <w:rFonts w:hint="eastAsia" w:ascii="宋体" w:hAnsi="宋体" w:cs="宋体"/>
                <w:szCs w:val="21"/>
              </w:rPr>
              <w:t>③配送进度安排</w:t>
            </w:r>
            <w:r>
              <w:rPr>
                <w:rFonts w:hint="eastAsia" w:ascii="宋体" w:hAnsi="宋体" w:cs="宋体"/>
                <w:szCs w:val="21"/>
                <w:lang w:eastAsia="zh-CN"/>
              </w:rPr>
              <w:t>；</w:t>
            </w:r>
            <w:r>
              <w:rPr>
                <w:rFonts w:hint="eastAsia" w:ascii="宋体" w:hAnsi="宋体" w:cs="宋体"/>
                <w:szCs w:val="21"/>
              </w:rPr>
              <w:t>④质量承诺</w:t>
            </w:r>
            <w:r>
              <w:rPr>
                <w:rFonts w:hint="eastAsia" w:ascii="宋体" w:hAnsi="宋体" w:cs="宋体"/>
                <w:szCs w:val="21"/>
                <w:lang w:eastAsia="zh-CN"/>
              </w:rPr>
              <w:t>。</w:t>
            </w:r>
            <w:r>
              <w:rPr>
                <w:rFonts w:hint="eastAsia" w:ascii="宋体" w:hAnsi="宋体" w:cs="宋体"/>
                <w:szCs w:val="21"/>
              </w:rPr>
              <w:t>面料、辅料(纽扣、拉链、标识、胸徽等）分类管理方案</w:t>
            </w:r>
            <w:r>
              <w:rPr>
                <w:rFonts w:hint="eastAsia" w:ascii="宋体" w:hAnsi="宋体" w:cs="宋体"/>
                <w:szCs w:val="21"/>
                <w:lang w:eastAsia="zh-CN"/>
              </w:rPr>
              <w:t>，</w:t>
            </w:r>
            <w:r>
              <w:rPr>
                <w:rFonts w:hint="eastAsia" w:ascii="宋体" w:hAnsi="宋体" w:cs="宋体"/>
                <w:szCs w:val="21"/>
              </w:rPr>
              <w:t>各类服装品类的原材料需求清单及用量测算</w:t>
            </w:r>
            <w:r>
              <w:rPr>
                <w:rFonts w:hint="eastAsia" w:ascii="宋体" w:hAnsi="宋体" w:cs="宋体"/>
                <w:szCs w:val="21"/>
                <w:lang w:eastAsia="zh-CN"/>
              </w:rPr>
              <w:t>，</w:t>
            </w:r>
            <w:r>
              <w:rPr>
                <w:rFonts w:hint="eastAsia" w:ascii="宋体" w:hAnsi="宋体" w:cs="宋体"/>
                <w:szCs w:val="21"/>
                <w:lang w:val="en-US" w:eastAsia="zh-CN"/>
              </w:rPr>
              <w:t>产品</w:t>
            </w:r>
            <w:r>
              <w:rPr>
                <w:rFonts w:hint="eastAsia" w:ascii="宋体" w:hAnsi="宋体" w:cs="宋体"/>
                <w:szCs w:val="21"/>
              </w:rPr>
              <w:t>入库检验制度(含检验标准、检验频次)</w:t>
            </w:r>
            <w:r>
              <w:rPr>
                <w:rFonts w:hint="eastAsia" w:ascii="宋体" w:hAnsi="宋体" w:cs="宋体"/>
                <w:szCs w:val="21"/>
                <w:lang w:eastAsia="zh-CN"/>
              </w:rPr>
              <w:t>，</w:t>
            </w:r>
            <w:r>
              <w:rPr>
                <w:rFonts w:hint="eastAsia" w:ascii="宋体" w:hAnsi="宋体" w:cs="宋体"/>
                <w:szCs w:val="21"/>
              </w:rPr>
              <w:t>半成品/成品分类存储及标识管理</w:t>
            </w:r>
            <w:r>
              <w:rPr>
                <w:rFonts w:hint="eastAsia" w:ascii="宋体" w:hAnsi="宋体" w:cs="宋体"/>
                <w:szCs w:val="21"/>
                <w:lang w:eastAsia="zh-CN"/>
              </w:rPr>
              <w:t>，</w:t>
            </w:r>
            <w:r>
              <w:rPr>
                <w:rFonts w:hint="eastAsia" w:ascii="宋体" w:hAnsi="宋体" w:cs="宋体"/>
                <w:szCs w:val="21"/>
              </w:rPr>
              <w:t>面料、辅料(</w:t>
            </w:r>
            <w:r>
              <w:rPr>
                <w:rFonts w:hint="eastAsia" w:ascii="宋体" w:hAnsi="宋体" w:cs="宋体"/>
                <w:szCs w:val="21"/>
                <w:lang w:val="en-US" w:eastAsia="zh-CN"/>
              </w:rPr>
              <w:t>如</w:t>
            </w:r>
            <w:r>
              <w:rPr>
                <w:rFonts w:hint="eastAsia" w:ascii="宋体" w:hAnsi="宋体" w:cs="宋体"/>
                <w:szCs w:val="21"/>
              </w:rPr>
              <w:t>纽扣、拉链、标识、胸徽等）分类管理方案</w:t>
            </w:r>
            <w:r>
              <w:rPr>
                <w:rFonts w:hint="eastAsia" w:ascii="宋体" w:hAnsi="宋体" w:cs="宋体"/>
                <w:szCs w:val="21"/>
                <w:lang w:eastAsia="zh-CN"/>
              </w:rPr>
              <w:t>，</w:t>
            </w:r>
            <w:r>
              <w:rPr>
                <w:rFonts w:hint="eastAsia" w:ascii="宋体" w:hAnsi="宋体" w:cs="宋体"/>
                <w:szCs w:val="21"/>
              </w:rPr>
              <w:t>各类服装品类需求清单及用量测算</w:t>
            </w:r>
            <w:r>
              <w:rPr>
                <w:rFonts w:hint="eastAsia" w:ascii="宋体" w:hAnsi="宋体" w:cs="宋体"/>
                <w:szCs w:val="21"/>
                <w:lang w:eastAsia="zh-CN"/>
              </w:rPr>
              <w:t>，</w:t>
            </w:r>
            <w:r>
              <w:rPr>
                <w:rFonts w:hint="eastAsia" w:ascii="宋体" w:hAnsi="宋体" w:cs="宋体"/>
                <w:szCs w:val="21"/>
                <w:lang w:val="en-US" w:eastAsia="zh-CN"/>
              </w:rPr>
              <w:t>产品</w:t>
            </w:r>
            <w:r>
              <w:rPr>
                <w:rFonts w:hint="eastAsia" w:ascii="宋体" w:hAnsi="宋体" w:cs="宋体"/>
                <w:szCs w:val="21"/>
              </w:rPr>
              <w:t>入库检验制度(含检验标准、检验频次)</w:t>
            </w:r>
            <w:r>
              <w:rPr>
                <w:rFonts w:hint="eastAsia" w:ascii="宋体" w:hAnsi="宋体" w:cs="宋体"/>
                <w:szCs w:val="21"/>
                <w:lang w:eastAsia="zh-CN"/>
              </w:rPr>
              <w:t>。</w:t>
            </w:r>
            <w:r>
              <w:rPr>
                <w:rFonts w:hint="eastAsia" w:ascii="宋体" w:hAnsi="宋体" w:cs="宋体"/>
                <w:szCs w:val="21"/>
              </w:rPr>
              <w:t>半成品/成品分类存储及标识管理</w:t>
            </w:r>
            <w:r>
              <w:rPr>
                <w:rFonts w:hint="eastAsia" w:ascii="宋体" w:hAnsi="宋体" w:cs="宋体"/>
                <w:szCs w:val="21"/>
                <w:lang w:eastAsia="zh-CN"/>
              </w:rPr>
              <w:t>。</w:t>
            </w:r>
            <w:r>
              <w:rPr>
                <w:rFonts w:hint="eastAsia" w:ascii="宋体" w:hAnsi="宋体" w:cs="宋体"/>
                <w:szCs w:val="21"/>
                <w:lang w:val="en-US" w:eastAsia="zh-CN"/>
              </w:rPr>
              <w:t>有配送进度安排安排，且明确区分量体、生产、质检、配送等环节，能提供明确的甘特图或时间轴。产品</w:t>
            </w:r>
            <w:r>
              <w:rPr>
                <w:rFonts w:hint="eastAsia" w:ascii="宋体" w:hAnsi="宋体" w:cs="宋体"/>
                <w:szCs w:val="21"/>
                <w:lang w:eastAsia="zh-CN"/>
              </w:rPr>
              <w:t>批次管理（每批</w:t>
            </w:r>
            <w:r>
              <w:rPr>
                <w:rFonts w:hint="eastAsia" w:ascii="宋体" w:hAnsi="宋体" w:cs="宋体"/>
                <w:szCs w:val="21"/>
                <w:lang w:val="en-US" w:eastAsia="zh-CN"/>
              </w:rPr>
              <w:t>产品</w:t>
            </w:r>
            <w:r>
              <w:rPr>
                <w:rFonts w:hint="eastAsia" w:ascii="宋体" w:hAnsi="宋体" w:cs="宋体"/>
                <w:szCs w:val="21"/>
                <w:lang w:eastAsia="zh-CN"/>
              </w:rPr>
              <w:t>留样封存，以备追溯），</w:t>
            </w:r>
            <w:r>
              <w:rPr>
                <w:rFonts w:hint="eastAsia" w:ascii="宋体" w:hAnsi="宋体" w:cs="宋体"/>
                <w:szCs w:val="21"/>
                <w:lang w:val="en-US" w:eastAsia="zh-CN"/>
              </w:rPr>
              <w:t>产品</w:t>
            </w:r>
            <w:r>
              <w:rPr>
                <w:rFonts w:hint="eastAsia" w:ascii="宋体" w:hAnsi="宋体" w:cs="宋体"/>
                <w:szCs w:val="21"/>
                <w:lang w:eastAsia="zh-CN"/>
              </w:rPr>
              <w:t>库存预警机制(安全库存量≥20%)，不合格</w:t>
            </w:r>
            <w:r>
              <w:rPr>
                <w:rFonts w:hint="eastAsia" w:ascii="宋体" w:hAnsi="宋体" w:cs="宋体"/>
                <w:szCs w:val="21"/>
                <w:lang w:val="en-US" w:eastAsia="zh-CN"/>
              </w:rPr>
              <w:t>产品</w:t>
            </w:r>
            <w:r>
              <w:rPr>
                <w:rFonts w:hint="eastAsia" w:ascii="宋体" w:hAnsi="宋体" w:cs="宋体"/>
                <w:szCs w:val="21"/>
                <w:lang w:eastAsia="zh-CN"/>
              </w:rPr>
              <w:t>的退换流程及时间承诺，</w:t>
            </w:r>
            <w:r>
              <w:rPr>
                <w:rFonts w:hint="eastAsia" w:ascii="宋体" w:hAnsi="宋体" w:cs="宋体"/>
                <w:szCs w:val="21"/>
                <w:lang w:val="en-US" w:eastAsia="zh-CN"/>
              </w:rPr>
              <w:t>产品</w:t>
            </w:r>
            <w:r>
              <w:rPr>
                <w:rFonts w:hint="eastAsia" w:ascii="宋体" w:hAnsi="宋体" w:cs="宋体"/>
                <w:szCs w:val="21"/>
                <w:lang w:eastAsia="zh-CN"/>
              </w:rPr>
              <w:t>色差控制方案(同批次</w:t>
            </w:r>
            <w:r>
              <w:rPr>
                <w:rFonts w:hint="eastAsia" w:ascii="宋体" w:hAnsi="宋体" w:cs="宋体"/>
                <w:szCs w:val="21"/>
                <w:lang w:val="en-US" w:eastAsia="zh-CN"/>
              </w:rPr>
              <w:t>产品</w:t>
            </w:r>
            <w:r>
              <w:rPr>
                <w:rFonts w:hint="eastAsia" w:ascii="宋体" w:hAnsi="宋体" w:cs="宋体"/>
                <w:szCs w:val="21"/>
                <w:lang w:eastAsia="zh-CN"/>
              </w:rPr>
              <w:t>统一缸号)</w:t>
            </w:r>
            <w:r>
              <w:rPr>
                <w:rFonts w:hint="eastAsia" w:ascii="宋体" w:hAnsi="宋体" w:cs="宋体"/>
                <w:szCs w:val="21"/>
                <w:lang w:val="en-US" w:eastAsia="zh-CN"/>
              </w:rPr>
              <w:t>。</w:t>
            </w:r>
          </w:p>
          <w:p w14:paraId="6289D82B">
            <w:pPr>
              <w:spacing w:line="400" w:lineRule="exact"/>
              <w:ind w:firstLine="420" w:firstLineChars="200"/>
              <w:rPr>
                <w:rFonts w:hint="eastAsia" w:ascii="宋体" w:hAnsi="宋体" w:cs="宋体"/>
                <w:szCs w:val="21"/>
              </w:rPr>
            </w:pPr>
            <w:r>
              <w:rPr>
                <w:rFonts w:hint="eastAsia" w:ascii="宋体" w:hAnsi="宋体" w:cs="宋体"/>
                <w:szCs w:val="21"/>
              </w:rPr>
              <w:t>注：不提供方案或方案不满足</w:t>
            </w:r>
            <w:r>
              <w:rPr>
                <w:rFonts w:hint="eastAsia" w:ascii="宋体" w:hAnsi="宋体" w:cs="宋体"/>
                <w:szCs w:val="21"/>
                <w:lang w:val="en-US" w:eastAsia="zh-CN"/>
              </w:rPr>
              <w:t>一</w:t>
            </w:r>
            <w:r>
              <w:rPr>
                <w:rFonts w:hint="eastAsia" w:ascii="宋体" w:hAnsi="宋体" w:cs="宋体"/>
                <w:szCs w:val="21"/>
              </w:rPr>
              <w:t>档要求得0分。</w:t>
            </w:r>
          </w:p>
        </w:tc>
      </w:tr>
      <w:tr w14:paraId="5313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23" w:type="dxa"/>
            <w:vMerge w:val="continue"/>
            <w:tcBorders>
              <w:left w:val="single" w:color="auto" w:sz="4" w:space="0"/>
              <w:right w:val="single" w:color="auto" w:sz="4" w:space="0"/>
            </w:tcBorders>
            <w:noWrap w:val="0"/>
            <w:vAlign w:val="center"/>
          </w:tcPr>
          <w:p w14:paraId="274B2DFC">
            <w:pPr>
              <w:adjustRightInd w:val="0"/>
              <w:spacing w:line="400" w:lineRule="exact"/>
              <w:jc w:val="center"/>
              <w:textAlignment w:val="baseline"/>
              <w:rPr>
                <w:rFonts w:hint="eastAsia" w:ascii="宋体" w:hAnsi="宋体" w:cs="宋体"/>
                <w:b/>
                <w:szCs w:val="21"/>
              </w:rPr>
            </w:pPr>
          </w:p>
        </w:tc>
        <w:tc>
          <w:tcPr>
            <w:tcW w:w="1043" w:type="dxa"/>
            <w:vMerge w:val="continue"/>
            <w:tcBorders>
              <w:left w:val="single" w:color="auto" w:sz="4" w:space="0"/>
              <w:right w:val="single" w:color="auto" w:sz="4" w:space="0"/>
            </w:tcBorders>
            <w:noWrap w:val="0"/>
            <w:vAlign w:val="center"/>
          </w:tcPr>
          <w:p w14:paraId="70CE97C7">
            <w:pPr>
              <w:adjustRightInd w:val="0"/>
              <w:spacing w:line="400" w:lineRule="exact"/>
              <w:ind w:left="-105" w:leftChars="-50" w:right="-105" w:rightChars="-50"/>
              <w:jc w:val="center"/>
              <w:textAlignment w:val="baseline"/>
              <w:rPr>
                <w:rFonts w:hint="eastAsia" w:ascii="宋体" w:hAnsi="宋体" w:cs="宋体"/>
                <w:b/>
                <w:bCs/>
                <w:szCs w:val="21"/>
              </w:rPr>
            </w:pPr>
          </w:p>
        </w:tc>
        <w:tc>
          <w:tcPr>
            <w:tcW w:w="1351" w:type="dxa"/>
            <w:tcBorders>
              <w:top w:val="single" w:color="auto" w:sz="4" w:space="0"/>
              <w:left w:val="single" w:color="auto" w:sz="4" w:space="0"/>
              <w:right w:val="single" w:color="auto" w:sz="4" w:space="0"/>
            </w:tcBorders>
            <w:noWrap w:val="0"/>
            <w:vAlign w:val="center"/>
          </w:tcPr>
          <w:p w14:paraId="6EC74159">
            <w:pPr>
              <w:adjustRightInd w:val="0"/>
              <w:spacing w:line="400" w:lineRule="exact"/>
              <w:textAlignment w:val="baseline"/>
              <w:rPr>
                <w:rFonts w:hint="eastAsia" w:ascii="宋体" w:hAnsi="宋体" w:cs="宋体"/>
                <w:b/>
                <w:szCs w:val="21"/>
              </w:rPr>
            </w:pPr>
            <w:r>
              <w:rPr>
                <w:rFonts w:hint="eastAsia" w:ascii="宋体" w:hAnsi="宋体" w:cs="宋体"/>
                <w:b/>
                <w:szCs w:val="21"/>
              </w:rPr>
              <w:t>质量保证方案</w:t>
            </w:r>
          </w:p>
          <w:p w14:paraId="761EDFE8">
            <w:pPr>
              <w:adjustRightInd w:val="0"/>
              <w:spacing w:line="400" w:lineRule="exact"/>
              <w:textAlignment w:val="baseline"/>
              <w:rPr>
                <w:rFonts w:hint="eastAsia" w:ascii="宋体" w:hAnsi="宋体" w:cs="宋体"/>
                <w:b/>
                <w:szCs w:val="21"/>
              </w:rPr>
            </w:pPr>
            <w:r>
              <w:rPr>
                <w:rFonts w:hint="eastAsia" w:ascii="宋体" w:hAnsi="宋体" w:cs="宋体"/>
                <w:b/>
                <w:szCs w:val="21"/>
              </w:rPr>
              <w:t>（满分</w:t>
            </w:r>
            <w:r>
              <w:rPr>
                <w:rFonts w:hint="eastAsia" w:ascii="宋体" w:hAnsi="宋体" w:cs="宋体"/>
                <w:b/>
                <w:szCs w:val="21"/>
                <w:lang w:val="en-US" w:eastAsia="zh-CN"/>
              </w:rPr>
              <w:t>12</w:t>
            </w:r>
            <w:r>
              <w:rPr>
                <w:rFonts w:hint="eastAsia" w:ascii="宋体" w:hAnsi="宋体" w:cs="宋体"/>
                <w:b/>
                <w:szCs w:val="21"/>
              </w:rPr>
              <w:t>分）</w:t>
            </w:r>
          </w:p>
        </w:tc>
        <w:tc>
          <w:tcPr>
            <w:tcW w:w="6633" w:type="dxa"/>
            <w:tcBorders>
              <w:top w:val="single" w:color="auto" w:sz="4" w:space="0"/>
              <w:left w:val="single" w:color="auto" w:sz="4" w:space="0"/>
              <w:right w:val="single" w:color="auto" w:sz="4" w:space="0"/>
            </w:tcBorders>
            <w:noWrap w:val="0"/>
            <w:vAlign w:val="center"/>
          </w:tcPr>
          <w:p w14:paraId="7D0C9462">
            <w:pPr>
              <w:adjustRightInd w:val="0"/>
              <w:spacing w:line="400" w:lineRule="exact"/>
              <w:ind w:firstLine="420" w:firstLineChars="200"/>
              <w:textAlignment w:val="baseline"/>
              <w:rPr>
                <w:rFonts w:hint="eastAsia" w:ascii="宋体" w:hAnsi="宋体" w:cs="宋体"/>
                <w:color w:val="auto"/>
                <w:szCs w:val="21"/>
                <w:lang w:eastAsia="zh-CN"/>
              </w:rPr>
            </w:pPr>
            <w:r>
              <w:rPr>
                <w:rFonts w:hint="eastAsia" w:ascii="宋体" w:hAnsi="宋体" w:cs="宋体"/>
                <w:szCs w:val="21"/>
              </w:rPr>
              <w:t>一档（</w:t>
            </w:r>
            <w:r>
              <w:rPr>
                <w:rFonts w:hint="eastAsia" w:ascii="宋体" w:hAnsi="宋体" w:cs="宋体"/>
                <w:szCs w:val="21"/>
                <w:lang w:val="en-US" w:eastAsia="zh-CN"/>
              </w:rPr>
              <w:t>5</w:t>
            </w:r>
            <w:r>
              <w:rPr>
                <w:rFonts w:hint="eastAsia" w:ascii="宋体" w:hAnsi="宋体" w:cs="宋体"/>
                <w:szCs w:val="21"/>
              </w:rPr>
              <w:t>分）：质量保证方案简单，</w:t>
            </w:r>
            <w:r>
              <w:rPr>
                <w:rFonts w:hint="eastAsia" w:ascii="宋体" w:hAnsi="宋体" w:cs="宋体"/>
                <w:color w:val="auto"/>
                <w:szCs w:val="21"/>
              </w:rPr>
              <w:t>质量保障措施说明与项目相关，有基本的岗位和人员设置</w:t>
            </w:r>
            <w:r>
              <w:rPr>
                <w:rFonts w:hint="eastAsia" w:ascii="宋体" w:hAnsi="宋体" w:cs="宋体"/>
                <w:color w:val="auto"/>
                <w:szCs w:val="21"/>
                <w:lang w:eastAsia="zh-CN"/>
              </w:rPr>
              <w:t>。</w:t>
            </w:r>
          </w:p>
          <w:p w14:paraId="79726D23">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二档（</w:t>
            </w:r>
            <w:r>
              <w:rPr>
                <w:rFonts w:hint="eastAsia" w:ascii="宋体" w:hAnsi="宋体" w:cs="宋体"/>
                <w:szCs w:val="21"/>
                <w:lang w:val="en-US" w:eastAsia="zh-CN"/>
              </w:rPr>
              <w:t>10</w:t>
            </w:r>
            <w:r>
              <w:rPr>
                <w:rFonts w:hint="eastAsia" w:ascii="宋体" w:hAnsi="宋体" w:cs="宋体"/>
                <w:szCs w:val="21"/>
              </w:rPr>
              <w:t>分）：质量保证方案较合理，有材料、产品等检测检验措施，有符合本项目的质量保障措施说明，岗位和人员设置方案、内部质检方案满足生产要求。</w:t>
            </w:r>
          </w:p>
          <w:p w14:paraId="3E17D400">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三档（</w:t>
            </w:r>
            <w:r>
              <w:rPr>
                <w:rFonts w:hint="eastAsia" w:ascii="宋体" w:hAnsi="宋体" w:cs="宋体"/>
                <w:szCs w:val="21"/>
                <w:lang w:val="en-US" w:eastAsia="zh-CN"/>
              </w:rPr>
              <w:t>12</w:t>
            </w:r>
            <w:r>
              <w:rPr>
                <w:rFonts w:hint="eastAsia" w:ascii="宋体" w:hAnsi="宋体" w:cs="宋体"/>
                <w:szCs w:val="21"/>
              </w:rPr>
              <w:t>分）：质量保证方案全面、有针对本项目材料检测检验措施、产品检测检验措施，质量保障措施说明详细、到位，有全面具体的岗位和人员设置、完善的内部质量检验方案、检验标准及方法，配合抽检方案及其他能够提升技术保障精细化水平的措施方案。</w:t>
            </w:r>
          </w:p>
          <w:p w14:paraId="575CD145">
            <w:pPr>
              <w:adjustRightInd w:val="0"/>
              <w:spacing w:line="400" w:lineRule="exact"/>
              <w:ind w:firstLine="420" w:firstLineChars="200"/>
              <w:textAlignment w:val="baseline"/>
              <w:rPr>
                <w:rFonts w:hint="eastAsia" w:ascii="宋体" w:hAnsi="宋体" w:cs="宋体"/>
                <w:szCs w:val="21"/>
              </w:rPr>
            </w:pPr>
            <w:r>
              <w:rPr>
                <w:rFonts w:hint="eastAsia" w:ascii="宋体" w:hAnsi="宋体" w:cs="宋体"/>
                <w:szCs w:val="21"/>
              </w:rPr>
              <w:t>注：不提供方案或方案不满足</w:t>
            </w:r>
            <w:r>
              <w:rPr>
                <w:rFonts w:hint="eastAsia" w:ascii="宋体" w:hAnsi="宋体" w:cs="宋体"/>
                <w:szCs w:val="21"/>
                <w:lang w:val="en-US" w:eastAsia="zh-CN"/>
              </w:rPr>
              <w:t>一</w:t>
            </w:r>
            <w:r>
              <w:rPr>
                <w:rFonts w:hint="eastAsia" w:ascii="宋体" w:hAnsi="宋体" w:cs="宋体"/>
                <w:szCs w:val="21"/>
              </w:rPr>
              <w:t>档要求得0分。</w:t>
            </w:r>
          </w:p>
        </w:tc>
      </w:tr>
      <w:tr w14:paraId="613C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vMerge w:val="continue"/>
            <w:tcBorders>
              <w:left w:val="single" w:color="auto" w:sz="4" w:space="0"/>
              <w:right w:val="single" w:color="auto" w:sz="4" w:space="0"/>
            </w:tcBorders>
            <w:noWrap w:val="0"/>
            <w:vAlign w:val="center"/>
          </w:tcPr>
          <w:p w14:paraId="0011A1ED">
            <w:pPr>
              <w:spacing w:line="400" w:lineRule="exact"/>
              <w:jc w:val="center"/>
              <w:rPr>
                <w:rFonts w:hint="eastAsia" w:ascii="宋体" w:hAnsi="宋体" w:cs="宋体"/>
                <w:b/>
                <w:szCs w:val="21"/>
              </w:rPr>
            </w:pPr>
          </w:p>
        </w:tc>
        <w:tc>
          <w:tcPr>
            <w:tcW w:w="1043" w:type="dxa"/>
            <w:vMerge w:val="continue"/>
            <w:tcBorders>
              <w:left w:val="single" w:color="auto" w:sz="4" w:space="0"/>
              <w:right w:val="single" w:color="auto" w:sz="4" w:space="0"/>
            </w:tcBorders>
            <w:noWrap w:val="0"/>
            <w:vAlign w:val="center"/>
          </w:tcPr>
          <w:p w14:paraId="44E5828E">
            <w:pPr>
              <w:spacing w:line="400" w:lineRule="exact"/>
              <w:jc w:val="center"/>
              <w:rPr>
                <w:rFonts w:hint="eastAsia" w:ascii="宋体" w:hAnsi="宋体" w:cs="宋体"/>
                <w:b/>
                <w:szCs w:val="21"/>
              </w:rPr>
            </w:pPr>
          </w:p>
        </w:tc>
        <w:tc>
          <w:tcPr>
            <w:tcW w:w="1351" w:type="dxa"/>
            <w:tcBorders>
              <w:top w:val="single" w:color="auto" w:sz="4" w:space="0"/>
              <w:left w:val="single" w:color="auto" w:sz="4" w:space="0"/>
              <w:right w:val="single" w:color="auto" w:sz="4" w:space="0"/>
            </w:tcBorders>
            <w:noWrap w:val="0"/>
            <w:tcMar>
              <w:top w:w="0" w:type="dxa"/>
              <w:left w:w="57" w:type="dxa"/>
              <w:bottom w:w="0" w:type="dxa"/>
              <w:right w:w="57" w:type="dxa"/>
            </w:tcMar>
            <w:vAlign w:val="center"/>
          </w:tcPr>
          <w:p w14:paraId="625D009E">
            <w:pPr>
              <w:spacing w:line="400" w:lineRule="exact"/>
              <w:jc w:val="center"/>
              <w:rPr>
                <w:rFonts w:hint="eastAsia" w:ascii="宋体" w:hAnsi="宋体" w:cs="宋体"/>
                <w:b/>
                <w:szCs w:val="21"/>
              </w:rPr>
            </w:pPr>
            <w:r>
              <w:rPr>
                <w:rFonts w:hint="eastAsia" w:ascii="宋体" w:hAnsi="宋体" w:cs="宋体"/>
                <w:b/>
                <w:szCs w:val="21"/>
              </w:rPr>
              <w:t>售后服务方案（满分12分）</w:t>
            </w:r>
          </w:p>
        </w:tc>
        <w:tc>
          <w:tcPr>
            <w:tcW w:w="6633" w:type="dxa"/>
            <w:tcBorders>
              <w:top w:val="single" w:color="auto" w:sz="4" w:space="0"/>
              <w:left w:val="single" w:color="auto" w:sz="4" w:space="0"/>
              <w:right w:val="single" w:color="auto" w:sz="4" w:space="0"/>
            </w:tcBorders>
            <w:noWrap w:val="0"/>
            <w:vAlign w:val="center"/>
          </w:tcPr>
          <w:p w14:paraId="0ED9C79D">
            <w:pPr>
              <w:spacing w:line="400" w:lineRule="exact"/>
              <w:ind w:firstLine="420" w:firstLineChars="200"/>
              <w:rPr>
                <w:rFonts w:hint="eastAsia" w:ascii="宋体" w:hAnsi="宋体" w:cs="宋体"/>
                <w:szCs w:val="21"/>
              </w:rPr>
            </w:pPr>
            <w:r>
              <w:rPr>
                <w:rFonts w:hint="eastAsia" w:ascii="宋体" w:hAnsi="宋体" w:cs="宋体"/>
                <w:color w:val="auto"/>
                <w:kern w:val="0"/>
                <w:szCs w:val="21"/>
              </w:rPr>
              <w:t>投标人在投标文件提供售后服务方案，详细说明售后服务的内容和形式承诺提供免费调换服务（含不合体、质量不合格等问题的调换），并承诺承担调换过程中产生的全部邮寄费用，得2分</w:t>
            </w:r>
            <w:r>
              <w:rPr>
                <w:rFonts w:hint="eastAsia" w:ascii="宋体" w:hAnsi="宋体" w:cs="宋体"/>
                <w:color w:val="auto"/>
                <w:kern w:val="0"/>
                <w:szCs w:val="21"/>
                <w:lang w:eastAsia="zh-CN"/>
              </w:rPr>
              <w:t>；</w:t>
            </w:r>
            <w:r>
              <w:rPr>
                <w:rFonts w:hint="eastAsia" w:ascii="宋体" w:hAnsi="宋体" w:cs="宋体"/>
                <w:color w:val="auto"/>
                <w:kern w:val="0"/>
                <w:szCs w:val="21"/>
              </w:rPr>
              <w:t>承诺质量保证期为2年（自最终验收合格</w:t>
            </w:r>
            <w:r>
              <w:rPr>
                <w:rFonts w:hint="eastAsia" w:ascii="宋体" w:hAnsi="宋体" w:cs="宋体"/>
                <w:color w:val="auto"/>
                <w:kern w:val="0"/>
                <w:szCs w:val="21"/>
                <w:highlight w:val="none"/>
              </w:rPr>
              <w:t>并交付使用之日起计算），并承诺在质保期内提供免费维修服务，得2分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承诺配备不少于</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rPr>
              <w:t>名专职售后服务人员，明确项目负责人及联系方式，</w:t>
            </w:r>
            <w:r>
              <w:rPr>
                <w:rFonts w:hint="eastAsia" w:ascii="宋体" w:hAnsi="宋体" w:eastAsia="宋体" w:cs="宋体"/>
                <w:color w:val="auto"/>
                <w:kern w:val="0"/>
                <w:szCs w:val="21"/>
                <w:highlight w:val="none"/>
              </w:rPr>
              <w:t>并承诺提供免费上门量体服务的人员配置，得2分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承诺接到采购人（各级法院）的质量或操作问题反馈后，响应时间≤</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小时，得2分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承诺对存在不合体、质量不合格等问题的服装，在采购人提出调换要求后</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5</w:t>
            </w:r>
            <w:r>
              <w:rPr>
                <w:rFonts w:hint="eastAsia" w:ascii="宋体" w:hAnsi="宋体" w:eastAsia="宋体" w:cs="宋体"/>
                <w:color w:val="auto"/>
                <w:kern w:val="0"/>
                <w:szCs w:val="21"/>
              </w:rPr>
              <w:t>个工作日内完成免费调换，得2分</w:t>
            </w:r>
            <w:r>
              <w:rPr>
                <w:rFonts w:hint="eastAsia" w:ascii="宋体" w:hAnsi="宋体" w:eastAsia="宋体" w:cs="宋体"/>
                <w:color w:val="auto"/>
                <w:kern w:val="0"/>
                <w:szCs w:val="21"/>
                <w:lang w:eastAsia="zh-CN"/>
              </w:rPr>
              <w:t>；</w:t>
            </w:r>
            <w:r>
              <w:rPr>
                <w:rFonts w:hint="eastAsia" w:ascii="宋体" w:hAnsi="宋体" w:cs="宋体"/>
                <w:color w:val="auto"/>
                <w:kern w:val="0"/>
                <w:szCs w:val="21"/>
              </w:rPr>
              <w:t>明确售后服务形式（如驻点服务、电话客服、线上报修等）</w:t>
            </w:r>
            <w:r>
              <w:rPr>
                <w:rFonts w:hint="eastAsia" w:ascii="宋体" w:hAnsi="宋体" w:eastAsia="宋体" w:cs="宋体"/>
                <w:color w:val="auto"/>
                <w:kern w:val="0"/>
                <w:szCs w:val="21"/>
              </w:rPr>
              <w:t>，得2分。满分12分。</w:t>
            </w:r>
          </w:p>
        </w:tc>
      </w:tr>
      <w:tr w14:paraId="4CA9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423" w:type="dxa"/>
            <w:vMerge w:val="restart"/>
            <w:tcBorders>
              <w:top w:val="single" w:color="auto" w:sz="4" w:space="0"/>
              <w:left w:val="single" w:color="auto" w:sz="4" w:space="0"/>
              <w:right w:val="single" w:color="auto" w:sz="4" w:space="0"/>
            </w:tcBorders>
            <w:noWrap w:val="0"/>
            <w:vAlign w:val="center"/>
          </w:tcPr>
          <w:p w14:paraId="36580EF6">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3</w:t>
            </w:r>
          </w:p>
        </w:tc>
        <w:tc>
          <w:tcPr>
            <w:tcW w:w="1043" w:type="dxa"/>
            <w:vMerge w:val="restart"/>
            <w:tcBorders>
              <w:top w:val="single" w:color="auto" w:sz="4" w:space="0"/>
              <w:left w:val="single" w:color="auto" w:sz="4" w:space="0"/>
              <w:right w:val="single" w:color="auto" w:sz="4" w:space="0"/>
            </w:tcBorders>
            <w:noWrap w:val="0"/>
            <w:vAlign w:val="center"/>
          </w:tcPr>
          <w:p w14:paraId="7C9DC922">
            <w:pPr>
              <w:adjustRightInd w:val="0"/>
              <w:spacing w:line="400" w:lineRule="exact"/>
              <w:jc w:val="center"/>
              <w:textAlignment w:val="baseline"/>
              <w:rPr>
                <w:rFonts w:hint="eastAsia" w:ascii="宋体" w:hAnsi="宋体" w:cs="宋体"/>
                <w:b/>
                <w:bCs/>
                <w:szCs w:val="21"/>
              </w:rPr>
            </w:pPr>
            <w:r>
              <w:rPr>
                <w:rFonts w:hint="eastAsia" w:ascii="宋体" w:hAnsi="宋体" w:cs="宋体"/>
                <w:b/>
                <w:bCs/>
                <w:szCs w:val="21"/>
              </w:rPr>
              <w:t>商务分</w:t>
            </w:r>
          </w:p>
          <w:p w14:paraId="40EF4A0E">
            <w:pPr>
              <w:adjustRightInd w:val="0"/>
              <w:spacing w:line="400" w:lineRule="exact"/>
              <w:jc w:val="center"/>
              <w:textAlignment w:val="baseline"/>
              <w:rPr>
                <w:rFonts w:hint="eastAsia" w:ascii="宋体" w:hAnsi="宋体" w:cs="宋体"/>
                <w:b/>
                <w:szCs w:val="21"/>
              </w:rPr>
            </w:pPr>
            <w:r>
              <w:rPr>
                <w:rFonts w:hint="eastAsia" w:ascii="宋体" w:hAnsi="宋体" w:cs="宋体"/>
                <w:b/>
                <w:bCs/>
                <w:szCs w:val="21"/>
              </w:rPr>
              <w:t>（满分1</w:t>
            </w:r>
            <w:r>
              <w:rPr>
                <w:rFonts w:hint="eastAsia" w:ascii="宋体" w:hAnsi="宋体" w:cs="宋体"/>
                <w:b/>
                <w:bCs/>
                <w:szCs w:val="21"/>
                <w:lang w:val="en-US" w:eastAsia="zh-CN"/>
              </w:rPr>
              <w:t>4</w:t>
            </w:r>
            <w:r>
              <w:rPr>
                <w:rFonts w:hint="eastAsia" w:ascii="宋体" w:hAnsi="宋体" w:cs="宋体"/>
                <w:b/>
                <w:bCs/>
                <w:szCs w:val="21"/>
              </w:rPr>
              <w:t>分）</w:t>
            </w:r>
          </w:p>
        </w:tc>
        <w:tc>
          <w:tcPr>
            <w:tcW w:w="13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69DAF136">
            <w:pPr>
              <w:spacing w:line="400" w:lineRule="exact"/>
              <w:jc w:val="center"/>
              <w:rPr>
                <w:rFonts w:hint="eastAsia" w:ascii="宋体" w:hAnsi="宋体" w:cs="宋体"/>
                <w:b/>
                <w:bCs/>
                <w:szCs w:val="21"/>
              </w:rPr>
            </w:pPr>
            <w:r>
              <w:rPr>
                <w:rFonts w:hint="eastAsia" w:ascii="宋体" w:hAnsi="宋体" w:cs="宋体"/>
                <w:b/>
                <w:bCs/>
                <w:szCs w:val="21"/>
              </w:rPr>
              <w:t>业绩</w:t>
            </w:r>
          </w:p>
          <w:p w14:paraId="1C2B1C17">
            <w:pPr>
              <w:spacing w:line="400" w:lineRule="exact"/>
              <w:jc w:val="center"/>
              <w:rPr>
                <w:rFonts w:hint="eastAsia" w:ascii="宋体" w:hAnsi="宋体" w:cs="宋体"/>
                <w:b/>
                <w:bCs/>
                <w:szCs w:val="21"/>
              </w:rPr>
            </w:pPr>
            <w:r>
              <w:rPr>
                <w:rFonts w:hint="eastAsia" w:ascii="宋体" w:hAnsi="宋体" w:cs="宋体"/>
                <w:b/>
                <w:bCs/>
                <w:szCs w:val="21"/>
              </w:rPr>
              <w:t>（满分</w:t>
            </w:r>
            <w:r>
              <w:rPr>
                <w:rFonts w:hint="eastAsia" w:ascii="宋体" w:hAnsi="宋体" w:cs="宋体"/>
                <w:b/>
                <w:bCs/>
                <w:szCs w:val="21"/>
                <w:lang w:val="en-US" w:eastAsia="zh-CN"/>
              </w:rPr>
              <w:t>8</w:t>
            </w:r>
            <w:r>
              <w:rPr>
                <w:rFonts w:hint="eastAsia" w:ascii="宋体" w:hAnsi="宋体" w:cs="宋体"/>
                <w:b/>
                <w:bCs/>
                <w:szCs w:val="21"/>
              </w:rPr>
              <w:t>分）</w:t>
            </w:r>
          </w:p>
        </w:tc>
        <w:tc>
          <w:tcPr>
            <w:tcW w:w="6633" w:type="dxa"/>
            <w:tcBorders>
              <w:top w:val="single" w:color="auto" w:sz="4" w:space="0"/>
              <w:left w:val="single" w:color="auto" w:sz="4" w:space="0"/>
              <w:right w:val="single" w:color="auto" w:sz="4" w:space="0"/>
            </w:tcBorders>
            <w:noWrap w:val="0"/>
            <w:vAlign w:val="top"/>
          </w:tcPr>
          <w:p w14:paraId="54BCC99C">
            <w:pPr>
              <w:spacing w:line="400" w:lineRule="exact"/>
              <w:ind w:firstLine="420" w:firstLineChars="200"/>
              <w:rPr>
                <w:rFonts w:hint="eastAsia" w:ascii="宋体" w:hAnsi="宋体" w:cs="宋体"/>
                <w:szCs w:val="21"/>
              </w:rPr>
            </w:pPr>
            <w:r>
              <w:rPr>
                <w:rFonts w:hint="eastAsia" w:ascii="宋体" w:hAnsi="宋体" w:cs="宋体"/>
                <w:szCs w:val="21"/>
              </w:rPr>
              <w:t>投标人自2023年1月1日以来投标人</w:t>
            </w:r>
            <w:r>
              <w:rPr>
                <w:rFonts w:hint="eastAsia" w:ascii="宋体" w:hAnsi="宋体" w:cs="宋体"/>
                <w:bCs/>
                <w:szCs w:val="21"/>
              </w:rPr>
              <w:t>所投分标</w:t>
            </w:r>
            <w:r>
              <w:rPr>
                <w:rFonts w:hint="eastAsia" w:ascii="宋体" w:hAnsi="宋体" w:cs="宋体"/>
                <w:szCs w:val="21"/>
              </w:rPr>
              <w:t>同类产品（包含有分标相类似的产品）的销售业绩，投标文件须同时提供中标（或成交）通知书复印件、采购合同文本复印件，以及能够证明该业绩项目已经采购人验收合格的相关证明文件复印件，每提供1个项目的完整证明材料得2分，满分</w:t>
            </w:r>
            <w:r>
              <w:rPr>
                <w:rFonts w:hint="eastAsia" w:ascii="宋体" w:hAnsi="宋体" w:cs="宋体"/>
                <w:szCs w:val="21"/>
                <w:lang w:val="en-US" w:eastAsia="zh-CN"/>
              </w:rPr>
              <w:t>8</w:t>
            </w:r>
            <w:r>
              <w:rPr>
                <w:rFonts w:hint="eastAsia" w:ascii="宋体" w:hAnsi="宋体" w:cs="宋体"/>
                <w:szCs w:val="21"/>
              </w:rPr>
              <w:t>分。（提供证明资料并加盖公章）。</w:t>
            </w:r>
          </w:p>
        </w:tc>
      </w:tr>
      <w:tr w14:paraId="7CDC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423" w:type="dxa"/>
            <w:vMerge w:val="continue"/>
            <w:tcBorders>
              <w:left w:val="single" w:color="auto" w:sz="4" w:space="0"/>
              <w:right w:val="single" w:color="auto" w:sz="4" w:space="0"/>
            </w:tcBorders>
            <w:noWrap w:val="0"/>
            <w:vAlign w:val="center"/>
          </w:tcPr>
          <w:p w14:paraId="38013223">
            <w:pPr>
              <w:adjustRightInd w:val="0"/>
              <w:spacing w:line="400" w:lineRule="exact"/>
              <w:jc w:val="center"/>
              <w:textAlignment w:val="baseline"/>
              <w:rPr>
                <w:rFonts w:hint="eastAsia" w:ascii="宋体" w:hAnsi="宋体" w:cs="宋体"/>
                <w:b/>
                <w:szCs w:val="21"/>
              </w:rPr>
            </w:pPr>
          </w:p>
        </w:tc>
        <w:tc>
          <w:tcPr>
            <w:tcW w:w="1043" w:type="dxa"/>
            <w:vMerge w:val="continue"/>
            <w:tcBorders>
              <w:left w:val="single" w:color="auto" w:sz="4" w:space="0"/>
              <w:right w:val="single" w:color="auto" w:sz="4" w:space="0"/>
            </w:tcBorders>
            <w:noWrap w:val="0"/>
            <w:vAlign w:val="center"/>
          </w:tcPr>
          <w:p w14:paraId="3F1EA859">
            <w:pPr>
              <w:adjustRightInd w:val="0"/>
              <w:spacing w:line="400" w:lineRule="exact"/>
              <w:jc w:val="center"/>
              <w:textAlignment w:val="baseline"/>
              <w:rPr>
                <w:rFonts w:hint="eastAsia" w:ascii="宋体" w:hAnsi="宋体" w:cs="宋体"/>
                <w:bCs/>
                <w:szCs w:val="21"/>
              </w:rPr>
            </w:pPr>
          </w:p>
        </w:tc>
        <w:tc>
          <w:tcPr>
            <w:tcW w:w="135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66643EF2">
            <w:pPr>
              <w:spacing w:line="400" w:lineRule="exact"/>
              <w:jc w:val="center"/>
              <w:rPr>
                <w:rFonts w:hint="eastAsia" w:ascii="宋体" w:hAnsi="宋体" w:cs="宋体"/>
                <w:b/>
                <w:bCs/>
                <w:szCs w:val="21"/>
              </w:rPr>
            </w:pPr>
            <w:r>
              <w:rPr>
                <w:rFonts w:hint="eastAsia" w:ascii="宋体" w:hAnsi="宋体" w:cs="宋体"/>
                <w:b/>
                <w:bCs/>
                <w:szCs w:val="21"/>
              </w:rPr>
              <w:t>信誉</w:t>
            </w:r>
          </w:p>
          <w:p w14:paraId="7B5847BB">
            <w:pPr>
              <w:spacing w:line="400" w:lineRule="exact"/>
              <w:jc w:val="center"/>
              <w:rPr>
                <w:rFonts w:hint="eastAsia" w:ascii="宋体" w:hAnsi="宋体" w:cs="宋体"/>
                <w:b/>
                <w:bCs/>
                <w:szCs w:val="21"/>
              </w:rPr>
            </w:pPr>
            <w:r>
              <w:rPr>
                <w:rFonts w:hint="eastAsia" w:ascii="宋体" w:hAnsi="宋体" w:cs="宋体"/>
                <w:b/>
                <w:bCs/>
                <w:szCs w:val="21"/>
              </w:rPr>
              <w:t>（满分6分）</w:t>
            </w:r>
          </w:p>
        </w:tc>
        <w:tc>
          <w:tcPr>
            <w:tcW w:w="6633" w:type="dxa"/>
            <w:tcBorders>
              <w:top w:val="single" w:color="auto" w:sz="4" w:space="0"/>
              <w:left w:val="single" w:color="auto" w:sz="4" w:space="0"/>
              <w:right w:val="single" w:color="auto" w:sz="4" w:space="0"/>
            </w:tcBorders>
            <w:noWrap w:val="0"/>
            <w:vAlign w:val="top"/>
          </w:tcPr>
          <w:p w14:paraId="646B2A62">
            <w:pPr>
              <w:spacing w:line="400" w:lineRule="exact"/>
              <w:ind w:firstLine="420" w:firstLineChars="200"/>
              <w:jc w:val="left"/>
              <w:rPr>
                <w:rFonts w:hint="eastAsia" w:ascii="宋体" w:hAnsi="宋体" w:cs="宋体"/>
                <w:szCs w:val="21"/>
              </w:rPr>
            </w:pPr>
            <w:r>
              <w:rPr>
                <w:rFonts w:hint="eastAsia" w:ascii="宋体" w:hAnsi="宋体" w:cs="宋体"/>
                <w:szCs w:val="21"/>
              </w:rPr>
              <w:t>投标人通过ISO9001系列质量体系认证、ISO45001职业健康安全管理体系认证、ISO14001环境管理体系认证证书的，每有一项得2分，满分6分（提供证明资料并加盖公章）。</w:t>
            </w:r>
          </w:p>
        </w:tc>
      </w:tr>
      <w:tr w14:paraId="134E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dxa"/>
            <w:tcBorders>
              <w:top w:val="single" w:color="auto" w:sz="4" w:space="0"/>
              <w:left w:val="single" w:color="auto" w:sz="4" w:space="0"/>
              <w:bottom w:val="single" w:color="auto" w:sz="4" w:space="0"/>
              <w:right w:val="single" w:color="auto" w:sz="4" w:space="0"/>
            </w:tcBorders>
            <w:noWrap w:val="0"/>
            <w:vAlign w:val="center"/>
          </w:tcPr>
          <w:p w14:paraId="1508D174">
            <w:pPr>
              <w:spacing w:line="400" w:lineRule="exact"/>
              <w:jc w:val="center"/>
              <w:rPr>
                <w:rFonts w:hint="eastAsia" w:ascii="宋体" w:hAnsi="宋体" w:cs="宋体"/>
                <w:b/>
                <w:szCs w:val="21"/>
              </w:rPr>
            </w:pPr>
            <w:r>
              <w:rPr>
                <w:rFonts w:hint="eastAsia" w:ascii="宋体" w:hAnsi="宋体" w:cs="宋体"/>
                <w:b/>
                <w:szCs w:val="21"/>
              </w:rPr>
              <w:t>4</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432936C9">
            <w:pPr>
              <w:spacing w:line="400" w:lineRule="exact"/>
              <w:jc w:val="center"/>
              <w:rPr>
                <w:rFonts w:hint="eastAsia" w:ascii="宋体" w:hAnsi="宋体" w:cs="宋体"/>
                <w:b/>
                <w:szCs w:val="21"/>
              </w:rPr>
            </w:pPr>
            <w:r>
              <w:rPr>
                <w:rFonts w:hint="eastAsia" w:ascii="宋体" w:hAnsi="宋体" w:cs="宋体"/>
                <w:b/>
                <w:szCs w:val="21"/>
              </w:rPr>
              <w:t>政策功能分</w:t>
            </w:r>
          </w:p>
          <w:p w14:paraId="4555D22A">
            <w:pPr>
              <w:spacing w:line="400" w:lineRule="exact"/>
              <w:jc w:val="center"/>
              <w:rPr>
                <w:rFonts w:hint="eastAsia" w:ascii="宋体" w:hAnsi="宋体" w:cs="宋体"/>
                <w:b/>
                <w:szCs w:val="21"/>
              </w:rPr>
            </w:pPr>
            <w:r>
              <w:rPr>
                <w:rFonts w:hint="eastAsia" w:ascii="宋体" w:hAnsi="宋体" w:cs="宋体"/>
                <w:b/>
                <w:szCs w:val="21"/>
              </w:rPr>
              <w:t>（2分）</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02D59ACF">
            <w:pPr>
              <w:spacing w:line="400" w:lineRule="exact"/>
              <w:jc w:val="center"/>
              <w:rPr>
                <w:rFonts w:hint="eastAsia" w:ascii="宋体" w:hAnsi="宋体" w:cs="宋体"/>
                <w:b/>
                <w:bCs/>
                <w:szCs w:val="21"/>
              </w:rPr>
            </w:pPr>
            <w:r>
              <w:rPr>
                <w:rFonts w:hint="eastAsia" w:ascii="宋体" w:hAnsi="宋体" w:cs="宋体"/>
                <w:b/>
                <w:bCs/>
                <w:szCs w:val="21"/>
              </w:rPr>
              <w:t>节能、环保分（满分2分）</w:t>
            </w:r>
          </w:p>
        </w:tc>
        <w:tc>
          <w:tcPr>
            <w:tcW w:w="6633" w:type="dxa"/>
            <w:tcBorders>
              <w:top w:val="single" w:color="auto" w:sz="4" w:space="0"/>
              <w:left w:val="single" w:color="auto" w:sz="4" w:space="0"/>
              <w:bottom w:val="single" w:color="auto" w:sz="4" w:space="0"/>
              <w:right w:val="single" w:color="auto" w:sz="4" w:space="0"/>
            </w:tcBorders>
            <w:noWrap w:val="0"/>
            <w:vAlign w:val="top"/>
          </w:tcPr>
          <w:p w14:paraId="5012A65A">
            <w:pPr>
              <w:spacing w:line="400" w:lineRule="exact"/>
              <w:ind w:firstLine="420" w:firstLineChars="200"/>
              <w:rPr>
                <w:rFonts w:hint="eastAsia" w:ascii="宋体" w:hAnsi="宋体" w:cs="宋体"/>
              </w:rPr>
            </w:pPr>
            <w:r>
              <w:rPr>
                <w:rFonts w:hint="eastAsia" w:ascii="宋体" w:hAnsi="宋体" w:cs="宋体"/>
              </w:rPr>
              <w:t>（1）投标产品属于政府采购</w:t>
            </w:r>
            <w:r>
              <w:rPr>
                <w:rFonts w:hint="eastAsia" w:ascii="宋体" w:hAnsi="宋体" w:cs="宋体"/>
                <w:b/>
              </w:rPr>
              <w:t>非强制</w:t>
            </w:r>
            <w:r>
              <w:rPr>
                <w:rFonts w:hint="eastAsia" w:ascii="宋体" w:hAnsi="宋体" w:cs="宋体"/>
              </w:rPr>
              <w:t>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适用于非强制采购节能产品，提供投标产品所属清单页），每提供1份得0.5分，满分1分。</w:t>
            </w:r>
          </w:p>
          <w:p w14:paraId="3672BD97">
            <w:pPr>
              <w:spacing w:line="400" w:lineRule="exact"/>
              <w:ind w:firstLine="420" w:firstLineChars="200"/>
              <w:rPr>
                <w:rFonts w:hint="eastAsia" w:ascii="宋体" w:hAnsi="宋体" w:cs="宋体"/>
                <w:szCs w:val="21"/>
              </w:rPr>
            </w:pPr>
            <w:r>
              <w:rPr>
                <w:rFonts w:hint="eastAsia" w:ascii="宋体" w:hAnsi="宋体" w:cs="宋体"/>
              </w:rPr>
              <w:t>（2）投标产品属于环境标志产品的，应根据《市场监管总局关于发布参与实施政府采购节能产品、环境标志产品认证机构名录的公告》2019年第16号、财库〔2019〕9号以及财库〔2019〕18号文规定，投标人的投标产品，投标时提供国家确定的认证机构出具的、处于有效期之内的有效的环境产品认证证书复印件并加盖投标人公章，每提供1份得0.5分，满分1分。</w:t>
            </w:r>
          </w:p>
        </w:tc>
      </w:tr>
      <w:tr w14:paraId="7B6E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noWrap w:val="0"/>
            <w:vAlign w:val="center"/>
          </w:tcPr>
          <w:p w14:paraId="153315C1">
            <w:pPr>
              <w:spacing w:line="400" w:lineRule="exact"/>
              <w:ind w:firstLine="420"/>
              <w:rPr>
                <w:rFonts w:hint="eastAsia" w:ascii="宋体" w:hAnsi="宋体" w:cs="宋体"/>
                <w:bCs/>
                <w:szCs w:val="21"/>
              </w:rPr>
            </w:pPr>
            <w:r>
              <w:rPr>
                <w:rFonts w:hint="eastAsia" w:ascii="宋体" w:hAnsi="宋体" w:cs="宋体"/>
                <w:b/>
                <w:bCs/>
                <w:szCs w:val="21"/>
              </w:rPr>
              <w:t>总得分=1+2+3+4。</w:t>
            </w:r>
          </w:p>
        </w:tc>
      </w:tr>
    </w:tbl>
    <w:p w14:paraId="3E21B9FB">
      <w:pPr>
        <w:pStyle w:val="41"/>
        <w:spacing w:line="400" w:lineRule="exact"/>
        <w:ind w:left="0"/>
        <w:rPr>
          <w:rFonts w:hint="eastAsia" w:ascii="宋体" w:hAnsi="宋体"/>
          <w:b/>
          <w:bCs/>
        </w:rPr>
      </w:pPr>
      <w:r>
        <w:rPr>
          <w:rFonts w:hint="eastAsia" w:ascii="宋体" w:hAnsi="宋体"/>
          <w:b/>
          <w:bCs/>
        </w:rPr>
        <w:t>三、中标候选人推荐原则</w:t>
      </w:r>
    </w:p>
    <w:p w14:paraId="043946F5">
      <w:pPr>
        <w:pStyle w:val="41"/>
        <w:spacing w:line="400" w:lineRule="exact"/>
        <w:ind w:left="0"/>
        <w:rPr>
          <w:rFonts w:hint="eastAsia" w:ascii="宋体" w:hAnsi="宋体"/>
          <w:bCs/>
        </w:rPr>
      </w:pPr>
      <w:r>
        <w:rPr>
          <w:rFonts w:hint="eastAsia" w:ascii="宋体" w:hAnsi="宋体"/>
          <w:b/>
          <w:bCs/>
        </w:rPr>
        <w:t xml:space="preserve">  </w:t>
      </w:r>
      <w:r>
        <w:rPr>
          <w:rFonts w:hint="eastAsia" w:ascii="宋体" w:hAnsi="宋体"/>
          <w:bCs/>
        </w:rPr>
        <w:t>（一）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38E95AE0">
      <w:pPr>
        <w:pStyle w:val="41"/>
        <w:spacing w:line="400" w:lineRule="exact"/>
        <w:ind w:left="0" w:firstLine="420" w:firstLineChars="200"/>
        <w:rPr>
          <w:rFonts w:hint="eastAsia" w:ascii="宋体" w:hAnsi="宋体"/>
          <w:bCs/>
        </w:rPr>
      </w:pPr>
      <w:r>
        <w:rPr>
          <w:rFonts w:hint="eastAsia" w:ascii="宋体" w:hAnsi="宋体"/>
          <w:bCs/>
        </w:rPr>
        <w:t>采购人应当确定评审委员会推荐排名第一的中标候选人为</w:t>
      </w:r>
      <w:r>
        <w:rPr>
          <w:rFonts w:hint="eastAsia" w:ascii="宋体" w:hAnsi="宋体"/>
        </w:rPr>
        <w:t>中标人</w:t>
      </w:r>
      <w:r>
        <w:rPr>
          <w:rFonts w:hint="eastAsia" w:ascii="宋体" w:hAnsi="宋体"/>
          <w:bCs/>
        </w:rPr>
        <w:t>。排名第一的中标候选人放弃中标、因不可抗力或者自身原因提出不能履行合同，采购人可以确定排名第二的中标候选人为</w:t>
      </w:r>
      <w:r>
        <w:rPr>
          <w:rFonts w:hint="eastAsia" w:ascii="宋体" w:hAnsi="宋体"/>
        </w:rPr>
        <w:t>中标人</w:t>
      </w:r>
      <w:r>
        <w:rPr>
          <w:rFonts w:hint="eastAsia" w:ascii="宋体" w:hAnsi="宋体"/>
          <w:bCs/>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3051982E">
      <w:pPr>
        <w:pStyle w:val="41"/>
        <w:spacing w:line="400" w:lineRule="exact"/>
        <w:ind w:left="0" w:firstLine="420" w:firstLineChars="200"/>
        <w:rPr>
          <w:rFonts w:hint="eastAsia" w:ascii="宋体" w:hAnsi="宋体" w:cs="宋体"/>
          <w:bCs/>
          <w:szCs w:val="21"/>
        </w:rPr>
      </w:pPr>
      <w:r>
        <w:rPr>
          <w:rFonts w:hint="eastAsia" w:ascii="宋体" w:hAnsi="宋体" w:cs="宋体"/>
          <w:bCs/>
          <w:szCs w:val="21"/>
        </w:rPr>
        <w:t>（二）异常低价审查：具体详见第三章《投标人须知》内容。</w:t>
      </w:r>
    </w:p>
    <w:p w14:paraId="54871DDA">
      <w:pPr>
        <w:pStyle w:val="41"/>
        <w:spacing w:line="380" w:lineRule="exact"/>
        <w:ind w:left="0"/>
        <w:rPr>
          <w:rFonts w:hint="eastAsia" w:ascii="宋体" w:hAnsi="宋体"/>
        </w:rPr>
      </w:pPr>
    </w:p>
    <w:p w14:paraId="055B5565">
      <w:pPr>
        <w:spacing w:line="400" w:lineRule="exact"/>
        <w:jc w:val="center"/>
        <w:rPr>
          <w:rFonts w:hint="eastAsia" w:ascii="宋体" w:hAnsi="宋体"/>
          <w:sz w:val="32"/>
          <w:szCs w:val="32"/>
        </w:rPr>
      </w:pPr>
      <w:r>
        <w:rPr>
          <w:rFonts w:ascii="宋体" w:hAnsi="宋体"/>
          <w:sz w:val="32"/>
          <w:szCs w:val="32"/>
        </w:rPr>
        <w:br w:type="page"/>
      </w:r>
    </w:p>
    <w:p w14:paraId="2F04599D">
      <w:pPr>
        <w:spacing w:line="400" w:lineRule="exact"/>
        <w:jc w:val="center"/>
        <w:rPr>
          <w:rFonts w:hint="eastAsia" w:ascii="宋体"/>
          <w:sz w:val="32"/>
          <w:szCs w:val="32"/>
        </w:rPr>
      </w:pPr>
    </w:p>
    <w:p w14:paraId="0609E911">
      <w:pPr>
        <w:spacing w:line="400" w:lineRule="exact"/>
        <w:jc w:val="center"/>
        <w:rPr>
          <w:rFonts w:hint="eastAsia" w:ascii="宋体"/>
          <w:sz w:val="32"/>
          <w:szCs w:val="32"/>
        </w:rPr>
      </w:pPr>
    </w:p>
    <w:p w14:paraId="7398A644">
      <w:pPr>
        <w:spacing w:line="400" w:lineRule="exact"/>
        <w:jc w:val="center"/>
        <w:rPr>
          <w:rFonts w:hint="eastAsia" w:ascii="宋体"/>
          <w:sz w:val="32"/>
          <w:szCs w:val="32"/>
        </w:rPr>
      </w:pPr>
    </w:p>
    <w:p w14:paraId="69DD8B00">
      <w:pPr>
        <w:spacing w:line="400" w:lineRule="exact"/>
        <w:jc w:val="center"/>
        <w:rPr>
          <w:rFonts w:hint="eastAsia" w:ascii="宋体"/>
          <w:sz w:val="32"/>
          <w:szCs w:val="32"/>
        </w:rPr>
      </w:pPr>
    </w:p>
    <w:p w14:paraId="3BBE41FC">
      <w:pPr>
        <w:spacing w:line="400" w:lineRule="exact"/>
        <w:jc w:val="center"/>
        <w:rPr>
          <w:rFonts w:hint="eastAsia" w:ascii="宋体"/>
          <w:sz w:val="32"/>
          <w:szCs w:val="32"/>
        </w:rPr>
      </w:pPr>
    </w:p>
    <w:p w14:paraId="612EAE96">
      <w:pPr>
        <w:spacing w:line="400" w:lineRule="exact"/>
        <w:jc w:val="center"/>
        <w:rPr>
          <w:rFonts w:hint="eastAsia" w:ascii="宋体"/>
          <w:sz w:val="32"/>
          <w:szCs w:val="32"/>
        </w:rPr>
      </w:pPr>
    </w:p>
    <w:p w14:paraId="012534C9">
      <w:pPr>
        <w:spacing w:line="400" w:lineRule="exact"/>
        <w:jc w:val="center"/>
        <w:rPr>
          <w:rFonts w:hint="eastAsia" w:ascii="宋体"/>
          <w:sz w:val="32"/>
          <w:szCs w:val="32"/>
        </w:rPr>
      </w:pPr>
    </w:p>
    <w:p w14:paraId="08278C5B">
      <w:pPr>
        <w:spacing w:line="400" w:lineRule="exact"/>
        <w:jc w:val="center"/>
        <w:rPr>
          <w:rFonts w:hint="eastAsia" w:ascii="宋体"/>
          <w:sz w:val="32"/>
          <w:szCs w:val="32"/>
        </w:rPr>
      </w:pPr>
    </w:p>
    <w:p w14:paraId="614D07E3">
      <w:pPr>
        <w:spacing w:line="400" w:lineRule="exact"/>
        <w:jc w:val="center"/>
        <w:rPr>
          <w:rFonts w:hint="eastAsia" w:ascii="宋体"/>
          <w:sz w:val="32"/>
          <w:szCs w:val="32"/>
        </w:rPr>
      </w:pPr>
    </w:p>
    <w:p w14:paraId="1EC0537E">
      <w:pPr>
        <w:spacing w:line="400" w:lineRule="exact"/>
        <w:jc w:val="center"/>
        <w:rPr>
          <w:rFonts w:hint="eastAsia" w:ascii="宋体"/>
          <w:sz w:val="32"/>
          <w:szCs w:val="32"/>
        </w:rPr>
      </w:pPr>
    </w:p>
    <w:p w14:paraId="1F84C0CB">
      <w:pPr>
        <w:spacing w:line="400" w:lineRule="exact"/>
        <w:jc w:val="center"/>
        <w:rPr>
          <w:rFonts w:hint="eastAsia" w:ascii="宋体"/>
          <w:sz w:val="32"/>
          <w:szCs w:val="32"/>
        </w:rPr>
      </w:pPr>
    </w:p>
    <w:p w14:paraId="004C8F15">
      <w:pPr>
        <w:spacing w:line="400" w:lineRule="exact"/>
        <w:jc w:val="center"/>
        <w:rPr>
          <w:rFonts w:hint="eastAsia" w:ascii="宋体"/>
          <w:sz w:val="32"/>
          <w:szCs w:val="32"/>
        </w:rPr>
      </w:pPr>
    </w:p>
    <w:p w14:paraId="58AE25B7">
      <w:pPr>
        <w:spacing w:line="400" w:lineRule="exact"/>
        <w:rPr>
          <w:rFonts w:hint="eastAsia" w:ascii="宋体"/>
          <w:sz w:val="32"/>
          <w:szCs w:val="32"/>
        </w:rPr>
      </w:pPr>
    </w:p>
    <w:p w14:paraId="30FBA6D8">
      <w:pPr>
        <w:pStyle w:val="46"/>
        <w:rPr>
          <w:rFonts w:hint="eastAsia"/>
          <w:sz w:val="44"/>
          <w:szCs w:val="44"/>
        </w:rPr>
      </w:pPr>
      <w:bookmarkStart w:id="101" w:name="_Toc476436176"/>
      <w:bookmarkStart w:id="102" w:name="_Toc476436435"/>
      <w:r>
        <w:rPr>
          <w:rFonts w:hint="eastAsia"/>
          <w:sz w:val="44"/>
          <w:szCs w:val="44"/>
        </w:rPr>
        <w:t>第五章  政府采购合同主要条款</w:t>
      </w:r>
      <w:bookmarkEnd w:id="101"/>
      <w:bookmarkEnd w:id="102"/>
    </w:p>
    <w:p w14:paraId="5789AD62">
      <w:pPr>
        <w:pStyle w:val="26"/>
        <w:jc w:val="center"/>
        <w:rPr>
          <w:rFonts w:hint="eastAsia"/>
          <w:b/>
          <w:sz w:val="52"/>
          <w:szCs w:val="52"/>
        </w:rPr>
      </w:pPr>
    </w:p>
    <w:p w14:paraId="225169B1">
      <w:pPr>
        <w:pStyle w:val="26"/>
        <w:spacing w:line="720" w:lineRule="auto"/>
        <w:jc w:val="center"/>
        <w:rPr>
          <w:rFonts w:hint="eastAsia"/>
          <w:b/>
          <w:bCs/>
          <w:sz w:val="32"/>
          <w:szCs w:val="32"/>
        </w:rPr>
      </w:pPr>
      <w:r>
        <w:rPr>
          <w:b/>
          <w:sz w:val="52"/>
          <w:szCs w:val="52"/>
        </w:rPr>
        <w:br w:type="page"/>
      </w:r>
      <w:r>
        <w:rPr>
          <w:rFonts w:hint="eastAsia"/>
          <w:b/>
          <w:bCs/>
          <w:sz w:val="32"/>
          <w:szCs w:val="32"/>
        </w:rPr>
        <w:t>广西壮族自治区政府采购合同</w:t>
      </w:r>
    </w:p>
    <w:p w14:paraId="6CF0BE4C">
      <w:pPr>
        <w:snapToGrid w:val="0"/>
        <w:spacing w:line="360" w:lineRule="exact"/>
        <w:ind w:right="480" w:firstLine="5985" w:firstLineChars="2850"/>
        <w:rPr>
          <w:rFonts w:hint="eastAsia" w:ascii="宋体"/>
          <w:bCs/>
          <w:szCs w:val="21"/>
          <w:u w:val="single"/>
        </w:rPr>
      </w:pPr>
      <w:r>
        <w:rPr>
          <w:rFonts w:hint="eastAsia" w:ascii="宋体"/>
          <w:bCs/>
          <w:szCs w:val="21"/>
        </w:rPr>
        <w:t xml:space="preserve">            合同编号：</w:t>
      </w:r>
    </w:p>
    <w:p w14:paraId="0D3519C4">
      <w:pPr>
        <w:snapToGrid w:val="0"/>
        <w:spacing w:line="380" w:lineRule="exact"/>
        <w:rPr>
          <w:rFonts w:hint="eastAsia" w:ascii="宋体"/>
          <w:szCs w:val="21"/>
        </w:rPr>
      </w:pPr>
    </w:p>
    <w:p w14:paraId="7B7179A3">
      <w:pPr>
        <w:snapToGrid w:val="0"/>
        <w:spacing w:line="380" w:lineRule="exact"/>
        <w:rPr>
          <w:rFonts w:hint="eastAsia" w:ascii="宋体"/>
          <w:szCs w:val="21"/>
          <w:u w:val="single"/>
        </w:rPr>
      </w:pPr>
      <w:r>
        <w:rPr>
          <w:rFonts w:hint="eastAsia" w:ascii="宋体"/>
          <w:szCs w:val="21"/>
        </w:rPr>
        <w:t>采购人（甲方）：</w:t>
      </w:r>
      <w:r>
        <w:rPr>
          <w:rFonts w:hint="eastAsia" w:ascii="宋体"/>
          <w:szCs w:val="21"/>
          <w:u w:val="single"/>
        </w:rPr>
        <w:t xml:space="preserve">                          </w:t>
      </w:r>
      <w:r>
        <w:rPr>
          <w:rFonts w:hint="eastAsia" w:ascii="宋体"/>
          <w:szCs w:val="21"/>
        </w:rPr>
        <w:t xml:space="preserve">        </w:t>
      </w:r>
      <w:r>
        <w:rPr>
          <w:rFonts w:hint="eastAsia" w:ascii="宋体"/>
          <w:spacing w:val="-20"/>
          <w:szCs w:val="21"/>
        </w:rPr>
        <w:t>采 购 计 划 号：</w:t>
      </w:r>
      <w:r>
        <w:rPr>
          <w:rFonts w:hint="eastAsia" w:ascii="宋体"/>
          <w:szCs w:val="21"/>
          <w:u w:val="single"/>
        </w:rPr>
        <w:t xml:space="preserve">                         </w:t>
      </w:r>
    </w:p>
    <w:p w14:paraId="2FF7D200">
      <w:pPr>
        <w:snapToGrid w:val="0"/>
        <w:spacing w:line="380" w:lineRule="exact"/>
        <w:rPr>
          <w:rFonts w:hint="eastAsia" w:ascii="宋体"/>
          <w:szCs w:val="21"/>
          <w:u w:val="single"/>
        </w:rPr>
      </w:pPr>
      <w:r>
        <w:rPr>
          <w:rFonts w:hint="eastAsia" w:ascii="宋体"/>
          <w:szCs w:val="21"/>
        </w:rPr>
        <w:t>供应商（乙方）：</w:t>
      </w:r>
      <w:r>
        <w:rPr>
          <w:rFonts w:hint="eastAsia" w:ascii="宋体"/>
          <w:szCs w:val="21"/>
          <w:u w:val="single"/>
        </w:rPr>
        <w:t xml:space="preserve">                          </w:t>
      </w:r>
      <w:r>
        <w:rPr>
          <w:rFonts w:hint="eastAsia" w:ascii="宋体"/>
          <w:szCs w:val="21"/>
        </w:rPr>
        <w:t xml:space="preserve">        采购项目名称和</w:t>
      </w:r>
      <w:r>
        <w:rPr>
          <w:rFonts w:hint="eastAsia" w:ascii="宋体"/>
          <w:spacing w:val="-20"/>
          <w:szCs w:val="21"/>
        </w:rPr>
        <w:t>编号：</w:t>
      </w:r>
      <w:r>
        <w:rPr>
          <w:rFonts w:hint="eastAsia" w:ascii="宋体"/>
          <w:szCs w:val="21"/>
          <w:u w:val="single"/>
        </w:rPr>
        <w:t xml:space="preserve">                       </w:t>
      </w:r>
    </w:p>
    <w:p w14:paraId="142D8A5A">
      <w:pPr>
        <w:snapToGrid w:val="0"/>
        <w:spacing w:line="380" w:lineRule="exact"/>
        <w:rPr>
          <w:rFonts w:hint="eastAsia" w:ascii="宋体"/>
          <w:szCs w:val="21"/>
          <w:u w:val="single"/>
        </w:rPr>
      </w:pPr>
      <w:r>
        <w:rPr>
          <w:rFonts w:hint="eastAsia" w:ascii="宋体"/>
          <w:szCs w:val="21"/>
        </w:rPr>
        <w:t>签  订  地  点：</w:t>
      </w:r>
      <w:r>
        <w:rPr>
          <w:rFonts w:hint="eastAsia" w:ascii="宋体"/>
          <w:szCs w:val="21"/>
          <w:u w:val="single"/>
        </w:rPr>
        <w:t xml:space="preserve">                        </w:t>
      </w:r>
      <w:r>
        <w:rPr>
          <w:rFonts w:hint="eastAsia" w:ascii="宋体"/>
          <w:szCs w:val="21"/>
        </w:rPr>
        <w:t xml:space="preserve">         签 订 时 间：</w:t>
      </w:r>
      <w:r>
        <w:rPr>
          <w:rFonts w:hint="eastAsia" w:ascii="宋体"/>
          <w:szCs w:val="21"/>
          <w:u w:val="single"/>
        </w:rPr>
        <w:t xml:space="preserve">                       </w:t>
      </w:r>
    </w:p>
    <w:p w14:paraId="504B66F8">
      <w:pPr>
        <w:spacing w:line="380" w:lineRule="exact"/>
        <w:rPr>
          <w:rFonts w:hint="eastAsia"/>
        </w:rPr>
      </w:pPr>
      <w:r>
        <w:rPr>
          <w:rFonts w:hint="eastAsia"/>
        </w:rPr>
        <w:t xml:space="preserve">    </w:t>
      </w:r>
    </w:p>
    <w:p w14:paraId="7A73F210">
      <w:pPr>
        <w:snapToGrid w:val="0"/>
        <w:spacing w:line="360" w:lineRule="auto"/>
        <w:ind w:firstLine="420" w:firstLineChars="200"/>
        <w:rPr>
          <w:rFonts w:hint="eastAsia" w:ascii="宋体" w:hAnsi="宋体"/>
          <w:szCs w:val="21"/>
        </w:rPr>
      </w:pPr>
      <w:r>
        <w:rPr>
          <w:rFonts w:hint="eastAsia" w:ascii="宋体" w:hAnsi="宋体"/>
          <w:szCs w:val="21"/>
        </w:rPr>
        <w:t>根据《中华人民共和国政府采购法》、《中华人民共和国民法典》等法律、法规规定，按照招标文件（采购文件）规定条款和中标（成交）供应商承诺，甲乙双方签订本合同。</w:t>
      </w:r>
    </w:p>
    <w:p w14:paraId="31006E77">
      <w:pPr>
        <w:snapToGrid w:val="0"/>
        <w:spacing w:line="360" w:lineRule="auto"/>
        <w:ind w:firstLine="420" w:firstLineChars="200"/>
        <w:rPr>
          <w:rFonts w:hint="eastAsia" w:ascii="宋体" w:hAnsi="宋体"/>
          <w:b/>
          <w:szCs w:val="21"/>
        </w:rPr>
      </w:pPr>
      <w:r>
        <w:rPr>
          <w:rFonts w:hint="eastAsia" w:ascii="宋体" w:hAnsi="宋体"/>
          <w:b/>
          <w:szCs w:val="21"/>
        </w:rPr>
        <w:t>第一条　合同标的</w:t>
      </w:r>
    </w:p>
    <w:p w14:paraId="569A074D">
      <w:pPr>
        <w:snapToGrid w:val="0"/>
        <w:spacing w:line="360" w:lineRule="auto"/>
        <w:ind w:firstLine="420" w:firstLineChars="200"/>
        <w:rPr>
          <w:rFonts w:hint="eastAsia" w:ascii="宋体" w:hAnsi="宋体"/>
          <w:szCs w:val="21"/>
        </w:rPr>
      </w:pPr>
      <w:r>
        <w:rPr>
          <w:rFonts w:hint="eastAsia" w:ascii="宋体" w:hAnsi="宋体"/>
          <w:szCs w:val="21"/>
        </w:rPr>
        <w:t>1.供货一览表</w:t>
      </w:r>
    </w:p>
    <w:tbl>
      <w:tblPr>
        <w:tblStyle w:val="5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1189"/>
      </w:tblGrid>
      <w:tr w14:paraId="5638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34E09D12">
            <w:pPr>
              <w:snapToGrid w:val="0"/>
              <w:spacing w:line="360" w:lineRule="auto"/>
              <w:jc w:val="center"/>
              <w:rPr>
                <w:rFonts w:hint="eastAsia" w:ascii="宋体" w:hAnsi="宋体"/>
                <w:szCs w:val="21"/>
              </w:rPr>
            </w:pPr>
            <w:r>
              <w:rPr>
                <w:rFonts w:hint="eastAsia" w:ascii="宋体" w:hAnsi="宋体"/>
                <w:szCs w:val="21"/>
              </w:rPr>
              <w:t>序号</w:t>
            </w:r>
          </w:p>
        </w:tc>
        <w:tc>
          <w:tcPr>
            <w:tcW w:w="1233" w:type="dxa"/>
            <w:noWrap w:val="0"/>
            <w:vAlign w:val="center"/>
          </w:tcPr>
          <w:p w14:paraId="14A29975">
            <w:pPr>
              <w:snapToGrid w:val="0"/>
              <w:spacing w:line="360" w:lineRule="auto"/>
              <w:jc w:val="center"/>
              <w:rPr>
                <w:rFonts w:hint="eastAsia" w:ascii="宋体" w:hAnsi="宋体"/>
                <w:szCs w:val="21"/>
              </w:rPr>
            </w:pPr>
            <w:r>
              <w:rPr>
                <w:rFonts w:hint="eastAsia" w:ascii="宋体" w:hAnsi="宋体"/>
                <w:szCs w:val="21"/>
              </w:rPr>
              <w:t>产品名称</w:t>
            </w:r>
          </w:p>
        </w:tc>
        <w:tc>
          <w:tcPr>
            <w:tcW w:w="1059" w:type="dxa"/>
            <w:noWrap w:val="0"/>
            <w:vAlign w:val="center"/>
          </w:tcPr>
          <w:p w14:paraId="6F37C015">
            <w:pPr>
              <w:snapToGrid w:val="0"/>
              <w:spacing w:line="360" w:lineRule="auto"/>
              <w:jc w:val="center"/>
              <w:rPr>
                <w:rFonts w:hint="eastAsia" w:ascii="宋体" w:hAnsi="宋体"/>
                <w:szCs w:val="21"/>
              </w:rPr>
            </w:pPr>
            <w:r>
              <w:rPr>
                <w:rFonts w:hint="eastAsia" w:ascii="宋体" w:hAnsi="宋体"/>
                <w:szCs w:val="21"/>
              </w:rPr>
              <w:t>商标品牌</w:t>
            </w:r>
          </w:p>
        </w:tc>
        <w:tc>
          <w:tcPr>
            <w:tcW w:w="1233" w:type="dxa"/>
            <w:noWrap w:val="0"/>
            <w:vAlign w:val="center"/>
          </w:tcPr>
          <w:p w14:paraId="30CB3485">
            <w:pPr>
              <w:snapToGrid w:val="0"/>
              <w:spacing w:line="360" w:lineRule="auto"/>
              <w:jc w:val="center"/>
              <w:rPr>
                <w:rFonts w:hint="eastAsia" w:ascii="宋体" w:hAnsi="宋体"/>
                <w:szCs w:val="21"/>
              </w:rPr>
            </w:pPr>
            <w:r>
              <w:rPr>
                <w:rFonts w:hint="eastAsia" w:ascii="宋体" w:hAnsi="宋体"/>
                <w:szCs w:val="21"/>
              </w:rPr>
              <w:t>规格型号</w:t>
            </w:r>
          </w:p>
        </w:tc>
        <w:tc>
          <w:tcPr>
            <w:tcW w:w="1210" w:type="dxa"/>
            <w:noWrap w:val="0"/>
            <w:vAlign w:val="center"/>
          </w:tcPr>
          <w:p w14:paraId="2FCA714B">
            <w:pPr>
              <w:snapToGrid w:val="0"/>
              <w:spacing w:line="360" w:lineRule="auto"/>
              <w:jc w:val="center"/>
              <w:rPr>
                <w:rFonts w:hint="eastAsia" w:ascii="宋体" w:hAnsi="宋体"/>
                <w:szCs w:val="21"/>
              </w:rPr>
            </w:pPr>
            <w:r>
              <w:rPr>
                <w:rFonts w:hint="eastAsia" w:ascii="宋体" w:hAnsi="宋体"/>
                <w:szCs w:val="21"/>
              </w:rPr>
              <w:t>生产厂家</w:t>
            </w:r>
          </w:p>
        </w:tc>
        <w:tc>
          <w:tcPr>
            <w:tcW w:w="908" w:type="dxa"/>
            <w:noWrap w:val="0"/>
            <w:vAlign w:val="center"/>
          </w:tcPr>
          <w:p w14:paraId="64F4C7E6">
            <w:pPr>
              <w:snapToGrid w:val="0"/>
              <w:spacing w:line="360" w:lineRule="auto"/>
              <w:jc w:val="center"/>
              <w:rPr>
                <w:rFonts w:hint="eastAsia" w:ascii="宋体" w:hAnsi="宋体"/>
                <w:szCs w:val="21"/>
              </w:rPr>
            </w:pPr>
            <w:r>
              <w:rPr>
                <w:rFonts w:hint="eastAsia" w:ascii="宋体" w:hAnsi="宋体"/>
                <w:szCs w:val="21"/>
              </w:rPr>
              <w:t>数  量</w:t>
            </w:r>
          </w:p>
        </w:tc>
        <w:tc>
          <w:tcPr>
            <w:tcW w:w="668" w:type="dxa"/>
            <w:noWrap w:val="0"/>
            <w:vAlign w:val="center"/>
          </w:tcPr>
          <w:p w14:paraId="3BF46E92">
            <w:pPr>
              <w:snapToGrid w:val="0"/>
              <w:spacing w:line="360" w:lineRule="auto"/>
              <w:jc w:val="center"/>
              <w:rPr>
                <w:rFonts w:hint="eastAsia" w:ascii="宋体" w:hAnsi="宋体"/>
                <w:szCs w:val="21"/>
              </w:rPr>
            </w:pPr>
            <w:r>
              <w:rPr>
                <w:rFonts w:hint="eastAsia" w:ascii="宋体" w:hAnsi="宋体"/>
                <w:szCs w:val="21"/>
              </w:rPr>
              <w:t>单位</w:t>
            </w:r>
          </w:p>
        </w:tc>
        <w:tc>
          <w:tcPr>
            <w:tcW w:w="947" w:type="dxa"/>
            <w:noWrap w:val="0"/>
            <w:vAlign w:val="center"/>
          </w:tcPr>
          <w:p w14:paraId="11166826">
            <w:pPr>
              <w:snapToGrid w:val="0"/>
              <w:spacing w:line="360" w:lineRule="auto"/>
              <w:jc w:val="center"/>
              <w:rPr>
                <w:rFonts w:hint="eastAsia" w:ascii="宋体" w:hAnsi="宋体"/>
                <w:szCs w:val="21"/>
              </w:rPr>
            </w:pPr>
            <w:r>
              <w:rPr>
                <w:rFonts w:hint="eastAsia" w:ascii="宋体" w:hAnsi="宋体"/>
                <w:szCs w:val="21"/>
              </w:rPr>
              <w:t>单  价</w:t>
            </w:r>
          </w:p>
          <w:p w14:paraId="705CAAEF">
            <w:pPr>
              <w:snapToGrid w:val="0"/>
              <w:spacing w:line="360" w:lineRule="auto"/>
              <w:jc w:val="center"/>
              <w:rPr>
                <w:rFonts w:hint="eastAsia" w:ascii="宋体" w:hAnsi="宋体"/>
                <w:szCs w:val="21"/>
              </w:rPr>
            </w:pPr>
            <w:r>
              <w:rPr>
                <w:rFonts w:hint="eastAsia" w:ascii="宋体" w:hAnsi="宋体"/>
                <w:szCs w:val="21"/>
              </w:rPr>
              <w:t>（元）</w:t>
            </w:r>
          </w:p>
        </w:tc>
        <w:tc>
          <w:tcPr>
            <w:tcW w:w="1189" w:type="dxa"/>
            <w:noWrap w:val="0"/>
            <w:vAlign w:val="center"/>
          </w:tcPr>
          <w:p w14:paraId="442FC03E">
            <w:pPr>
              <w:snapToGrid w:val="0"/>
              <w:spacing w:line="360" w:lineRule="auto"/>
              <w:jc w:val="center"/>
              <w:rPr>
                <w:rFonts w:hint="eastAsia" w:ascii="宋体" w:hAnsi="宋体"/>
                <w:szCs w:val="21"/>
              </w:rPr>
            </w:pPr>
            <w:r>
              <w:rPr>
                <w:rFonts w:hint="eastAsia" w:ascii="宋体" w:hAnsi="宋体"/>
                <w:szCs w:val="21"/>
              </w:rPr>
              <w:t>金  额</w:t>
            </w:r>
          </w:p>
          <w:p w14:paraId="68D0E6F7">
            <w:pPr>
              <w:snapToGrid w:val="0"/>
              <w:spacing w:line="360" w:lineRule="auto"/>
              <w:jc w:val="center"/>
              <w:rPr>
                <w:rFonts w:hint="eastAsia" w:ascii="宋体" w:hAnsi="宋体"/>
                <w:szCs w:val="21"/>
              </w:rPr>
            </w:pPr>
            <w:r>
              <w:rPr>
                <w:rFonts w:hint="eastAsia" w:ascii="宋体" w:hAnsi="宋体"/>
                <w:szCs w:val="21"/>
              </w:rPr>
              <w:t>（元）</w:t>
            </w:r>
          </w:p>
        </w:tc>
      </w:tr>
      <w:tr w14:paraId="71A9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07C40C4F">
            <w:pPr>
              <w:snapToGrid w:val="0"/>
              <w:spacing w:line="360" w:lineRule="auto"/>
              <w:jc w:val="center"/>
              <w:rPr>
                <w:rFonts w:hint="eastAsia" w:ascii="宋体" w:hAnsi="宋体"/>
                <w:szCs w:val="21"/>
              </w:rPr>
            </w:pPr>
            <w:r>
              <w:rPr>
                <w:rFonts w:hint="eastAsia" w:ascii="宋体" w:hAnsi="宋体"/>
                <w:szCs w:val="21"/>
              </w:rPr>
              <w:t>1</w:t>
            </w:r>
          </w:p>
        </w:tc>
        <w:tc>
          <w:tcPr>
            <w:tcW w:w="1233" w:type="dxa"/>
            <w:noWrap w:val="0"/>
            <w:vAlign w:val="center"/>
          </w:tcPr>
          <w:p w14:paraId="792F16F3">
            <w:pPr>
              <w:snapToGrid w:val="0"/>
              <w:spacing w:line="360" w:lineRule="auto"/>
              <w:jc w:val="center"/>
              <w:rPr>
                <w:rFonts w:hint="eastAsia" w:ascii="宋体" w:hAnsi="宋体"/>
                <w:szCs w:val="21"/>
              </w:rPr>
            </w:pPr>
          </w:p>
        </w:tc>
        <w:tc>
          <w:tcPr>
            <w:tcW w:w="1059" w:type="dxa"/>
            <w:noWrap w:val="0"/>
            <w:vAlign w:val="center"/>
          </w:tcPr>
          <w:p w14:paraId="592397DD">
            <w:pPr>
              <w:snapToGrid w:val="0"/>
              <w:spacing w:line="360" w:lineRule="auto"/>
              <w:jc w:val="center"/>
              <w:rPr>
                <w:rFonts w:hint="eastAsia" w:ascii="宋体" w:hAnsi="宋体"/>
                <w:szCs w:val="21"/>
              </w:rPr>
            </w:pPr>
          </w:p>
        </w:tc>
        <w:tc>
          <w:tcPr>
            <w:tcW w:w="1233" w:type="dxa"/>
            <w:noWrap w:val="0"/>
            <w:vAlign w:val="center"/>
          </w:tcPr>
          <w:p w14:paraId="206B245D">
            <w:pPr>
              <w:snapToGrid w:val="0"/>
              <w:spacing w:line="360" w:lineRule="auto"/>
              <w:jc w:val="center"/>
              <w:rPr>
                <w:rFonts w:hint="eastAsia" w:ascii="宋体" w:hAnsi="宋体"/>
                <w:szCs w:val="21"/>
              </w:rPr>
            </w:pPr>
          </w:p>
        </w:tc>
        <w:tc>
          <w:tcPr>
            <w:tcW w:w="1210" w:type="dxa"/>
            <w:noWrap w:val="0"/>
            <w:vAlign w:val="top"/>
          </w:tcPr>
          <w:p w14:paraId="29CAF524">
            <w:pPr>
              <w:snapToGrid w:val="0"/>
              <w:spacing w:line="360" w:lineRule="auto"/>
              <w:jc w:val="center"/>
              <w:rPr>
                <w:rFonts w:hint="eastAsia" w:ascii="宋体" w:hAnsi="宋体"/>
                <w:szCs w:val="21"/>
              </w:rPr>
            </w:pPr>
          </w:p>
        </w:tc>
        <w:tc>
          <w:tcPr>
            <w:tcW w:w="908" w:type="dxa"/>
            <w:noWrap w:val="0"/>
            <w:vAlign w:val="top"/>
          </w:tcPr>
          <w:p w14:paraId="39D6B26D">
            <w:pPr>
              <w:snapToGrid w:val="0"/>
              <w:spacing w:line="360" w:lineRule="auto"/>
              <w:jc w:val="center"/>
              <w:rPr>
                <w:rFonts w:hint="eastAsia" w:ascii="宋体" w:hAnsi="宋体"/>
                <w:szCs w:val="21"/>
              </w:rPr>
            </w:pPr>
          </w:p>
        </w:tc>
        <w:tc>
          <w:tcPr>
            <w:tcW w:w="668" w:type="dxa"/>
            <w:noWrap w:val="0"/>
            <w:vAlign w:val="top"/>
          </w:tcPr>
          <w:p w14:paraId="39D41431">
            <w:pPr>
              <w:snapToGrid w:val="0"/>
              <w:spacing w:line="360" w:lineRule="auto"/>
              <w:jc w:val="center"/>
              <w:rPr>
                <w:rFonts w:hint="eastAsia" w:ascii="宋体" w:hAnsi="宋体"/>
                <w:szCs w:val="21"/>
              </w:rPr>
            </w:pPr>
          </w:p>
        </w:tc>
        <w:tc>
          <w:tcPr>
            <w:tcW w:w="947" w:type="dxa"/>
            <w:noWrap w:val="0"/>
            <w:vAlign w:val="center"/>
          </w:tcPr>
          <w:p w14:paraId="18CE1AD0">
            <w:pPr>
              <w:snapToGrid w:val="0"/>
              <w:spacing w:line="360" w:lineRule="auto"/>
              <w:jc w:val="center"/>
              <w:rPr>
                <w:rFonts w:hint="eastAsia" w:ascii="宋体" w:hAnsi="宋体"/>
                <w:szCs w:val="21"/>
              </w:rPr>
            </w:pPr>
          </w:p>
        </w:tc>
        <w:tc>
          <w:tcPr>
            <w:tcW w:w="1189" w:type="dxa"/>
            <w:noWrap w:val="0"/>
            <w:vAlign w:val="center"/>
          </w:tcPr>
          <w:p w14:paraId="08135C8F">
            <w:pPr>
              <w:snapToGrid w:val="0"/>
              <w:spacing w:line="360" w:lineRule="auto"/>
              <w:jc w:val="center"/>
              <w:rPr>
                <w:rFonts w:hint="eastAsia" w:ascii="宋体" w:hAnsi="宋体"/>
                <w:szCs w:val="21"/>
              </w:rPr>
            </w:pPr>
          </w:p>
        </w:tc>
      </w:tr>
      <w:tr w14:paraId="0046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98EB38A">
            <w:pPr>
              <w:snapToGrid w:val="0"/>
              <w:spacing w:line="360" w:lineRule="auto"/>
              <w:jc w:val="center"/>
              <w:rPr>
                <w:rFonts w:hint="eastAsia" w:ascii="宋体" w:hAnsi="宋体"/>
                <w:szCs w:val="21"/>
              </w:rPr>
            </w:pPr>
            <w:r>
              <w:rPr>
                <w:rFonts w:hint="eastAsia" w:ascii="宋体" w:hAnsi="宋体"/>
                <w:szCs w:val="21"/>
              </w:rPr>
              <w:t>2</w:t>
            </w:r>
          </w:p>
        </w:tc>
        <w:tc>
          <w:tcPr>
            <w:tcW w:w="1233" w:type="dxa"/>
            <w:noWrap w:val="0"/>
            <w:vAlign w:val="center"/>
          </w:tcPr>
          <w:p w14:paraId="49A998EE">
            <w:pPr>
              <w:snapToGrid w:val="0"/>
              <w:spacing w:line="360" w:lineRule="auto"/>
              <w:jc w:val="center"/>
              <w:rPr>
                <w:rFonts w:hint="eastAsia" w:ascii="宋体" w:hAnsi="宋体"/>
                <w:szCs w:val="21"/>
              </w:rPr>
            </w:pPr>
          </w:p>
        </w:tc>
        <w:tc>
          <w:tcPr>
            <w:tcW w:w="1059" w:type="dxa"/>
            <w:noWrap w:val="0"/>
            <w:vAlign w:val="center"/>
          </w:tcPr>
          <w:p w14:paraId="6E732617">
            <w:pPr>
              <w:snapToGrid w:val="0"/>
              <w:spacing w:line="360" w:lineRule="auto"/>
              <w:jc w:val="center"/>
              <w:rPr>
                <w:rFonts w:hint="eastAsia" w:ascii="宋体" w:hAnsi="宋体"/>
                <w:szCs w:val="21"/>
              </w:rPr>
            </w:pPr>
          </w:p>
        </w:tc>
        <w:tc>
          <w:tcPr>
            <w:tcW w:w="1233" w:type="dxa"/>
            <w:noWrap w:val="0"/>
            <w:vAlign w:val="center"/>
          </w:tcPr>
          <w:p w14:paraId="407FA66E">
            <w:pPr>
              <w:snapToGrid w:val="0"/>
              <w:spacing w:line="360" w:lineRule="auto"/>
              <w:jc w:val="center"/>
              <w:rPr>
                <w:rFonts w:hint="eastAsia" w:ascii="宋体" w:hAnsi="宋体"/>
                <w:szCs w:val="21"/>
              </w:rPr>
            </w:pPr>
          </w:p>
        </w:tc>
        <w:tc>
          <w:tcPr>
            <w:tcW w:w="1210" w:type="dxa"/>
            <w:noWrap w:val="0"/>
            <w:vAlign w:val="top"/>
          </w:tcPr>
          <w:p w14:paraId="74329716">
            <w:pPr>
              <w:snapToGrid w:val="0"/>
              <w:spacing w:line="360" w:lineRule="auto"/>
              <w:jc w:val="center"/>
              <w:rPr>
                <w:rFonts w:hint="eastAsia" w:ascii="宋体" w:hAnsi="宋体"/>
                <w:szCs w:val="21"/>
              </w:rPr>
            </w:pPr>
          </w:p>
        </w:tc>
        <w:tc>
          <w:tcPr>
            <w:tcW w:w="908" w:type="dxa"/>
            <w:noWrap w:val="0"/>
            <w:vAlign w:val="top"/>
          </w:tcPr>
          <w:p w14:paraId="50C53327">
            <w:pPr>
              <w:snapToGrid w:val="0"/>
              <w:spacing w:line="360" w:lineRule="auto"/>
              <w:jc w:val="center"/>
              <w:rPr>
                <w:rFonts w:hint="eastAsia" w:ascii="宋体" w:hAnsi="宋体"/>
                <w:szCs w:val="21"/>
              </w:rPr>
            </w:pPr>
          </w:p>
        </w:tc>
        <w:tc>
          <w:tcPr>
            <w:tcW w:w="668" w:type="dxa"/>
            <w:noWrap w:val="0"/>
            <w:vAlign w:val="top"/>
          </w:tcPr>
          <w:p w14:paraId="04EDAFEA">
            <w:pPr>
              <w:snapToGrid w:val="0"/>
              <w:spacing w:line="360" w:lineRule="auto"/>
              <w:jc w:val="center"/>
              <w:rPr>
                <w:rFonts w:hint="eastAsia" w:ascii="宋体" w:hAnsi="宋体"/>
                <w:szCs w:val="21"/>
              </w:rPr>
            </w:pPr>
          </w:p>
        </w:tc>
        <w:tc>
          <w:tcPr>
            <w:tcW w:w="947" w:type="dxa"/>
            <w:noWrap w:val="0"/>
            <w:vAlign w:val="center"/>
          </w:tcPr>
          <w:p w14:paraId="18F3CB42">
            <w:pPr>
              <w:snapToGrid w:val="0"/>
              <w:spacing w:line="360" w:lineRule="auto"/>
              <w:jc w:val="center"/>
              <w:rPr>
                <w:rFonts w:hint="eastAsia" w:ascii="宋体" w:hAnsi="宋体"/>
                <w:szCs w:val="21"/>
              </w:rPr>
            </w:pPr>
          </w:p>
        </w:tc>
        <w:tc>
          <w:tcPr>
            <w:tcW w:w="1189" w:type="dxa"/>
            <w:noWrap w:val="0"/>
            <w:vAlign w:val="center"/>
          </w:tcPr>
          <w:p w14:paraId="7AA95A23">
            <w:pPr>
              <w:snapToGrid w:val="0"/>
              <w:spacing w:line="360" w:lineRule="auto"/>
              <w:jc w:val="center"/>
              <w:rPr>
                <w:rFonts w:hint="eastAsia" w:ascii="宋体" w:hAnsi="宋体"/>
                <w:szCs w:val="21"/>
              </w:rPr>
            </w:pPr>
          </w:p>
        </w:tc>
      </w:tr>
      <w:tr w14:paraId="6AC1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2D798D4">
            <w:pPr>
              <w:snapToGrid w:val="0"/>
              <w:spacing w:line="360" w:lineRule="auto"/>
              <w:jc w:val="center"/>
              <w:rPr>
                <w:rFonts w:hint="eastAsia" w:ascii="宋体" w:hAnsi="宋体"/>
                <w:szCs w:val="21"/>
              </w:rPr>
            </w:pPr>
            <w:r>
              <w:rPr>
                <w:rFonts w:hint="eastAsia" w:ascii="宋体" w:hAnsi="宋体"/>
                <w:szCs w:val="21"/>
              </w:rPr>
              <w:t>3</w:t>
            </w:r>
          </w:p>
        </w:tc>
        <w:tc>
          <w:tcPr>
            <w:tcW w:w="1233" w:type="dxa"/>
            <w:noWrap w:val="0"/>
            <w:vAlign w:val="center"/>
          </w:tcPr>
          <w:p w14:paraId="2D4863DE">
            <w:pPr>
              <w:snapToGrid w:val="0"/>
              <w:spacing w:line="360" w:lineRule="auto"/>
              <w:jc w:val="center"/>
              <w:rPr>
                <w:rFonts w:hint="eastAsia" w:ascii="宋体" w:hAnsi="宋体"/>
                <w:szCs w:val="21"/>
              </w:rPr>
            </w:pPr>
          </w:p>
        </w:tc>
        <w:tc>
          <w:tcPr>
            <w:tcW w:w="1059" w:type="dxa"/>
            <w:noWrap w:val="0"/>
            <w:vAlign w:val="center"/>
          </w:tcPr>
          <w:p w14:paraId="4480F814">
            <w:pPr>
              <w:snapToGrid w:val="0"/>
              <w:spacing w:line="360" w:lineRule="auto"/>
              <w:jc w:val="center"/>
              <w:rPr>
                <w:rFonts w:hint="eastAsia" w:ascii="宋体" w:hAnsi="宋体"/>
                <w:szCs w:val="21"/>
              </w:rPr>
            </w:pPr>
          </w:p>
        </w:tc>
        <w:tc>
          <w:tcPr>
            <w:tcW w:w="1233" w:type="dxa"/>
            <w:noWrap w:val="0"/>
            <w:vAlign w:val="center"/>
          </w:tcPr>
          <w:p w14:paraId="37BC0C51">
            <w:pPr>
              <w:snapToGrid w:val="0"/>
              <w:spacing w:line="360" w:lineRule="auto"/>
              <w:jc w:val="center"/>
              <w:rPr>
                <w:rFonts w:hint="eastAsia" w:ascii="宋体" w:hAnsi="宋体"/>
                <w:szCs w:val="21"/>
              </w:rPr>
            </w:pPr>
          </w:p>
        </w:tc>
        <w:tc>
          <w:tcPr>
            <w:tcW w:w="1210" w:type="dxa"/>
            <w:noWrap w:val="0"/>
            <w:vAlign w:val="top"/>
          </w:tcPr>
          <w:p w14:paraId="79ED0956">
            <w:pPr>
              <w:snapToGrid w:val="0"/>
              <w:spacing w:line="360" w:lineRule="auto"/>
              <w:jc w:val="center"/>
              <w:rPr>
                <w:rFonts w:hint="eastAsia" w:ascii="宋体" w:hAnsi="宋体"/>
                <w:szCs w:val="21"/>
              </w:rPr>
            </w:pPr>
          </w:p>
        </w:tc>
        <w:tc>
          <w:tcPr>
            <w:tcW w:w="908" w:type="dxa"/>
            <w:noWrap w:val="0"/>
            <w:vAlign w:val="top"/>
          </w:tcPr>
          <w:p w14:paraId="6302B1A9">
            <w:pPr>
              <w:snapToGrid w:val="0"/>
              <w:spacing w:line="360" w:lineRule="auto"/>
              <w:jc w:val="center"/>
              <w:rPr>
                <w:rFonts w:hint="eastAsia" w:ascii="宋体" w:hAnsi="宋体"/>
                <w:szCs w:val="21"/>
              </w:rPr>
            </w:pPr>
          </w:p>
        </w:tc>
        <w:tc>
          <w:tcPr>
            <w:tcW w:w="668" w:type="dxa"/>
            <w:noWrap w:val="0"/>
            <w:vAlign w:val="top"/>
          </w:tcPr>
          <w:p w14:paraId="16BE2439">
            <w:pPr>
              <w:snapToGrid w:val="0"/>
              <w:spacing w:line="360" w:lineRule="auto"/>
              <w:jc w:val="center"/>
              <w:rPr>
                <w:rFonts w:hint="eastAsia" w:ascii="宋体" w:hAnsi="宋体"/>
                <w:szCs w:val="21"/>
              </w:rPr>
            </w:pPr>
          </w:p>
        </w:tc>
        <w:tc>
          <w:tcPr>
            <w:tcW w:w="947" w:type="dxa"/>
            <w:noWrap w:val="0"/>
            <w:vAlign w:val="center"/>
          </w:tcPr>
          <w:p w14:paraId="3BD45A52">
            <w:pPr>
              <w:snapToGrid w:val="0"/>
              <w:spacing w:line="360" w:lineRule="auto"/>
              <w:jc w:val="center"/>
              <w:rPr>
                <w:rFonts w:hint="eastAsia" w:ascii="宋体" w:hAnsi="宋体"/>
                <w:szCs w:val="21"/>
              </w:rPr>
            </w:pPr>
          </w:p>
        </w:tc>
        <w:tc>
          <w:tcPr>
            <w:tcW w:w="1189" w:type="dxa"/>
            <w:noWrap w:val="0"/>
            <w:vAlign w:val="center"/>
          </w:tcPr>
          <w:p w14:paraId="7781DFF1">
            <w:pPr>
              <w:snapToGrid w:val="0"/>
              <w:spacing w:line="360" w:lineRule="auto"/>
              <w:jc w:val="center"/>
              <w:rPr>
                <w:rFonts w:hint="eastAsia" w:ascii="宋体" w:hAnsi="宋体"/>
                <w:szCs w:val="21"/>
              </w:rPr>
            </w:pPr>
          </w:p>
        </w:tc>
      </w:tr>
      <w:tr w14:paraId="16EA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noWrap w:val="0"/>
            <w:vAlign w:val="center"/>
          </w:tcPr>
          <w:p w14:paraId="4F5D7B2A">
            <w:pPr>
              <w:snapToGrid w:val="0"/>
              <w:spacing w:line="360" w:lineRule="auto"/>
              <w:rPr>
                <w:rFonts w:hint="eastAsia" w:ascii="宋体" w:hAnsi="宋体"/>
                <w:szCs w:val="21"/>
              </w:rPr>
            </w:pPr>
            <w:r>
              <w:rPr>
                <w:rFonts w:hint="eastAsia" w:ascii="宋体" w:hAnsi="宋体"/>
                <w:szCs w:val="21"/>
              </w:rPr>
              <w:t xml:space="preserve">人民币合计金额（大写）                          （小写）                 </w:t>
            </w:r>
          </w:p>
        </w:tc>
      </w:tr>
    </w:tbl>
    <w:p w14:paraId="081A5174">
      <w:pPr>
        <w:snapToGrid w:val="0"/>
        <w:spacing w:line="380" w:lineRule="exact"/>
        <w:ind w:right="420" w:firstLine="420" w:firstLineChars="200"/>
        <w:rPr>
          <w:rFonts w:hint="eastAsia" w:ascii="宋体" w:hAnsi="宋体"/>
          <w:szCs w:val="21"/>
        </w:rPr>
      </w:pPr>
      <w:r>
        <w:rPr>
          <w:rFonts w:hint="eastAsia" w:ascii="宋体" w:hAnsi="宋体"/>
          <w:szCs w:val="21"/>
        </w:rPr>
        <w:t>2.合同合计金额包括货物价款，备件、专用工具、安装、调试、检验、技术培训及技术资料和包装、运输等全部费用。（采购文件有规定的按其规定执行）</w:t>
      </w:r>
    </w:p>
    <w:p w14:paraId="42D479DE">
      <w:pPr>
        <w:snapToGrid w:val="0"/>
        <w:spacing w:line="380" w:lineRule="exact"/>
        <w:ind w:firstLine="420" w:firstLineChars="200"/>
        <w:rPr>
          <w:rFonts w:hint="eastAsia" w:ascii="宋体" w:hAnsi="宋体"/>
          <w:szCs w:val="21"/>
        </w:rPr>
      </w:pPr>
      <w:r>
        <w:rPr>
          <w:rFonts w:hint="eastAsia" w:ascii="宋体" w:hAnsi="宋体"/>
          <w:b/>
          <w:szCs w:val="21"/>
        </w:rPr>
        <w:t>第二条　质量要求</w:t>
      </w:r>
    </w:p>
    <w:p w14:paraId="70087455">
      <w:pPr>
        <w:snapToGrid w:val="0"/>
        <w:spacing w:line="380" w:lineRule="exact"/>
        <w:ind w:firstLine="420" w:firstLineChars="200"/>
        <w:rPr>
          <w:rFonts w:hint="eastAsia" w:ascii="宋体" w:hAnsi="宋体"/>
          <w:szCs w:val="21"/>
        </w:rPr>
      </w:pPr>
      <w:r>
        <w:rPr>
          <w:rFonts w:hint="eastAsia" w:ascii="宋体" w:hAnsi="宋体"/>
          <w:szCs w:val="21"/>
        </w:rPr>
        <w:t>1.乙方所提供的产品名称、商标品牌、生产厂家、规格型号、技术参数等质量必须与招标文件规定及投标文件承诺相一致。乙方提供的节能和环保产品必须是列入政府采购品目清单的产品。</w:t>
      </w:r>
    </w:p>
    <w:p w14:paraId="5D43BE77">
      <w:pPr>
        <w:snapToGrid w:val="0"/>
        <w:spacing w:line="380" w:lineRule="exact"/>
        <w:ind w:firstLine="420" w:firstLineChars="200"/>
        <w:rPr>
          <w:rFonts w:hint="eastAsia" w:ascii="宋体" w:hAnsi="宋体"/>
          <w:szCs w:val="21"/>
          <w:u w:val="single"/>
        </w:rPr>
      </w:pPr>
      <w:r>
        <w:rPr>
          <w:rFonts w:hint="eastAsia" w:ascii="宋体" w:hAnsi="宋体"/>
          <w:szCs w:val="21"/>
        </w:rPr>
        <w:t>2.乙方所提供的货物必须是全新、未使用的原装产品，且在正常安装、使用和保养条件下，其使用寿命期内各项指标均达到招标文件规定或者投标文件承诺的质量要求。</w:t>
      </w:r>
    </w:p>
    <w:p w14:paraId="2E2F0ED0">
      <w:pPr>
        <w:snapToGrid w:val="0"/>
        <w:spacing w:line="380" w:lineRule="exact"/>
        <w:ind w:firstLine="420" w:firstLineChars="200"/>
        <w:rPr>
          <w:rFonts w:hint="eastAsia" w:ascii="宋体" w:hAnsi="宋体"/>
          <w:szCs w:val="21"/>
        </w:rPr>
      </w:pPr>
      <w:r>
        <w:rPr>
          <w:rFonts w:hint="eastAsia" w:ascii="宋体" w:hAnsi="宋体"/>
          <w:b/>
          <w:szCs w:val="21"/>
        </w:rPr>
        <w:t>第三条　权利保证</w:t>
      </w:r>
    </w:p>
    <w:p w14:paraId="74C1106A">
      <w:pPr>
        <w:snapToGrid w:val="0"/>
        <w:spacing w:line="380" w:lineRule="exact"/>
        <w:ind w:firstLine="420" w:firstLineChars="200"/>
        <w:rPr>
          <w:rFonts w:hint="eastAsia" w:ascii="宋体" w:hAnsi="宋体"/>
          <w:szCs w:val="21"/>
        </w:rPr>
      </w:pPr>
      <w:r>
        <w:rPr>
          <w:rFonts w:hint="eastAsia" w:ascii="宋体" w:hAnsi="宋体"/>
          <w:szCs w:val="21"/>
        </w:rPr>
        <w:t>1.乙方应保证所提供货物在使用时不会侵犯任何第三方的专利权、商标权、工业设计权或者其他权利。</w:t>
      </w:r>
    </w:p>
    <w:p w14:paraId="028A214A">
      <w:pPr>
        <w:snapToGrid w:val="0"/>
        <w:spacing w:line="380" w:lineRule="exact"/>
        <w:ind w:firstLine="420" w:firstLineChars="200"/>
        <w:rPr>
          <w:rFonts w:hint="eastAsia" w:ascii="宋体" w:hAnsi="宋体"/>
          <w:szCs w:val="21"/>
        </w:rPr>
      </w:pPr>
      <w:r>
        <w:rPr>
          <w:rFonts w:hint="eastAsia" w:ascii="宋体" w:hAnsi="宋体"/>
          <w:szCs w:val="21"/>
        </w:rPr>
        <w:t>2.乙方应按招标文件规定或者投标文件承诺的时间向甲方提供使用货物的有关技术资料。</w:t>
      </w:r>
    </w:p>
    <w:p w14:paraId="60EC5F38">
      <w:pPr>
        <w:snapToGrid w:val="0"/>
        <w:spacing w:line="380" w:lineRule="exact"/>
        <w:ind w:firstLine="420" w:firstLineChars="200"/>
        <w:rPr>
          <w:rFonts w:hint="eastAsia" w:ascii="宋体" w:hAnsi="宋体"/>
          <w:szCs w:val="21"/>
        </w:rPr>
      </w:pPr>
      <w:r>
        <w:rPr>
          <w:rFonts w:hint="eastAsia" w:ascii="宋体" w:hAnsi="宋体"/>
          <w:szCs w:val="21"/>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78327ECC">
      <w:pPr>
        <w:snapToGrid w:val="0"/>
        <w:spacing w:line="380" w:lineRule="exact"/>
        <w:ind w:firstLine="420" w:firstLineChars="200"/>
        <w:rPr>
          <w:rFonts w:hint="eastAsia" w:ascii="宋体" w:hAnsi="宋体"/>
          <w:szCs w:val="21"/>
        </w:rPr>
      </w:pPr>
      <w:r>
        <w:rPr>
          <w:rFonts w:hint="eastAsia" w:ascii="宋体" w:hAnsi="宋体"/>
          <w:szCs w:val="21"/>
        </w:rPr>
        <w:t>4.乙方保证将要交付的货物的所有权完全属于乙方且无任何抵押、质押、查封等产权瑕疵。</w:t>
      </w:r>
    </w:p>
    <w:p w14:paraId="02C6D900">
      <w:pPr>
        <w:snapToGrid w:val="0"/>
        <w:spacing w:line="380" w:lineRule="exact"/>
        <w:ind w:firstLine="420" w:firstLineChars="200"/>
        <w:rPr>
          <w:rFonts w:hint="eastAsia" w:ascii="宋体" w:hAnsi="宋体"/>
          <w:b/>
          <w:szCs w:val="21"/>
        </w:rPr>
      </w:pPr>
      <w:r>
        <w:rPr>
          <w:rFonts w:hint="eastAsia" w:ascii="宋体" w:hAnsi="宋体"/>
          <w:b/>
          <w:szCs w:val="21"/>
        </w:rPr>
        <w:t>第四条　包装和运输</w:t>
      </w:r>
    </w:p>
    <w:p w14:paraId="2B3E057F">
      <w:pPr>
        <w:snapToGrid w:val="0"/>
        <w:spacing w:line="380" w:lineRule="exact"/>
        <w:ind w:firstLine="420" w:firstLineChars="200"/>
        <w:rPr>
          <w:rFonts w:hint="eastAsia" w:ascii="宋体" w:hAnsi="宋体"/>
          <w:szCs w:val="21"/>
        </w:rPr>
      </w:pPr>
      <w:r>
        <w:rPr>
          <w:rFonts w:hint="eastAsia" w:ascii="宋体" w:hAnsi="宋体"/>
          <w:szCs w:val="21"/>
        </w:rPr>
        <w:t>1.乙方提供的货物均应按招标文件规定或者投标文件承诺的要求的包装材料、包装标准、包装方式进行包装，每一包装单元内应附详细的装箱单和质量合格证。</w:t>
      </w:r>
    </w:p>
    <w:p w14:paraId="220C5E0B">
      <w:pPr>
        <w:snapToGrid w:val="0"/>
        <w:spacing w:line="380" w:lineRule="exact"/>
        <w:ind w:firstLine="420" w:firstLineChars="200"/>
        <w:rPr>
          <w:rFonts w:hint="eastAsia" w:ascii="宋体" w:hAnsi="宋体"/>
          <w:szCs w:val="21"/>
        </w:rPr>
      </w:pPr>
      <w:r>
        <w:rPr>
          <w:rFonts w:hint="eastAsia" w:ascii="宋体" w:hAnsi="宋体"/>
          <w:szCs w:val="21"/>
        </w:rPr>
        <w:t>2.货物的运输方式：</w:t>
      </w:r>
      <w:r>
        <w:rPr>
          <w:rFonts w:hint="eastAsia" w:ascii="宋体" w:hAnsi="宋体"/>
          <w:szCs w:val="21"/>
          <w:u w:val="single"/>
        </w:rPr>
        <w:t xml:space="preserve">             。</w:t>
      </w:r>
    </w:p>
    <w:p w14:paraId="128B3F12">
      <w:pPr>
        <w:snapToGrid w:val="0"/>
        <w:spacing w:line="380" w:lineRule="exact"/>
        <w:ind w:firstLine="420" w:firstLineChars="200"/>
        <w:rPr>
          <w:rFonts w:hint="eastAsia" w:ascii="宋体" w:hAnsi="宋体"/>
          <w:szCs w:val="21"/>
          <w:u w:val="single"/>
        </w:rPr>
      </w:pPr>
      <w:r>
        <w:rPr>
          <w:rFonts w:hint="eastAsia" w:ascii="宋体" w:hAnsi="宋体"/>
          <w:szCs w:val="21"/>
        </w:rPr>
        <w:t>3.乙方负责货物运输，货物运输合理损耗及计算方法：</w:t>
      </w:r>
      <w:r>
        <w:rPr>
          <w:rFonts w:hint="eastAsia" w:ascii="宋体" w:hAnsi="宋体"/>
          <w:szCs w:val="21"/>
          <w:u w:val="single"/>
        </w:rPr>
        <w:t xml:space="preserve">                 。</w:t>
      </w:r>
    </w:p>
    <w:p w14:paraId="13BB3095">
      <w:pPr>
        <w:snapToGrid w:val="0"/>
        <w:spacing w:line="380" w:lineRule="exact"/>
        <w:ind w:firstLine="420" w:firstLineChars="200"/>
        <w:rPr>
          <w:rFonts w:hint="eastAsia" w:ascii="宋体" w:hAnsi="宋体"/>
          <w:szCs w:val="21"/>
        </w:rPr>
      </w:pPr>
      <w:r>
        <w:rPr>
          <w:rFonts w:hint="eastAsia" w:ascii="宋体" w:hAnsi="宋体"/>
          <w:b/>
          <w:szCs w:val="21"/>
        </w:rPr>
        <w:t>第五条　交付和验收</w:t>
      </w:r>
    </w:p>
    <w:p w14:paraId="44CD0DEC">
      <w:pPr>
        <w:snapToGrid w:val="0"/>
        <w:spacing w:line="380" w:lineRule="exact"/>
        <w:ind w:firstLine="420" w:firstLineChars="200"/>
        <w:rPr>
          <w:rFonts w:hint="eastAsia" w:ascii="宋体" w:hAnsi="宋体"/>
          <w:szCs w:val="21"/>
        </w:rPr>
      </w:pPr>
      <w:r>
        <w:rPr>
          <w:rFonts w:hint="eastAsia" w:ascii="宋体" w:hAnsi="宋体"/>
          <w:szCs w:val="21"/>
        </w:rPr>
        <w:t>1.交付时间：</w:t>
      </w:r>
      <w:r>
        <w:rPr>
          <w:rFonts w:hint="eastAsia" w:ascii="宋体" w:hAnsi="宋体"/>
          <w:szCs w:val="21"/>
          <w:u w:val="single"/>
        </w:rPr>
        <w:t xml:space="preserve">                 </w:t>
      </w:r>
      <w:r>
        <w:rPr>
          <w:rFonts w:hint="eastAsia" w:ascii="宋体" w:hAnsi="宋体"/>
          <w:szCs w:val="21"/>
        </w:rPr>
        <w:t>；交付地点：</w:t>
      </w:r>
      <w:r>
        <w:rPr>
          <w:rFonts w:hint="eastAsia" w:ascii="宋体" w:hAnsi="宋体"/>
          <w:szCs w:val="21"/>
          <w:u w:val="single"/>
        </w:rPr>
        <w:t xml:space="preserve">                          </w:t>
      </w:r>
      <w:r>
        <w:rPr>
          <w:rFonts w:hint="eastAsia" w:ascii="宋体" w:hAnsi="宋体"/>
          <w:szCs w:val="21"/>
        </w:rPr>
        <w:t>。</w:t>
      </w:r>
    </w:p>
    <w:p w14:paraId="692FCE99">
      <w:pPr>
        <w:snapToGrid w:val="0"/>
        <w:spacing w:line="380" w:lineRule="exact"/>
        <w:ind w:firstLine="420" w:firstLineChars="200"/>
        <w:rPr>
          <w:rFonts w:hint="eastAsia" w:ascii="宋体" w:hAnsi="宋体"/>
          <w:szCs w:val="21"/>
        </w:rPr>
      </w:pPr>
      <w:r>
        <w:rPr>
          <w:rFonts w:hint="eastAsia" w:ascii="宋体" w:hAnsi="宋体"/>
          <w:szCs w:val="21"/>
        </w:rPr>
        <w:t>2.乙方提供不符合招标文件规定或者投标文件承诺的和本合同规定的货物，甲方有权拒绝接受。</w:t>
      </w:r>
    </w:p>
    <w:p w14:paraId="5AFB4095">
      <w:pPr>
        <w:snapToGrid w:val="0"/>
        <w:spacing w:line="380" w:lineRule="exact"/>
        <w:ind w:firstLine="420" w:firstLineChars="200"/>
        <w:rPr>
          <w:rFonts w:hint="eastAsia" w:ascii="宋体" w:hAnsi="宋体"/>
          <w:szCs w:val="21"/>
        </w:rPr>
      </w:pPr>
      <w:r>
        <w:rPr>
          <w:rFonts w:hint="eastAsia" w:ascii="宋体" w:hAnsi="宋体"/>
          <w:szCs w:val="21"/>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3EABF1C6">
      <w:pPr>
        <w:snapToGrid w:val="0"/>
        <w:spacing w:line="380" w:lineRule="exact"/>
        <w:ind w:firstLine="420" w:firstLineChars="200"/>
        <w:rPr>
          <w:rFonts w:hint="eastAsia" w:ascii="宋体" w:hAnsi="宋体"/>
          <w:szCs w:val="21"/>
        </w:rPr>
      </w:pPr>
      <w:r>
        <w:rPr>
          <w:rFonts w:hint="eastAsia" w:ascii="宋体" w:hAnsi="宋体"/>
          <w:szCs w:val="21"/>
        </w:rPr>
        <w:t>4.乙方在交货时须向各级法院提供货物验收书及明细清单，其中验收书一式三份，须留双方确认签字盖章处（各级法院须有两人签字）。各级法院应当在到货（安装、调试完）后七个工作日内进行验收，逾期不验收的，乙方可视同验收合格。验收合格后乙方与各级法院签署货物验收书并加盖单位公章，甲方、乙方、各级法院各执一份。</w:t>
      </w:r>
    </w:p>
    <w:p w14:paraId="69D65D59">
      <w:pPr>
        <w:snapToGrid w:val="0"/>
        <w:spacing w:line="380" w:lineRule="exact"/>
        <w:ind w:firstLine="420" w:firstLineChars="200"/>
        <w:rPr>
          <w:rFonts w:hint="eastAsia" w:ascii="宋体" w:hAnsi="宋体"/>
          <w:szCs w:val="21"/>
        </w:rPr>
      </w:pPr>
      <w:r>
        <w:rPr>
          <w:rFonts w:hint="eastAsia" w:ascii="宋体" w:hAnsi="宋体"/>
          <w:szCs w:val="21"/>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584D81B4">
      <w:pPr>
        <w:snapToGrid w:val="0"/>
        <w:spacing w:line="380" w:lineRule="exact"/>
        <w:ind w:firstLine="420" w:firstLineChars="200"/>
        <w:rPr>
          <w:rFonts w:hint="eastAsia" w:ascii="宋体" w:hAnsi="宋体"/>
          <w:szCs w:val="21"/>
        </w:rPr>
      </w:pPr>
      <w:r>
        <w:rPr>
          <w:rFonts w:hint="eastAsia" w:ascii="宋体" w:hAnsi="宋体"/>
          <w:szCs w:val="21"/>
        </w:rPr>
        <w:t>6.甲方对验收有异议的，在验收后五个工作日内以书面形式向乙方提出，乙方应自收到甲方书面异议后</w:t>
      </w:r>
      <w:r>
        <w:rPr>
          <w:rFonts w:hint="eastAsia" w:ascii="宋体" w:hAnsi="宋体"/>
          <w:szCs w:val="21"/>
          <w:u w:val="single"/>
        </w:rPr>
        <w:t xml:space="preserve">    </w:t>
      </w:r>
      <w:r>
        <w:rPr>
          <w:rFonts w:hint="eastAsia" w:ascii="宋体" w:hAnsi="宋体"/>
          <w:szCs w:val="21"/>
        </w:rPr>
        <w:t>日内及时予以解决。</w:t>
      </w:r>
    </w:p>
    <w:p w14:paraId="15B09843">
      <w:pPr>
        <w:snapToGrid w:val="0"/>
        <w:spacing w:line="380" w:lineRule="exact"/>
        <w:ind w:firstLine="420" w:firstLineChars="200"/>
        <w:rPr>
          <w:rFonts w:hint="eastAsia" w:ascii="宋体" w:hAnsi="宋体"/>
          <w:b/>
          <w:szCs w:val="21"/>
        </w:rPr>
      </w:pPr>
      <w:r>
        <w:rPr>
          <w:rFonts w:hint="eastAsia" w:ascii="宋体" w:hAnsi="宋体"/>
          <w:b/>
          <w:szCs w:val="21"/>
        </w:rPr>
        <w:t>第六条　安装和培训</w:t>
      </w:r>
    </w:p>
    <w:p w14:paraId="24FF949C">
      <w:pPr>
        <w:snapToGrid w:val="0"/>
        <w:spacing w:line="380" w:lineRule="exact"/>
        <w:ind w:firstLine="420" w:firstLineChars="200"/>
        <w:rPr>
          <w:rFonts w:hint="eastAsia" w:ascii="宋体" w:hAnsi="宋体"/>
          <w:szCs w:val="21"/>
        </w:rPr>
      </w:pPr>
      <w:r>
        <w:rPr>
          <w:rFonts w:hint="eastAsia" w:ascii="宋体" w:hAnsi="宋体"/>
          <w:szCs w:val="21"/>
        </w:rPr>
        <w:t>1.甲方应提供必要安装条件（如场地、电源、水源等）。</w:t>
      </w:r>
    </w:p>
    <w:p w14:paraId="24098E54">
      <w:pPr>
        <w:snapToGrid w:val="0"/>
        <w:spacing w:line="380" w:lineRule="exact"/>
        <w:ind w:firstLine="420" w:firstLineChars="200"/>
        <w:rPr>
          <w:rFonts w:hint="eastAsia" w:ascii="宋体" w:hAnsi="宋体"/>
          <w:szCs w:val="21"/>
          <w:u w:val="single"/>
        </w:rPr>
      </w:pPr>
      <w:r>
        <w:rPr>
          <w:rFonts w:hint="eastAsia" w:ascii="宋体" w:hAnsi="宋体"/>
          <w:szCs w:val="21"/>
        </w:rPr>
        <w:t>2.乙方投标文件承诺负责甲方有关人员的培训。培训时间、地点：</w:t>
      </w:r>
      <w:r>
        <w:rPr>
          <w:rFonts w:hint="eastAsia" w:ascii="宋体" w:hAnsi="宋体"/>
          <w:szCs w:val="21"/>
          <w:u w:val="single"/>
        </w:rPr>
        <w:t xml:space="preserve">                   。</w:t>
      </w:r>
    </w:p>
    <w:p w14:paraId="0493B480">
      <w:pPr>
        <w:snapToGrid w:val="0"/>
        <w:spacing w:line="380" w:lineRule="exact"/>
        <w:ind w:firstLine="420" w:firstLineChars="200"/>
        <w:rPr>
          <w:rFonts w:hint="eastAsia" w:ascii="宋体" w:hAnsi="宋体"/>
          <w:b/>
          <w:szCs w:val="21"/>
        </w:rPr>
      </w:pPr>
      <w:r>
        <w:rPr>
          <w:rFonts w:hint="eastAsia" w:ascii="宋体" w:hAnsi="宋体"/>
          <w:b/>
          <w:szCs w:val="21"/>
        </w:rPr>
        <w:t>第七条  售后服务、质保期</w:t>
      </w:r>
    </w:p>
    <w:p w14:paraId="0C50571A">
      <w:pPr>
        <w:snapToGrid w:val="0"/>
        <w:spacing w:line="380" w:lineRule="exact"/>
        <w:ind w:firstLine="420" w:firstLineChars="200"/>
        <w:rPr>
          <w:rFonts w:hint="eastAsia" w:ascii="宋体" w:hAnsi="宋体"/>
          <w:szCs w:val="21"/>
        </w:rPr>
      </w:pPr>
      <w:r>
        <w:rPr>
          <w:rFonts w:hint="eastAsia" w:ascii="宋体" w:hAnsi="宋体"/>
          <w:szCs w:val="21"/>
        </w:rPr>
        <w:t>1.乙方应按照国家有关法律法规和“三包”规定以及本合同所附的《售后服务承诺书》，为甲方提供售后服务。</w:t>
      </w:r>
    </w:p>
    <w:p w14:paraId="02363314">
      <w:pPr>
        <w:snapToGrid w:val="0"/>
        <w:spacing w:line="380" w:lineRule="exact"/>
        <w:ind w:firstLine="420" w:firstLineChars="200"/>
        <w:rPr>
          <w:rFonts w:hint="eastAsia" w:ascii="宋体" w:hAnsi="宋体"/>
          <w:szCs w:val="21"/>
          <w:u w:val="single"/>
        </w:rPr>
      </w:pPr>
      <w:r>
        <w:rPr>
          <w:rFonts w:hint="eastAsia" w:ascii="宋体" w:hAnsi="宋体"/>
          <w:szCs w:val="21"/>
        </w:rPr>
        <w:t>2.货物质保期：</w:t>
      </w:r>
      <w:r>
        <w:rPr>
          <w:rFonts w:hint="eastAsia" w:ascii="宋体" w:hAnsi="宋体"/>
          <w:szCs w:val="21"/>
          <w:u w:val="single"/>
        </w:rPr>
        <w:t xml:space="preserve">                                          。</w:t>
      </w:r>
    </w:p>
    <w:p w14:paraId="34E276B7">
      <w:pPr>
        <w:snapToGrid w:val="0"/>
        <w:spacing w:line="380" w:lineRule="exact"/>
        <w:ind w:firstLine="420" w:firstLineChars="200"/>
        <w:rPr>
          <w:rFonts w:hint="eastAsia" w:ascii="宋体" w:hAnsi="宋体"/>
          <w:szCs w:val="21"/>
          <w:u w:val="single"/>
        </w:rPr>
      </w:pPr>
      <w:r>
        <w:rPr>
          <w:rFonts w:hint="eastAsia" w:ascii="宋体" w:hAnsi="宋体"/>
          <w:szCs w:val="21"/>
        </w:rPr>
        <w:t>3.乙方提供的服务承诺和售后服务及保修期责任等其它具体约定事项。（见合同附件）</w:t>
      </w:r>
    </w:p>
    <w:p w14:paraId="0230B36C">
      <w:pPr>
        <w:snapToGrid w:val="0"/>
        <w:spacing w:line="380" w:lineRule="exact"/>
        <w:ind w:firstLine="420" w:firstLineChars="200"/>
        <w:rPr>
          <w:rFonts w:hint="eastAsia" w:ascii="宋体" w:hAnsi="宋体"/>
          <w:b/>
          <w:szCs w:val="21"/>
        </w:rPr>
      </w:pPr>
      <w:r>
        <w:rPr>
          <w:rFonts w:hint="eastAsia" w:ascii="宋体" w:hAnsi="宋体"/>
          <w:b/>
          <w:szCs w:val="21"/>
        </w:rPr>
        <w:t>第八条　付款方式</w:t>
      </w:r>
    </w:p>
    <w:p w14:paraId="63644479">
      <w:pPr>
        <w:spacing w:line="400" w:lineRule="exact"/>
        <w:ind w:firstLine="420" w:firstLineChars="200"/>
        <w:rPr>
          <w:rFonts w:hint="default" w:ascii="宋体" w:hAnsi="宋体" w:cs="宋体"/>
          <w:color w:val="auto"/>
          <w:szCs w:val="21"/>
          <w:lang w:val="en-US"/>
        </w:rPr>
      </w:pPr>
      <w:r>
        <w:rPr>
          <w:rFonts w:hint="default" w:ascii="宋体" w:hAnsi="宋体" w:cs="宋体"/>
          <w:color w:val="auto"/>
          <w:szCs w:val="21"/>
          <w:lang w:val="en-US"/>
        </w:rPr>
        <w:t>1</w:t>
      </w:r>
      <w:r>
        <w:rPr>
          <w:rFonts w:hint="eastAsia" w:ascii="宋体" w:hAnsi="宋体" w:cs="宋体"/>
          <w:color w:val="auto"/>
          <w:szCs w:val="21"/>
          <w:lang w:val="en-US" w:eastAsia="zh-CN"/>
        </w:rPr>
        <w:t>.</w:t>
      </w:r>
      <w:r>
        <w:rPr>
          <w:rFonts w:hint="default" w:ascii="宋体" w:hAnsi="宋体" w:cs="宋体"/>
          <w:color w:val="auto"/>
          <w:szCs w:val="21"/>
          <w:lang w:val="en-US"/>
        </w:rPr>
        <w:t>预付款支付：</w:t>
      </w:r>
      <w:r>
        <w:rPr>
          <w:rFonts w:hint="eastAsia" w:ascii="宋体" w:hAnsi="宋体" w:cs="宋体"/>
          <w:color w:val="auto"/>
          <w:szCs w:val="21"/>
        </w:rPr>
        <w:t>合同签订生效后，各级法院依据广西壮族自治区高级人民法院相关通知、采购合同等材料，于通知规定的付款时限内，向</w:t>
      </w:r>
      <w:r>
        <w:rPr>
          <w:rFonts w:hint="eastAsia" w:ascii="宋体" w:hAnsi="宋体" w:cs="宋体"/>
          <w:color w:val="auto"/>
          <w:szCs w:val="21"/>
          <w:lang w:eastAsia="zh-CN"/>
        </w:rPr>
        <w:t>乙方</w:t>
      </w:r>
      <w:r>
        <w:rPr>
          <w:rFonts w:hint="eastAsia" w:ascii="宋体" w:hAnsi="宋体" w:cs="宋体"/>
          <w:color w:val="auto"/>
          <w:szCs w:val="21"/>
        </w:rPr>
        <w:t>支付本单位对应合同金额的40%作为预付款。</w:t>
      </w:r>
      <w:r>
        <w:rPr>
          <w:rFonts w:hint="eastAsia" w:ascii="宋体" w:hAnsi="宋体" w:cs="宋体"/>
          <w:color w:val="auto"/>
          <w:szCs w:val="21"/>
          <w:lang w:val="en-US" w:eastAsia="zh-CN"/>
        </w:rPr>
        <w:t>乙方</w:t>
      </w:r>
      <w:r>
        <w:rPr>
          <w:rFonts w:hint="default" w:ascii="宋体" w:hAnsi="宋体" w:cs="宋体"/>
          <w:color w:val="auto"/>
          <w:szCs w:val="21"/>
          <w:lang w:val="en-US"/>
        </w:rPr>
        <w:t>收到预付款后5个工作日内将发票开具给相关法院。</w:t>
      </w:r>
    </w:p>
    <w:p w14:paraId="41CC7BD2">
      <w:pPr>
        <w:spacing w:line="400" w:lineRule="exact"/>
        <w:ind w:firstLine="420" w:firstLineChars="200"/>
        <w:rPr>
          <w:rFonts w:hint="eastAsia" w:ascii="宋体" w:hAnsi="宋体" w:cs="宋体"/>
          <w:color w:val="auto"/>
          <w:szCs w:val="21"/>
        </w:rPr>
      </w:pPr>
      <w:r>
        <w:rPr>
          <w:rFonts w:hint="default" w:ascii="宋体" w:hAnsi="宋体" w:cs="宋体"/>
          <w:color w:val="auto"/>
          <w:szCs w:val="21"/>
          <w:lang w:val="en-US"/>
        </w:rPr>
        <w:t>2</w:t>
      </w:r>
      <w:r>
        <w:rPr>
          <w:rFonts w:hint="eastAsia" w:ascii="宋体" w:hAnsi="宋体" w:cs="宋体"/>
          <w:color w:val="auto"/>
          <w:szCs w:val="21"/>
          <w:lang w:val="en-US" w:eastAsia="zh-CN"/>
        </w:rPr>
        <w:t>.</w:t>
      </w:r>
      <w:r>
        <w:rPr>
          <w:rFonts w:hint="eastAsia" w:ascii="宋体" w:hAnsi="宋体" w:cs="宋体"/>
          <w:color w:val="auto"/>
          <w:szCs w:val="21"/>
        </w:rPr>
        <w:t>货物验收与尾款支付：货物交付后，各级法院</w:t>
      </w:r>
      <w:r>
        <w:rPr>
          <w:rFonts w:hint="eastAsia" w:ascii="宋体" w:hAnsi="宋体" w:cs="宋体"/>
          <w:color w:val="auto"/>
          <w:szCs w:val="21"/>
          <w:lang w:eastAsia="zh-CN"/>
        </w:rPr>
        <w:t>在</w:t>
      </w:r>
      <w:r>
        <w:rPr>
          <w:rFonts w:hint="eastAsia" w:ascii="宋体" w:hAnsi="宋体" w:cs="宋体"/>
          <w:color w:val="auto"/>
          <w:szCs w:val="21"/>
          <w:lang w:val="en-US" w:eastAsia="zh-CN"/>
        </w:rPr>
        <w:t>7个工作日内</w:t>
      </w:r>
      <w:r>
        <w:rPr>
          <w:rFonts w:hint="eastAsia" w:ascii="宋体" w:hAnsi="宋体" w:cs="宋体"/>
          <w:color w:val="auto"/>
          <w:szCs w:val="21"/>
          <w:lang w:eastAsia="zh-CN"/>
        </w:rPr>
        <w:t>完成</w:t>
      </w:r>
      <w:r>
        <w:rPr>
          <w:rFonts w:hint="eastAsia" w:ascii="宋体" w:hAnsi="宋体" w:cs="宋体"/>
          <w:color w:val="auto"/>
          <w:szCs w:val="21"/>
        </w:rPr>
        <w:t>本单位货物验收；验收合格后</w:t>
      </w:r>
      <w:r>
        <w:rPr>
          <w:rFonts w:hint="eastAsia" w:ascii="宋体" w:hAnsi="宋体" w:cs="宋体"/>
          <w:color w:val="auto"/>
          <w:szCs w:val="21"/>
          <w:lang w:val="en-US" w:eastAsia="zh-CN"/>
        </w:rPr>
        <w:t>10</w:t>
      </w:r>
      <w:r>
        <w:rPr>
          <w:rFonts w:hint="eastAsia" w:ascii="宋体" w:hAnsi="宋体" w:cs="宋体"/>
          <w:color w:val="auto"/>
          <w:szCs w:val="21"/>
        </w:rPr>
        <w:t>个工作日内，各级法院与</w:t>
      </w:r>
      <w:r>
        <w:rPr>
          <w:rFonts w:hint="eastAsia" w:ascii="宋体" w:hAnsi="宋体" w:cs="宋体"/>
          <w:color w:val="auto"/>
          <w:szCs w:val="21"/>
          <w:lang w:val="en-US" w:eastAsia="zh-CN"/>
        </w:rPr>
        <w:t>乙方</w:t>
      </w:r>
      <w:r>
        <w:rPr>
          <w:rFonts w:hint="eastAsia" w:ascii="宋体" w:hAnsi="宋体" w:cs="宋体"/>
          <w:color w:val="auto"/>
          <w:szCs w:val="21"/>
        </w:rPr>
        <w:t>核算确认合同最终结算金额，依据本单位验收书、采购合同等材料，</w:t>
      </w:r>
      <w:r>
        <w:rPr>
          <w:rFonts w:hint="eastAsia" w:ascii="宋体" w:hAnsi="宋体" w:cs="宋体"/>
          <w:color w:val="auto"/>
          <w:szCs w:val="21"/>
          <w:lang w:eastAsia="zh-CN"/>
        </w:rPr>
        <w:t>向</w:t>
      </w:r>
      <w:r>
        <w:rPr>
          <w:rFonts w:hint="eastAsia" w:ascii="宋体" w:hAnsi="宋体" w:cs="宋体"/>
          <w:color w:val="auto"/>
          <w:szCs w:val="21"/>
          <w:lang w:val="en-US" w:eastAsia="zh-CN"/>
        </w:rPr>
        <w:t>乙方</w:t>
      </w:r>
      <w:r>
        <w:rPr>
          <w:rFonts w:hint="eastAsia" w:ascii="宋体" w:hAnsi="宋体" w:cs="宋体"/>
          <w:color w:val="auto"/>
          <w:szCs w:val="21"/>
          <w:lang w:eastAsia="zh-CN"/>
        </w:rPr>
        <w:t>支付合同尾款</w:t>
      </w:r>
      <w:r>
        <w:rPr>
          <w:rFonts w:hint="eastAsia" w:ascii="宋体" w:hAnsi="宋体" w:cs="宋体"/>
          <w:color w:val="auto"/>
          <w:szCs w:val="21"/>
        </w:rPr>
        <w:t>。</w:t>
      </w:r>
      <w:r>
        <w:rPr>
          <w:rFonts w:hint="eastAsia" w:ascii="宋体" w:hAnsi="宋体" w:cs="宋体"/>
          <w:color w:val="auto"/>
          <w:szCs w:val="21"/>
          <w:lang w:val="en-US" w:eastAsia="zh-CN"/>
        </w:rPr>
        <w:t>乙方</w:t>
      </w:r>
      <w:r>
        <w:rPr>
          <w:rFonts w:hint="eastAsia" w:ascii="宋体" w:hAnsi="宋体" w:cs="宋体"/>
          <w:color w:val="auto"/>
          <w:szCs w:val="21"/>
        </w:rPr>
        <w:t>收到合同</w:t>
      </w:r>
      <w:r>
        <w:rPr>
          <w:rFonts w:hint="eastAsia" w:ascii="宋体" w:hAnsi="宋体" w:cs="宋体"/>
          <w:color w:val="auto"/>
          <w:szCs w:val="21"/>
          <w:lang w:eastAsia="zh-CN"/>
        </w:rPr>
        <w:t>款项</w:t>
      </w:r>
      <w:r>
        <w:rPr>
          <w:rFonts w:hint="eastAsia" w:ascii="宋体" w:hAnsi="宋体" w:cs="宋体"/>
          <w:color w:val="auto"/>
          <w:szCs w:val="21"/>
        </w:rPr>
        <w:t>后5个工作日内将发票开具给相关法院。</w:t>
      </w:r>
    </w:p>
    <w:p w14:paraId="53E07A15">
      <w:pPr>
        <w:spacing w:line="40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合同最终结算金额核算：</w:t>
      </w:r>
      <w:r>
        <w:rPr>
          <w:rFonts w:hint="eastAsia" w:ascii="宋体" w:hAnsi="宋体" w:cs="宋体"/>
          <w:color w:val="auto"/>
          <w:szCs w:val="21"/>
          <w:lang w:val="en-US" w:eastAsia="zh-CN"/>
        </w:rPr>
        <w:t>乙方</w:t>
      </w:r>
      <w:r>
        <w:rPr>
          <w:rFonts w:hint="eastAsia" w:ascii="宋体" w:hAnsi="宋体" w:cs="宋体"/>
          <w:color w:val="auto"/>
          <w:szCs w:val="21"/>
        </w:rPr>
        <w:t>应按各级法院实际确认的数量供货，合同最终结算金额按实际供货数量乘以对应中标单价据实核算。</w:t>
      </w:r>
    </w:p>
    <w:p w14:paraId="382A6E17">
      <w:pPr>
        <w:snapToGrid w:val="0"/>
        <w:spacing w:line="380" w:lineRule="exact"/>
        <w:ind w:left="-60" w:leftChars="-29" w:firstLine="514" w:firstLineChars="245"/>
        <w:rPr>
          <w:rFonts w:hint="eastAsia"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材料收集与报送：</w:t>
      </w:r>
      <w:r>
        <w:rPr>
          <w:rFonts w:hint="eastAsia" w:ascii="宋体" w:hAnsi="宋体" w:cs="宋体"/>
          <w:color w:val="auto"/>
          <w:szCs w:val="21"/>
          <w:lang w:val="en-US" w:eastAsia="zh-CN"/>
        </w:rPr>
        <w:t>乙方</w:t>
      </w:r>
      <w:r>
        <w:rPr>
          <w:rFonts w:hint="eastAsia" w:ascii="宋体" w:hAnsi="宋体" w:cs="宋体"/>
          <w:color w:val="auto"/>
          <w:szCs w:val="21"/>
        </w:rPr>
        <w:t>负责将各级法院验收书、服装制作明细清单（应注明单位名称、人数、制服数量、金额等信息）的纸质版和扫描版，报送至</w:t>
      </w:r>
      <w:r>
        <w:rPr>
          <w:rFonts w:hint="eastAsia" w:ascii="宋体" w:hAnsi="宋体" w:cs="宋体"/>
          <w:color w:val="auto"/>
          <w:szCs w:val="21"/>
          <w:lang w:val="en-US" w:eastAsia="zh-CN"/>
        </w:rPr>
        <w:t>甲方</w:t>
      </w:r>
      <w:r>
        <w:rPr>
          <w:rFonts w:hint="eastAsia" w:ascii="宋体" w:hAnsi="宋体" w:cs="宋体"/>
          <w:color w:val="auto"/>
          <w:szCs w:val="21"/>
        </w:rPr>
        <w:t>。</w:t>
      </w:r>
    </w:p>
    <w:p w14:paraId="0C8100A6">
      <w:pPr>
        <w:snapToGrid w:val="0"/>
        <w:spacing w:line="380" w:lineRule="exact"/>
        <w:ind w:left="-60" w:leftChars="-29" w:firstLine="514" w:firstLineChars="245"/>
        <w:rPr>
          <w:color w:val="auto"/>
        </w:rPr>
      </w:pPr>
      <w:r>
        <w:rPr>
          <w:rFonts w:hint="eastAsia" w:ascii="宋体" w:hAnsi="宋体"/>
          <w:b/>
          <w:color w:val="auto"/>
          <w:szCs w:val="21"/>
        </w:rPr>
        <w:t>第九条　履约保证金</w:t>
      </w:r>
      <w:r>
        <w:rPr>
          <w:rFonts w:hint="eastAsia" w:ascii="宋体" w:hAnsi="宋体"/>
          <w:b/>
          <w:color w:val="auto"/>
          <w:szCs w:val="21"/>
          <w:lang w:eastAsia="zh-CN"/>
        </w:rPr>
        <w:t>：本项目不收取履约保证金</w:t>
      </w:r>
    </w:p>
    <w:p w14:paraId="64C4E110">
      <w:pPr>
        <w:snapToGrid w:val="0"/>
        <w:spacing w:line="380" w:lineRule="exact"/>
        <w:ind w:left="-61" w:firstLine="514"/>
        <w:rPr>
          <w:rFonts w:hint="eastAsia" w:ascii="宋体" w:hAnsi="宋体"/>
          <w:b/>
          <w:szCs w:val="21"/>
        </w:rPr>
      </w:pPr>
      <w:r>
        <w:rPr>
          <w:rFonts w:hint="eastAsia" w:ascii="宋体" w:hAnsi="宋体"/>
          <w:b/>
          <w:szCs w:val="21"/>
        </w:rPr>
        <w:t>第十条  税费</w:t>
      </w:r>
    </w:p>
    <w:p w14:paraId="222095E4">
      <w:pPr>
        <w:snapToGrid w:val="0"/>
        <w:spacing w:line="380" w:lineRule="exact"/>
        <w:ind w:left="-61" w:firstLine="514"/>
        <w:rPr>
          <w:rFonts w:hint="eastAsia" w:ascii="宋体" w:hAnsi="宋体"/>
          <w:szCs w:val="21"/>
        </w:rPr>
      </w:pPr>
      <w:r>
        <w:rPr>
          <w:rFonts w:hint="eastAsia" w:ascii="宋体" w:hAnsi="宋体"/>
          <w:szCs w:val="21"/>
        </w:rPr>
        <w:t>本合同执行中相关的一切税费均由乙方负担，合同另有约定的除外。</w:t>
      </w:r>
    </w:p>
    <w:p w14:paraId="03D2CAE0">
      <w:pPr>
        <w:snapToGrid w:val="0"/>
        <w:spacing w:line="380" w:lineRule="exact"/>
        <w:ind w:left="-61" w:firstLine="514"/>
        <w:rPr>
          <w:rFonts w:hint="eastAsia" w:ascii="宋体" w:hAnsi="宋体"/>
          <w:szCs w:val="21"/>
        </w:rPr>
      </w:pPr>
      <w:r>
        <w:rPr>
          <w:rFonts w:hint="eastAsia" w:ascii="宋体" w:hAnsi="宋体"/>
          <w:b/>
          <w:szCs w:val="21"/>
        </w:rPr>
        <w:t>第十一条  质量保证及售后服务</w:t>
      </w:r>
    </w:p>
    <w:p w14:paraId="7E05F47E">
      <w:pPr>
        <w:pStyle w:val="26"/>
        <w:snapToGrid w:val="0"/>
        <w:spacing w:line="380" w:lineRule="exact"/>
        <w:ind w:firstLine="420" w:firstLineChars="200"/>
        <w:rPr>
          <w:rFonts w:hint="eastAsia" w:hAnsi="宋体"/>
        </w:rPr>
      </w:pPr>
      <w:r>
        <w:rPr>
          <w:rFonts w:hint="eastAsia" w:hAnsi="宋体"/>
          <w:bCs/>
        </w:rPr>
        <w:t>1.</w:t>
      </w:r>
      <w:r>
        <w:rPr>
          <w:rFonts w:hint="eastAsia" w:hAnsi="宋体"/>
        </w:rPr>
        <w:t>乙方应按招标文件规定的产品名称、商标品牌、生产厂家、规格型号、技术参数、质量标准向甲方提供未经使用的全新产品。不符合要求的，根据实际情况，经双方协商，可按以下办法处理：</w:t>
      </w:r>
    </w:p>
    <w:p w14:paraId="1C30E4C2">
      <w:pPr>
        <w:pStyle w:val="26"/>
        <w:snapToGrid w:val="0"/>
        <w:spacing w:line="380" w:lineRule="exact"/>
        <w:ind w:firstLine="420" w:firstLineChars="200"/>
        <w:rPr>
          <w:rFonts w:hint="eastAsia" w:hAnsi="宋体"/>
        </w:rPr>
      </w:pPr>
      <w:r>
        <w:rPr>
          <w:rFonts w:hint="eastAsia" w:hAnsi="宋体"/>
        </w:rPr>
        <w:t>⑴更换：由乙方承担所发生的全部费用。</w:t>
      </w:r>
    </w:p>
    <w:p w14:paraId="7A85A9E8">
      <w:pPr>
        <w:pStyle w:val="26"/>
        <w:snapToGrid w:val="0"/>
        <w:spacing w:line="380" w:lineRule="exact"/>
        <w:ind w:firstLine="420"/>
        <w:rPr>
          <w:rFonts w:hint="eastAsia" w:hAnsi="宋体"/>
        </w:rPr>
      </w:pPr>
      <w:r>
        <w:rPr>
          <w:rFonts w:hint="eastAsia" w:hAnsi="宋体"/>
        </w:rPr>
        <w:t>⑵贬值处理：由甲乙双方合议定价。</w:t>
      </w:r>
    </w:p>
    <w:p w14:paraId="17883FE2">
      <w:pPr>
        <w:pStyle w:val="26"/>
        <w:snapToGrid w:val="0"/>
        <w:spacing w:line="380" w:lineRule="exact"/>
        <w:ind w:left="420" w:leftChars="200"/>
        <w:rPr>
          <w:rFonts w:hint="eastAsia" w:hAnsi="宋体"/>
        </w:rPr>
      </w:pPr>
      <w:r>
        <w:rPr>
          <w:rFonts w:hint="eastAsia" w:hAnsi="宋体"/>
        </w:rPr>
        <w:t>⑶退货处理：乙方应退还甲方支付的合同款，同时应承担该货物的直接费用（运输、保险、检验、</w:t>
      </w:r>
    </w:p>
    <w:p w14:paraId="69F32B2F">
      <w:pPr>
        <w:pStyle w:val="26"/>
        <w:snapToGrid w:val="0"/>
        <w:spacing w:line="380" w:lineRule="exact"/>
        <w:rPr>
          <w:rFonts w:hint="eastAsia" w:hAnsi="宋体"/>
        </w:rPr>
      </w:pPr>
      <w:r>
        <w:rPr>
          <w:rFonts w:hint="eastAsia" w:hAnsi="宋体"/>
        </w:rPr>
        <w:t>货款利息及银行手续费等）。</w:t>
      </w:r>
    </w:p>
    <w:p w14:paraId="743F5EC9">
      <w:pPr>
        <w:pStyle w:val="26"/>
        <w:snapToGrid w:val="0"/>
        <w:spacing w:line="380" w:lineRule="exact"/>
        <w:ind w:firstLine="420" w:firstLineChars="200"/>
        <w:rPr>
          <w:rFonts w:hint="eastAsia" w:hAnsi="宋体"/>
        </w:rPr>
      </w:pPr>
      <w:r>
        <w:rPr>
          <w:rFonts w:hint="eastAsia" w:hAnsi="宋体"/>
        </w:rPr>
        <w:t>2.如在使用过程中发生质量问题，乙方在接到甲方通知后到达甲方现场处理的时间（</w:t>
      </w:r>
      <w:r>
        <w:rPr>
          <w:rFonts w:hint="eastAsia" w:hAnsi="宋体"/>
          <w:u w:val="single"/>
        </w:rPr>
        <w:t>按投标文件承诺的数据填写</w:t>
      </w:r>
      <w:r>
        <w:rPr>
          <w:rFonts w:hint="eastAsia" w:hAnsi="宋体"/>
        </w:rPr>
        <w:t>）小时内。</w:t>
      </w:r>
    </w:p>
    <w:p w14:paraId="22DAB74C">
      <w:pPr>
        <w:pStyle w:val="26"/>
        <w:snapToGrid w:val="0"/>
        <w:spacing w:line="380" w:lineRule="exact"/>
        <w:ind w:firstLine="420" w:firstLineChars="200"/>
        <w:rPr>
          <w:rFonts w:hint="eastAsia" w:hAnsi="宋体"/>
        </w:rPr>
      </w:pPr>
      <w:r>
        <w:rPr>
          <w:rFonts w:hint="eastAsia" w:hAnsi="宋体"/>
        </w:rPr>
        <w:t>3.在质保期内，乙方应对货物出现的质量及安全问题负责处理解决并承担一切费用。</w:t>
      </w:r>
    </w:p>
    <w:p w14:paraId="4C802689">
      <w:pPr>
        <w:snapToGrid w:val="0"/>
        <w:spacing w:line="380" w:lineRule="exact"/>
        <w:ind w:firstLine="420" w:firstLineChars="200"/>
        <w:rPr>
          <w:rFonts w:hint="eastAsia" w:ascii="宋体" w:hAnsi="宋体"/>
          <w:szCs w:val="21"/>
        </w:rPr>
      </w:pPr>
      <w:r>
        <w:rPr>
          <w:rFonts w:hint="eastAsia" w:ascii="宋体" w:hAnsi="宋体"/>
          <w:szCs w:val="21"/>
        </w:rPr>
        <w:t>4.上述的货物质保期为</w:t>
      </w:r>
      <w:r>
        <w:rPr>
          <w:rFonts w:hint="eastAsia" w:ascii="宋体" w:hAnsi="宋体"/>
          <w:szCs w:val="21"/>
          <w:u w:val="single"/>
        </w:rPr>
        <w:t xml:space="preserve">     </w:t>
      </w:r>
      <w:r>
        <w:rPr>
          <w:rFonts w:hint="eastAsia" w:ascii="宋体" w:hAnsi="宋体"/>
          <w:szCs w:val="21"/>
        </w:rPr>
        <w:t>年，因人为因素出现的故障不在免费保修范围内。超过保修期的机器设备，终生维修，维修时只收部件成本费。</w:t>
      </w:r>
    </w:p>
    <w:p w14:paraId="7DAAC785">
      <w:pPr>
        <w:snapToGrid w:val="0"/>
        <w:spacing w:line="380" w:lineRule="exact"/>
        <w:ind w:left="-61" w:firstLine="514"/>
        <w:rPr>
          <w:rFonts w:hint="eastAsia" w:ascii="宋体" w:hAnsi="宋体"/>
          <w:szCs w:val="21"/>
        </w:rPr>
      </w:pPr>
      <w:r>
        <w:rPr>
          <w:rFonts w:hint="eastAsia" w:ascii="宋体" w:hAnsi="宋体"/>
          <w:b/>
          <w:szCs w:val="21"/>
        </w:rPr>
        <w:t>第十二条  调试和验收（本条款适用于甲方自行验收，委托第三方验收的另行规定）</w:t>
      </w:r>
    </w:p>
    <w:p w14:paraId="3F3A622A">
      <w:pPr>
        <w:pStyle w:val="26"/>
        <w:snapToGrid w:val="0"/>
        <w:spacing w:line="380" w:lineRule="exact"/>
        <w:ind w:firstLine="420" w:firstLineChars="200"/>
        <w:jc w:val="left"/>
        <w:rPr>
          <w:rFonts w:hint="eastAsia" w:hAnsi="宋体"/>
        </w:rPr>
      </w:pPr>
      <w:r>
        <w:rPr>
          <w:rFonts w:hint="eastAsia" w:hAnsi="宋体"/>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7E0C37C">
      <w:pPr>
        <w:pStyle w:val="26"/>
        <w:snapToGrid w:val="0"/>
        <w:spacing w:line="380" w:lineRule="exact"/>
        <w:ind w:firstLine="420" w:firstLineChars="200"/>
        <w:rPr>
          <w:rFonts w:hint="eastAsia" w:hAnsi="宋体"/>
        </w:rPr>
      </w:pPr>
      <w:r>
        <w:rPr>
          <w:rFonts w:hint="eastAsia" w:hAnsi="宋体"/>
        </w:rPr>
        <w:t>2.乙方交货前应对产品作出全面检查和对验收文件进行整理，并列出清单，作为甲方收货验收和使用的技术条件依据，检验的结果应随货物交甲方。</w:t>
      </w:r>
    </w:p>
    <w:p w14:paraId="660C5CC4">
      <w:pPr>
        <w:pStyle w:val="26"/>
        <w:snapToGrid w:val="0"/>
        <w:spacing w:line="380" w:lineRule="exact"/>
        <w:ind w:firstLine="420" w:firstLineChars="200"/>
        <w:rPr>
          <w:rFonts w:hint="eastAsia" w:hAnsi="宋体"/>
        </w:rPr>
      </w:pPr>
      <w:r>
        <w:rPr>
          <w:rFonts w:hint="eastAsia" w:hAnsi="宋体"/>
        </w:rPr>
        <w:t>3.甲方对乙方提供的货物在使用前进行调试时，乙方需负责安装并培训甲方的使用操作人员，并协助甲方一起调试，直到符合技术要求，甲方才做最终验收。</w:t>
      </w:r>
    </w:p>
    <w:p w14:paraId="4EEC5753">
      <w:pPr>
        <w:pStyle w:val="26"/>
        <w:snapToGrid w:val="0"/>
        <w:spacing w:line="380" w:lineRule="exact"/>
        <w:ind w:firstLine="420" w:firstLineChars="200"/>
        <w:rPr>
          <w:rFonts w:hint="eastAsia" w:hAnsi="宋体"/>
        </w:rPr>
      </w:pPr>
      <w:r>
        <w:rPr>
          <w:rFonts w:hint="eastAsia" w:hAnsi="宋体"/>
        </w:rPr>
        <w:t>4.对技术复杂的货物，甲方应请国家认可的专业检测机构参与初步验收及最终验收，并由其出具质量检测报告。</w:t>
      </w:r>
    </w:p>
    <w:p w14:paraId="22B77032">
      <w:pPr>
        <w:snapToGrid w:val="0"/>
        <w:spacing w:line="380" w:lineRule="exact"/>
        <w:ind w:left="-61" w:firstLine="514"/>
        <w:rPr>
          <w:rFonts w:hint="eastAsia" w:ascii="宋体" w:hAnsi="宋体"/>
          <w:szCs w:val="21"/>
        </w:rPr>
      </w:pPr>
      <w:r>
        <w:rPr>
          <w:rFonts w:hint="eastAsia" w:ascii="宋体" w:hAnsi="宋体"/>
          <w:szCs w:val="21"/>
        </w:rPr>
        <w:t>5.甲方（各级法院）自行组织本单位货物验收。验收完毕后，由甲方（各级法院）在乙方提供的制式验收书上如实填写验收意见并加盖公章，作为验收结果的正式文件反馈乙方；验收费用按招标文件约定的承担方负责。乙方对验收结果有异议的，可在收到验收意见之日起</w:t>
      </w:r>
      <w:r>
        <w:rPr>
          <w:rFonts w:hint="eastAsia" w:ascii="宋体" w:hAnsi="宋体"/>
          <w:szCs w:val="21"/>
          <w:u w:val="single"/>
        </w:rPr>
        <w:t xml:space="preserve">    </w:t>
      </w:r>
      <w:r>
        <w:rPr>
          <w:rFonts w:hint="eastAsia" w:ascii="宋体" w:hAnsi="宋体"/>
          <w:szCs w:val="21"/>
        </w:rPr>
        <w:t>个工作日内，向甲方提交书面复核申请并附相关证明材料，逾期未提出异议的，视为认可验收结果。</w:t>
      </w:r>
    </w:p>
    <w:p w14:paraId="2DAB4895">
      <w:pPr>
        <w:pStyle w:val="26"/>
        <w:snapToGrid w:val="0"/>
        <w:spacing w:line="380" w:lineRule="exact"/>
        <w:ind w:firstLine="411" w:firstLineChars="196"/>
        <w:rPr>
          <w:rFonts w:hint="eastAsia" w:hAnsi="宋体"/>
          <w:b/>
        </w:rPr>
      </w:pPr>
      <w:r>
        <w:rPr>
          <w:rFonts w:hint="eastAsia" w:hAnsi="宋体"/>
          <w:b/>
        </w:rPr>
        <w:t>第十三条  货物包装、发运及运输</w:t>
      </w:r>
    </w:p>
    <w:p w14:paraId="421FF8E6">
      <w:pPr>
        <w:pStyle w:val="26"/>
        <w:snapToGrid w:val="0"/>
        <w:spacing w:line="380" w:lineRule="exact"/>
        <w:ind w:firstLine="420" w:firstLineChars="200"/>
        <w:rPr>
          <w:rFonts w:hint="eastAsia" w:hAnsi="宋体"/>
        </w:rPr>
      </w:pPr>
      <w:r>
        <w:rPr>
          <w:rFonts w:hint="eastAsia" w:hAnsi="宋体"/>
        </w:rPr>
        <w:t>1.乙方应在货物发运前对其进行满足运输距离、防潮、防震、防锈和防破损装卸等要求包装，以保证货物安全运达甲方指定地点。</w:t>
      </w:r>
    </w:p>
    <w:p w14:paraId="639E0AB2">
      <w:pPr>
        <w:pStyle w:val="26"/>
        <w:snapToGrid w:val="0"/>
        <w:spacing w:line="380" w:lineRule="exact"/>
        <w:ind w:firstLine="420" w:firstLineChars="200"/>
        <w:rPr>
          <w:rFonts w:hint="eastAsia" w:hAnsi="宋体"/>
        </w:rPr>
      </w:pPr>
      <w:r>
        <w:rPr>
          <w:rFonts w:hint="eastAsia" w:hAnsi="宋体"/>
        </w:rPr>
        <w:t>2. 使用说明书（货物属于进口产品的，供货时应同时附上中文使用说明书）、质量检验证明书、随配附件和工具以及清单一并附于货物内。</w:t>
      </w:r>
    </w:p>
    <w:p w14:paraId="7CC5B628">
      <w:pPr>
        <w:pStyle w:val="26"/>
        <w:snapToGrid w:val="0"/>
        <w:spacing w:line="380" w:lineRule="exact"/>
        <w:ind w:firstLine="420" w:firstLineChars="200"/>
        <w:rPr>
          <w:rFonts w:hint="eastAsia" w:hAnsi="宋体"/>
        </w:rPr>
      </w:pPr>
      <w:r>
        <w:rPr>
          <w:rFonts w:hint="eastAsia" w:hAnsi="宋体"/>
        </w:rPr>
        <w:t>3.乙方在货物发运手续办理完毕后二十四小时内或者货到甲方四十八小时前通知甲方，以准备接货。</w:t>
      </w:r>
    </w:p>
    <w:p w14:paraId="674C6FAB">
      <w:pPr>
        <w:pStyle w:val="26"/>
        <w:snapToGrid w:val="0"/>
        <w:spacing w:line="380" w:lineRule="exact"/>
        <w:ind w:firstLine="420" w:firstLineChars="200"/>
        <w:rPr>
          <w:rFonts w:hint="eastAsia" w:hAnsi="宋体"/>
        </w:rPr>
      </w:pPr>
      <w:r>
        <w:rPr>
          <w:rFonts w:hint="eastAsia" w:hAnsi="宋体"/>
        </w:rPr>
        <w:t>4.货物在交付甲方前发生的风险均由乙方负责。</w:t>
      </w:r>
    </w:p>
    <w:p w14:paraId="74F0556D">
      <w:pPr>
        <w:pStyle w:val="26"/>
        <w:snapToGrid w:val="0"/>
        <w:spacing w:line="380" w:lineRule="exact"/>
        <w:ind w:firstLine="420" w:firstLineChars="200"/>
        <w:rPr>
          <w:rFonts w:hint="eastAsia" w:hAnsi="宋体"/>
        </w:rPr>
      </w:pPr>
      <w:r>
        <w:rPr>
          <w:rFonts w:hint="eastAsia" w:hAnsi="宋体"/>
        </w:rPr>
        <w:t>5.货物在规</w:t>
      </w:r>
      <w:r>
        <w:rPr>
          <w:rFonts w:hint="eastAsia" w:hAnsi="宋体"/>
          <w:spacing w:val="-8"/>
        </w:rPr>
        <w:t>定的交付期限内由乙方送达甲方指定的地点视为交付，乙方同时需通知甲方货物已送达。</w:t>
      </w:r>
    </w:p>
    <w:p w14:paraId="65C112A3">
      <w:pPr>
        <w:snapToGrid w:val="0"/>
        <w:spacing w:line="380" w:lineRule="exact"/>
        <w:ind w:firstLine="420" w:firstLineChars="200"/>
        <w:rPr>
          <w:rFonts w:hint="eastAsia" w:ascii="宋体" w:hAnsi="宋体"/>
          <w:b/>
          <w:szCs w:val="21"/>
        </w:rPr>
      </w:pPr>
      <w:r>
        <w:rPr>
          <w:rFonts w:hint="eastAsia" w:ascii="宋体" w:hAnsi="宋体"/>
          <w:b/>
          <w:szCs w:val="21"/>
        </w:rPr>
        <w:t>第十四条　违约责任</w:t>
      </w:r>
    </w:p>
    <w:p w14:paraId="7A44D743">
      <w:pPr>
        <w:pStyle w:val="26"/>
        <w:snapToGrid w:val="0"/>
        <w:spacing w:line="380" w:lineRule="exact"/>
        <w:ind w:firstLine="420" w:firstLineChars="200"/>
        <w:rPr>
          <w:rFonts w:hint="eastAsia" w:hAnsi="宋体"/>
        </w:rPr>
      </w:pPr>
      <w:r>
        <w:rPr>
          <w:rFonts w:hint="eastAsia" w:hAnsi="宋体"/>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5%违约金并赔偿甲方经济损失。                                       </w:t>
      </w:r>
    </w:p>
    <w:p w14:paraId="5683DFDD">
      <w:pPr>
        <w:pStyle w:val="26"/>
        <w:snapToGrid w:val="0"/>
        <w:spacing w:line="380" w:lineRule="exact"/>
        <w:ind w:firstLine="420" w:firstLineChars="200"/>
        <w:rPr>
          <w:rFonts w:hint="eastAsia" w:hAnsi="宋体"/>
        </w:rPr>
      </w:pPr>
      <w:r>
        <w:rPr>
          <w:rFonts w:hint="eastAsia" w:hAnsi="宋体"/>
        </w:rPr>
        <w:t>2.乙方提供的货物如侵犯了第三方合法权益而引发的任何纠纷或者诉讼，均由乙方负责交涉并承担全部责任。</w:t>
      </w:r>
    </w:p>
    <w:p w14:paraId="74C92581">
      <w:pPr>
        <w:pStyle w:val="26"/>
        <w:snapToGrid w:val="0"/>
        <w:spacing w:line="380" w:lineRule="exact"/>
        <w:ind w:firstLine="420" w:firstLineChars="200"/>
        <w:rPr>
          <w:rFonts w:hint="eastAsia" w:hAnsi="宋体"/>
        </w:rPr>
      </w:pPr>
      <w:r>
        <w:rPr>
          <w:rFonts w:hint="eastAsia" w:hAnsi="宋体"/>
        </w:rPr>
        <w:t>3.因包装、运输引起的货物损坏，按质量不合格处罚。</w:t>
      </w:r>
    </w:p>
    <w:p w14:paraId="0581B2F7">
      <w:pPr>
        <w:pStyle w:val="26"/>
        <w:snapToGrid w:val="0"/>
        <w:spacing w:line="380" w:lineRule="exact"/>
        <w:ind w:firstLine="420" w:firstLineChars="200"/>
        <w:rPr>
          <w:rFonts w:hint="eastAsia" w:hAnsi="宋体"/>
        </w:rPr>
      </w:pPr>
      <w:r>
        <w:rPr>
          <w:rFonts w:hint="eastAsia" w:hAnsi="宋体"/>
        </w:rPr>
        <w:t>4.甲方无故延期接收货物、乙方逾期交货的，每天向对方偿付违约货款额</w:t>
      </w:r>
      <w:r>
        <w:rPr>
          <w:rFonts w:hint="eastAsia" w:hAnsi="宋体"/>
          <w:lang w:val="en-US" w:eastAsia="zh-CN"/>
        </w:rPr>
        <w:t>0.0</w:t>
      </w:r>
      <w:r>
        <w:rPr>
          <w:rFonts w:hint="eastAsia" w:hAnsi="宋体"/>
        </w:rPr>
        <w:t>3</w:t>
      </w:r>
      <w:r>
        <w:rPr>
          <w:rFonts w:hint="eastAsia" w:hAnsi="宋体"/>
          <w:lang w:val="en-US" w:eastAsia="zh-CN"/>
        </w:rPr>
        <w:t>%</w:t>
      </w:r>
      <w:r>
        <w:rPr>
          <w:rFonts w:hint="eastAsia" w:hAnsi="宋体"/>
        </w:rPr>
        <w:t>违约金，但违约金累计不得超过违约货款额5%，超过</w:t>
      </w:r>
      <w:r>
        <w:rPr>
          <w:rFonts w:hint="eastAsia" w:hAnsi="宋体"/>
          <w:u w:val="single"/>
        </w:rPr>
        <w:t xml:space="preserve"> 30 </w:t>
      </w:r>
      <w:r>
        <w:rPr>
          <w:rFonts w:hint="eastAsia" w:hAnsi="宋体"/>
        </w:rPr>
        <w:t>天对方有权解除合同，违约方承担因此给对方造成经济损失；甲方延期付货款的，每天向乙方偿付延期货款额</w:t>
      </w:r>
      <w:r>
        <w:rPr>
          <w:rFonts w:hint="eastAsia" w:hAnsi="宋体"/>
          <w:lang w:val="en-US" w:eastAsia="zh-CN"/>
        </w:rPr>
        <w:t>0.03%</w:t>
      </w:r>
      <w:r>
        <w:rPr>
          <w:rFonts w:hint="eastAsia" w:hAnsi="宋体"/>
        </w:rPr>
        <w:t>违约金，但违约金累计不得超过延期货款额5%。</w:t>
      </w:r>
    </w:p>
    <w:p w14:paraId="1DC04940">
      <w:pPr>
        <w:pStyle w:val="26"/>
        <w:snapToGrid w:val="0"/>
        <w:spacing w:line="380" w:lineRule="exact"/>
        <w:ind w:firstLine="420" w:firstLineChars="200"/>
        <w:rPr>
          <w:rFonts w:hint="eastAsia" w:hAnsi="宋体"/>
        </w:rPr>
      </w:pPr>
      <w:r>
        <w:rPr>
          <w:rFonts w:hint="eastAsia" w:hAnsi="宋体"/>
        </w:rPr>
        <w:t>5. 乙方未按本合同和投标文件中规定的服务承诺提供售后服务的，乙方应按本合同合计金额 5%向甲方支付违约金。</w:t>
      </w:r>
    </w:p>
    <w:p w14:paraId="1D9CCFC5">
      <w:pPr>
        <w:pStyle w:val="26"/>
        <w:snapToGrid w:val="0"/>
        <w:spacing w:line="380" w:lineRule="exact"/>
        <w:ind w:firstLine="420" w:firstLineChars="200"/>
        <w:rPr>
          <w:rFonts w:hint="eastAsia" w:hAnsi="宋体"/>
        </w:rPr>
      </w:pPr>
      <w:r>
        <w:rPr>
          <w:rFonts w:hint="eastAsia" w:hAnsi="宋体"/>
        </w:rPr>
        <w:t>6. 乙方提供的货物在质量保证期内，因设计、工艺或者材料的缺陷和其它质量原因造成的问题，由乙方负责，费用从余款或者履约保证金</w:t>
      </w:r>
      <w:r>
        <w:rPr>
          <w:rFonts w:hint="eastAsia" w:hAnsi="宋体"/>
          <w:lang w:eastAsia="zh-CN"/>
        </w:rPr>
        <w:t>（</w:t>
      </w:r>
      <w:r>
        <w:rPr>
          <w:rFonts w:hint="eastAsia" w:hAnsi="宋体"/>
          <w:lang w:val="en-US" w:eastAsia="zh-CN"/>
        </w:rPr>
        <w:t>如有</w:t>
      </w:r>
      <w:r>
        <w:rPr>
          <w:rFonts w:hint="eastAsia" w:hAnsi="宋体"/>
          <w:lang w:eastAsia="zh-CN"/>
        </w:rPr>
        <w:t>）</w:t>
      </w:r>
      <w:r>
        <w:rPr>
          <w:rFonts w:hint="eastAsia" w:hAnsi="宋体"/>
        </w:rPr>
        <w:t>中扣除，不足另补。</w:t>
      </w:r>
    </w:p>
    <w:p w14:paraId="79993527">
      <w:pPr>
        <w:pStyle w:val="26"/>
        <w:snapToGrid w:val="0"/>
        <w:spacing w:line="380" w:lineRule="exact"/>
        <w:ind w:firstLine="420" w:firstLineChars="200"/>
        <w:rPr>
          <w:rFonts w:hint="eastAsia" w:hAnsi="宋体"/>
        </w:rPr>
      </w:pPr>
      <w:r>
        <w:rPr>
          <w:rFonts w:hint="eastAsia" w:hAnsi="宋体"/>
        </w:rPr>
        <w:t>7. 甲乙双方有其它违约行为的，由违约方向对方支付违约内容涉及货款额的5%，违约内容涉及货款额的5%不足以赔偿经济损失的按实际赔偿。</w:t>
      </w:r>
    </w:p>
    <w:p w14:paraId="33C9D196">
      <w:pPr>
        <w:pStyle w:val="26"/>
        <w:snapToGrid w:val="0"/>
        <w:spacing w:line="380" w:lineRule="exact"/>
        <w:ind w:firstLine="411" w:firstLineChars="196"/>
        <w:rPr>
          <w:rFonts w:hint="eastAsia" w:hAnsi="宋体"/>
          <w:b/>
        </w:rPr>
      </w:pPr>
      <w:r>
        <w:rPr>
          <w:rFonts w:hint="eastAsia" w:hAnsi="宋体"/>
          <w:b/>
        </w:rPr>
        <w:t>第十五条  不可抗力事件处理</w:t>
      </w:r>
    </w:p>
    <w:p w14:paraId="43569966">
      <w:pPr>
        <w:pStyle w:val="26"/>
        <w:snapToGrid w:val="0"/>
        <w:spacing w:line="380" w:lineRule="exact"/>
        <w:ind w:firstLine="420" w:firstLineChars="200"/>
        <w:rPr>
          <w:rFonts w:hint="eastAsia" w:hAnsi="宋体"/>
        </w:rPr>
      </w:pPr>
      <w:r>
        <w:rPr>
          <w:rFonts w:hint="eastAsia" w:hAnsi="宋体"/>
        </w:rPr>
        <w:t>1.在合同有效期内，任何一方因不可抗力事件导致不能履行合同，则合同履行期可延长，其延长期与不可抗力影响期相同。</w:t>
      </w:r>
    </w:p>
    <w:p w14:paraId="24FFF6A0">
      <w:pPr>
        <w:pStyle w:val="26"/>
        <w:snapToGrid w:val="0"/>
        <w:spacing w:line="380" w:lineRule="exact"/>
        <w:ind w:firstLine="420" w:firstLineChars="200"/>
        <w:rPr>
          <w:rFonts w:hint="eastAsia" w:hAnsi="宋体"/>
        </w:rPr>
      </w:pPr>
      <w:r>
        <w:rPr>
          <w:rFonts w:hint="eastAsia" w:hAnsi="宋体"/>
        </w:rPr>
        <w:t>2.不可抗力事件发生后，应立即通知对方，并寄送有关权威机构出具的证明。</w:t>
      </w:r>
    </w:p>
    <w:p w14:paraId="5C9AB905">
      <w:pPr>
        <w:snapToGrid w:val="0"/>
        <w:spacing w:line="380" w:lineRule="exact"/>
        <w:ind w:firstLine="420" w:firstLineChars="200"/>
        <w:rPr>
          <w:rFonts w:hint="eastAsia" w:ascii="宋体" w:hAnsi="宋体"/>
          <w:szCs w:val="21"/>
        </w:rPr>
      </w:pPr>
      <w:r>
        <w:rPr>
          <w:rFonts w:hint="eastAsia" w:ascii="宋体" w:hAnsi="宋体"/>
          <w:szCs w:val="21"/>
        </w:rPr>
        <w:t>3.不可抗力事件延续一百二十天以上，双方应通过友好协商，确定是否继续履行合同。</w:t>
      </w:r>
    </w:p>
    <w:p w14:paraId="274AA72E">
      <w:pPr>
        <w:snapToGrid w:val="0"/>
        <w:spacing w:line="380" w:lineRule="exact"/>
        <w:ind w:firstLine="420" w:firstLineChars="200"/>
        <w:rPr>
          <w:rFonts w:hint="eastAsia" w:ascii="宋体" w:hAnsi="宋体"/>
          <w:szCs w:val="21"/>
        </w:rPr>
      </w:pPr>
      <w:r>
        <w:rPr>
          <w:rFonts w:hint="eastAsia" w:ascii="宋体" w:hAnsi="宋体"/>
          <w:b/>
          <w:szCs w:val="21"/>
        </w:rPr>
        <w:t>第十六条  合同争议解决</w:t>
      </w:r>
    </w:p>
    <w:p w14:paraId="53A0ACA2">
      <w:pPr>
        <w:snapToGrid w:val="0"/>
        <w:spacing w:line="380" w:lineRule="exact"/>
        <w:ind w:firstLine="420" w:firstLineChars="200"/>
        <w:rPr>
          <w:rFonts w:hint="eastAsia" w:ascii="宋体" w:hAnsi="宋体"/>
          <w:szCs w:val="21"/>
        </w:rPr>
      </w:pPr>
      <w:r>
        <w:rPr>
          <w:rFonts w:hint="eastAsia" w:ascii="宋体" w:hAnsi="宋体"/>
          <w:szCs w:val="21"/>
        </w:rPr>
        <w:t>1. 因货物质量问题发生争议的，应邀请国家认可的质量检测机构对货物质量进行鉴定。货物符合标准的，鉴定费由甲方承担；货物不符合标准的，鉴定费由乙方承担。</w:t>
      </w:r>
    </w:p>
    <w:p w14:paraId="0D5246EF">
      <w:pPr>
        <w:snapToGrid w:val="0"/>
        <w:spacing w:line="380" w:lineRule="exact"/>
        <w:ind w:firstLine="420" w:firstLineChars="200"/>
        <w:rPr>
          <w:rFonts w:hint="eastAsia" w:ascii="宋体" w:hAnsi="宋体"/>
          <w:szCs w:val="21"/>
        </w:rPr>
      </w:pPr>
      <w:r>
        <w:rPr>
          <w:rFonts w:hint="eastAsia" w:ascii="宋体" w:hAnsi="宋体"/>
          <w:szCs w:val="21"/>
        </w:rPr>
        <w:t>2. 因履行本合同引起的或者与本合同有关的争议，甲乙双方应首先通过友好协商解决，如果协商不能解决，可向甲方所在地</w:t>
      </w:r>
      <w:r>
        <w:rPr>
          <w:rFonts w:hint="eastAsia" w:ascii="宋体" w:hAnsi="宋体" w:cs="宋体"/>
          <w:szCs w:val="21"/>
        </w:rPr>
        <w:t>有管辖权的</w:t>
      </w:r>
      <w:r>
        <w:rPr>
          <w:rFonts w:hint="eastAsia" w:ascii="宋体" w:hAnsi="宋体"/>
          <w:szCs w:val="21"/>
        </w:rPr>
        <w:t>人民法院提起诉讼。</w:t>
      </w:r>
    </w:p>
    <w:p w14:paraId="4AE44D73">
      <w:pPr>
        <w:snapToGrid w:val="0"/>
        <w:spacing w:line="380" w:lineRule="exact"/>
        <w:ind w:left="-61" w:firstLine="514"/>
        <w:rPr>
          <w:rFonts w:hint="eastAsia" w:ascii="宋体" w:hAnsi="宋体"/>
          <w:szCs w:val="21"/>
        </w:rPr>
      </w:pPr>
      <w:r>
        <w:rPr>
          <w:rFonts w:hint="eastAsia" w:ascii="宋体" w:hAnsi="宋体"/>
          <w:szCs w:val="21"/>
        </w:rPr>
        <w:t>3.诉讼期间，本合同继续履行。</w:t>
      </w:r>
    </w:p>
    <w:p w14:paraId="43784C5F">
      <w:pPr>
        <w:pStyle w:val="26"/>
        <w:snapToGrid w:val="0"/>
        <w:spacing w:line="380" w:lineRule="exact"/>
        <w:ind w:firstLine="411" w:firstLineChars="196"/>
        <w:rPr>
          <w:rFonts w:hint="eastAsia" w:hAnsi="宋体"/>
          <w:b/>
        </w:rPr>
      </w:pPr>
      <w:r>
        <w:rPr>
          <w:rFonts w:hint="eastAsia" w:hAnsi="宋体"/>
          <w:b/>
        </w:rPr>
        <w:t>第十七条  合同生效及其它</w:t>
      </w:r>
    </w:p>
    <w:p w14:paraId="5FD6AF1D">
      <w:pPr>
        <w:pStyle w:val="26"/>
        <w:snapToGrid w:val="0"/>
        <w:spacing w:line="380" w:lineRule="exact"/>
        <w:ind w:firstLine="420" w:firstLineChars="200"/>
        <w:rPr>
          <w:rFonts w:hint="eastAsia" w:hAnsi="宋体"/>
          <w:b/>
        </w:rPr>
      </w:pPr>
      <w:r>
        <w:rPr>
          <w:rFonts w:hint="eastAsia" w:hAnsi="宋体"/>
          <w:b/>
        </w:rPr>
        <w:t>1. 合同经双方法定代表人或者委托代理人签字并加盖单位公章后生效（委托代理人签字的需后附法定代表人授权委托书，格式自拟）。</w:t>
      </w:r>
    </w:p>
    <w:p w14:paraId="061270D2">
      <w:pPr>
        <w:pStyle w:val="26"/>
        <w:snapToGrid w:val="0"/>
        <w:spacing w:line="380" w:lineRule="exact"/>
        <w:ind w:firstLine="420" w:firstLineChars="200"/>
        <w:rPr>
          <w:rFonts w:hint="eastAsia" w:hAnsi="宋体"/>
          <w:b/>
        </w:rPr>
      </w:pPr>
      <w:r>
        <w:rPr>
          <w:rFonts w:hint="eastAsia" w:hAnsi="宋体"/>
          <w:b/>
        </w:rPr>
        <w:t>2.合同执行中涉及采购资金和采购内容修改或者补充的，须经财政部门审批，并签书面补充协议报财政部门备案，方可作为主合同不可分割的一部分。</w:t>
      </w:r>
    </w:p>
    <w:p w14:paraId="6C7B40AA">
      <w:pPr>
        <w:pStyle w:val="26"/>
        <w:snapToGrid w:val="0"/>
        <w:spacing w:line="380" w:lineRule="exact"/>
        <w:ind w:left="420" w:leftChars="200"/>
        <w:rPr>
          <w:rFonts w:hint="eastAsia" w:hAnsi="宋体"/>
          <w:b/>
        </w:rPr>
      </w:pPr>
      <w:r>
        <w:rPr>
          <w:rFonts w:hint="eastAsia" w:hAnsi="宋体"/>
          <w:b/>
        </w:rPr>
        <w:t>3.本合同未尽事宜，遵照《中华人民共和国民法典》有关条文执行。</w:t>
      </w:r>
    </w:p>
    <w:p w14:paraId="2C78E981">
      <w:pPr>
        <w:snapToGrid w:val="0"/>
        <w:spacing w:line="380" w:lineRule="exact"/>
        <w:ind w:firstLine="420" w:firstLineChars="200"/>
        <w:rPr>
          <w:rFonts w:hint="eastAsia" w:ascii="宋体" w:hAnsi="宋体"/>
          <w:b/>
          <w:szCs w:val="21"/>
        </w:rPr>
      </w:pPr>
      <w:r>
        <w:rPr>
          <w:rFonts w:hint="eastAsia" w:ascii="宋体" w:hAnsi="宋体"/>
          <w:b/>
          <w:szCs w:val="21"/>
        </w:rPr>
        <w:t>第十八条　合同的变更、终止与转让</w:t>
      </w:r>
    </w:p>
    <w:p w14:paraId="4A93E8B2">
      <w:pPr>
        <w:snapToGrid w:val="0"/>
        <w:spacing w:line="380" w:lineRule="exact"/>
        <w:ind w:firstLine="420" w:firstLineChars="200"/>
        <w:rPr>
          <w:rFonts w:hint="eastAsia" w:ascii="宋体" w:hAnsi="宋体"/>
          <w:szCs w:val="21"/>
        </w:rPr>
      </w:pPr>
      <w:r>
        <w:rPr>
          <w:rFonts w:hint="eastAsia" w:ascii="宋体" w:hAnsi="宋体"/>
          <w:szCs w:val="21"/>
        </w:rPr>
        <w:t>1. 除《中华人民共和国政府采购法》第五十条规定的情形外，本合同一经签订，甲乙双方不得擅自变更、中止或者终止。</w:t>
      </w:r>
    </w:p>
    <w:p w14:paraId="01F38E3B">
      <w:pPr>
        <w:snapToGrid w:val="0"/>
        <w:spacing w:line="380" w:lineRule="exact"/>
        <w:ind w:left="-61" w:firstLine="514"/>
        <w:rPr>
          <w:rFonts w:hint="eastAsia" w:ascii="宋体" w:hAnsi="宋体"/>
          <w:szCs w:val="21"/>
        </w:rPr>
      </w:pPr>
      <w:r>
        <w:rPr>
          <w:rFonts w:hint="eastAsia" w:ascii="宋体" w:hAnsi="宋体"/>
          <w:szCs w:val="21"/>
        </w:rPr>
        <w:t>2. 乙方不得擅自转让（无进口资格的供应商委托进口货物除外）其应履行的合同义务。</w:t>
      </w:r>
    </w:p>
    <w:p w14:paraId="1B146A46">
      <w:pPr>
        <w:snapToGrid w:val="0"/>
        <w:spacing w:line="380" w:lineRule="exact"/>
        <w:ind w:firstLine="420" w:firstLineChars="200"/>
        <w:rPr>
          <w:rFonts w:hint="eastAsia" w:ascii="宋体" w:hAnsi="宋体"/>
          <w:b/>
          <w:szCs w:val="21"/>
        </w:rPr>
      </w:pPr>
      <w:r>
        <w:rPr>
          <w:rFonts w:hint="eastAsia" w:ascii="宋体" w:hAnsi="宋体"/>
          <w:b/>
          <w:szCs w:val="21"/>
        </w:rPr>
        <w:t>第十九条　</w:t>
      </w:r>
      <w:r>
        <w:rPr>
          <w:rFonts w:hint="eastAsia" w:ascii="宋体" w:hAnsi="宋体" w:cs="微软雅黑"/>
          <w:spacing w:val="-2"/>
          <w:kern w:val="0"/>
          <w:szCs w:val="21"/>
        </w:rPr>
        <w:t>本</w:t>
      </w:r>
      <w:r>
        <w:rPr>
          <w:rFonts w:hint="eastAsia" w:ascii="宋体" w:hAnsi="宋体" w:cs="微软雅黑"/>
          <w:kern w:val="0"/>
          <w:szCs w:val="21"/>
        </w:rPr>
        <w:t>合同书</w:t>
      </w:r>
      <w:r>
        <w:rPr>
          <w:rFonts w:hint="eastAsia" w:ascii="宋体" w:hAnsi="宋体" w:cs="微软雅黑"/>
          <w:spacing w:val="-2"/>
          <w:kern w:val="0"/>
          <w:szCs w:val="21"/>
        </w:rPr>
        <w:t>与</w:t>
      </w:r>
      <w:r>
        <w:rPr>
          <w:rFonts w:hint="eastAsia" w:ascii="宋体" w:hAnsi="宋体" w:cs="微软雅黑"/>
          <w:kern w:val="0"/>
          <w:szCs w:val="21"/>
        </w:rPr>
        <w:t>下</w:t>
      </w:r>
      <w:r>
        <w:rPr>
          <w:rFonts w:hint="eastAsia" w:ascii="宋体" w:hAnsi="宋体" w:cs="微软雅黑"/>
          <w:spacing w:val="-2"/>
          <w:kern w:val="0"/>
          <w:szCs w:val="21"/>
        </w:rPr>
        <w:t>列</w:t>
      </w:r>
      <w:r>
        <w:rPr>
          <w:rFonts w:hint="eastAsia" w:ascii="宋体" w:hAnsi="宋体" w:cs="微软雅黑"/>
          <w:kern w:val="0"/>
          <w:szCs w:val="21"/>
        </w:rPr>
        <w:t>文</w:t>
      </w:r>
      <w:r>
        <w:rPr>
          <w:rFonts w:hint="eastAsia" w:ascii="宋体" w:hAnsi="宋体" w:cs="微软雅黑"/>
          <w:spacing w:val="-2"/>
          <w:kern w:val="0"/>
          <w:szCs w:val="21"/>
        </w:rPr>
        <w:t>件一</w:t>
      </w:r>
      <w:r>
        <w:rPr>
          <w:rFonts w:hint="eastAsia" w:ascii="宋体" w:hAnsi="宋体" w:cs="微软雅黑"/>
          <w:kern w:val="0"/>
          <w:szCs w:val="21"/>
        </w:rPr>
        <w:t>起构</w:t>
      </w:r>
      <w:r>
        <w:rPr>
          <w:rFonts w:hint="eastAsia" w:ascii="宋体" w:hAnsi="宋体" w:cs="微软雅黑"/>
          <w:spacing w:val="-2"/>
          <w:kern w:val="0"/>
          <w:szCs w:val="21"/>
        </w:rPr>
        <w:t>成</w:t>
      </w:r>
      <w:r>
        <w:rPr>
          <w:rFonts w:hint="eastAsia" w:ascii="宋体" w:hAnsi="宋体" w:cs="微软雅黑"/>
          <w:kern w:val="0"/>
          <w:szCs w:val="21"/>
        </w:rPr>
        <w:t>合</w:t>
      </w:r>
      <w:r>
        <w:rPr>
          <w:rFonts w:hint="eastAsia" w:ascii="宋体" w:hAnsi="宋体" w:cs="微软雅黑"/>
          <w:spacing w:val="-2"/>
          <w:kern w:val="0"/>
          <w:szCs w:val="21"/>
        </w:rPr>
        <w:t>同</w:t>
      </w:r>
      <w:r>
        <w:rPr>
          <w:rFonts w:hint="eastAsia" w:ascii="宋体" w:hAnsi="宋体" w:cs="微软雅黑"/>
          <w:kern w:val="0"/>
          <w:szCs w:val="21"/>
        </w:rPr>
        <w:t>文</w:t>
      </w:r>
      <w:r>
        <w:rPr>
          <w:rFonts w:hint="eastAsia" w:ascii="宋体" w:hAnsi="宋体" w:cs="微软雅黑"/>
          <w:spacing w:val="-2"/>
          <w:kern w:val="0"/>
          <w:szCs w:val="21"/>
        </w:rPr>
        <w:t>件</w:t>
      </w:r>
    </w:p>
    <w:p w14:paraId="52002137">
      <w:pPr>
        <w:pStyle w:val="26"/>
        <w:snapToGrid w:val="0"/>
        <w:spacing w:line="380" w:lineRule="exact"/>
        <w:ind w:left="420" w:leftChars="200"/>
        <w:rPr>
          <w:rFonts w:hint="eastAsia" w:hAnsi="宋体"/>
        </w:rPr>
      </w:pPr>
      <w:r>
        <w:rPr>
          <w:rFonts w:hint="eastAsia" w:hAnsi="宋体"/>
        </w:rPr>
        <w:t>1.中标通知书；</w:t>
      </w:r>
    </w:p>
    <w:p w14:paraId="67450975">
      <w:pPr>
        <w:pStyle w:val="26"/>
        <w:snapToGrid w:val="0"/>
        <w:spacing w:line="380" w:lineRule="exact"/>
        <w:ind w:left="420" w:leftChars="200"/>
        <w:rPr>
          <w:rFonts w:hint="eastAsia" w:hAnsi="宋体"/>
        </w:rPr>
      </w:pPr>
      <w:r>
        <w:rPr>
          <w:rFonts w:hint="eastAsia" w:hAnsi="宋体"/>
        </w:rPr>
        <w:t>2.投标函；</w:t>
      </w:r>
    </w:p>
    <w:p w14:paraId="6BD3241F">
      <w:pPr>
        <w:pStyle w:val="26"/>
        <w:snapToGrid w:val="0"/>
        <w:spacing w:line="380" w:lineRule="exact"/>
        <w:ind w:left="420" w:leftChars="200"/>
        <w:rPr>
          <w:rFonts w:hint="eastAsia" w:hAnsi="宋体"/>
        </w:rPr>
      </w:pPr>
      <w:r>
        <w:rPr>
          <w:rFonts w:hint="eastAsia" w:hAnsi="宋体"/>
        </w:rPr>
        <w:t>3.商务条款偏离表和技术偏离表；</w:t>
      </w:r>
    </w:p>
    <w:p w14:paraId="3B593D81">
      <w:pPr>
        <w:pStyle w:val="26"/>
        <w:snapToGrid w:val="0"/>
        <w:spacing w:line="380" w:lineRule="exact"/>
        <w:ind w:left="420" w:leftChars="200"/>
        <w:rPr>
          <w:rFonts w:hint="eastAsia" w:hAnsi="宋体"/>
        </w:rPr>
      </w:pPr>
      <w:r>
        <w:rPr>
          <w:rFonts w:hint="eastAsia" w:hAnsi="宋体"/>
        </w:rPr>
        <w:t>4.采购需求；</w:t>
      </w:r>
    </w:p>
    <w:p w14:paraId="4F8947AE">
      <w:pPr>
        <w:pStyle w:val="26"/>
        <w:snapToGrid w:val="0"/>
        <w:spacing w:line="380" w:lineRule="exact"/>
        <w:ind w:left="420" w:leftChars="200"/>
        <w:rPr>
          <w:rFonts w:hint="eastAsia" w:hAnsi="宋体"/>
        </w:rPr>
      </w:pPr>
      <w:r>
        <w:rPr>
          <w:rFonts w:hint="eastAsia" w:hAnsi="宋体"/>
        </w:rPr>
        <w:t>5.开标一览表；</w:t>
      </w:r>
    </w:p>
    <w:p w14:paraId="748FC390">
      <w:pPr>
        <w:pStyle w:val="26"/>
        <w:snapToGrid w:val="0"/>
        <w:spacing w:line="380" w:lineRule="exact"/>
        <w:ind w:left="420" w:leftChars="200"/>
        <w:rPr>
          <w:rFonts w:hint="eastAsia" w:hAnsi="宋体"/>
        </w:rPr>
      </w:pPr>
      <w:r>
        <w:rPr>
          <w:rFonts w:hint="eastAsia" w:hAnsi="宋体"/>
        </w:rPr>
        <w:t>6.设备性能配置清单；</w:t>
      </w:r>
    </w:p>
    <w:p w14:paraId="3FEE1122">
      <w:pPr>
        <w:pStyle w:val="26"/>
        <w:snapToGrid w:val="0"/>
        <w:spacing w:line="380" w:lineRule="exact"/>
        <w:ind w:left="420" w:leftChars="200"/>
        <w:rPr>
          <w:rFonts w:hint="eastAsia" w:hAnsi="宋体"/>
        </w:rPr>
      </w:pPr>
      <w:r>
        <w:rPr>
          <w:rFonts w:hint="eastAsia" w:hAnsi="宋体"/>
        </w:rPr>
        <w:t>7.其他合同文件。</w:t>
      </w:r>
    </w:p>
    <w:p w14:paraId="1CBDB23E">
      <w:pPr>
        <w:pStyle w:val="26"/>
        <w:snapToGrid w:val="0"/>
        <w:spacing w:line="380" w:lineRule="exact"/>
        <w:ind w:left="420" w:leftChars="200"/>
        <w:rPr>
          <w:rFonts w:hint="eastAsia" w:hAnsi="宋体"/>
          <w:b/>
        </w:rPr>
      </w:pPr>
      <w:r>
        <w:rPr>
          <w:rFonts w:hint="eastAsia" w:hAnsi="宋体"/>
        </w:rPr>
        <w:t>8.上述合同文件互相补充和解释。如果合同文件之间存在矛盾或者不一致之处，以上述文件 的排列顺序在先者为准。</w:t>
      </w:r>
    </w:p>
    <w:p w14:paraId="5DAE0959">
      <w:pPr>
        <w:snapToGrid w:val="0"/>
        <w:spacing w:line="380" w:lineRule="exact"/>
        <w:ind w:firstLine="420" w:firstLineChars="200"/>
        <w:rPr>
          <w:rFonts w:hint="eastAsia" w:ascii="宋体" w:hAnsi="宋体"/>
          <w:szCs w:val="21"/>
        </w:rPr>
      </w:pPr>
      <w:r>
        <w:rPr>
          <w:rFonts w:hint="eastAsia" w:ascii="宋体" w:hAnsi="宋体"/>
          <w:b/>
          <w:szCs w:val="21"/>
        </w:rPr>
        <w:t>第二十条　</w:t>
      </w:r>
      <w:r>
        <w:rPr>
          <w:rFonts w:hint="eastAsia" w:ascii="宋体" w:hAnsi="宋体"/>
          <w:szCs w:val="21"/>
        </w:rPr>
        <w:t>本合同一式六份，具有同等法律效力，甲方三份，乙方二份，采购代理机构各一份（可根据需要另增加）。</w:t>
      </w:r>
    </w:p>
    <w:p w14:paraId="34DDC500">
      <w:pPr>
        <w:spacing w:line="380" w:lineRule="exact"/>
        <w:ind w:firstLine="420" w:firstLineChars="200"/>
        <w:rPr>
          <w:rFonts w:hint="eastAsia" w:ascii="宋体" w:hAnsi="宋体" w:cs="宋体"/>
          <w:szCs w:val="21"/>
        </w:rPr>
      </w:pPr>
      <w:r>
        <w:rPr>
          <w:rFonts w:hint="eastAsia" w:ascii="宋体" w:hAnsi="宋体" w:cs="宋体"/>
          <w:szCs w:val="21"/>
        </w:rPr>
        <w:t>本合同自签订之日起2个工作日内，甲方应当将采购合同在广西壮族自治区财政厅指定的媒体上公告。</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3FA3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4582" w:type="dxa"/>
            <w:noWrap w:val="0"/>
            <w:vAlign w:val="top"/>
          </w:tcPr>
          <w:p w14:paraId="4886E56B">
            <w:pPr>
              <w:snapToGrid w:val="0"/>
              <w:spacing w:line="360" w:lineRule="exact"/>
              <w:rPr>
                <w:rFonts w:hint="eastAsia" w:ascii="宋体"/>
                <w:szCs w:val="21"/>
              </w:rPr>
            </w:pPr>
            <w:r>
              <w:rPr>
                <w:rFonts w:hint="eastAsia" w:ascii="宋体"/>
                <w:szCs w:val="21"/>
              </w:rPr>
              <w:t xml:space="preserve">甲方（章）           </w:t>
            </w:r>
          </w:p>
          <w:p w14:paraId="4B11B8B4">
            <w:pPr>
              <w:snapToGrid w:val="0"/>
              <w:spacing w:line="360" w:lineRule="exact"/>
              <w:rPr>
                <w:rFonts w:hint="eastAsia" w:ascii="宋体"/>
                <w:szCs w:val="21"/>
              </w:rPr>
            </w:pPr>
          </w:p>
          <w:p w14:paraId="37F0257E">
            <w:pPr>
              <w:snapToGrid w:val="0"/>
              <w:spacing w:line="360" w:lineRule="exact"/>
              <w:rPr>
                <w:rFonts w:hint="eastAsia" w:ascii="宋体"/>
                <w:szCs w:val="21"/>
              </w:rPr>
            </w:pPr>
          </w:p>
          <w:p w14:paraId="38A8B10A">
            <w:pPr>
              <w:snapToGrid w:val="0"/>
              <w:spacing w:line="360" w:lineRule="exact"/>
              <w:rPr>
                <w:rFonts w:hint="eastAsia" w:ascii="宋体"/>
                <w:szCs w:val="21"/>
              </w:rPr>
            </w:pPr>
          </w:p>
          <w:p w14:paraId="651A4088">
            <w:pPr>
              <w:snapToGrid w:val="0"/>
              <w:spacing w:line="360" w:lineRule="exact"/>
              <w:ind w:firstLine="945" w:firstLineChars="450"/>
              <w:rPr>
                <w:rFonts w:hint="eastAsia" w:ascii="宋体"/>
                <w:szCs w:val="21"/>
              </w:rPr>
            </w:pPr>
            <w:r>
              <w:rPr>
                <w:rFonts w:hint="eastAsia" w:ascii="宋体"/>
                <w:szCs w:val="21"/>
              </w:rPr>
              <w:t xml:space="preserve">                 年   月   日</w:t>
            </w:r>
          </w:p>
        </w:tc>
        <w:tc>
          <w:tcPr>
            <w:tcW w:w="4842" w:type="dxa"/>
            <w:noWrap w:val="0"/>
            <w:vAlign w:val="top"/>
          </w:tcPr>
          <w:p w14:paraId="51CC632C">
            <w:pPr>
              <w:snapToGrid w:val="0"/>
              <w:spacing w:line="360" w:lineRule="exact"/>
              <w:rPr>
                <w:rFonts w:hint="eastAsia" w:ascii="宋体"/>
                <w:szCs w:val="21"/>
              </w:rPr>
            </w:pPr>
            <w:r>
              <w:rPr>
                <w:rFonts w:hint="eastAsia" w:ascii="宋体"/>
                <w:szCs w:val="21"/>
              </w:rPr>
              <w:t xml:space="preserve">乙方（章）              </w:t>
            </w:r>
          </w:p>
          <w:p w14:paraId="3B310C85">
            <w:pPr>
              <w:snapToGrid w:val="0"/>
              <w:spacing w:line="360" w:lineRule="exact"/>
              <w:rPr>
                <w:rFonts w:hint="eastAsia" w:ascii="宋体"/>
                <w:szCs w:val="21"/>
              </w:rPr>
            </w:pPr>
          </w:p>
          <w:p w14:paraId="14AC232B">
            <w:pPr>
              <w:snapToGrid w:val="0"/>
              <w:spacing w:line="360" w:lineRule="exact"/>
              <w:rPr>
                <w:rFonts w:hint="eastAsia" w:ascii="宋体"/>
                <w:szCs w:val="21"/>
              </w:rPr>
            </w:pPr>
          </w:p>
          <w:p w14:paraId="5F5256E9">
            <w:pPr>
              <w:snapToGrid w:val="0"/>
              <w:spacing w:line="360" w:lineRule="exact"/>
              <w:rPr>
                <w:rFonts w:hint="eastAsia" w:ascii="宋体"/>
                <w:szCs w:val="21"/>
              </w:rPr>
            </w:pPr>
          </w:p>
          <w:p w14:paraId="01A71192">
            <w:pPr>
              <w:snapToGrid w:val="0"/>
              <w:spacing w:line="360" w:lineRule="exact"/>
              <w:rPr>
                <w:rFonts w:hint="eastAsia" w:ascii="宋体"/>
                <w:szCs w:val="21"/>
              </w:rPr>
            </w:pPr>
            <w:r>
              <w:rPr>
                <w:rFonts w:hint="eastAsia" w:ascii="宋体"/>
                <w:szCs w:val="21"/>
              </w:rPr>
              <w:t xml:space="preserve">                             年   月   日</w:t>
            </w:r>
          </w:p>
        </w:tc>
      </w:tr>
      <w:tr w14:paraId="7BA2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4582" w:type="dxa"/>
            <w:noWrap w:val="0"/>
            <w:vAlign w:val="top"/>
          </w:tcPr>
          <w:p w14:paraId="6FBC3E04">
            <w:pPr>
              <w:snapToGrid w:val="0"/>
              <w:spacing w:line="360" w:lineRule="exact"/>
              <w:rPr>
                <w:rFonts w:hint="eastAsia" w:ascii="宋体"/>
                <w:szCs w:val="21"/>
              </w:rPr>
            </w:pPr>
            <w:r>
              <w:rPr>
                <w:rFonts w:hint="eastAsia" w:ascii="宋体"/>
                <w:szCs w:val="21"/>
              </w:rPr>
              <w:t>单位地址：</w:t>
            </w:r>
          </w:p>
        </w:tc>
        <w:tc>
          <w:tcPr>
            <w:tcW w:w="4842" w:type="dxa"/>
            <w:noWrap w:val="0"/>
            <w:vAlign w:val="top"/>
          </w:tcPr>
          <w:p w14:paraId="6BDBA85F">
            <w:pPr>
              <w:snapToGrid w:val="0"/>
              <w:spacing w:line="360" w:lineRule="exact"/>
              <w:rPr>
                <w:rFonts w:hint="eastAsia" w:ascii="宋体"/>
                <w:szCs w:val="21"/>
              </w:rPr>
            </w:pPr>
            <w:r>
              <w:rPr>
                <w:rFonts w:hint="eastAsia" w:ascii="宋体"/>
                <w:szCs w:val="21"/>
              </w:rPr>
              <w:t>单位地址：</w:t>
            </w:r>
          </w:p>
        </w:tc>
      </w:tr>
      <w:tr w14:paraId="7A25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4582" w:type="dxa"/>
            <w:noWrap w:val="0"/>
            <w:vAlign w:val="top"/>
          </w:tcPr>
          <w:p w14:paraId="14634543">
            <w:pPr>
              <w:snapToGrid w:val="0"/>
              <w:spacing w:line="360" w:lineRule="exact"/>
              <w:rPr>
                <w:rFonts w:hint="eastAsia" w:ascii="宋体"/>
                <w:szCs w:val="21"/>
              </w:rPr>
            </w:pPr>
            <w:r>
              <w:rPr>
                <w:rFonts w:hint="eastAsia" w:ascii="宋体"/>
                <w:szCs w:val="21"/>
              </w:rPr>
              <w:t>法定代表人(负责人)：</w:t>
            </w:r>
          </w:p>
        </w:tc>
        <w:tc>
          <w:tcPr>
            <w:tcW w:w="4842" w:type="dxa"/>
            <w:noWrap w:val="0"/>
            <w:vAlign w:val="top"/>
          </w:tcPr>
          <w:p w14:paraId="1030A7B5">
            <w:pPr>
              <w:snapToGrid w:val="0"/>
              <w:spacing w:line="360" w:lineRule="exact"/>
              <w:rPr>
                <w:rFonts w:hint="eastAsia" w:ascii="宋体"/>
                <w:szCs w:val="21"/>
              </w:rPr>
            </w:pPr>
            <w:r>
              <w:rPr>
                <w:rFonts w:hint="eastAsia" w:ascii="宋体"/>
                <w:szCs w:val="21"/>
              </w:rPr>
              <w:t>法定代表人(负责人)：</w:t>
            </w:r>
          </w:p>
        </w:tc>
      </w:tr>
      <w:tr w14:paraId="1310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4582" w:type="dxa"/>
            <w:noWrap w:val="0"/>
            <w:vAlign w:val="top"/>
          </w:tcPr>
          <w:p w14:paraId="3A6F4B44">
            <w:pPr>
              <w:snapToGrid w:val="0"/>
              <w:spacing w:line="360" w:lineRule="exact"/>
              <w:rPr>
                <w:rFonts w:hint="eastAsia" w:ascii="宋体"/>
                <w:szCs w:val="21"/>
              </w:rPr>
            </w:pPr>
            <w:r>
              <w:rPr>
                <w:rFonts w:hint="eastAsia" w:ascii="宋体"/>
                <w:szCs w:val="21"/>
              </w:rPr>
              <w:t>委托代理人：</w:t>
            </w:r>
          </w:p>
        </w:tc>
        <w:tc>
          <w:tcPr>
            <w:tcW w:w="4842" w:type="dxa"/>
            <w:noWrap w:val="0"/>
            <w:vAlign w:val="top"/>
          </w:tcPr>
          <w:p w14:paraId="579F6D2E">
            <w:pPr>
              <w:snapToGrid w:val="0"/>
              <w:spacing w:line="360" w:lineRule="exact"/>
              <w:rPr>
                <w:rFonts w:hint="eastAsia" w:ascii="宋体"/>
                <w:szCs w:val="21"/>
              </w:rPr>
            </w:pPr>
            <w:r>
              <w:rPr>
                <w:rFonts w:hint="eastAsia" w:ascii="宋体"/>
                <w:szCs w:val="21"/>
              </w:rPr>
              <w:t>委托代理人：</w:t>
            </w:r>
          </w:p>
        </w:tc>
      </w:tr>
      <w:tr w14:paraId="3DC3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4582" w:type="dxa"/>
            <w:noWrap w:val="0"/>
            <w:vAlign w:val="top"/>
          </w:tcPr>
          <w:p w14:paraId="2CD44E8D">
            <w:pPr>
              <w:snapToGrid w:val="0"/>
              <w:spacing w:line="360" w:lineRule="exact"/>
              <w:rPr>
                <w:rFonts w:hint="eastAsia" w:ascii="宋体"/>
                <w:szCs w:val="21"/>
              </w:rPr>
            </w:pPr>
            <w:r>
              <w:rPr>
                <w:rFonts w:hint="eastAsia" w:ascii="宋体"/>
                <w:szCs w:val="21"/>
              </w:rPr>
              <w:t>电话：</w:t>
            </w:r>
          </w:p>
        </w:tc>
        <w:tc>
          <w:tcPr>
            <w:tcW w:w="4842" w:type="dxa"/>
            <w:noWrap w:val="0"/>
            <w:vAlign w:val="top"/>
          </w:tcPr>
          <w:p w14:paraId="213751E1">
            <w:pPr>
              <w:snapToGrid w:val="0"/>
              <w:spacing w:line="360" w:lineRule="exact"/>
              <w:rPr>
                <w:rFonts w:hint="eastAsia" w:ascii="宋体"/>
                <w:szCs w:val="21"/>
              </w:rPr>
            </w:pPr>
            <w:r>
              <w:rPr>
                <w:rFonts w:hint="eastAsia" w:ascii="宋体"/>
                <w:szCs w:val="21"/>
              </w:rPr>
              <w:t>电话：</w:t>
            </w:r>
          </w:p>
        </w:tc>
      </w:tr>
      <w:tr w14:paraId="6564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4582" w:type="dxa"/>
            <w:noWrap w:val="0"/>
            <w:vAlign w:val="top"/>
          </w:tcPr>
          <w:p w14:paraId="711F284F">
            <w:pPr>
              <w:snapToGrid w:val="0"/>
              <w:spacing w:line="360" w:lineRule="exact"/>
              <w:rPr>
                <w:rFonts w:hint="eastAsia" w:ascii="宋体"/>
                <w:szCs w:val="21"/>
              </w:rPr>
            </w:pPr>
            <w:r>
              <w:rPr>
                <w:rFonts w:hint="eastAsia" w:ascii="宋体"/>
                <w:szCs w:val="21"/>
              </w:rPr>
              <w:t>电子邮箱：</w:t>
            </w:r>
          </w:p>
        </w:tc>
        <w:tc>
          <w:tcPr>
            <w:tcW w:w="4842" w:type="dxa"/>
            <w:noWrap w:val="0"/>
            <w:vAlign w:val="top"/>
          </w:tcPr>
          <w:p w14:paraId="7B98B1A0">
            <w:pPr>
              <w:snapToGrid w:val="0"/>
              <w:spacing w:line="360" w:lineRule="exact"/>
              <w:rPr>
                <w:rFonts w:hint="eastAsia" w:ascii="宋体"/>
                <w:szCs w:val="21"/>
              </w:rPr>
            </w:pPr>
            <w:r>
              <w:rPr>
                <w:rFonts w:hint="eastAsia" w:ascii="宋体"/>
                <w:szCs w:val="21"/>
              </w:rPr>
              <w:t>电子邮箱：</w:t>
            </w:r>
          </w:p>
        </w:tc>
      </w:tr>
      <w:tr w14:paraId="46DD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4582" w:type="dxa"/>
            <w:noWrap w:val="0"/>
            <w:vAlign w:val="top"/>
          </w:tcPr>
          <w:p w14:paraId="79BB0BA8">
            <w:pPr>
              <w:snapToGrid w:val="0"/>
              <w:spacing w:line="360" w:lineRule="exact"/>
              <w:rPr>
                <w:rFonts w:hint="eastAsia" w:ascii="宋体"/>
                <w:szCs w:val="21"/>
              </w:rPr>
            </w:pPr>
            <w:r>
              <w:rPr>
                <w:rFonts w:hint="eastAsia" w:ascii="宋体"/>
                <w:szCs w:val="21"/>
              </w:rPr>
              <w:t>开户银行：</w:t>
            </w:r>
          </w:p>
        </w:tc>
        <w:tc>
          <w:tcPr>
            <w:tcW w:w="4842" w:type="dxa"/>
            <w:noWrap w:val="0"/>
            <w:vAlign w:val="top"/>
          </w:tcPr>
          <w:p w14:paraId="6F97555E">
            <w:pPr>
              <w:snapToGrid w:val="0"/>
              <w:spacing w:line="360" w:lineRule="exact"/>
              <w:rPr>
                <w:rFonts w:hint="eastAsia" w:ascii="宋体"/>
                <w:szCs w:val="21"/>
              </w:rPr>
            </w:pPr>
            <w:r>
              <w:rPr>
                <w:rFonts w:hint="eastAsia" w:ascii="宋体"/>
                <w:szCs w:val="21"/>
              </w:rPr>
              <w:t>开户银行：</w:t>
            </w:r>
          </w:p>
        </w:tc>
      </w:tr>
      <w:tr w14:paraId="6EF9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582" w:type="dxa"/>
            <w:noWrap w:val="0"/>
            <w:vAlign w:val="top"/>
          </w:tcPr>
          <w:p w14:paraId="212804BE">
            <w:pPr>
              <w:snapToGrid w:val="0"/>
              <w:spacing w:line="360" w:lineRule="exact"/>
              <w:rPr>
                <w:rFonts w:hint="eastAsia" w:ascii="宋体"/>
                <w:szCs w:val="21"/>
              </w:rPr>
            </w:pPr>
            <w:r>
              <w:rPr>
                <w:rFonts w:hint="eastAsia" w:ascii="宋体"/>
                <w:szCs w:val="21"/>
              </w:rPr>
              <w:t>账号：</w:t>
            </w:r>
          </w:p>
        </w:tc>
        <w:tc>
          <w:tcPr>
            <w:tcW w:w="4842" w:type="dxa"/>
            <w:noWrap w:val="0"/>
            <w:vAlign w:val="top"/>
          </w:tcPr>
          <w:p w14:paraId="0C368E50">
            <w:pPr>
              <w:snapToGrid w:val="0"/>
              <w:spacing w:line="360" w:lineRule="exact"/>
              <w:rPr>
                <w:rFonts w:hint="eastAsia" w:ascii="宋体"/>
                <w:szCs w:val="21"/>
              </w:rPr>
            </w:pPr>
            <w:r>
              <w:rPr>
                <w:rFonts w:hint="eastAsia" w:ascii="宋体"/>
                <w:szCs w:val="21"/>
              </w:rPr>
              <w:t>账号：</w:t>
            </w:r>
          </w:p>
        </w:tc>
      </w:tr>
      <w:tr w14:paraId="0CF3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4582" w:type="dxa"/>
            <w:noWrap w:val="0"/>
            <w:vAlign w:val="top"/>
          </w:tcPr>
          <w:p w14:paraId="191E6D6C">
            <w:pPr>
              <w:snapToGrid w:val="0"/>
              <w:spacing w:line="400" w:lineRule="exact"/>
              <w:rPr>
                <w:rFonts w:hint="eastAsia" w:ascii="宋体" w:hAnsi="宋体"/>
                <w:szCs w:val="21"/>
              </w:rPr>
            </w:pPr>
            <w:r>
              <w:rPr>
                <w:rFonts w:hint="eastAsia" w:ascii="宋体" w:hAnsi="宋体"/>
              </w:rPr>
              <w:t>纳税人识别号或统一社会信用代码：</w:t>
            </w:r>
          </w:p>
        </w:tc>
        <w:tc>
          <w:tcPr>
            <w:tcW w:w="4842" w:type="dxa"/>
            <w:noWrap w:val="0"/>
            <w:vAlign w:val="top"/>
          </w:tcPr>
          <w:p w14:paraId="20A3F938">
            <w:pPr>
              <w:snapToGrid w:val="0"/>
              <w:spacing w:line="400" w:lineRule="exact"/>
              <w:rPr>
                <w:rFonts w:hint="eastAsia" w:ascii="宋体" w:hAnsi="宋体"/>
                <w:szCs w:val="21"/>
              </w:rPr>
            </w:pPr>
            <w:r>
              <w:rPr>
                <w:rFonts w:hint="eastAsia" w:ascii="宋体" w:hAnsi="宋体"/>
              </w:rPr>
              <w:t>纳税人识别号或统一社会信用代码：</w:t>
            </w:r>
          </w:p>
        </w:tc>
      </w:tr>
      <w:tr w14:paraId="26AA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582" w:type="dxa"/>
            <w:noWrap w:val="0"/>
            <w:vAlign w:val="top"/>
          </w:tcPr>
          <w:p w14:paraId="407490F6">
            <w:pPr>
              <w:snapToGrid w:val="0"/>
              <w:spacing w:line="360" w:lineRule="exact"/>
              <w:rPr>
                <w:rFonts w:hint="eastAsia" w:ascii="宋体"/>
                <w:szCs w:val="21"/>
              </w:rPr>
            </w:pPr>
            <w:r>
              <w:rPr>
                <w:rFonts w:hint="eastAsia" w:ascii="宋体"/>
                <w:szCs w:val="21"/>
              </w:rPr>
              <w:t>邮政编码：</w:t>
            </w:r>
          </w:p>
        </w:tc>
        <w:tc>
          <w:tcPr>
            <w:tcW w:w="4842" w:type="dxa"/>
            <w:noWrap w:val="0"/>
            <w:vAlign w:val="top"/>
          </w:tcPr>
          <w:p w14:paraId="0B61E6E4">
            <w:pPr>
              <w:snapToGrid w:val="0"/>
              <w:spacing w:line="360" w:lineRule="exact"/>
              <w:rPr>
                <w:rFonts w:hint="eastAsia" w:ascii="宋体"/>
                <w:szCs w:val="21"/>
              </w:rPr>
            </w:pPr>
            <w:r>
              <w:rPr>
                <w:rFonts w:hint="eastAsia" w:ascii="宋体"/>
                <w:szCs w:val="21"/>
              </w:rPr>
              <w:t>邮政编码：</w:t>
            </w:r>
          </w:p>
        </w:tc>
      </w:tr>
    </w:tbl>
    <w:p w14:paraId="740114B6">
      <w:pPr>
        <w:spacing w:line="720" w:lineRule="auto"/>
        <w:jc w:val="center"/>
        <w:rPr>
          <w:rFonts w:hint="eastAsia"/>
          <w:b/>
          <w:sz w:val="28"/>
          <w:szCs w:val="28"/>
        </w:rPr>
      </w:pPr>
      <w:r>
        <w:br w:type="page"/>
      </w:r>
      <w:r>
        <w:rPr>
          <w:rFonts w:hint="eastAsia"/>
          <w:b/>
          <w:sz w:val="28"/>
          <w:szCs w:val="28"/>
        </w:rPr>
        <w:t>合 同 附 件</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14:paraId="0E18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468" w:type="dxa"/>
            <w:gridSpan w:val="2"/>
            <w:tcBorders>
              <w:top w:val="single" w:color="auto" w:sz="4" w:space="0"/>
              <w:left w:val="single" w:color="auto" w:sz="4" w:space="0"/>
              <w:right w:val="single" w:color="auto" w:sz="4" w:space="0"/>
            </w:tcBorders>
            <w:noWrap w:val="0"/>
            <w:vAlign w:val="top"/>
          </w:tcPr>
          <w:p w14:paraId="6CD2A4B2">
            <w:pPr>
              <w:snapToGrid w:val="0"/>
              <w:spacing w:line="360" w:lineRule="exact"/>
              <w:rPr>
                <w:rFonts w:hint="eastAsia"/>
                <w:szCs w:val="21"/>
              </w:rPr>
            </w:pPr>
            <w:r>
              <w:rPr>
                <w:rFonts w:hint="eastAsia"/>
                <w:szCs w:val="21"/>
              </w:rPr>
              <w:t>1、供应商承诺具体事项：详见</w:t>
            </w:r>
            <w:r>
              <w:rPr>
                <w:rFonts w:hint="eastAsia" w:ascii="宋体" w:hAnsi="宋体"/>
                <w:szCs w:val="21"/>
              </w:rPr>
              <w:t>投标文件。</w:t>
            </w:r>
          </w:p>
        </w:tc>
      </w:tr>
      <w:tr w14:paraId="4CB3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9468" w:type="dxa"/>
            <w:gridSpan w:val="2"/>
            <w:tcBorders>
              <w:top w:val="single" w:color="auto" w:sz="4" w:space="0"/>
              <w:left w:val="single" w:color="auto" w:sz="4" w:space="0"/>
              <w:right w:val="single" w:color="auto" w:sz="4" w:space="0"/>
            </w:tcBorders>
            <w:noWrap w:val="0"/>
            <w:vAlign w:val="top"/>
          </w:tcPr>
          <w:p w14:paraId="0A37E448">
            <w:pPr>
              <w:snapToGrid w:val="0"/>
              <w:spacing w:line="360" w:lineRule="exact"/>
              <w:rPr>
                <w:rFonts w:hint="eastAsia"/>
                <w:szCs w:val="21"/>
              </w:rPr>
            </w:pPr>
            <w:r>
              <w:rPr>
                <w:rFonts w:hint="eastAsia"/>
                <w:szCs w:val="21"/>
              </w:rPr>
              <w:t>2、售后服务具体事项：详见</w:t>
            </w:r>
            <w:r>
              <w:rPr>
                <w:rFonts w:hint="eastAsia" w:ascii="宋体" w:hAnsi="宋体"/>
                <w:szCs w:val="21"/>
              </w:rPr>
              <w:t>投标文件。</w:t>
            </w:r>
          </w:p>
        </w:tc>
      </w:tr>
      <w:tr w14:paraId="6536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9468" w:type="dxa"/>
            <w:gridSpan w:val="2"/>
            <w:tcBorders>
              <w:top w:val="single" w:color="auto" w:sz="4" w:space="0"/>
              <w:left w:val="single" w:color="auto" w:sz="4" w:space="0"/>
              <w:right w:val="single" w:color="auto" w:sz="4" w:space="0"/>
            </w:tcBorders>
            <w:noWrap w:val="0"/>
            <w:vAlign w:val="top"/>
          </w:tcPr>
          <w:p w14:paraId="5FAA0349">
            <w:pPr>
              <w:snapToGrid w:val="0"/>
              <w:spacing w:line="360" w:lineRule="exact"/>
              <w:rPr>
                <w:rFonts w:hint="eastAsia"/>
                <w:szCs w:val="21"/>
              </w:rPr>
            </w:pPr>
            <w:r>
              <w:rPr>
                <w:rFonts w:hint="eastAsia"/>
                <w:szCs w:val="21"/>
              </w:rPr>
              <w:t>3、保修期责任：详见</w:t>
            </w:r>
            <w:r>
              <w:rPr>
                <w:rFonts w:hint="eastAsia" w:ascii="宋体" w:hAnsi="宋体"/>
                <w:szCs w:val="21"/>
              </w:rPr>
              <w:t>投标文件。</w:t>
            </w:r>
          </w:p>
        </w:tc>
      </w:tr>
      <w:tr w14:paraId="54BF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right w:val="single" w:color="auto" w:sz="4" w:space="0"/>
            </w:tcBorders>
            <w:noWrap w:val="0"/>
            <w:vAlign w:val="top"/>
          </w:tcPr>
          <w:p w14:paraId="540728AD">
            <w:pPr>
              <w:snapToGrid w:val="0"/>
              <w:spacing w:line="360" w:lineRule="exact"/>
              <w:rPr>
                <w:rFonts w:hint="eastAsia"/>
                <w:szCs w:val="21"/>
              </w:rPr>
            </w:pPr>
            <w:r>
              <w:rPr>
                <w:rFonts w:hint="eastAsia"/>
                <w:szCs w:val="21"/>
              </w:rPr>
              <w:t>4、其他具体事项：详见</w:t>
            </w:r>
            <w:r>
              <w:rPr>
                <w:rFonts w:hint="eastAsia" w:ascii="宋体" w:hAnsi="宋体"/>
                <w:szCs w:val="21"/>
              </w:rPr>
              <w:t>投标文件。</w:t>
            </w:r>
          </w:p>
        </w:tc>
      </w:tr>
      <w:tr w14:paraId="074E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14:paraId="3E7269E1">
            <w:pPr>
              <w:snapToGrid w:val="0"/>
              <w:spacing w:line="360" w:lineRule="exact"/>
              <w:rPr>
                <w:rFonts w:hint="eastAsia"/>
                <w:szCs w:val="21"/>
              </w:rPr>
            </w:pPr>
            <w:r>
              <w:rPr>
                <w:rFonts w:hint="eastAsia"/>
                <w:szCs w:val="21"/>
              </w:rPr>
              <w:t>甲方（章）</w:t>
            </w:r>
          </w:p>
          <w:p w14:paraId="6F49FC74">
            <w:pPr>
              <w:snapToGrid w:val="0"/>
              <w:spacing w:line="360" w:lineRule="exact"/>
              <w:ind w:firstLine="422"/>
              <w:rPr>
                <w:rFonts w:hint="eastAsia"/>
                <w:szCs w:val="21"/>
              </w:rPr>
            </w:pPr>
          </w:p>
          <w:p w14:paraId="716BCD0A">
            <w:pPr>
              <w:snapToGrid w:val="0"/>
              <w:spacing w:line="360" w:lineRule="exact"/>
              <w:ind w:firstLine="422"/>
              <w:rPr>
                <w:rFonts w:hint="eastAsia"/>
                <w:szCs w:val="21"/>
              </w:rPr>
            </w:pPr>
          </w:p>
          <w:p w14:paraId="62687B28">
            <w:pPr>
              <w:snapToGrid w:val="0"/>
              <w:spacing w:line="360" w:lineRule="exact"/>
              <w:ind w:firstLine="422"/>
              <w:rPr>
                <w:rFonts w:hint="eastAsia"/>
                <w:szCs w:val="21"/>
              </w:rPr>
            </w:pPr>
          </w:p>
          <w:p w14:paraId="63DAEFE7">
            <w:pPr>
              <w:snapToGrid w:val="0"/>
              <w:spacing w:line="360" w:lineRule="exact"/>
              <w:ind w:firstLine="422"/>
              <w:rPr>
                <w:rFonts w:hint="eastAsia"/>
                <w:szCs w:val="21"/>
              </w:rPr>
            </w:pPr>
          </w:p>
          <w:p w14:paraId="6B45F209">
            <w:pPr>
              <w:snapToGrid w:val="0"/>
              <w:spacing w:line="360" w:lineRule="exact"/>
              <w:ind w:firstLine="422"/>
              <w:rPr>
                <w:rFonts w:hint="eastAsia"/>
                <w:szCs w:val="21"/>
              </w:rPr>
            </w:pPr>
          </w:p>
          <w:p w14:paraId="425B8F69">
            <w:pPr>
              <w:snapToGrid w:val="0"/>
              <w:spacing w:line="360" w:lineRule="exact"/>
              <w:ind w:firstLine="422"/>
              <w:rPr>
                <w:rFonts w:hint="eastAsia"/>
                <w:szCs w:val="21"/>
              </w:rPr>
            </w:pPr>
          </w:p>
          <w:p w14:paraId="6BC32A38">
            <w:pPr>
              <w:snapToGrid w:val="0"/>
              <w:spacing w:line="360" w:lineRule="exact"/>
              <w:ind w:firstLine="422"/>
              <w:rPr>
                <w:rFonts w:hint="eastAsia"/>
                <w:szCs w:val="21"/>
              </w:rPr>
            </w:pPr>
            <w:r>
              <w:rPr>
                <w:rFonts w:hint="eastAsia"/>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53ED317">
            <w:pPr>
              <w:snapToGrid w:val="0"/>
              <w:spacing w:line="360" w:lineRule="exact"/>
              <w:rPr>
                <w:rFonts w:hint="eastAsia"/>
                <w:szCs w:val="21"/>
              </w:rPr>
            </w:pPr>
            <w:r>
              <w:rPr>
                <w:rFonts w:hint="eastAsia"/>
                <w:szCs w:val="21"/>
              </w:rPr>
              <w:t>乙方（章）</w:t>
            </w:r>
          </w:p>
          <w:p w14:paraId="5604A047">
            <w:pPr>
              <w:snapToGrid w:val="0"/>
              <w:spacing w:line="360" w:lineRule="exact"/>
              <w:ind w:firstLine="422"/>
              <w:rPr>
                <w:rFonts w:hint="eastAsia"/>
                <w:szCs w:val="21"/>
              </w:rPr>
            </w:pPr>
          </w:p>
          <w:p w14:paraId="519A5572">
            <w:pPr>
              <w:snapToGrid w:val="0"/>
              <w:spacing w:line="360" w:lineRule="exact"/>
              <w:ind w:firstLine="422"/>
              <w:rPr>
                <w:rFonts w:hint="eastAsia"/>
                <w:szCs w:val="21"/>
              </w:rPr>
            </w:pPr>
          </w:p>
          <w:p w14:paraId="0743C9E9">
            <w:pPr>
              <w:snapToGrid w:val="0"/>
              <w:spacing w:line="360" w:lineRule="exact"/>
              <w:ind w:firstLine="422"/>
              <w:rPr>
                <w:rFonts w:hint="eastAsia"/>
                <w:szCs w:val="21"/>
              </w:rPr>
            </w:pPr>
          </w:p>
          <w:p w14:paraId="739A00C4">
            <w:pPr>
              <w:snapToGrid w:val="0"/>
              <w:spacing w:line="360" w:lineRule="exact"/>
              <w:ind w:firstLine="422"/>
              <w:rPr>
                <w:rFonts w:hint="eastAsia"/>
                <w:szCs w:val="21"/>
              </w:rPr>
            </w:pPr>
          </w:p>
          <w:p w14:paraId="307FEB17">
            <w:pPr>
              <w:snapToGrid w:val="0"/>
              <w:spacing w:line="360" w:lineRule="exact"/>
              <w:ind w:firstLine="422"/>
              <w:rPr>
                <w:rFonts w:hint="eastAsia"/>
                <w:szCs w:val="21"/>
              </w:rPr>
            </w:pPr>
          </w:p>
          <w:p w14:paraId="41D5EBF9">
            <w:pPr>
              <w:snapToGrid w:val="0"/>
              <w:spacing w:line="360" w:lineRule="exact"/>
              <w:ind w:firstLine="422"/>
              <w:rPr>
                <w:rFonts w:hint="eastAsia"/>
                <w:szCs w:val="21"/>
              </w:rPr>
            </w:pPr>
          </w:p>
          <w:p w14:paraId="50293CA3">
            <w:pPr>
              <w:snapToGrid w:val="0"/>
              <w:spacing w:line="360" w:lineRule="exact"/>
              <w:ind w:firstLine="422"/>
              <w:rPr>
                <w:rFonts w:hint="eastAsia"/>
                <w:szCs w:val="21"/>
              </w:rPr>
            </w:pPr>
            <w:r>
              <w:rPr>
                <w:rFonts w:hint="eastAsia"/>
                <w:szCs w:val="21"/>
              </w:rPr>
              <w:t xml:space="preserve">                       年   月   日</w:t>
            </w:r>
          </w:p>
        </w:tc>
      </w:tr>
    </w:tbl>
    <w:p w14:paraId="4CEFAD61">
      <w:pPr>
        <w:snapToGrid w:val="0"/>
        <w:spacing w:line="360" w:lineRule="exact"/>
        <w:rPr>
          <w:rFonts w:hint="eastAsia" w:ascii="宋体"/>
          <w:szCs w:val="21"/>
        </w:rPr>
      </w:pPr>
      <w:r>
        <w:rPr>
          <w:rFonts w:hint="eastAsia" w:ascii="宋体"/>
          <w:szCs w:val="21"/>
        </w:rPr>
        <w:t xml:space="preserve">  注：售后服务事项填不下时可另加附页。</w:t>
      </w:r>
    </w:p>
    <w:p w14:paraId="1E6BC271">
      <w:pPr>
        <w:snapToGrid w:val="0"/>
        <w:spacing w:line="360" w:lineRule="exact"/>
        <w:jc w:val="center"/>
        <w:rPr>
          <w:rFonts w:hint="eastAsia" w:ascii="宋体"/>
          <w:b/>
          <w:szCs w:val="21"/>
        </w:rPr>
      </w:pPr>
    </w:p>
    <w:p w14:paraId="6E6359A9">
      <w:pPr>
        <w:snapToGrid w:val="0"/>
        <w:spacing w:line="360" w:lineRule="exact"/>
        <w:rPr>
          <w:rFonts w:hint="eastAsia" w:ascii="宋体"/>
          <w:szCs w:val="21"/>
        </w:rPr>
      </w:pPr>
    </w:p>
    <w:p w14:paraId="360FA549">
      <w:pPr>
        <w:rPr>
          <w:rFonts w:hint="eastAsia"/>
        </w:rPr>
      </w:pPr>
    </w:p>
    <w:p w14:paraId="78F2D626">
      <w:pPr>
        <w:spacing w:line="400" w:lineRule="exact"/>
        <w:jc w:val="center"/>
        <w:rPr>
          <w:rFonts w:hint="eastAsia" w:ascii="宋体"/>
          <w:sz w:val="32"/>
          <w:szCs w:val="32"/>
        </w:rPr>
      </w:pPr>
      <w:r>
        <w:br w:type="page"/>
      </w:r>
    </w:p>
    <w:p w14:paraId="630183E2">
      <w:pPr>
        <w:spacing w:line="400" w:lineRule="exact"/>
        <w:jc w:val="center"/>
        <w:rPr>
          <w:rFonts w:hint="eastAsia" w:ascii="宋体"/>
          <w:sz w:val="32"/>
          <w:szCs w:val="32"/>
        </w:rPr>
      </w:pPr>
    </w:p>
    <w:p w14:paraId="5FAC9126">
      <w:pPr>
        <w:spacing w:line="400" w:lineRule="exact"/>
        <w:jc w:val="center"/>
        <w:rPr>
          <w:rFonts w:hint="eastAsia" w:ascii="宋体"/>
          <w:sz w:val="32"/>
          <w:szCs w:val="32"/>
        </w:rPr>
      </w:pPr>
    </w:p>
    <w:p w14:paraId="75B83096">
      <w:pPr>
        <w:spacing w:line="400" w:lineRule="exact"/>
        <w:jc w:val="center"/>
        <w:rPr>
          <w:rFonts w:hint="eastAsia" w:ascii="宋体"/>
          <w:sz w:val="32"/>
          <w:szCs w:val="32"/>
        </w:rPr>
      </w:pPr>
    </w:p>
    <w:p w14:paraId="1ABF3CDC">
      <w:pPr>
        <w:spacing w:line="400" w:lineRule="exact"/>
        <w:jc w:val="center"/>
        <w:rPr>
          <w:rFonts w:hint="eastAsia" w:ascii="宋体"/>
          <w:sz w:val="32"/>
          <w:szCs w:val="32"/>
        </w:rPr>
      </w:pPr>
    </w:p>
    <w:p w14:paraId="7059BA33">
      <w:pPr>
        <w:spacing w:line="400" w:lineRule="exact"/>
        <w:jc w:val="center"/>
        <w:rPr>
          <w:rFonts w:hint="eastAsia" w:ascii="宋体"/>
          <w:sz w:val="32"/>
          <w:szCs w:val="32"/>
        </w:rPr>
      </w:pPr>
    </w:p>
    <w:p w14:paraId="345FD08E">
      <w:pPr>
        <w:spacing w:line="400" w:lineRule="exact"/>
        <w:jc w:val="center"/>
        <w:rPr>
          <w:rFonts w:hint="eastAsia" w:ascii="宋体"/>
          <w:sz w:val="32"/>
          <w:szCs w:val="32"/>
        </w:rPr>
      </w:pPr>
    </w:p>
    <w:p w14:paraId="56A5E4B1">
      <w:pPr>
        <w:spacing w:line="400" w:lineRule="exact"/>
        <w:jc w:val="center"/>
        <w:rPr>
          <w:rFonts w:hint="eastAsia" w:ascii="宋体"/>
          <w:sz w:val="32"/>
          <w:szCs w:val="32"/>
        </w:rPr>
      </w:pPr>
    </w:p>
    <w:p w14:paraId="737A8245">
      <w:pPr>
        <w:spacing w:line="400" w:lineRule="exact"/>
        <w:jc w:val="center"/>
        <w:rPr>
          <w:rFonts w:hint="eastAsia" w:ascii="宋体"/>
          <w:sz w:val="32"/>
          <w:szCs w:val="32"/>
        </w:rPr>
      </w:pPr>
    </w:p>
    <w:p w14:paraId="0514B16F">
      <w:pPr>
        <w:spacing w:line="400" w:lineRule="exact"/>
        <w:jc w:val="center"/>
        <w:rPr>
          <w:rFonts w:hint="eastAsia" w:ascii="宋体"/>
          <w:sz w:val="32"/>
          <w:szCs w:val="32"/>
        </w:rPr>
      </w:pPr>
    </w:p>
    <w:p w14:paraId="192810F0">
      <w:pPr>
        <w:spacing w:line="400" w:lineRule="exact"/>
        <w:jc w:val="center"/>
        <w:rPr>
          <w:rFonts w:hint="eastAsia" w:ascii="宋体"/>
          <w:sz w:val="32"/>
          <w:szCs w:val="32"/>
        </w:rPr>
      </w:pPr>
    </w:p>
    <w:p w14:paraId="52442BE1">
      <w:pPr>
        <w:spacing w:line="400" w:lineRule="exact"/>
        <w:jc w:val="center"/>
        <w:rPr>
          <w:rFonts w:hint="eastAsia" w:ascii="宋体"/>
          <w:sz w:val="32"/>
          <w:szCs w:val="32"/>
        </w:rPr>
      </w:pPr>
    </w:p>
    <w:p w14:paraId="4B5BE9B9">
      <w:pPr>
        <w:spacing w:line="400" w:lineRule="exact"/>
        <w:rPr>
          <w:rFonts w:hint="eastAsia" w:ascii="宋体"/>
          <w:sz w:val="32"/>
          <w:szCs w:val="32"/>
        </w:rPr>
      </w:pPr>
    </w:p>
    <w:p w14:paraId="7B1E4944">
      <w:pPr>
        <w:pStyle w:val="46"/>
        <w:rPr>
          <w:rFonts w:hint="eastAsia"/>
          <w:sz w:val="44"/>
          <w:szCs w:val="44"/>
        </w:rPr>
      </w:pPr>
      <w:bookmarkStart w:id="103" w:name="_Toc476436436"/>
      <w:bookmarkStart w:id="104" w:name="_Toc476436177"/>
      <w:r>
        <w:rPr>
          <w:rFonts w:hint="eastAsia"/>
          <w:sz w:val="44"/>
          <w:szCs w:val="44"/>
        </w:rPr>
        <w:t>第六章　投标文件格式</w:t>
      </w:r>
      <w:bookmarkEnd w:id="103"/>
      <w:bookmarkEnd w:id="104"/>
    </w:p>
    <w:p w14:paraId="54BD087A">
      <w:pPr>
        <w:rPr>
          <w:rFonts w:hint="eastAsia"/>
        </w:rPr>
      </w:pPr>
    </w:p>
    <w:p w14:paraId="32A42A16">
      <w:pPr>
        <w:rPr>
          <w:rFonts w:hint="eastAsia"/>
        </w:rPr>
      </w:pPr>
      <w:bookmarkStart w:id="105" w:name="_Toc254970697"/>
      <w:bookmarkStart w:id="106" w:name="_Toc254970556"/>
    </w:p>
    <w:p w14:paraId="1B0B96F0">
      <w:pPr>
        <w:rPr>
          <w:rFonts w:hint="eastAsia"/>
        </w:rPr>
      </w:pPr>
    </w:p>
    <w:p w14:paraId="78CA2736">
      <w:pPr>
        <w:rPr>
          <w:rFonts w:hint="eastAsia"/>
        </w:rPr>
      </w:pPr>
    </w:p>
    <w:p w14:paraId="25F2CF8E">
      <w:pPr>
        <w:rPr>
          <w:rFonts w:hint="eastAsia"/>
        </w:rPr>
      </w:pPr>
    </w:p>
    <w:p w14:paraId="43C7DBDE">
      <w:pPr>
        <w:rPr>
          <w:rFonts w:hint="eastAsia"/>
        </w:rPr>
      </w:pPr>
    </w:p>
    <w:p w14:paraId="081AC777">
      <w:pPr>
        <w:rPr>
          <w:rFonts w:hint="eastAsia"/>
        </w:rPr>
      </w:pPr>
    </w:p>
    <w:p w14:paraId="2F4CCB9D">
      <w:pPr>
        <w:rPr>
          <w:rFonts w:hint="eastAsia"/>
        </w:rPr>
      </w:pPr>
    </w:p>
    <w:p w14:paraId="0FD29B88">
      <w:pPr>
        <w:rPr>
          <w:rFonts w:hint="eastAsia"/>
        </w:rPr>
      </w:pPr>
    </w:p>
    <w:p w14:paraId="7E7D6650">
      <w:pPr>
        <w:rPr>
          <w:rFonts w:hint="eastAsia"/>
        </w:rPr>
      </w:pPr>
    </w:p>
    <w:p w14:paraId="480A94CB">
      <w:pPr>
        <w:rPr>
          <w:rFonts w:hint="eastAsia"/>
        </w:rPr>
      </w:pPr>
    </w:p>
    <w:p w14:paraId="3DFF9C92">
      <w:pPr>
        <w:rPr>
          <w:rFonts w:hint="eastAsia"/>
        </w:rPr>
      </w:pPr>
    </w:p>
    <w:bookmarkEnd w:id="105"/>
    <w:bookmarkEnd w:id="106"/>
    <w:p w14:paraId="32C5579A">
      <w:pPr>
        <w:spacing w:line="720" w:lineRule="auto"/>
        <w:jc w:val="center"/>
        <w:rPr>
          <w:rFonts w:hint="eastAsia"/>
          <w:sz w:val="32"/>
          <w:szCs w:val="32"/>
        </w:rPr>
      </w:pPr>
      <w:r>
        <w:br w:type="page"/>
      </w:r>
      <w:r>
        <w:rPr>
          <w:rFonts w:hint="eastAsia"/>
          <w:sz w:val="32"/>
          <w:szCs w:val="32"/>
        </w:rPr>
        <w:t>投标文件格式</w:t>
      </w:r>
    </w:p>
    <w:p w14:paraId="51C9F425">
      <w:pPr>
        <w:spacing w:line="480" w:lineRule="auto"/>
        <w:jc w:val="center"/>
        <w:rPr>
          <w:rFonts w:hint="eastAsia"/>
          <w:b/>
        </w:rPr>
      </w:pPr>
      <w:r>
        <w:rPr>
          <w:rFonts w:hint="eastAsia"/>
          <w:b/>
        </w:rPr>
        <w:t>一、投标文件封面格式</w:t>
      </w:r>
    </w:p>
    <w:p w14:paraId="650DBC67">
      <w:pPr>
        <w:spacing w:line="360" w:lineRule="exact"/>
        <w:rPr>
          <w:rFonts w:hint="eastAsia"/>
          <w:b/>
        </w:rPr>
      </w:pPr>
    </w:p>
    <w:p w14:paraId="4614CD76">
      <w:pPr>
        <w:snapToGrid w:val="0"/>
        <w:spacing w:before="156" w:beforeLines="50" w:after="50" w:line="360" w:lineRule="exact"/>
        <w:rPr>
          <w:rFonts w:hint="eastAsia" w:ascii="宋体"/>
          <w:szCs w:val="21"/>
          <w:highlight w:val="yellow"/>
        </w:rPr>
      </w:pPr>
    </w:p>
    <w:p w14:paraId="185BACDF">
      <w:pPr>
        <w:snapToGrid w:val="0"/>
        <w:spacing w:before="156" w:beforeLines="50" w:after="50" w:line="360" w:lineRule="exact"/>
        <w:rPr>
          <w:rFonts w:hint="eastAsia" w:ascii="仿宋_GB2312" w:eastAsia="仿宋_GB2312"/>
          <w:bCs/>
          <w:sz w:val="24"/>
        </w:rPr>
      </w:pPr>
      <w:bookmarkStart w:id="107" w:name="_Toc254970698"/>
      <w:bookmarkStart w:id="108" w:name="_Toc254970557"/>
      <w:r>
        <w:rPr>
          <w:rFonts w:hint="eastAsia" w:ascii="仿宋_GB2312" w:eastAsia="仿宋_GB2312"/>
          <w:sz w:val="24"/>
        </w:rPr>
        <w:t xml:space="preserve">                   </w:t>
      </w:r>
    </w:p>
    <w:p w14:paraId="0C9F130E">
      <w:pPr>
        <w:snapToGrid w:val="0"/>
        <w:spacing w:before="156" w:beforeLines="50" w:after="50" w:line="360" w:lineRule="exact"/>
        <w:jc w:val="center"/>
        <w:rPr>
          <w:rFonts w:hint="eastAsia" w:ascii="宋体"/>
          <w:b/>
          <w:bCs/>
          <w:sz w:val="32"/>
          <w:szCs w:val="32"/>
        </w:rPr>
      </w:pPr>
      <w:r>
        <w:rPr>
          <w:rFonts w:hint="eastAsia" w:ascii="宋体"/>
          <w:b/>
          <w:bCs/>
          <w:sz w:val="32"/>
          <w:szCs w:val="32"/>
        </w:rPr>
        <w:t>投标文件</w:t>
      </w:r>
    </w:p>
    <w:p w14:paraId="6A1C4EA1">
      <w:pPr>
        <w:snapToGrid w:val="0"/>
        <w:spacing w:before="156" w:beforeLines="50" w:after="50" w:line="360" w:lineRule="exact"/>
        <w:rPr>
          <w:rFonts w:hint="eastAsia" w:ascii="仿宋_GB2312" w:eastAsia="仿宋_GB2312"/>
          <w:bCs/>
          <w:sz w:val="24"/>
        </w:rPr>
      </w:pPr>
    </w:p>
    <w:p w14:paraId="39EF73EB">
      <w:pPr>
        <w:snapToGrid w:val="0"/>
        <w:spacing w:before="156" w:beforeLines="50" w:after="50" w:line="360" w:lineRule="exact"/>
        <w:ind w:firstLine="630" w:firstLineChars="300"/>
        <w:rPr>
          <w:rFonts w:hint="eastAsia" w:ascii="宋体"/>
          <w:bCs/>
          <w:szCs w:val="21"/>
        </w:rPr>
      </w:pPr>
      <w:r>
        <w:rPr>
          <w:rFonts w:hint="eastAsia" w:ascii="宋体"/>
          <w:bCs/>
          <w:szCs w:val="21"/>
        </w:rPr>
        <w:t xml:space="preserve">采购项目名称： </w:t>
      </w:r>
    </w:p>
    <w:p w14:paraId="5303A2F7">
      <w:pPr>
        <w:snapToGrid w:val="0"/>
        <w:spacing w:before="156" w:beforeLines="50" w:after="50" w:line="360" w:lineRule="exact"/>
        <w:ind w:firstLine="630" w:firstLineChars="300"/>
        <w:rPr>
          <w:rFonts w:hint="eastAsia" w:ascii="宋体"/>
          <w:bCs/>
          <w:szCs w:val="21"/>
        </w:rPr>
      </w:pPr>
      <w:r>
        <w:rPr>
          <w:rFonts w:hint="eastAsia" w:ascii="宋体"/>
          <w:bCs/>
          <w:szCs w:val="21"/>
        </w:rPr>
        <w:t xml:space="preserve">采购项目编号： </w:t>
      </w:r>
    </w:p>
    <w:p w14:paraId="75239415">
      <w:pPr>
        <w:snapToGrid w:val="0"/>
        <w:spacing w:before="156" w:beforeLines="50" w:after="50" w:line="360" w:lineRule="exact"/>
        <w:ind w:firstLine="630" w:firstLineChars="300"/>
        <w:rPr>
          <w:rFonts w:hint="eastAsia" w:ascii="宋体"/>
          <w:bCs/>
          <w:szCs w:val="21"/>
        </w:rPr>
      </w:pPr>
      <w:r>
        <w:rPr>
          <w:rFonts w:hint="eastAsia" w:ascii="宋体"/>
          <w:bCs/>
          <w:szCs w:val="21"/>
        </w:rPr>
        <w:t>所投分标（如有）：</w:t>
      </w:r>
    </w:p>
    <w:p w14:paraId="782B9190">
      <w:pPr>
        <w:snapToGrid w:val="0"/>
        <w:spacing w:before="156" w:beforeLines="50" w:after="50" w:line="360" w:lineRule="exact"/>
        <w:ind w:firstLine="630" w:firstLineChars="300"/>
        <w:rPr>
          <w:rFonts w:hint="eastAsia" w:ascii="宋体"/>
          <w:bCs/>
          <w:szCs w:val="21"/>
        </w:rPr>
      </w:pPr>
      <w:r>
        <w:rPr>
          <w:rFonts w:hint="eastAsia" w:ascii="宋体"/>
          <w:bCs/>
          <w:szCs w:val="21"/>
        </w:rPr>
        <w:t>投标人名称：（盖章）</w:t>
      </w:r>
    </w:p>
    <w:p w14:paraId="323651A2">
      <w:pPr>
        <w:snapToGrid w:val="0"/>
        <w:spacing w:before="156" w:beforeLines="50" w:after="50" w:line="360" w:lineRule="exact"/>
        <w:ind w:firstLine="630" w:firstLineChars="300"/>
        <w:rPr>
          <w:rFonts w:hint="eastAsia" w:ascii="宋体"/>
          <w:bCs/>
          <w:szCs w:val="21"/>
        </w:rPr>
      </w:pPr>
      <w:r>
        <w:rPr>
          <w:rFonts w:hint="eastAsia" w:ascii="宋体"/>
          <w:bCs/>
          <w:szCs w:val="21"/>
        </w:rPr>
        <w:t>投标人地址：</w:t>
      </w:r>
    </w:p>
    <w:p w14:paraId="7FF6716A">
      <w:pPr>
        <w:spacing w:line="360" w:lineRule="exact"/>
        <w:rPr>
          <w:rFonts w:hint="eastAsia"/>
        </w:rPr>
      </w:pPr>
      <w:r>
        <w:rPr>
          <w:rFonts w:hint="eastAsia"/>
        </w:rPr>
        <w:t xml:space="preserve">                                                   年  月  日</w:t>
      </w:r>
    </w:p>
    <w:p w14:paraId="013557C5">
      <w:pPr>
        <w:spacing w:line="360" w:lineRule="exact"/>
        <w:rPr>
          <w:rFonts w:hint="eastAsia"/>
        </w:rPr>
      </w:pPr>
    </w:p>
    <w:p w14:paraId="6A9FB24D">
      <w:pPr>
        <w:spacing w:line="360" w:lineRule="exact"/>
        <w:rPr>
          <w:rFonts w:hint="eastAsia"/>
        </w:rPr>
      </w:pPr>
      <w:r>
        <w:rPr>
          <w:rFonts w:hint="eastAsia" w:ascii="宋体" w:hAnsi="宋体"/>
          <w:bCs/>
          <w:szCs w:val="21"/>
        </w:rPr>
        <w:t>[注：</w:t>
      </w:r>
      <w:r>
        <w:rPr>
          <w:rFonts w:hint="eastAsia" w:ascii="宋体" w:hAnsi="宋体"/>
        </w:rPr>
        <w:t>投标文件由资格文件、商务技术文件、报价文件</w:t>
      </w:r>
      <w:r>
        <w:rPr>
          <w:rFonts w:hint="eastAsia" w:ascii="宋体"/>
          <w:b/>
          <w:szCs w:val="21"/>
        </w:rPr>
        <w:t>三部分</w:t>
      </w:r>
      <w:r>
        <w:rPr>
          <w:rFonts w:hint="eastAsia" w:ascii="宋体"/>
          <w:szCs w:val="21"/>
        </w:rPr>
        <w:t>组成</w:t>
      </w:r>
      <w:r>
        <w:rPr>
          <w:rFonts w:hint="eastAsia" w:ascii="宋体" w:hAnsi="宋体"/>
          <w:bCs/>
          <w:szCs w:val="21"/>
        </w:rPr>
        <w:t>]</w:t>
      </w:r>
    </w:p>
    <w:p w14:paraId="004E837D">
      <w:pPr>
        <w:spacing w:line="360" w:lineRule="exact"/>
        <w:rPr>
          <w:rFonts w:hint="eastAsia" w:ascii="宋体" w:hAnsi="宋体"/>
          <w:bCs/>
          <w:color w:val="7030A0"/>
          <w:szCs w:val="21"/>
        </w:rPr>
      </w:pPr>
    </w:p>
    <w:p w14:paraId="21732BBC">
      <w:pPr>
        <w:spacing w:line="720" w:lineRule="auto"/>
        <w:jc w:val="center"/>
        <w:rPr>
          <w:rFonts w:hint="eastAsia"/>
          <w:b/>
        </w:rPr>
      </w:pPr>
      <w:r>
        <w:rPr>
          <w:b/>
        </w:rPr>
        <w:br w:type="page"/>
      </w:r>
      <w:r>
        <w:rPr>
          <w:rFonts w:hint="eastAsia"/>
          <w:b/>
        </w:rPr>
        <w:t>二、投标文件目录</w:t>
      </w:r>
    </w:p>
    <w:p w14:paraId="6771182C">
      <w:pPr>
        <w:snapToGrid w:val="0"/>
        <w:spacing w:before="156" w:beforeLines="50" w:line="360" w:lineRule="exact"/>
        <w:ind w:firstLine="411" w:firstLineChars="196"/>
        <w:jc w:val="left"/>
        <w:rPr>
          <w:rFonts w:hint="eastAsia" w:ascii="宋体" w:hAnsi="宋体"/>
          <w:b/>
          <w:szCs w:val="21"/>
        </w:rPr>
      </w:pPr>
      <w:r>
        <w:rPr>
          <w:rFonts w:hint="eastAsia" w:ascii="宋体" w:hAnsi="宋体"/>
          <w:b/>
          <w:szCs w:val="21"/>
        </w:rPr>
        <w:t>1.资格文件：</w:t>
      </w:r>
    </w:p>
    <w:p w14:paraId="46A91C14">
      <w:pPr>
        <w:snapToGrid w:val="0"/>
        <w:spacing w:line="360" w:lineRule="exact"/>
        <w:ind w:firstLine="411" w:firstLineChars="196"/>
        <w:jc w:val="left"/>
        <w:rPr>
          <w:rFonts w:hint="eastAsia" w:ascii="宋体" w:hAnsi="宋体"/>
          <w:szCs w:val="21"/>
        </w:rPr>
      </w:pPr>
      <w:r>
        <w:rPr>
          <w:rFonts w:hint="eastAsia" w:ascii="宋体" w:hAnsi="宋体"/>
          <w:szCs w:val="21"/>
        </w:rPr>
        <w:t>（1）有效的主体资格证明文件；</w:t>
      </w:r>
    </w:p>
    <w:p w14:paraId="7B9E816F">
      <w:pPr>
        <w:spacing w:line="370" w:lineRule="exact"/>
        <w:rPr>
          <w:rFonts w:hint="eastAsia"/>
          <w:b/>
          <w:color w:val="FF0000"/>
        </w:rPr>
      </w:pPr>
      <w:r>
        <w:rPr>
          <w:rFonts w:hint="eastAsia"/>
          <w:b/>
        </w:rPr>
        <w:t xml:space="preserve">    </w:t>
      </w:r>
      <w:r>
        <w:rPr>
          <w:rFonts w:hint="eastAsia" w:ascii="宋体" w:hAnsi="宋体"/>
        </w:rPr>
        <w:t xml:space="preserve"> 投标人有效的“主体资格证明文件”（如营业执照、事业单位法人证书、执业许可证、自然人身份证等）</w:t>
      </w:r>
      <w:r>
        <w:rPr>
          <w:rFonts w:hint="eastAsia" w:hAnsi="宋体"/>
        </w:rPr>
        <w:t>复印件</w:t>
      </w:r>
      <w:r>
        <w:rPr>
          <w:rFonts w:hint="eastAsia" w:ascii="宋体" w:hAnsi="宋体"/>
        </w:rPr>
        <w:t>，同时要加盖单位公章；</w:t>
      </w:r>
      <w:r>
        <w:rPr>
          <w:rFonts w:hint="eastAsia" w:ascii="宋体" w:hAnsi="宋体"/>
          <w:b/>
        </w:rPr>
        <w:t>（必须提供）</w:t>
      </w:r>
    </w:p>
    <w:p w14:paraId="049BCF68">
      <w:pPr>
        <w:snapToGrid w:val="0"/>
        <w:spacing w:line="360" w:lineRule="exact"/>
        <w:ind w:firstLine="411" w:firstLineChars="196"/>
        <w:jc w:val="left"/>
        <w:rPr>
          <w:rFonts w:ascii="宋体" w:hAnsi="宋体"/>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4E673204">
      <w:pPr>
        <w:snapToGrid w:val="0"/>
        <w:spacing w:line="360" w:lineRule="exact"/>
        <w:ind w:firstLine="411" w:firstLineChars="196"/>
        <w:jc w:val="left"/>
        <w:rPr>
          <w:rFonts w:hint="eastAsia" w:ascii="宋体" w:hAnsi="宋体"/>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6443AC45">
      <w:pPr>
        <w:snapToGrid w:val="0"/>
        <w:spacing w:line="360" w:lineRule="exact"/>
        <w:jc w:val="left"/>
        <w:rPr>
          <w:rFonts w:hint="eastAsia" w:ascii="宋体" w:hAnsi="宋体"/>
          <w:b/>
          <w:szCs w:val="21"/>
        </w:rPr>
      </w:pPr>
      <w:r>
        <w:rPr>
          <w:rFonts w:hint="eastAsia" w:ascii="宋体" w:hAnsi="宋体"/>
          <w:b/>
          <w:szCs w:val="21"/>
        </w:rPr>
        <w:t xml:space="preserve">    </w:t>
      </w:r>
      <w:r>
        <w:rPr>
          <w:rFonts w:hint="eastAsia" w:ascii="宋体" w:hAnsi="宋体"/>
          <w:szCs w:val="21"/>
        </w:rPr>
        <w:t>（4）</w:t>
      </w:r>
      <w:r>
        <w:rPr>
          <w:rFonts w:ascii="宋体" w:hAnsi="宋体"/>
          <w:szCs w:val="21"/>
        </w:rPr>
        <w:t>财务状况报告</w:t>
      </w:r>
      <w:r>
        <w:rPr>
          <w:rFonts w:hint="eastAsia" w:ascii="宋体" w:hAnsi="宋体"/>
          <w:szCs w:val="21"/>
        </w:rPr>
        <w:t>。</w:t>
      </w:r>
      <w:r>
        <w:rPr>
          <w:rFonts w:hint="eastAsia" w:ascii="宋体" w:hAnsi="宋体"/>
          <w:b/>
          <w:szCs w:val="21"/>
        </w:rPr>
        <w:t>（格式自拟，必须提供）</w:t>
      </w:r>
    </w:p>
    <w:p w14:paraId="335281D0">
      <w:pPr>
        <w:snapToGrid w:val="0"/>
        <w:spacing w:line="360" w:lineRule="exact"/>
        <w:ind w:firstLine="411" w:firstLineChars="196"/>
        <w:jc w:val="left"/>
        <w:rPr>
          <w:rFonts w:hint="eastAsia" w:ascii="宋体" w:hAnsi="宋体" w:cs="宋体"/>
          <w:b/>
          <w:kern w:val="0"/>
          <w:szCs w:val="21"/>
        </w:rPr>
      </w:pPr>
      <w:r>
        <w:rPr>
          <w:rFonts w:hint="eastAsia" w:ascii="宋体" w:hAnsi="宋体" w:cs="宋体"/>
          <w:kern w:val="0"/>
          <w:szCs w:val="21"/>
        </w:rPr>
        <w:t>（5）</w:t>
      </w:r>
      <w:r>
        <w:rPr>
          <w:rFonts w:ascii="宋体" w:hAnsi="宋体"/>
          <w:szCs w:val="21"/>
        </w:rPr>
        <w:t>具备履行合同所必需的设备和专业技术能力的证明材料</w:t>
      </w:r>
      <w:r>
        <w:rPr>
          <w:rFonts w:hint="eastAsia" w:ascii="宋体" w:hAnsi="宋体" w:cs="宋体"/>
          <w:kern w:val="0"/>
          <w:szCs w:val="21"/>
        </w:rPr>
        <w:t>。</w:t>
      </w:r>
      <w:r>
        <w:rPr>
          <w:rFonts w:hint="eastAsia" w:ascii="宋体" w:hAnsi="宋体"/>
          <w:b/>
          <w:szCs w:val="21"/>
        </w:rPr>
        <w:t>（内容、格式自拟，必须提供）</w:t>
      </w:r>
    </w:p>
    <w:p w14:paraId="5A9F5DBC">
      <w:pPr>
        <w:snapToGrid w:val="0"/>
        <w:spacing w:line="360" w:lineRule="exact"/>
        <w:ind w:firstLine="411" w:firstLineChars="196"/>
        <w:jc w:val="left"/>
        <w:rPr>
          <w:rFonts w:hint="eastAsia" w:ascii="宋体" w:hAnsi="宋体"/>
          <w:color w:val="000000"/>
          <w:szCs w:val="21"/>
        </w:rPr>
      </w:pPr>
      <w:r>
        <w:rPr>
          <w:rFonts w:hint="eastAsia" w:ascii="宋体" w:hAnsi="宋体" w:cs="宋体"/>
          <w:kern w:val="0"/>
          <w:szCs w:val="21"/>
        </w:rPr>
        <w:t>（6）</w:t>
      </w:r>
      <w:r>
        <w:rPr>
          <w:rFonts w:hint="eastAsia" w:ascii="宋体" w:hAnsi="宋体"/>
          <w:szCs w:val="21"/>
        </w:rPr>
        <w:t>参加政府</w:t>
      </w:r>
      <w:r>
        <w:rPr>
          <w:rFonts w:hint="eastAsia" w:ascii="宋体" w:hAnsi="宋体"/>
          <w:color w:val="000000"/>
          <w:szCs w:val="21"/>
        </w:rPr>
        <w:t>采购活动前三年内在经营活动中没有重大违法记录和不良信用记录的书面声明。（</w:t>
      </w:r>
      <w:r>
        <w:rPr>
          <w:rFonts w:hint="eastAsia" w:ascii="宋体" w:hAnsi="宋体"/>
          <w:b/>
          <w:color w:val="000000"/>
          <w:szCs w:val="21"/>
        </w:rPr>
        <w:t>格式自拟，必须提供</w:t>
      </w:r>
      <w:r>
        <w:rPr>
          <w:rFonts w:hint="eastAsia" w:ascii="宋体" w:hAnsi="宋体"/>
          <w:color w:val="000000"/>
          <w:szCs w:val="21"/>
        </w:rPr>
        <w:t>）</w:t>
      </w:r>
    </w:p>
    <w:p w14:paraId="29DC6905">
      <w:pPr>
        <w:snapToGrid w:val="0"/>
        <w:spacing w:line="360" w:lineRule="exact"/>
        <w:ind w:firstLine="411" w:firstLineChars="196"/>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7C2B8DC9">
      <w:pPr>
        <w:snapToGrid w:val="0"/>
        <w:spacing w:line="360" w:lineRule="exact"/>
        <w:ind w:firstLine="411" w:firstLineChars="196"/>
        <w:jc w:val="left"/>
        <w:rPr>
          <w:rFonts w:hint="eastAsia" w:ascii="宋体" w:hAnsi="宋体"/>
          <w:b/>
          <w:szCs w:val="21"/>
        </w:rPr>
      </w:pPr>
      <w:r>
        <w:rPr>
          <w:rFonts w:hint="eastAsia" w:ascii="宋体" w:hAnsi="宋体"/>
          <w:b/>
          <w:szCs w:val="21"/>
        </w:rPr>
        <w:t>查询渠道：“信用中国”网站(www.creditchina.gov.cn) 、中国政府采购网(www.ccgp.gov.cn)</w:t>
      </w:r>
    </w:p>
    <w:p w14:paraId="6DBA0FE1">
      <w:pPr>
        <w:snapToGrid w:val="0"/>
        <w:spacing w:line="360" w:lineRule="exact"/>
        <w:ind w:firstLine="411" w:firstLineChars="196"/>
        <w:jc w:val="left"/>
        <w:rPr>
          <w:rFonts w:hint="eastAsia" w:ascii="宋体" w:hAnsi="宋体"/>
          <w:b/>
          <w:szCs w:val="21"/>
        </w:rPr>
      </w:pPr>
      <w:r>
        <w:rPr>
          <w:rFonts w:hint="eastAsia" w:ascii="宋体" w:hAnsi="宋体"/>
          <w:b/>
          <w:szCs w:val="21"/>
        </w:rPr>
        <w:t>查询截止时间：资格审查结束前。</w:t>
      </w:r>
    </w:p>
    <w:p w14:paraId="61B41CA5">
      <w:pPr>
        <w:snapToGrid w:val="0"/>
        <w:spacing w:line="360" w:lineRule="exact"/>
        <w:ind w:firstLine="411" w:firstLineChars="196"/>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2C8ECC12">
      <w:pPr>
        <w:snapToGrid w:val="0"/>
        <w:spacing w:line="360" w:lineRule="exact"/>
        <w:ind w:firstLine="420" w:firstLineChars="200"/>
        <w:jc w:val="left"/>
        <w:rPr>
          <w:rFonts w:hint="eastAsia" w:ascii="宋体" w:hAnsi="宋体"/>
          <w:b/>
          <w:szCs w:val="21"/>
        </w:rPr>
      </w:pPr>
      <w:r>
        <w:rPr>
          <w:rFonts w:hint="eastAsia" w:ascii="宋体" w:hAnsi="宋体"/>
          <w:b/>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10D1392A">
      <w:pPr>
        <w:pStyle w:val="26"/>
        <w:snapToGrid w:val="0"/>
        <w:spacing w:line="400" w:lineRule="exact"/>
        <w:ind w:firstLine="420" w:firstLineChars="200"/>
        <w:jc w:val="left"/>
        <w:rPr>
          <w:rFonts w:hint="eastAsia" w:hAnsi="宋体" w:cs="宋体"/>
        </w:rPr>
      </w:pPr>
      <w:r>
        <w:rPr>
          <w:rFonts w:hint="eastAsia" w:hAnsi="宋体" w:cs="宋体"/>
        </w:rPr>
        <w:t>（7）投标人直接控股、管理关系信息表（格式后附）；（</w:t>
      </w:r>
      <w:r>
        <w:rPr>
          <w:rFonts w:hint="eastAsia" w:hAnsi="宋体" w:cs="宋体"/>
          <w:b/>
          <w:bCs/>
        </w:rPr>
        <w:t>必须提供，否则作无效投标处理</w:t>
      </w:r>
      <w:r>
        <w:rPr>
          <w:rFonts w:hint="eastAsia" w:hAnsi="宋体" w:cs="宋体"/>
        </w:rPr>
        <w:t>）</w:t>
      </w:r>
    </w:p>
    <w:p w14:paraId="498FC370">
      <w:pPr>
        <w:spacing w:line="400" w:lineRule="exact"/>
        <w:ind w:firstLine="420" w:firstLineChars="200"/>
        <w:rPr>
          <w:rFonts w:ascii="宋体" w:hAnsi="宋体" w:cs="宋体"/>
          <w:szCs w:val="21"/>
        </w:rPr>
      </w:pPr>
      <w:r>
        <w:rPr>
          <w:rFonts w:hint="eastAsia" w:ascii="宋体" w:hAnsi="宋体" w:cs="宋体"/>
          <w:szCs w:val="21"/>
        </w:rPr>
        <w:t>（8)投标人参加本项目无围标串标行为的承诺；（</w:t>
      </w:r>
      <w:r>
        <w:rPr>
          <w:rFonts w:hint="eastAsia" w:ascii="宋体" w:hAnsi="宋体" w:cs="宋体"/>
          <w:b/>
          <w:bCs/>
          <w:szCs w:val="21"/>
        </w:rPr>
        <w:t>必须提供，否则作无效投标处理</w:t>
      </w:r>
      <w:r>
        <w:rPr>
          <w:rFonts w:hint="eastAsia" w:ascii="宋体" w:hAnsi="宋体" w:cs="宋体"/>
          <w:szCs w:val="21"/>
        </w:rPr>
        <w:t>）</w:t>
      </w:r>
    </w:p>
    <w:p w14:paraId="302A45DE">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（9）</w:t>
      </w:r>
      <w:r>
        <w:rPr>
          <w:rFonts w:hint="eastAsia" w:ascii="宋体"/>
          <w:szCs w:val="21"/>
          <w:lang w:eastAsia="zh-CN"/>
        </w:rPr>
        <w:t>货物制造商具有省级以上监狱管理局、戒毒管理局（含新疆生产建设兵团）出具的属于监狱企业的证明文件；（按最新相关政策执行，必须提供）</w:t>
      </w:r>
    </w:p>
    <w:p w14:paraId="15E11770">
      <w:pPr>
        <w:pStyle w:val="26"/>
        <w:snapToGrid w:val="0"/>
        <w:spacing w:line="360" w:lineRule="exact"/>
        <w:ind w:firstLine="420" w:firstLineChars="200"/>
        <w:jc w:val="left"/>
        <w:rPr>
          <w:rFonts w:hint="eastAsia"/>
          <w:b/>
        </w:rPr>
      </w:pPr>
    </w:p>
    <w:p w14:paraId="1A5F6DFC">
      <w:pPr>
        <w:pStyle w:val="26"/>
        <w:snapToGrid w:val="0"/>
        <w:spacing w:line="360" w:lineRule="exact"/>
        <w:ind w:firstLine="420" w:firstLineChars="200"/>
        <w:jc w:val="left"/>
        <w:rPr>
          <w:rFonts w:hint="eastAsia"/>
          <w:b/>
        </w:rPr>
      </w:pPr>
      <w:r>
        <w:rPr>
          <w:rFonts w:hint="eastAsia"/>
          <w:b/>
        </w:rPr>
        <w:t>2.商务技术文件：</w:t>
      </w:r>
    </w:p>
    <w:p w14:paraId="7C12AC6B">
      <w:pPr>
        <w:pStyle w:val="26"/>
        <w:snapToGrid w:val="0"/>
        <w:spacing w:line="360" w:lineRule="exact"/>
        <w:ind w:firstLine="420" w:firstLineChars="200"/>
        <w:jc w:val="left"/>
        <w:rPr>
          <w:rFonts w:hint="eastAsia"/>
          <w:b/>
        </w:rPr>
      </w:pPr>
      <w:r>
        <w:rPr>
          <w:rFonts w:hint="eastAsia"/>
          <w:b/>
        </w:rPr>
        <w:t>2.1商务文件：</w:t>
      </w:r>
    </w:p>
    <w:p w14:paraId="32C61882">
      <w:pPr>
        <w:snapToGrid w:val="0"/>
        <w:spacing w:line="360" w:lineRule="exact"/>
        <w:ind w:firstLine="420" w:firstLineChars="200"/>
        <w:jc w:val="left"/>
        <w:rPr>
          <w:rFonts w:hint="eastAsia" w:ascii="宋体" w:hAnsi="宋体"/>
        </w:rPr>
      </w:pPr>
      <w:r>
        <w:rPr>
          <w:rFonts w:hint="eastAsia" w:ascii="宋体" w:hAnsi="宋体"/>
        </w:rPr>
        <w:t>（1）</w:t>
      </w:r>
      <w:r>
        <w:rPr>
          <w:rFonts w:hint="eastAsia" w:ascii="宋体" w:hAnsi="宋体"/>
          <w:color w:val="000000"/>
          <w:szCs w:val="21"/>
        </w:rPr>
        <w:t>投标保证金的提交凭证</w:t>
      </w:r>
      <w:r>
        <w:rPr>
          <w:rFonts w:hint="eastAsia" w:ascii="宋体" w:hAnsi="宋体"/>
        </w:rPr>
        <w:t>；</w:t>
      </w:r>
      <w:r>
        <w:rPr>
          <w:rFonts w:hint="eastAsia" w:ascii="宋体" w:hAnsi="宋体"/>
          <w:b/>
        </w:rPr>
        <w:t>（必须提供）</w:t>
      </w:r>
    </w:p>
    <w:p w14:paraId="10F87444">
      <w:pPr>
        <w:snapToGrid w:val="0"/>
        <w:spacing w:line="360" w:lineRule="exact"/>
        <w:ind w:firstLine="411" w:firstLineChars="196"/>
        <w:jc w:val="left"/>
        <w:rPr>
          <w:rFonts w:hint="eastAsia" w:ascii="宋体"/>
          <w:szCs w:val="21"/>
        </w:rPr>
      </w:pPr>
      <w:r>
        <w:rPr>
          <w:rFonts w:hint="eastAsia" w:ascii="宋体"/>
          <w:szCs w:val="21"/>
        </w:rPr>
        <w:t>（2）投标声明书 (格式见第六章)；</w:t>
      </w:r>
      <w:r>
        <w:rPr>
          <w:rFonts w:hint="eastAsia" w:ascii="宋体"/>
          <w:b/>
          <w:color w:val="000000"/>
          <w:szCs w:val="21"/>
        </w:rPr>
        <w:t>（必须提供）</w:t>
      </w:r>
    </w:p>
    <w:p w14:paraId="1B6FFD9D">
      <w:pPr>
        <w:snapToGrid w:val="0"/>
        <w:spacing w:line="360" w:lineRule="exact"/>
        <w:ind w:firstLine="411" w:firstLineChars="196"/>
        <w:jc w:val="left"/>
        <w:rPr>
          <w:rFonts w:hint="eastAsia" w:ascii="宋体"/>
          <w:szCs w:val="21"/>
        </w:rPr>
      </w:pPr>
      <w:r>
        <w:rPr>
          <w:rFonts w:hint="eastAsia" w:ascii="宋体"/>
          <w:szCs w:val="21"/>
        </w:rPr>
        <w:t>（3）法定代表人(负责人)授权委托书和委托代理人身份证正、反面复印件（格式见第六章)</w:t>
      </w:r>
      <w:r>
        <w:rPr>
          <w:rFonts w:hint="eastAsia" w:ascii="宋体"/>
          <w:b/>
          <w:szCs w:val="21"/>
        </w:rPr>
        <w:t>（委托时必须提供）</w:t>
      </w:r>
      <w:r>
        <w:rPr>
          <w:rFonts w:hint="eastAsia" w:ascii="宋体"/>
          <w:szCs w:val="21"/>
        </w:rPr>
        <w:t>；</w:t>
      </w:r>
    </w:p>
    <w:p w14:paraId="7D37C948">
      <w:pPr>
        <w:snapToGrid w:val="0"/>
        <w:spacing w:line="360" w:lineRule="exact"/>
        <w:ind w:firstLine="411" w:firstLineChars="196"/>
        <w:jc w:val="left"/>
        <w:rPr>
          <w:rFonts w:hint="eastAsia" w:ascii="宋体"/>
          <w:szCs w:val="21"/>
        </w:rPr>
      </w:pPr>
      <w:r>
        <w:rPr>
          <w:rFonts w:hint="eastAsia" w:ascii="宋体"/>
          <w:szCs w:val="21"/>
        </w:rPr>
        <w:t>（4）法定代表人(负责人)身份证明书（格式见第六章)、法定代表人</w:t>
      </w:r>
      <w:r>
        <w:rPr>
          <w:rFonts w:hint="eastAsia" w:ascii="宋体" w:cs="Arial"/>
          <w:szCs w:val="21"/>
        </w:rPr>
        <w:t>（负责人）</w:t>
      </w:r>
      <w:r>
        <w:rPr>
          <w:rFonts w:hint="eastAsia" w:ascii="宋体"/>
          <w:szCs w:val="21"/>
        </w:rPr>
        <w:t>有效身份证正反面复印件</w:t>
      </w:r>
      <w:r>
        <w:rPr>
          <w:rFonts w:hint="eastAsia" w:ascii="宋体"/>
          <w:b/>
          <w:szCs w:val="21"/>
        </w:rPr>
        <w:t>（必须提供）</w:t>
      </w:r>
      <w:r>
        <w:rPr>
          <w:rFonts w:hint="eastAsia" w:ascii="宋体"/>
          <w:szCs w:val="21"/>
        </w:rPr>
        <w:t xml:space="preserve">； </w:t>
      </w:r>
    </w:p>
    <w:p w14:paraId="0BF493E6">
      <w:pPr>
        <w:snapToGrid w:val="0"/>
        <w:spacing w:line="360" w:lineRule="exact"/>
        <w:ind w:firstLine="411" w:firstLineChars="196"/>
        <w:jc w:val="left"/>
        <w:rPr>
          <w:rFonts w:hint="eastAsia" w:ascii="宋体"/>
          <w:szCs w:val="21"/>
        </w:rPr>
      </w:pPr>
      <w:r>
        <w:rPr>
          <w:rFonts w:hint="eastAsia" w:ascii="宋体"/>
          <w:szCs w:val="21"/>
        </w:rPr>
        <w:t>（5）产品销售许可证复印件；</w:t>
      </w:r>
    </w:p>
    <w:p w14:paraId="4AD68C77">
      <w:pPr>
        <w:snapToGrid w:val="0"/>
        <w:spacing w:line="360" w:lineRule="exact"/>
        <w:ind w:firstLine="411" w:firstLineChars="196"/>
        <w:jc w:val="left"/>
        <w:rPr>
          <w:rFonts w:hint="eastAsia" w:ascii="宋体"/>
          <w:szCs w:val="21"/>
        </w:rPr>
      </w:pPr>
      <w:r>
        <w:rPr>
          <w:rFonts w:hint="eastAsia" w:ascii="宋体"/>
          <w:szCs w:val="21"/>
        </w:rPr>
        <w:t>（6）安全生产许可证复印件、产品代理资格证明文件复印件；</w:t>
      </w:r>
    </w:p>
    <w:p w14:paraId="2F6100A9">
      <w:pPr>
        <w:snapToGrid w:val="0"/>
        <w:spacing w:line="360" w:lineRule="exact"/>
        <w:ind w:firstLine="411" w:firstLineChars="196"/>
        <w:jc w:val="left"/>
        <w:rPr>
          <w:rFonts w:hint="eastAsia" w:ascii="宋体"/>
          <w:b/>
          <w:color w:val="000000"/>
          <w:szCs w:val="21"/>
        </w:rPr>
      </w:pPr>
      <w:r>
        <w:rPr>
          <w:rFonts w:hint="eastAsia" w:ascii="宋体"/>
          <w:szCs w:val="21"/>
        </w:rPr>
        <w:t>（7）商务响应表（格式见第六章）；</w:t>
      </w:r>
      <w:r>
        <w:rPr>
          <w:rFonts w:hint="eastAsia" w:ascii="宋体"/>
          <w:b/>
          <w:color w:val="000000"/>
          <w:szCs w:val="21"/>
        </w:rPr>
        <w:t>（必须提供）</w:t>
      </w:r>
    </w:p>
    <w:p w14:paraId="6B9E3F87">
      <w:pPr>
        <w:snapToGrid w:val="0"/>
        <w:spacing w:line="360" w:lineRule="exact"/>
        <w:ind w:firstLine="411" w:firstLineChars="196"/>
        <w:jc w:val="left"/>
        <w:rPr>
          <w:rFonts w:hint="eastAsia" w:ascii="宋体"/>
          <w:b/>
          <w:szCs w:val="21"/>
        </w:rPr>
      </w:pPr>
      <w:r>
        <w:rPr>
          <w:rFonts w:hint="eastAsia" w:ascii="宋体"/>
          <w:szCs w:val="21"/>
        </w:rPr>
        <w:t>（8）招标项目采购需求中要求必须提供的材料等；</w:t>
      </w:r>
      <w:r>
        <w:rPr>
          <w:rFonts w:hint="eastAsia"/>
        </w:rPr>
        <w:t>（招标项目采购需求中要求必须提供的材料，据实提供）</w:t>
      </w:r>
    </w:p>
    <w:p w14:paraId="7C9A0C23">
      <w:pPr>
        <w:snapToGrid w:val="0"/>
        <w:spacing w:line="360" w:lineRule="exact"/>
        <w:ind w:firstLine="411" w:firstLineChars="196"/>
        <w:jc w:val="left"/>
        <w:rPr>
          <w:rFonts w:hint="eastAsia" w:ascii="宋体"/>
          <w:b/>
          <w:szCs w:val="21"/>
        </w:rPr>
      </w:pPr>
      <w:r>
        <w:rPr>
          <w:rFonts w:hint="eastAsia" w:ascii="宋体"/>
          <w:szCs w:val="21"/>
        </w:rPr>
        <w:t>（9）具备法律、行政法规规定的其他条件的证明材料。</w:t>
      </w:r>
      <w:r>
        <w:rPr>
          <w:rFonts w:hint="eastAsia" w:ascii="宋体"/>
          <w:b/>
          <w:szCs w:val="21"/>
        </w:rPr>
        <w:t>(如有规定,则必须提供)</w:t>
      </w:r>
    </w:p>
    <w:p w14:paraId="1D69E6F4">
      <w:pPr>
        <w:snapToGrid w:val="0"/>
        <w:spacing w:line="360" w:lineRule="exact"/>
        <w:ind w:firstLine="411" w:firstLineChars="196"/>
        <w:jc w:val="left"/>
        <w:rPr>
          <w:rFonts w:hint="eastAsia" w:ascii="宋体"/>
          <w:b/>
          <w:bCs/>
          <w:szCs w:val="21"/>
        </w:rPr>
      </w:pPr>
      <w:r>
        <w:rPr>
          <w:rFonts w:hint="eastAsia" w:ascii="宋体"/>
          <w:b/>
          <w:bCs/>
          <w:szCs w:val="21"/>
        </w:rPr>
        <w:t xml:space="preserve">可作为投标人资信评分的资质证明材料（可选）  </w:t>
      </w:r>
    </w:p>
    <w:p w14:paraId="3D456F5D">
      <w:pPr>
        <w:snapToGrid w:val="0"/>
        <w:spacing w:line="360" w:lineRule="exact"/>
        <w:ind w:firstLine="411" w:firstLineChars="196"/>
        <w:jc w:val="left"/>
        <w:rPr>
          <w:rFonts w:hint="eastAsia" w:ascii="宋体"/>
          <w:szCs w:val="21"/>
        </w:rPr>
      </w:pPr>
      <w:r>
        <w:rPr>
          <w:rFonts w:hint="eastAsia" w:ascii="宋体"/>
          <w:szCs w:val="21"/>
        </w:rPr>
        <w:t>（10）类似成功案例的业绩（投标人同类项目实施情况一览表、合同扫描件等，格式可自行调整）；</w:t>
      </w:r>
    </w:p>
    <w:p w14:paraId="7A92FF42">
      <w:pPr>
        <w:snapToGrid w:val="0"/>
        <w:spacing w:line="360" w:lineRule="exact"/>
        <w:ind w:firstLine="411" w:firstLineChars="196"/>
        <w:jc w:val="left"/>
        <w:rPr>
          <w:rFonts w:hint="eastAsia" w:ascii="宋体"/>
          <w:szCs w:val="21"/>
        </w:rPr>
      </w:pPr>
      <w:r>
        <w:rPr>
          <w:rFonts w:hint="eastAsia" w:ascii="宋体"/>
          <w:szCs w:val="21"/>
        </w:rPr>
        <w:t>（11）其他特殊资质证书；</w:t>
      </w:r>
    </w:p>
    <w:p w14:paraId="2AE3E91D">
      <w:pPr>
        <w:snapToGrid w:val="0"/>
        <w:spacing w:line="360" w:lineRule="exact"/>
        <w:ind w:firstLine="411" w:firstLineChars="196"/>
        <w:jc w:val="left"/>
        <w:rPr>
          <w:rFonts w:hint="eastAsia" w:ascii="宋体"/>
          <w:szCs w:val="21"/>
        </w:rPr>
      </w:pPr>
      <w:r>
        <w:rPr>
          <w:rFonts w:hint="eastAsia" w:ascii="宋体"/>
          <w:szCs w:val="21"/>
        </w:rPr>
        <w:t>（12）节能环保产品或政府强制采购节能产品认证证书；</w:t>
      </w:r>
    </w:p>
    <w:p w14:paraId="30595AA6">
      <w:pPr>
        <w:snapToGrid w:val="0"/>
        <w:spacing w:line="360" w:lineRule="exact"/>
        <w:ind w:firstLine="411" w:firstLineChars="196"/>
        <w:jc w:val="left"/>
        <w:rPr>
          <w:rFonts w:hint="eastAsia" w:ascii="宋体"/>
          <w:szCs w:val="21"/>
        </w:rPr>
      </w:pPr>
      <w:r>
        <w:rPr>
          <w:rFonts w:hint="eastAsia" w:ascii="宋体"/>
          <w:szCs w:val="21"/>
        </w:rPr>
        <w:t>（13）投标人质量管理和质量保证体系等方面的认证证书；</w:t>
      </w:r>
    </w:p>
    <w:p w14:paraId="1B39E146">
      <w:pPr>
        <w:snapToGrid w:val="0"/>
        <w:spacing w:line="360" w:lineRule="exact"/>
        <w:ind w:firstLine="411" w:firstLineChars="196"/>
        <w:jc w:val="left"/>
        <w:rPr>
          <w:rFonts w:hint="eastAsia" w:ascii="宋体"/>
          <w:szCs w:val="21"/>
        </w:rPr>
      </w:pPr>
      <w:r>
        <w:rPr>
          <w:rFonts w:hint="eastAsia" w:ascii="宋体"/>
          <w:szCs w:val="21"/>
        </w:rPr>
        <w:t>（14）投标人认为可以证明其能力或业绩的其他材料；</w:t>
      </w:r>
    </w:p>
    <w:p w14:paraId="39EBDD27">
      <w:pPr>
        <w:snapToGrid w:val="0"/>
        <w:spacing w:line="360" w:lineRule="exact"/>
        <w:ind w:firstLine="411" w:firstLineChars="196"/>
        <w:jc w:val="left"/>
        <w:rPr>
          <w:rFonts w:hint="eastAsia" w:ascii="宋体"/>
          <w:szCs w:val="21"/>
        </w:rPr>
      </w:pPr>
      <w:r>
        <w:rPr>
          <w:rFonts w:hint="eastAsia" w:ascii="宋体"/>
          <w:szCs w:val="21"/>
        </w:rPr>
        <w:t>（15）投标人关于产品生产时间、升级或者更新淘汰计划、配件供应以及本单位债务纠纷、违法违规记录等方面的情况（内容见投标声明书）；</w:t>
      </w:r>
    </w:p>
    <w:p w14:paraId="2D7F93E4">
      <w:pPr>
        <w:snapToGrid w:val="0"/>
        <w:spacing w:line="360" w:lineRule="exact"/>
        <w:ind w:firstLine="411" w:firstLineChars="196"/>
        <w:jc w:val="left"/>
        <w:rPr>
          <w:rFonts w:hint="eastAsia" w:ascii="宋体"/>
          <w:szCs w:val="21"/>
        </w:rPr>
      </w:pPr>
      <w:r>
        <w:rPr>
          <w:rFonts w:hint="eastAsia" w:ascii="宋体"/>
          <w:szCs w:val="21"/>
        </w:rPr>
        <w:t>（16）投标人情况介绍；</w:t>
      </w:r>
    </w:p>
    <w:p w14:paraId="4CCE0F53">
      <w:pPr>
        <w:snapToGrid w:val="0"/>
        <w:spacing w:line="360" w:lineRule="exact"/>
        <w:ind w:firstLine="411" w:firstLineChars="196"/>
        <w:jc w:val="left"/>
        <w:rPr>
          <w:rFonts w:hint="eastAsia" w:ascii="宋体"/>
          <w:szCs w:val="21"/>
        </w:rPr>
      </w:pPr>
      <w:r>
        <w:rPr>
          <w:rFonts w:hint="eastAsia" w:ascii="宋体"/>
          <w:szCs w:val="21"/>
        </w:rPr>
        <w:t>（17）投标人认为需要提供的其他材料。</w:t>
      </w:r>
    </w:p>
    <w:p w14:paraId="2508B6B2">
      <w:pPr>
        <w:snapToGrid w:val="0"/>
        <w:spacing w:line="360" w:lineRule="exact"/>
        <w:ind w:firstLine="411" w:firstLineChars="196"/>
        <w:jc w:val="left"/>
        <w:rPr>
          <w:rFonts w:hint="eastAsia" w:ascii="宋体"/>
          <w:b/>
          <w:bCs/>
          <w:szCs w:val="21"/>
        </w:rPr>
      </w:pPr>
    </w:p>
    <w:p w14:paraId="4E5ABE9E">
      <w:pPr>
        <w:snapToGrid w:val="0"/>
        <w:spacing w:line="360" w:lineRule="exact"/>
        <w:ind w:firstLine="411" w:firstLineChars="196"/>
        <w:jc w:val="left"/>
        <w:rPr>
          <w:rFonts w:hint="eastAsia" w:ascii="宋体"/>
          <w:b/>
          <w:bCs/>
          <w:szCs w:val="21"/>
        </w:rPr>
      </w:pPr>
      <w:r>
        <w:rPr>
          <w:rFonts w:hint="eastAsia" w:ascii="宋体"/>
          <w:b/>
          <w:bCs/>
          <w:szCs w:val="21"/>
        </w:rPr>
        <w:t>2.2技术文件：</w:t>
      </w:r>
    </w:p>
    <w:p w14:paraId="71C308D9">
      <w:pPr>
        <w:snapToGrid w:val="0"/>
        <w:spacing w:line="360" w:lineRule="exact"/>
        <w:ind w:firstLine="411" w:firstLineChars="196"/>
        <w:jc w:val="left"/>
        <w:rPr>
          <w:rFonts w:hint="eastAsia" w:ascii="宋体"/>
          <w:szCs w:val="21"/>
        </w:rPr>
      </w:pPr>
      <w:r>
        <w:rPr>
          <w:rFonts w:hint="eastAsia" w:ascii="宋体"/>
          <w:szCs w:val="21"/>
        </w:rPr>
        <w:t>（1）技术响应表；</w:t>
      </w:r>
      <w:r>
        <w:rPr>
          <w:rFonts w:hint="eastAsia" w:ascii="宋体"/>
          <w:b/>
          <w:color w:val="000000"/>
          <w:szCs w:val="21"/>
        </w:rPr>
        <w:t>（必须提供）</w:t>
      </w:r>
    </w:p>
    <w:p w14:paraId="2CF54599">
      <w:pPr>
        <w:snapToGrid w:val="0"/>
        <w:spacing w:line="360" w:lineRule="exact"/>
        <w:ind w:firstLine="411" w:firstLineChars="196"/>
        <w:jc w:val="left"/>
        <w:rPr>
          <w:rFonts w:hint="eastAsia" w:ascii="宋体"/>
          <w:szCs w:val="21"/>
        </w:rPr>
      </w:pPr>
      <w:r>
        <w:rPr>
          <w:rFonts w:hint="eastAsia" w:ascii="宋体"/>
          <w:szCs w:val="21"/>
        </w:rPr>
        <w:t>（2）设备配置清单</w:t>
      </w:r>
      <w:r>
        <w:rPr>
          <w:rFonts w:hint="eastAsia" w:ascii="宋体"/>
          <w:b/>
          <w:szCs w:val="21"/>
        </w:rPr>
        <w:t>（均不含报价）</w:t>
      </w:r>
      <w:r>
        <w:rPr>
          <w:rFonts w:hint="eastAsia" w:ascii="宋体"/>
          <w:szCs w:val="21"/>
        </w:rPr>
        <w:t>；</w:t>
      </w:r>
    </w:p>
    <w:p w14:paraId="3A427444">
      <w:pPr>
        <w:snapToGrid w:val="0"/>
        <w:spacing w:line="360" w:lineRule="exact"/>
        <w:ind w:firstLine="420" w:firstLineChars="200"/>
        <w:jc w:val="left"/>
        <w:rPr>
          <w:rFonts w:hint="eastAsia" w:ascii="宋体"/>
          <w:szCs w:val="21"/>
        </w:rPr>
      </w:pPr>
      <w:r>
        <w:rPr>
          <w:rFonts w:hint="eastAsia" w:ascii="宋体"/>
          <w:szCs w:val="21"/>
        </w:rPr>
        <w:t>（3）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color w:val="000000"/>
          <w:szCs w:val="21"/>
        </w:rPr>
        <w:t>必须提供</w:t>
      </w:r>
      <w:r>
        <w:rPr>
          <w:rFonts w:hint="eastAsia" w:ascii="宋体" w:hAnsi="宋体"/>
          <w:b/>
          <w:szCs w:val="21"/>
        </w:rPr>
        <w:t>）</w:t>
      </w:r>
    </w:p>
    <w:p w14:paraId="625E86BA">
      <w:pPr>
        <w:snapToGrid w:val="0"/>
        <w:spacing w:line="360" w:lineRule="exact"/>
        <w:ind w:firstLine="420" w:firstLineChars="200"/>
        <w:jc w:val="left"/>
        <w:rPr>
          <w:rFonts w:hint="eastAsia" w:ascii="宋体"/>
          <w:szCs w:val="21"/>
        </w:rPr>
      </w:pPr>
      <w:r>
        <w:rPr>
          <w:rFonts w:hint="eastAsia" w:ascii="宋体"/>
          <w:szCs w:val="21"/>
        </w:rPr>
        <w:t>（4）投标人拥有主要装备和检测设施的情况和现状（格式自拟）及项目实施人员一览表；</w:t>
      </w:r>
    </w:p>
    <w:p w14:paraId="77BE5F80">
      <w:pPr>
        <w:snapToGrid w:val="0"/>
        <w:spacing w:line="360" w:lineRule="exact"/>
        <w:ind w:firstLine="420" w:firstLineChars="200"/>
        <w:jc w:val="left"/>
        <w:rPr>
          <w:rFonts w:hint="eastAsia" w:ascii="宋体"/>
          <w:szCs w:val="21"/>
        </w:rPr>
      </w:pPr>
      <w:r>
        <w:rPr>
          <w:rFonts w:hint="eastAsia" w:ascii="宋体"/>
          <w:szCs w:val="21"/>
        </w:rPr>
        <w:t>（5）优惠条件：投标人承诺给予招标人的各种优惠条件，包括备品备件、专用耗材、售后服务等方面的优惠；</w:t>
      </w:r>
    </w:p>
    <w:p w14:paraId="6C19801D">
      <w:pPr>
        <w:snapToGrid w:val="0"/>
        <w:spacing w:line="360" w:lineRule="exact"/>
        <w:ind w:firstLine="420" w:firstLineChars="200"/>
        <w:jc w:val="left"/>
        <w:rPr>
          <w:rFonts w:hint="eastAsia" w:ascii="宋体"/>
          <w:szCs w:val="21"/>
        </w:rPr>
      </w:pPr>
      <w:r>
        <w:rPr>
          <w:rFonts w:hint="eastAsia" w:ascii="宋体"/>
          <w:szCs w:val="21"/>
        </w:rPr>
        <w:t>（6）投标人对本项目的合理化建议和改进措施；</w:t>
      </w:r>
    </w:p>
    <w:p w14:paraId="13D30AF3">
      <w:pPr>
        <w:snapToGrid w:val="0"/>
        <w:spacing w:line="360" w:lineRule="exact"/>
        <w:ind w:firstLine="420" w:firstLineChars="200"/>
        <w:jc w:val="left"/>
        <w:rPr>
          <w:rFonts w:hint="eastAsia" w:ascii="宋体"/>
          <w:szCs w:val="21"/>
        </w:rPr>
      </w:pPr>
      <w:r>
        <w:rPr>
          <w:rFonts w:hint="eastAsia" w:ascii="宋体"/>
          <w:szCs w:val="21"/>
        </w:rPr>
        <w:t>（7）投标人认为需要提供的其他材料。</w:t>
      </w:r>
    </w:p>
    <w:p w14:paraId="3FF22877">
      <w:pPr>
        <w:snapToGrid w:val="0"/>
        <w:spacing w:line="360" w:lineRule="exact"/>
        <w:ind w:firstLine="420" w:firstLineChars="200"/>
        <w:jc w:val="left"/>
        <w:rPr>
          <w:rFonts w:hint="eastAsia" w:ascii="宋体"/>
          <w:szCs w:val="21"/>
        </w:rPr>
      </w:pPr>
      <w:r>
        <w:rPr>
          <w:rFonts w:hint="eastAsia" w:ascii="宋体"/>
          <w:szCs w:val="21"/>
        </w:rPr>
        <w:t>（8）招标项目采购需求中要求必须提供的材料。</w:t>
      </w:r>
      <w:r>
        <w:rPr>
          <w:rFonts w:hint="eastAsia"/>
        </w:rPr>
        <w:t>（招标项目采购需求中要求必须提供的材料，据实提供）</w:t>
      </w:r>
    </w:p>
    <w:p w14:paraId="2377BE88">
      <w:pPr>
        <w:snapToGrid w:val="0"/>
        <w:spacing w:line="360" w:lineRule="exact"/>
        <w:ind w:firstLine="420" w:firstLineChars="200"/>
        <w:jc w:val="left"/>
        <w:rPr>
          <w:rFonts w:hint="eastAsia" w:ascii="宋体"/>
          <w:b/>
          <w:szCs w:val="21"/>
        </w:rPr>
      </w:pPr>
      <w:r>
        <w:rPr>
          <w:rFonts w:hint="eastAsia" w:ascii="宋体"/>
          <w:b/>
          <w:szCs w:val="21"/>
        </w:rPr>
        <w:t>3.报价文件：</w:t>
      </w:r>
    </w:p>
    <w:p w14:paraId="79FB3800">
      <w:pPr>
        <w:snapToGrid w:val="0"/>
        <w:spacing w:line="400" w:lineRule="exact"/>
        <w:ind w:firstLine="420" w:firstLineChars="200"/>
        <w:jc w:val="left"/>
        <w:rPr>
          <w:rFonts w:hint="eastAsia" w:ascii="宋体"/>
          <w:szCs w:val="21"/>
        </w:rPr>
      </w:pPr>
      <w:r>
        <w:rPr>
          <w:rFonts w:hint="eastAsia" w:ascii="宋体"/>
          <w:szCs w:val="21"/>
        </w:rPr>
        <w:t>（1）投标函（格式见第六章）；</w:t>
      </w:r>
      <w:r>
        <w:rPr>
          <w:rFonts w:hint="eastAsia" w:ascii="宋体"/>
          <w:b/>
          <w:color w:val="000000"/>
          <w:szCs w:val="21"/>
        </w:rPr>
        <w:t>（必须提供）</w:t>
      </w:r>
    </w:p>
    <w:p w14:paraId="745A07AD">
      <w:pPr>
        <w:snapToGrid w:val="0"/>
        <w:spacing w:line="400" w:lineRule="exact"/>
        <w:ind w:firstLine="420" w:firstLineChars="200"/>
        <w:jc w:val="left"/>
        <w:rPr>
          <w:rFonts w:hint="eastAsia" w:ascii="宋体"/>
          <w:szCs w:val="21"/>
        </w:rPr>
      </w:pPr>
      <w:r>
        <w:rPr>
          <w:rFonts w:hint="eastAsia" w:ascii="宋体"/>
          <w:szCs w:val="21"/>
        </w:rPr>
        <w:t>（2）投标报价明细表（格式见第六章）；</w:t>
      </w:r>
      <w:r>
        <w:rPr>
          <w:rFonts w:hint="eastAsia" w:ascii="宋体"/>
          <w:b/>
          <w:color w:val="000000"/>
          <w:szCs w:val="21"/>
        </w:rPr>
        <w:t>（必须提供）</w:t>
      </w:r>
    </w:p>
    <w:p w14:paraId="04A799D4">
      <w:pPr>
        <w:snapToGrid w:val="0"/>
        <w:spacing w:line="400" w:lineRule="exact"/>
        <w:ind w:firstLine="420" w:firstLineChars="200"/>
        <w:jc w:val="left"/>
        <w:rPr>
          <w:rFonts w:hint="eastAsia" w:ascii="宋体"/>
          <w:szCs w:val="21"/>
        </w:rPr>
      </w:pPr>
      <w:r>
        <w:rPr>
          <w:rFonts w:hint="eastAsia" w:ascii="宋体"/>
          <w:szCs w:val="21"/>
        </w:rPr>
        <w:t>（3）投标人针对报价需要说明的其他文件和说明；（格式自拟）</w:t>
      </w:r>
    </w:p>
    <w:p w14:paraId="7E0CA25B">
      <w:pPr>
        <w:snapToGrid w:val="0"/>
        <w:spacing w:line="400" w:lineRule="exact"/>
        <w:ind w:firstLine="420" w:firstLineChars="200"/>
        <w:jc w:val="left"/>
        <w:rPr>
          <w:b/>
          <w:bCs/>
        </w:rPr>
      </w:pPr>
      <w:r>
        <w:rPr>
          <w:rFonts w:hint="eastAsia" w:ascii="宋体" w:hAnsi="宋体" w:cs="宋体"/>
          <w:szCs w:val="21"/>
        </w:rPr>
        <w:t>（4）</w:t>
      </w:r>
      <w:r>
        <w:rPr>
          <w:rFonts w:hint="eastAsia" w:ascii="宋体" w:hAnsi="宋体"/>
          <w:szCs w:val="21"/>
        </w:rPr>
        <w:t>《关于符合本国产品标准的声明函》或者财政部会同有关部门规定的有关证明文件</w:t>
      </w:r>
      <w:r>
        <w:rPr>
          <w:rFonts w:hint="eastAsia"/>
          <w:b/>
          <w:bCs/>
        </w:rPr>
        <w:t>（格式见第六章，如有请提供）</w:t>
      </w:r>
    </w:p>
    <w:p w14:paraId="0199B34C">
      <w:pPr>
        <w:snapToGrid w:val="0"/>
        <w:spacing w:line="400" w:lineRule="exact"/>
        <w:ind w:firstLine="420" w:firstLineChars="200"/>
        <w:jc w:val="left"/>
        <w:rPr>
          <w:rFonts w:hint="eastAsia" w:ascii="宋体"/>
          <w:szCs w:val="21"/>
        </w:rPr>
      </w:pPr>
      <w:r>
        <w:rPr>
          <w:rFonts w:hint="eastAsia" w:ascii="宋体"/>
          <w:szCs w:val="21"/>
        </w:rPr>
        <w:t>（5）开标一览表（格式见第六章）。</w:t>
      </w:r>
      <w:r>
        <w:rPr>
          <w:rFonts w:hint="eastAsia" w:ascii="宋体"/>
          <w:b/>
          <w:color w:val="000000"/>
          <w:szCs w:val="21"/>
        </w:rPr>
        <w:t>（必须提供）</w:t>
      </w:r>
    </w:p>
    <w:p w14:paraId="08245980">
      <w:pPr>
        <w:tabs>
          <w:tab w:val="left" w:pos="3870"/>
          <w:tab w:val="left" w:pos="4085"/>
        </w:tabs>
        <w:snapToGrid w:val="0"/>
        <w:spacing w:line="360" w:lineRule="exact"/>
        <w:ind w:firstLine="420" w:firstLineChars="200"/>
        <w:jc w:val="left"/>
        <w:rPr>
          <w:rFonts w:hint="eastAsia" w:ascii="宋体"/>
          <w:szCs w:val="21"/>
        </w:rPr>
      </w:pPr>
      <w:r>
        <w:rPr>
          <w:rFonts w:hint="eastAsia" w:ascii="宋体"/>
          <w:szCs w:val="21"/>
        </w:rPr>
        <w:t>▲</w:t>
      </w:r>
      <w:r>
        <w:rPr>
          <w:rFonts w:hint="eastAsia" w:ascii="宋体"/>
          <w:b/>
          <w:bCs/>
          <w:szCs w:val="21"/>
        </w:rPr>
        <w:t>注：法定代表人(负责人)授权委托书、投标声明书、投标函、开标一览表必须按照招标文件格式要求签署和加盖单位公章，否则作投标无效处理。</w:t>
      </w:r>
    </w:p>
    <w:p w14:paraId="0DCDFAEF">
      <w:pPr>
        <w:snapToGrid w:val="0"/>
        <w:spacing w:before="50" w:after="156" w:afterLines="50" w:line="360" w:lineRule="exact"/>
        <w:jc w:val="left"/>
        <w:rPr>
          <w:rFonts w:hint="eastAsia" w:ascii="宋体" w:hAnsi="宋体"/>
          <w:b/>
          <w:color w:val="FF0000"/>
          <w:szCs w:val="21"/>
        </w:rPr>
      </w:pPr>
    </w:p>
    <w:p w14:paraId="38E9D6FB">
      <w:pPr>
        <w:snapToGrid w:val="0"/>
        <w:spacing w:before="50" w:after="156" w:afterLines="50" w:line="360" w:lineRule="exact"/>
        <w:jc w:val="center"/>
        <w:rPr>
          <w:rFonts w:hint="eastAsia" w:ascii="宋体" w:hAnsi="宋体"/>
          <w:b/>
          <w:szCs w:val="21"/>
        </w:rPr>
      </w:pPr>
      <w:r>
        <w:rPr>
          <w:rFonts w:ascii="宋体" w:hAnsi="宋体"/>
          <w:b/>
          <w:color w:val="FF0000"/>
          <w:szCs w:val="21"/>
        </w:rPr>
        <w:br w:type="page"/>
      </w:r>
      <w:r>
        <w:rPr>
          <w:rFonts w:hint="eastAsia" w:ascii="宋体" w:hAnsi="宋体"/>
          <w:b/>
          <w:szCs w:val="21"/>
        </w:rPr>
        <w:t>三、投标文件格式</w:t>
      </w:r>
    </w:p>
    <w:p w14:paraId="2D2C9E12">
      <w:pPr>
        <w:snapToGrid w:val="0"/>
        <w:spacing w:before="50" w:after="156" w:afterLines="50" w:line="360" w:lineRule="exact"/>
        <w:jc w:val="left"/>
        <w:rPr>
          <w:rFonts w:hint="eastAsia" w:ascii="宋体" w:hAnsi="宋体"/>
          <w:b/>
          <w:bCs/>
          <w:szCs w:val="21"/>
        </w:rPr>
      </w:pPr>
      <w:r>
        <w:rPr>
          <w:rFonts w:hint="eastAsia" w:ascii="宋体" w:hAnsi="宋体"/>
          <w:b/>
          <w:szCs w:val="21"/>
        </w:rPr>
        <w:t>一）</w:t>
      </w:r>
      <w:r>
        <w:rPr>
          <w:rFonts w:hint="eastAsia" w:ascii="宋体" w:hAnsi="宋体"/>
          <w:b/>
          <w:bCs/>
          <w:szCs w:val="21"/>
        </w:rPr>
        <w:t>资格文件部分（格式）</w:t>
      </w:r>
    </w:p>
    <w:p w14:paraId="3F324ED2">
      <w:pPr>
        <w:snapToGrid w:val="0"/>
        <w:spacing w:line="360" w:lineRule="exact"/>
        <w:ind w:firstLine="411" w:firstLineChars="196"/>
        <w:jc w:val="left"/>
        <w:rPr>
          <w:rFonts w:ascii="宋体" w:hAnsi="宋体"/>
          <w:b/>
          <w:color w:val="FF0000"/>
          <w:szCs w:val="21"/>
        </w:rPr>
      </w:pPr>
      <w:r>
        <w:rPr>
          <w:rFonts w:hint="eastAsia" w:ascii="宋体" w:hAnsi="宋体"/>
          <w:szCs w:val="21"/>
        </w:rPr>
        <w:t xml:space="preserve">    </w:t>
      </w:r>
    </w:p>
    <w:p w14:paraId="2987F4C1">
      <w:pPr>
        <w:snapToGrid w:val="0"/>
        <w:spacing w:line="360" w:lineRule="exact"/>
        <w:ind w:firstLine="210" w:firstLineChars="100"/>
        <w:jc w:val="left"/>
        <w:rPr>
          <w:rFonts w:hint="eastAsia" w:ascii="宋体" w:hAnsi="宋体"/>
          <w:szCs w:val="21"/>
        </w:rPr>
      </w:pPr>
      <w:r>
        <w:rPr>
          <w:rFonts w:hint="eastAsia" w:ascii="宋体" w:hAnsi="宋体"/>
          <w:szCs w:val="21"/>
        </w:rPr>
        <w:t>（1）有效的主体资格证明文件；</w:t>
      </w:r>
    </w:p>
    <w:p w14:paraId="563BFC38">
      <w:pPr>
        <w:snapToGrid w:val="0"/>
        <w:spacing w:line="360" w:lineRule="exact"/>
        <w:ind w:firstLine="210" w:firstLineChars="100"/>
        <w:jc w:val="left"/>
        <w:rPr>
          <w:rFonts w:hint="eastAsia" w:ascii="宋体" w:hAnsi="宋体"/>
          <w:b/>
          <w:szCs w:val="21"/>
        </w:rPr>
      </w:pPr>
      <w:r>
        <w:rPr>
          <w:rFonts w:hint="eastAsia" w:ascii="宋体" w:hAnsi="宋体"/>
          <w:b/>
          <w:szCs w:val="21"/>
        </w:rPr>
        <w:t xml:space="preserve"> </w:t>
      </w:r>
      <w:r>
        <w:rPr>
          <w:rFonts w:hint="eastAsia" w:ascii="宋体" w:hAnsi="宋体"/>
          <w:szCs w:val="21"/>
        </w:rPr>
        <w:t>投标人有效的“主体资格证明文件”（如营业执照、事业单位法人证书、执业许可证、自然人身份证等）复印件，同时要加盖单位公章；</w:t>
      </w:r>
      <w:r>
        <w:rPr>
          <w:rFonts w:hint="eastAsia" w:ascii="宋体" w:hAnsi="宋体"/>
          <w:b/>
          <w:szCs w:val="21"/>
        </w:rPr>
        <w:t>（必须提供）</w:t>
      </w:r>
    </w:p>
    <w:p w14:paraId="5A6F845F">
      <w:pPr>
        <w:snapToGrid w:val="0"/>
        <w:spacing w:line="360" w:lineRule="exact"/>
        <w:ind w:firstLine="210" w:firstLineChars="100"/>
        <w:jc w:val="left"/>
        <w:rPr>
          <w:rFonts w:hint="eastAsia" w:ascii="宋体" w:hAnsi="宋体"/>
          <w:b/>
          <w:szCs w:val="21"/>
        </w:rPr>
      </w:pPr>
    </w:p>
    <w:p w14:paraId="3B1FB16A">
      <w:pPr>
        <w:snapToGrid w:val="0"/>
        <w:spacing w:line="360" w:lineRule="exact"/>
        <w:ind w:firstLine="210" w:firstLineChars="100"/>
        <w:jc w:val="left"/>
        <w:rPr>
          <w:rFonts w:hint="eastAsia" w:ascii="宋体" w:hAnsi="宋体"/>
          <w:b/>
          <w:szCs w:val="21"/>
        </w:rPr>
      </w:pPr>
      <w:r>
        <w:rPr>
          <w:rFonts w:hint="eastAsia" w:ascii="宋体" w:hAnsi="宋体"/>
          <w:szCs w:val="21"/>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szCs w:val="21"/>
        </w:rPr>
        <w:t>（必须提供，新成立单位按实际提供）</w:t>
      </w:r>
    </w:p>
    <w:p w14:paraId="69B3418C">
      <w:pPr>
        <w:snapToGrid w:val="0"/>
        <w:spacing w:line="360" w:lineRule="exact"/>
        <w:ind w:firstLine="210" w:firstLineChars="100"/>
        <w:jc w:val="left"/>
        <w:rPr>
          <w:rFonts w:ascii="宋体" w:hAnsi="宋体"/>
          <w:szCs w:val="21"/>
        </w:rPr>
      </w:pPr>
    </w:p>
    <w:p w14:paraId="6A29E116">
      <w:pPr>
        <w:snapToGrid w:val="0"/>
        <w:spacing w:line="360" w:lineRule="exact"/>
        <w:ind w:firstLine="210" w:firstLineChars="100"/>
        <w:jc w:val="left"/>
        <w:rPr>
          <w:rFonts w:hint="eastAsia" w:ascii="宋体" w:hAnsi="宋体"/>
          <w:b/>
          <w:szCs w:val="21"/>
        </w:rPr>
      </w:pPr>
      <w:r>
        <w:rPr>
          <w:rFonts w:hint="eastAsia" w:ascii="宋体" w:hAnsi="宋体"/>
          <w:szCs w:val="21"/>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szCs w:val="21"/>
        </w:rPr>
        <w:t>（必须提供，新成立单位按实际提供）</w:t>
      </w:r>
    </w:p>
    <w:p w14:paraId="15EC866F">
      <w:pPr>
        <w:snapToGrid w:val="0"/>
        <w:spacing w:line="360" w:lineRule="exact"/>
        <w:ind w:firstLine="210" w:firstLineChars="100"/>
        <w:jc w:val="left"/>
        <w:rPr>
          <w:rFonts w:hint="eastAsia" w:ascii="宋体" w:hAnsi="宋体"/>
          <w:szCs w:val="21"/>
        </w:rPr>
      </w:pPr>
    </w:p>
    <w:p w14:paraId="65F2A28A">
      <w:pPr>
        <w:snapToGrid w:val="0"/>
        <w:spacing w:line="360" w:lineRule="exact"/>
        <w:ind w:firstLine="210" w:firstLineChars="100"/>
        <w:jc w:val="left"/>
        <w:rPr>
          <w:rFonts w:hint="eastAsia" w:ascii="宋体" w:hAnsi="宋体"/>
          <w:b/>
          <w:szCs w:val="21"/>
        </w:rPr>
      </w:pPr>
      <w:r>
        <w:rPr>
          <w:rFonts w:hint="eastAsia" w:ascii="宋体" w:hAnsi="宋体"/>
          <w:szCs w:val="21"/>
        </w:rPr>
        <w:t>（4）</w:t>
      </w:r>
      <w:r>
        <w:rPr>
          <w:rFonts w:ascii="宋体" w:hAnsi="宋体"/>
          <w:szCs w:val="21"/>
        </w:rPr>
        <w:t>财务状况报告</w:t>
      </w:r>
      <w:r>
        <w:rPr>
          <w:rFonts w:hint="eastAsia" w:ascii="宋体" w:hAnsi="宋体"/>
          <w:szCs w:val="21"/>
        </w:rPr>
        <w:t>。</w:t>
      </w:r>
      <w:r>
        <w:rPr>
          <w:rFonts w:hint="eastAsia" w:ascii="宋体" w:hAnsi="宋体"/>
          <w:b/>
          <w:szCs w:val="21"/>
        </w:rPr>
        <w:t>（格式自拟，必须提供）</w:t>
      </w:r>
    </w:p>
    <w:p w14:paraId="70C06390">
      <w:pPr>
        <w:snapToGrid w:val="0"/>
        <w:spacing w:line="360" w:lineRule="exact"/>
        <w:ind w:firstLine="210" w:firstLineChars="100"/>
        <w:jc w:val="left"/>
        <w:rPr>
          <w:rFonts w:hint="eastAsia" w:ascii="宋体" w:hAnsi="宋体"/>
          <w:b/>
          <w:szCs w:val="21"/>
        </w:rPr>
      </w:pPr>
    </w:p>
    <w:p w14:paraId="1E067F7A">
      <w:pPr>
        <w:snapToGrid w:val="0"/>
        <w:spacing w:line="360" w:lineRule="exact"/>
        <w:ind w:firstLine="210" w:firstLineChars="100"/>
        <w:jc w:val="left"/>
        <w:rPr>
          <w:rFonts w:hint="eastAsia" w:ascii="宋体" w:hAnsi="宋体"/>
          <w:b/>
          <w:szCs w:val="21"/>
        </w:rPr>
      </w:pPr>
      <w:r>
        <w:rPr>
          <w:rFonts w:hint="eastAsia" w:ascii="宋体" w:hAnsi="宋体"/>
          <w:szCs w:val="21"/>
        </w:rPr>
        <w:t>（5）</w:t>
      </w:r>
      <w:r>
        <w:rPr>
          <w:rFonts w:ascii="宋体" w:hAnsi="宋体"/>
          <w:szCs w:val="21"/>
        </w:rPr>
        <w:t>具备履行合同所必需的设备和专业技术能力的证明材料</w:t>
      </w:r>
      <w:r>
        <w:rPr>
          <w:rFonts w:hint="eastAsia" w:ascii="宋体" w:hAnsi="宋体"/>
          <w:szCs w:val="21"/>
        </w:rPr>
        <w:t>。</w:t>
      </w:r>
      <w:r>
        <w:rPr>
          <w:rFonts w:hint="eastAsia" w:ascii="宋体" w:hAnsi="宋体"/>
          <w:b/>
          <w:szCs w:val="21"/>
        </w:rPr>
        <w:t>（内容、格式自拟，必须提供）</w:t>
      </w:r>
    </w:p>
    <w:p w14:paraId="6D7A7DD3">
      <w:pPr>
        <w:snapToGrid w:val="0"/>
        <w:spacing w:line="360" w:lineRule="exact"/>
        <w:ind w:firstLine="210" w:firstLineChars="100"/>
        <w:jc w:val="left"/>
        <w:rPr>
          <w:rFonts w:hint="eastAsia" w:ascii="宋体" w:hAnsi="宋体"/>
          <w:b/>
          <w:szCs w:val="21"/>
        </w:rPr>
      </w:pPr>
    </w:p>
    <w:p w14:paraId="6E78FBDE">
      <w:pPr>
        <w:snapToGrid w:val="0"/>
        <w:spacing w:line="360" w:lineRule="exact"/>
        <w:ind w:firstLine="210" w:firstLineChars="100"/>
        <w:jc w:val="left"/>
        <w:rPr>
          <w:rFonts w:hint="eastAsia" w:ascii="宋体" w:hAnsi="宋体"/>
          <w:szCs w:val="21"/>
        </w:rPr>
      </w:pPr>
      <w:r>
        <w:rPr>
          <w:rFonts w:hint="eastAsia" w:ascii="宋体" w:hAnsi="宋体"/>
          <w:szCs w:val="21"/>
        </w:rPr>
        <w:t>（6）参加政府采购活动前三年内在经营活动中没有重大违法记录和不良信用记录的书面声明。（</w:t>
      </w:r>
      <w:r>
        <w:rPr>
          <w:rFonts w:hint="eastAsia" w:ascii="宋体" w:hAnsi="宋体"/>
          <w:b/>
          <w:szCs w:val="21"/>
        </w:rPr>
        <w:t>格式自拟，必须提供</w:t>
      </w:r>
      <w:r>
        <w:rPr>
          <w:rFonts w:hint="eastAsia" w:ascii="宋体" w:hAnsi="宋体"/>
          <w:szCs w:val="21"/>
        </w:rPr>
        <w:t>）</w:t>
      </w:r>
    </w:p>
    <w:p w14:paraId="4694D472">
      <w:pPr>
        <w:snapToGrid w:val="0"/>
        <w:spacing w:line="360" w:lineRule="exact"/>
        <w:ind w:firstLine="210" w:firstLineChars="100"/>
        <w:jc w:val="left"/>
        <w:rPr>
          <w:rFonts w:hint="eastAsia" w:ascii="宋体" w:hAnsi="宋体"/>
          <w:szCs w:val="21"/>
        </w:rPr>
      </w:pPr>
    </w:p>
    <w:p w14:paraId="16D94F33">
      <w:pPr>
        <w:snapToGrid w:val="0"/>
        <w:spacing w:line="360" w:lineRule="exact"/>
        <w:ind w:firstLine="210" w:firstLineChars="100"/>
        <w:jc w:val="left"/>
        <w:rPr>
          <w:rFonts w:hint="eastAsia" w:ascii="宋体" w:hAnsi="宋体"/>
          <w:b/>
          <w:szCs w:val="21"/>
        </w:rPr>
      </w:pPr>
      <w:r>
        <w:rPr>
          <w:rFonts w:hint="eastAsia" w:ascii="宋体" w:hAnsi="宋体"/>
          <w:b/>
          <w:szCs w:val="21"/>
        </w:rPr>
        <w:t>注：采购人或采购代理机构在资格审查结束前对供应商进行信用查询</w:t>
      </w:r>
    </w:p>
    <w:p w14:paraId="46F57B61">
      <w:pPr>
        <w:snapToGrid w:val="0"/>
        <w:spacing w:line="360" w:lineRule="exact"/>
        <w:ind w:firstLine="210" w:firstLineChars="100"/>
        <w:jc w:val="left"/>
        <w:rPr>
          <w:rFonts w:hint="eastAsia" w:ascii="宋体" w:hAnsi="宋体"/>
          <w:b/>
          <w:szCs w:val="21"/>
        </w:rPr>
      </w:pPr>
      <w:r>
        <w:rPr>
          <w:rFonts w:hint="eastAsia" w:ascii="宋体" w:hAnsi="宋体"/>
          <w:b/>
          <w:szCs w:val="21"/>
        </w:rPr>
        <w:t>查询渠道：“信用中国”网站(www.creditchina.gov.cn) 、中国政府采购网(www.ccgp.gov.cn)</w:t>
      </w:r>
    </w:p>
    <w:p w14:paraId="7E852BEC">
      <w:pPr>
        <w:snapToGrid w:val="0"/>
        <w:spacing w:line="360" w:lineRule="exact"/>
        <w:ind w:firstLine="210" w:firstLineChars="100"/>
        <w:jc w:val="left"/>
        <w:rPr>
          <w:rFonts w:hint="eastAsia" w:ascii="宋体" w:hAnsi="宋体"/>
          <w:b/>
          <w:szCs w:val="21"/>
        </w:rPr>
      </w:pPr>
      <w:r>
        <w:rPr>
          <w:rFonts w:hint="eastAsia" w:ascii="宋体" w:hAnsi="宋体"/>
          <w:b/>
          <w:szCs w:val="21"/>
        </w:rPr>
        <w:t>查询截止时间：资格审查结束前。</w:t>
      </w:r>
    </w:p>
    <w:p w14:paraId="1F87B657">
      <w:pPr>
        <w:snapToGrid w:val="0"/>
        <w:spacing w:line="360" w:lineRule="exact"/>
        <w:ind w:firstLine="210" w:firstLineChars="100"/>
        <w:jc w:val="left"/>
        <w:rPr>
          <w:rFonts w:hint="eastAsia" w:ascii="宋体" w:hAnsi="宋体"/>
          <w:b/>
          <w:szCs w:val="21"/>
        </w:rPr>
      </w:pPr>
      <w:r>
        <w:rPr>
          <w:rFonts w:hint="eastAsia" w:ascii="宋体" w:hAnsi="宋体"/>
          <w:b/>
          <w:szCs w:val="21"/>
        </w:rPr>
        <w:t>查询记录和证据留存方式：在查询网站中直接打印查询记录，打印材料作为评审资料保存。</w:t>
      </w:r>
    </w:p>
    <w:p w14:paraId="2543E9CD">
      <w:pPr>
        <w:snapToGrid w:val="0"/>
        <w:spacing w:line="360" w:lineRule="exact"/>
        <w:ind w:firstLine="210" w:firstLineChars="100"/>
        <w:jc w:val="left"/>
        <w:rPr>
          <w:rFonts w:hint="eastAsia" w:ascii="宋体" w:cs="宋体"/>
          <w:kern w:val="0"/>
          <w:szCs w:val="21"/>
        </w:rPr>
      </w:pPr>
      <w:r>
        <w:rPr>
          <w:rFonts w:hint="eastAsia" w:ascii="宋体" w:hAnsi="宋体"/>
          <w:b/>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1FAC7F18">
      <w:pPr>
        <w:snapToGrid w:val="0"/>
        <w:spacing w:line="360" w:lineRule="exact"/>
        <w:ind w:firstLine="210" w:firstLineChars="100"/>
        <w:jc w:val="left"/>
        <w:rPr>
          <w:rFonts w:hint="eastAsia" w:ascii="宋体" w:cs="宋体"/>
          <w:kern w:val="0"/>
          <w:szCs w:val="21"/>
        </w:rPr>
      </w:pPr>
    </w:p>
    <w:p w14:paraId="15F9B36D">
      <w:pPr>
        <w:pStyle w:val="26"/>
        <w:snapToGrid w:val="0"/>
        <w:spacing w:line="400" w:lineRule="exact"/>
        <w:jc w:val="left"/>
        <w:rPr>
          <w:rFonts w:hint="eastAsia" w:hAnsi="宋体" w:cs="宋体"/>
          <w:color w:val="000000"/>
        </w:rPr>
      </w:pPr>
      <w:r>
        <w:rPr>
          <w:rFonts w:hint="eastAsia" w:hAnsi="宋体" w:cs="宋体"/>
          <w:color w:val="000000"/>
        </w:rPr>
        <w:br w:type="page"/>
      </w:r>
      <w:r>
        <w:rPr>
          <w:rFonts w:hint="eastAsia" w:hAnsi="宋体" w:cs="宋体"/>
          <w:color w:val="000000"/>
        </w:rPr>
        <w:t>（7）投标人直接控股、管理关系信息表（格式后附）；（</w:t>
      </w:r>
      <w:r>
        <w:rPr>
          <w:rFonts w:hint="eastAsia" w:hAnsi="宋体" w:cs="宋体"/>
          <w:b/>
          <w:bCs/>
          <w:color w:val="000000"/>
        </w:rPr>
        <w:t>必须提供，否则作无效投标处理</w:t>
      </w:r>
      <w:r>
        <w:rPr>
          <w:rFonts w:hint="eastAsia" w:hAnsi="宋体" w:cs="宋体"/>
          <w:color w:val="000000"/>
        </w:rPr>
        <w:t>）</w:t>
      </w:r>
    </w:p>
    <w:p w14:paraId="5A521114">
      <w:pPr>
        <w:spacing w:line="400" w:lineRule="exact"/>
        <w:rPr>
          <w:rFonts w:hint="eastAsia" w:ascii="宋体" w:hAnsi="宋体" w:cs="宋体"/>
          <w:color w:val="FF0000"/>
          <w:szCs w:val="21"/>
          <w:highlight w:val="yellow"/>
        </w:rPr>
      </w:pPr>
    </w:p>
    <w:p w14:paraId="1AA001EF">
      <w:pPr>
        <w:snapToGrid w:val="0"/>
        <w:spacing w:before="50" w:after="156" w:afterLines="50" w:line="360" w:lineRule="auto"/>
        <w:jc w:val="center"/>
        <w:rPr>
          <w:rFonts w:ascii="宋体" w:hAnsi="宋体" w:cs="宋体"/>
          <w:b/>
          <w:kern w:val="0"/>
          <w:sz w:val="28"/>
          <w:szCs w:val="28"/>
        </w:rPr>
      </w:pPr>
      <w:r>
        <w:rPr>
          <w:rFonts w:hint="eastAsia" w:ascii="宋体" w:hAnsi="宋体" w:cs="宋体"/>
          <w:b/>
          <w:kern w:val="0"/>
          <w:sz w:val="28"/>
          <w:szCs w:val="28"/>
        </w:rPr>
        <w:t>投标人直接控股股东信息表</w:t>
      </w:r>
    </w:p>
    <w:tbl>
      <w:tblPr>
        <w:tblStyle w:val="50"/>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A05F39E">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F3456E0">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39B4FFA">
            <w:pPr>
              <w:spacing w:line="360" w:lineRule="auto"/>
              <w:jc w:val="center"/>
              <w:rPr>
                <w:rFonts w:ascii="宋体" w:hAnsi="宋体" w:cs="宋体"/>
                <w:b/>
                <w:bCs/>
                <w:kern w:val="0"/>
                <w:szCs w:val="21"/>
              </w:rPr>
            </w:pPr>
            <w:r>
              <w:rPr>
                <w:rFonts w:hint="eastAsia" w:ascii="宋体" w:hAnsi="宋体" w:cs="宋体"/>
                <w:b/>
                <w:bCs/>
                <w:kern w:val="0"/>
                <w:szCs w:val="21"/>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8C8DC4">
            <w:pPr>
              <w:spacing w:line="360" w:lineRule="auto"/>
              <w:jc w:val="center"/>
              <w:rPr>
                <w:rFonts w:ascii="宋体" w:hAnsi="宋体" w:cs="宋体"/>
                <w:b/>
                <w:bCs/>
                <w:kern w:val="0"/>
                <w:szCs w:val="21"/>
              </w:rPr>
            </w:pPr>
            <w:r>
              <w:rPr>
                <w:rFonts w:hint="eastAsia" w:ascii="宋体" w:hAnsi="宋体" w:cs="宋体"/>
                <w:b/>
                <w:bCs/>
                <w:kern w:val="0"/>
                <w:szCs w:val="21"/>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725EAF">
            <w:pPr>
              <w:spacing w:line="360" w:lineRule="auto"/>
              <w:jc w:val="center"/>
              <w:rPr>
                <w:rFonts w:ascii="宋体" w:hAnsi="宋体" w:cs="宋体"/>
                <w:b/>
                <w:bCs/>
                <w:kern w:val="0"/>
                <w:szCs w:val="21"/>
              </w:rPr>
            </w:pPr>
            <w:r>
              <w:rPr>
                <w:rFonts w:hint="eastAsia" w:ascii="宋体" w:hAnsi="宋体" w:cs="宋体"/>
                <w:b/>
                <w:bCs/>
                <w:kern w:val="0"/>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B94403">
            <w:pPr>
              <w:spacing w:line="360" w:lineRule="auto"/>
              <w:jc w:val="center"/>
              <w:rPr>
                <w:rFonts w:ascii="宋体" w:hAnsi="宋体" w:cs="宋体"/>
                <w:b/>
                <w:bCs/>
                <w:kern w:val="0"/>
                <w:szCs w:val="21"/>
              </w:rPr>
            </w:pPr>
            <w:r>
              <w:rPr>
                <w:rFonts w:hint="eastAsia" w:ascii="宋体" w:hAnsi="宋体" w:cs="宋体"/>
                <w:b/>
                <w:bCs/>
                <w:kern w:val="0"/>
                <w:szCs w:val="21"/>
              </w:rPr>
              <w:t>备注</w:t>
            </w:r>
          </w:p>
        </w:tc>
      </w:tr>
      <w:tr w14:paraId="0E8363F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304E0C">
            <w:pPr>
              <w:spacing w:line="360" w:lineRule="auto"/>
              <w:jc w:val="center"/>
              <w:rPr>
                <w:rFonts w:ascii="宋体" w:hAnsi="宋体" w:cs="宋体"/>
                <w:kern w:val="0"/>
                <w:szCs w:val="21"/>
              </w:rPr>
            </w:pPr>
            <w:r>
              <w:rPr>
                <w:rFonts w:hint="eastAsia" w:ascii="宋体" w:hAnsi="宋体" w:cs="宋体"/>
                <w:kern w:val="0"/>
                <w:szCs w:val="21"/>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036816">
            <w:pPr>
              <w:spacing w:line="360" w:lineRule="auto"/>
              <w:jc w:val="center"/>
              <w:rPr>
                <w:rFonts w:ascii="宋体" w:hAnsi="宋体" w:cs="宋体"/>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B6065C">
            <w:pPr>
              <w:spacing w:line="360" w:lineRule="auto"/>
              <w:jc w:val="center"/>
              <w:rPr>
                <w:rFonts w:ascii="宋体" w:hAnsi="宋体" w:cs="宋体"/>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8F3637">
            <w:pPr>
              <w:spacing w:line="360" w:lineRule="auto"/>
              <w:jc w:val="center"/>
              <w:rPr>
                <w:rFonts w:ascii="宋体" w:hAnsi="宋体" w:cs="宋体"/>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ADBA59">
            <w:pPr>
              <w:spacing w:line="360" w:lineRule="auto"/>
              <w:jc w:val="center"/>
              <w:rPr>
                <w:rFonts w:ascii="宋体" w:hAnsi="宋体" w:cs="宋体"/>
                <w:kern w:val="0"/>
                <w:szCs w:val="21"/>
              </w:rPr>
            </w:pPr>
          </w:p>
        </w:tc>
      </w:tr>
      <w:tr w14:paraId="19C9E20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8BEF42">
            <w:pPr>
              <w:spacing w:line="360" w:lineRule="auto"/>
              <w:jc w:val="center"/>
              <w:rPr>
                <w:rFonts w:ascii="宋体" w:hAnsi="宋体" w:cs="宋体"/>
                <w:kern w:val="0"/>
                <w:szCs w:val="21"/>
              </w:rPr>
            </w:pPr>
            <w:r>
              <w:rPr>
                <w:rFonts w:hint="eastAsia" w:ascii="宋体" w:hAnsi="宋体" w:cs="宋体"/>
                <w:kern w:val="0"/>
                <w:szCs w:val="21"/>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2A009C">
            <w:pPr>
              <w:spacing w:line="360" w:lineRule="auto"/>
              <w:jc w:val="center"/>
              <w:rPr>
                <w:rFonts w:ascii="宋体" w:hAnsi="宋体" w:cs="宋体"/>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9D5B1B">
            <w:pPr>
              <w:spacing w:line="360" w:lineRule="auto"/>
              <w:jc w:val="center"/>
              <w:rPr>
                <w:rFonts w:ascii="宋体" w:hAnsi="宋体" w:cs="宋体"/>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7A3FF0">
            <w:pPr>
              <w:spacing w:line="360" w:lineRule="auto"/>
              <w:jc w:val="center"/>
              <w:rPr>
                <w:rFonts w:ascii="宋体" w:hAnsi="宋体" w:cs="宋体"/>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FBCDB0">
            <w:pPr>
              <w:spacing w:line="360" w:lineRule="auto"/>
              <w:jc w:val="center"/>
              <w:rPr>
                <w:rFonts w:ascii="宋体" w:hAnsi="宋体" w:cs="宋体"/>
                <w:kern w:val="0"/>
                <w:szCs w:val="21"/>
              </w:rPr>
            </w:pPr>
          </w:p>
        </w:tc>
      </w:tr>
      <w:tr w14:paraId="48A156B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67D3C">
            <w:pPr>
              <w:spacing w:line="360" w:lineRule="auto"/>
              <w:jc w:val="center"/>
              <w:rPr>
                <w:rFonts w:ascii="宋体" w:hAnsi="宋体" w:cs="宋体"/>
                <w:kern w:val="0"/>
                <w:szCs w:val="21"/>
              </w:rPr>
            </w:pPr>
            <w:r>
              <w:rPr>
                <w:rFonts w:hint="eastAsia" w:ascii="宋体" w:hAnsi="宋体" w:cs="宋体"/>
                <w:kern w:val="0"/>
                <w:szCs w:val="21"/>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6E9EFC">
            <w:pPr>
              <w:spacing w:line="360" w:lineRule="auto"/>
              <w:jc w:val="center"/>
              <w:rPr>
                <w:rFonts w:ascii="宋体" w:hAnsi="宋体" w:cs="宋体"/>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11264F">
            <w:pPr>
              <w:spacing w:line="360" w:lineRule="auto"/>
              <w:jc w:val="center"/>
              <w:rPr>
                <w:rFonts w:ascii="宋体" w:hAnsi="宋体" w:cs="宋体"/>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31CFF4">
            <w:pPr>
              <w:spacing w:line="360" w:lineRule="auto"/>
              <w:jc w:val="center"/>
              <w:rPr>
                <w:rFonts w:ascii="宋体" w:hAnsi="宋体" w:cs="宋体"/>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4711EA">
            <w:pPr>
              <w:spacing w:line="360" w:lineRule="auto"/>
              <w:jc w:val="center"/>
              <w:rPr>
                <w:rFonts w:ascii="宋体" w:hAnsi="宋体" w:cs="宋体"/>
                <w:kern w:val="0"/>
                <w:szCs w:val="21"/>
              </w:rPr>
            </w:pPr>
          </w:p>
        </w:tc>
      </w:tr>
      <w:tr w14:paraId="47216F5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5F59BA">
            <w:pPr>
              <w:spacing w:line="360" w:lineRule="auto"/>
              <w:jc w:val="center"/>
              <w:rPr>
                <w:rFonts w:ascii="宋体" w:hAnsi="宋体" w:cs="宋体"/>
                <w:kern w:val="0"/>
                <w:szCs w:val="21"/>
              </w:rPr>
            </w:pPr>
            <w:r>
              <w:rPr>
                <w:rFonts w:hint="eastAsia" w:ascii="宋体" w:hAnsi="宋体" w:cs="宋体"/>
                <w:kern w:val="0"/>
                <w:szCs w:val="21"/>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BB9208">
            <w:pPr>
              <w:spacing w:line="360" w:lineRule="auto"/>
              <w:jc w:val="center"/>
              <w:rPr>
                <w:rFonts w:ascii="宋体" w:hAnsi="宋体" w:cs="宋体"/>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269496">
            <w:pPr>
              <w:spacing w:line="360" w:lineRule="auto"/>
              <w:jc w:val="center"/>
              <w:rPr>
                <w:rFonts w:ascii="宋体" w:hAnsi="宋体" w:cs="宋体"/>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232C54">
            <w:pPr>
              <w:spacing w:line="360" w:lineRule="auto"/>
              <w:jc w:val="center"/>
              <w:rPr>
                <w:rFonts w:ascii="宋体" w:hAnsi="宋体" w:cs="宋体"/>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E20284">
            <w:pPr>
              <w:spacing w:line="360" w:lineRule="auto"/>
              <w:jc w:val="center"/>
              <w:rPr>
                <w:rFonts w:ascii="宋体" w:hAnsi="宋体" w:cs="宋体"/>
                <w:kern w:val="0"/>
                <w:szCs w:val="21"/>
              </w:rPr>
            </w:pPr>
          </w:p>
        </w:tc>
      </w:tr>
    </w:tbl>
    <w:p w14:paraId="486E91CE">
      <w:pPr>
        <w:snapToGrid w:val="0"/>
        <w:spacing w:line="500" w:lineRule="exact"/>
        <w:jc w:val="left"/>
        <w:rPr>
          <w:rFonts w:ascii="宋体" w:hAnsi="宋体" w:cs="宋体"/>
          <w:szCs w:val="21"/>
        </w:rPr>
      </w:pPr>
      <w:r>
        <w:rPr>
          <w:rFonts w:hint="eastAsia" w:ascii="宋体" w:hAnsi="宋体" w:cs="宋体"/>
          <w:szCs w:val="21"/>
        </w:rPr>
        <w:t>注：</w:t>
      </w:r>
    </w:p>
    <w:p w14:paraId="2C7DF16C">
      <w:pPr>
        <w:snapToGrid w:val="0"/>
        <w:spacing w:line="500" w:lineRule="exact"/>
        <w:ind w:firstLine="420" w:firstLineChars="200"/>
        <w:jc w:val="left"/>
        <w:rPr>
          <w:rFonts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2F8AC75">
      <w:pPr>
        <w:snapToGrid w:val="0"/>
        <w:spacing w:line="500" w:lineRule="exact"/>
        <w:ind w:firstLine="420" w:firstLineChars="200"/>
        <w:jc w:val="left"/>
        <w:rPr>
          <w:rFonts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358A9335">
      <w:pPr>
        <w:snapToGrid w:val="0"/>
        <w:spacing w:line="500" w:lineRule="exact"/>
        <w:ind w:firstLine="420" w:firstLineChars="200"/>
        <w:jc w:val="left"/>
        <w:rPr>
          <w:rFonts w:ascii="宋体" w:hAnsi="宋体" w:cs="宋体"/>
          <w:szCs w:val="21"/>
        </w:rPr>
      </w:pPr>
      <w:r>
        <w:rPr>
          <w:rFonts w:hint="eastAsia" w:ascii="宋体" w:hAnsi="宋体" w:cs="宋体"/>
          <w:szCs w:val="21"/>
        </w:rPr>
        <w:t>3.供应商不存在直接控股股东的，则填“无”。</w:t>
      </w:r>
    </w:p>
    <w:p w14:paraId="7ED1A3CB">
      <w:pPr>
        <w:snapToGrid w:val="0"/>
        <w:spacing w:line="500" w:lineRule="exact"/>
        <w:jc w:val="left"/>
        <w:rPr>
          <w:rFonts w:ascii="宋体" w:hAnsi="宋体" w:cs="宋体"/>
          <w:szCs w:val="21"/>
        </w:rPr>
      </w:pPr>
    </w:p>
    <w:p w14:paraId="088731CA">
      <w:pPr>
        <w:snapToGrid w:val="0"/>
        <w:spacing w:line="500" w:lineRule="exact"/>
        <w:jc w:val="left"/>
        <w:rPr>
          <w:rFonts w:ascii="宋体" w:hAnsi="宋体" w:cs="宋体"/>
          <w:szCs w:val="21"/>
        </w:rPr>
      </w:pPr>
    </w:p>
    <w:p w14:paraId="5F74CB78">
      <w:pPr>
        <w:snapToGrid w:val="0"/>
        <w:spacing w:line="500" w:lineRule="exact"/>
        <w:ind w:firstLine="4410" w:firstLineChars="2100"/>
        <w:rPr>
          <w:rFonts w:ascii="宋体" w:hAnsi="宋体" w:cs="宋体"/>
          <w:kern w:val="0"/>
          <w:szCs w:val="21"/>
        </w:rPr>
      </w:pPr>
      <w:r>
        <w:rPr>
          <w:rFonts w:hint="eastAsia" w:ascii="宋体" w:hAnsi="宋体" w:cs="宋体"/>
          <w:kern w:val="0"/>
          <w:szCs w:val="21"/>
          <w:lang w:val="zh-CN"/>
        </w:rPr>
        <w:t>投标人名称(电子签章)：</w:t>
      </w:r>
    </w:p>
    <w:p w14:paraId="11C1D547">
      <w:pPr>
        <w:snapToGrid w:val="0"/>
        <w:spacing w:line="500" w:lineRule="exact"/>
        <w:ind w:firstLine="4515" w:firstLineChars="2150"/>
        <w:rPr>
          <w:rFonts w:ascii="宋体" w:hAnsi="宋体" w:cs="宋体"/>
          <w:kern w:val="0"/>
          <w:szCs w:val="21"/>
          <w:lang w:val="zh-CN"/>
        </w:rPr>
      </w:pPr>
      <w:r>
        <w:rPr>
          <w:rFonts w:hint="eastAsia" w:ascii="宋体" w:hAnsi="宋体" w:cs="宋体"/>
          <w:kern w:val="0"/>
          <w:szCs w:val="21"/>
          <w:lang w:val="zh-CN"/>
        </w:rPr>
        <w:t>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57F7956E">
      <w:pPr>
        <w:snapToGrid w:val="0"/>
        <w:jc w:val="center"/>
        <w:rPr>
          <w:rFonts w:ascii="宋体" w:hAnsi="宋体" w:cs="宋体"/>
          <w:b/>
          <w:szCs w:val="21"/>
        </w:rPr>
      </w:pPr>
      <w:r>
        <w:rPr>
          <w:rFonts w:hint="eastAsia" w:ascii="宋体" w:hAnsi="宋体" w:cs="宋体"/>
          <w:b/>
          <w:szCs w:val="21"/>
        </w:rPr>
        <w:br w:type="page"/>
      </w:r>
    </w:p>
    <w:p w14:paraId="58FCAF38">
      <w:pPr>
        <w:snapToGrid w:val="0"/>
        <w:spacing w:line="360" w:lineRule="auto"/>
        <w:jc w:val="center"/>
        <w:rPr>
          <w:rFonts w:ascii="宋体" w:hAnsi="宋体" w:cs="宋体"/>
          <w:sz w:val="28"/>
          <w:szCs w:val="28"/>
        </w:rPr>
      </w:pPr>
      <w:r>
        <w:rPr>
          <w:rFonts w:hint="eastAsia" w:ascii="宋体" w:hAnsi="宋体" w:cs="宋体"/>
          <w:b/>
          <w:sz w:val="28"/>
          <w:szCs w:val="28"/>
        </w:rPr>
        <w:t>投标人直接管理关系信息表</w:t>
      </w:r>
    </w:p>
    <w:tbl>
      <w:tblPr>
        <w:tblStyle w:val="5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9A6E8F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E6E8C2">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31B8D4D">
            <w:pPr>
              <w:spacing w:line="360" w:lineRule="auto"/>
              <w:jc w:val="center"/>
              <w:rPr>
                <w:rFonts w:ascii="宋体" w:hAnsi="宋体" w:cs="宋体"/>
                <w:b/>
                <w:bCs/>
                <w:kern w:val="0"/>
                <w:szCs w:val="21"/>
              </w:rPr>
            </w:pPr>
            <w:r>
              <w:rPr>
                <w:rFonts w:hint="eastAsia" w:ascii="宋体" w:hAnsi="宋体" w:cs="宋体"/>
                <w:b/>
                <w:bCs/>
                <w:kern w:val="0"/>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A8C62E4">
            <w:pPr>
              <w:spacing w:line="360" w:lineRule="auto"/>
              <w:jc w:val="center"/>
              <w:rPr>
                <w:rFonts w:ascii="宋体" w:hAnsi="宋体" w:cs="宋体"/>
                <w:b/>
                <w:bCs/>
                <w:kern w:val="0"/>
                <w:szCs w:val="21"/>
              </w:rPr>
            </w:pPr>
            <w:r>
              <w:rPr>
                <w:rFonts w:hint="eastAsia" w:ascii="宋体" w:hAnsi="宋体" w:cs="宋体"/>
                <w:b/>
                <w:bCs/>
                <w:kern w:val="0"/>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917641D">
            <w:pPr>
              <w:spacing w:line="360" w:lineRule="auto"/>
              <w:jc w:val="center"/>
              <w:rPr>
                <w:rFonts w:ascii="宋体" w:hAnsi="宋体" w:cs="宋体"/>
                <w:b/>
                <w:bCs/>
                <w:kern w:val="0"/>
                <w:szCs w:val="21"/>
              </w:rPr>
            </w:pPr>
            <w:r>
              <w:rPr>
                <w:rFonts w:hint="eastAsia" w:ascii="宋体" w:hAnsi="宋体" w:cs="宋体"/>
                <w:b/>
                <w:bCs/>
                <w:kern w:val="0"/>
                <w:szCs w:val="21"/>
              </w:rPr>
              <w:t>备注</w:t>
            </w:r>
          </w:p>
        </w:tc>
      </w:tr>
      <w:tr w14:paraId="092D3E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4C92DF">
            <w:pPr>
              <w:spacing w:line="360" w:lineRule="auto"/>
              <w:jc w:val="center"/>
              <w:rPr>
                <w:rFonts w:ascii="宋体" w:hAnsi="宋体" w:cs="宋体"/>
                <w:kern w:val="0"/>
                <w:szCs w:val="21"/>
              </w:rPr>
            </w:pPr>
            <w:r>
              <w:rPr>
                <w:rFonts w:hint="eastAsia" w:ascii="宋体" w:hAnsi="宋体" w:cs="宋体"/>
                <w:kern w:val="0"/>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C664DB">
            <w:pPr>
              <w:spacing w:line="360" w:lineRule="auto"/>
              <w:jc w:val="center"/>
              <w:rPr>
                <w:rFonts w:ascii="宋体" w:hAnsi="宋体" w:cs="宋体"/>
                <w:kern w:val="0"/>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E44BCD">
            <w:pPr>
              <w:spacing w:line="360" w:lineRule="auto"/>
              <w:jc w:val="center"/>
              <w:rPr>
                <w:rFonts w:ascii="宋体" w:hAnsi="宋体" w:cs="宋体"/>
                <w:kern w:val="0"/>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E2C5B">
            <w:pPr>
              <w:spacing w:line="360" w:lineRule="auto"/>
              <w:jc w:val="center"/>
              <w:rPr>
                <w:rFonts w:ascii="宋体" w:hAnsi="宋体" w:cs="宋体"/>
                <w:kern w:val="0"/>
                <w:szCs w:val="21"/>
              </w:rPr>
            </w:pPr>
          </w:p>
        </w:tc>
      </w:tr>
      <w:tr w14:paraId="2444A75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FC29E3">
            <w:pPr>
              <w:spacing w:line="360" w:lineRule="auto"/>
              <w:jc w:val="center"/>
              <w:rPr>
                <w:rFonts w:ascii="宋体" w:hAnsi="宋体" w:cs="宋体"/>
                <w:kern w:val="0"/>
                <w:szCs w:val="21"/>
              </w:rPr>
            </w:pPr>
            <w:r>
              <w:rPr>
                <w:rFonts w:hint="eastAsia" w:ascii="宋体" w:hAnsi="宋体" w:cs="宋体"/>
                <w:kern w:val="0"/>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C460C6">
            <w:pPr>
              <w:spacing w:line="360" w:lineRule="auto"/>
              <w:jc w:val="center"/>
              <w:rPr>
                <w:rFonts w:ascii="宋体" w:hAnsi="宋体" w:cs="宋体"/>
                <w:kern w:val="0"/>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4BBB7C">
            <w:pPr>
              <w:spacing w:line="360" w:lineRule="auto"/>
              <w:jc w:val="center"/>
              <w:rPr>
                <w:rFonts w:ascii="宋体" w:hAnsi="宋体" w:cs="宋体"/>
                <w:kern w:val="0"/>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A07BF9">
            <w:pPr>
              <w:spacing w:line="360" w:lineRule="auto"/>
              <w:jc w:val="center"/>
              <w:rPr>
                <w:rFonts w:ascii="宋体" w:hAnsi="宋体" w:cs="宋体"/>
                <w:kern w:val="0"/>
                <w:szCs w:val="21"/>
              </w:rPr>
            </w:pPr>
          </w:p>
        </w:tc>
      </w:tr>
      <w:tr w14:paraId="3C3F1C6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CEDB43">
            <w:pPr>
              <w:spacing w:line="360" w:lineRule="auto"/>
              <w:jc w:val="center"/>
              <w:rPr>
                <w:rFonts w:ascii="宋体" w:hAnsi="宋体" w:cs="宋体"/>
                <w:kern w:val="0"/>
                <w:szCs w:val="21"/>
              </w:rPr>
            </w:pPr>
            <w:r>
              <w:rPr>
                <w:rFonts w:hint="eastAsia" w:ascii="宋体" w:hAnsi="宋体" w:cs="宋体"/>
                <w:kern w:val="0"/>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2FDDEC">
            <w:pPr>
              <w:spacing w:line="360" w:lineRule="auto"/>
              <w:jc w:val="center"/>
              <w:rPr>
                <w:rFonts w:ascii="宋体" w:hAnsi="宋体" w:cs="宋体"/>
                <w:kern w:val="0"/>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377B19">
            <w:pPr>
              <w:spacing w:line="360" w:lineRule="auto"/>
              <w:jc w:val="center"/>
              <w:rPr>
                <w:rFonts w:ascii="宋体" w:hAnsi="宋体" w:cs="宋体"/>
                <w:kern w:val="0"/>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D8B85D">
            <w:pPr>
              <w:spacing w:line="360" w:lineRule="auto"/>
              <w:jc w:val="center"/>
              <w:rPr>
                <w:rFonts w:ascii="宋体" w:hAnsi="宋体" w:cs="宋体"/>
                <w:kern w:val="0"/>
                <w:szCs w:val="21"/>
              </w:rPr>
            </w:pPr>
          </w:p>
        </w:tc>
      </w:tr>
      <w:tr w14:paraId="30B2B5B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3EC3F">
            <w:pPr>
              <w:spacing w:line="360" w:lineRule="auto"/>
              <w:jc w:val="center"/>
              <w:rPr>
                <w:rFonts w:ascii="宋体" w:hAnsi="宋体" w:cs="宋体"/>
                <w:kern w:val="0"/>
                <w:szCs w:val="21"/>
              </w:rPr>
            </w:pPr>
            <w:r>
              <w:rPr>
                <w:rFonts w:hint="eastAsia" w:ascii="宋体" w:hAnsi="宋体" w:cs="宋体"/>
                <w:kern w:val="0"/>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A81099">
            <w:pPr>
              <w:spacing w:line="360" w:lineRule="auto"/>
              <w:jc w:val="center"/>
              <w:rPr>
                <w:rFonts w:ascii="宋体" w:hAnsi="宋体" w:cs="宋体"/>
                <w:kern w:val="0"/>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CD383B">
            <w:pPr>
              <w:spacing w:line="360" w:lineRule="auto"/>
              <w:jc w:val="center"/>
              <w:rPr>
                <w:rFonts w:ascii="宋体" w:hAnsi="宋体" w:cs="宋体"/>
                <w:kern w:val="0"/>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53FD5B">
            <w:pPr>
              <w:spacing w:line="360" w:lineRule="auto"/>
              <w:jc w:val="center"/>
              <w:rPr>
                <w:rFonts w:ascii="宋体" w:hAnsi="宋体" w:cs="宋体"/>
                <w:kern w:val="0"/>
                <w:szCs w:val="21"/>
              </w:rPr>
            </w:pPr>
          </w:p>
        </w:tc>
      </w:tr>
    </w:tbl>
    <w:p w14:paraId="7CA9A6CD">
      <w:pPr>
        <w:snapToGrid w:val="0"/>
        <w:spacing w:line="500" w:lineRule="exact"/>
        <w:ind w:firstLine="420" w:firstLineChars="200"/>
        <w:jc w:val="left"/>
        <w:rPr>
          <w:rFonts w:hint="eastAsia" w:ascii="宋体" w:hAnsi="宋体" w:cs="宋体"/>
          <w:szCs w:val="21"/>
        </w:rPr>
      </w:pPr>
      <w:r>
        <w:rPr>
          <w:rFonts w:hint="eastAsia" w:ascii="宋体" w:hAnsi="宋体" w:cs="宋体"/>
          <w:szCs w:val="21"/>
        </w:rPr>
        <w:t>注：</w:t>
      </w:r>
    </w:p>
    <w:p w14:paraId="198B2B68">
      <w:pPr>
        <w:snapToGrid w:val="0"/>
        <w:spacing w:line="500" w:lineRule="exact"/>
        <w:ind w:firstLine="420" w:firstLineChars="200"/>
        <w:jc w:val="left"/>
        <w:rPr>
          <w:rFonts w:hint="eastAsia" w:ascii="宋体" w:hAnsi="宋体" w:cs="宋体"/>
          <w:szCs w:val="21"/>
        </w:rPr>
      </w:pPr>
      <w:r>
        <w:rPr>
          <w:rFonts w:hint="eastAsia" w:ascii="宋体" w:hAnsi="宋体" w:cs="宋体"/>
          <w:szCs w:val="21"/>
        </w:rPr>
        <w:t>1.管理关系：是指不具有出资持股关系的其他单位之间存在的管理与被管理关系，如一些上下级关系的事业单位和团体组织。</w:t>
      </w:r>
    </w:p>
    <w:p w14:paraId="287F8059">
      <w:pPr>
        <w:snapToGrid w:val="0"/>
        <w:spacing w:line="500" w:lineRule="exact"/>
        <w:ind w:firstLine="420" w:firstLineChars="200"/>
        <w:jc w:val="left"/>
        <w:rPr>
          <w:rFonts w:hint="eastAsia" w:ascii="宋体" w:hAnsi="宋体" w:cs="宋体"/>
          <w:szCs w:val="21"/>
        </w:rPr>
      </w:pPr>
      <w:r>
        <w:rPr>
          <w:rFonts w:hint="eastAsia" w:ascii="宋体" w:hAnsi="宋体" w:cs="宋体"/>
          <w:szCs w:val="21"/>
        </w:rPr>
        <w:t>2.本表所指的管理关系仅限于直接管理关系，不包括间接的管理关系。</w:t>
      </w:r>
    </w:p>
    <w:p w14:paraId="6F9C78D5">
      <w:pPr>
        <w:snapToGrid w:val="0"/>
        <w:spacing w:line="500" w:lineRule="exact"/>
        <w:ind w:firstLine="420" w:firstLineChars="200"/>
        <w:jc w:val="left"/>
        <w:rPr>
          <w:rFonts w:hint="eastAsia" w:ascii="宋体" w:hAnsi="宋体" w:cs="宋体"/>
          <w:szCs w:val="21"/>
        </w:rPr>
      </w:pPr>
      <w:r>
        <w:rPr>
          <w:rFonts w:hint="eastAsia" w:ascii="宋体" w:hAnsi="宋体" w:cs="宋体"/>
          <w:szCs w:val="21"/>
        </w:rPr>
        <w:t>3.供应商不存在直接管理关系的，则填“无”。</w:t>
      </w:r>
    </w:p>
    <w:p w14:paraId="2C25CF43">
      <w:pPr>
        <w:snapToGrid w:val="0"/>
        <w:spacing w:line="360" w:lineRule="auto"/>
        <w:jc w:val="left"/>
        <w:rPr>
          <w:rFonts w:ascii="宋体" w:hAnsi="宋体" w:cs="宋体"/>
          <w:szCs w:val="21"/>
        </w:rPr>
      </w:pPr>
    </w:p>
    <w:p w14:paraId="59868998">
      <w:pPr>
        <w:snapToGrid w:val="0"/>
        <w:spacing w:line="360" w:lineRule="auto"/>
        <w:jc w:val="left"/>
        <w:rPr>
          <w:rFonts w:ascii="宋体" w:hAnsi="宋体" w:cs="宋体"/>
          <w:szCs w:val="21"/>
        </w:rPr>
      </w:pPr>
    </w:p>
    <w:p w14:paraId="529FECA7">
      <w:pPr>
        <w:snapToGrid w:val="0"/>
        <w:spacing w:line="500" w:lineRule="exact"/>
        <w:ind w:firstLine="4410" w:firstLineChars="2100"/>
        <w:rPr>
          <w:rFonts w:hint="eastAsia" w:ascii="宋体" w:hAnsi="宋体" w:cs="宋体"/>
          <w:kern w:val="0"/>
          <w:szCs w:val="21"/>
          <w:lang w:val="zh-CN"/>
        </w:rPr>
      </w:pPr>
      <w:r>
        <w:rPr>
          <w:rFonts w:hint="eastAsia" w:ascii="宋体" w:hAnsi="宋体" w:cs="宋体"/>
          <w:kern w:val="0"/>
          <w:szCs w:val="21"/>
          <w:lang w:val="zh-CN"/>
        </w:rPr>
        <w:t>投标人名称(电子签章)：</w:t>
      </w:r>
    </w:p>
    <w:p w14:paraId="3C398FB5">
      <w:pPr>
        <w:snapToGrid w:val="0"/>
        <w:spacing w:line="500" w:lineRule="exact"/>
        <w:ind w:firstLine="4410" w:firstLineChars="2100"/>
        <w:rPr>
          <w:rFonts w:hint="eastAsia" w:ascii="宋体" w:hAnsi="宋体" w:cs="宋体"/>
          <w:kern w:val="0"/>
          <w:szCs w:val="21"/>
          <w:lang w:val="zh-CN"/>
        </w:rPr>
      </w:pPr>
      <w:r>
        <w:rPr>
          <w:rFonts w:hint="eastAsia" w:ascii="宋体" w:hAnsi="宋体" w:cs="宋体"/>
          <w:kern w:val="0"/>
          <w:szCs w:val="21"/>
          <w:lang w:val="zh-CN"/>
        </w:rPr>
        <w:t>日期：  年  月   日</w:t>
      </w:r>
    </w:p>
    <w:p w14:paraId="2219F786">
      <w:pPr>
        <w:snapToGrid w:val="0"/>
        <w:spacing w:before="50" w:after="156" w:afterLines="50"/>
        <w:jc w:val="left"/>
        <w:rPr>
          <w:rFonts w:ascii="宋体" w:hAnsi="宋体" w:cs="宋体"/>
          <w:szCs w:val="21"/>
        </w:rPr>
      </w:pPr>
    </w:p>
    <w:p w14:paraId="5926FF16">
      <w:pPr>
        <w:pStyle w:val="19"/>
        <w:ind w:firstLine="480" w:firstLineChars="200"/>
        <w:rPr>
          <w:color w:val="auto"/>
          <w:highlight w:val="yellow"/>
        </w:rPr>
      </w:pPr>
      <w:r>
        <w:rPr>
          <w:rFonts w:hint="eastAsia" w:ascii="宋体" w:hAnsi="宋体" w:cs="宋体"/>
          <w:color w:val="FF0000"/>
          <w:szCs w:val="21"/>
          <w:highlight w:val="yellow"/>
        </w:rPr>
        <w:br w:type="page"/>
      </w:r>
      <w:r>
        <w:rPr>
          <w:rFonts w:hint="eastAsia" w:ascii="宋体" w:hAnsi="宋体" w:cs="宋体"/>
          <w:color w:val="auto"/>
          <w:szCs w:val="21"/>
        </w:rPr>
        <w:t>（8)投标人参加本项目无围标串标行为的承诺；</w:t>
      </w:r>
    </w:p>
    <w:p w14:paraId="547A2499">
      <w:pPr>
        <w:snapToGrid w:val="0"/>
        <w:spacing w:before="50" w:after="50"/>
        <w:jc w:val="center"/>
        <w:rPr>
          <w:rFonts w:hint="eastAsia" w:ascii="宋体" w:hAnsi="宋体" w:cs="宋体"/>
          <w:b/>
          <w:sz w:val="32"/>
        </w:rPr>
      </w:pPr>
    </w:p>
    <w:p w14:paraId="282D8ACD">
      <w:pPr>
        <w:snapToGrid w:val="0"/>
        <w:spacing w:before="50" w:after="50"/>
        <w:jc w:val="center"/>
        <w:rPr>
          <w:rFonts w:hint="eastAsia" w:ascii="宋体" w:hAnsi="宋体" w:cs="宋体"/>
          <w:b/>
          <w:sz w:val="28"/>
          <w:szCs w:val="22"/>
        </w:rPr>
      </w:pPr>
      <w:r>
        <w:rPr>
          <w:rFonts w:hint="eastAsia" w:ascii="宋体" w:hAnsi="宋体" w:cs="宋体"/>
          <w:b/>
          <w:sz w:val="28"/>
          <w:szCs w:val="22"/>
        </w:rPr>
        <w:t>投标人参加本项目无围标串标行为的承诺函</w:t>
      </w:r>
    </w:p>
    <w:p w14:paraId="7751BB4D">
      <w:pPr>
        <w:pStyle w:val="48"/>
        <w:ind w:firstLine="210"/>
        <w:rPr>
          <w:sz w:val="21"/>
          <w:szCs w:val="21"/>
        </w:rPr>
      </w:pPr>
    </w:p>
    <w:p w14:paraId="1BFECF32">
      <w:pPr>
        <w:spacing w:line="440" w:lineRule="exact"/>
        <w:contextualSpacing/>
        <w:jc w:val="left"/>
        <w:rPr>
          <w:rFonts w:ascii="宋体" w:hAnsi="宋体" w:cs="宋体"/>
          <w:b/>
          <w:szCs w:val="21"/>
        </w:rPr>
      </w:pPr>
      <w:bookmarkStart w:id="109" w:name="OLE_LINK45"/>
      <w:bookmarkStart w:id="110" w:name="OLE_LINK44"/>
      <w:r>
        <w:rPr>
          <w:rFonts w:hint="eastAsia" w:ascii="宋体" w:hAnsi="宋体" w:cs="宋体"/>
          <w:b/>
          <w:szCs w:val="21"/>
        </w:rPr>
        <w:t>一、我方承诺无下列相互串通投标的情形：</w:t>
      </w:r>
    </w:p>
    <w:p w14:paraId="1A387E44">
      <w:pPr>
        <w:spacing w:line="440" w:lineRule="exact"/>
        <w:ind w:firstLine="411" w:firstLineChars="196"/>
        <w:contextualSpacing/>
        <w:jc w:val="left"/>
        <w:rPr>
          <w:rFonts w:ascii="宋体" w:hAnsi="宋体" w:cs="宋体"/>
          <w:szCs w:val="21"/>
        </w:rPr>
      </w:pPr>
      <w:r>
        <w:rPr>
          <w:rFonts w:hint="eastAsia" w:ascii="宋体" w:hAnsi="宋体" w:cs="宋体"/>
          <w:szCs w:val="21"/>
        </w:rPr>
        <w:t>1.不同投标人的投标文件由同一单位或者个人编制；或者不同投标人报名的IP地址一致的；或者编制标书硬件设备CPU编号、硬盘编号、网卡地址一致的情况；</w:t>
      </w:r>
    </w:p>
    <w:p w14:paraId="56BFD1DF">
      <w:pPr>
        <w:spacing w:line="440" w:lineRule="exact"/>
        <w:ind w:firstLine="411" w:firstLineChars="196"/>
        <w:contextualSpacing/>
        <w:jc w:val="left"/>
        <w:rPr>
          <w:rFonts w:ascii="宋体" w:hAnsi="宋体" w:cs="宋体"/>
          <w:szCs w:val="21"/>
        </w:rPr>
      </w:pPr>
      <w:r>
        <w:rPr>
          <w:rFonts w:hint="eastAsia" w:ascii="宋体" w:hAnsi="宋体" w:cs="宋体"/>
          <w:szCs w:val="21"/>
        </w:rPr>
        <w:t>2.不同投标人委托同一单位或者个人办理投标事宜；</w:t>
      </w:r>
    </w:p>
    <w:p w14:paraId="05E4131C">
      <w:pPr>
        <w:spacing w:line="440" w:lineRule="exact"/>
        <w:ind w:firstLine="411" w:firstLineChars="196"/>
        <w:contextualSpacing/>
        <w:jc w:val="left"/>
        <w:rPr>
          <w:rFonts w:ascii="宋体" w:hAnsi="宋体" w:cs="宋体"/>
          <w:szCs w:val="21"/>
        </w:rPr>
      </w:pPr>
      <w:r>
        <w:rPr>
          <w:rFonts w:hint="eastAsia" w:ascii="宋体" w:hAnsi="宋体" w:cs="宋体"/>
          <w:szCs w:val="21"/>
        </w:rPr>
        <w:t>3.不同的投标人的投标文件载明的项目管理员为同一个人；</w:t>
      </w:r>
    </w:p>
    <w:p w14:paraId="62F72E56">
      <w:pPr>
        <w:spacing w:line="440" w:lineRule="exact"/>
        <w:ind w:firstLine="411" w:firstLineChars="196"/>
        <w:contextualSpacing/>
        <w:jc w:val="left"/>
        <w:rPr>
          <w:rFonts w:ascii="宋体" w:hAnsi="宋体" w:cs="宋体"/>
          <w:szCs w:val="21"/>
        </w:rPr>
      </w:pPr>
      <w:r>
        <w:rPr>
          <w:rFonts w:hint="eastAsia" w:ascii="宋体" w:hAnsi="宋体" w:cs="宋体"/>
          <w:szCs w:val="21"/>
        </w:rPr>
        <w:t>4.不同投标人的投标文件异常一致或者投标报价呈规律性差异；</w:t>
      </w:r>
    </w:p>
    <w:p w14:paraId="28930F33">
      <w:pPr>
        <w:spacing w:line="440" w:lineRule="exact"/>
        <w:ind w:firstLine="411" w:firstLineChars="196"/>
        <w:contextualSpacing/>
        <w:jc w:val="left"/>
        <w:rPr>
          <w:rFonts w:ascii="宋体" w:hAnsi="宋体" w:cs="宋体"/>
          <w:szCs w:val="21"/>
        </w:rPr>
      </w:pPr>
      <w:r>
        <w:rPr>
          <w:rFonts w:hint="eastAsia" w:ascii="宋体" w:hAnsi="宋体" w:cs="宋体"/>
          <w:szCs w:val="21"/>
        </w:rPr>
        <w:t>5.不同投标人的投标文件相互混装；</w:t>
      </w:r>
    </w:p>
    <w:p w14:paraId="260A758C">
      <w:pPr>
        <w:spacing w:line="440" w:lineRule="exact"/>
        <w:ind w:firstLine="411" w:firstLineChars="196"/>
        <w:contextualSpacing/>
        <w:jc w:val="left"/>
        <w:rPr>
          <w:rFonts w:ascii="宋体" w:hAnsi="宋体" w:cs="宋体"/>
          <w:szCs w:val="21"/>
        </w:rPr>
      </w:pPr>
      <w:r>
        <w:rPr>
          <w:rFonts w:hint="eastAsia" w:ascii="宋体" w:hAnsi="宋体" w:cs="宋体"/>
          <w:szCs w:val="21"/>
        </w:rPr>
        <w:t>6.不同投标人的投标保证金从同一单位或者个人账户转出。</w:t>
      </w:r>
    </w:p>
    <w:p w14:paraId="619FCDEC">
      <w:pPr>
        <w:spacing w:line="440" w:lineRule="exact"/>
        <w:contextualSpacing/>
        <w:jc w:val="left"/>
        <w:rPr>
          <w:rFonts w:ascii="宋体" w:hAnsi="宋体" w:cs="宋体"/>
          <w:szCs w:val="21"/>
        </w:rPr>
      </w:pPr>
      <w:r>
        <w:rPr>
          <w:rFonts w:hint="eastAsia" w:ascii="宋体" w:hAnsi="宋体" w:cs="宋体"/>
          <w:b/>
          <w:szCs w:val="21"/>
        </w:rPr>
        <w:t>二、我方承诺无下列恶意串通的情形：</w:t>
      </w:r>
    </w:p>
    <w:p w14:paraId="4229D182">
      <w:pPr>
        <w:spacing w:line="440" w:lineRule="exact"/>
        <w:ind w:firstLine="411" w:firstLineChars="196"/>
        <w:contextualSpacing/>
        <w:jc w:val="left"/>
        <w:rPr>
          <w:rFonts w:ascii="宋体" w:hAnsi="宋体" w:cs="宋体"/>
          <w:szCs w:val="21"/>
        </w:rPr>
      </w:pPr>
      <w:r>
        <w:rPr>
          <w:rFonts w:hint="eastAsia" w:ascii="宋体" w:hAnsi="宋体" w:cs="宋体"/>
          <w:szCs w:val="21"/>
        </w:rPr>
        <w:t>1.投标人直接或者间接从采购人或者采购代理机构处获得其他投标人的相关信息并修改其投标文件或者响应文件；</w:t>
      </w:r>
    </w:p>
    <w:p w14:paraId="06EF1771">
      <w:pPr>
        <w:spacing w:line="440" w:lineRule="exact"/>
        <w:ind w:firstLine="411" w:firstLineChars="196"/>
        <w:contextualSpacing/>
        <w:jc w:val="left"/>
        <w:rPr>
          <w:rFonts w:ascii="宋体" w:hAnsi="宋体" w:cs="宋体"/>
          <w:szCs w:val="21"/>
        </w:rPr>
      </w:pPr>
      <w:r>
        <w:rPr>
          <w:rFonts w:hint="eastAsia" w:ascii="宋体" w:hAnsi="宋体" w:cs="宋体"/>
          <w:szCs w:val="21"/>
        </w:rPr>
        <w:t>2.投标人按照采购人或者采购代理机构的授意撤换、修改投标文件或者响应文件；</w:t>
      </w:r>
    </w:p>
    <w:p w14:paraId="7B75F1CD">
      <w:pPr>
        <w:spacing w:line="440" w:lineRule="exact"/>
        <w:ind w:firstLine="411" w:firstLineChars="196"/>
        <w:contextualSpacing/>
        <w:jc w:val="left"/>
        <w:rPr>
          <w:rFonts w:ascii="宋体" w:hAnsi="宋体" w:cs="宋体"/>
          <w:szCs w:val="21"/>
        </w:rPr>
      </w:pPr>
      <w:r>
        <w:rPr>
          <w:rFonts w:hint="eastAsia" w:ascii="宋体" w:hAnsi="宋体" w:cs="宋体"/>
          <w:szCs w:val="21"/>
        </w:rPr>
        <w:t>3.投标人之间协商报价、技术方案等投标文件或者响应文件的实质性内容；</w:t>
      </w:r>
    </w:p>
    <w:p w14:paraId="4DB1A7F9">
      <w:pPr>
        <w:spacing w:line="440" w:lineRule="exact"/>
        <w:ind w:firstLine="411" w:firstLineChars="196"/>
        <w:contextualSpacing/>
        <w:jc w:val="left"/>
        <w:rPr>
          <w:rFonts w:ascii="宋体" w:hAnsi="宋体" w:cs="宋体"/>
          <w:szCs w:val="21"/>
        </w:rPr>
      </w:pPr>
      <w:r>
        <w:rPr>
          <w:rFonts w:hint="eastAsia" w:ascii="宋体" w:hAnsi="宋体" w:cs="宋体"/>
          <w:szCs w:val="21"/>
        </w:rPr>
        <w:t>4.属于同一集团、协会、商会等组织成员的投标人按照该组织要求协同参加政府采购活动；</w:t>
      </w:r>
    </w:p>
    <w:p w14:paraId="72E863CB">
      <w:pPr>
        <w:spacing w:line="440" w:lineRule="exact"/>
        <w:ind w:firstLine="411" w:firstLineChars="196"/>
        <w:contextualSpacing/>
        <w:jc w:val="left"/>
        <w:rPr>
          <w:rFonts w:ascii="宋体" w:hAnsi="宋体" w:cs="宋体"/>
          <w:szCs w:val="21"/>
        </w:rPr>
      </w:pPr>
      <w:r>
        <w:rPr>
          <w:rFonts w:hint="eastAsia" w:ascii="宋体" w:hAnsi="宋体" w:cs="宋体"/>
          <w:szCs w:val="21"/>
        </w:rPr>
        <w:t>5.投标人之间事先约定一致抬高或者压低投标报价，或者在招标项目中事先约定轮流以高价位或者低价位中标，或者事先约定由某一特定投标人中标，然后再参加投标；</w:t>
      </w:r>
    </w:p>
    <w:p w14:paraId="3CB701B1">
      <w:pPr>
        <w:spacing w:line="440" w:lineRule="exact"/>
        <w:ind w:firstLine="411" w:firstLineChars="196"/>
        <w:contextualSpacing/>
        <w:jc w:val="left"/>
        <w:rPr>
          <w:rFonts w:ascii="宋体" w:hAnsi="宋体" w:cs="宋体"/>
          <w:szCs w:val="21"/>
        </w:rPr>
      </w:pPr>
      <w:r>
        <w:rPr>
          <w:rFonts w:hint="eastAsia" w:ascii="宋体" w:hAnsi="宋体" w:cs="宋体"/>
          <w:szCs w:val="21"/>
        </w:rPr>
        <w:t>6.投标人之间商定部分投标人放弃参加政府采购活动或者放弃中标；</w:t>
      </w:r>
    </w:p>
    <w:p w14:paraId="12AB0C02">
      <w:pPr>
        <w:spacing w:line="440" w:lineRule="exact"/>
        <w:ind w:firstLine="411" w:firstLineChars="196"/>
        <w:contextualSpacing/>
        <w:jc w:val="left"/>
        <w:rPr>
          <w:rFonts w:ascii="宋体" w:hAnsi="宋体" w:cs="宋体"/>
          <w:szCs w:val="21"/>
        </w:rPr>
      </w:pPr>
      <w:r>
        <w:rPr>
          <w:rFonts w:hint="eastAsia" w:ascii="宋体" w:hAnsi="宋体" w:cs="宋体"/>
          <w:szCs w:val="21"/>
        </w:rPr>
        <w:t>7.投标人与采购人或者采购代理机构之间、投标人相互之间，为谋求特定投标人中标或者排斥其他投标人的其他串通行为。</w:t>
      </w:r>
    </w:p>
    <w:p w14:paraId="69B97DA2">
      <w:pPr>
        <w:spacing w:line="440" w:lineRule="exact"/>
        <w:ind w:firstLine="411" w:firstLineChars="196"/>
        <w:contextualSpacing/>
        <w:jc w:val="left"/>
        <w:rPr>
          <w:rFonts w:ascii="宋体" w:hAnsi="宋体" w:cs="宋体"/>
          <w:b/>
          <w:szCs w:val="21"/>
        </w:rPr>
      </w:pPr>
      <w:r>
        <w:rPr>
          <w:rFonts w:hint="eastAsia" w:ascii="宋体" w:hAnsi="宋体" w:cs="宋体"/>
          <w:b/>
          <w:szCs w:val="21"/>
        </w:rPr>
        <w:t>以上情形一经核查属实，接受政府采购监管部门对我方认定存在围标串标行为，我方愿意承担一切后果，并不再寻求任何旨在减轻或者免除法律责任的辩解。</w:t>
      </w:r>
      <w:bookmarkEnd w:id="109"/>
      <w:bookmarkEnd w:id="110"/>
    </w:p>
    <w:p w14:paraId="43A3B96B">
      <w:pPr>
        <w:pStyle w:val="26"/>
        <w:spacing w:line="440" w:lineRule="exact"/>
        <w:ind w:firstLine="5985" w:firstLineChars="2850"/>
        <w:contextualSpacing/>
        <w:rPr>
          <w:rFonts w:hAnsi="宋体" w:cs="宋体"/>
        </w:rPr>
      </w:pPr>
    </w:p>
    <w:p w14:paraId="03FBAB60">
      <w:pPr>
        <w:spacing w:line="360" w:lineRule="auto"/>
        <w:ind w:firstLine="420" w:firstLineChars="200"/>
        <w:contextualSpacing/>
        <w:rPr>
          <w:rFonts w:ascii="宋体" w:hAnsi="宋体" w:cs="宋体"/>
          <w:szCs w:val="21"/>
          <w:u w:val="single"/>
        </w:rPr>
      </w:pPr>
      <w:r>
        <w:rPr>
          <w:rFonts w:hint="eastAsia" w:hAnsi="宋体" w:cs="宋体"/>
          <w:szCs w:val="21"/>
        </w:rPr>
        <w:t>投标人名称（电子签章）：</w:t>
      </w:r>
    </w:p>
    <w:p w14:paraId="5D4E9DF0">
      <w:pPr>
        <w:spacing w:line="360" w:lineRule="auto"/>
        <w:ind w:firstLine="420" w:firstLineChars="200"/>
        <w:contextualSpacing/>
        <w:rPr>
          <w:rFonts w:hAnsi="宋体" w:cs="宋体"/>
          <w:szCs w:val="21"/>
        </w:rPr>
      </w:pPr>
      <w:r>
        <w:rPr>
          <w:rFonts w:hint="eastAsia" w:hAnsi="宋体" w:cs="宋体"/>
          <w:szCs w:val="21"/>
        </w:rPr>
        <w:t>日期：  年  月   日</w:t>
      </w:r>
    </w:p>
    <w:p w14:paraId="7B0A5262">
      <w:pPr>
        <w:snapToGrid w:val="0"/>
        <w:spacing w:before="50" w:after="156" w:afterLines="50" w:line="360" w:lineRule="exact"/>
        <w:jc w:val="left"/>
        <w:rPr>
          <w:rFonts w:hint="eastAsia"/>
          <w:b/>
        </w:rPr>
      </w:pPr>
      <w:r>
        <w:rPr>
          <w:rFonts w:ascii="宋体" w:hAnsi="宋体" w:cs="宋体"/>
          <w:b/>
          <w:sz w:val="24"/>
        </w:rPr>
        <w:br w:type="page"/>
      </w:r>
      <w:r>
        <w:rPr>
          <w:rFonts w:hint="eastAsia"/>
          <w:b/>
        </w:rPr>
        <w:t>二）商务技术文件部分（格式）</w:t>
      </w:r>
    </w:p>
    <w:p w14:paraId="55567CB8">
      <w:pPr>
        <w:snapToGrid w:val="0"/>
        <w:spacing w:before="50" w:after="156" w:afterLines="50" w:line="360" w:lineRule="exact"/>
        <w:jc w:val="left"/>
        <w:rPr>
          <w:rFonts w:hint="eastAsia"/>
          <w:b/>
        </w:rPr>
      </w:pPr>
      <w:r>
        <w:rPr>
          <w:rFonts w:hint="eastAsia" w:ascii="宋体" w:hAnsi="宋体"/>
          <w:b/>
        </w:rPr>
        <w:t>1.商务文件：</w:t>
      </w:r>
    </w:p>
    <w:p w14:paraId="271BBFC9">
      <w:pPr>
        <w:snapToGrid w:val="0"/>
        <w:spacing w:line="370" w:lineRule="exact"/>
        <w:ind w:firstLine="411" w:firstLineChars="196"/>
        <w:jc w:val="left"/>
        <w:rPr>
          <w:rFonts w:ascii="宋体"/>
          <w:szCs w:val="21"/>
        </w:rPr>
      </w:pPr>
      <w:r>
        <w:rPr>
          <w:rFonts w:hint="eastAsia"/>
        </w:rPr>
        <w:t xml:space="preserve">    </w:t>
      </w:r>
    </w:p>
    <w:p w14:paraId="4C19834D">
      <w:pPr>
        <w:snapToGrid w:val="0"/>
        <w:spacing w:line="360" w:lineRule="exact"/>
        <w:ind w:firstLine="210" w:firstLineChars="100"/>
        <w:jc w:val="left"/>
        <w:rPr>
          <w:rFonts w:hint="eastAsia" w:ascii="宋体" w:cs="宋体"/>
          <w:b/>
          <w:kern w:val="0"/>
          <w:szCs w:val="21"/>
        </w:rPr>
      </w:pPr>
      <w:r>
        <w:rPr>
          <w:rFonts w:hint="eastAsia" w:ascii="宋体" w:cs="宋体"/>
          <w:kern w:val="0"/>
          <w:szCs w:val="21"/>
        </w:rPr>
        <w:t>（1）</w:t>
      </w:r>
      <w:r>
        <w:rPr>
          <w:rFonts w:hint="eastAsia" w:ascii="宋体" w:hAnsi="宋体"/>
          <w:color w:val="000000"/>
          <w:szCs w:val="21"/>
        </w:rPr>
        <w:t>投标保证金的提交凭证</w:t>
      </w:r>
      <w:r>
        <w:rPr>
          <w:rFonts w:hint="eastAsia" w:ascii="宋体" w:cs="宋体"/>
          <w:kern w:val="0"/>
          <w:szCs w:val="21"/>
        </w:rPr>
        <w:t>；</w:t>
      </w:r>
      <w:r>
        <w:rPr>
          <w:rFonts w:hint="eastAsia" w:ascii="宋体" w:cs="宋体"/>
          <w:b/>
          <w:kern w:val="0"/>
          <w:szCs w:val="21"/>
        </w:rPr>
        <w:t>（必须提供）</w:t>
      </w:r>
    </w:p>
    <w:p w14:paraId="732AE7FA">
      <w:pPr>
        <w:spacing w:line="360" w:lineRule="exact"/>
        <w:rPr>
          <w:rFonts w:hint="eastAsia" w:ascii="宋体" w:hAnsi="宋体"/>
        </w:rPr>
      </w:pPr>
    </w:p>
    <w:p w14:paraId="0F842A8B">
      <w:pPr>
        <w:snapToGrid w:val="0"/>
        <w:spacing w:line="360" w:lineRule="exact"/>
        <w:ind w:firstLine="210" w:firstLineChars="100"/>
        <w:jc w:val="left"/>
        <w:rPr>
          <w:rFonts w:hint="eastAsia" w:ascii="宋体" w:cs="宋体"/>
          <w:kern w:val="0"/>
          <w:szCs w:val="21"/>
        </w:rPr>
      </w:pPr>
    </w:p>
    <w:p w14:paraId="4AFE965E">
      <w:pPr>
        <w:snapToGrid w:val="0"/>
        <w:spacing w:line="360" w:lineRule="exact"/>
        <w:ind w:firstLine="210" w:firstLineChars="100"/>
        <w:jc w:val="left"/>
        <w:rPr>
          <w:rFonts w:hint="eastAsia" w:ascii="宋体" w:cs="宋体"/>
          <w:kern w:val="0"/>
          <w:szCs w:val="21"/>
        </w:rPr>
      </w:pPr>
      <w:r>
        <w:rPr>
          <w:rFonts w:hint="eastAsia" w:ascii="宋体" w:cs="宋体"/>
          <w:kern w:val="0"/>
          <w:szCs w:val="21"/>
        </w:rPr>
        <w:t>（2）投标声明书格式：</w:t>
      </w:r>
    </w:p>
    <w:p w14:paraId="5D70AE78">
      <w:pPr>
        <w:snapToGrid w:val="0"/>
        <w:spacing w:before="156" w:beforeLines="50" w:after="50" w:line="360" w:lineRule="exact"/>
        <w:jc w:val="center"/>
        <w:rPr>
          <w:rFonts w:hint="eastAsia" w:ascii="宋体" w:hAnsi="宋体"/>
          <w:b/>
          <w:sz w:val="30"/>
          <w:szCs w:val="30"/>
        </w:rPr>
      </w:pPr>
      <w:r>
        <w:rPr>
          <w:rFonts w:hint="eastAsia" w:ascii="宋体" w:hAnsi="宋体"/>
          <w:b/>
          <w:sz w:val="30"/>
          <w:szCs w:val="30"/>
        </w:rPr>
        <w:t>投标声明书</w:t>
      </w:r>
    </w:p>
    <w:p w14:paraId="4AD82D4C">
      <w:pPr>
        <w:spacing w:line="400" w:lineRule="exact"/>
        <w:rPr>
          <w:rFonts w:hint="eastAsia" w:ascii="宋体" w:hAnsi="宋体"/>
        </w:rPr>
      </w:pPr>
      <w:r>
        <w:rPr>
          <w:rFonts w:hint="eastAsia" w:ascii="宋体" w:hAnsi="宋体"/>
        </w:rPr>
        <w:t>致：</w:t>
      </w:r>
      <w:r>
        <w:rPr>
          <w:rFonts w:hint="eastAsia" w:ascii="宋体" w:hAnsi="宋体"/>
          <w:u w:val="single"/>
        </w:rPr>
        <w:t xml:space="preserve"> 广西国力招标有限公司 </w:t>
      </w:r>
    </w:p>
    <w:p w14:paraId="783257E1">
      <w:pPr>
        <w:spacing w:line="400" w:lineRule="exact"/>
        <w:rPr>
          <w:rFonts w:hint="eastAsia" w:ascii="宋体" w:hAnsi="宋体"/>
        </w:rPr>
      </w:pPr>
      <w:r>
        <w:rPr>
          <w:rFonts w:hint="eastAsia" w:ascii="宋体" w:hAnsi="宋体"/>
        </w:rPr>
        <w:t xml:space="preserve">    </w:t>
      </w:r>
      <w:r>
        <w:rPr>
          <w:rFonts w:hint="eastAsia" w:ascii="宋体" w:hAnsi="宋体"/>
          <w:u w:val="single"/>
        </w:rPr>
        <w:t xml:space="preserve">                </w:t>
      </w:r>
      <w:r>
        <w:rPr>
          <w:rFonts w:hint="eastAsia" w:ascii="宋体" w:hAnsi="宋体"/>
        </w:rPr>
        <w:t>（投标人名称）系中华人民共和国合法企业，经营地址</w:t>
      </w:r>
      <w:r>
        <w:rPr>
          <w:rFonts w:hint="eastAsia" w:ascii="宋体" w:hAnsi="宋体"/>
          <w:u w:val="single"/>
        </w:rPr>
        <w:t xml:space="preserve">                               </w:t>
      </w:r>
      <w:r>
        <w:rPr>
          <w:rFonts w:hint="eastAsia" w:ascii="宋体" w:hAnsi="宋体"/>
        </w:rPr>
        <w:t>。</w:t>
      </w:r>
    </w:p>
    <w:p w14:paraId="653295F6">
      <w:pPr>
        <w:spacing w:line="400" w:lineRule="exact"/>
        <w:rPr>
          <w:rFonts w:hint="eastAsia" w:ascii="宋体" w:hAnsi="宋体"/>
        </w:rPr>
      </w:pPr>
      <w:r>
        <w:rPr>
          <w:rFonts w:hint="eastAsia" w:ascii="宋体" w:hAnsi="宋体"/>
        </w:rPr>
        <w:t xml:space="preserve">    我</w:t>
      </w:r>
      <w:r>
        <w:rPr>
          <w:rFonts w:hint="eastAsia" w:ascii="宋体" w:hAnsi="宋体"/>
          <w:u w:val="single"/>
        </w:rPr>
        <w:t xml:space="preserve">           </w:t>
      </w:r>
      <w:r>
        <w:rPr>
          <w:rFonts w:hint="eastAsia" w:ascii="宋体" w:hAnsi="宋体"/>
        </w:rPr>
        <w:t>（姓名）系</w:t>
      </w:r>
      <w:r>
        <w:rPr>
          <w:rFonts w:hint="eastAsia" w:ascii="宋体" w:hAnsi="宋体"/>
          <w:u w:val="single"/>
        </w:rPr>
        <w:t xml:space="preserve">                    </w:t>
      </w:r>
      <w:r>
        <w:rPr>
          <w:rFonts w:hint="eastAsia" w:ascii="宋体" w:hAnsi="宋体"/>
        </w:rPr>
        <w:t>（投标人名称）的法定代表人（负责人），我方愿意参加贵方组织的</w:t>
      </w:r>
      <w:r>
        <w:rPr>
          <w:rFonts w:hint="eastAsia" w:ascii="宋体" w:hAnsi="宋体"/>
          <w:u w:val="single"/>
        </w:rPr>
        <w:t xml:space="preserve">                     </w:t>
      </w:r>
      <w:r>
        <w:rPr>
          <w:rFonts w:hint="eastAsia" w:ascii="宋体" w:hAnsi="宋体"/>
        </w:rPr>
        <w:t>项目的投标，为便于贵方公正、择优地确定中标人及其投标产品和服务，我方就本次投标有关事项郑重声明如下：</w:t>
      </w:r>
    </w:p>
    <w:p w14:paraId="1CFEFFC9">
      <w:pPr>
        <w:spacing w:line="400" w:lineRule="exact"/>
        <w:rPr>
          <w:rFonts w:hint="eastAsia" w:ascii="宋体" w:hAnsi="宋体"/>
        </w:rPr>
      </w:pPr>
      <w:r>
        <w:rPr>
          <w:rFonts w:hint="eastAsia" w:ascii="宋体" w:hAnsi="宋体"/>
        </w:rPr>
        <w:t xml:space="preserve">    1.我方向贵方提交的所有投标文件、资料都是准确的和真实的。</w:t>
      </w:r>
    </w:p>
    <w:p w14:paraId="7C90CBD8">
      <w:pPr>
        <w:spacing w:line="400" w:lineRule="exact"/>
        <w:rPr>
          <w:rFonts w:hint="eastAsia" w:ascii="宋体" w:hAnsi="宋体"/>
        </w:rPr>
      </w:pPr>
      <w:r>
        <w:rPr>
          <w:rFonts w:hint="eastAsia" w:ascii="宋体" w:hAnsi="宋体"/>
        </w:rPr>
        <w:t xml:space="preserve">    2.我方在获知本项目采购信息后，与采购人聘请的为此项目提供咨询服务的公司及其附属机构没有任何联系。</w:t>
      </w:r>
    </w:p>
    <w:p w14:paraId="24A11B11">
      <w:pPr>
        <w:spacing w:line="400" w:lineRule="exact"/>
        <w:rPr>
          <w:rFonts w:hint="eastAsia" w:ascii="宋体" w:hAnsi="宋体"/>
        </w:rPr>
      </w:pPr>
      <w:r>
        <w:rPr>
          <w:rFonts w:hint="eastAsia" w:ascii="宋体" w:hAnsi="宋体"/>
        </w:rPr>
        <w:t xml:space="preserve">    3.我方此次向贵方提供的产品名称为：</w:t>
      </w:r>
      <w:r>
        <w:rPr>
          <w:rFonts w:hint="eastAsia" w:ascii="宋体" w:hAnsi="宋体"/>
          <w:u w:val="single"/>
        </w:rPr>
        <w:t xml:space="preserve">                  </w:t>
      </w:r>
      <w:r>
        <w:rPr>
          <w:rFonts w:hint="eastAsia" w:ascii="宋体" w:hAnsi="宋体"/>
        </w:rPr>
        <w:t>；规格型号：</w:t>
      </w:r>
      <w:r>
        <w:rPr>
          <w:rFonts w:hint="eastAsia" w:ascii="宋体" w:hAnsi="宋体"/>
          <w:u w:val="single"/>
        </w:rPr>
        <w:t xml:space="preserve">                     </w:t>
      </w:r>
      <w:r>
        <w:rPr>
          <w:rFonts w:hint="eastAsia" w:ascii="宋体" w:hAnsi="宋体"/>
        </w:rPr>
        <w:t>；该型号产品我方有现货可供，并已于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月生产完工或向</w:t>
      </w:r>
      <w:r>
        <w:rPr>
          <w:rFonts w:hint="eastAsia" w:ascii="宋体" w:hAnsi="宋体"/>
          <w:u w:val="single"/>
        </w:rPr>
        <w:t xml:space="preserve">　　              </w:t>
      </w:r>
      <w:r>
        <w:rPr>
          <w:rFonts w:hint="eastAsia" w:ascii="宋体" w:hAnsi="宋体"/>
        </w:rPr>
        <w:t>（原厂商名称）购进［</w:t>
      </w:r>
      <w:r>
        <w:rPr>
          <w:rFonts w:hint="eastAsia" w:ascii="宋体" w:hAnsi="宋体"/>
          <w:b/>
        </w:rPr>
        <w:t>或</w:t>
      </w:r>
      <w:r>
        <w:rPr>
          <w:rFonts w:hint="eastAsia" w:ascii="宋体" w:hAnsi="宋体"/>
        </w:rPr>
        <w:t>需在中标后向</w:t>
      </w:r>
      <w:r>
        <w:rPr>
          <w:rFonts w:hint="eastAsia" w:ascii="宋体" w:hAnsi="宋体"/>
          <w:u w:val="single"/>
        </w:rPr>
        <w:t xml:space="preserve">               </w:t>
      </w:r>
      <w:r>
        <w:rPr>
          <w:rFonts w:hint="eastAsia" w:ascii="宋体" w:hAnsi="宋体"/>
        </w:rPr>
        <w:t>订购］。</w:t>
      </w:r>
    </w:p>
    <w:p w14:paraId="60F78399">
      <w:pPr>
        <w:spacing w:line="400" w:lineRule="exact"/>
        <w:rPr>
          <w:rFonts w:hint="eastAsia" w:ascii="宋体" w:hAnsi="宋体"/>
        </w:rPr>
      </w:pPr>
      <w:r>
        <w:rPr>
          <w:rFonts w:hint="eastAsia" w:ascii="宋体" w:hAnsi="宋体"/>
        </w:rPr>
        <w:t xml:space="preserve">    4.我方诚意提请贵方关注：近期有关该型号产品的生产、供货、售后服务以及性能等方面的重大决策和事项有：</w:t>
      </w:r>
    </w:p>
    <w:p w14:paraId="2F5F357B">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6BE2A2DD">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1EA5AAD5">
      <w:pPr>
        <w:spacing w:line="400" w:lineRule="exact"/>
        <w:rPr>
          <w:rFonts w:hint="eastAsia" w:ascii="宋体" w:hAnsi="宋体"/>
        </w:rPr>
      </w:pPr>
      <w:r>
        <w:rPr>
          <w:rFonts w:hint="eastAsia" w:ascii="宋体" w:hAnsi="宋体"/>
        </w:rPr>
        <w:t xml:space="preserve">    5.我方</w:t>
      </w:r>
      <w:r>
        <w:rPr>
          <w:rFonts w:ascii="宋体" w:hAnsi="宋体"/>
        </w:rPr>
        <w:t>参加政府采购活动前</w:t>
      </w:r>
      <w:r>
        <w:rPr>
          <w:rFonts w:hint="eastAsia" w:ascii="宋体" w:hAnsi="宋体"/>
        </w:rPr>
        <w:t>三</w:t>
      </w:r>
      <w:r>
        <w:rPr>
          <w:rFonts w:ascii="宋体" w:hAnsi="宋体"/>
        </w:rPr>
        <w:t>年内在经营活动中重大违法记录</w:t>
      </w:r>
      <w:r>
        <w:rPr>
          <w:rFonts w:hint="eastAsia" w:ascii="宋体" w:hAnsi="宋体"/>
        </w:rPr>
        <w:t>情况：</w:t>
      </w:r>
    </w:p>
    <w:p w14:paraId="5A19694C">
      <w:pPr>
        <w:spacing w:line="400" w:lineRule="exact"/>
        <w:rPr>
          <w:rFonts w:hint="eastAsia" w:ascii="宋体" w:hAnsi="宋体"/>
          <w:u w:val="single"/>
        </w:rPr>
      </w:pPr>
      <w:r>
        <w:rPr>
          <w:rFonts w:hint="eastAsia" w:ascii="宋体" w:hAnsi="宋体"/>
        </w:rPr>
        <w:t>　　</w:t>
      </w:r>
      <w:r>
        <w:rPr>
          <w:rFonts w:hint="eastAsia" w:ascii="宋体" w:hAnsi="宋体"/>
          <w:u w:val="single"/>
        </w:rPr>
        <w:t>　　　　　　　　　　　　　　　　　　　　　　　　　</w:t>
      </w:r>
    </w:p>
    <w:p w14:paraId="42ECAA75">
      <w:pPr>
        <w:spacing w:line="400" w:lineRule="exact"/>
        <w:rPr>
          <w:rFonts w:hint="eastAsia" w:ascii="宋体" w:hAnsi="宋体"/>
        </w:rPr>
      </w:pPr>
      <w:r>
        <w:rPr>
          <w:rFonts w:hint="eastAsia" w:ascii="宋体" w:hAnsi="宋体"/>
        </w:rPr>
        <w:t xml:space="preserve">    6.以上事项如有虚假或隐瞒，我方愿意承担一切后果。</w:t>
      </w:r>
    </w:p>
    <w:p w14:paraId="6443C22D">
      <w:pPr>
        <w:spacing w:line="400" w:lineRule="exact"/>
        <w:rPr>
          <w:rFonts w:hint="eastAsia"/>
        </w:rPr>
      </w:pPr>
    </w:p>
    <w:p w14:paraId="635B3C72">
      <w:pPr>
        <w:spacing w:line="400" w:lineRule="exact"/>
        <w:rPr>
          <w:rFonts w:hint="eastAsia"/>
        </w:rPr>
      </w:pPr>
      <w:r>
        <w:rPr>
          <w:rFonts w:hint="eastAsia"/>
        </w:rPr>
        <w:t xml:space="preserve">                                               法定代表人（负责人）签字或盖章：</w:t>
      </w:r>
      <w:r>
        <w:rPr>
          <w:rFonts w:hint="eastAsia"/>
          <w:u w:val="single"/>
        </w:rPr>
        <w:t xml:space="preserve">             </w:t>
      </w:r>
    </w:p>
    <w:p w14:paraId="185E22E0">
      <w:pPr>
        <w:spacing w:line="400" w:lineRule="exact"/>
        <w:rPr>
          <w:rFonts w:hint="eastAsia"/>
        </w:rPr>
      </w:pPr>
      <w:r>
        <w:rPr>
          <w:rFonts w:hint="eastAsia"/>
        </w:rPr>
        <w:t xml:space="preserve">                                               投标人名称（</w:t>
      </w:r>
      <w:r>
        <w:rPr>
          <w:rFonts w:hint="eastAsia" w:ascii="宋体"/>
          <w:szCs w:val="21"/>
        </w:rPr>
        <w:t>盖章</w:t>
      </w:r>
      <w:r>
        <w:rPr>
          <w:rFonts w:hint="eastAsia"/>
        </w:rPr>
        <w:t>）：</w:t>
      </w:r>
      <w:r>
        <w:rPr>
          <w:rFonts w:hint="eastAsia"/>
          <w:u w:val="single"/>
        </w:rPr>
        <w:t xml:space="preserve">               </w:t>
      </w:r>
    </w:p>
    <w:p w14:paraId="0C5E1232">
      <w:pPr>
        <w:spacing w:line="400" w:lineRule="exact"/>
        <w:rPr>
          <w:rFonts w:hint="eastAsia"/>
        </w:rPr>
      </w:pPr>
      <w:r>
        <w:rPr>
          <w:rFonts w:hint="eastAsia"/>
        </w:rPr>
        <w:t xml:space="preserve">                                                                          年    月    日</w:t>
      </w:r>
    </w:p>
    <w:p w14:paraId="067D0A94">
      <w:pPr>
        <w:spacing w:line="400" w:lineRule="exact"/>
        <w:rPr>
          <w:rFonts w:hint="eastAsia"/>
          <w:b/>
        </w:rPr>
      </w:pPr>
    </w:p>
    <w:p w14:paraId="309D6730">
      <w:pPr>
        <w:spacing w:line="400" w:lineRule="exact"/>
        <w:rPr>
          <w:b/>
        </w:rPr>
      </w:pPr>
      <w:r>
        <w:rPr>
          <w:b/>
        </w:rPr>
        <w:t>重大违法记录，是指供应商因违法经营受到刑事处罚或者责令停产停业、吊销许可证或者执照、较大数额罚款等行政处罚。</w:t>
      </w:r>
    </w:p>
    <w:p w14:paraId="540560BA">
      <w:pPr>
        <w:snapToGrid w:val="0"/>
        <w:spacing w:line="360" w:lineRule="exact"/>
        <w:ind w:firstLine="210" w:firstLineChars="100"/>
        <w:jc w:val="left"/>
        <w:rPr>
          <w:rFonts w:hint="eastAsia" w:ascii="宋体"/>
          <w:szCs w:val="21"/>
        </w:rPr>
      </w:pPr>
      <w:r>
        <w:rPr>
          <w:rFonts w:hint="eastAsia" w:ascii="宋体"/>
          <w:b/>
          <w:szCs w:val="21"/>
        </w:rPr>
        <w:br w:type="page"/>
      </w:r>
      <w:r>
        <w:rPr>
          <w:rFonts w:hint="eastAsia" w:ascii="宋体" w:cs="宋体"/>
          <w:kern w:val="0"/>
          <w:szCs w:val="21"/>
        </w:rPr>
        <w:t xml:space="preserve">    (3) 法定代表人(负责人)授权委托书格式：</w:t>
      </w:r>
    </w:p>
    <w:p w14:paraId="45349B91">
      <w:pPr>
        <w:snapToGrid w:val="0"/>
        <w:spacing w:before="156" w:beforeLines="50" w:after="50" w:line="340" w:lineRule="exact"/>
        <w:jc w:val="center"/>
        <w:rPr>
          <w:rFonts w:hint="eastAsia" w:ascii="宋体"/>
          <w:b/>
          <w:sz w:val="30"/>
          <w:szCs w:val="30"/>
        </w:rPr>
      </w:pPr>
      <w:r>
        <w:rPr>
          <w:rFonts w:hint="eastAsia" w:ascii="宋体"/>
          <w:b/>
          <w:sz w:val="30"/>
          <w:szCs w:val="30"/>
        </w:rPr>
        <w:t>法定代表人(负责人)授权委托书</w:t>
      </w:r>
    </w:p>
    <w:p w14:paraId="35F9D33C">
      <w:pPr>
        <w:spacing w:line="400" w:lineRule="exact"/>
        <w:rPr>
          <w:rFonts w:hint="eastAsia"/>
        </w:rPr>
      </w:pPr>
      <w:r>
        <w:rPr>
          <w:rFonts w:hint="eastAsia"/>
        </w:rPr>
        <w:t>致：</w:t>
      </w:r>
      <w:r>
        <w:rPr>
          <w:rFonts w:hint="eastAsia"/>
          <w:u w:val="single"/>
        </w:rPr>
        <w:t xml:space="preserve"> 广西国力招标有限公司 </w:t>
      </w:r>
    </w:p>
    <w:p w14:paraId="62DA4C1A">
      <w:pPr>
        <w:spacing w:line="400" w:lineRule="exact"/>
        <w:rPr>
          <w:rFonts w:hint="eastAsia"/>
        </w:rPr>
      </w:pPr>
      <w:r>
        <w:rPr>
          <w:rFonts w:hint="eastAsia"/>
        </w:rPr>
        <w:t xml:space="preserve">    我</w:t>
      </w:r>
      <w:r>
        <w:rPr>
          <w:rFonts w:hint="eastAsia"/>
          <w:u w:val="single"/>
        </w:rPr>
        <w:t xml:space="preserve">             </w:t>
      </w:r>
      <w:r>
        <w:rPr>
          <w:rFonts w:hint="eastAsia"/>
        </w:rPr>
        <w:t>（姓名）系</w:t>
      </w:r>
      <w:r>
        <w:rPr>
          <w:rFonts w:hint="eastAsia"/>
          <w:u w:val="single"/>
        </w:rPr>
        <w:t xml:space="preserve">                </w:t>
      </w:r>
      <w:r>
        <w:rPr>
          <w:rFonts w:hint="eastAsia"/>
        </w:rPr>
        <w:t>（投标人名称）的法定代表人（负责人），现授权委托本单位在职职工</w:t>
      </w:r>
      <w:r>
        <w:rPr>
          <w:rFonts w:hint="eastAsia"/>
          <w:u w:val="single"/>
        </w:rPr>
        <w:t xml:space="preserve">           </w:t>
      </w:r>
      <w:r>
        <w:rPr>
          <w:rFonts w:hint="eastAsia"/>
        </w:rPr>
        <w:t>（姓名）以我方的名义参加</w:t>
      </w:r>
      <w:r>
        <w:rPr>
          <w:rFonts w:hint="eastAsia"/>
          <w:u w:val="single"/>
        </w:rPr>
        <w:t xml:space="preserve">                </w:t>
      </w:r>
      <w:r>
        <w:rPr>
          <w:rFonts w:hint="eastAsia"/>
        </w:rPr>
        <w:t>项目的投标活动，并代表我方全权办理针对上述项目的投标、开标、评标、签约等具体事务和签署相关文件。</w:t>
      </w:r>
    </w:p>
    <w:p w14:paraId="5660E535">
      <w:pPr>
        <w:spacing w:line="400" w:lineRule="exact"/>
        <w:rPr>
          <w:rFonts w:hint="eastAsia"/>
        </w:rPr>
      </w:pPr>
      <w:r>
        <w:rPr>
          <w:rFonts w:hint="eastAsia"/>
        </w:rPr>
        <w:t xml:space="preserve">    我方对被授权人的签名事项负全部责任。</w:t>
      </w:r>
    </w:p>
    <w:p w14:paraId="51B6409A">
      <w:pPr>
        <w:spacing w:line="400" w:lineRule="exact"/>
        <w:rPr>
          <w:rFonts w:hint="eastAsia"/>
        </w:rPr>
      </w:pPr>
      <w:r>
        <w:rPr>
          <w:rFonts w:hint="eastAsia"/>
        </w:rPr>
        <w:t xml:space="preserve">    </w:t>
      </w:r>
      <w:r>
        <w:rPr>
          <w:rFonts w:hint="eastAsia"/>
          <w:u w:val="single"/>
        </w:rPr>
        <w:t>在撤销授权的书面通知以前，本授权书一直有效。</w:t>
      </w:r>
      <w:r>
        <w:rPr>
          <w:rFonts w:hint="eastAsia"/>
        </w:rPr>
        <w:t>被授权人在授权书有效期内签署的所有文件不因授权的撤销而失效。</w:t>
      </w:r>
    </w:p>
    <w:p w14:paraId="5558BE14">
      <w:pPr>
        <w:spacing w:line="400" w:lineRule="exact"/>
        <w:rPr>
          <w:rFonts w:hint="eastAsia"/>
        </w:rPr>
      </w:pPr>
      <w:r>
        <w:rPr>
          <w:rFonts w:hint="eastAsia"/>
        </w:rPr>
        <w:t xml:space="preserve">    被授权人无转委托权，特此委托。</w:t>
      </w:r>
    </w:p>
    <w:p w14:paraId="5874E229">
      <w:pPr>
        <w:spacing w:line="400" w:lineRule="exact"/>
        <w:rPr>
          <w:rFonts w:hint="eastAsia"/>
        </w:rPr>
      </w:pPr>
    </w:p>
    <w:p w14:paraId="5674D2C7">
      <w:pPr>
        <w:spacing w:line="400" w:lineRule="exact"/>
        <w:rPr>
          <w:rFonts w:hint="eastAsia"/>
        </w:rPr>
      </w:pPr>
      <w:r>
        <w:rPr>
          <w:rFonts w:hint="eastAsia"/>
        </w:rPr>
        <w:t>被授权人签字或盖章：</w:t>
      </w:r>
      <w:r>
        <w:rPr>
          <w:rFonts w:hint="eastAsia"/>
          <w:u w:val="single"/>
        </w:rPr>
        <w:t xml:space="preserve">            </w:t>
      </w:r>
      <w:r>
        <w:rPr>
          <w:rFonts w:hint="eastAsia"/>
        </w:rPr>
        <w:t xml:space="preserve">              法定代表人（负责人）签字或盖章：</w:t>
      </w:r>
      <w:r>
        <w:rPr>
          <w:rFonts w:hint="eastAsia"/>
          <w:u w:val="single"/>
        </w:rPr>
        <w:t xml:space="preserve">            </w:t>
      </w:r>
    </w:p>
    <w:p w14:paraId="4F233676">
      <w:pPr>
        <w:spacing w:line="400" w:lineRule="exact"/>
        <w:rPr>
          <w:rFonts w:hint="eastAsia"/>
          <w:u w:val="single"/>
        </w:rPr>
      </w:pPr>
      <w:r>
        <w:rPr>
          <w:rFonts w:hint="eastAsia"/>
        </w:rPr>
        <w:t>所在部门职务：</w:t>
      </w:r>
      <w:r>
        <w:rPr>
          <w:rFonts w:hint="eastAsia"/>
          <w:u w:val="single"/>
        </w:rPr>
        <w:t xml:space="preserve">                  </w:t>
      </w:r>
      <w:r>
        <w:rPr>
          <w:rFonts w:hint="eastAsia"/>
        </w:rPr>
        <w:t xml:space="preserve">              职务：</w:t>
      </w:r>
      <w:r>
        <w:rPr>
          <w:rFonts w:hint="eastAsia"/>
          <w:u w:val="single"/>
        </w:rPr>
        <w:t xml:space="preserve">               </w:t>
      </w:r>
    </w:p>
    <w:p w14:paraId="7C58550E">
      <w:pPr>
        <w:spacing w:line="400" w:lineRule="exact"/>
        <w:rPr>
          <w:rFonts w:hint="eastAsia"/>
        </w:rPr>
      </w:pPr>
      <w:r>
        <w:rPr>
          <w:rFonts w:hint="eastAsia"/>
        </w:rPr>
        <w:t>被授权人身份证号码：</w:t>
      </w:r>
      <w:r>
        <w:rPr>
          <w:rFonts w:hint="eastAsia"/>
          <w:u w:val="single"/>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tblGrid>
      <w:tr w14:paraId="4DDB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5" w:type="dxa"/>
            <w:noWrap w:val="0"/>
            <w:vAlign w:val="top"/>
          </w:tcPr>
          <w:p w14:paraId="30A542B7">
            <w:pPr>
              <w:spacing w:line="400" w:lineRule="exact"/>
              <w:rPr>
                <w:rFonts w:hint="eastAsia"/>
              </w:rPr>
            </w:pPr>
            <w:r>
              <w:rPr>
                <w:rFonts w:hint="eastAsia"/>
              </w:rPr>
              <w:t>贴附“委托代理人有效身份证复印件”（正反两面）</w:t>
            </w:r>
          </w:p>
          <w:p w14:paraId="0B0CF20F">
            <w:pPr>
              <w:spacing w:line="400" w:lineRule="exact"/>
              <w:rPr>
                <w:rFonts w:hint="eastAsia"/>
              </w:rPr>
            </w:pPr>
          </w:p>
        </w:tc>
      </w:tr>
    </w:tbl>
    <w:p w14:paraId="0F12432C">
      <w:pPr>
        <w:spacing w:line="400" w:lineRule="exact"/>
        <w:rPr>
          <w:rFonts w:hint="eastAsia"/>
        </w:rPr>
      </w:pPr>
      <w:r>
        <w:rPr>
          <w:rFonts w:hint="eastAsia"/>
        </w:rPr>
        <w:t xml:space="preserve">                                                      投标人名称（盖章）：</w:t>
      </w:r>
    </w:p>
    <w:p w14:paraId="24A07E2A">
      <w:pPr>
        <w:spacing w:line="400" w:lineRule="exact"/>
        <w:rPr>
          <w:rFonts w:hint="eastAsia"/>
        </w:rPr>
      </w:pPr>
      <w:r>
        <w:rPr>
          <w:rFonts w:hint="eastAsia"/>
        </w:rPr>
        <w:t xml:space="preserve">                                                                   年    月    日</w:t>
      </w:r>
    </w:p>
    <w:p w14:paraId="35113979">
      <w:pPr>
        <w:snapToGrid w:val="0"/>
        <w:spacing w:before="50" w:after="156" w:afterLines="50" w:line="340" w:lineRule="exact"/>
        <w:jc w:val="left"/>
        <w:rPr>
          <w:rFonts w:hint="eastAsia" w:ascii="宋体"/>
          <w:szCs w:val="21"/>
        </w:rPr>
      </w:pPr>
    </w:p>
    <w:p w14:paraId="504F0EF3">
      <w:pPr>
        <w:snapToGrid w:val="0"/>
        <w:spacing w:before="50" w:after="156" w:afterLines="50" w:line="340" w:lineRule="exact"/>
        <w:jc w:val="left"/>
        <w:rPr>
          <w:rFonts w:hint="eastAsia" w:ascii="宋体"/>
          <w:szCs w:val="21"/>
        </w:rPr>
      </w:pPr>
    </w:p>
    <w:p w14:paraId="2D49745A">
      <w:pPr>
        <w:snapToGrid w:val="0"/>
        <w:spacing w:line="360" w:lineRule="exact"/>
        <w:ind w:firstLine="210" w:firstLineChars="100"/>
        <w:jc w:val="left"/>
        <w:rPr>
          <w:rFonts w:hint="eastAsia" w:ascii="宋体"/>
          <w:szCs w:val="21"/>
        </w:rPr>
      </w:pPr>
      <w:r>
        <w:rPr>
          <w:rFonts w:ascii="宋体"/>
          <w:szCs w:val="21"/>
        </w:rPr>
        <w:br w:type="page"/>
      </w:r>
      <w:r>
        <w:rPr>
          <w:rFonts w:hint="eastAsia" w:ascii="宋体" w:cs="宋体"/>
          <w:kern w:val="0"/>
          <w:szCs w:val="21"/>
        </w:rPr>
        <w:t xml:space="preserve">   （4）法定代表人（负责人）身份证明书</w:t>
      </w:r>
    </w:p>
    <w:p w14:paraId="77082A0F">
      <w:pPr>
        <w:spacing w:before="312" w:beforeLines="100" w:after="156" w:afterLines="50"/>
        <w:ind w:left="540"/>
        <w:jc w:val="center"/>
        <w:rPr>
          <w:rFonts w:hint="eastAsia" w:ascii="宋体" w:hAnsi="宋体"/>
          <w:sz w:val="28"/>
          <w:szCs w:val="28"/>
        </w:rPr>
      </w:pPr>
      <w:r>
        <w:rPr>
          <w:rFonts w:hint="eastAsia" w:ascii="宋体" w:hAnsi="宋体"/>
          <w:b/>
          <w:sz w:val="32"/>
          <w:szCs w:val="32"/>
        </w:rPr>
        <w:t>法定代表人（负责人）身份证明书</w:t>
      </w:r>
    </w:p>
    <w:p w14:paraId="153C72DD">
      <w:pPr>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2F41EF0B">
      <w:pPr>
        <w:spacing w:line="500" w:lineRule="exact"/>
        <w:ind w:left="54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7E80B0D8">
      <w:pPr>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6F2239EA">
      <w:pPr>
        <w:spacing w:line="500" w:lineRule="exact"/>
        <w:ind w:left="54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12DCDED">
      <w:pPr>
        <w:spacing w:line="500" w:lineRule="exact"/>
        <w:ind w:left="54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46771434">
      <w:pPr>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0A8C770A">
      <w:pPr>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0196E070">
      <w:pPr>
        <w:spacing w:line="500" w:lineRule="exact"/>
        <w:ind w:left="540"/>
        <w:rPr>
          <w:rFonts w:hint="eastAsia" w:ascii="宋体" w:hAnsi="宋体"/>
          <w:sz w:val="24"/>
        </w:rPr>
      </w:pPr>
      <w:r>
        <w:rPr>
          <w:rFonts w:hint="eastAsia" w:ascii="宋体" w:hAnsi="宋体"/>
          <w:sz w:val="24"/>
        </w:rPr>
        <w:t>身份证号码：</w:t>
      </w:r>
      <w:r>
        <w:rPr>
          <w:rFonts w:hint="eastAsia" w:ascii="宋体" w:hAnsi="宋体"/>
          <w:sz w:val="24"/>
          <w:u w:val="single"/>
        </w:rPr>
        <w:t xml:space="preserve">                                 </w:t>
      </w:r>
    </w:p>
    <w:p w14:paraId="76324D7C">
      <w:pPr>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w:t>
      </w:r>
      <w:r>
        <w:rPr>
          <w:rFonts w:hint="eastAsia" w:ascii="宋体" w:hAnsi="宋体"/>
          <w:sz w:val="24"/>
        </w:rPr>
        <w:t>（投标人名称）的法定代表人（负责人）。</w:t>
      </w:r>
    </w:p>
    <w:p w14:paraId="0C7D5681">
      <w:pPr>
        <w:spacing w:line="500" w:lineRule="exact"/>
        <w:ind w:left="540"/>
        <w:rPr>
          <w:rFonts w:hint="eastAsia" w:ascii="宋体" w:hAnsi="宋体"/>
          <w:sz w:val="24"/>
        </w:rPr>
      </w:pPr>
      <w:r>
        <w:rPr>
          <w:rFonts w:hint="eastAsia" w:ascii="宋体" w:hAnsi="宋体"/>
          <w:sz w:val="24"/>
        </w:rPr>
        <w:t>特此证明。</w:t>
      </w:r>
    </w:p>
    <w:p w14:paraId="4ED4D651">
      <w:pPr>
        <w:spacing w:line="500" w:lineRule="exact"/>
        <w:ind w:left="540"/>
        <w:rPr>
          <w:rFonts w:hint="eastAsia" w:ascii="宋体" w:hAnsi="宋体"/>
          <w:sz w:val="24"/>
        </w:rPr>
      </w:pPr>
      <w:r>
        <w:rPr>
          <w:rFonts w:hint="eastAsia" w:ascii="宋体" w:hAnsi="宋体"/>
          <w:sz w:val="24"/>
        </w:rPr>
        <w:t>附件：法定代表人（负责人）有效身份证正反面复印件</w:t>
      </w:r>
    </w:p>
    <w:p w14:paraId="55F5DB16">
      <w:pPr>
        <w:wordWrap w:val="0"/>
        <w:spacing w:line="500" w:lineRule="exact"/>
        <w:ind w:left="540"/>
        <w:jc w:val="right"/>
        <w:rPr>
          <w:rFonts w:hint="eastAsia" w:ascii="宋体" w:hAnsi="宋体"/>
          <w:sz w:val="24"/>
        </w:rPr>
      </w:pPr>
      <w:r>
        <w:rPr>
          <w:rFonts w:hint="eastAsia" w:ascii="宋体" w:hAnsi="宋体"/>
          <w:sz w:val="24"/>
        </w:rPr>
        <w:t>投标人名称（盖章）：</w:t>
      </w:r>
      <w:r>
        <w:rPr>
          <w:rFonts w:hint="eastAsia" w:ascii="宋体" w:hAnsi="宋体"/>
          <w:sz w:val="24"/>
          <w:u w:val="single"/>
        </w:rPr>
        <w:t xml:space="preserve">                          </w:t>
      </w:r>
    </w:p>
    <w:p w14:paraId="38B4B761">
      <w:pPr>
        <w:snapToGrid w:val="0"/>
        <w:spacing w:before="156" w:beforeLines="50" w:after="50"/>
        <w:ind w:left="540"/>
        <w:jc w:val="right"/>
        <w:rPr>
          <w:rFonts w:hint="eastAsia" w:ascii="宋体" w:hAnsi="宋体"/>
          <w:sz w:val="30"/>
          <w:szCs w:val="20"/>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B4841BB">
      <w:pPr>
        <w:snapToGrid w:val="0"/>
        <w:spacing w:line="360" w:lineRule="exact"/>
        <w:jc w:val="left"/>
        <w:rPr>
          <w:rFonts w:hint="eastAsia" w:ascii="宋体"/>
          <w:szCs w:val="21"/>
        </w:rPr>
      </w:pPr>
    </w:p>
    <w:p w14:paraId="04A9AF61">
      <w:pPr>
        <w:snapToGrid w:val="0"/>
        <w:spacing w:line="360" w:lineRule="exact"/>
        <w:jc w:val="left"/>
        <w:rPr>
          <w:rFonts w:hint="eastAsia" w:ascii="宋体"/>
          <w:szCs w:val="21"/>
        </w:rPr>
      </w:pPr>
    </w:p>
    <w:p w14:paraId="4EA3111F">
      <w:pPr>
        <w:snapToGrid w:val="0"/>
        <w:spacing w:line="360" w:lineRule="exact"/>
        <w:jc w:val="left"/>
        <w:rPr>
          <w:rFonts w:hint="eastAsia" w:ascii="宋体"/>
          <w:szCs w:val="21"/>
        </w:rPr>
      </w:pPr>
    </w:p>
    <w:p w14:paraId="43FF24D8">
      <w:pPr>
        <w:snapToGrid w:val="0"/>
        <w:spacing w:line="360" w:lineRule="exact"/>
        <w:jc w:val="left"/>
        <w:rPr>
          <w:rFonts w:hint="eastAsia" w:ascii="宋体"/>
          <w:szCs w:val="21"/>
        </w:rPr>
      </w:pPr>
    </w:p>
    <w:p w14:paraId="0AAD431F">
      <w:pPr>
        <w:snapToGrid w:val="0"/>
        <w:spacing w:line="360" w:lineRule="exact"/>
        <w:jc w:val="left"/>
        <w:rPr>
          <w:rFonts w:hint="eastAsia" w:ascii="宋体"/>
          <w:szCs w:val="21"/>
        </w:rPr>
      </w:pPr>
    </w:p>
    <w:p w14:paraId="6EB6D008">
      <w:pPr>
        <w:snapToGrid w:val="0"/>
        <w:spacing w:line="360" w:lineRule="exact"/>
        <w:jc w:val="left"/>
        <w:rPr>
          <w:rFonts w:hint="eastAsia" w:ascii="宋体"/>
          <w:szCs w:val="21"/>
        </w:rPr>
      </w:pPr>
    </w:p>
    <w:p w14:paraId="1AB587F6">
      <w:pPr>
        <w:snapToGrid w:val="0"/>
        <w:spacing w:line="360" w:lineRule="exact"/>
        <w:jc w:val="left"/>
        <w:rPr>
          <w:rFonts w:hint="eastAsia" w:ascii="宋体"/>
          <w:szCs w:val="21"/>
        </w:rPr>
      </w:pPr>
      <w:r>
        <w:rPr>
          <w:rFonts w:hint="eastAsia" w:ascii="宋体"/>
          <w:szCs w:val="21"/>
        </w:rPr>
        <w:t xml:space="preserve">    </w:t>
      </w:r>
    </w:p>
    <w:p w14:paraId="62D5EA9F">
      <w:pPr>
        <w:snapToGrid w:val="0"/>
        <w:spacing w:line="360" w:lineRule="exact"/>
        <w:jc w:val="left"/>
        <w:rPr>
          <w:rFonts w:hint="eastAsia" w:ascii="宋体"/>
          <w:szCs w:val="21"/>
        </w:rPr>
      </w:pPr>
      <w:r>
        <w:rPr>
          <w:rFonts w:hint="eastAsia" w:ascii="宋体"/>
          <w:szCs w:val="21"/>
        </w:rPr>
        <w:t xml:space="preserve">    （5）产品销售许可证复印件；</w:t>
      </w:r>
    </w:p>
    <w:p w14:paraId="16828AE9">
      <w:pPr>
        <w:snapToGrid w:val="0"/>
        <w:spacing w:line="360" w:lineRule="exact"/>
        <w:jc w:val="left"/>
        <w:rPr>
          <w:rFonts w:hint="eastAsia" w:ascii="宋体"/>
          <w:szCs w:val="21"/>
        </w:rPr>
      </w:pPr>
    </w:p>
    <w:p w14:paraId="71AAD957">
      <w:pPr>
        <w:snapToGrid w:val="0"/>
        <w:spacing w:line="360" w:lineRule="exact"/>
        <w:jc w:val="left"/>
        <w:rPr>
          <w:rFonts w:hint="eastAsia" w:ascii="宋体"/>
          <w:szCs w:val="21"/>
        </w:rPr>
      </w:pPr>
      <w:r>
        <w:rPr>
          <w:rFonts w:hint="eastAsia" w:ascii="宋体"/>
          <w:szCs w:val="21"/>
        </w:rPr>
        <w:t xml:space="preserve">    （6）安全生产许可证复印件、产品代理资格证明文件复印件</w:t>
      </w:r>
    </w:p>
    <w:p w14:paraId="7AEC4C6E">
      <w:pPr>
        <w:snapToGrid w:val="0"/>
        <w:spacing w:line="360" w:lineRule="exact"/>
        <w:jc w:val="left"/>
        <w:rPr>
          <w:rFonts w:hint="eastAsia" w:ascii="宋体"/>
          <w:szCs w:val="21"/>
        </w:rPr>
      </w:pPr>
    </w:p>
    <w:p w14:paraId="726CC054">
      <w:pPr>
        <w:wordWrap w:val="0"/>
        <w:snapToGrid w:val="0"/>
        <w:spacing w:line="360" w:lineRule="exact"/>
        <w:jc w:val="left"/>
        <w:rPr>
          <w:rFonts w:ascii="宋体"/>
          <w:szCs w:val="21"/>
        </w:rPr>
      </w:pPr>
      <w:r>
        <w:rPr>
          <w:rFonts w:hint="eastAsia" w:ascii="宋体"/>
          <w:szCs w:val="21"/>
        </w:rPr>
        <w:t xml:space="preserve">    </w:t>
      </w:r>
    </w:p>
    <w:p w14:paraId="676A1399">
      <w:pPr>
        <w:wordWrap w:val="0"/>
        <w:snapToGrid w:val="0"/>
        <w:spacing w:line="360" w:lineRule="exact"/>
        <w:jc w:val="left"/>
        <w:rPr>
          <w:rFonts w:ascii="宋体"/>
          <w:szCs w:val="21"/>
        </w:rPr>
      </w:pPr>
      <w:r>
        <w:rPr>
          <w:rFonts w:ascii="宋体"/>
          <w:szCs w:val="21"/>
        </w:rPr>
        <w:br w:type="page"/>
      </w:r>
      <w:r>
        <w:rPr>
          <w:rFonts w:hint="eastAsia" w:ascii="宋体"/>
          <w:szCs w:val="21"/>
        </w:rPr>
        <w:t xml:space="preserve">    （7）商务响应表格式：</w:t>
      </w:r>
      <w:bookmarkEnd w:id="107"/>
      <w:bookmarkEnd w:id="108"/>
    </w:p>
    <w:p w14:paraId="4EDC6A4D">
      <w:pPr>
        <w:wordWrap w:val="0"/>
        <w:snapToGrid w:val="0"/>
        <w:spacing w:line="360" w:lineRule="exact"/>
        <w:ind w:firstLine="420" w:firstLineChars="200"/>
        <w:jc w:val="left"/>
        <w:rPr>
          <w:rFonts w:hint="eastAsia" w:ascii="宋体"/>
          <w:color w:val="auto"/>
          <w:szCs w:val="21"/>
        </w:rPr>
      </w:pPr>
      <w:r>
        <w:rPr>
          <w:rFonts w:hint="eastAsia" w:ascii="宋体"/>
          <w:color w:val="auto"/>
          <w:szCs w:val="21"/>
          <w:u w:val="single"/>
        </w:rPr>
        <w:t xml:space="preserve"> </w:t>
      </w:r>
      <w:r>
        <w:rPr>
          <w:rFonts w:ascii="宋体"/>
          <w:color w:val="auto"/>
          <w:szCs w:val="21"/>
          <w:u w:val="single"/>
        </w:rPr>
        <w:t xml:space="preserve">     </w:t>
      </w:r>
      <w:r>
        <w:rPr>
          <w:rFonts w:hint="eastAsia" w:ascii="宋体"/>
          <w:color w:val="auto"/>
          <w:szCs w:val="21"/>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68E1E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14:paraId="68BE2BE0">
            <w:pPr>
              <w:snapToGrid w:val="0"/>
              <w:spacing w:before="156" w:beforeLines="50" w:line="360" w:lineRule="exact"/>
              <w:jc w:val="center"/>
              <w:rPr>
                <w:rFonts w:hint="eastAsia" w:ascii="宋体"/>
                <w:szCs w:val="21"/>
              </w:rPr>
            </w:pPr>
            <w:r>
              <w:rPr>
                <w:rFonts w:hint="eastAsia" w:ascii="宋体"/>
                <w:szCs w:val="21"/>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FC7EB1F">
            <w:pPr>
              <w:snapToGrid w:val="0"/>
              <w:spacing w:before="156" w:beforeLines="50" w:line="360" w:lineRule="exact"/>
              <w:jc w:val="center"/>
              <w:rPr>
                <w:rFonts w:hint="eastAsia" w:ascii="宋体"/>
                <w:szCs w:val="21"/>
              </w:rPr>
            </w:pPr>
            <w:r>
              <w:rPr>
                <w:rFonts w:hint="eastAsia" w:ascii="宋体"/>
                <w:szCs w:val="21"/>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2185F43">
            <w:pPr>
              <w:snapToGrid w:val="0"/>
              <w:spacing w:before="156" w:beforeLines="50" w:line="360" w:lineRule="exact"/>
              <w:jc w:val="center"/>
              <w:rPr>
                <w:rFonts w:hint="eastAsia" w:ascii="宋体"/>
                <w:szCs w:val="21"/>
              </w:rPr>
            </w:pPr>
            <w:r>
              <w:rPr>
                <w:rFonts w:hint="eastAsia" w:ascii="宋体"/>
                <w:szCs w:val="21"/>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14:paraId="26B9B8C3">
            <w:pPr>
              <w:snapToGrid w:val="0"/>
              <w:spacing w:before="156" w:beforeLines="50" w:line="360" w:lineRule="exact"/>
              <w:jc w:val="center"/>
              <w:rPr>
                <w:rFonts w:hint="eastAsia" w:ascii="宋体"/>
                <w:szCs w:val="21"/>
              </w:rPr>
            </w:pPr>
            <w:r>
              <w:rPr>
                <w:rFonts w:hint="eastAsia" w:ascii="宋体"/>
                <w:szCs w:val="21"/>
              </w:rPr>
              <w:t>投标人的承诺或说明</w:t>
            </w:r>
          </w:p>
        </w:tc>
      </w:tr>
      <w:tr w14:paraId="48137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24DF6C65">
            <w:pPr>
              <w:spacing w:line="400" w:lineRule="exact"/>
              <w:jc w:val="center"/>
              <w:rPr>
                <w:rFonts w:hint="eastAsia" w:ascii="新宋体" w:eastAsia="新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9EE81CA">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16D55BD">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2EF18A8E">
            <w:pPr>
              <w:rPr>
                <w:rFonts w:hint="eastAsia"/>
              </w:rPr>
            </w:pPr>
          </w:p>
        </w:tc>
      </w:tr>
      <w:tr w14:paraId="60BE3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63BD0FE5">
            <w:pPr>
              <w:spacing w:line="400" w:lineRule="exact"/>
              <w:jc w:val="center"/>
              <w:rPr>
                <w:rFonts w:hint="eastAsia" w:ascii="新宋体" w:eastAsia="新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92D3ADC">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25FF21F">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D9DD1E9">
            <w:pPr>
              <w:rPr>
                <w:rFonts w:hint="eastAsia"/>
              </w:rPr>
            </w:pPr>
          </w:p>
        </w:tc>
      </w:tr>
      <w:tr w14:paraId="3215F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13EBC224">
            <w:pPr>
              <w:spacing w:line="400" w:lineRule="exact"/>
              <w:jc w:val="center"/>
              <w:rPr>
                <w:rFonts w:hint="eastAsia" w:ascii="新宋体" w:eastAsia="新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3D80D4D">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FE4F89A">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76E671B0">
            <w:pPr>
              <w:rPr>
                <w:rFonts w:hint="eastAsia"/>
              </w:rPr>
            </w:pPr>
          </w:p>
        </w:tc>
      </w:tr>
      <w:tr w14:paraId="37F4D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3C96425F">
            <w:pPr>
              <w:spacing w:line="400" w:lineRule="exact"/>
              <w:jc w:val="center"/>
              <w:rPr>
                <w:rFonts w:hint="eastAsia" w:ascii="新宋体" w:eastAsia="新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2B226484">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C84678">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6C2A2680">
            <w:pPr>
              <w:rPr>
                <w:rFonts w:hint="eastAsia"/>
              </w:rPr>
            </w:pPr>
          </w:p>
        </w:tc>
      </w:tr>
      <w:tr w14:paraId="34A88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49C62740">
            <w:pPr>
              <w:spacing w:line="400" w:lineRule="exact"/>
              <w:jc w:val="center"/>
              <w:rPr>
                <w:rFonts w:hint="eastAsia" w:ascii="新宋体" w:eastAsia="新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5BF77A8">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C2D0BB6">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79CDA43">
            <w:pPr>
              <w:rPr>
                <w:rFonts w:hint="eastAsia"/>
              </w:rPr>
            </w:pPr>
          </w:p>
        </w:tc>
      </w:tr>
      <w:tr w14:paraId="5F9A5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4DA52038">
            <w:pPr>
              <w:tabs>
                <w:tab w:val="left" w:pos="180"/>
                <w:tab w:val="left" w:pos="1620"/>
              </w:tabs>
              <w:spacing w:line="400" w:lineRule="exact"/>
              <w:jc w:val="center"/>
              <w:rPr>
                <w:rFonts w:hint="eastAsia"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29E0A7EC">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78C4C1">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57150D71">
            <w:pPr>
              <w:rPr>
                <w:rFonts w:hint="eastAsia"/>
              </w:rPr>
            </w:pPr>
          </w:p>
        </w:tc>
      </w:tr>
      <w:tr w14:paraId="077F6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center"/>
          </w:tcPr>
          <w:p w14:paraId="325EE77E">
            <w:pPr>
              <w:jc w:val="center"/>
              <w:rPr>
                <w:rFonts w:hint="eastAsia"/>
              </w:rPr>
            </w:pPr>
            <w:r>
              <w:rPr>
                <w:rFonts w:hint="eastAsia"/>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9AEE280">
            <w:pPr>
              <w:rPr>
                <w:rFonts w:hint="eastAsia"/>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6DD9A7A">
            <w:pPr>
              <w:jc w:val="center"/>
              <w:rPr>
                <w:rFonts w:hint="eastAsia"/>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FE252BD">
            <w:pPr>
              <w:rPr>
                <w:rFonts w:hint="eastAsia"/>
              </w:rPr>
            </w:pPr>
          </w:p>
        </w:tc>
      </w:tr>
    </w:tbl>
    <w:p w14:paraId="512248F3">
      <w:pPr>
        <w:snapToGrid w:val="0"/>
        <w:spacing w:before="50" w:after="50" w:line="360" w:lineRule="exact"/>
        <w:ind w:firstLine="210" w:firstLineChars="100"/>
        <w:rPr>
          <w:rFonts w:hint="eastAsia" w:ascii="宋体"/>
          <w:szCs w:val="21"/>
        </w:rPr>
      </w:pPr>
    </w:p>
    <w:p w14:paraId="775434C5">
      <w:pPr>
        <w:snapToGrid w:val="0"/>
        <w:spacing w:before="50" w:after="50" w:line="360" w:lineRule="exact"/>
        <w:ind w:firstLine="210" w:firstLineChars="100"/>
        <w:rPr>
          <w:rFonts w:hint="eastAsia"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716D8A06">
      <w:pPr>
        <w:snapToGrid w:val="0"/>
        <w:spacing w:before="50" w:after="50" w:line="360" w:lineRule="exact"/>
        <w:ind w:firstLine="250" w:firstLineChars="100"/>
        <w:rPr>
          <w:rFonts w:hint="eastAsia" w:ascii="宋体"/>
          <w:b/>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5FCAE2E8">
      <w:pPr>
        <w:rPr>
          <w:rFonts w:hint="eastAsia"/>
        </w:rPr>
      </w:pPr>
    </w:p>
    <w:p w14:paraId="5692F57F">
      <w:pPr>
        <w:rPr>
          <w:rFonts w:hint="eastAsia"/>
        </w:rPr>
      </w:pPr>
    </w:p>
    <w:p w14:paraId="5B80AFDD">
      <w:pPr>
        <w:rPr>
          <w:rFonts w:hint="eastAsia"/>
        </w:rPr>
      </w:pPr>
    </w:p>
    <w:p w14:paraId="326872EE">
      <w:pPr>
        <w:rPr>
          <w:rFonts w:hint="eastAsia"/>
        </w:rPr>
      </w:pPr>
    </w:p>
    <w:p w14:paraId="4710DD15">
      <w:pPr>
        <w:rPr>
          <w:rFonts w:hint="eastAsia"/>
        </w:rPr>
      </w:pPr>
    </w:p>
    <w:p w14:paraId="4B67F182">
      <w:pPr>
        <w:spacing w:line="360" w:lineRule="exact"/>
        <w:rPr>
          <w:rFonts w:hint="eastAsia"/>
        </w:rPr>
      </w:pPr>
      <w:r>
        <w:br w:type="page"/>
      </w:r>
      <w:r>
        <w:rPr>
          <w:rFonts w:hint="eastAsia"/>
        </w:rPr>
        <w:t xml:space="preserve">    （8）</w:t>
      </w:r>
      <w:r>
        <w:rPr>
          <w:rFonts w:hint="eastAsia" w:ascii="宋体"/>
          <w:szCs w:val="21"/>
        </w:rPr>
        <w:t>招标项目采购需求中要求必须提供的材料等</w:t>
      </w:r>
      <w:r>
        <w:rPr>
          <w:rFonts w:hint="eastAsia"/>
        </w:rPr>
        <w:t>（招标项目采购需求中要求必须提供的材料，据实提供）</w:t>
      </w:r>
    </w:p>
    <w:p w14:paraId="539682D1">
      <w:pPr>
        <w:spacing w:line="360" w:lineRule="exact"/>
        <w:rPr>
          <w:rFonts w:hint="eastAsia"/>
        </w:rPr>
      </w:pPr>
    </w:p>
    <w:p w14:paraId="3BCB9839">
      <w:pPr>
        <w:snapToGrid w:val="0"/>
        <w:spacing w:line="370" w:lineRule="exact"/>
        <w:ind w:firstLine="411" w:firstLineChars="196"/>
        <w:jc w:val="left"/>
        <w:rPr>
          <w:rFonts w:hint="eastAsia" w:ascii="宋体"/>
          <w:b/>
          <w:szCs w:val="21"/>
        </w:rPr>
      </w:pPr>
      <w:r>
        <w:rPr>
          <w:rFonts w:hint="eastAsia" w:ascii="宋体"/>
          <w:szCs w:val="21"/>
        </w:rPr>
        <w:t>（9）具备法律、行政法规规定的其他条件的证明材料。</w:t>
      </w:r>
      <w:r>
        <w:rPr>
          <w:rFonts w:hint="eastAsia" w:ascii="宋体"/>
          <w:b/>
          <w:szCs w:val="21"/>
        </w:rPr>
        <w:t xml:space="preserve"> (如有规定,则必须提供)</w:t>
      </w:r>
    </w:p>
    <w:p w14:paraId="13E99E93">
      <w:pPr>
        <w:rPr>
          <w:rFonts w:hint="eastAsia"/>
        </w:rPr>
      </w:pPr>
      <w:r>
        <w:rPr>
          <w:rFonts w:hint="eastAsia"/>
        </w:rPr>
        <w:t xml:space="preserve"> </w:t>
      </w:r>
    </w:p>
    <w:p w14:paraId="226BFC82">
      <w:pPr>
        <w:snapToGrid w:val="0"/>
        <w:spacing w:line="370" w:lineRule="exact"/>
        <w:ind w:firstLine="411" w:firstLineChars="196"/>
        <w:jc w:val="left"/>
        <w:rPr>
          <w:rFonts w:hint="eastAsia" w:ascii="宋体"/>
          <w:szCs w:val="21"/>
        </w:rPr>
      </w:pPr>
      <w:r>
        <w:rPr>
          <w:rFonts w:hint="eastAsia" w:ascii="宋体"/>
          <w:szCs w:val="21"/>
        </w:rPr>
        <w:t>（10）类似成功案例的业绩（投标人同类项目实施情况一览表、合同扫描件等，格式可自行调整）；</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4E8F6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3C2F4EE1">
            <w:pPr>
              <w:snapToGrid w:val="0"/>
              <w:spacing w:line="360" w:lineRule="exact"/>
              <w:jc w:val="center"/>
              <w:rPr>
                <w:rFonts w:hint="eastAsia" w:ascii="宋体"/>
                <w:szCs w:val="21"/>
              </w:rPr>
            </w:pPr>
            <w:r>
              <w:rPr>
                <w:rFonts w:hint="eastAsia" w:ascii="宋体"/>
                <w:szCs w:val="21"/>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42051906">
            <w:pPr>
              <w:snapToGrid w:val="0"/>
              <w:spacing w:line="360" w:lineRule="exact"/>
              <w:jc w:val="center"/>
              <w:rPr>
                <w:rFonts w:hint="eastAsia" w:ascii="宋体"/>
                <w:szCs w:val="21"/>
              </w:rPr>
            </w:pPr>
            <w:r>
              <w:rPr>
                <w:rFonts w:hint="eastAsia" w:ascii="宋体"/>
                <w:szCs w:val="21"/>
              </w:rPr>
              <w:t>采购单位名称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754898C">
            <w:pPr>
              <w:snapToGrid w:val="0"/>
              <w:spacing w:line="360" w:lineRule="exact"/>
              <w:jc w:val="center"/>
              <w:rPr>
                <w:rFonts w:hint="eastAsia" w:ascii="宋体"/>
                <w:szCs w:val="21"/>
              </w:rPr>
            </w:pPr>
            <w:r>
              <w:rPr>
                <w:rFonts w:hint="eastAsia" w:ascii="宋体"/>
                <w:szCs w:val="21"/>
              </w:rPr>
              <w:t>设备或项目名称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7E78B9">
            <w:pPr>
              <w:snapToGrid w:val="0"/>
              <w:spacing w:line="360" w:lineRule="exact"/>
              <w:jc w:val="center"/>
              <w:rPr>
                <w:rFonts w:hint="eastAsia" w:ascii="宋体"/>
                <w:szCs w:val="21"/>
              </w:rPr>
            </w:pPr>
            <w:r>
              <w:rPr>
                <w:rFonts w:hint="eastAsia" w:ascii="宋体"/>
                <w:szCs w:val="21"/>
              </w:rPr>
              <w:t>采购数量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384EBD6">
            <w:pPr>
              <w:snapToGrid w:val="0"/>
              <w:spacing w:line="360" w:lineRule="exact"/>
              <w:jc w:val="center"/>
              <w:rPr>
                <w:rFonts w:hint="eastAsia" w:ascii="宋体"/>
                <w:szCs w:val="21"/>
              </w:rPr>
            </w:pPr>
            <w:r>
              <w:rPr>
                <w:rFonts w:hint="eastAsia" w:ascii="宋体"/>
                <w:szCs w:val="21"/>
              </w:rPr>
              <w:t>合同金额</w:t>
            </w:r>
          </w:p>
        </w:tc>
        <w:tc>
          <w:tcPr>
            <w:tcW w:w="1806" w:type="dxa"/>
            <w:tcBorders>
              <w:top w:val="single" w:color="auto" w:sz="4" w:space="0"/>
              <w:left w:val="single" w:color="auto" w:sz="4" w:space="0"/>
              <w:right w:val="single" w:color="auto" w:sz="4" w:space="0"/>
            </w:tcBorders>
            <w:noWrap w:val="0"/>
            <w:vAlign w:val="center"/>
          </w:tcPr>
          <w:p w14:paraId="4B977E18">
            <w:pPr>
              <w:snapToGrid w:val="0"/>
              <w:spacing w:line="360" w:lineRule="exact"/>
              <w:jc w:val="center"/>
              <w:rPr>
                <w:rFonts w:hint="eastAsia" w:ascii="宋体"/>
                <w:szCs w:val="21"/>
              </w:rPr>
            </w:pPr>
            <w:r>
              <w:rPr>
                <w:rFonts w:hint="eastAsia" w:ascii="宋体"/>
                <w:szCs w:val="21"/>
              </w:rPr>
              <w:t>采购单位联系人及联系电话</w:t>
            </w:r>
          </w:p>
        </w:tc>
      </w:tr>
      <w:tr w14:paraId="590FF6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3D0E85F7">
            <w:pPr>
              <w:snapToGrid w:val="0"/>
              <w:spacing w:line="360" w:lineRule="exact"/>
              <w:jc w:val="left"/>
              <w:rPr>
                <w:rFonts w:hint="eastAsia" w:ascii="宋体"/>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248F38A5">
            <w:pPr>
              <w:snapToGrid w:val="0"/>
              <w:spacing w:line="360" w:lineRule="exact"/>
              <w:jc w:val="left"/>
              <w:rPr>
                <w:rFonts w:hint="eastAsia" w:asci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D33D9B2">
            <w:pPr>
              <w:snapToGrid w:val="0"/>
              <w:spacing w:line="360" w:lineRule="exact"/>
              <w:jc w:val="left"/>
              <w:rPr>
                <w:rFonts w:hint="eastAsia" w:asci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B1E0CFA">
            <w:pPr>
              <w:snapToGrid w:val="0"/>
              <w:spacing w:line="360" w:lineRule="exact"/>
              <w:jc w:val="left"/>
              <w:rPr>
                <w:rFonts w:hint="eastAsia" w:ascii="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73ABF72">
            <w:pPr>
              <w:snapToGrid w:val="0"/>
              <w:spacing w:line="360" w:lineRule="exact"/>
              <w:jc w:val="left"/>
              <w:rPr>
                <w:rFonts w:hint="eastAsia" w:ascii="宋体"/>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41AA3E36">
            <w:pPr>
              <w:snapToGrid w:val="0"/>
              <w:spacing w:line="360" w:lineRule="exact"/>
              <w:jc w:val="left"/>
              <w:rPr>
                <w:rFonts w:hint="eastAsia" w:ascii="宋体"/>
                <w:szCs w:val="21"/>
              </w:rPr>
            </w:pPr>
          </w:p>
        </w:tc>
      </w:tr>
      <w:tr w14:paraId="3F88F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00B613C8">
            <w:pPr>
              <w:snapToGrid w:val="0"/>
              <w:spacing w:before="50" w:after="156" w:afterLines="50" w:line="360" w:lineRule="exact"/>
              <w:jc w:val="left"/>
              <w:rPr>
                <w:rFonts w:hint="eastAsia" w:ascii="宋体"/>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0CABF6C2">
            <w:pPr>
              <w:snapToGrid w:val="0"/>
              <w:spacing w:before="50" w:after="156" w:afterLines="50" w:line="360" w:lineRule="exact"/>
              <w:jc w:val="left"/>
              <w:rPr>
                <w:rFonts w:hint="eastAsia" w:asci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7A1DD31">
            <w:pPr>
              <w:snapToGrid w:val="0"/>
              <w:spacing w:before="50" w:after="156" w:afterLines="50" w:line="360" w:lineRule="exact"/>
              <w:jc w:val="left"/>
              <w:rPr>
                <w:rFonts w:hint="eastAsia" w:asci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E0AA62">
            <w:pPr>
              <w:snapToGrid w:val="0"/>
              <w:spacing w:before="50" w:after="156" w:afterLines="50" w:line="360" w:lineRule="exact"/>
              <w:jc w:val="left"/>
              <w:rPr>
                <w:rFonts w:hint="eastAsia" w:ascii="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1DFA8A7">
            <w:pPr>
              <w:snapToGrid w:val="0"/>
              <w:spacing w:before="50" w:after="156" w:afterLines="50" w:line="360" w:lineRule="exact"/>
              <w:jc w:val="left"/>
              <w:rPr>
                <w:rFonts w:hint="eastAsia" w:ascii="宋体"/>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761E3134">
            <w:pPr>
              <w:snapToGrid w:val="0"/>
              <w:spacing w:before="50" w:after="156" w:afterLines="50" w:line="360" w:lineRule="exact"/>
              <w:jc w:val="left"/>
              <w:rPr>
                <w:rFonts w:hint="eastAsia" w:ascii="宋体"/>
                <w:szCs w:val="21"/>
              </w:rPr>
            </w:pPr>
          </w:p>
        </w:tc>
      </w:tr>
      <w:tr w14:paraId="7EA30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4564A1D4">
            <w:pPr>
              <w:snapToGrid w:val="0"/>
              <w:spacing w:before="50" w:after="156" w:afterLines="50" w:line="360" w:lineRule="exact"/>
              <w:jc w:val="left"/>
              <w:rPr>
                <w:rFonts w:hint="eastAsia" w:ascii="宋体"/>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787823AA">
            <w:pPr>
              <w:snapToGrid w:val="0"/>
              <w:spacing w:before="50" w:after="156" w:afterLines="50" w:line="360" w:lineRule="exact"/>
              <w:jc w:val="left"/>
              <w:rPr>
                <w:rFonts w:hint="eastAsia" w:asci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E918618">
            <w:pPr>
              <w:snapToGrid w:val="0"/>
              <w:spacing w:before="50" w:after="156" w:afterLines="50" w:line="360" w:lineRule="exact"/>
              <w:jc w:val="left"/>
              <w:rPr>
                <w:rFonts w:hint="eastAsia" w:asci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14E6B41">
            <w:pPr>
              <w:snapToGrid w:val="0"/>
              <w:spacing w:before="50" w:after="156" w:afterLines="50" w:line="360" w:lineRule="exact"/>
              <w:jc w:val="left"/>
              <w:rPr>
                <w:rFonts w:hint="eastAsia" w:ascii="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3B96A45">
            <w:pPr>
              <w:snapToGrid w:val="0"/>
              <w:spacing w:before="50" w:after="156" w:afterLines="50" w:line="360" w:lineRule="exact"/>
              <w:jc w:val="left"/>
              <w:rPr>
                <w:rFonts w:hint="eastAsia" w:ascii="宋体"/>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6507A5B0">
            <w:pPr>
              <w:snapToGrid w:val="0"/>
              <w:spacing w:before="50" w:after="156" w:afterLines="50" w:line="360" w:lineRule="exact"/>
              <w:jc w:val="left"/>
              <w:rPr>
                <w:rFonts w:hint="eastAsia" w:ascii="宋体"/>
                <w:szCs w:val="21"/>
              </w:rPr>
            </w:pPr>
          </w:p>
        </w:tc>
      </w:tr>
      <w:tr w14:paraId="4EFF9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5A080772">
            <w:pPr>
              <w:snapToGrid w:val="0"/>
              <w:spacing w:before="50" w:after="156" w:afterLines="50" w:line="360" w:lineRule="exact"/>
              <w:jc w:val="left"/>
              <w:rPr>
                <w:rFonts w:hint="eastAsia" w:ascii="宋体"/>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7181DD30">
            <w:pPr>
              <w:snapToGrid w:val="0"/>
              <w:spacing w:before="50" w:after="156" w:afterLines="50" w:line="360" w:lineRule="exact"/>
              <w:jc w:val="left"/>
              <w:rPr>
                <w:rFonts w:hint="eastAsia" w:asci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367338F">
            <w:pPr>
              <w:snapToGrid w:val="0"/>
              <w:spacing w:before="50" w:after="156" w:afterLines="50" w:line="360" w:lineRule="exact"/>
              <w:jc w:val="left"/>
              <w:rPr>
                <w:rFonts w:hint="eastAsia" w:asci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4ED37A5">
            <w:pPr>
              <w:snapToGrid w:val="0"/>
              <w:spacing w:before="50" w:after="156" w:afterLines="50" w:line="360" w:lineRule="exact"/>
              <w:jc w:val="left"/>
              <w:rPr>
                <w:rFonts w:hint="eastAsia" w:ascii="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42A9946">
            <w:pPr>
              <w:snapToGrid w:val="0"/>
              <w:spacing w:before="50" w:after="156" w:afterLines="50" w:line="360" w:lineRule="exact"/>
              <w:jc w:val="left"/>
              <w:rPr>
                <w:rFonts w:hint="eastAsia" w:ascii="宋体"/>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681D7CE3">
            <w:pPr>
              <w:snapToGrid w:val="0"/>
              <w:spacing w:before="50" w:after="156" w:afterLines="50" w:line="360" w:lineRule="exact"/>
              <w:jc w:val="left"/>
              <w:rPr>
                <w:rFonts w:hint="eastAsia" w:ascii="宋体"/>
                <w:szCs w:val="21"/>
              </w:rPr>
            </w:pPr>
          </w:p>
        </w:tc>
      </w:tr>
      <w:tr w14:paraId="2F9D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4218E903">
            <w:pPr>
              <w:snapToGrid w:val="0"/>
              <w:spacing w:before="50" w:after="156" w:afterLines="50" w:line="360" w:lineRule="exact"/>
              <w:jc w:val="left"/>
              <w:rPr>
                <w:rFonts w:hint="eastAsia" w:ascii="宋体"/>
                <w:szCs w:val="21"/>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47C483E7">
            <w:pPr>
              <w:snapToGrid w:val="0"/>
              <w:spacing w:before="50" w:after="156" w:afterLines="50" w:line="360" w:lineRule="exact"/>
              <w:jc w:val="left"/>
              <w:rPr>
                <w:rFonts w:hint="eastAsia" w:asci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C88DD6B">
            <w:pPr>
              <w:snapToGrid w:val="0"/>
              <w:spacing w:before="50" w:after="156" w:afterLines="50" w:line="360" w:lineRule="exact"/>
              <w:jc w:val="left"/>
              <w:rPr>
                <w:rFonts w:hint="eastAsia" w:asci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36CD3E0">
            <w:pPr>
              <w:snapToGrid w:val="0"/>
              <w:spacing w:before="50" w:after="156" w:afterLines="50" w:line="360" w:lineRule="exact"/>
              <w:jc w:val="left"/>
              <w:rPr>
                <w:rFonts w:hint="eastAsia" w:ascii="宋体"/>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25989D1">
            <w:pPr>
              <w:snapToGrid w:val="0"/>
              <w:spacing w:before="50" w:after="156" w:afterLines="50" w:line="360" w:lineRule="exact"/>
              <w:jc w:val="left"/>
              <w:rPr>
                <w:rFonts w:hint="eastAsia" w:ascii="宋体"/>
                <w:szCs w:val="21"/>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5ECC9A76">
            <w:pPr>
              <w:snapToGrid w:val="0"/>
              <w:spacing w:before="50" w:after="156" w:afterLines="50" w:line="360" w:lineRule="exact"/>
              <w:jc w:val="left"/>
              <w:rPr>
                <w:rFonts w:hint="eastAsia" w:ascii="宋体"/>
                <w:szCs w:val="21"/>
              </w:rPr>
            </w:pPr>
          </w:p>
        </w:tc>
      </w:tr>
    </w:tbl>
    <w:p w14:paraId="59854827">
      <w:pPr>
        <w:pStyle w:val="14"/>
        <w:snapToGrid w:val="0"/>
        <w:spacing w:line="360" w:lineRule="exact"/>
        <w:rPr>
          <w:rFonts w:hint="eastAsia" w:ascii="宋体" w:eastAsia="宋体"/>
          <w:sz w:val="21"/>
          <w:szCs w:val="21"/>
        </w:rPr>
      </w:pPr>
    </w:p>
    <w:p w14:paraId="04F5A223">
      <w:pPr>
        <w:pStyle w:val="14"/>
        <w:snapToGrid w:val="0"/>
        <w:spacing w:line="360" w:lineRule="exact"/>
        <w:rPr>
          <w:rFonts w:hint="eastAsia" w:ascii="宋体" w:eastAsia="宋体"/>
          <w:sz w:val="21"/>
          <w:szCs w:val="21"/>
          <w:u w:val="single"/>
        </w:rPr>
      </w:pPr>
      <w:r>
        <w:rPr>
          <w:rFonts w:hint="eastAsia" w:ascii="宋体" w:eastAsia="宋体"/>
          <w:sz w:val="21"/>
          <w:szCs w:val="21"/>
        </w:rPr>
        <w:t xml:space="preserve">  法定代表人(负责人)签字或盖章：</w:t>
      </w:r>
      <w:r>
        <w:rPr>
          <w:rFonts w:hint="eastAsia" w:ascii="宋体" w:eastAsia="宋体"/>
          <w:sz w:val="21"/>
          <w:szCs w:val="21"/>
          <w:u w:val="single"/>
        </w:rPr>
        <w:t>　　　    　　</w:t>
      </w:r>
    </w:p>
    <w:p w14:paraId="452FA2C9">
      <w:pPr>
        <w:snapToGrid w:val="0"/>
        <w:spacing w:before="50" w:line="360" w:lineRule="exact"/>
        <w:jc w:val="left"/>
        <w:rPr>
          <w:rFonts w:hint="eastAsia" w:ascii="宋体"/>
          <w:szCs w:val="21"/>
        </w:rPr>
      </w:pPr>
      <w:r>
        <w:rPr>
          <w:rFonts w:hint="eastAsia" w:ascii="宋体"/>
          <w:szCs w:val="21"/>
        </w:rPr>
        <w:t xml:space="preserve">  投标人</w:t>
      </w:r>
      <w:r>
        <w:rPr>
          <w:rFonts w:hint="eastAsia"/>
        </w:rPr>
        <w:t>名称（</w:t>
      </w:r>
      <w:r>
        <w:rPr>
          <w:rFonts w:hint="eastAsia" w:ascii="宋体"/>
          <w:szCs w:val="21"/>
        </w:rPr>
        <w:t>盖章</w:t>
      </w:r>
      <w:r>
        <w:rPr>
          <w:rFonts w:hint="eastAsia"/>
        </w:rPr>
        <w:t>）</w:t>
      </w:r>
      <w:r>
        <w:rPr>
          <w:rFonts w:hint="eastAsia" w:ascii="宋体"/>
          <w:szCs w:val="21"/>
        </w:rPr>
        <w:t>：</w:t>
      </w:r>
      <w:r>
        <w:rPr>
          <w:rFonts w:hint="eastAsia" w:ascii="宋体"/>
          <w:szCs w:val="21"/>
          <w:u w:val="single"/>
        </w:rPr>
        <w:t xml:space="preserve">                 </w:t>
      </w:r>
      <w:r>
        <w:rPr>
          <w:rFonts w:hint="eastAsia" w:ascii="宋体"/>
          <w:szCs w:val="21"/>
        </w:rPr>
        <w:t xml:space="preserve">                                年    月   日</w:t>
      </w:r>
    </w:p>
    <w:p w14:paraId="03D08D73">
      <w:pPr>
        <w:rPr>
          <w:rFonts w:hint="eastAsia"/>
        </w:rPr>
      </w:pPr>
    </w:p>
    <w:p w14:paraId="2CF052E3">
      <w:pPr>
        <w:rPr>
          <w:rFonts w:hint="eastAsia"/>
        </w:rPr>
      </w:pPr>
    </w:p>
    <w:p w14:paraId="4432A3C3">
      <w:pPr>
        <w:snapToGrid w:val="0"/>
        <w:spacing w:line="370" w:lineRule="exact"/>
        <w:ind w:firstLine="411" w:firstLineChars="196"/>
        <w:jc w:val="left"/>
        <w:rPr>
          <w:rFonts w:hint="eastAsia" w:ascii="宋体"/>
          <w:szCs w:val="21"/>
        </w:rPr>
      </w:pPr>
      <w:r>
        <w:rPr>
          <w:rFonts w:hint="eastAsia" w:ascii="宋体"/>
          <w:szCs w:val="21"/>
        </w:rPr>
        <w:t>（11）其他特殊资质证书；</w:t>
      </w:r>
    </w:p>
    <w:p w14:paraId="78EA4DC2">
      <w:pPr>
        <w:snapToGrid w:val="0"/>
        <w:spacing w:line="370" w:lineRule="exact"/>
        <w:ind w:firstLine="411" w:firstLineChars="196"/>
        <w:jc w:val="left"/>
        <w:rPr>
          <w:rFonts w:hint="eastAsia" w:ascii="宋体"/>
          <w:szCs w:val="21"/>
        </w:rPr>
      </w:pPr>
    </w:p>
    <w:p w14:paraId="0C0CC16C">
      <w:pPr>
        <w:snapToGrid w:val="0"/>
        <w:spacing w:line="370" w:lineRule="exact"/>
        <w:ind w:firstLine="411" w:firstLineChars="196"/>
        <w:jc w:val="left"/>
        <w:rPr>
          <w:rFonts w:hint="eastAsia" w:ascii="宋体"/>
          <w:szCs w:val="21"/>
        </w:rPr>
      </w:pPr>
      <w:r>
        <w:rPr>
          <w:rFonts w:hint="eastAsia" w:ascii="宋体"/>
          <w:szCs w:val="21"/>
        </w:rPr>
        <w:t>（12）节能环保产品或政府强制采购节能产品认证证书；</w:t>
      </w:r>
    </w:p>
    <w:p w14:paraId="264A5066">
      <w:pPr>
        <w:snapToGrid w:val="0"/>
        <w:spacing w:line="370" w:lineRule="exact"/>
        <w:ind w:firstLine="411" w:firstLineChars="196"/>
        <w:jc w:val="left"/>
        <w:rPr>
          <w:rFonts w:hint="eastAsia" w:ascii="宋体"/>
          <w:szCs w:val="21"/>
        </w:rPr>
      </w:pPr>
    </w:p>
    <w:p w14:paraId="3405DBAA">
      <w:pPr>
        <w:snapToGrid w:val="0"/>
        <w:spacing w:line="370" w:lineRule="exact"/>
        <w:ind w:firstLine="411" w:firstLineChars="196"/>
        <w:jc w:val="left"/>
        <w:rPr>
          <w:rFonts w:hint="eastAsia" w:ascii="宋体"/>
          <w:szCs w:val="21"/>
        </w:rPr>
      </w:pPr>
      <w:r>
        <w:rPr>
          <w:rFonts w:hint="eastAsia" w:ascii="宋体"/>
          <w:szCs w:val="21"/>
        </w:rPr>
        <w:t>（13）投标人质量管理和质量保证体系等方面的认证证书；</w:t>
      </w:r>
    </w:p>
    <w:p w14:paraId="67B75CA0">
      <w:pPr>
        <w:snapToGrid w:val="0"/>
        <w:spacing w:line="370" w:lineRule="exact"/>
        <w:ind w:firstLine="411" w:firstLineChars="196"/>
        <w:jc w:val="left"/>
        <w:rPr>
          <w:rFonts w:hint="eastAsia" w:ascii="宋体"/>
          <w:szCs w:val="21"/>
        </w:rPr>
      </w:pPr>
    </w:p>
    <w:p w14:paraId="0F84DDDB">
      <w:pPr>
        <w:snapToGrid w:val="0"/>
        <w:spacing w:line="370" w:lineRule="exact"/>
        <w:ind w:firstLine="411" w:firstLineChars="196"/>
        <w:jc w:val="left"/>
        <w:rPr>
          <w:rFonts w:hint="eastAsia" w:ascii="宋体"/>
          <w:szCs w:val="21"/>
        </w:rPr>
      </w:pPr>
      <w:r>
        <w:rPr>
          <w:rFonts w:hint="eastAsia" w:ascii="宋体"/>
          <w:szCs w:val="21"/>
        </w:rPr>
        <w:t>（14）投标人认为可以证明其能力或业绩的其他材料；（格式自拟）</w:t>
      </w:r>
    </w:p>
    <w:p w14:paraId="1D7C841F">
      <w:pPr>
        <w:snapToGrid w:val="0"/>
        <w:spacing w:line="370" w:lineRule="exact"/>
        <w:ind w:firstLine="411" w:firstLineChars="196"/>
        <w:jc w:val="left"/>
        <w:rPr>
          <w:rFonts w:hint="eastAsia" w:ascii="宋体"/>
          <w:szCs w:val="21"/>
        </w:rPr>
      </w:pPr>
    </w:p>
    <w:p w14:paraId="406F48C7">
      <w:pPr>
        <w:snapToGrid w:val="0"/>
        <w:spacing w:line="370" w:lineRule="exact"/>
        <w:ind w:firstLine="411" w:firstLineChars="196"/>
        <w:jc w:val="left"/>
        <w:rPr>
          <w:rFonts w:hint="eastAsia" w:ascii="宋体"/>
          <w:szCs w:val="21"/>
        </w:rPr>
      </w:pPr>
      <w:r>
        <w:rPr>
          <w:rFonts w:hint="eastAsia" w:ascii="宋体"/>
          <w:szCs w:val="21"/>
        </w:rPr>
        <w:t>（15）投标人关于产品生产时间、升级或者更新淘汰计划、配件供应以及本单位债务纠纷、违法违规记录等方面的情况（内容见投标声明书）；</w:t>
      </w:r>
    </w:p>
    <w:p w14:paraId="06E00976">
      <w:pPr>
        <w:snapToGrid w:val="0"/>
        <w:spacing w:line="380" w:lineRule="exact"/>
        <w:ind w:firstLine="411" w:firstLineChars="196"/>
        <w:jc w:val="left"/>
        <w:rPr>
          <w:rFonts w:hint="eastAsia" w:ascii="宋体"/>
          <w:szCs w:val="21"/>
        </w:rPr>
      </w:pPr>
    </w:p>
    <w:p w14:paraId="30A27C1A">
      <w:pPr>
        <w:snapToGrid w:val="0"/>
        <w:spacing w:line="380" w:lineRule="exact"/>
        <w:ind w:firstLine="411" w:firstLineChars="196"/>
        <w:jc w:val="left"/>
        <w:rPr>
          <w:rFonts w:hint="eastAsia" w:ascii="宋体"/>
          <w:szCs w:val="21"/>
        </w:rPr>
      </w:pPr>
      <w:r>
        <w:rPr>
          <w:rFonts w:hint="eastAsia" w:ascii="宋体"/>
          <w:szCs w:val="21"/>
        </w:rPr>
        <w:t>（16）投标人情况介绍；</w:t>
      </w:r>
    </w:p>
    <w:p w14:paraId="0A3A7E34">
      <w:pPr>
        <w:snapToGrid w:val="0"/>
        <w:spacing w:line="380" w:lineRule="exact"/>
        <w:ind w:firstLine="411" w:firstLineChars="196"/>
        <w:jc w:val="left"/>
        <w:rPr>
          <w:rFonts w:hint="eastAsia" w:ascii="宋体"/>
          <w:szCs w:val="21"/>
        </w:rPr>
      </w:pPr>
    </w:p>
    <w:p w14:paraId="4F15720B">
      <w:pPr>
        <w:snapToGrid w:val="0"/>
        <w:spacing w:line="380" w:lineRule="exact"/>
        <w:ind w:firstLine="411" w:firstLineChars="196"/>
        <w:jc w:val="left"/>
        <w:rPr>
          <w:rFonts w:hint="eastAsia" w:ascii="宋体"/>
          <w:szCs w:val="21"/>
        </w:rPr>
      </w:pPr>
      <w:r>
        <w:rPr>
          <w:rFonts w:hint="eastAsia" w:ascii="宋体"/>
          <w:szCs w:val="21"/>
        </w:rPr>
        <w:t>（17）投标人认为需要提供的其他材料。</w:t>
      </w:r>
    </w:p>
    <w:p w14:paraId="4EA7AF2A">
      <w:pPr>
        <w:spacing w:line="720" w:lineRule="auto"/>
        <w:rPr>
          <w:rFonts w:hint="eastAsia"/>
          <w:b/>
        </w:rPr>
      </w:pPr>
      <w:r>
        <w:rPr>
          <w:rFonts w:ascii="宋体"/>
          <w:szCs w:val="21"/>
        </w:rPr>
        <w:br w:type="page"/>
      </w:r>
      <w:r>
        <w:rPr>
          <w:rFonts w:hint="eastAsia" w:ascii="宋体" w:hAnsi="宋体" w:cs="宋体"/>
          <w:b/>
          <w:sz w:val="24"/>
          <w:szCs w:val="32"/>
        </w:rPr>
        <w:t>2.技术文件部分（格式）</w:t>
      </w:r>
    </w:p>
    <w:p w14:paraId="638ED445">
      <w:pPr>
        <w:snapToGrid w:val="0"/>
        <w:spacing w:line="380" w:lineRule="exact"/>
        <w:jc w:val="left"/>
        <w:rPr>
          <w:rFonts w:ascii="宋体"/>
          <w:szCs w:val="21"/>
        </w:rPr>
      </w:pPr>
      <w:r>
        <w:rPr>
          <w:rFonts w:hint="eastAsia" w:ascii="宋体"/>
          <w:szCs w:val="21"/>
        </w:rPr>
        <w:t xml:space="preserve">   （1）技术响应表格式： </w:t>
      </w:r>
    </w:p>
    <w:p w14:paraId="498AF546">
      <w:pPr>
        <w:wordWrap w:val="0"/>
        <w:snapToGrid w:val="0"/>
        <w:spacing w:line="360" w:lineRule="exact"/>
        <w:ind w:firstLine="420" w:firstLineChars="200"/>
        <w:jc w:val="left"/>
        <w:rPr>
          <w:rFonts w:hint="eastAsia" w:ascii="宋体"/>
          <w:color w:val="auto"/>
          <w:szCs w:val="21"/>
        </w:rPr>
      </w:pPr>
      <w:r>
        <w:rPr>
          <w:rFonts w:hint="eastAsia" w:ascii="宋体"/>
          <w:color w:val="auto"/>
          <w:szCs w:val="21"/>
          <w:u w:val="single"/>
        </w:rPr>
        <w:t xml:space="preserve"> </w:t>
      </w:r>
      <w:r>
        <w:rPr>
          <w:rFonts w:ascii="宋体"/>
          <w:color w:val="auto"/>
          <w:szCs w:val="21"/>
          <w:u w:val="single"/>
        </w:rPr>
        <w:t xml:space="preserve">     </w:t>
      </w:r>
      <w:r>
        <w:rPr>
          <w:rFonts w:hint="eastAsia" w:ascii="宋体"/>
          <w:color w:val="auto"/>
          <w:szCs w:val="21"/>
        </w:rPr>
        <w:t>分标</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2D65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noWrap w:val="0"/>
            <w:vAlign w:val="center"/>
          </w:tcPr>
          <w:p w14:paraId="10DAF4E7">
            <w:pPr>
              <w:pStyle w:val="26"/>
              <w:spacing w:line="400" w:lineRule="exact"/>
              <w:jc w:val="center"/>
              <w:rPr>
                <w:rFonts w:hint="eastAsia" w:hAnsi="宋体" w:cs="Courier New"/>
              </w:rPr>
            </w:pPr>
            <w:r>
              <w:rPr>
                <w:rFonts w:hint="eastAsia" w:hAnsi="宋体" w:cs="Courier New"/>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F6E0C5E">
            <w:pPr>
              <w:pStyle w:val="26"/>
              <w:spacing w:line="400" w:lineRule="exact"/>
              <w:jc w:val="center"/>
              <w:rPr>
                <w:rFonts w:hAnsi="宋体" w:cs="Courier New"/>
              </w:rPr>
            </w:pPr>
            <w:r>
              <w:rPr>
                <w:rFonts w:hAnsi="宋体" w:cs="Courier New"/>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F30F371">
            <w:pPr>
              <w:pStyle w:val="26"/>
              <w:spacing w:line="400" w:lineRule="exact"/>
              <w:jc w:val="center"/>
              <w:rPr>
                <w:rFonts w:hAnsi="宋体" w:cs="Courier New"/>
              </w:rPr>
            </w:pPr>
            <w:r>
              <w:rPr>
                <w:rFonts w:hAnsi="宋体" w:cs="Courier New"/>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C5C0AD2">
            <w:pPr>
              <w:pStyle w:val="26"/>
              <w:spacing w:line="400" w:lineRule="exact"/>
              <w:jc w:val="center"/>
              <w:rPr>
                <w:rFonts w:hAnsi="宋体" w:cs="Courier New"/>
              </w:rPr>
            </w:pPr>
            <w:r>
              <w:rPr>
                <w:rFonts w:hAnsi="宋体" w:cs="Courier New"/>
              </w:rPr>
              <w:t>偏离说明</w:t>
            </w:r>
          </w:p>
        </w:tc>
      </w:tr>
      <w:tr w14:paraId="5E5F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7894C49">
            <w:pPr>
              <w:pStyle w:val="26"/>
              <w:spacing w:line="600" w:lineRule="exact"/>
              <w:ind w:left="5250"/>
              <w:jc w:val="center"/>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7EFE66F5">
            <w:pPr>
              <w:pStyle w:val="26"/>
              <w:spacing w:line="600" w:lineRule="exact"/>
              <w:ind w:left="5250"/>
              <w:jc w:val="center"/>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CA84955">
            <w:pPr>
              <w:pStyle w:val="26"/>
              <w:spacing w:line="600" w:lineRule="exact"/>
              <w:ind w:left="5250"/>
              <w:jc w:val="center"/>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5E4DB9F6">
            <w:pPr>
              <w:pStyle w:val="26"/>
              <w:spacing w:line="600" w:lineRule="exact"/>
              <w:ind w:left="5250"/>
              <w:jc w:val="center"/>
              <w:rPr>
                <w:rFonts w:hAnsi="宋体" w:cs="Courier New"/>
              </w:rPr>
            </w:pPr>
          </w:p>
        </w:tc>
      </w:tr>
      <w:tr w14:paraId="6CC0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16BC8EDD">
            <w:pPr>
              <w:pStyle w:val="26"/>
              <w:spacing w:line="600" w:lineRule="exact"/>
              <w:ind w:left="5250"/>
              <w:jc w:val="center"/>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6CF7DC4">
            <w:pPr>
              <w:pStyle w:val="26"/>
              <w:spacing w:line="600" w:lineRule="exact"/>
              <w:ind w:left="5250"/>
              <w:jc w:val="center"/>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E8D9F6E">
            <w:pPr>
              <w:pStyle w:val="26"/>
              <w:spacing w:line="600" w:lineRule="exact"/>
              <w:ind w:left="5250"/>
              <w:jc w:val="center"/>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1839E06">
            <w:pPr>
              <w:pStyle w:val="26"/>
              <w:spacing w:line="600" w:lineRule="exact"/>
              <w:ind w:left="5250"/>
              <w:jc w:val="center"/>
              <w:rPr>
                <w:rFonts w:hAnsi="宋体" w:cs="Courier New"/>
              </w:rPr>
            </w:pPr>
          </w:p>
        </w:tc>
      </w:tr>
      <w:tr w14:paraId="1CE4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3824B614">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6C3492D1">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2CACF898">
            <w:pPr>
              <w:pStyle w:val="26"/>
              <w:spacing w:line="600" w:lineRule="exact"/>
              <w:ind w:left="5250"/>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656A4D9D">
            <w:pPr>
              <w:pStyle w:val="26"/>
              <w:spacing w:line="600" w:lineRule="exact"/>
              <w:ind w:left="5250"/>
              <w:rPr>
                <w:rFonts w:hAnsi="宋体" w:cs="Courier New"/>
              </w:rPr>
            </w:pPr>
          </w:p>
        </w:tc>
      </w:tr>
      <w:tr w14:paraId="2140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2B6D692B">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CC7FCEC">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394D49C">
            <w:pPr>
              <w:pStyle w:val="26"/>
              <w:spacing w:line="600" w:lineRule="exact"/>
              <w:ind w:left="5250"/>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4F535F98">
            <w:pPr>
              <w:pStyle w:val="26"/>
              <w:spacing w:line="600" w:lineRule="exact"/>
              <w:ind w:left="5250"/>
              <w:rPr>
                <w:rFonts w:hAnsi="宋体" w:cs="Courier New"/>
              </w:rPr>
            </w:pPr>
          </w:p>
        </w:tc>
      </w:tr>
      <w:tr w14:paraId="7CB2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6472A7D1">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966D595">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2D691F8">
            <w:pPr>
              <w:pStyle w:val="26"/>
              <w:spacing w:line="600" w:lineRule="exact"/>
              <w:ind w:left="5250"/>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5BA20C35">
            <w:pPr>
              <w:pStyle w:val="26"/>
              <w:spacing w:line="600" w:lineRule="exact"/>
              <w:ind w:left="5250"/>
              <w:rPr>
                <w:rFonts w:hAnsi="宋体" w:cs="Courier New"/>
              </w:rPr>
            </w:pPr>
          </w:p>
        </w:tc>
      </w:tr>
      <w:tr w14:paraId="1D80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416B307F">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EE8893B">
            <w:pPr>
              <w:pStyle w:val="26"/>
              <w:spacing w:line="600" w:lineRule="exact"/>
              <w:ind w:left="5250"/>
              <w:rPr>
                <w:rFonts w:hAnsi="宋体" w:cs="Courier New"/>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FB20414">
            <w:pPr>
              <w:pStyle w:val="26"/>
              <w:spacing w:line="600" w:lineRule="exact"/>
              <w:ind w:left="5250"/>
              <w:rPr>
                <w:rFonts w:hAnsi="宋体" w:cs="Courier New"/>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62022EFB">
            <w:pPr>
              <w:pStyle w:val="26"/>
              <w:spacing w:line="600" w:lineRule="exact"/>
              <w:ind w:left="5250"/>
              <w:rPr>
                <w:rFonts w:hAnsi="宋体" w:cs="Courier New"/>
              </w:rPr>
            </w:pPr>
          </w:p>
        </w:tc>
      </w:tr>
    </w:tbl>
    <w:p w14:paraId="27D517EE">
      <w:pPr>
        <w:spacing w:line="400" w:lineRule="exact"/>
        <w:rPr>
          <w:rFonts w:hint="eastAsia" w:ascii="宋体" w:hAnsi="宋体"/>
        </w:rPr>
      </w:pPr>
      <w:r>
        <w:rPr>
          <w:rFonts w:hint="eastAsia" w:ascii="宋体" w:hAnsi="宋体"/>
        </w:rPr>
        <w:t xml:space="preserve">   </w:t>
      </w:r>
    </w:p>
    <w:p w14:paraId="13BCFC54">
      <w:pPr>
        <w:spacing w:line="360" w:lineRule="exact"/>
        <w:rPr>
          <w:rFonts w:hint="eastAsia" w:ascii="宋体" w:hAnsi="宋体"/>
          <w:b/>
          <w:szCs w:val="21"/>
        </w:rPr>
      </w:pPr>
      <w:r>
        <w:rPr>
          <w:rFonts w:hint="eastAsia" w:ascii="宋体" w:hAnsi="宋体"/>
          <w:b/>
          <w:szCs w:val="21"/>
        </w:rPr>
        <w:t>注：投标人应根据投标设备的性能指标、对照招标文件要求在技术响应表中详细列明招标要求及投标设备技术规格的响应情况，并填写“</w:t>
      </w:r>
      <w:r>
        <w:rPr>
          <w:rFonts w:ascii="宋体" w:hAnsi="宋体"/>
          <w:b/>
          <w:szCs w:val="21"/>
        </w:rPr>
        <w:t>偏离说明</w:t>
      </w:r>
      <w:r>
        <w:rPr>
          <w:rFonts w:hint="eastAsia" w:ascii="宋体" w:hAnsi="宋体"/>
          <w:b/>
          <w:szCs w:val="21"/>
        </w:rPr>
        <w:t>”。“偏离</w:t>
      </w:r>
      <w:r>
        <w:rPr>
          <w:rFonts w:ascii="宋体" w:hAnsi="宋体"/>
          <w:b/>
          <w:szCs w:val="21"/>
        </w:rPr>
        <w:t>说明</w:t>
      </w:r>
      <w:r>
        <w:rPr>
          <w:rFonts w:hint="eastAsia" w:ascii="宋体" w:hAnsi="宋体"/>
          <w:b/>
          <w:szCs w:val="21"/>
        </w:rPr>
        <w:t>”栏注明“正偏离”、“负偏离”或“无偏离”。投标技术规格与招标要求相同的为无偏离，投标技术规格高于招标要求的为正偏离，低于招标要求的为负偏离。</w:t>
      </w:r>
    </w:p>
    <w:p w14:paraId="511308F0">
      <w:pPr>
        <w:rPr>
          <w:rFonts w:hint="eastAsia" w:ascii="宋体" w:hAnsi="宋体"/>
        </w:rPr>
      </w:pPr>
    </w:p>
    <w:p w14:paraId="5DC473D0">
      <w:pPr>
        <w:spacing w:line="400" w:lineRule="exact"/>
        <w:rPr>
          <w:rFonts w:hint="eastAsia" w:ascii="宋体" w:hAnsi="宋体"/>
          <w:u w:val="single"/>
        </w:rPr>
      </w:pPr>
      <w:r>
        <w:rPr>
          <w:rFonts w:hint="eastAsia" w:ascii="宋体" w:hAnsi="宋体"/>
        </w:rPr>
        <w:t>法定代表人（负责人）或委托代理人签字或盖章：</w:t>
      </w:r>
      <w:r>
        <w:rPr>
          <w:rFonts w:hint="eastAsia" w:ascii="宋体" w:hAnsi="宋体"/>
          <w:u w:val="single"/>
        </w:rPr>
        <w:t xml:space="preserve">                 </w:t>
      </w:r>
    </w:p>
    <w:p w14:paraId="60D763C6">
      <w:pPr>
        <w:spacing w:line="400" w:lineRule="exact"/>
        <w:rPr>
          <w:rFonts w:hint="eastAsia" w:ascii="宋体" w:hAnsi="宋体"/>
        </w:rPr>
      </w:pPr>
      <w:r>
        <w:rPr>
          <w:rFonts w:hint="eastAsia" w:ascii="宋体" w:hAnsi="宋体"/>
        </w:rPr>
        <w:t>投标人</w:t>
      </w:r>
      <w:r>
        <w:rPr>
          <w:rFonts w:hint="eastAsia"/>
        </w:rPr>
        <w:t>名称（</w:t>
      </w:r>
      <w:r>
        <w:rPr>
          <w:rFonts w:hint="eastAsia" w:ascii="宋体"/>
          <w:szCs w:val="21"/>
        </w:rPr>
        <w:t>盖章</w:t>
      </w:r>
      <w:r>
        <w:rPr>
          <w:rFonts w:hint="eastAsia"/>
        </w:rPr>
        <w:t>）</w:t>
      </w:r>
      <w:r>
        <w:rPr>
          <w:rFonts w:hint="eastAsia" w:ascii="宋体" w:hAnsi="宋体"/>
        </w:rPr>
        <w:t>：</w:t>
      </w:r>
      <w:r>
        <w:rPr>
          <w:rFonts w:hint="eastAsia" w:ascii="宋体" w:hAnsi="宋体"/>
          <w:u w:val="single"/>
        </w:rPr>
        <w:t xml:space="preserve">                </w:t>
      </w:r>
      <w:r>
        <w:rPr>
          <w:rFonts w:hint="eastAsia" w:ascii="宋体" w:hAnsi="宋体"/>
        </w:rPr>
        <w:t xml:space="preserve">          日 期：</w:t>
      </w:r>
      <w:r>
        <w:rPr>
          <w:rFonts w:hint="eastAsia" w:ascii="宋体" w:hAnsi="宋体"/>
          <w:u w:val="single"/>
        </w:rPr>
        <w:t xml:space="preserve">              </w:t>
      </w:r>
    </w:p>
    <w:p w14:paraId="61CFB5CE">
      <w:pPr>
        <w:rPr>
          <w:rFonts w:hint="eastAsia" w:ascii="宋体" w:hAnsi="宋体"/>
        </w:rPr>
      </w:pPr>
    </w:p>
    <w:p w14:paraId="62951CCA">
      <w:pPr>
        <w:spacing w:line="400" w:lineRule="exact"/>
        <w:ind w:firstLine="420"/>
        <w:rPr>
          <w:rFonts w:ascii="宋体" w:hAnsi="宋体"/>
        </w:rPr>
      </w:pPr>
      <w:r>
        <w:rPr>
          <w:rFonts w:hint="eastAsia" w:ascii="宋体" w:hAnsi="宋体"/>
        </w:rPr>
        <w:t>（2）设备配置清单格式：</w:t>
      </w:r>
    </w:p>
    <w:p w14:paraId="2B92C187">
      <w:pPr>
        <w:wordWrap w:val="0"/>
        <w:snapToGrid w:val="0"/>
        <w:spacing w:line="360" w:lineRule="exact"/>
        <w:ind w:firstLine="420" w:firstLineChars="200"/>
        <w:jc w:val="left"/>
        <w:rPr>
          <w:rFonts w:hint="eastAsia" w:ascii="宋体"/>
          <w:color w:val="auto"/>
          <w:szCs w:val="21"/>
        </w:rPr>
      </w:pPr>
      <w:r>
        <w:rPr>
          <w:rFonts w:hint="eastAsia" w:ascii="宋体"/>
          <w:color w:val="auto"/>
          <w:szCs w:val="21"/>
          <w:u w:val="single"/>
        </w:rPr>
        <w:t xml:space="preserve"> </w:t>
      </w:r>
      <w:r>
        <w:rPr>
          <w:rFonts w:ascii="宋体"/>
          <w:color w:val="auto"/>
          <w:szCs w:val="21"/>
          <w:u w:val="single"/>
        </w:rPr>
        <w:t xml:space="preserve">     </w:t>
      </w:r>
      <w:r>
        <w:rPr>
          <w:rFonts w:hint="eastAsia" w:ascii="宋体"/>
          <w:color w:val="auto"/>
          <w:szCs w:val="21"/>
        </w:rPr>
        <w:t>分标</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530"/>
        <w:gridCol w:w="890"/>
        <w:gridCol w:w="1588"/>
        <w:gridCol w:w="1718"/>
        <w:gridCol w:w="1918"/>
        <w:gridCol w:w="967"/>
      </w:tblGrid>
      <w:tr w14:paraId="3F22F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DD730AA">
            <w:pPr>
              <w:snapToGrid w:val="0"/>
              <w:spacing w:before="50" w:after="50" w:line="360" w:lineRule="exact"/>
              <w:jc w:val="center"/>
              <w:rPr>
                <w:rFonts w:hint="eastAsia" w:ascii="宋体" w:hAnsi="宋体"/>
                <w:szCs w:val="21"/>
              </w:rPr>
            </w:pPr>
            <w:r>
              <w:rPr>
                <w:rFonts w:hint="eastAsia" w:ascii="宋体" w:hAnsi="宋体"/>
                <w:szCs w:val="21"/>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2B513E7">
            <w:pPr>
              <w:snapToGrid w:val="0"/>
              <w:spacing w:before="50" w:after="50" w:line="360" w:lineRule="exact"/>
              <w:jc w:val="center"/>
              <w:rPr>
                <w:rFonts w:hint="eastAsia" w:ascii="宋体" w:hAnsi="宋体"/>
                <w:szCs w:val="21"/>
              </w:rPr>
            </w:pPr>
            <w:r>
              <w:rPr>
                <w:rFonts w:hint="eastAsia" w:ascii="宋体" w:hAnsi="宋体"/>
                <w:szCs w:val="21"/>
              </w:rPr>
              <w:t>设备名称</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0DAC94F1">
            <w:pPr>
              <w:snapToGrid w:val="0"/>
              <w:spacing w:before="50" w:after="50" w:line="360" w:lineRule="exact"/>
              <w:jc w:val="center"/>
              <w:rPr>
                <w:rFonts w:hint="eastAsia" w:ascii="宋体" w:hAnsi="宋体"/>
                <w:szCs w:val="21"/>
              </w:rPr>
            </w:pPr>
            <w:r>
              <w:rPr>
                <w:rFonts w:hint="eastAsia" w:ascii="宋体" w:hAnsi="宋体"/>
                <w:szCs w:val="21"/>
              </w:rPr>
              <w:t>品牌</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426F14C">
            <w:pPr>
              <w:snapToGrid w:val="0"/>
              <w:spacing w:before="50" w:after="50" w:line="360" w:lineRule="exact"/>
              <w:jc w:val="center"/>
              <w:rPr>
                <w:rFonts w:hint="eastAsia" w:ascii="宋体" w:hAnsi="宋体"/>
                <w:szCs w:val="21"/>
              </w:rPr>
            </w:pPr>
            <w:r>
              <w:rPr>
                <w:rFonts w:hint="eastAsia" w:ascii="宋体" w:hAnsi="宋体"/>
                <w:szCs w:val="21"/>
              </w:rPr>
              <w:t>规格型号</w:t>
            </w:r>
          </w:p>
        </w:tc>
        <w:tc>
          <w:tcPr>
            <w:tcW w:w="1718" w:type="dxa"/>
            <w:tcBorders>
              <w:top w:val="single" w:color="auto" w:sz="4" w:space="0"/>
              <w:left w:val="single" w:color="auto" w:sz="4" w:space="0"/>
              <w:bottom w:val="single" w:color="auto" w:sz="4" w:space="0"/>
              <w:right w:val="single" w:color="auto" w:sz="4" w:space="0"/>
            </w:tcBorders>
            <w:noWrap w:val="0"/>
            <w:vAlign w:val="center"/>
          </w:tcPr>
          <w:p w14:paraId="0ACF7F24">
            <w:pPr>
              <w:snapToGrid w:val="0"/>
              <w:spacing w:before="50" w:after="50" w:line="360" w:lineRule="exact"/>
              <w:jc w:val="center"/>
              <w:rPr>
                <w:rFonts w:hint="eastAsia" w:ascii="宋体" w:hAnsi="宋体"/>
                <w:szCs w:val="21"/>
              </w:rPr>
            </w:pPr>
            <w:r>
              <w:rPr>
                <w:rFonts w:hint="eastAsia" w:ascii="宋体" w:hAnsi="宋体"/>
                <w:szCs w:val="21"/>
              </w:rPr>
              <w:t>单位及数量</w:t>
            </w:r>
          </w:p>
        </w:tc>
        <w:tc>
          <w:tcPr>
            <w:tcW w:w="1918" w:type="dxa"/>
            <w:tcBorders>
              <w:top w:val="single" w:color="auto" w:sz="4" w:space="0"/>
              <w:left w:val="single" w:color="auto" w:sz="4" w:space="0"/>
              <w:bottom w:val="single" w:color="auto" w:sz="4" w:space="0"/>
              <w:right w:val="single" w:color="auto" w:sz="4" w:space="0"/>
            </w:tcBorders>
            <w:noWrap w:val="0"/>
            <w:vAlign w:val="center"/>
          </w:tcPr>
          <w:p w14:paraId="06867028">
            <w:pPr>
              <w:snapToGrid w:val="0"/>
              <w:spacing w:before="50" w:after="50" w:line="360" w:lineRule="exact"/>
              <w:jc w:val="center"/>
              <w:rPr>
                <w:rFonts w:hint="eastAsia" w:ascii="宋体" w:hAnsi="宋体"/>
                <w:szCs w:val="21"/>
              </w:rPr>
            </w:pPr>
            <w:r>
              <w:rPr>
                <w:rFonts w:hint="eastAsia" w:ascii="宋体" w:hAnsi="宋体"/>
                <w:szCs w:val="21"/>
              </w:rPr>
              <w:t>性能及指标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1B445AEB">
            <w:pPr>
              <w:snapToGrid w:val="0"/>
              <w:spacing w:before="50" w:after="50" w:line="360" w:lineRule="exact"/>
              <w:jc w:val="center"/>
              <w:rPr>
                <w:rFonts w:hint="eastAsia" w:ascii="宋体" w:hAnsi="宋体"/>
                <w:szCs w:val="21"/>
              </w:rPr>
            </w:pPr>
            <w:r>
              <w:rPr>
                <w:rFonts w:hint="eastAsia" w:ascii="宋体" w:hAnsi="宋体"/>
                <w:szCs w:val="21"/>
              </w:rPr>
              <w:t>产地</w:t>
            </w:r>
          </w:p>
        </w:tc>
      </w:tr>
      <w:tr w14:paraId="284A7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014DEAC3">
            <w:pPr>
              <w:snapToGrid w:val="0"/>
              <w:spacing w:before="50" w:after="50" w:line="360" w:lineRule="exact"/>
              <w:jc w:val="center"/>
              <w:rPr>
                <w:rFonts w:hint="eastAsia" w:ascii="宋体" w:hAnsi="宋体"/>
                <w:szCs w:val="21"/>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5957A3C">
            <w:pPr>
              <w:snapToGrid w:val="0"/>
              <w:spacing w:before="50" w:after="50" w:line="360" w:lineRule="exact"/>
              <w:jc w:val="center"/>
              <w:rPr>
                <w:rFonts w:hint="eastAsia" w:ascii="宋体" w:hAnsi="宋体"/>
                <w:szCs w:val="21"/>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1FAC1B95">
            <w:pPr>
              <w:snapToGrid w:val="0"/>
              <w:spacing w:before="50" w:after="50" w:line="360" w:lineRule="exact"/>
              <w:jc w:val="center"/>
              <w:rPr>
                <w:rFonts w:hint="eastAsia" w:ascii="宋体" w:hAnsi="宋体"/>
                <w:szCs w:val="21"/>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39A820CC">
            <w:pPr>
              <w:snapToGrid w:val="0"/>
              <w:spacing w:before="50" w:after="50" w:line="360" w:lineRule="exact"/>
              <w:jc w:val="center"/>
              <w:rPr>
                <w:rFonts w:hint="eastAsia" w:ascii="宋体" w:hAnsi="宋体"/>
                <w:szCs w:val="21"/>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191F13FF">
            <w:pPr>
              <w:snapToGrid w:val="0"/>
              <w:spacing w:before="50" w:after="50" w:line="360" w:lineRule="exact"/>
              <w:jc w:val="center"/>
              <w:rPr>
                <w:rFonts w:hint="eastAsia" w:ascii="宋体" w:hAnsi="宋体"/>
                <w:szCs w:val="21"/>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69C01861">
            <w:pPr>
              <w:snapToGrid w:val="0"/>
              <w:spacing w:before="50" w:after="50" w:line="360" w:lineRule="exact"/>
              <w:jc w:val="center"/>
              <w:rPr>
                <w:rFonts w:hint="eastAsia" w:ascii="宋体" w:hAnsi="宋体"/>
                <w:szCs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24050D4C">
            <w:pPr>
              <w:snapToGrid w:val="0"/>
              <w:spacing w:before="50" w:after="50" w:line="360" w:lineRule="exact"/>
              <w:jc w:val="center"/>
              <w:rPr>
                <w:rFonts w:hint="eastAsia" w:ascii="宋体" w:hAnsi="宋体"/>
                <w:szCs w:val="21"/>
              </w:rPr>
            </w:pPr>
          </w:p>
        </w:tc>
      </w:tr>
      <w:tr w14:paraId="144EE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4B6615F">
            <w:pPr>
              <w:snapToGrid w:val="0"/>
              <w:spacing w:before="50" w:after="50" w:line="360" w:lineRule="exact"/>
              <w:jc w:val="center"/>
              <w:rPr>
                <w:rFonts w:hint="eastAsia" w:ascii="宋体" w:hAnsi="宋体"/>
                <w:szCs w:val="21"/>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3AF46E12">
            <w:pPr>
              <w:snapToGrid w:val="0"/>
              <w:spacing w:before="50" w:after="50" w:line="360" w:lineRule="exact"/>
              <w:jc w:val="center"/>
              <w:rPr>
                <w:rFonts w:hint="eastAsia" w:ascii="宋体" w:hAnsi="宋体"/>
                <w:szCs w:val="21"/>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6DA21DD3">
            <w:pPr>
              <w:snapToGrid w:val="0"/>
              <w:spacing w:before="50" w:after="50" w:line="360" w:lineRule="exact"/>
              <w:jc w:val="center"/>
              <w:rPr>
                <w:rFonts w:hint="eastAsia" w:ascii="宋体" w:hAnsi="宋体"/>
                <w:szCs w:val="21"/>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61AE53E1">
            <w:pPr>
              <w:snapToGrid w:val="0"/>
              <w:spacing w:before="50" w:after="50" w:line="360" w:lineRule="exact"/>
              <w:jc w:val="center"/>
              <w:rPr>
                <w:rFonts w:hint="eastAsia" w:ascii="宋体" w:hAnsi="宋体"/>
                <w:szCs w:val="21"/>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329A5CD1">
            <w:pPr>
              <w:snapToGrid w:val="0"/>
              <w:spacing w:before="50" w:after="50" w:line="360" w:lineRule="exact"/>
              <w:jc w:val="center"/>
              <w:rPr>
                <w:rFonts w:hint="eastAsia" w:ascii="宋体" w:hAnsi="宋体"/>
                <w:szCs w:val="21"/>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125CCFD1">
            <w:pPr>
              <w:snapToGrid w:val="0"/>
              <w:spacing w:before="50" w:after="50" w:line="360" w:lineRule="exact"/>
              <w:jc w:val="center"/>
              <w:rPr>
                <w:rFonts w:hint="eastAsia" w:ascii="宋体" w:hAnsi="宋体"/>
                <w:szCs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342D390F">
            <w:pPr>
              <w:snapToGrid w:val="0"/>
              <w:spacing w:before="50" w:after="50" w:line="360" w:lineRule="exact"/>
              <w:jc w:val="center"/>
              <w:rPr>
                <w:rFonts w:hint="eastAsia" w:ascii="宋体" w:hAnsi="宋体"/>
                <w:szCs w:val="21"/>
              </w:rPr>
            </w:pPr>
          </w:p>
        </w:tc>
      </w:tr>
    </w:tbl>
    <w:p w14:paraId="33780131">
      <w:pPr>
        <w:snapToGrid w:val="0"/>
        <w:spacing w:before="50" w:after="50" w:line="360" w:lineRule="exact"/>
        <w:rPr>
          <w:rFonts w:hint="eastAsia" w:ascii="宋体" w:hAnsi="宋体"/>
          <w:spacing w:val="20"/>
          <w:szCs w:val="21"/>
          <w:u w:val="single"/>
        </w:rPr>
      </w:pPr>
      <w:r>
        <w:rPr>
          <w:rFonts w:hint="eastAsia" w:ascii="宋体" w:hAnsi="宋体"/>
          <w:szCs w:val="21"/>
        </w:rPr>
        <w:t>法定代表人（负责人）或委托代理人签字或盖章</w:t>
      </w:r>
      <w:r>
        <w:rPr>
          <w:rFonts w:hint="eastAsia" w:ascii="宋体" w:hAnsi="宋体"/>
          <w:spacing w:val="20"/>
          <w:szCs w:val="21"/>
        </w:rPr>
        <w:t>：</w:t>
      </w:r>
      <w:r>
        <w:rPr>
          <w:rFonts w:hint="eastAsia" w:ascii="宋体" w:hAnsi="宋体"/>
          <w:spacing w:val="20"/>
          <w:szCs w:val="21"/>
          <w:u w:val="single"/>
        </w:rPr>
        <w:t xml:space="preserve">         </w:t>
      </w:r>
    </w:p>
    <w:p w14:paraId="5C214D69">
      <w:pPr>
        <w:snapToGrid w:val="0"/>
        <w:spacing w:before="50" w:after="156" w:afterLines="50" w:line="360" w:lineRule="exact"/>
        <w:jc w:val="left"/>
        <w:rPr>
          <w:rFonts w:hint="eastAsia" w:ascii="宋体" w:hAnsi="宋体"/>
          <w:spacing w:val="20"/>
          <w:szCs w:val="21"/>
          <w:u w:val="single"/>
        </w:rPr>
      </w:pPr>
      <w:r>
        <w:rPr>
          <w:rFonts w:hint="eastAsia" w:ascii="宋体" w:hAnsi="宋体"/>
          <w:spacing w:val="20"/>
          <w:szCs w:val="21"/>
        </w:rPr>
        <w:t>投标人</w:t>
      </w:r>
      <w:r>
        <w:rPr>
          <w:rFonts w:hint="eastAsia"/>
        </w:rPr>
        <w:t>名称（</w:t>
      </w:r>
      <w:r>
        <w:rPr>
          <w:rFonts w:hint="eastAsia" w:ascii="宋体"/>
          <w:szCs w:val="21"/>
        </w:rPr>
        <w:t>盖章</w:t>
      </w:r>
      <w:r>
        <w:rPr>
          <w:rFonts w:hint="eastAsia"/>
        </w:rPr>
        <w:t>）</w:t>
      </w:r>
      <w:r>
        <w:rPr>
          <w:rFonts w:hint="eastAsia" w:ascii="宋体" w:hAnsi="宋体"/>
          <w:spacing w:val="20"/>
          <w:szCs w:val="21"/>
        </w:rPr>
        <w:t>：</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14:paraId="523E475C">
      <w:pPr>
        <w:spacing w:line="360" w:lineRule="exact"/>
        <w:rPr>
          <w:rFonts w:hint="eastAsia" w:ascii="宋体" w:hAnsi="宋体"/>
        </w:rPr>
      </w:pPr>
    </w:p>
    <w:p w14:paraId="0475E7B4">
      <w:pPr>
        <w:spacing w:line="360" w:lineRule="exact"/>
        <w:rPr>
          <w:rFonts w:hint="eastAsia" w:ascii="宋体" w:hAnsi="宋体"/>
        </w:rPr>
      </w:pPr>
      <w:r>
        <w:rPr>
          <w:rFonts w:hint="eastAsia" w:ascii="宋体" w:hAnsi="宋体"/>
        </w:rPr>
        <w:t>非招标文件必须要求时可附：①原厂出厂配置表及原厂中文使用说明书（格式自拟）</w:t>
      </w:r>
    </w:p>
    <w:p w14:paraId="2FCAD0B8">
      <w:pPr>
        <w:spacing w:line="360" w:lineRule="exact"/>
        <w:rPr>
          <w:rFonts w:hint="eastAsia" w:ascii="宋体" w:hAnsi="宋体"/>
        </w:rPr>
      </w:pPr>
      <w:r>
        <w:rPr>
          <w:rFonts w:hint="eastAsia" w:ascii="宋体" w:hAnsi="宋体"/>
        </w:rPr>
        <w:t xml:space="preserve">                           ②产品出厂标准、质量检测报告及精度检测报告或数据（格式自拟）</w:t>
      </w:r>
    </w:p>
    <w:p w14:paraId="1C2E12E7">
      <w:pPr>
        <w:snapToGrid w:val="0"/>
        <w:spacing w:line="380" w:lineRule="exact"/>
        <w:jc w:val="left"/>
        <w:rPr>
          <w:rFonts w:hint="eastAsia" w:ascii="宋体"/>
          <w:szCs w:val="21"/>
        </w:rPr>
      </w:pPr>
      <w:r>
        <w:br w:type="page"/>
      </w:r>
      <w:r>
        <w:rPr>
          <w:rFonts w:hint="eastAsia"/>
        </w:rPr>
        <w:t xml:space="preserve"> </w:t>
      </w:r>
      <w:r>
        <w:rPr>
          <w:rFonts w:hint="eastAsia" w:ascii="宋体"/>
          <w:szCs w:val="21"/>
        </w:rPr>
        <w:t xml:space="preserve">   （3）</w:t>
      </w:r>
      <w:r>
        <w:rPr>
          <w:rFonts w:hint="eastAsia"/>
        </w:rPr>
        <w:t>项目实施方案、售后服务承诺书</w:t>
      </w:r>
      <w:r>
        <w:rPr>
          <w:rFonts w:hint="eastAsia" w:ascii="宋体"/>
          <w:szCs w:val="21"/>
        </w:rPr>
        <w:t>；</w:t>
      </w:r>
      <w:r>
        <w:rPr>
          <w:rFonts w:hint="eastAsia" w:ascii="宋体" w:hAnsi="宋体"/>
          <w:b/>
          <w:szCs w:val="21"/>
        </w:rPr>
        <w:t>（格式自拟，</w:t>
      </w:r>
      <w:r>
        <w:rPr>
          <w:rFonts w:hint="eastAsia" w:ascii="宋体"/>
          <w:b/>
          <w:color w:val="000000"/>
          <w:szCs w:val="21"/>
        </w:rPr>
        <w:t>必须提供</w:t>
      </w:r>
      <w:r>
        <w:rPr>
          <w:rFonts w:hint="eastAsia" w:ascii="宋体" w:hAnsi="宋体"/>
          <w:b/>
          <w:szCs w:val="21"/>
        </w:rPr>
        <w:t>）</w:t>
      </w:r>
    </w:p>
    <w:p w14:paraId="01F62C34">
      <w:pPr>
        <w:snapToGrid w:val="0"/>
        <w:spacing w:line="380" w:lineRule="exact"/>
        <w:jc w:val="left"/>
        <w:rPr>
          <w:rFonts w:hint="eastAsia" w:ascii="宋体"/>
          <w:szCs w:val="21"/>
        </w:rPr>
      </w:pPr>
    </w:p>
    <w:p w14:paraId="619ED4EF">
      <w:pPr>
        <w:snapToGrid w:val="0"/>
        <w:spacing w:line="380" w:lineRule="exact"/>
        <w:jc w:val="left"/>
        <w:rPr>
          <w:rFonts w:hint="eastAsia" w:ascii="宋体"/>
          <w:szCs w:val="21"/>
        </w:rPr>
      </w:pPr>
      <w:r>
        <w:rPr>
          <w:rFonts w:hint="eastAsia" w:ascii="宋体"/>
          <w:szCs w:val="21"/>
        </w:rPr>
        <w:t xml:space="preserve">    （4）投标人拥有主要装备和检测设施的情况和现状（格式自拟）及项目实施人员一览表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20C1E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14:paraId="7A94E8B5">
            <w:pPr>
              <w:snapToGrid w:val="0"/>
              <w:spacing w:before="156" w:beforeLines="50" w:after="50" w:line="360" w:lineRule="exact"/>
              <w:jc w:val="center"/>
              <w:rPr>
                <w:rFonts w:hint="eastAsia" w:ascii="宋体"/>
                <w:szCs w:val="21"/>
              </w:rPr>
            </w:pPr>
            <w:r>
              <w:rPr>
                <w:rFonts w:hint="eastAsia" w:ascii="宋体"/>
                <w:szCs w:val="21"/>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52FC746">
            <w:pPr>
              <w:snapToGrid w:val="0"/>
              <w:spacing w:before="156" w:beforeLines="50" w:after="50" w:line="360" w:lineRule="exact"/>
              <w:jc w:val="center"/>
              <w:rPr>
                <w:rFonts w:hint="eastAsia" w:ascii="宋体"/>
                <w:szCs w:val="21"/>
              </w:rPr>
            </w:pPr>
            <w:r>
              <w:rPr>
                <w:rFonts w:hint="eastAsia" w:ascii="宋体"/>
                <w:szCs w:val="21"/>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0514DB2">
            <w:pPr>
              <w:snapToGrid w:val="0"/>
              <w:spacing w:before="156" w:beforeLines="50" w:after="50" w:line="360" w:lineRule="exact"/>
              <w:jc w:val="center"/>
              <w:rPr>
                <w:rFonts w:hint="eastAsia" w:ascii="宋体"/>
                <w:szCs w:val="21"/>
              </w:rPr>
            </w:pPr>
            <w:r>
              <w:rPr>
                <w:rFonts w:hint="eastAsia" w:ascii="宋体"/>
                <w:szCs w:val="21"/>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95D64D8">
            <w:pPr>
              <w:snapToGrid w:val="0"/>
              <w:spacing w:before="156" w:beforeLines="50" w:after="50" w:line="360" w:lineRule="exact"/>
              <w:jc w:val="center"/>
              <w:rPr>
                <w:rFonts w:hint="eastAsia" w:ascii="宋体"/>
                <w:szCs w:val="21"/>
              </w:rPr>
            </w:pPr>
            <w:r>
              <w:rPr>
                <w:rFonts w:hint="eastAsia" w:ascii="宋体"/>
                <w:szCs w:val="21"/>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337605F5">
            <w:pPr>
              <w:snapToGrid w:val="0"/>
              <w:spacing w:before="156" w:beforeLines="50" w:after="50" w:line="200" w:lineRule="exact"/>
              <w:jc w:val="center"/>
              <w:rPr>
                <w:rFonts w:hint="eastAsia" w:ascii="宋体"/>
                <w:bCs/>
                <w:szCs w:val="21"/>
              </w:rPr>
            </w:pPr>
            <w:r>
              <w:rPr>
                <w:rFonts w:hint="eastAsia" w:ascii="宋体"/>
                <w:bCs/>
                <w:szCs w:val="21"/>
              </w:rPr>
              <w:t>参加本单位</w:t>
            </w:r>
          </w:p>
          <w:p w14:paraId="53BE2159">
            <w:pPr>
              <w:snapToGrid w:val="0"/>
              <w:spacing w:before="156" w:beforeLines="50" w:after="50" w:line="200" w:lineRule="exact"/>
              <w:jc w:val="center"/>
              <w:rPr>
                <w:rFonts w:hint="eastAsia" w:ascii="宋体"/>
                <w:bCs/>
                <w:szCs w:val="21"/>
              </w:rPr>
            </w:pPr>
            <w:r>
              <w:rPr>
                <w:rFonts w:hint="eastAsia" w:ascii="宋体"/>
                <w:bCs/>
                <w:szCs w:val="21"/>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1E7F86B">
            <w:pPr>
              <w:snapToGrid w:val="0"/>
              <w:spacing w:before="156" w:beforeLines="50" w:after="50" w:line="360" w:lineRule="exact"/>
              <w:jc w:val="center"/>
              <w:rPr>
                <w:rFonts w:hint="eastAsia" w:ascii="宋体"/>
                <w:bCs/>
                <w:szCs w:val="21"/>
              </w:rPr>
            </w:pPr>
            <w:r>
              <w:rPr>
                <w:rFonts w:hint="eastAsia" w:ascii="宋体"/>
                <w:bCs/>
                <w:szCs w:val="21"/>
              </w:rPr>
              <w:t>劳动合同编号</w:t>
            </w:r>
          </w:p>
        </w:tc>
      </w:tr>
      <w:tr w14:paraId="0467BB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692CD81A">
            <w:pPr>
              <w:snapToGrid w:val="0"/>
              <w:spacing w:before="156" w:beforeLines="50" w:after="50" w:line="360" w:lineRule="exact"/>
              <w:rPr>
                <w:rFonts w:hint="eastAsia" w:asci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6AF6C8D">
            <w:pPr>
              <w:snapToGrid w:val="0"/>
              <w:spacing w:before="156" w:beforeLines="50" w:after="50" w:line="360" w:lineRule="exact"/>
              <w:rPr>
                <w:rFonts w:hint="eastAsia" w:ascii="宋体"/>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1BE75DE6">
            <w:pPr>
              <w:snapToGrid w:val="0"/>
              <w:spacing w:before="156" w:beforeLines="50" w:after="50" w:line="360" w:lineRule="exact"/>
              <w:rPr>
                <w:rFonts w:hint="eastAsia" w:ascii="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47A0B303">
            <w:pPr>
              <w:snapToGrid w:val="0"/>
              <w:spacing w:before="156" w:beforeLines="50" w:after="50" w:line="360" w:lineRule="exact"/>
              <w:rPr>
                <w:rFonts w:hint="eastAsia" w:ascii="宋体"/>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7D557DB9">
            <w:pPr>
              <w:snapToGrid w:val="0"/>
              <w:spacing w:before="156" w:beforeLines="50" w:after="50" w:line="360" w:lineRule="exact"/>
              <w:rPr>
                <w:rFonts w:hint="eastAsia" w:ascii="宋体"/>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91514F2">
            <w:pPr>
              <w:snapToGrid w:val="0"/>
              <w:spacing w:before="156" w:beforeLines="50" w:after="50" w:line="360" w:lineRule="exact"/>
              <w:rPr>
                <w:rFonts w:hint="eastAsia" w:ascii="宋体"/>
                <w:szCs w:val="21"/>
              </w:rPr>
            </w:pPr>
          </w:p>
        </w:tc>
      </w:tr>
      <w:tr w14:paraId="3E0C2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0B83B8F6">
            <w:pPr>
              <w:snapToGrid w:val="0"/>
              <w:spacing w:before="156" w:beforeLines="50" w:after="50" w:line="360" w:lineRule="exact"/>
              <w:rPr>
                <w:rFonts w:hint="eastAsia" w:asci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795259D">
            <w:pPr>
              <w:snapToGrid w:val="0"/>
              <w:spacing w:before="156" w:beforeLines="50" w:after="50" w:line="360" w:lineRule="exact"/>
              <w:rPr>
                <w:rFonts w:hint="eastAsia" w:ascii="宋体"/>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36694C0D">
            <w:pPr>
              <w:snapToGrid w:val="0"/>
              <w:spacing w:before="156" w:beforeLines="50" w:after="50" w:line="360" w:lineRule="exact"/>
              <w:rPr>
                <w:rFonts w:hint="eastAsia" w:ascii="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6CA8718B">
            <w:pPr>
              <w:snapToGrid w:val="0"/>
              <w:spacing w:before="156" w:beforeLines="50" w:after="50" w:line="360" w:lineRule="exact"/>
              <w:rPr>
                <w:rFonts w:hint="eastAsia" w:ascii="宋体"/>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6ED85995">
            <w:pPr>
              <w:snapToGrid w:val="0"/>
              <w:spacing w:before="156" w:beforeLines="50" w:after="50" w:line="360" w:lineRule="exact"/>
              <w:rPr>
                <w:rFonts w:hint="eastAsia" w:ascii="宋体"/>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B2FC494">
            <w:pPr>
              <w:snapToGrid w:val="0"/>
              <w:spacing w:before="156" w:beforeLines="50" w:after="50" w:line="360" w:lineRule="exact"/>
              <w:rPr>
                <w:rFonts w:hint="eastAsia" w:ascii="宋体"/>
                <w:szCs w:val="21"/>
              </w:rPr>
            </w:pPr>
          </w:p>
        </w:tc>
      </w:tr>
      <w:tr w14:paraId="490548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00673BC0">
            <w:pPr>
              <w:snapToGrid w:val="0"/>
              <w:spacing w:before="156" w:beforeLines="50" w:after="50" w:line="360" w:lineRule="exact"/>
              <w:rPr>
                <w:rFonts w:hint="eastAsia" w:asci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DDDD715">
            <w:pPr>
              <w:snapToGrid w:val="0"/>
              <w:spacing w:before="156" w:beforeLines="50" w:after="50" w:line="360" w:lineRule="exact"/>
              <w:rPr>
                <w:rFonts w:hint="eastAsia" w:ascii="宋体"/>
                <w:szCs w:val="21"/>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7F3DF726">
            <w:pPr>
              <w:pStyle w:val="28"/>
              <w:snapToGrid w:val="0"/>
              <w:spacing w:before="156" w:beforeLines="50" w:after="50" w:line="360" w:lineRule="exact"/>
              <w:ind w:left="5250"/>
              <w:rPr>
                <w:rFonts w:hint="eastAsia"/>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13E59D3">
            <w:pPr>
              <w:snapToGrid w:val="0"/>
              <w:spacing w:before="156" w:beforeLines="50" w:after="50" w:line="360" w:lineRule="exact"/>
              <w:rPr>
                <w:rFonts w:hint="eastAsia" w:ascii="宋体"/>
                <w:szCs w:val="21"/>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16580A70">
            <w:pPr>
              <w:snapToGrid w:val="0"/>
              <w:spacing w:before="156" w:beforeLines="50" w:after="50" w:line="360" w:lineRule="exact"/>
              <w:rPr>
                <w:rFonts w:hint="eastAsia" w:ascii="宋体"/>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6369639">
            <w:pPr>
              <w:snapToGrid w:val="0"/>
              <w:spacing w:before="156" w:beforeLines="50" w:after="50" w:line="360" w:lineRule="exact"/>
              <w:rPr>
                <w:rFonts w:hint="eastAsia" w:ascii="宋体"/>
                <w:szCs w:val="21"/>
              </w:rPr>
            </w:pPr>
          </w:p>
        </w:tc>
      </w:tr>
    </w:tbl>
    <w:p w14:paraId="14586395">
      <w:pPr>
        <w:snapToGrid w:val="0"/>
        <w:spacing w:before="50" w:after="50" w:line="360" w:lineRule="exact"/>
        <w:rPr>
          <w:rFonts w:hint="eastAsia"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5E8259FA">
      <w:pPr>
        <w:snapToGrid w:val="0"/>
        <w:spacing w:before="50" w:after="50" w:line="360" w:lineRule="exact"/>
        <w:rPr>
          <w:rFonts w:hint="eastAsia" w:ascii="宋体"/>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366DD47A">
      <w:pPr>
        <w:rPr>
          <w:rFonts w:hint="eastAsia"/>
        </w:rPr>
      </w:pPr>
    </w:p>
    <w:p w14:paraId="470C8B62">
      <w:pPr>
        <w:rPr>
          <w:rFonts w:hint="eastAsia"/>
        </w:rPr>
      </w:pPr>
    </w:p>
    <w:p w14:paraId="2D087CFE">
      <w:pPr>
        <w:spacing w:line="360" w:lineRule="exact"/>
        <w:rPr>
          <w:rFonts w:hint="eastAsia"/>
        </w:rPr>
      </w:pPr>
      <w:r>
        <w:rPr>
          <w:rFonts w:hint="eastAsia"/>
        </w:rPr>
        <w:t xml:space="preserve">    </w:t>
      </w:r>
      <w:r>
        <w:rPr>
          <w:rFonts w:hint="eastAsia" w:ascii="宋体"/>
          <w:szCs w:val="21"/>
        </w:rPr>
        <w:t>（5）投标人承诺给予招标人的各种优惠条件，包括备品备件、专用耗材、售后服务等方面的优惠；</w:t>
      </w:r>
    </w:p>
    <w:p w14:paraId="33A165D6">
      <w:pPr>
        <w:snapToGrid w:val="0"/>
        <w:spacing w:before="50" w:after="156" w:afterLines="50" w:line="360" w:lineRule="exact"/>
        <w:jc w:val="left"/>
        <w:rPr>
          <w:rFonts w:ascii="宋体"/>
          <w:szCs w:val="21"/>
        </w:rPr>
      </w:pPr>
      <w:r>
        <w:rPr>
          <w:rFonts w:hint="eastAsia" w:ascii="宋体"/>
          <w:szCs w:val="21"/>
        </w:rPr>
        <w:t>备品备件、专用耗材、售后服务优惠表格式：</w:t>
      </w:r>
    </w:p>
    <w:p w14:paraId="604158A3">
      <w:pPr>
        <w:wordWrap w:val="0"/>
        <w:snapToGrid w:val="0"/>
        <w:spacing w:line="360" w:lineRule="exact"/>
        <w:ind w:firstLine="420" w:firstLineChars="200"/>
        <w:jc w:val="left"/>
        <w:rPr>
          <w:rFonts w:hint="eastAsia" w:ascii="宋体"/>
          <w:color w:val="FF00FF"/>
          <w:szCs w:val="21"/>
        </w:rPr>
      </w:pPr>
      <w:r>
        <w:rPr>
          <w:rFonts w:hint="eastAsia" w:ascii="宋体"/>
          <w:color w:val="auto"/>
          <w:szCs w:val="21"/>
          <w:u w:val="single"/>
        </w:rPr>
        <w:t xml:space="preserve"> </w:t>
      </w:r>
      <w:r>
        <w:rPr>
          <w:rFonts w:ascii="宋体"/>
          <w:color w:val="auto"/>
          <w:szCs w:val="21"/>
          <w:u w:val="single"/>
        </w:rPr>
        <w:t xml:space="preserve">     </w:t>
      </w:r>
      <w:r>
        <w:rPr>
          <w:rFonts w:hint="eastAsia" w:ascii="宋体"/>
          <w:color w:val="auto"/>
          <w:szCs w:val="21"/>
        </w:rPr>
        <w:t>分标</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906"/>
        <w:gridCol w:w="3269"/>
        <w:gridCol w:w="1440"/>
        <w:gridCol w:w="1488"/>
        <w:gridCol w:w="2281"/>
      </w:tblGrid>
      <w:tr w14:paraId="53A3A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0" w:hRule="exact"/>
          <w:jc w:val="center"/>
        </w:trPr>
        <w:tc>
          <w:tcPr>
            <w:tcW w:w="90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A03BA7">
            <w:pPr>
              <w:pStyle w:val="26"/>
              <w:snapToGrid w:val="0"/>
              <w:spacing w:before="295" w:after="295" w:line="300" w:lineRule="exact"/>
              <w:jc w:val="center"/>
              <w:rPr>
                <w:rFonts w:hint="eastAsia" w:cs="Courier New"/>
              </w:rPr>
            </w:pPr>
            <w:r>
              <w:rPr>
                <w:rFonts w:hint="eastAsia" w:cs="Courier New"/>
              </w:rPr>
              <w:t>序号</w:t>
            </w:r>
          </w:p>
        </w:tc>
        <w:tc>
          <w:tcPr>
            <w:tcW w:w="3269" w:type="dxa"/>
            <w:tcBorders>
              <w:top w:val="single" w:color="auto" w:sz="4" w:space="0"/>
              <w:left w:val="single" w:color="auto" w:sz="4" w:space="0"/>
              <w:bottom w:val="single" w:color="auto" w:sz="2" w:space="0"/>
              <w:right w:val="single" w:color="auto" w:sz="4" w:space="0"/>
            </w:tcBorders>
            <w:noWrap w:val="0"/>
            <w:vAlign w:val="center"/>
          </w:tcPr>
          <w:p w14:paraId="5E448527">
            <w:pPr>
              <w:pStyle w:val="26"/>
              <w:snapToGrid w:val="0"/>
              <w:spacing w:before="295" w:after="295" w:line="300" w:lineRule="exact"/>
              <w:jc w:val="center"/>
              <w:rPr>
                <w:rFonts w:hint="eastAsia" w:cs="Courier New"/>
              </w:rPr>
            </w:pPr>
            <w:r>
              <w:rPr>
                <w:rFonts w:hint="eastAsia" w:cs="Courier New"/>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13730608">
            <w:pPr>
              <w:pStyle w:val="26"/>
              <w:snapToGrid w:val="0"/>
              <w:spacing w:before="295" w:after="295" w:line="300" w:lineRule="exact"/>
              <w:jc w:val="center"/>
              <w:rPr>
                <w:rFonts w:hint="eastAsia" w:cs="Courier New"/>
              </w:rPr>
            </w:pPr>
            <w:r>
              <w:rPr>
                <w:rFonts w:hint="eastAsia" w:cs="Courier New"/>
              </w:rPr>
              <w:t>适用机型</w:t>
            </w:r>
          </w:p>
        </w:tc>
        <w:tc>
          <w:tcPr>
            <w:tcW w:w="1488" w:type="dxa"/>
            <w:tcBorders>
              <w:top w:val="single" w:color="auto" w:sz="4" w:space="0"/>
              <w:left w:val="single" w:color="auto" w:sz="4" w:space="0"/>
              <w:bottom w:val="single" w:color="auto" w:sz="2" w:space="0"/>
              <w:right w:val="single" w:color="auto" w:sz="4" w:space="0"/>
            </w:tcBorders>
            <w:noWrap w:val="0"/>
            <w:tcMar>
              <w:top w:w="15" w:type="dxa"/>
              <w:left w:w="15" w:type="dxa"/>
              <w:right w:w="15" w:type="dxa"/>
            </w:tcMar>
            <w:vAlign w:val="center"/>
          </w:tcPr>
          <w:p w14:paraId="445BF6CD">
            <w:pPr>
              <w:pStyle w:val="26"/>
              <w:snapToGrid w:val="0"/>
              <w:spacing w:before="295" w:after="295" w:line="300" w:lineRule="exact"/>
              <w:jc w:val="center"/>
              <w:rPr>
                <w:rFonts w:hint="eastAsia" w:cs="Courier New"/>
              </w:rPr>
            </w:pPr>
            <w:r>
              <w:rPr>
                <w:rFonts w:hint="eastAsia" w:cs="Courier New"/>
              </w:rPr>
              <w:t>单价</w:t>
            </w:r>
          </w:p>
        </w:tc>
        <w:tc>
          <w:tcPr>
            <w:tcW w:w="2281" w:type="dxa"/>
            <w:tcBorders>
              <w:top w:val="single" w:color="auto" w:sz="4" w:space="0"/>
              <w:left w:val="single" w:color="auto" w:sz="4" w:space="0"/>
              <w:bottom w:val="single" w:color="auto" w:sz="2" w:space="0"/>
              <w:right w:val="single" w:color="auto" w:sz="4" w:space="0"/>
            </w:tcBorders>
            <w:noWrap w:val="0"/>
            <w:vAlign w:val="center"/>
          </w:tcPr>
          <w:p w14:paraId="43CDF9DD">
            <w:pPr>
              <w:jc w:val="center"/>
              <w:rPr>
                <w:rFonts w:hint="eastAsia"/>
              </w:rPr>
            </w:pPr>
            <w:r>
              <w:rPr>
                <w:rFonts w:hint="eastAsia"/>
              </w:rPr>
              <w:t>比市场价优惠率</w:t>
            </w:r>
          </w:p>
        </w:tc>
      </w:tr>
      <w:tr w14:paraId="465B0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75697A88">
            <w:pPr>
              <w:pStyle w:val="26"/>
              <w:snapToGrid w:val="0"/>
              <w:spacing w:before="295" w:after="295" w:line="360" w:lineRule="exact"/>
              <w:jc w:val="center"/>
              <w:rPr>
                <w:rFonts w:hint="eastAsia" w:cs="Courier New"/>
              </w:rPr>
            </w:pPr>
          </w:p>
        </w:tc>
        <w:tc>
          <w:tcPr>
            <w:tcW w:w="3269" w:type="dxa"/>
            <w:tcBorders>
              <w:top w:val="single" w:color="auto" w:sz="2" w:space="0"/>
              <w:left w:val="single" w:color="auto" w:sz="2" w:space="0"/>
              <w:bottom w:val="single" w:color="auto" w:sz="6" w:space="0"/>
              <w:right w:val="single" w:color="auto" w:sz="4" w:space="0"/>
            </w:tcBorders>
            <w:noWrap w:val="0"/>
            <w:vAlign w:val="center"/>
          </w:tcPr>
          <w:p w14:paraId="6EF78458">
            <w:pPr>
              <w:pStyle w:val="26"/>
              <w:snapToGrid w:val="0"/>
              <w:spacing w:before="295" w:after="295" w:line="360" w:lineRule="exact"/>
              <w:jc w:val="center"/>
              <w:rPr>
                <w:rFonts w:hint="eastAsia" w:cs="Courier New"/>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2A3BB4CB">
            <w:pPr>
              <w:pStyle w:val="26"/>
              <w:snapToGrid w:val="0"/>
              <w:spacing w:before="295" w:after="295" w:line="360" w:lineRule="exact"/>
              <w:jc w:val="center"/>
              <w:rPr>
                <w:rFonts w:hint="eastAsia" w:cs="Courier New"/>
              </w:rPr>
            </w:pPr>
          </w:p>
        </w:tc>
        <w:tc>
          <w:tcPr>
            <w:tcW w:w="1488" w:type="dxa"/>
            <w:tcBorders>
              <w:top w:val="single" w:color="auto" w:sz="2" w:space="0"/>
              <w:left w:val="single" w:color="auto" w:sz="6" w:space="0"/>
              <w:bottom w:val="single" w:color="auto" w:sz="6" w:space="0"/>
              <w:right w:val="single" w:color="auto" w:sz="6" w:space="0"/>
            </w:tcBorders>
            <w:noWrap w:val="0"/>
            <w:tcMar>
              <w:top w:w="15" w:type="dxa"/>
              <w:left w:w="15" w:type="dxa"/>
              <w:right w:w="15" w:type="dxa"/>
            </w:tcMar>
            <w:vAlign w:val="center"/>
          </w:tcPr>
          <w:p w14:paraId="208D76AB">
            <w:pPr>
              <w:pStyle w:val="26"/>
              <w:snapToGrid w:val="0"/>
              <w:spacing w:before="295" w:after="295" w:line="360" w:lineRule="exact"/>
              <w:jc w:val="center"/>
              <w:rPr>
                <w:rFonts w:hint="eastAsia" w:cs="Courier New"/>
              </w:rPr>
            </w:pPr>
          </w:p>
        </w:tc>
        <w:tc>
          <w:tcPr>
            <w:tcW w:w="2281" w:type="dxa"/>
            <w:tcBorders>
              <w:top w:val="single" w:color="auto" w:sz="2" w:space="0"/>
              <w:left w:val="single" w:color="auto" w:sz="6" w:space="0"/>
              <w:bottom w:val="single" w:color="auto" w:sz="6" w:space="0"/>
              <w:right w:val="single" w:color="auto" w:sz="2" w:space="0"/>
            </w:tcBorders>
            <w:noWrap w:val="0"/>
            <w:vAlign w:val="center"/>
          </w:tcPr>
          <w:p w14:paraId="034E9979">
            <w:pPr>
              <w:pStyle w:val="26"/>
              <w:snapToGrid w:val="0"/>
              <w:spacing w:before="295" w:after="295" w:line="360" w:lineRule="exact"/>
              <w:jc w:val="center"/>
              <w:rPr>
                <w:rFonts w:hint="eastAsia" w:cs="Courier New"/>
              </w:rPr>
            </w:pPr>
            <w:r>
              <w:rPr>
                <w:rFonts w:hint="eastAsia" w:cs="Courier New"/>
                <w:u w:val="single"/>
              </w:rPr>
              <w:t xml:space="preserve">          </w:t>
            </w:r>
            <w:r>
              <w:rPr>
                <w:rFonts w:hint="eastAsia" w:cs="Courier New"/>
              </w:rPr>
              <w:t>%</w:t>
            </w:r>
          </w:p>
        </w:tc>
      </w:tr>
      <w:tr w14:paraId="3178B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2FBC020B">
            <w:pPr>
              <w:pStyle w:val="26"/>
              <w:snapToGrid w:val="0"/>
              <w:spacing w:before="295" w:after="295" w:line="360" w:lineRule="exact"/>
              <w:jc w:val="center"/>
              <w:rPr>
                <w:rFonts w:hint="eastAsia" w:cs="Courier New"/>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08BE3D88">
            <w:pPr>
              <w:pStyle w:val="26"/>
              <w:snapToGrid w:val="0"/>
              <w:spacing w:before="295" w:after="295" w:line="360" w:lineRule="exact"/>
              <w:jc w:val="center"/>
              <w:rPr>
                <w:rFonts w:hint="eastAsia" w:cs="Courier New"/>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3F27B756">
            <w:pPr>
              <w:pStyle w:val="26"/>
              <w:snapToGrid w:val="0"/>
              <w:spacing w:before="295" w:after="295" w:line="360" w:lineRule="exact"/>
              <w:jc w:val="center"/>
              <w:rPr>
                <w:rFonts w:hint="eastAsia" w:cs="Courier New"/>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387548D4">
            <w:pPr>
              <w:pStyle w:val="26"/>
              <w:snapToGrid w:val="0"/>
              <w:spacing w:before="295" w:after="295" w:line="360" w:lineRule="exact"/>
              <w:jc w:val="center"/>
              <w:rPr>
                <w:rFonts w:hint="eastAsia" w:cs="Courier New"/>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231998FE">
            <w:pPr>
              <w:pStyle w:val="26"/>
              <w:snapToGrid w:val="0"/>
              <w:spacing w:before="295" w:after="295" w:line="360" w:lineRule="exact"/>
              <w:jc w:val="center"/>
              <w:rPr>
                <w:rFonts w:hint="eastAsia" w:cs="Courier New"/>
              </w:rPr>
            </w:pPr>
            <w:r>
              <w:rPr>
                <w:rFonts w:hint="eastAsia" w:cs="Courier New"/>
                <w:u w:val="single"/>
              </w:rPr>
              <w:t xml:space="preserve">          </w:t>
            </w:r>
            <w:r>
              <w:rPr>
                <w:rFonts w:hint="eastAsia" w:cs="Courier New"/>
              </w:rPr>
              <w:t>%</w:t>
            </w:r>
          </w:p>
        </w:tc>
      </w:tr>
      <w:tr w14:paraId="13942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43AF71FF">
            <w:pPr>
              <w:pStyle w:val="26"/>
              <w:snapToGrid w:val="0"/>
              <w:spacing w:before="295" w:after="295" w:line="360" w:lineRule="exact"/>
              <w:jc w:val="center"/>
              <w:rPr>
                <w:rFonts w:hint="eastAsia" w:cs="Courier New"/>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7DEE4510">
            <w:pPr>
              <w:pStyle w:val="26"/>
              <w:snapToGrid w:val="0"/>
              <w:spacing w:before="295" w:after="295" w:line="360" w:lineRule="exact"/>
              <w:jc w:val="center"/>
              <w:rPr>
                <w:rFonts w:hint="eastAsia" w:cs="Courier New"/>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28494FD4">
            <w:pPr>
              <w:pStyle w:val="26"/>
              <w:snapToGrid w:val="0"/>
              <w:spacing w:before="295" w:after="295" w:line="360" w:lineRule="exact"/>
              <w:jc w:val="center"/>
              <w:rPr>
                <w:rFonts w:hint="eastAsia" w:cs="Courier New"/>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67FE5937">
            <w:pPr>
              <w:pStyle w:val="26"/>
              <w:snapToGrid w:val="0"/>
              <w:spacing w:before="295" w:after="295" w:line="360" w:lineRule="exact"/>
              <w:jc w:val="center"/>
              <w:rPr>
                <w:rFonts w:hint="eastAsia" w:cs="Courier New"/>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0C2AB0E7">
            <w:pPr>
              <w:pStyle w:val="26"/>
              <w:snapToGrid w:val="0"/>
              <w:spacing w:before="295" w:after="295" w:line="360" w:lineRule="exact"/>
              <w:jc w:val="center"/>
              <w:rPr>
                <w:rFonts w:hint="eastAsia" w:cs="Courier New"/>
              </w:rPr>
            </w:pPr>
            <w:r>
              <w:rPr>
                <w:rFonts w:hint="eastAsia" w:cs="Courier New"/>
                <w:u w:val="single"/>
              </w:rPr>
              <w:t xml:space="preserve">          </w:t>
            </w:r>
            <w:r>
              <w:rPr>
                <w:rFonts w:hint="eastAsia" w:cs="Courier New"/>
              </w:rPr>
              <w:t>%</w:t>
            </w:r>
          </w:p>
        </w:tc>
      </w:tr>
    </w:tbl>
    <w:p w14:paraId="194AFA4B">
      <w:pPr>
        <w:snapToGrid w:val="0"/>
        <w:spacing w:before="50" w:after="50" w:line="360" w:lineRule="exact"/>
        <w:rPr>
          <w:rFonts w:hint="eastAsia" w:ascii="宋体"/>
          <w:spacing w:val="20"/>
          <w:szCs w:val="21"/>
        </w:rPr>
      </w:pPr>
    </w:p>
    <w:p w14:paraId="73717C28">
      <w:pPr>
        <w:snapToGrid w:val="0"/>
        <w:spacing w:before="50" w:after="50" w:line="360" w:lineRule="exact"/>
        <w:rPr>
          <w:rFonts w:hint="eastAsia"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0990573B">
      <w:pPr>
        <w:snapToGrid w:val="0"/>
        <w:spacing w:before="50" w:after="50" w:line="360" w:lineRule="exact"/>
        <w:rPr>
          <w:rFonts w:hint="eastAsia" w:ascii="宋体"/>
          <w:szCs w:val="21"/>
        </w:rPr>
      </w:pPr>
      <w:r>
        <w:rPr>
          <w:rFonts w:hint="eastAsia" w:ascii="宋体"/>
          <w:spacing w:val="20"/>
          <w:szCs w:val="21"/>
        </w:rPr>
        <w:t>投标人</w:t>
      </w:r>
      <w:r>
        <w:rPr>
          <w:rFonts w:hint="eastAsia"/>
        </w:rPr>
        <w:t>名称（</w:t>
      </w:r>
      <w:r>
        <w:rPr>
          <w:rFonts w:hint="eastAsia" w:ascii="宋体"/>
          <w:szCs w:val="21"/>
        </w:rPr>
        <w:t>盖章</w:t>
      </w:r>
      <w:r>
        <w:rPr>
          <w:rFonts w:hint="eastAsia"/>
        </w:rPr>
        <w:t>）</w:t>
      </w:r>
      <w:r>
        <w:rPr>
          <w:rFonts w:hint="eastAsia" w:ascii="宋体"/>
          <w:spacing w:val="20"/>
          <w:szCs w:val="21"/>
        </w:rPr>
        <w:t>：</w:t>
      </w:r>
      <w:r>
        <w:rPr>
          <w:rFonts w:hint="eastAsia" w:ascii="宋体"/>
          <w:spacing w:val="20"/>
          <w:szCs w:val="21"/>
          <w:u w:val="single"/>
        </w:rPr>
        <w:t xml:space="preserve">            </w:t>
      </w:r>
      <w:r>
        <w:rPr>
          <w:rFonts w:hint="eastAsia" w:ascii="宋体"/>
          <w:spacing w:val="20"/>
          <w:szCs w:val="21"/>
        </w:rPr>
        <w:t xml:space="preserve">            日 期：</w:t>
      </w:r>
      <w:r>
        <w:rPr>
          <w:rFonts w:hint="eastAsia" w:ascii="宋体"/>
          <w:spacing w:val="20"/>
          <w:szCs w:val="21"/>
          <w:u w:val="single"/>
        </w:rPr>
        <w:t xml:space="preserve">            </w:t>
      </w:r>
    </w:p>
    <w:p w14:paraId="55BF1375">
      <w:pPr>
        <w:rPr>
          <w:rFonts w:hint="eastAsia"/>
        </w:rPr>
      </w:pPr>
    </w:p>
    <w:p w14:paraId="45B04277">
      <w:pPr>
        <w:rPr>
          <w:rFonts w:hint="eastAsia"/>
        </w:rPr>
      </w:pPr>
    </w:p>
    <w:p w14:paraId="290248F3">
      <w:pPr>
        <w:spacing w:line="360" w:lineRule="exact"/>
        <w:rPr>
          <w:rFonts w:hint="eastAsia" w:ascii="宋体"/>
          <w:szCs w:val="21"/>
        </w:rPr>
      </w:pPr>
      <w:r>
        <w:rPr>
          <w:rFonts w:hint="eastAsia" w:ascii="宋体"/>
          <w:szCs w:val="21"/>
        </w:rPr>
        <w:t xml:space="preserve">    （6）投标人对本项目的合理化建议和改进措施（格式自拟）</w:t>
      </w:r>
    </w:p>
    <w:p w14:paraId="61EDE9A2">
      <w:pPr>
        <w:spacing w:line="360" w:lineRule="exact"/>
        <w:rPr>
          <w:rFonts w:hint="eastAsia" w:ascii="宋体"/>
          <w:szCs w:val="21"/>
        </w:rPr>
      </w:pPr>
    </w:p>
    <w:p w14:paraId="73FC7AFB">
      <w:pPr>
        <w:spacing w:line="360" w:lineRule="exact"/>
        <w:rPr>
          <w:rFonts w:hint="eastAsia" w:ascii="宋体"/>
          <w:szCs w:val="21"/>
        </w:rPr>
      </w:pPr>
      <w:r>
        <w:rPr>
          <w:rFonts w:hint="eastAsia" w:ascii="宋体"/>
          <w:szCs w:val="21"/>
        </w:rPr>
        <w:t xml:space="preserve">    （7）投标人认为需要提供的其他材料（格式自拟）</w:t>
      </w:r>
    </w:p>
    <w:p w14:paraId="61B586DD">
      <w:pPr>
        <w:rPr>
          <w:rFonts w:hint="eastAsia"/>
        </w:rPr>
      </w:pPr>
    </w:p>
    <w:p w14:paraId="49DC0DF8">
      <w:pPr>
        <w:spacing w:line="360" w:lineRule="exact"/>
      </w:pPr>
      <w:r>
        <w:rPr>
          <w:rFonts w:hint="eastAsia"/>
        </w:rPr>
        <w:t xml:space="preserve"> </w:t>
      </w:r>
      <w:r>
        <w:rPr>
          <w:rFonts w:hint="eastAsia" w:ascii="宋体"/>
          <w:szCs w:val="21"/>
        </w:rPr>
        <w:t xml:space="preserve">   （8）招标项目采购需求中要求必须提供的材料（招标项目采购需求中要求必须提供的材料，据实提供）</w:t>
      </w:r>
    </w:p>
    <w:p w14:paraId="28A8C3D4">
      <w:pPr>
        <w:spacing w:line="720" w:lineRule="auto"/>
        <w:rPr>
          <w:rFonts w:hint="eastAsia"/>
          <w:b/>
        </w:rPr>
      </w:pPr>
      <w:r>
        <w:br w:type="page"/>
      </w:r>
      <w:r>
        <w:rPr>
          <w:rFonts w:hint="eastAsia"/>
          <w:b/>
        </w:rPr>
        <w:t>三）报价文件部分 （格式）</w:t>
      </w:r>
    </w:p>
    <w:p w14:paraId="29DF51C3">
      <w:pPr>
        <w:spacing w:line="360" w:lineRule="exact"/>
        <w:rPr>
          <w:rFonts w:hint="eastAsia"/>
        </w:rPr>
      </w:pPr>
      <w:r>
        <w:rPr>
          <w:rFonts w:hint="eastAsia"/>
        </w:rPr>
        <w:t xml:space="preserve">    </w:t>
      </w:r>
      <w:r>
        <w:rPr>
          <w:rFonts w:hint="eastAsia" w:ascii="宋体"/>
          <w:szCs w:val="21"/>
        </w:rPr>
        <w:t>（1）投标函格式</w:t>
      </w:r>
    </w:p>
    <w:p w14:paraId="165BD5C9">
      <w:pPr>
        <w:snapToGrid w:val="0"/>
        <w:spacing w:before="156" w:beforeLines="50" w:after="50" w:line="360" w:lineRule="exact"/>
        <w:jc w:val="center"/>
        <w:rPr>
          <w:rFonts w:hint="eastAsia" w:ascii="宋体"/>
          <w:b/>
          <w:sz w:val="24"/>
          <w:szCs w:val="21"/>
        </w:rPr>
      </w:pPr>
      <w:r>
        <w:rPr>
          <w:rFonts w:hint="eastAsia" w:ascii="宋体"/>
          <w:b/>
          <w:sz w:val="24"/>
          <w:szCs w:val="21"/>
        </w:rPr>
        <w:t>投 标 函</w:t>
      </w:r>
    </w:p>
    <w:p w14:paraId="6F41EC37">
      <w:pPr>
        <w:snapToGrid w:val="0"/>
        <w:spacing w:line="400" w:lineRule="exact"/>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u w:val="single"/>
        </w:rPr>
        <w:t xml:space="preserve">广西国力招标有限公司 </w:t>
      </w:r>
    </w:p>
    <w:p w14:paraId="0CA52E12">
      <w:pPr>
        <w:snapToGrid w:val="0"/>
        <w:spacing w:line="400" w:lineRule="exact"/>
        <w:rPr>
          <w:rFonts w:hint="eastAsia" w:ascii="宋体" w:hAnsi="宋体"/>
          <w:szCs w:val="21"/>
        </w:rPr>
      </w:pPr>
      <w:r>
        <w:rPr>
          <w:rFonts w:hint="eastAsia" w:ascii="宋体" w:hAnsi="宋体"/>
          <w:szCs w:val="21"/>
        </w:rPr>
        <w:t xml:space="preserve">    根据贵方为</w:t>
      </w:r>
      <w:r>
        <w:rPr>
          <w:rFonts w:hint="eastAsia" w:ascii="宋体" w:hAnsi="宋体"/>
          <w:szCs w:val="21"/>
          <w:u w:val="single"/>
        </w:rPr>
        <w:t xml:space="preserve">               </w:t>
      </w:r>
      <w:r>
        <w:rPr>
          <w:rFonts w:hint="eastAsia" w:ascii="宋体" w:hAnsi="宋体"/>
          <w:szCs w:val="21"/>
        </w:rPr>
        <w:t>项目的招标公告（项目编号：</w:t>
      </w:r>
      <w:r>
        <w:rPr>
          <w:rFonts w:hint="eastAsia" w:ascii="宋体" w:hAnsi="宋体"/>
          <w:szCs w:val="21"/>
          <w:u w:val="single"/>
        </w:rPr>
        <w:t xml:space="preserve">            </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（全名）经正式授权并代表投标人</w:t>
      </w:r>
      <w:r>
        <w:rPr>
          <w:rFonts w:hint="eastAsia" w:ascii="宋体" w:hAnsi="宋体"/>
          <w:szCs w:val="21"/>
          <w:u w:val="single"/>
        </w:rPr>
        <w:t xml:space="preserve">                      </w:t>
      </w:r>
      <w:r>
        <w:rPr>
          <w:rFonts w:hint="eastAsia" w:ascii="宋体" w:hAnsi="宋体"/>
          <w:szCs w:val="21"/>
        </w:rPr>
        <w:t>（投标人名称）上传并提交加密的电子投标文件一份。</w:t>
      </w:r>
    </w:p>
    <w:p w14:paraId="38B3B977">
      <w:pPr>
        <w:snapToGrid w:val="0"/>
        <w:spacing w:line="400" w:lineRule="exact"/>
        <w:rPr>
          <w:rFonts w:hint="eastAsia" w:ascii="宋体" w:hAnsi="宋体"/>
          <w:szCs w:val="21"/>
        </w:rPr>
      </w:pPr>
      <w:r>
        <w:rPr>
          <w:rFonts w:hint="eastAsia" w:ascii="宋体" w:hAnsi="宋体"/>
          <w:szCs w:val="21"/>
        </w:rPr>
        <w:t xml:space="preserve">    据此函，签字代表宣布同意如下：</w:t>
      </w:r>
    </w:p>
    <w:p w14:paraId="61F36BAD">
      <w:pPr>
        <w:snapToGrid w:val="0"/>
        <w:spacing w:line="400" w:lineRule="exact"/>
        <w:rPr>
          <w:rFonts w:hint="eastAsia" w:ascii="宋体" w:hAnsi="宋体"/>
          <w:szCs w:val="21"/>
        </w:rPr>
      </w:pPr>
      <w:r>
        <w:rPr>
          <w:rFonts w:hint="eastAsia" w:ascii="宋体" w:hAnsi="宋体"/>
          <w:szCs w:val="21"/>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04DEA2D8">
      <w:pPr>
        <w:snapToGrid w:val="0"/>
        <w:spacing w:line="400" w:lineRule="exact"/>
        <w:rPr>
          <w:rFonts w:hint="eastAsia" w:ascii="宋体" w:hAnsi="宋体"/>
          <w:szCs w:val="21"/>
        </w:rPr>
      </w:pPr>
      <w:r>
        <w:rPr>
          <w:rFonts w:hint="eastAsia" w:ascii="宋体" w:hAnsi="宋体"/>
          <w:szCs w:val="21"/>
        </w:rPr>
        <w:t xml:space="preserve">    2.投标人在投标之前已经与贵方进行了充分的沟通，完全理解并接受招标文件的各项规定和要求，对招标文件的合理性、合法性不再有异议。</w:t>
      </w:r>
    </w:p>
    <w:p w14:paraId="3F6144AA">
      <w:pPr>
        <w:snapToGrid w:val="0"/>
        <w:spacing w:line="400" w:lineRule="exact"/>
        <w:rPr>
          <w:rFonts w:hint="eastAsia" w:ascii="宋体" w:hAnsi="宋体"/>
          <w:szCs w:val="21"/>
        </w:rPr>
      </w:pPr>
      <w:r>
        <w:rPr>
          <w:rFonts w:hint="eastAsia" w:ascii="宋体" w:hAnsi="宋体"/>
          <w:szCs w:val="21"/>
        </w:rPr>
        <w:t xml:space="preserve">    3.本投标有效期自提交投标文件截止之日起</w:t>
      </w:r>
      <w:r>
        <w:rPr>
          <w:rFonts w:hint="eastAsia" w:ascii="宋体" w:hAnsi="宋体"/>
          <w:szCs w:val="21"/>
          <w:u w:val="single"/>
        </w:rPr>
        <w:t xml:space="preserve">  60  </w:t>
      </w:r>
      <w:r>
        <w:rPr>
          <w:rFonts w:hint="eastAsia" w:ascii="宋体" w:hAnsi="宋体"/>
          <w:szCs w:val="21"/>
        </w:rPr>
        <w:t>天。</w:t>
      </w:r>
    </w:p>
    <w:p w14:paraId="6631BA35">
      <w:pPr>
        <w:snapToGrid w:val="0"/>
        <w:spacing w:line="400" w:lineRule="exact"/>
        <w:rPr>
          <w:rFonts w:hint="eastAsia" w:ascii="宋体" w:hAnsi="宋体"/>
          <w:szCs w:val="21"/>
        </w:rPr>
      </w:pPr>
      <w:r>
        <w:rPr>
          <w:rFonts w:hint="eastAsia" w:ascii="宋体" w:hAnsi="宋体"/>
          <w:szCs w:val="21"/>
        </w:rPr>
        <w:t xml:space="preserve">    4.如中标，本投标文件至本项目合同履行完毕止均保持有效，本投标人将按“招标文件”及政府采购法律、法规的规定履行合同责任和义务。</w:t>
      </w:r>
    </w:p>
    <w:p w14:paraId="6CC46B01">
      <w:pPr>
        <w:snapToGrid w:val="0"/>
        <w:spacing w:line="400" w:lineRule="exact"/>
        <w:rPr>
          <w:rFonts w:hint="eastAsia" w:ascii="宋体" w:hAnsi="宋体"/>
          <w:szCs w:val="21"/>
        </w:rPr>
      </w:pPr>
      <w:r>
        <w:rPr>
          <w:rFonts w:hint="eastAsia" w:ascii="宋体" w:hAnsi="宋体"/>
          <w:szCs w:val="21"/>
        </w:rPr>
        <w:t xml:space="preserve">    5.投标人同意按照贵方要求提供与投标有关的一切数据或资料。</w:t>
      </w:r>
    </w:p>
    <w:p w14:paraId="345C7B06">
      <w:pPr>
        <w:snapToGrid w:val="0"/>
        <w:spacing w:line="400" w:lineRule="exact"/>
        <w:rPr>
          <w:rFonts w:hint="eastAsia" w:ascii="宋体" w:hAnsi="宋体"/>
          <w:szCs w:val="21"/>
        </w:rPr>
      </w:pPr>
      <w:r>
        <w:rPr>
          <w:rFonts w:hint="eastAsia" w:ascii="宋体" w:hAnsi="宋体"/>
          <w:szCs w:val="21"/>
        </w:rPr>
        <w:t xml:space="preserve">    6.与本投标有关的一切正式往来信函请寄：</w:t>
      </w:r>
    </w:p>
    <w:p w14:paraId="4F848DF4">
      <w:pPr>
        <w:snapToGrid w:val="0"/>
        <w:spacing w:line="400" w:lineRule="exact"/>
        <w:rPr>
          <w:rFonts w:hint="eastAsia" w:ascii="宋体" w:hAnsi="宋体"/>
          <w:szCs w:val="21"/>
        </w:rPr>
      </w:pPr>
    </w:p>
    <w:p w14:paraId="4345C26C">
      <w:pPr>
        <w:snapToGrid w:val="0"/>
        <w:spacing w:line="400" w:lineRule="exact"/>
        <w:rPr>
          <w:rFonts w:hint="eastAsia" w:ascii="宋体"/>
          <w:szCs w:val="21"/>
          <w:u w:val="single"/>
        </w:rPr>
      </w:pPr>
      <w:r>
        <w:rPr>
          <w:rFonts w:hint="eastAsia" w:ascii="宋体"/>
          <w:szCs w:val="21"/>
        </w:rPr>
        <w:t>地址：</w:t>
      </w:r>
      <w:r>
        <w:rPr>
          <w:rFonts w:hint="eastAsia" w:ascii="宋体"/>
          <w:szCs w:val="21"/>
          <w:u w:val="single"/>
        </w:rPr>
        <w:t xml:space="preserve">                         </w:t>
      </w:r>
      <w:r>
        <w:rPr>
          <w:rFonts w:hint="eastAsia" w:ascii="宋体"/>
          <w:szCs w:val="21"/>
        </w:rPr>
        <w:t>邮编：</w:t>
      </w:r>
      <w:r>
        <w:rPr>
          <w:rFonts w:hint="eastAsia" w:ascii="宋体"/>
          <w:szCs w:val="21"/>
          <w:u w:val="single"/>
        </w:rPr>
        <w:t xml:space="preserve">            </w:t>
      </w:r>
      <w:r>
        <w:rPr>
          <w:rFonts w:hint="eastAsia" w:ascii="宋体"/>
          <w:szCs w:val="21"/>
        </w:rPr>
        <w:t xml:space="preserve">   电话：</w:t>
      </w:r>
      <w:r>
        <w:rPr>
          <w:rFonts w:hint="eastAsia" w:ascii="宋体"/>
          <w:szCs w:val="21"/>
          <w:u w:val="single"/>
        </w:rPr>
        <w:t xml:space="preserve">               </w:t>
      </w:r>
    </w:p>
    <w:p w14:paraId="5AD1AEE1">
      <w:pPr>
        <w:snapToGrid w:val="0"/>
        <w:spacing w:line="400" w:lineRule="exact"/>
        <w:rPr>
          <w:rFonts w:hint="eastAsia" w:ascii="宋体"/>
          <w:szCs w:val="21"/>
          <w:u w:val="single"/>
        </w:rPr>
      </w:pPr>
      <w:r>
        <w:rPr>
          <w:rFonts w:hint="eastAsia" w:ascii="宋体"/>
          <w:szCs w:val="21"/>
        </w:rPr>
        <w:t>传真：</w:t>
      </w:r>
      <w:r>
        <w:rPr>
          <w:rFonts w:hint="eastAsia" w:ascii="宋体"/>
          <w:szCs w:val="21"/>
          <w:u w:val="single"/>
        </w:rPr>
        <w:t xml:space="preserve">               </w:t>
      </w:r>
      <w:r>
        <w:rPr>
          <w:rFonts w:hint="eastAsia" w:ascii="宋体"/>
          <w:szCs w:val="21"/>
        </w:rPr>
        <w:t>投标人代表姓名：</w:t>
      </w:r>
      <w:r>
        <w:rPr>
          <w:rFonts w:hint="eastAsia" w:ascii="宋体"/>
          <w:szCs w:val="21"/>
          <w:u w:val="single"/>
        </w:rPr>
        <w:t xml:space="preserve">            </w:t>
      </w:r>
      <w:r>
        <w:rPr>
          <w:rFonts w:hint="eastAsia" w:ascii="宋体"/>
          <w:szCs w:val="21"/>
        </w:rPr>
        <w:t xml:space="preserve">  职务：</w:t>
      </w:r>
      <w:r>
        <w:rPr>
          <w:rFonts w:hint="eastAsia" w:ascii="宋体"/>
          <w:szCs w:val="21"/>
          <w:u w:val="single"/>
        </w:rPr>
        <w:t xml:space="preserve">               </w:t>
      </w:r>
    </w:p>
    <w:p w14:paraId="1BF6BE0C">
      <w:pPr>
        <w:snapToGrid w:val="0"/>
        <w:spacing w:line="400" w:lineRule="exact"/>
        <w:rPr>
          <w:rFonts w:hint="eastAsia" w:ascii="宋体"/>
          <w:szCs w:val="21"/>
        </w:rPr>
      </w:pPr>
      <w:r>
        <w:rPr>
          <w:rFonts w:hint="eastAsia" w:ascii="宋体"/>
          <w:szCs w:val="21"/>
        </w:rPr>
        <w:t>开户银行：</w:t>
      </w:r>
      <w:r>
        <w:rPr>
          <w:rFonts w:hint="eastAsia" w:ascii="宋体"/>
          <w:szCs w:val="21"/>
          <w:u w:val="single"/>
        </w:rPr>
        <w:t xml:space="preserve">                      </w:t>
      </w:r>
      <w:r>
        <w:rPr>
          <w:rFonts w:hint="eastAsia" w:ascii="宋体"/>
          <w:szCs w:val="21"/>
        </w:rPr>
        <w:t xml:space="preserve">   银行账号：</w:t>
      </w:r>
      <w:r>
        <w:rPr>
          <w:rFonts w:hint="eastAsia" w:ascii="宋体"/>
          <w:szCs w:val="21"/>
          <w:u w:val="single"/>
        </w:rPr>
        <w:t xml:space="preserve">                    </w:t>
      </w:r>
      <w:r>
        <w:rPr>
          <w:rFonts w:hint="eastAsia" w:ascii="宋体"/>
          <w:szCs w:val="21"/>
        </w:rPr>
        <w:t xml:space="preserve"> </w:t>
      </w:r>
    </w:p>
    <w:p w14:paraId="6E9AB3C4">
      <w:pPr>
        <w:snapToGrid w:val="0"/>
        <w:spacing w:line="400" w:lineRule="exact"/>
        <w:rPr>
          <w:rFonts w:hint="eastAsia" w:ascii="宋体"/>
          <w:szCs w:val="21"/>
        </w:rPr>
      </w:pPr>
    </w:p>
    <w:p w14:paraId="1E785727">
      <w:pPr>
        <w:snapToGrid w:val="0"/>
        <w:spacing w:line="400" w:lineRule="exact"/>
        <w:rPr>
          <w:rFonts w:hint="eastAsia" w:ascii="宋体"/>
          <w:szCs w:val="21"/>
        </w:rPr>
      </w:pPr>
      <w:r>
        <w:rPr>
          <w:rFonts w:hint="eastAsia" w:ascii="宋体"/>
          <w:szCs w:val="21"/>
        </w:rPr>
        <w:t>法定代表人（负责人）或委托代理人签字或盖章:</w:t>
      </w:r>
      <w:r>
        <w:rPr>
          <w:rFonts w:hint="eastAsia" w:ascii="宋体"/>
          <w:szCs w:val="21"/>
          <w:u w:val="single"/>
        </w:rPr>
        <w:t xml:space="preserve">                </w:t>
      </w:r>
      <w:r>
        <w:rPr>
          <w:rFonts w:hint="eastAsia" w:ascii="宋体"/>
          <w:szCs w:val="21"/>
        </w:rPr>
        <w:t xml:space="preserve">      </w:t>
      </w:r>
    </w:p>
    <w:p w14:paraId="5F627665">
      <w:pPr>
        <w:snapToGrid w:val="0"/>
        <w:spacing w:line="400" w:lineRule="exact"/>
        <w:rPr>
          <w:rFonts w:hint="eastAsia" w:ascii="宋体"/>
          <w:szCs w:val="21"/>
        </w:rPr>
      </w:pPr>
      <w:r>
        <w:rPr>
          <w:rFonts w:hint="eastAsia"/>
        </w:rPr>
        <w:t>投标人名称（</w:t>
      </w:r>
      <w:r>
        <w:rPr>
          <w:rFonts w:hint="eastAsia" w:ascii="宋体"/>
          <w:szCs w:val="21"/>
        </w:rPr>
        <w:t>盖章</w:t>
      </w:r>
      <w:r>
        <w:rPr>
          <w:rFonts w:hint="eastAsia"/>
        </w:rPr>
        <w:t>）</w:t>
      </w:r>
      <w:r>
        <w:rPr>
          <w:rFonts w:hint="eastAsia" w:ascii="宋体"/>
          <w:szCs w:val="21"/>
        </w:rPr>
        <w:t>:</w:t>
      </w:r>
      <w:r>
        <w:rPr>
          <w:rFonts w:hint="eastAsia" w:ascii="宋体"/>
          <w:szCs w:val="21"/>
          <w:u w:val="single"/>
        </w:rPr>
        <w:t xml:space="preserve">              </w:t>
      </w:r>
    </w:p>
    <w:p w14:paraId="10807AA9">
      <w:pPr>
        <w:snapToGrid w:val="0"/>
        <w:spacing w:line="400" w:lineRule="exact"/>
        <w:jc w:val="left"/>
        <w:rPr>
          <w:rFonts w:hint="eastAsia" w:ascii="宋体" w:hAnsi="宋体"/>
          <w:szCs w:val="21"/>
        </w:rPr>
      </w:pPr>
      <w:r>
        <w:rPr>
          <w:rFonts w:hint="eastAsia" w:ascii="宋体"/>
          <w:szCs w:val="21"/>
        </w:rPr>
        <w:t>日期:</w:t>
      </w:r>
      <w:r>
        <w:rPr>
          <w:rFonts w:hint="eastAsia" w:ascii="宋体"/>
          <w:szCs w:val="21"/>
          <w:u w:val="single"/>
        </w:rPr>
        <w:t xml:space="preserve">       </w:t>
      </w:r>
      <w:r>
        <w:rPr>
          <w:rFonts w:hint="eastAsia" w:ascii="宋体"/>
          <w:szCs w:val="21"/>
        </w:rPr>
        <w:t>年</w:t>
      </w:r>
      <w:r>
        <w:rPr>
          <w:rFonts w:hint="eastAsia" w:ascii="宋体"/>
          <w:szCs w:val="21"/>
          <w:u w:val="single"/>
        </w:rPr>
        <w:t xml:space="preserve">    </w:t>
      </w:r>
      <w:r>
        <w:rPr>
          <w:rFonts w:hint="eastAsia" w:ascii="宋体"/>
          <w:szCs w:val="21"/>
        </w:rPr>
        <w:t>月</w:t>
      </w:r>
      <w:r>
        <w:rPr>
          <w:rFonts w:hint="eastAsia" w:ascii="宋体"/>
          <w:szCs w:val="21"/>
          <w:u w:val="single"/>
        </w:rPr>
        <w:t xml:space="preserve">    </w:t>
      </w:r>
      <w:r>
        <w:rPr>
          <w:rFonts w:hint="eastAsia" w:ascii="宋体"/>
          <w:szCs w:val="21"/>
        </w:rPr>
        <w:t>日</w:t>
      </w:r>
    </w:p>
    <w:p w14:paraId="364C5238">
      <w:pPr>
        <w:rPr>
          <w:rFonts w:hint="eastAsia"/>
        </w:rPr>
      </w:pPr>
    </w:p>
    <w:p w14:paraId="0E403557">
      <w:pPr>
        <w:rPr>
          <w:rFonts w:hint="eastAsia"/>
        </w:rPr>
      </w:pPr>
    </w:p>
    <w:p w14:paraId="388B27E0">
      <w:pPr>
        <w:rPr>
          <w:rFonts w:hint="eastAsia"/>
        </w:rPr>
      </w:pPr>
    </w:p>
    <w:p w14:paraId="0BBCD91F">
      <w:pPr>
        <w:spacing w:line="360" w:lineRule="exact"/>
        <w:rPr>
          <w:rFonts w:hint="eastAsia"/>
        </w:rPr>
      </w:pPr>
      <w:r>
        <w:br w:type="page"/>
      </w:r>
      <w:r>
        <w:rPr>
          <w:rFonts w:hint="eastAsia" w:ascii="宋体"/>
          <w:szCs w:val="21"/>
        </w:rPr>
        <w:t xml:space="preserve">    （2）投标报价明细表格式</w:t>
      </w:r>
    </w:p>
    <w:p w14:paraId="190F8032">
      <w:pPr>
        <w:spacing w:line="360" w:lineRule="exact"/>
        <w:jc w:val="center"/>
        <w:rPr>
          <w:rFonts w:hint="eastAsia"/>
          <w:b/>
        </w:rPr>
      </w:pPr>
      <w:r>
        <w:rPr>
          <w:rFonts w:hint="eastAsia"/>
          <w:b/>
        </w:rPr>
        <w:t>投标报价明细表</w:t>
      </w:r>
    </w:p>
    <w:p w14:paraId="7B9DDDB4">
      <w:pPr>
        <w:wordWrap w:val="0"/>
        <w:snapToGrid w:val="0"/>
        <w:spacing w:line="360" w:lineRule="exact"/>
        <w:ind w:firstLine="420" w:firstLineChars="200"/>
        <w:jc w:val="left"/>
        <w:rPr>
          <w:rFonts w:hint="eastAsia"/>
        </w:rPr>
      </w:pPr>
      <w:r>
        <w:rPr>
          <w:rFonts w:hint="eastAsia"/>
        </w:rPr>
        <w:t xml:space="preserve">  </w:t>
      </w:r>
      <w:r>
        <w:rPr>
          <w:rFonts w:hint="eastAsia" w:ascii="宋体"/>
          <w:szCs w:val="21"/>
          <w:u w:val="single"/>
        </w:rPr>
        <w:t xml:space="preserve"> </w:t>
      </w:r>
      <w:r>
        <w:rPr>
          <w:rFonts w:ascii="宋体"/>
          <w:szCs w:val="21"/>
          <w:u w:val="single"/>
        </w:rPr>
        <w:t xml:space="preserve">     </w:t>
      </w:r>
      <w:r>
        <w:rPr>
          <w:rFonts w:hint="eastAsia" w:ascii="宋体"/>
          <w:szCs w:val="21"/>
        </w:rPr>
        <w:t>分标</w:t>
      </w:r>
      <w:r>
        <w:rPr>
          <w:rFonts w:hint="eastAsia"/>
        </w:rPr>
        <w:t xml:space="preserve">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14:paraId="7DFF6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A36ECEE">
            <w:pPr>
              <w:jc w:val="center"/>
              <w:rPr>
                <w:rFonts w:hint="eastAsia"/>
              </w:rPr>
            </w:pPr>
            <w:r>
              <w:rPr>
                <w:rFonts w:hint="eastAsia"/>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D2ED55">
            <w:pPr>
              <w:jc w:val="center"/>
              <w:rPr>
                <w:rFonts w:hint="eastAsia"/>
              </w:rPr>
            </w:pPr>
            <w:r>
              <w:rPr>
                <w:rFonts w:hint="eastAsia" w:ascii="宋体" w:hAnsi="宋体"/>
                <w:szCs w:val="21"/>
              </w:rPr>
              <w:t>标的</w:t>
            </w:r>
            <w:r>
              <w:rPr>
                <w:rFonts w:hint="eastAsia"/>
              </w:rPr>
              <w:t>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8EE7F62">
            <w:pPr>
              <w:jc w:val="center"/>
              <w:rPr>
                <w:rFonts w:hint="eastAsia"/>
              </w:rPr>
            </w:pPr>
            <w:r>
              <w:rPr>
                <w:rFonts w:hint="eastAsia"/>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F8CFE32">
            <w:pPr>
              <w:jc w:val="center"/>
              <w:rPr>
                <w:rFonts w:hint="eastAsia"/>
              </w:rPr>
            </w:pPr>
            <w:r>
              <w:rPr>
                <w:rFonts w:hint="eastAsia"/>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BE811F">
            <w:pPr>
              <w:jc w:val="center"/>
              <w:rPr>
                <w:rFonts w:hint="eastAsia"/>
              </w:rPr>
            </w:pPr>
            <w:r>
              <w:rPr>
                <w:rFonts w:hint="eastAsia"/>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5199A5D">
            <w:pPr>
              <w:jc w:val="center"/>
              <w:rPr>
                <w:rFonts w:hint="eastAsia"/>
              </w:rPr>
            </w:pPr>
            <w:r>
              <w:rPr>
                <w:rFonts w:hint="eastAsia"/>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75BF3C9">
            <w:pPr>
              <w:jc w:val="center"/>
              <w:rPr>
                <w:rFonts w:hint="eastAsia"/>
              </w:rPr>
            </w:pPr>
            <w:r>
              <w:rPr>
                <w:rFonts w:hint="eastAsia"/>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C1D45C">
            <w:pPr>
              <w:jc w:val="center"/>
              <w:rPr>
                <w:rFonts w:hint="eastAsia"/>
              </w:rPr>
            </w:pPr>
            <w:r>
              <w:rPr>
                <w:rFonts w:hint="eastAsia"/>
              </w:rPr>
              <w:t>金额</w:t>
            </w:r>
          </w:p>
        </w:tc>
      </w:tr>
      <w:tr w14:paraId="09EB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010F6F99">
            <w:pPr>
              <w:tabs>
                <w:tab w:val="left" w:pos="1418"/>
              </w:tabs>
              <w:snapToGrid w:val="0"/>
              <w:spacing w:before="50" w:after="50" w:line="360" w:lineRule="exact"/>
              <w:jc w:val="center"/>
              <w:rPr>
                <w:rFonts w:hint="eastAsia"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580547D">
            <w:pPr>
              <w:tabs>
                <w:tab w:val="left" w:pos="1418"/>
              </w:tabs>
              <w:snapToGrid w:val="0"/>
              <w:spacing w:before="50" w:after="50" w:line="360" w:lineRule="exact"/>
              <w:jc w:val="center"/>
              <w:rPr>
                <w:rFonts w:hint="eastAsia"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4CA2367">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FE7FC80">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759A688">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9BE61ED">
            <w:pPr>
              <w:tabs>
                <w:tab w:val="left" w:pos="1418"/>
              </w:tabs>
              <w:snapToGrid w:val="0"/>
              <w:spacing w:before="50" w:after="50" w:line="360" w:lineRule="exact"/>
              <w:jc w:val="center"/>
              <w:rPr>
                <w:rFonts w:hint="eastAsia" w:ascii="宋体"/>
                <w:spacing w:val="2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1D09B9F1">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E319FD">
            <w:pPr>
              <w:tabs>
                <w:tab w:val="left" w:pos="1418"/>
              </w:tabs>
              <w:snapToGrid w:val="0"/>
              <w:spacing w:before="50" w:after="50" w:line="360" w:lineRule="exact"/>
              <w:jc w:val="center"/>
              <w:rPr>
                <w:rFonts w:hint="eastAsia" w:ascii="宋体"/>
                <w:spacing w:val="20"/>
                <w:szCs w:val="21"/>
              </w:rPr>
            </w:pPr>
          </w:p>
        </w:tc>
      </w:tr>
      <w:tr w14:paraId="676B8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7EE00D38">
            <w:pPr>
              <w:tabs>
                <w:tab w:val="left" w:pos="1418"/>
              </w:tabs>
              <w:snapToGrid w:val="0"/>
              <w:spacing w:before="50" w:after="50" w:line="360" w:lineRule="exact"/>
              <w:jc w:val="center"/>
              <w:rPr>
                <w:rFonts w:hint="eastAsia"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C0FF28D">
            <w:pPr>
              <w:tabs>
                <w:tab w:val="left" w:pos="1418"/>
              </w:tabs>
              <w:snapToGrid w:val="0"/>
              <w:spacing w:before="50" w:after="50" w:line="360" w:lineRule="exact"/>
              <w:jc w:val="center"/>
              <w:rPr>
                <w:rFonts w:hint="eastAsia"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E1D54E2">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6E3018B">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DCDA17B">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2AC5075">
            <w:pPr>
              <w:tabs>
                <w:tab w:val="left" w:pos="1418"/>
              </w:tabs>
              <w:snapToGrid w:val="0"/>
              <w:spacing w:before="50" w:after="50" w:line="360" w:lineRule="exact"/>
              <w:jc w:val="center"/>
              <w:rPr>
                <w:rFonts w:hint="eastAsia" w:ascii="宋体"/>
                <w:spacing w:val="2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C55914C">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54050C2">
            <w:pPr>
              <w:tabs>
                <w:tab w:val="left" w:pos="1418"/>
              </w:tabs>
              <w:snapToGrid w:val="0"/>
              <w:spacing w:before="50" w:after="50" w:line="360" w:lineRule="exact"/>
              <w:jc w:val="center"/>
              <w:rPr>
                <w:rFonts w:hint="eastAsia" w:ascii="宋体"/>
                <w:spacing w:val="20"/>
                <w:szCs w:val="21"/>
              </w:rPr>
            </w:pPr>
          </w:p>
        </w:tc>
      </w:tr>
      <w:tr w14:paraId="03FD4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top"/>
          </w:tcPr>
          <w:p w14:paraId="52C47BBF">
            <w:pPr>
              <w:tabs>
                <w:tab w:val="left" w:pos="1418"/>
              </w:tabs>
              <w:snapToGrid w:val="0"/>
              <w:spacing w:before="50" w:after="50" w:line="360" w:lineRule="exact"/>
              <w:jc w:val="center"/>
              <w:rPr>
                <w:rFonts w:hint="eastAsia" w:ascii="宋体"/>
                <w:spacing w:val="20"/>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5696479">
            <w:pPr>
              <w:tabs>
                <w:tab w:val="left" w:pos="1418"/>
              </w:tabs>
              <w:snapToGrid w:val="0"/>
              <w:spacing w:before="50" w:after="50" w:line="360" w:lineRule="exact"/>
              <w:jc w:val="center"/>
              <w:rPr>
                <w:rFonts w:hint="eastAsia" w:ascii="宋体"/>
                <w:spacing w:val="20"/>
                <w:szCs w:val="21"/>
              </w:rPr>
            </w:pPr>
            <w:r>
              <w:rPr>
                <w:rFonts w:hint="eastAsia" w:ascii="宋体"/>
                <w:spacing w:val="20"/>
                <w:szCs w:val="21"/>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320EC2D4">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DA6F3E2">
            <w:pPr>
              <w:tabs>
                <w:tab w:val="left" w:pos="1418"/>
              </w:tabs>
              <w:snapToGrid w:val="0"/>
              <w:spacing w:before="50" w:after="50" w:line="360" w:lineRule="exact"/>
              <w:jc w:val="center"/>
              <w:rPr>
                <w:rFonts w:hint="eastAsia" w:ascii="宋体"/>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6664388">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F507D81">
            <w:pPr>
              <w:tabs>
                <w:tab w:val="left" w:pos="1418"/>
              </w:tabs>
              <w:snapToGrid w:val="0"/>
              <w:spacing w:before="50" w:after="50" w:line="360" w:lineRule="exact"/>
              <w:jc w:val="center"/>
              <w:rPr>
                <w:rFonts w:hint="eastAsia" w:ascii="宋体"/>
                <w:spacing w:val="20"/>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756BEF5">
            <w:pPr>
              <w:tabs>
                <w:tab w:val="left" w:pos="1418"/>
              </w:tabs>
              <w:snapToGrid w:val="0"/>
              <w:spacing w:before="50" w:after="50" w:line="360" w:lineRule="exact"/>
              <w:jc w:val="center"/>
              <w:rPr>
                <w:rFonts w:hint="eastAsia" w:ascii="宋体"/>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1BDFD9F">
            <w:pPr>
              <w:tabs>
                <w:tab w:val="left" w:pos="1418"/>
              </w:tabs>
              <w:snapToGrid w:val="0"/>
              <w:spacing w:before="50" w:after="50" w:line="360" w:lineRule="exact"/>
              <w:jc w:val="center"/>
              <w:rPr>
                <w:rFonts w:hint="eastAsia" w:ascii="宋体"/>
                <w:spacing w:val="20"/>
                <w:szCs w:val="21"/>
              </w:rPr>
            </w:pPr>
          </w:p>
        </w:tc>
      </w:tr>
      <w:tr w14:paraId="3ED7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00" w:type="dxa"/>
            <w:gridSpan w:val="7"/>
            <w:tcBorders>
              <w:top w:val="single" w:color="auto" w:sz="4" w:space="0"/>
              <w:left w:val="single" w:color="auto" w:sz="4" w:space="0"/>
              <w:bottom w:val="single" w:color="auto" w:sz="4" w:space="0"/>
              <w:right w:val="single" w:color="auto" w:sz="4" w:space="0"/>
            </w:tcBorders>
            <w:noWrap w:val="0"/>
            <w:vAlign w:val="top"/>
          </w:tcPr>
          <w:p w14:paraId="516F254F">
            <w:pPr>
              <w:wordWrap w:val="0"/>
              <w:snapToGrid w:val="0"/>
              <w:spacing w:line="360" w:lineRule="exact"/>
              <w:jc w:val="left"/>
              <w:rPr>
                <w:rFonts w:hint="eastAsia" w:ascii="宋体"/>
                <w:spacing w:val="20"/>
                <w:szCs w:val="21"/>
              </w:rPr>
            </w:pPr>
            <w:r>
              <w:rPr>
                <w:rFonts w:hint="eastAsia" w:ascii="宋体"/>
                <w:szCs w:val="21"/>
                <w:u w:val="single"/>
              </w:rPr>
              <w:t xml:space="preserve"> </w:t>
            </w:r>
            <w:r>
              <w:rPr>
                <w:rFonts w:ascii="宋体"/>
                <w:szCs w:val="21"/>
                <w:u w:val="single"/>
              </w:rPr>
              <w:t xml:space="preserve">     </w:t>
            </w:r>
            <w:r>
              <w:rPr>
                <w:rFonts w:hint="eastAsia" w:ascii="宋体"/>
                <w:szCs w:val="21"/>
              </w:rPr>
              <w:t>分标</w:t>
            </w:r>
            <w:r>
              <w:rPr>
                <w:rFonts w:hint="eastAsia"/>
              </w:rPr>
              <w:t>投标总价（</w:t>
            </w:r>
            <w:r>
              <w:rPr>
                <w:rFonts w:hint="eastAsia" w:ascii="宋体"/>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246DC59">
            <w:pPr>
              <w:tabs>
                <w:tab w:val="left" w:pos="1418"/>
              </w:tabs>
              <w:snapToGrid w:val="0"/>
              <w:spacing w:before="50" w:after="50" w:line="360" w:lineRule="exact"/>
              <w:rPr>
                <w:rFonts w:hint="eastAsia" w:ascii="宋体"/>
                <w:spacing w:val="20"/>
                <w:szCs w:val="21"/>
              </w:rPr>
            </w:pPr>
            <w:r>
              <w:rPr>
                <w:rFonts w:hint="eastAsia" w:ascii="宋体"/>
                <w:szCs w:val="21"/>
              </w:rPr>
              <w:t>¥</w:t>
            </w:r>
            <w:r>
              <w:rPr>
                <w:rFonts w:hint="eastAsia" w:ascii="宋体"/>
                <w:szCs w:val="21"/>
                <w:u w:val="single"/>
              </w:rPr>
              <w:t xml:space="preserve">            </w:t>
            </w:r>
          </w:p>
        </w:tc>
      </w:tr>
    </w:tbl>
    <w:p w14:paraId="0755858B">
      <w:pPr>
        <w:rPr>
          <w:rFonts w:hint="eastAsia"/>
        </w:rPr>
      </w:pPr>
    </w:p>
    <w:p w14:paraId="365A5968">
      <w:pPr>
        <w:snapToGrid w:val="0"/>
        <w:spacing w:before="50" w:after="50" w:line="360" w:lineRule="exact"/>
        <w:rPr>
          <w:rFonts w:hint="eastAsia" w:ascii="宋体"/>
          <w:spacing w:val="20"/>
          <w:szCs w:val="21"/>
          <w:u w:val="single"/>
        </w:rPr>
      </w:pPr>
      <w:r>
        <w:rPr>
          <w:rFonts w:hint="eastAsia" w:ascii="宋体"/>
          <w:szCs w:val="21"/>
        </w:rPr>
        <w:t>法定代表人（负责人）或委托代理人签字或盖章</w:t>
      </w:r>
      <w:r>
        <w:rPr>
          <w:rFonts w:hint="eastAsia" w:ascii="宋体"/>
          <w:spacing w:val="20"/>
          <w:szCs w:val="21"/>
        </w:rPr>
        <w:t>：</w:t>
      </w:r>
      <w:r>
        <w:rPr>
          <w:rFonts w:hint="eastAsia" w:ascii="宋体"/>
          <w:spacing w:val="20"/>
          <w:szCs w:val="21"/>
          <w:u w:val="single"/>
        </w:rPr>
        <w:t xml:space="preserve">            </w:t>
      </w:r>
    </w:p>
    <w:p w14:paraId="15EB9C84">
      <w:pPr>
        <w:rPr>
          <w:rFonts w:hint="eastAsia"/>
        </w:rPr>
      </w:pPr>
      <w:r>
        <w:rPr>
          <w:rFonts w:hint="eastAsia"/>
        </w:rPr>
        <w:t>投标人名称（</w:t>
      </w:r>
      <w:r>
        <w:rPr>
          <w:rFonts w:hint="eastAsia" w:ascii="宋体"/>
          <w:szCs w:val="21"/>
        </w:rPr>
        <w:t>盖章</w:t>
      </w:r>
      <w:r>
        <w:rPr>
          <w:rFonts w:hint="eastAsia"/>
        </w:rPr>
        <w:t>）：</w:t>
      </w:r>
      <w:r>
        <w:rPr>
          <w:rFonts w:hint="eastAsia"/>
          <w:u w:val="single"/>
        </w:rPr>
        <w:t xml:space="preserve">                        </w:t>
      </w:r>
      <w:r>
        <w:rPr>
          <w:rFonts w:hint="eastAsia"/>
        </w:rPr>
        <w:t xml:space="preserve">           日  期：</w:t>
      </w:r>
      <w:r>
        <w:rPr>
          <w:rFonts w:hint="eastAsia"/>
          <w:u w:val="single"/>
        </w:rPr>
        <w:t xml:space="preserve">                    </w:t>
      </w:r>
    </w:p>
    <w:p w14:paraId="3FAB2C51">
      <w:pPr>
        <w:rPr>
          <w:rFonts w:hint="eastAsia"/>
        </w:rPr>
      </w:pPr>
    </w:p>
    <w:p w14:paraId="6F5AE967">
      <w:pPr>
        <w:rPr>
          <w:rFonts w:hint="eastAsia"/>
        </w:rPr>
      </w:pPr>
    </w:p>
    <w:p w14:paraId="1EC4FA0D">
      <w:pPr>
        <w:spacing w:line="360" w:lineRule="exact"/>
        <w:rPr>
          <w:rFonts w:hint="eastAsia" w:ascii="宋体"/>
          <w:szCs w:val="21"/>
        </w:rPr>
      </w:pPr>
      <w:r>
        <w:rPr>
          <w:rFonts w:hint="eastAsia"/>
        </w:rPr>
        <w:t xml:space="preserve">  </w:t>
      </w:r>
      <w:r>
        <w:rPr>
          <w:rFonts w:hint="eastAsia" w:ascii="宋体"/>
          <w:szCs w:val="21"/>
        </w:rPr>
        <w:t xml:space="preserve">  （3）投标人针对报价需要说明的其他文件和说明；（格式自拟）</w:t>
      </w:r>
    </w:p>
    <w:p w14:paraId="030092F7">
      <w:pPr>
        <w:rPr>
          <w:rFonts w:hint="eastAsia"/>
        </w:rPr>
      </w:pPr>
    </w:p>
    <w:p w14:paraId="45552E8D">
      <w:pPr>
        <w:spacing w:line="720" w:lineRule="auto"/>
        <w:rPr>
          <w:rFonts w:hint="eastAsia"/>
        </w:rPr>
      </w:pPr>
      <w:r>
        <w:br w:type="page"/>
      </w:r>
      <w:r>
        <w:rPr>
          <w:rFonts w:hint="eastAsia"/>
        </w:rPr>
        <w:t>（4）《关于符合本国产品标准的声明函》或者财政部会同有关部门规定的有关证明文件</w:t>
      </w:r>
    </w:p>
    <w:p w14:paraId="151DB999">
      <w:pPr>
        <w:spacing w:line="720" w:lineRule="auto"/>
        <w:jc w:val="center"/>
        <w:rPr>
          <w:rFonts w:hint="eastAsia" w:ascii="宋体" w:hAnsi="宋体" w:cs="宋体"/>
          <w:sz w:val="28"/>
          <w:szCs w:val="28"/>
        </w:rPr>
      </w:pPr>
      <w:r>
        <w:rPr>
          <w:rFonts w:hint="eastAsia" w:ascii="宋体" w:hAnsi="宋体" w:cs="宋体"/>
          <w:sz w:val="28"/>
          <w:szCs w:val="28"/>
        </w:rPr>
        <w:t>1）关于符合本国产品标准的声明函</w:t>
      </w:r>
    </w:p>
    <w:p w14:paraId="216D2211">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362C1ED">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1.</w:t>
      </w:r>
      <w:r>
        <w:rPr>
          <w:rStyle w:val="56"/>
          <w:rFonts w:hint="eastAsia" w:hAnsi="宋体" w:cs="宋体"/>
          <w:color w:val="333333"/>
          <w:sz w:val="21"/>
          <w:szCs w:val="21"/>
          <w:shd w:val="clear" w:color="auto" w:fill="FFFFFF"/>
        </w:rPr>
        <w:t>（产品名称1）</w:t>
      </w:r>
      <w:r>
        <w:rPr>
          <w:rStyle w:val="56"/>
          <w:rFonts w:hint="eastAsia" w:hAnsi="宋体" w:cs="宋体"/>
          <w:color w:val="333333"/>
          <w:sz w:val="21"/>
          <w:szCs w:val="21"/>
          <w:shd w:val="clear" w:color="auto" w:fill="FFFFFF"/>
          <w:vertAlign w:val="superscript"/>
        </w:rPr>
        <w:t>1</w:t>
      </w:r>
      <w:r>
        <w:rPr>
          <w:rFonts w:hint="eastAsia" w:hAnsi="宋体" w:cs="宋体"/>
          <w:color w:val="333333"/>
          <w:sz w:val="21"/>
          <w:szCs w:val="21"/>
          <w:shd w:val="clear" w:color="auto" w:fill="FFFFFF"/>
        </w:rPr>
        <w:t>，生产厂为</w:t>
      </w:r>
      <w:r>
        <w:rPr>
          <w:rStyle w:val="56"/>
          <w:rFonts w:hint="eastAsia" w:hAnsi="宋体" w:cs="宋体"/>
          <w:color w:val="333333"/>
          <w:sz w:val="21"/>
          <w:szCs w:val="21"/>
          <w:shd w:val="clear" w:color="auto" w:fill="FFFFFF"/>
        </w:rPr>
        <w:t>（厂名）</w:t>
      </w:r>
      <w:r>
        <w:rPr>
          <w:rStyle w:val="56"/>
          <w:rFonts w:hint="eastAsia" w:hAnsi="宋体" w:cs="宋体"/>
          <w:color w:val="333333"/>
          <w:sz w:val="21"/>
          <w:szCs w:val="21"/>
          <w:shd w:val="clear" w:color="auto" w:fill="FFFFFF"/>
          <w:vertAlign w:val="superscript"/>
        </w:rPr>
        <w:t>2</w:t>
      </w:r>
      <w:r>
        <w:rPr>
          <w:rFonts w:hint="eastAsia" w:hAnsi="宋体" w:cs="宋体"/>
          <w:color w:val="333333"/>
          <w:sz w:val="21"/>
          <w:szCs w:val="21"/>
          <w:shd w:val="clear" w:color="auto" w:fill="FFFFFF"/>
        </w:rPr>
        <w:t>，厂址为</w:t>
      </w:r>
      <w:r>
        <w:rPr>
          <w:rStyle w:val="56"/>
          <w:rFonts w:hint="eastAsia" w:hAnsi="宋体" w:cs="宋体"/>
          <w:color w:val="333333"/>
          <w:sz w:val="21"/>
          <w:szCs w:val="21"/>
          <w:shd w:val="clear" w:color="auto" w:fill="FFFFFF"/>
        </w:rPr>
        <w:t>（生产厂址）</w:t>
      </w:r>
      <w:r>
        <w:rPr>
          <w:rFonts w:hint="eastAsia" w:hAnsi="宋体" w:cs="宋体"/>
          <w:color w:val="333333"/>
          <w:sz w:val="21"/>
          <w:szCs w:val="21"/>
          <w:shd w:val="clear" w:color="auto" w:fill="FFFFFF"/>
        </w:rPr>
        <w:t>。</w:t>
      </w:r>
      <w:r>
        <w:rPr>
          <w:rStyle w:val="56"/>
          <w:rFonts w:hint="eastAsia" w:hAnsi="宋体" w:cs="宋体"/>
          <w:color w:val="333333"/>
          <w:sz w:val="21"/>
          <w:szCs w:val="21"/>
          <w:shd w:val="clear" w:color="auto" w:fill="FFFFFF"/>
        </w:rPr>
        <w:t>（产品名称1）</w:t>
      </w:r>
      <w:r>
        <w:rPr>
          <w:rFonts w:hint="eastAsia" w:hAnsi="宋体" w:cs="宋体"/>
          <w:color w:val="333333"/>
          <w:sz w:val="21"/>
          <w:szCs w:val="21"/>
          <w:shd w:val="clear" w:color="auto" w:fill="FFFFFF"/>
        </w:rPr>
        <w:t>的中国境内生产的组件成本占比≥</w:t>
      </w:r>
      <w:r>
        <w:rPr>
          <w:rStyle w:val="56"/>
          <w:rFonts w:hint="eastAsia" w:hAnsi="宋体" w:cs="宋体"/>
          <w:color w:val="333333"/>
          <w:sz w:val="21"/>
          <w:szCs w:val="21"/>
          <w:shd w:val="clear" w:color="auto" w:fill="FFFFFF"/>
        </w:rPr>
        <w:t>（规定比例）</w:t>
      </w:r>
      <w:r>
        <w:rPr>
          <w:rStyle w:val="56"/>
          <w:rFonts w:hint="eastAsia" w:hAnsi="宋体" w:cs="宋体"/>
          <w:color w:val="333333"/>
          <w:sz w:val="21"/>
          <w:szCs w:val="21"/>
          <w:shd w:val="clear" w:color="auto" w:fill="FFFFFF"/>
          <w:vertAlign w:val="superscript"/>
        </w:rPr>
        <w:t>3</w:t>
      </w:r>
      <w:r>
        <w:rPr>
          <w:rFonts w:hint="eastAsia" w:hAnsi="宋体" w:cs="宋体"/>
          <w:color w:val="333333"/>
          <w:sz w:val="21"/>
          <w:szCs w:val="21"/>
          <w:shd w:val="clear" w:color="auto" w:fill="FFFFFF"/>
        </w:rPr>
        <w:t>。</w:t>
      </w:r>
      <w:r>
        <w:rPr>
          <w:rStyle w:val="56"/>
          <w:rFonts w:hint="eastAsia" w:hAnsi="宋体" w:cs="宋体"/>
          <w:color w:val="333333"/>
          <w:sz w:val="21"/>
          <w:szCs w:val="21"/>
          <w:shd w:val="clear" w:color="auto" w:fill="FFFFFF"/>
        </w:rPr>
        <w:t>（产品名称1）</w:t>
      </w:r>
      <w:r>
        <w:rPr>
          <w:rFonts w:hint="eastAsia" w:hAnsi="宋体" w:cs="宋体"/>
          <w:color w:val="333333"/>
          <w:sz w:val="21"/>
          <w:szCs w:val="21"/>
          <w:shd w:val="clear" w:color="auto" w:fill="FFFFFF"/>
        </w:rPr>
        <w:t>的</w:t>
      </w:r>
      <w:r>
        <w:rPr>
          <w:rStyle w:val="56"/>
          <w:rFonts w:hint="eastAsia" w:hAnsi="宋体" w:cs="宋体"/>
          <w:color w:val="333333"/>
          <w:sz w:val="21"/>
          <w:szCs w:val="21"/>
          <w:shd w:val="clear" w:color="auto" w:fill="FFFFFF"/>
        </w:rPr>
        <w:t>（关键组件）</w:t>
      </w:r>
      <w:r>
        <w:rPr>
          <w:rStyle w:val="56"/>
          <w:rFonts w:hint="eastAsia" w:hAnsi="宋体" w:cs="宋体"/>
          <w:color w:val="333333"/>
          <w:sz w:val="21"/>
          <w:szCs w:val="21"/>
          <w:shd w:val="clear" w:color="auto" w:fill="FFFFFF"/>
          <w:vertAlign w:val="superscript"/>
        </w:rPr>
        <w:t>4</w:t>
      </w:r>
      <w:r>
        <w:rPr>
          <w:rFonts w:hint="eastAsia" w:hAnsi="宋体" w:cs="宋体"/>
          <w:color w:val="333333"/>
          <w:sz w:val="21"/>
          <w:szCs w:val="21"/>
          <w:shd w:val="clear" w:color="auto" w:fill="FFFFFF"/>
        </w:rPr>
        <w:t>在中国境内生产。</w:t>
      </w:r>
      <w:r>
        <w:rPr>
          <w:rStyle w:val="56"/>
          <w:rFonts w:hint="eastAsia" w:hAnsi="宋体" w:cs="宋体"/>
          <w:color w:val="333333"/>
          <w:sz w:val="21"/>
          <w:szCs w:val="21"/>
          <w:shd w:val="clear" w:color="auto" w:fill="FFFFFF"/>
        </w:rPr>
        <w:t>（产品名称1）</w:t>
      </w:r>
      <w:r>
        <w:rPr>
          <w:rFonts w:hint="eastAsia" w:hAnsi="宋体" w:cs="宋体"/>
          <w:color w:val="333333"/>
          <w:sz w:val="21"/>
          <w:szCs w:val="21"/>
          <w:shd w:val="clear" w:color="auto" w:fill="FFFFFF"/>
        </w:rPr>
        <w:t>的</w:t>
      </w:r>
      <w:r>
        <w:rPr>
          <w:rStyle w:val="56"/>
          <w:rFonts w:hint="eastAsia" w:hAnsi="宋体" w:cs="宋体"/>
          <w:color w:val="333333"/>
          <w:sz w:val="21"/>
          <w:szCs w:val="21"/>
          <w:shd w:val="clear" w:color="auto" w:fill="FFFFFF"/>
        </w:rPr>
        <w:t>（关键工序）</w:t>
      </w:r>
      <w:r>
        <w:rPr>
          <w:rStyle w:val="56"/>
          <w:rFonts w:hint="eastAsia" w:hAnsi="宋体" w:cs="宋体"/>
          <w:color w:val="333333"/>
          <w:sz w:val="21"/>
          <w:szCs w:val="21"/>
          <w:shd w:val="clear" w:color="auto" w:fill="FFFFFF"/>
          <w:vertAlign w:val="superscript"/>
        </w:rPr>
        <w:t>5</w:t>
      </w:r>
      <w:r>
        <w:rPr>
          <w:rFonts w:hint="eastAsia" w:hAnsi="宋体" w:cs="宋体"/>
          <w:color w:val="333333"/>
          <w:sz w:val="21"/>
          <w:szCs w:val="21"/>
          <w:shd w:val="clear" w:color="auto" w:fill="FFFFFF"/>
        </w:rPr>
        <w:t>在中国境内完成。</w:t>
      </w:r>
    </w:p>
    <w:p w14:paraId="34F7D37E">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2.</w:t>
      </w:r>
      <w:r>
        <w:rPr>
          <w:rStyle w:val="56"/>
          <w:rFonts w:hint="eastAsia" w:hAnsi="宋体" w:cs="宋体"/>
          <w:color w:val="333333"/>
          <w:sz w:val="21"/>
          <w:szCs w:val="21"/>
          <w:shd w:val="clear" w:color="auto" w:fill="FFFFFF"/>
        </w:rPr>
        <w:t>（产品名称2）</w:t>
      </w:r>
      <w:r>
        <w:rPr>
          <w:rFonts w:hint="eastAsia" w:hAnsi="宋体" w:cs="宋体"/>
          <w:color w:val="333333"/>
          <w:sz w:val="21"/>
          <w:szCs w:val="21"/>
          <w:shd w:val="clear" w:color="auto" w:fill="FFFFFF"/>
        </w:rPr>
        <w:t>，生产厂为</w:t>
      </w:r>
      <w:r>
        <w:rPr>
          <w:rStyle w:val="56"/>
          <w:rFonts w:hint="eastAsia" w:hAnsi="宋体" w:cs="宋体"/>
          <w:color w:val="333333"/>
          <w:sz w:val="21"/>
          <w:szCs w:val="21"/>
          <w:shd w:val="clear" w:color="auto" w:fill="FFFFFF"/>
        </w:rPr>
        <w:t>（厂名）</w:t>
      </w:r>
      <w:r>
        <w:rPr>
          <w:rFonts w:hint="eastAsia" w:hAnsi="宋体" w:cs="宋体"/>
          <w:color w:val="333333"/>
          <w:sz w:val="21"/>
          <w:szCs w:val="21"/>
          <w:shd w:val="clear" w:color="auto" w:fill="FFFFFF"/>
        </w:rPr>
        <w:t>，厂址为</w:t>
      </w:r>
      <w:r>
        <w:rPr>
          <w:rStyle w:val="56"/>
          <w:rFonts w:hint="eastAsia" w:hAnsi="宋体" w:cs="宋体"/>
          <w:color w:val="333333"/>
          <w:sz w:val="21"/>
          <w:szCs w:val="21"/>
          <w:shd w:val="clear" w:color="auto" w:fill="FFFFFF"/>
        </w:rPr>
        <w:t>（生产厂址）</w:t>
      </w:r>
      <w:r>
        <w:rPr>
          <w:rFonts w:hint="eastAsia" w:hAnsi="宋体" w:cs="宋体"/>
          <w:color w:val="333333"/>
          <w:sz w:val="21"/>
          <w:szCs w:val="21"/>
          <w:shd w:val="clear" w:color="auto" w:fill="FFFFFF"/>
        </w:rPr>
        <w:t>。</w:t>
      </w:r>
      <w:r>
        <w:rPr>
          <w:rStyle w:val="56"/>
          <w:rFonts w:hint="eastAsia" w:hAnsi="宋体" w:cs="宋体"/>
          <w:color w:val="333333"/>
          <w:sz w:val="21"/>
          <w:szCs w:val="21"/>
          <w:shd w:val="clear" w:color="auto" w:fill="FFFFFF"/>
        </w:rPr>
        <w:t>（产品名称2）</w:t>
      </w:r>
      <w:r>
        <w:rPr>
          <w:rFonts w:hint="eastAsia" w:hAnsi="宋体" w:cs="宋体"/>
          <w:color w:val="333333"/>
          <w:sz w:val="21"/>
          <w:szCs w:val="21"/>
          <w:shd w:val="clear" w:color="auto" w:fill="FFFFFF"/>
        </w:rPr>
        <w:t>的中国境内生产的组件成本占比≥</w:t>
      </w:r>
      <w:r>
        <w:rPr>
          <w:rStyle w:val="56"/>
          <w:rFonts w:hint="eastAsia" w:hAnsi="宋体" w:cs="宋体"/>
          <w:color w:val="333333"/>
          <w:sz w:val="21"/>
          <w:szCs w:val="21"/>
          <w:shd w:val="clear" w:color="auto" w:fill="FFFFFF"/>
        </w:rPr>
        <w:t>（规定比例）</w:t>
      </w:r>
      <w:r>
        <w:rPr>
          <w:rFonts w:hint="eastAsia" w:hAnsi="宋体" w:cs="宋体"/>
          <w:color w:val="333333"/>
          <w:sz w:val="21"/>
          <w:szCs w:val="21"/>
          <w:shd w:val="clear" w:color="auto" w:fill="FFFFFF"/>
        </w:rPr>
        <w:t>。</w:t>
      </w:r>
      <w:r>
        <w:rPr>
          <w:rStyle w:val="56"/>
          <w:rFonts w:hint="eastAsia" w:hAnsi="宋体" w:cs="宋体"/>
          <w:color w:val="333333"/>
          <w:sz w:val="21"/>
          <w:szCs w:val="21"/>
          <w:shd w:val="clear" w:color="auto" w:fill="FFFFFF"/>
        </w:rPr>
        <w:t>（产品名称2）</w:t>
      </w:r>
      <w:r>
        <w:rPr>
          <w:rFonts w:hint="eastAsia" w:hAnsi="宋体" w:cs="宋体"/>
          <w:color w:val="333333"/>
          <w:sz w:val="21"/>
          <w:szCs w:val="21"/>
          <w:shd w:val="clear" w:color="auto" w:fill="FFFFFF"/>
        </w:rPr>
        <w:t>的</w:t>
      </w:r>
      <w:r>
        <w:rPr>
          <w:rStyle w:val="56"/>
          <w:rFonts w:hint="eastAsia" w:hAnsi="宋体" w:cs="宋体"/>
          <w:color w:val="333333"/>
          <w:sz w:val="21"/>
          <w:szCs w:val="21"/>
          <w:shd w:val="clear" w:color="auto" w:fill="FFFFFF"/>
        </w:rPr>
        <w:t>（关键组件）</w:t>
      </w:r>
      <w:r>
        <w:rPr>
          <w:rFonts w:hint="eastAsia" w:hAnsi="宋体" w:cs="宋体"/>
          <w:color w:val="333333"/>
          <w:sz w:val="21"/>
          <w:szCs w:val="21"/>
          <w:shd w:val="clear" w:color="auto" w:fill="FFFFFF"/>
        </w:rPr>
        <w:t>在中国境内生产。</w:t>
      </w:r>
      <w:r>
        <w:rPr>
          <w:rStyle w:val="56"/>
          <w:rFonts w:hint="eastAsia" w:hAnsi="宋体" w:cs="宋体"/>
          <w:color w:val="333333"/>
          <w:sz w:val="21"/>
          <w:szCs w:val="21"/>
          <w:shd w:val="clear" w:color="auto" w:fill="FFFFFF"/>
        </w:rPr>
        <w:t>（产品名称2）</w:t>
      </w:r>
      <w:r>
        <w:rPr>
          <w:rFonts w:hint="eastAsia" w:hAnsi="宋体" w:cs="宋体"/>
          <w:color w:val="333333"/>
          <w:sz w:val="21"/>
          <w:szCs w:val="21"/>
          <w:shd w:val="clear" w:color="auto" w:fill="FFFFFF"/>
        </w:rPr>
        <w:t>的</w:t>
      </w:r>
      <w:r>
        <w:rPr>
          <w:rStyle w:val="56"/>
          <w:rFonts w:hint="eastAsia" w:hAnsi="宋体" w:cs="宋体"/>
          <w:color w:val="333333"/>
          <w:sz w:val="21"/>
          <w:szCs w:val="21"/>
          <w:shd w:val="clear" w:color="auto" w:fill="FFFFFF"/>
        </w:rPr>
        <w:t>（关键工序）</w:t>
      </w:r>
      <w:r>
        <w:rPr>
          <w:rFonts w:hint="eastAsia" w:hAnsi="宋体" w:cs="宋体"/>
          <w:color w:val="333333"/>
          <w:sz w:val="21"/>
          <w:szCs w:val="21"/>
          <w:shd w:val="clear" w:color="auto" w:fill="FFFFFF"/>
        </w:rPr>
        <w:t>在中国境内完成。</w:t>
      </w:r>
    </w:p>
    <w:p w14:paraId="7E6A5675">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w:t>
      </w:r>
    </w:p>
    <w:p w14:paraId="7201F45F">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本公司（单位）对上述声明内容的真实性负责。如有虚假，愿承担相应法律责任。</w:t>
      </w:r>
    </w:p>
    <w:p w14:paraId="13D75033">
      <w:pPr>
        <w:pStyle w:val="44"/>
        <w:shd w:val="clear" w:color="auto" w:fill="FFFFFF"/>
        <w:spacing w:before="0" w:beforeAutospacing="0" w:after="0" w:afterAutospacing="0" w:line="480" w:lineRule="exact"/>
        <w:ind w:firstLine="420" w:firstLineChars="200"/>
        <w:rPr>
          <w:rFonts w:hint="eastAsia" w:hAnsi="宋体" w:cs="宋体"/>
          <w:color w:val="333333"/>
          <w:sz w:val="21"/>
          <w:szCs w:val="21"/>
          <w:shd w:val="clear" w:color="auto" w:fill="FFFFFF"/>
        </w:rPr>
      </w:pPr>
    </w:p>
    <w:p w14:paraId="553774E0">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公司（单位）名称（盖章）：      </w:t>
      </w:r>
    </w:p>
    <w:p w14:paraId="23D82550">
      <w:pPr>
        <w:pStyle w:val="44"/>
        <w:shd w:val="clear" w:color="auto" w:fill="FFFFFF"/>
        <w:spacing w:before="0" w:beforeAutospacing="0" w:after="0" w:afterAutospacing="0" w:line="480" w:lineRule="exact"/>
        <w:ind w:firstLine="420" w:firstLineChars="200"/>
        <w:rPr>
          <w:rFonts w:hint="eastAsia" w:hAnsi="宋体" w:cs="宋体"/>
          <w:color w:val="333333"/>
          <w:sz w:val="21"/>
          <w:szCs w:val="21"/>
        </w:rPr>
      </w:pPr>
      <w:r>
        <w:rPr>
          <w:rFonts w:hint="eastAsia" w:hAnsi="宋体" w:cs="宋体"/>
          <w:color w:val="333333"/>
          <w:sz w:val="21"/>
          <w:szCs w:val="21"/>
          <w:shd w:val="clear" w:color="auto" w:fill="FFFFFF"/>
        </w:rPr>
        <w:t>日期：　　　年　　月　日    </w:t>
      </w:r>
    </w:p>
    <w:p w14:paraId="7AAB08EA">
      <w:pPr>
        <w:spacing w:line="400" w:lineRule="exact"/>
        <w:ind w:firstLine="420" w:firstLineChars="200"/>
        <w:jc w:val="left"/>
        <w:rPr>
          <w:rFonts w:hint="eastAsia" w:ascii="宋体" w:hAnsi="宋体" w:cs="宋体"/>
          <w:color w:val="000000"/>
          <w:szCs w:val="21"/>
        </w:rPr>
      </w:pPr>
    </w:p>
    <w:p w14:paraId="4FDD8A47">
      <w:pPr>
        <w:spacing w:line="400" w:lineRule="exact"/>
        <w:ind w:firstLine="420" w:firstLineChars="200"/>
        <w:jc w:val="left"/>
        <w:rPr>
          <w:rFonts w:hint="eastAsia" w:ascii="宋体" w:hAnsi="宋体" w:cs="宋体"/>
          <w:color w:val="000000"/>
          <w:szCs w:val="21"/>
        </w:rPr>
      </w:pPr>
    </w:p>
    <w:p w14:paraId="6DB73476">
      <w:pPr>
        <w:spacing w:line="480" w:lineRule="exact"/>
        <w:ind w:firstLine="420" w:firstLineChars="200"/>
        <w:jc w:val="left"/>
        <w:rPr>
          <w:rFonts w:hint="eastAsia" w:ascii="宋体" w:hAnsi="宋体" w:cs="宋体"/>
          <w:color w:val="000000"/>
          <w:szCs w:val="21"/>
        </w:rPr>
      </w:pPr>
      <w:r>
        <w:rPr>
          <w:rFonts w:hint="eastAsia" w:ascii="宋体" w:hAnsi="宋体" w:cs="宋体"/>
          <w:color w:val="000000"/>
          <w:szCs w:val="21"/>
        </w:rPr>
        <w:t xml:space="preserve">关于符合本国产品标准的声明函说明： </w:t>
      </w:r>
    </w:p>
    <w:p w14:paraId="03FF1C93">
      <w:pPr>
        <w:pStyle w:val="44"/>
        <w:shd w:val="clear" w:color="auto" w:fill="FFFFFF"/>
        <w:spacing w:before="0" w:beforeAutospacing="0" w:after="0" w:afterAutospacing="0" w:line="480" w:lineRule="exact"/>
        <w:ind w:firstLine="420"/>
        <w:rPr>
          <w:rFonts w:hint="eastAsia" w:hAnsi="宋体" w:cs="宋体"/>
          <w:color w:val="333333"/>
          <w:sz w:val="21"/>
          <w:szCs w:val="21"/>
        </w:rPr>
      </w:pPr>
      <w:r>
        <w:rPr>
          <w:rFonts w:hint="eastAsia" w:hAnsi="宋体" w:cs="宋体"/>
          <w:color w:val="333333"/>
          <w:sz w:val="21"/>
          <w:szCs w:val="21"/>
          <w:shd w:val="clear" w:color="auto" w:fill="FFFFFF"/>
        </w:rPr>
        <w:t>1.产品如有型号，请在“产品名称”栏一并填写。</w:t>
      </w:r>
    </w:p>
    <w:p w14:paraId="5F4FA915">
      <w:pPr>
        <w:pStyle w:val="44"/>
        <w:shd w:val="clear" w:color="auto" w:fill="FFFFFF"/>
        <w:spacing w:before="0" w:beforeAutospacing="0" w:after="0" w:afterAutospacing="0" w:line="480" w:lineRule="exact"/>
        <w:ind w:firstLine="420"/>
        <w:rPr>
          <w:rFonts w:hint="eastAsia" w:hAnsi="宋体" w:cs="宋体"/>
          <w:color w:val="333333"/>
          <w:sz w:val="21"/>
          <w:szCs w:val="21"/>
        </w:rPr>
      </w:pPr>
      <w:r>
        <w:rPr>
          <w:rFonts w:hint="eastAsia" w:hAnsi="宋体" w:cs="宋体"/>
          <w:color w:val="333333"/>
          <w:sz w:val="21"/>
          <w:szCs w:val="21"/>
          <w:shd w:val="clear" w:color="auto" w:fill="FFFFFF"/>
        </w:rPr>
        <w:t>2.生产厂名与厂址应与生产厂营业执照载明的相关信息保持一致。</w:t>
      </w:r>
    </w:p>
    <w:p w14:paraId="3B5FA0B6">
      <w:pPr>
        <w:pStyle w:val="44"/>
        <w:shd w:val="clear" w:color="auto" w:fill="FFFFFF"/>
        <w:spacing w:before="0" w:beforeAutospacing="0" w:after="0" w:afterAutospacing="0" w:line="480" w:lineRule="exact"/>
        <w:ind w:firstLine="420"/>
        <w:rPr>
          <w:rFonts w:hint="eastAsia" w:hAnsi="宋体" w:cs="宋体"/>
          <w:color w:val="333333"/>
          <w:sz w:val="21"/>
          <w:szCs w:val="21"/>
        </w:rPr>
      </w:pPr>
      <w:r>
        <w:rPr>
          <w:rFonts w:hint="eastAsia" w:hAnsi="宋体" w:cs="宋体"/>
          <w:color w:val="333333"/>
          <w:sz w:val="21"/>
          <w:szCs w:val="21"/>
          <w:shd w:val="clear" w:color="auto" w:fill="FFFFFF"/>
        </w:rPr>
        <w:t>3.该产品的中国境内生产的组件成本占比相关要求实施前，“规定比例”栏可不填，下同。</w:t>
      </w:r>
    </w:p>
    <w:p w14:paraId="231E695C">
      <w:pPr>
        <w:pStyle w:val="44"/>
        <w:shd w:val="clear" w:color="auto" w:fill="FFFFFF"/>
        <w:spacing w:before="0" w:beforeAutospacing="0" w:after="0" w:afterAutospacing="0" w:line="480" w:lineRule="exact"/>
        <w:ind w:firstLine="420"/>
        <w:rPr>
          <w:rFonts w:hint="eastAsia" w:hAnsi="宋体" w:cs="宋体"/>
          <w:color w:val="333333"/>
          <w:sz w:val="21"/>
          <w:szCs w:val="21"/>
        </w:rPr>
      </w:pPr>
      <w:r>
        <w:rPr>
          <w:rFonts w:hint="eastAsia" w:hAnsi="宋体" w:cs="宋体"/>
          <w:color w:val="333333"/>
          <w:sz w:val="21"/>
          <w:szCs w:val="21"/>
          <w:shd w:val="clear" w:color="auto" w:fill="FFFFFF"/>
        </w:rPr>
        <w:t>4.该产品的关键组件要求实施前，“关键组件”栏可不填，下同。</w:t>
      </w:r>
    </w:p>
    <w:p w14:paraId="59C42732">
      <w:pPr>
        <w:pStyle w:val="44"/>
        <w:shd w:val="clear" w:color="auto" w:fill="FFFFFF"/>
        <w:spacing w:before="0" w:beforeAutospacing="0" w:after="0" w:afterAutospacing="0" w:line="480" w:lineRule="exact"/>
        <w:ind w:firstLine="420"/>
        <w:rPr>
          <w:rFonts w:hint="eastAsia" w:hAnsi="宋体" w:cs="宋体"/>
          <w:color w:val="333333"/>
          <w:sz w:val="21"/>
          <w:szCs w:val="21"/>
        </w:rPr>
      </w:pPr>
      <w:r>
        <w:rPr>
          <w:rFonts w:hint="eastAsia" w:hAnsi="宋体" w:cs="宋体"/>
          <w:color w:val="333333"/>
          <w:sz w:val="21"/>
          <w:szCs w:val="21"/>
          <w:shd w:val="clear" w:color="auto" w:fill="FFFFFF"/>
        </w:rPr>
        <w:t>5.该产品的关键工序要求实施前，“关键工序”栏可不填，下同。</w:t>
      </w:r>
    </w:p>
    <w:p w14:paraId="589E5432">
      <w:pPr>
        <w:spacing w:line="720" w:lineRule="auto"/>
        <w:jc w:val="center"/>
        <w:rPr>
          <w:rFonts w:ascii="宋体" w:hAnsi="宋体" w:cs="宋体"/>
          <w:b/>
          <w:bCs/>
          <w:color w:val="000000"/>
          <w:sz w:val="28"/>
          <w:szCs w:val="28"/>
        </w:rPr>
      </w:pPr>
      <w:r>
        <w:br w:type="page"/>
      </w:r>
      <w:r>
        <w:rPr>
          <w:rFonts w:hint="eastAsia" w:ascii="宋体" w:hAnsi="宋体" w:cs="宋体"/>
          <w:b/>
          <w:bCs/>
          <w:color w:val="000000"/>
          <w:sz w:val="28"/>
          <w:szCs w:val="28"/>
        </w:rPr>
        <w:t>2）</w:t>
      </w:r>
      <w:r>
        <w:rPr>
          <w:rFonts w:ascii="宋体" w:hAnsi="宋体" w:cs="宋体"/>
          <w:b/>
          <w:bCs/>
          <w:color w:val="000000"/>
          <w:sz w:val="28"/>
          <w:szCs w:val="28"/>
        </w:rPr>
        <w:t>关于本国产品比例的承诺函（如适用）</w:t>
      </w:r>
    </w:p>
    <w:p w14:paraId="7160F075">
      <w:pPr>
        <w:spacing w:line="400" w:lineRule="exact"/>
        <w:ind w:firstLine="420" w:firstLineChars="200"/>
        <w:jc w:val="left"/>
        <w:rPr>
          <w:rFonts w:hint="eastAsia" w:ascii="宋体" w:hAnsi="宋体" w:cs="宋体"/>
          <w:color w:val="333333"/>
          <w:kern w:val="0"/>
          <w:szCs w:val="21"/>
          <w:shd w:val="clear" w:color="auto" w:fill="FFFFFF"/>
        </w:rPr>
      </w:pPr>
      <w:r>
        <w:rPr>
          <w:rFonts w:hint="eastAsia" w:ascii="宋体" w:hAnsi="宋体" w:cs="宋体"/>
          <w:color w:val="333333"/>
          <w:kern w:val="0"/>
          <w:szCs w:val="21"/>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76DA03A8">
      <w:pPr>
        <w:spacing w:line="400" w:lineRule="exact"/>
        <w:ind w:firstLine="420" w:firstLineChars="200"/>
        <w:jc w:val="left"/>
        <w:rPr>
          <w:rFonts w:hint="eastAsia" w:ascii="宋体" w:hAnsi="宋体" w:cs="宋体"/>
          <w:color w:val="333333"/>
          <w:kern w:val="0"/>
          <w:szCs w:val="21"/>
          <w:shd w:val="clear" w:color="auto" w:fill="FFFFFF"/>
        </w:rPr>
      </w:pPr>
      <w:r>
        <w:rPr>
          <w:rFonts w:hint="eastAsia" w:ascii="宋体" w:hAnsi="宋体" w:cs="宋体"/>
          <w:color w:val="333333"/>
          <w:kern w:val="0"/>
          <w:szCs w:val="21"/>
          <w:shd w:val="clear" w:color="auto" w:fill="FFFFFF"/>
        </w:rPr>
        <w:t>本公司(单位)对上述承诺内容的真实性负责。如有虚假，愿承担相应法律责任。</w:t>
      </w:r>
    </w:p>
    <w:p w14:paraId="6A8FC85A">
      <w:pPr>
        <w:pStyle w:val="44"/>
        <w:shd w:val="clear" w:color="auto" w:fill="FFFFFF"/>
        <w:spacing w:before="0" w:beforeAutospacing="0" w:after="0" w:afterAutospacing="0" w:line="480" w:lineRule="exact"/>
        <w:rPr>
          <w:rFonts w:hint="eastAsia" w:hAnsi="宋体" w:cs="宋体"/>
          <w:color w:val="333333"/>
          <w:sz w:val="21"/>
          <w:szCs w:val="21"/>
          <w:shd w:val="clear" w:color="auto" w:fill="FFFFFF"/>
        </w:rPr>
      </w:pPr>
    </w:p>
    <w:p w14:paraId="6689B3D7">
      <w:pPr>
        <w:pStyle w:val="44"/>
        <w:shd w:val="clear" w:color="auto" w:fill="FFFFFF"/>
        <w:spacing w:before="0" w:beforeAutospacing="0" w:after="0" w:afterAutospacing="0" w:line="480" w:lineRule="exact"/>
        <w:ind w:firstLine="210" w:firstLineChars="100"/>
        <w:rPr>
          <w:rFonts w:hint="eastAsia" w:hAnsi="宋体" w:cs="宋体"/>
          <w:color w:val="333333"/>
          <w:sz w:val="21"/>
          <w:szCs w:val="21"/>
        </w:rPr>
      </w:pPr>
      <w:r>
        <w:rPr>
          <w:rFonts w:hint="eastAsia" w:hAnsi="宋体" w:cs="宋体"/>
          <w:color w:val="333333"/>
          <w:sz w:val="21"/>
          <w:szCs w:val="21"/>
          <w:shd w:val="clear" w:color="auto" w:fill="FFFFFF"/>
        </w:rPr>
        <w:t>公司（单位）名称（盖章）：      </w:t>
      </w:r>
    </w:p>
    <w:p w14:paraId="49AFFBDE">
      <w:pPr>
        <w:spacing w:line="720" w:lineRule="auto"/>
        <w:ind w:firstLine="210" w:firstLineChars="100"/>
        <w:rPr>
          <w:rFonts w:hint="eastAsia" w:ascii="宋体" w:hAnsi="宋体" w:cs="宋体"/>
          <w:color w:val="000000"/>
          <w:sz w:val="24"/>
        </w:rPr>
      </w:pPr>
      <w:r>
        <w:rPr>
          <w:rFonts w:hint="eastAsia" w:ascii="宋体" w:hAnsi="宋体" w:cs="宋体"/>
          <w:color w:val="333333"/>
          <w:szCs w:val="21"/>
          <w:shd w:val="clear" w:color="auto" w:fill="FFFFFF"/>
        </w:rPr>
        <w:t>日期：　　　年　　 月 　日   </w:t>
      </w:r>
    </w:p>
    <w:p w14:paraId="09971EF8">
      <w:pPr>
        <w:spacing w:line="720" w:lineRule="auto"/>
        <w:rPr>
          <w:rFonts w:hint="eastAsia" w:ascii="宋体" w:hAnsi="宋体"/>
          <w:b/>
        </w:rPr>
      </w:pPr>
      <w:r>
        <w:rPr>
          <w:rFonts w:hint="eastAsia" w:ascii="宋体" w:hAnsi="宋体" w:cs="宋体"/>
          <w:color w:val="333333"/>
          <w:kern w:val="0"/>
          <w:szCs w:val="21"/>
          <w:shd w:val="clear" w:color="auto" w:fill="FFFFFF"/>
        </w:rPr>
        <w:t>注：当采购项目或采购包中含有多种产品，符合有关政策的，供应商还应当提供本承诺函。</w:t>
      </w:r>
      <w:r>
        <w:br w:type="page"/>
      </w:r>
      <w:r>
        <w:rPr>
          <w:rFonts w:hint="eastAsia" w:ascii="宋体" w:hAnsi="宋体"/>
          <w:b/>
        </w:rPr>
        <w:t>（5）开标一览表</w:t>
      </w:r>
    </w:p>
    <w:p w14:paraId="584CA0BC">
      <w:pPr>
        <w:jc w:val="center"/>
        <w:rPr>
          <w:rFonts w:hint="eastAsia" w:ascii="宋体" w:hAnsi="宋体"/>
          <w:b/>
        </w:rPr>
      </w:pPr>
      <w:r>
        <w:rPr>
          <w:rFonts w:hint="eastAsia" w:ascii="宋体" w:hAnsi="宋体"/>
          <w:b/>
        </w:rPr>
        <w:t>开标一览表</w:t>
      </w:r>
    </w:p>
    <w:p w14:paraId="5162EC91">
      <w:pPr>
        <w:spacing w:line="360" w:lineRule="exact"/>
        <w:rPr>
          <w:rFonts w:hint="eastAsia" w:ascii="宋体" w:hAnsi="宋体"/>
        </w:rPr>
      </w:pPr>
      <w:r>
        <w:rPr>
          <w:rFonts w:hint="eastAsia" w:ascii="宋体" w:hAnsi="宋体"/>
        </w:rPr>
        <w:t xml:space="preserve">采购项目名称： </w:t>
      </w:r>
      <w:r>
        <w:rPr>
          <w:rFonts w:ascii="宋体" w:hAnsi="宋体"/>
        </w:rPr>
        <w:t xml:space="preserve">                                                   </w:t>
      </w:r>
    </w:p>
    <w:p w14:paraId="541B3326">
      <w:pPr>
        <w:spacing w:line="360" w:lineRule="exact"/>
        <w:rPr>
          <w:rFonts w:hint="eastAsia" w:ascii="宋体" w:hAnsi="宋体"/>
        </w:rPr>
      </w:pPr>
      <w:r>
        <w:rPr>
          <w:rFonts w:hint="eastAsia" w:ascii="宋体" w:hAnsi="宋体"/>
        </w:rPr>
        <w:t>采购项目编号：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713"/>
        <w:gridCol w:w="1276"/>
        <w:gridCol w:w="1276"/>
        <w:gridCol w:w="1447"/>
      </w:tblGrid>
      <w:tr w14:paraId="18492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0DB79FD">
            <w:pPr>
              <w:snapToGrid w:val="0"/>
              <w:spacing w:before="50" w:after="50" w:line="360" w:lineRule="exact"/>
              <w:rPr>
                <w:rFonts w:hint="eastAsia"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7B6D1FD8">
            <w:pPr>
              <w:snapToGrid w:val="0"/>
              <w:spacing w:before="50" w:after="50" w:line="360" w:lineRule="exact"/>
              <w:jc w:val="center"/>
              <w:rPr>
                <w:rFonts w:hint="eastAsia" w:ascii="宋体" w:hAnsi="宋体"/>
                <w:szCs w:val="21"/>
              </w:rPr>
            </w:pPr>
            <w:r>
              <w:rPr>
                <w:rFonts w:hint="eastAsia" w:ascii="宋体" w:hAnsi="宋体"/>
                <w:szCs w:val="21"/>
              </w:rPr>
              <w:t>标的名称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503B891">
            <w:pPr>
              <w:snapToGrid w:val="0"/>
              <w:spacing w:before="50" w:after="50" w:line="360" w:lineRule="exact"/>
              <w:jc w:val="center"/>
              <w:rPr>
                <w:rFonts w:hint="eastAsia"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333F569F">
            <w:pPr>
              <w:snapToGrid w:val="0"/>
              <w:spacing w:before="50" w:after="50" w:line="360" w:lineRule="exact"/>
              <w:jc w:val="center"/>
              <w:rPr>
                <w:rFonts w:hint="eastAsia" w:ascii="宋体" w:hAnsi="宋体"/>
                <w:szCs w:val="21"/>
              </w:rPr>
            </w:pPr>
            <w:r>
              <w:rPr>
                <w:rFonts w:hint="eastAsia" w:ascii="宋体" w:hAnsi="宋体"/>
                <w:szCs w:val="21"/>
              </w:rPr>
              <w:t>产地</w:t>
            </w:r>
          </w:p>
        </w:tc>
        <w:tc>
          <w:tcPr>
            <w:tcW w:w="1713" w:type="dxa"/>
            <w:tcBorders>
              <w:top w:val="single" w:color="auto" w:sz="4" w:space="0"/>
              <w:left w:val="single" w:color="auto" w:sz="4" w:space="0"/>
              <w:bottom w:val="single" w:color="auto" w:sz="4" w:space="0"/>
              <w:right w:val="single" w:color="auto" w:sz="4" w:space="0"/>
            </w:tcBorders>
            <w:noWrap w:val="0"/>
            <w:vAlign w:val="center"/>
          </w:tcPr>
          <w:p w14:paraId="67523AC8">
            <w:pPr>
              <w:snapToGrid w:val="0"/>
              <w:spacing w:before="50" w:after="50" w:line="360" w:lineRule="exact"/>
              <w:jc w:val="center"/>
              <w:rPr>
                <w:rFonts w:hint="eastAsia" w:ascii="宋体" w:hAnsi="宋体"/>
                <w:szCs w:val="21"/>
              </w:rPr>
            </w:pPr>
            <w:r>
              <w:rPr>
                <w:rFonts w:hint="eastAsia" w:ascii="宋体" w:hAnsi="宋体"/>
                <w:szCs w:val="21"/>
              </w:rPr>
              <w:t>品牌及厂家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5AE70CE">
            <w:pPr>
              <w:snapToGrid w:val="0"/>
              <w:spacing w:before="50" w:after="50" w:line="360" w:lineRule="exact"/>
              <w:jc w:val="center"/>
              <w:rPr>
                <w:rFonts w:hint="eastAsia" w:ascii="宋体" w:hAnsi="宋体"/>
                <w:szCs w:val="21"/>
              </w:rPr>
            </w:pPr>
            <w:r>
              <w:rPr>
                <w:rFonts w:hint="eastAsia" w:ascii="宋体" w:hAnsi="宋体"/>
                <w:szCs w:val="21"/>
              </w:rPr>
              <w:t>规格型号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4355AE">
            <w:pPr>
              <w:snapToGrid w:val="0"/>
              <w:spacing w:before="50" w:after="50" w:line="360" w:lineRule="exact"/>
              <w:jc w:val="center"/>
              <w:rPr>
                <w:rFonts w:hint="eastAsia" w:ascii="宋体" w:hAnsi="宋体"/>
                <w:szCs w:val="21"/>
              </w:rPr>
            </w:pPr>
            <w:r>
              <w:rPr>
                <w:rFonts w:hint="eastAsia" w:ascii="宋体" w:hAnsi="宋体"/>
                <w:szCs w:val="21"/>
              </w:rPr>
              <w:t>单价</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B60A389">
            <w:pPr>
              <w:snapToGrid w:val="0"/>
              <w:spacing w:before="50" w:after="50" w:line="360" w:lineRule="exact"/>
              <w:jc w:val="center"/>
              <w:rPr>
                <w:rFonts w:hint="eastAsia" w:ascii="宋体" w:hAnsi="宋体"/>
                <w:szCs w:val="21"/>
              </w:rPr>
            </w:pPr>
            <w:r>
              <w:rPr>
                <w:rFonts w:hint="eastAsia" w:ascii="宋体" w:hAnsi="宋体"/>
                <w:szCs w:val="21"/>
              </w:rPr>
              <w:t>投标报价</w:t>
            </w:r>
          </w:p>
        </w:tc>
      </w:tr>
      <w:tr w14:paraId="13EC1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30F217E4">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7561F0E9">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CC50FCD">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34C3097E">
            <w:pPr>
              <w:jc w:val="center"/>
              <w:rPr>
                <w:rFonts w:hint="eastAsia" w:ascii="宋体" w:hAnsi="宋体"/>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2CF3590A">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6159D7">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EA26F8">
            <w:pPr>
              <w:jc w:val="center"/>
              <w:rPr>
                <w:rFonts w:hint="eastAsia" w:ascii="宋体" w:hAnsi="宋体"/>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629E5E3">
            <w:pPr>
              <w:jc w:val="center"/>
              <w:rPr>
                <w:rFonts w:hint="eastAsia" w:ascii="宋体" w:hAnsi="宋体"/>
              </w:rPr>
            </w:pPr>
          </w:p>
        </w:tc>
      </w:tr>
      <w:tr w14:paraId="1250A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74729B62">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DA5CC08">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68545AF">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2FD2E9D3">
            <w:pPr>
              <w:jc w:val="center"/>
              <w:rPr>
                <w:rFonts w:hint="eastAsia" w:ascii="宋体" w:hAnsi="宋体"/>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153627BC">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A8F5F53">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545A2E6">
            <w:pPr>
              <w:jc w:val="center"/>
              <w:rPr>
                <w:rFonts w:hint="eastAsia" w:ascii="宋体" w:hAnsi="宋体"/>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EF52A85">
            <w:pPr>
              <w:jc w:val="center"/>
              <w:rPr>
                <w:rFonts w:hint="eastAsia" w:ascii="宋体" w:hAnsi="宋体"/>
              </w:rPr>
            </w:pPr>
          </w:p>
        </w:tc>
      </w:tr>
      <w:tr w14:paraId="3FC9A1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0CAD9BB3">
            <w:pPr>
              <w:jc w:val="center"/>
              <w:rPr>
                <w:rFonts w:hint="eastAsia" w:ascii="宋体" w:hAnsi="宋体"/>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5EFC862">
            <w:pPr>
              <w:jc w:val="center"/>
              <w:rPr>
                <w:rFonts w:hint="eastAsia" w:ascii="宋体" w:hAnsi="宋体"/>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1A55643">
            <w:pPr>
              <w:jc w:val="center"/>
              <w:rPr>
                <w:rFonts w:hint="eastAsia" w:ascii="宋体" w:hAnsi="宋体"/>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622F3983">
            <w:pPr>
              <w:jc w:val="center"/>
              <w:rPr>
                <w:rFonts w:hint="eastAsia" w:ascii="宋体" w:hAnsi="宋体"/>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037E007C">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516DF93">
            <w:pPr>
              <w:jc w:val="center"/>
              <w:rPr>
                <w:rFonts w:hint="eastAsia" w:ascii="宋体" w:hAnsi="宋体"/>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B6A8863">
            <w:pPr>
              <w:jc w:val="center"/>
              <w:rPr>
                <w:rFonts w:hint="eastAsia" w:ascii="宋体" w:hAnsi="宋体"/>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8F57510">
            <w:pPr>
              <w:jc w:val="center"/>
              <w:rPr>
                <w:rFonts w:hint="eastAsia" w:ascii="宋体" w:hAnsi="宋体"/>
              </w:rPr>
            </w:pPr>
          </w:p>
        </w:tc>
      </w:tr>
      <w:tr w14:paraId="5A2C21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14:paraId="19E7FAAF">
            <w:pPr>
              <w:wordWrap w:val="0"/>
              <w:snapToGrid w:val="0"/>
              <w:spacing w:line="360" w:lineRule="exact"/>
              <w:jc w:val="left"/>
              <w:rPr>
                <w:rFonts w:hint="eastAsia" w:ascii="宋体" w:hAnsi="宋体"/>
                <w:szCs w:val="21"/>
                <w:u w:val="single"/>
              </w:rPr>
            </w:pPr>
            <w:r>
              <w:rPr>
                <w:rFonts w:hint="eastAsia" w:ascii="宋体"/>
                <w:szCs w:val="21"/>
                <w:u w:val="single"/>
              </w:rPr>
              <w:t xml:space="preserve"> </w:t>
            </w:r>
            <w:r>
              <w:rPr>
                <w:rFonts w:ascii="宋体"/>
                <w:szCs w:val="21"/>
                <w:u w:val="single"/>
              </w:rPr>
              <w:t xml:space="preserve">     </w:t>
            </w:r>
            <w:r>
              <w:rPr>
                <w:rFonts w:hint="eastAsia" w:ascii="宋体"/>
                <w:szCs w:val="21"/>
              </w:rPr>
              <w:t>分标</w:t>
            </w:r>
            <w:r>
              <w:rPr>
                <w:rFonts w:hint="eastAsia" w:ascii="宋体" w:hAnsi="宋体"/>
              </w:rPr>
              <w:t>投标总价（</w:t>
            </w:r>
            <w:r>
              <w:rPr>
                <w:rFonts w:hint="eastAsia" w:ascii="宋体" w:hAnsi="宋体"/>
                <w:szCs w:val="21"/>
              </w:rPr>
              <w:t>合计金额大写）：                                       ¥</w:t>
            </w:r>
            <w:r>
              <w:rPr>
                <w:rFonts w:hint="eastAsia" w:ascii="宋体" w:hAnsi="宋体"/>
                <w:szCs w:val="21"/>
                <w:u w:val="single"/>
              </w:rPr>
              <w:t xml:space="preserve">            </w:t>
            </w:r>
          </w:p>
        </w:tc>
      </w:tr>
    </w:tbl>
    <w:p w14:paraId="428E0ED0">
      <w:pPr>
        <w:spacing w:line="360" w:lineRule="exact"/>
        <w:rPr>
          <w:rFonts w:hint="eastAsia" w:ascii="宋体" w:hAnsi="宋体"/>
          <w:sz w:val="20"/>
        </w:rPr>
      </w:pPr>
      <w:r>
        <w:rPr>
          <w:rFonts w:hint="eastAsia" w:ascii="宋体" w:hAnsi="宋体"/>
          <w:sz w:val="20"/>
        </w:rPr>
        <w:t>注：1.报价一经涂改，应在涂改处加盖单位公章或者由法定代表人（负责人）或授权委托人签字或盖章，否则其投标作无效标处理。</w:t>
      </w:r>
    </w:p>
    <w:p w14:paraId="5F3BE870">
      <w:pPr>
        <w:spacing w:line="360" w:lineRule="exact"/>
        <w:rPr>
          <w:rFonts w:hint="eastAsia" w:ascii="宋体" w:hAnsi="宋体"/>
          <w:sz w:val="20"/>
        </w:rPr>
      </w:pPr>
      <w:r>
        <w:rPr>
          <w:rFonts w:hint="eastAsia" w:ascii="宋体" w:hAnsi="宋体"/>
          <w:sz w:val="20"/>
        </w:rPr>
        <w:t xml:space="preserve">    2.凡需用专用辅材、耗材的专用设备类采购项目，应按招标文件规定的辅材、耗材量或按耗材的常规试用量提供报价。</w:t>
      </w:r>
    </w:p>
    <w:p w14:paraId="1FD453B1">
      <w:pPr>
        <w:spacing w:line="360" w:lineRule="exact"/>
        <w:rPr>
          <w:rFonts w:hint="eastAsia" w:ascii="宋体" w:hAnsi="宋体"/>
          <w:sz w:val="20"/>
        </w:rPr>
      </w:pPr>
      <w:r>
        <w:rPr>
          <w:rFonts w:hint="eastAsia" w:ascii="宋体" w:hAnsi="宋体"/>
          <w:sz w:val="20"/>
        </w:rPr>
        <w:t xml:space="preserve">    3.开标一览表中的“设备名称”、“数量”、“单价”、“投标报价”列必须填写；设备类项目“品牌及厂家”和“规格型号”列必须填写（定制产品和服务除外）。</w:t>
      </w:r>
    </w:p>
    <w:p w14:paraId="6B88B0D1">
      <w:pPr>
        <w:spacing w:line="360" w:lineRule="exact"/>
        <w:rPr>
          <w:rFonts w:hint="eastAsia" w:ascii="宋体" w:hAnsi="宋体"/>
          <w:sz w:val="20"/>
        </w:rPr>
      </w:pPr>
      <w:r>
        <w:rPr>
          <w:rFonts w:hint="eastAsia" w:ascii="宋体" w:hAnsi="宋体"/>
          <w:sz w:val="20"/>
        </w:rPr>
        <w:t xml:space="preserve">    4.投标费用包括项目实施所需的人工费、服务费、运输费、安装调试费、获取及制作标书费、税费及其他一切费用。</w:t>
      </w:r>
    </w:p>
    <w:p w14:paraId="27117DE1">
      <w:pPr>
        <w:spacing w:line="360" w:lineRule="exact"/>
        <w:rPr>
          <w:rFonts w:hint="eastAsia" w:ascii="宋体" w:hAnsi="宋体"/>
          <w:sz w:val="20"/>
        </w:rPr>
      </w:pPr>
      <w:r>
        <w:rPr>
          <w:rFonts w:hint="eastAsia" w:ascii="宋体" w:hAnsi="宋体"/>
          <w:sz w:val="20"/>
        </w:rPr>
        <w:t xml:space="preserve">    5.以上报价应与“投标报价明细表”中的“投标总价”相一致。</w:t>
      </w:r>
    </w:p>
    <w:p w14:paraId="547F790F">
      <w:pPr>
        <w:spacing w:line="360" w:lineRule="exact"/>
        <w:rPr>
          <w:rFonts w:hint="eastAsia" w:ascii="宋体" w:hAnsi="宋体"/>
          <w:sz w:val="20"/>
        </w:rPr>
      </w:pPr>
      <w:r>
        <w:rPr>
          <w:rFonts w:hint="eastAsia" w:ascii="宋体" w:hAnsi="宋体"/>
          <w:sz w:val="20"/>
        </w:rPr>
        <w:t xml:space="preserve">   </w:t>
      </w:r>
      <w:r>
        <w:rPr>
          <w:rFonts w:hint="eastAsia" w:ascii="宋体" w:hAnsi="宋体"/>
          <w:b/>
          <w:sz w:val="20"/>
        </w:rPr>
        <w:t xml:space="preserve"> </w:t>
      </w:r>
      <w:r>
        <w:rPr>
          <w:rFonts w:hint="eastAsia" w:ascii="宋体" w:hAnsi="宋体"/>
          <w:sz w:val="20"/>
        </w:rPr>
        <w:t>6.联合体投标时，开标一览表中投标人名称必须注明联合体并加盖联合体各方公章，同时须提供联合协议。</w:t>
      </w:r>
    </w:p>
    <w:p w14:paraId="1606E50D">
      <w:pPr>
        <w:spacing w:line="360" w:lineRule="exact"/>
        <w:rPr>
          <w:rFonts w:hint="eastAsia" w:ascii="宋体" w:hAnsi="宋体"/>
          <w:sz w:val="20"/>
        </w:rPr>
      </w:pPr>
      <w:r>
        <w:rPr>
          <w:rFonts w:hint="eastAsia" w:ascii="宋体" w:hAnsi="宋体"/>
          <w:sz w:val="20"/>
        </w:rPr>
        <w:t xml:space="preserve">    7.项目中如有多个分标的，每一分标的开标一览表必须分别按格式要求填写并签字、盖章。</w:t>
      </w:r>
    </w:p>
    <w:p w14:paraId="6F56DFF5">
      <w:pPr>
        <w:snapToGrid w:val="0"/>
        <w:spacing w:before="50" w:after="50" w:line="360" w:lineRule="exact"/>
        <w:ind w:left="-2" w:leftChars="-1" w:right="-816" w:rightChars="-389" w:firstLine="420" w:firstLineChars="200"/>
        <w:rPr>
          <w:rFonts w:hint="eastAsia" w:ascii="宋体" w:hAnsi="宋体"/>
          <w:szCs w:val="21"/>
        </w:rPr>
      </w:pPr>
      <w:r>
        <w:rPr>
          <w:rFonts w:hint="eastAsia" w:ascii="宋体" w:hAnsi="宋体"/>
          <w:szCs w:val="21"/>
        </w:rPr>
        <w:t>法定代表人(负责人)或委托代理人（签字或盖章）：</w:t>
      </w:r>
      <w:r>
        <w:rPr>
          <w:rFonts w:hint="eastAsia" w:ascii="宋体" w:hAnsi="宋体"/>
          <w:szCs w:val="21"/>
          <w:u w:val="single"/>
        </w:rPr>
        <w:t xml:space="preserve">                   </w:t>
      </w:r>
    </w:p>
    <w:p w14:paraId="02D5D9D8">
      <w:pPr>
        <w:snapToGrid w:val="0"/>
        <w:spacing w:before="50" w:after="50" w:line="360" w:lineRule="exact"/>
        <w:ind w:right="-816" w:rightChars="-389" w:firstLine="420" w:firstLineChars="200"/>
        <w:rPr>
          <w:rFonts w:hint="eastAsia" w:ascii="宋体" w:hAnsi="宋体"/>
          <w:szCs w:val="21"/>
        </w:rPr>
      </w:pPr>
      <w:r>
        <w:rPr>
          <w:rFonts w:hint="eastAsia" w:ascii="宋体" w:hAnsi="宋体"/>
          <w:szCs w:val="21"/>
        </w:rPr>
        <w:t>投标人名称（盖章）：</w:t>
      </w:r>
      <w:r>
        <w:rPr>
          <w:rFonts w:hint="eastAsia" w:ascii="宋体" w:hAnsi="宋体"/>
          <w:szCs w:val="21"/>
          <w:u w:val="single"/>
        </w:rPr>
        <w:t xml:space="preserve">                               </w:t>
      </w:r>
    </w:p>
    <w:p w14:paraId="7E0C2127">
      <w:pPr>
        <w:snapToGrid w:val="0"/>
        <w:spacing w:before="50" w:after="50" w:line="360" w:lineRule="exact"/>
        <w:ind w:right="-816" w:rightChars="-389" w:firstLine="420"/>
        <w:rPr>
          <w:rFonts w:hint="eastAsia" w:ascii="宋体" w:hAnsi="宋体"/>
          <w:szCs w:val="21"/>
        </w:rPr>
      </w:pPr>
      <w:r>
        <w:rPr>
          <w:rFonts w:hint="eastAsia" w:ascii="宋体" w:hAnsi="宋体"/>
          <w:szCs w:val="21"/>
        </w:rPr>
        <w:t>日期：    年    月    日</w:t>
      </w:r>
    </w:p>
    <w:p w14:paraId="466DA4A7">
      <w:pPr>
        <w:snapToGrid w:val="0"/>
        <w:spacing w:before="50" w:after="50" w:line="340" w:lineRule="exact"/>
        <w:jc w:val="both"/>
        <w:rPr>
          <w:rFonts w:hint="eastAsia" w:ascii="宋体"/>
          <w:szCs w:val="21"/>
        </w:rPr>
      </w:pPr>
    </w:p>
    <w:p w14:paraId="4FB6698A"/>
    <w:sectPr>
      <w:headerReference r:id="rId6" w:type="default"/>
      <w:footerReference r:id="rId7" w:type="default"/>
      <w:pgSz w:w="11906" w:h="16838"/>
      <w:pgMar w:top="1134" w:right="1312"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C37BDD7-0A6C-4CDC-ACA6-CC8CC9D15DA1}"/>
  </w:font>
  <w:font w:name="黑体">
    <w:panose1 w:val="02010609060101010101"/>
    <w:charset w:val="86"/>
    <w:family w:val="auto"/>
    <w:pitch w:val="default"/>
    <w:sig w:usb0="800002BF" w:usb1="38CF7CFA" w:usb2="00000016" w:usb3="00000000" w:csb0="00040001" w:csb1="00000000"/>
    <w:embedRegular r:id="rId2" w:fontKey="{B3D737AB-5887-4806-965D-967C1833606A}"/>
  </w:font>
  <w:font w:name="Courier New">
    <w:panose1 w:val="02070309020205020404"/>
    <w:charset w:val="01"/>
    <w:family w:val="modern"/>
    <w:pitch w:val="default"/>
    <w:sig w:usb0="E0002EFF" w:usb1="C0007843" w:usb2="00000009" w:usb3="00000000" w:csb0="400001FF" w:csb1="FFFF0000"/>
    <w:embedRegular r:id="rId3" w:fontKey="{9D4190D6-DD73-4064-8E02-157C86DE240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90FE0AE9-746D-4371-844C-49390F9A98CD}"/>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创艺简黑体">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84BC6822-9ED3-4935-BD61-8420EFC59013}"/>
  </w:font>
  <w:font w:name="华文新魏">
    <w:panose1 w:val="02010800040101010101"/>
    <w:charset w:val="86"/>
    <w:family w:val="auto"/>
    <w:pitch w:val="default"/>
    <w:sig w:usb0="00000001" w:usb1="080F0000" w:usb2="00000000" w:usb3="00000000" w:csb0="00040000" w:csb1="00000000"/>
    <w:embedRegular r:id="rId6" w:fontKey="{16BBBC2A-CFC3-4752-BF4E-55A4CC1DCC49}"/>
  </w:font>
  <w:font w:name="Arial Unicode MS">
    <w:panose1 w:val="020B0604020202020204"/>
    <w:charset w:val="86"/>
    <w:family w:val="roman"/>
    <w:pitch w:val="default"/>
    <w:sig w:usb0="FFFFFFFF" w:usb1="E9FFFFFF" w:usb2="0000003F" w:usb3="00000000" w:csb0="603F01FF" w:csb1="FFFF0000"/>
    <w:embedRegular r:id="rId7" w:fontKey="{9947C39B-A5AE-4047-88A6-E1A8E90947F2}"/>
  </w:font>
  <w:font w:name="方正小标宋简体">
    <w:panose1 w:val="03000509000000000000"/>
    <w:charset w:val="86"/>
    <w:family w:val="script"/>
    <w:pitch w:val="default"/>
    <w:sig w:usb0="00000001" w:usb1="080E0000" w:usb2="00000000" w:usb3="00000000" w:csb0="00040000" w:csb1="00000000"/>
    <w:embedRegular r:id="rId8" w:fontKey="{F754229C-496B-4A5D-81D9-490D82A2F986}"/>
  </w:font>
  <w:font w:name="仿宋">
    <w:panose1 w:val="02010609060101010101"/>
    <w:charset w:val="86"/>
    <w:family w:val="modern"/>
    <w:pitch w:val="default"/>
    <w:sig w:usb0="800002BF" w:usb1="38CF7CFA" w:usb2="00000016" w:usb3="00000000" w:csb0="00040001" w:csb1="00000000"/>
    <w:embedRegular r:id="rId9" w:fontKey="{4A3CA513-566D-4A54-A986-93B42B8F030C}"/>
  </w:font>
  <w:font w:name="微软雅黑">
    <w:panose1 w:val="020B0503020204020204"/>
    <w:charset w:val="86"/>
    <w:family w:val="swiss"/>
    <w:pitch w:val="default"/>
    <w:sig w:usb0="80000287" w:usb1="2ACF3C50" w:usb2="00000016" w:usb3="00000000" w:csb0="0004001F" w:csb1="00000000"/>
    <w:embedRegular r:id="rId10" w:fontKey="{C2757968-D3A8-4995-9A3B-5BB8BEBAF5B3}"/>
  </w:font>
  <w:font w:name="新宋体">
    <w:panose1 w:val="02010609030101010101"/>
    <w:charset w:val="86"/>
    <w:family w:val="modern"/>
    <w:pitch w:val="default"/>
    <w:sig w:usb0="00000283" w:usb1="288F0000" w:usb2="00000006" w:usb3="00000000" w:csb0="00040001" w:csb1="00000000"/>
    <w:embedRegular r:id="rId11" w:fontKey="{762C3E7F-1D76-49F3-A028-71DD90097CA3}"/>
  </w:font>
  <w:font w:name="WPSEMBED15">
    <w:panose1 w:val="02010609030101010101"/>
    <w:charset w:val="86"/>
    <w:family w:val="auto"/>
    <w:pitch w:val="default"/>
    <w:sig w:usb0="00000001" w:usb1="080E0000" w:usb2="00000000" w:usb3="00000000" w:csb0="00040000" w:csb1="00000000"/>
  </w:font>
  <w:font w:name="WPSEMBED16">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E1CF">
    <w:pPr>
      <w:pStyle w:val="32"/>
      <w:framePr w:wrap="around" w:vAnchor="text" w:hAnchor="margin" w:xAlign="center" w:y="1"/>
      <w:rPr>
        <w:rStyle w:val="54"/>
      </w:rPr>
    </w:pPr>
    <w:r>
      <w:fldChar w:fldCharType="begin"/>
    </w:r>
    <w:r>
      <w:rPr>
        <w:rStyle w:val="54"/>
      </w:rPr>
      <w:instrText xml:space="preserve">PAGE  </w:instrText>
    </w:r>
    <w:r>
      <w:fldChar w:fldCharType="separate"/>
    </w:r>
    <w:r>
      <w:t xml:space="preserve"> </w:t>
    </w:r>
    <w:r>
      <w:fldChar w:fldCharType="end"/>
    </w:r>
  </w:p>
  <w:p w14:paraId="202E1AC4">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F37A">
    <w:pPr>
      <w:pStyle w:val="32"/>
      <w:ind w:right="360"/>
      <w:jc w:val="both"/>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602DF">
    <w:pPr>
      <w:pStyle w:val="32"/>
      <w:framePr w:wrap="around" w:vAnchor="text" w:hAnchor="margin" w:xAlign="center" w:y="1"/>
      <w:rPr>
        <w:rStyle w:val="54"/>
      </w:rPr>
    </w:pPr>
    <w:r>
      <w:fldChar w:fldCharType="begin"/>
    </w:r>
    <w:r>
      <w:rPr>
        <w:rStyle w:val="54"/>
      </w:rPr>
      <w:instrText xml:space="preserve">PAGE  </w:instrText>
    </w:r>
    <w:r>
      <w:fldChar w:fldCharType="separate"/>
    </w:r>
    <w:r>
      <w:rPr>
        <w:rStyle w:val="54"/>
      </w:rPr>
      <w:t>2</w:t>
    </w:r>
    <w:r>
      <w:fldChar w:fldCharType="end"/>
    </w:r>
  </w:p>
  <w:p w14:paraId="100A68FA">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F1C6">
    <w:pPr>
      <w:pStyle w:val="33"/>
      <w:jc w:val="right"/>
      <w:rPr>
        <w:rFonts w:hint="eastAsia"/>
      </w:rPr>
    </w:pPr>
    <w:r>
      <w:rPr>
        <w:rFonts w:hint="eastAsia" w:ascii="宋体" w:hAnsi="宋体" w:cs="宋体"/>
      </w:rPr>
      <w:t>2026年全区法院</w:t>
    </w:r>
    <w:r>
      <w:rPr>
        <w:rFonts w:hint="eastAsia" w:ascii="宋体" w:hAnsi="宋体" w:cs="宋体"/>
        <w:lang w:eastAsia="zh-CN"/>
      </w:rPr>
      <w:t>司法警察</w:t>
    </w:r>
    <w:r>
      <w:rPr>
        <w:rFonts w:hint="eastAsia" w:ascii="宋体" w:hAnsi="宋体" w:cs="宋体"/>
      </w:rPr>
      <w:t>服装采购（</w:t>
    </w:r>
    <w:r>
      <w:rPr>
        <w:rFonts w:hint="eastAsia" w:ascii="宋体" w:hAnsi="宋体" w:cs="宋体"/>
        <w:lang w:eastAsia="zh-CN"/>
      </w:rPr>
      <w:t>GXZC2026-G1-002473-GLZB</w:t>
    </w:r>
    <w:r>
      <w:rPr>
        <w:rFonts w:hint="eastAsia" w:ascii="宋体" w:hAnsi="宋体" w:cs="宋体"/>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E8827">
    <w:pPr>
      <w:pStyle w:val="33"/>
      <w:wordWrap w:val="0"/>
      <w:jc w:val="right"/>
      <w:rPr>
        <w:rFonts w:hint="eastAsia" w:ascii="宋体" w:hAnsi="宋体" w:cs="宋体"/>
      </w:rPr>
    </w:pPr>
    <w:r>
      <w:rPr>
        <w:rFonts w:hint="eastAsia" w:ascii="宋体" w:hAnsi="宋体" w:cs="宋体"/>
      </w:rPr>
      <w:t>2026年全区法院司法警察服装采购（GXZC2026-G1-002473-GLZB）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6FC93"/>
    <w:multiLevelType w:val="singleLevel"/>
    <w:tmpl w:val="0CC6FC93"/>
    <w:lvl w:ilvl="0" w:tentative="0">
      <w:start w:val="1"/>
      <w:numFmt w:val="decimal"/>
      <w:suff w:val="nothing"/>
      <w:lvlText w:val="%1、"/>
      <w:lvlJc w:val="left"/>
    </w:lvl>
  </w:abstractNum>
  <w:abstractNum w:abstractNumId="1">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DA8"/>
    <w:rsid w:val="00004EB4"/>
    <w:rsid w:val="00005B8D"/>
    <w:rsid w:val="00006DFF"/>
    <w:rsid w:val="00007922"/>
    <w:rsid w:val="00007B1D"/>
    <w:rsid w:val="00010092"/>
    <w:rsid w:val="00010513"/>
    <w:rsid w:val="00012D3F"/>
    <w:rsid w:val="00014EEC"/>
    <w:rsid w:val="00017F2D"/>
    <w:rsid w:val="00020359"/>
    <w:rsid w:val="00020EFF"/>
    <w:rsid w:val="00020FB4"/>
    <w:rsid w:val="000211AC"/>
    <w:rsid w:val="00022FA6"/>
    <w:rsid w:val="000244FE"/>
    <w:rsid w:val="0002539D"/>
    <w:rsid w:val="00025763"/>
    <w:rsid w:val="00025D70"/>
    <w:rsid w:val="00026B2F"/>
    <w:rsid w:val="00026F26"/>
    <w:rsid w:val="00035D91"/>
    <w:rsid w:val="00036520"/>
    <w:rsid w:val="0003723B"/>
    <w:rsid w:val="00037494"/>
    <w:rsid w:val="000379C9"/>
    <w:rsid w:val="000419CA"/>
    <w:rsid w:val="00042107"/>
    <w:rsid w:val="0004468F"/>
    <w:rsid w:val="00044EF2"/>
    <w:rsid w:val="00045C1C"/>
    <w:rsid w:val="00046808"/>
    <w:rsid w:val="00047434"/>
    <w:rsid w:val="0004795F"/>
    <w:rsid w:val="000500E7"/>
    <w:rsid w:val="00050A62"/>
    <w:rsid w:val="00051C50"/>
    <w:rsid w:val="00051F20"/>
    <w:rsid w:val="00053DCB"/>
    <w:rsid w:val="000560E5"/>
    <w:rsid w:val="000569A2"/>
    <w:rsid w:val="00056D63"/>
    <w:rsid w:val="0005759C"/>
    <w:rsid w:val="00057E74"/>
    <w:rsid w:val="000630BA"/>
    <w:rsid w:val="00063C06"/>
    <w:rsid w:val="00064446"/>
    <w:rsid w:val="00064A97"/>
    <w:rsid w:val="000655C3"/>
    <w:rsid w:val="000661DB"/>
    <w:rsid w:val="000662F5"/>
    <w:rsid w:val="00066522"/>
    <w:rsid w:val="0006704E"/>
    <w:rsid w:val="0006767F"/>
    <w:rsid w:val="00070221"/>
    <w:rsid w:val="00071B1E"/>
    <w:rsid w:val="00073425"/>
    <w:rsid w:val="00073D30"/>
    <w:rsid w:val="00074A79"/>
    <w:rsid w:val="000768BD"/>
    <w:rsid w:val="00080601"/>
    <w:rsid w:val="000813FD"/>
    <w:rsid w:val="00084084"/>
    <w:rsid w:val="000843DD"/>
    <w:rsid w:val="00087535"/>
    <w:rsid w:val="00087D17"/>
    <w:rsid w:val="000914DA"/>
    <w:rsid w:val="00092EC1"/>
    <w:rsid w:val="00093575"/>
    <w:rsid w:val="00094C78"/>
    <w:rsid w:val="00095E01"/>
    <w:rsid w:val="000A1D20"/>
    <w:rsid w:val="000A233D"/>
    <w:rsid w:val="000A233E"/>
    <w:rsid w:val="000A584A"/>
    <w:rsid w:val="000A621A"/>
    <w:rsid w:val="000B1062"/>
    <w:rsid w:val="000B1C06"/>
    <w:rsid w:val="000B2A35"/>
    <w:rsid w:val="000B2B2C"/>
    <w:rsid w:val="000B6D29"/>
    <w:rsid w:val="000B7584"/>
    <w:rsid w:val="000B7FB9"/>
    <w:rsid w:val="000C0AFA"/>
    <w:rsid w:val="000C1933"/>
    <w:rsid w:val="000C2779"/>
    <w:rsid w:val="000C311D"/>
    <w:rsid w:val="000C493D"/>
    <w:rsid w:val="000C5014"/>
    <w:rsid w:val="000C5B63"/>
    <w:rsid w:val="000C66D4"/>
    <w:rsid w:val="000C76CF"/>
    <w:rsid w:val="000D3D1B"/>
    <w:rsid w:val="000D66EB"/>
    <w:rsid w:val="000E20AF"/>
    <w:rsid w:val="000E239F"/>
    <w:rsid w:val="000E350C"/>
    <w:rsid w:val="000E463B"/>
    <w:rsid w:val="000E62B1"/>
    <w:rsid w:val="000E7A8C"/>
    <w:rsid w:val="000F0ADD"/>
    <w:rsid w:val="000F182B"/>
    <w:rsid w:val="000F3606"/>
    <w:rsid w:val="000F3E19"/>
    <w:rsid w:val="000F547D"/>
    <w:rsid w:val="00100097"/>
    <w:rsid w:val="0010397C"/>
    <w:rsid w:val="001044E9"/>
    <w:rsid w:val="001065E6"/>
    <w:rsid w:val="00111A73"/>
    <w:rsid w:val="00112A1C"/>
    <w:rsid w:val="001138BF"/>
    <w:rsid w:val="00114407"/>
    <w:rsid w:val="001148E0"/>
    <w:rsid w:val="00114C4A"/>
    <w:rsid w:val="00114E0F"/>
    <w:rsid w:val="001174BE"/>
    <w:rsid w:val="001177E9"/>
    <w:rsid w:val="00117D82"/>
    <w:rsid w:val="00121016"/>
    <w:rsid w:val="001216CE"/>
    <w:rsid w:val="00122239"/>
    <w:rsid w:val="001226C8"/>
    <w:rsid w:val="00122E85"/>
    <w:rsid w:val="0012506E"/>
    <w:rsid w:val="00125351"/>
    <w:rsid w:val="001255E9"/>
    <w:rsid w:val="001303A5"/>
    <w:rsid w:val="00131D59"/>
    <w:rsid w:val="00133AA9"/>
    <w:rsid w:val="00134908"/>
    <w:rsid w:val="00134A3B"/>
    <w:rsid w:val="00136D11"/>
    <w:rsid w:val="001409D6"/>
    <w:rsid w:val="001417A5"/>
    <w:rsid w:val="00143AF3"/>
    <w:rsid w:val="00145A14"/>
    <w:rsid w:val="00145BA3"/>
    <w:rsid w:val="001466CA"/>
    <w:rsid w:val="00147D58"/>
    <w:rsid w:val="001520B8"/>
    <w:rsid w:val="001556F2"/>
    <w:rsid w:val="00155F65"/>
    <w:rsid w:val="00157EB3"/>
    <w:rsid w:val="00157EB5"/>
    <w:rsid w:val="00161124"/>
    <w:rsid w:val="00162E03"/>
    <w:rsid w:val="00163523"/>
    <w:rsid w:val="00163942"/>
    <w:rsid w:val="00164E6F"/>
    <w:rsid w:val="00166592"/>
    <w:rsid w:val="00166A71"/>
    <w:rsid w:val="0017064D"/>
    <w:rsid w:val="001756B2"/>
    <w:rsid w:val="00175DFC"/>
    <w:rsid w:val="00181184"/>
    <w:rsid w:val="00182D5A"/>
    <w:rsid w:val="001841E0"/>
    <w:rsid w:val="001845AE"/>
    <w:rsid w:val="00185ECD"/>
    <w:rsid w:val="00186604"/>
    <w:rsid w:val="00186E59"/>
    <w:rsid w:val="00187776"/>
    <w:rsid w:val="00187B29"/>
    <w:rsid w:val="001900DE"/>
    <w:rsid w:val="00190AC1"/>
    <w:rsid w:val="001914CD"/>
    <w:rsid w:val="00191A16"/>
    <w:rsid w:val="00191DBF"/>
    <w:rsid w:val="00193CF0"/>
    <w:rsid w:val="0019418C"/>
    <w:rsid w:val="001943B7"/>
    <w:rsid w:val="0019444C"/>
    <w:rsid w:val="00194E38"/>
    <w:rsid w:val="00196F36"/>
    <w:rsid w:val="00197515"/>
    <w:rsid w:val="001A10C1"/>
    <w:rsid w:val="001A1CC6"/>
    <w:rsid w:val="001A2972"/>
    <w:rsid w:val="001A345E"/>
    <w:rsid w:val="001A490C"/>
    <w:rsid w:val="001A58A2"/>
    <w:rsid w:val="001A5F81"/>
    <w:rsid w:val="001A7BA4"/>
    <w:rsid w:val="001B006F"/>
    <w:rsid w:val="001B3B8F"/>
    <w:rsid w:val="001B4224"/>
    <w:rsid w:val="001B52A5"/>
    <w:rsid w:val="001B5B4B"/>
    <w:rsid w:val="001B603A"/>
    <w:rsid w:val="001C1CB4"/>
    <w:rsid w:val="001C2EAF"/>
    <w:rsid w:val="001C3D6C"/>
    <w:rsid w:val="001C5686"/>
    <w:rsid w:val="001C597D"/>
    <w:rsid w:val="001C681C"/>
    <w:rsid w:val="001C705F"/>
    <w:rsid w:val="001D1614"/>
    <w:rsid w:val="001D1845"/>
    <w:rsid w:val="001D2C9E"/>
    <w:rsid w:val="001D5C5B"/>
    <w:rsid w:val="001D7ADB"/>
    <w:rsid w:val="001E1EC5"/>
    <w:rsid w:val="001E55E4"/>
    <w:rsid w:val="001F02DA"/>
    <w:rsid w:val="001F0EB0"/>
    <w:rsid w:val="001F185F"/>
    <w:rsid w:val="001F294C"/>
    <w:rsid w:val="001F2A48"/>
    <w:rsid w:val="001F2D3E"/>
    <w:rsid w:val="001F3BCC"/>
    <w:rsid w:val="001F4862"/>
    <w:rsid w:val="001F6B4A"/>
    <w:rsid w:val="00200431"/>
    <w:rsid w:val="00201A34"/>
    <w:rsid w:val="00202CD3"/>
    <w:rsid w:val="002035E5"/>
    <w:rsid w:val="00204A5E"/>
    <w:rsid w:val="00205FAF"/>
    <w:rsid w:val="00207892"/>
    <w:rsid w:val="002105C3"/>
    <w:rsid w:val="00212B61"/>
    <w:rsid w:val="002132C4"/>
    <w:rsid w:val="00214C3F"/>
    <w:rsid w:val="002152CF"/>
    <w:rsid w:val="002158B8"/>
    <w:rsid w:val="00216A0D"/>
    <w:rsid w:val="0022049E"/>
    <w:rsid w:val="00220624"/>
    <w:rsid w:val="00225529"/>
    <w:rsid w:val="0022660E"/>
    <w:rsid w:val="00227BB3"/>
    <w:rsid w:val="00230FB4"/>
    <w:rsid w:val="00231B59"/>
    <w:rsid w:val="00232652"/>
    <w:rsid w:val="00232D64"/>
    <w:rsid w:val="00233845"/>
    <w:rsid w:val="00233AC8"/>
    <w:rsid w:val="00234C80"/>
    <w:rsid w:val="002366A4"/>
    <w:rsid w:val="0024096B"/>
    <w:rsid w:val="00243A7D"/>
    <w:rsid w:val="002457F0"/>
    <w:rsid w:val="002459C3"/>
    <w:rsid w:val="00247466"/>
    <w:rsid w:val="00247B63"/>
    <w:rsid w:val="0025074E"/>
    <w:rsid w:val="00250E8A"/>
    <w:rsid w:val="00254063"/>
    <w:rsid w:val="0025435C"/>
    <w:rsid w:val="00260664"/>
    <w:rsid w:val="0026072F"/>
    <w:rsid w:val="002617F4"/>
    <w:rsid w:val="00262FFA"/>
    <w:rsid w:val="002643D1"/>
    <w:rsid w:val="002658F8"/>
    <w:rsid w:val="00266F8C"/>
    <w:rsid w:val="00271A46"/>
    <w:rsid w:val="00271C1E"/>
    <w:rsid w:val="002754FE"/>
    <w:rsid w:val="0027639B"/>
    <w:rsid w:val="00281651"/>
    <w:rsid w:val="002818D7"/>
    <w:rsid w:val="0028503E"/>
    <w:rsid w:val="0028738B"/>
    <w:rsid w:val="00291823"/>
    <w:rsid w:val="00291C34"/>
    <w:rsid w:val="0029219A"/>
    <w:rsid w:val="002937DB"/>
    <w:rsid w:val="00295D9E"/>
    <w:rsid w:val="00296378"/>
    <w:rsid w:val="002A0308"/>
    <w:rsid w:val="002A3EE5"/>
    <w:rsid w:val="002A5404"/>
    <w:rsid w:val="002A5627"/>
    <w:rsid w:val="002A703D"/>
    <w:rsid w:val="002A7C89"/>
    <w:rsid w:val="002A7D08"/>
    <w:rsid w:val="002B000B"/>
    <w:rsid w:val="002B1563"/>
    <w:rsid w:val="002B24DA"/>
    <w:rsid w:val="002B7B93"/>
    <w:rsid w:val="002C2A89"/>
    <w:rsid w:val="002C3AFF"/>
    <w:rsid w:val="002C3EC8"/>
    <w:rsid w:val="002C4D69"/>
    <w:rsid w:val="002C5448"/>
    <w:rsid w:val="002C680D"/>
    <w:rsid w:val="002C718E"/>
    <w:rsid w:val="002D269B"/>
    <w:rsid w:val="002D2BBC"/>
    <w:rsid w:val="002D2F55"/>
    <w:rsid w:val="002D3683"/>
    <w:rsid w:val="002D5DE0"/>
    <w:rsid w:val="002D6F59"/>
    <w:rsid w:val="002E10B3"/>
    <w:rsid w:val="002E3CBE"/>
    <w:rsid w:val="002E55CD"/>
    <w:rsid w:val="002E6BF9"/>
    <w:rsid w:val="002E6F6A"/>
    <w:rsid w:val="002F0BDB"/>
    <w:rsid w:val="002F3539"/>
    <w:rsid w:val="002F7157"/>
    <w:rsid w:val="003008E6"/>
    <w:rsid w:val="00301C29"/>
    <w:rsid w:val="0030487E"/>
    <w:rsid w:val="0030506E"/>
    <w:rsid w:val="0030588E"/>
    <w:rsid w:val="00305DD1"/>
    <w:rsid w:val="00307CB2"/>
    <w:rsid w:val="0031410D"/>
    <w:rsid w:val="003141AD"/>
    <w:rsid w:val="003175AA"/>
    <w:rsid w:val="00322903"/>
    <w:rsid w:val="00322A37"/>
    <w:rsid w:val="003233FE"/>
    <w:rsid w:val="00323F78"/>
    <w:rsid w:val="00325CB2"/>
    <w:rsid w:val="003302EF"/>
    <w:rsid w:val="00330337"/>
    <w:rsid w:val="00330EC2"/>
    <w:rsid w:val="0033160B"/>
    <w:rsid w:val="003317DE"/>
    <w:rsid w:val="00331CF0"/>
    <w:rsid w:val="00333F8C"/>
    <w:rsid w:val="00334868"/>
    <w:rsid w:val="00335FD2"/>
    <w:rsid w:val="00335FD5"/>
    <w:rsid w:val="0033766F"/>
    <w:rsid w:val="003412B4"/>
    <w:rsid w:val="003439FA"/>
    <w:rsid w:val="0034470E"/>
    <w:rsid w:val="00347F54"/>
    <w:rsid w:val="00351D87"/>
    <w:rsid w:val="0035289C"/>
    <w:rsid w:val="003536AB"/>
    <w:rsid w:val="00353FC5"/>
    <w:rsid w:val="00354A34"/>
    <w:rsid w:val="003550B2"/>
    <w:rsid w:val="0035514C"/>
    <w:rsid w:val="00355517"/>
    <w:rsid w:val="003558B5"/>
    <w:rsid w:val="00355B3A"/>
    <w:rsid w:val="00355E7D"/>
    <w:rsid w:val="0035789C"/>
    <w:rsid w:val="00357F22"/>
    <w:rsid w:val="003600E3"/>
    <w:rsid w:val="00360226"/>
    <w:rsid w:val="0036120B"/>
    <w:rsid w:val="00361A05"/>
    <w:rsid w:val="00362B0D"/>
    <w:rsid w:val="00363442"/>
    <w:rsid w:val="00363E99"/>
    <w:rsid w:val="003643BB"/>
    <w:rsid w:val="00365244"/>
    <w:rsid w:val="003667D1"/>
    <w:rsid w:val="003669E9"/>
    <w:rsid w:val="00367C08"/>
    <w:rsid w:val="00370EEC"/>
    <w:rsid w:val="00373DB1"/>
    <w:rsid w:val="00382022"/>
    <w:rsid w:val="003825A8"/>
    <w:rsid w:val="0038269A"/>
    <w:rsid w:val="0038284B"/>
    <w:rsid w:val="00383249"/>
    <w:rsid w:val="00384D5B"/>
    <w:rsid w:val="00384D77"/>
    <w:rsid w:val="00387579"/>
    <w:rsid w:val="003875AD"/>
    <w:rsid w:val="003914D3"/>
    <w:rsid w:val="00391D36"/>
    <w:rsid w:val="00391D40"/>
    <w:rsid w:val="00392712"/>
    <w:rsid w:val="00393BBE"/>
    <w:rsid w:val="003941D0"/>
    <w:rsid w:val="00394519"/>
    <w:rsid w:val="00395E2C"/>
    <w:rsid w:val="0039730E"/>
    <w:rsid w:val="003A026B"/>
    <w:rsid w:val="003A1226"/>
    <w:rsid w:val="003A13D1"/>
    <w:rsid w:val="003A413E"/>
    <w:rsid w:val="003A432D"/>
    <w:rsid w:val="003A458F"/>
    <w:rsid w:val="003A464F"/>
    <w:rsid w:val="003B0269"/>
    <w:rsid w:val="003B0887"/>
    <w:rsid w:val="003B0E47"/>
    <w:rsid w:val="003B44EC"/>
    <w:rsid w:val="003B5BE1"/>
    <w:rsid w:val="003B6D52"/>
    <w:rsid w:val="003B78E8"/>
    <w:rsid w:val="003B7A4A"/>
    <w:rsid w:val="003C361E"/>
    <w:rsid w:val="003C3D44"/>
    <w:rsid w:val="003C6C12"/>
    <w:rsid w:val="003C7280"/>
    <w:rsid w:val="003C7530"/>
    <w:rsid w:val="003D3885"/>
    <w:rsid w:val="003D4971"/>
    <w:rsid w:val="003D5369"/>
    <w:rsid w:val="003D6070"/>
    <w:rsid w:val="003D6BD1"/>
    <w:rsid w:val="003D6E13"/>
    <w:rsid w:val="003E04C2"/>
    <w:rsid w:val="003E2C6D"/>
    <w:rsid w:val="003E32A2"/>
    <w:rsid w:val="003E3BE0"/>
    <w:rsid w:val="003F05BE"/>
    <w:rsid w:val="003F1745"/>
    <w:rsid w:val="003F2678"/>
    <w:rsid w:val="003F295F"/>
    <w:rsid w:val="003F3C8A"/>
    <w:rsid w:val="003F500B"/>
    <w:rsid w:val="003F51AD"/>
    <w:rsid w:val="004021C6"/>
    <w:rsid w:val="00403AB3"/>
    <w:rsid w:val="0040590F"/>
    <w:rsid w:val="00406F9A"/>
    <w:rsid w:val="00410365"/>
    <w:rsid w:val="0041110C"/>
    <w:rsid w:val="0041230D"/>
    <w:rsid w:val="00412633"/>
    <w:rsid w:val="00413EA7"/>
    <w:rsid w:val="00414CD5"/>
    <w:rsid w:val="004156A5"/>
    <w:rsid w:val="00420AED"/>
    <w:rsid w:val="00420B3E"/>
    <w:rsid w:val="00420EAD"/>
    <w:rsid w:val="00422AA6"/>
    <w:rsid w:val="004251E1"/>
    <w:rsid w:val="004260B9"/>
    <w:rsid w:val="00430ACD"/>
    <w:rsid w:val="00430E37"/>
    <w:rsid w:val="00432BE3"/>
    <w:rsid w:val="0043302C"/>
    <w:rsid w:val="0043611E"/>
    <w:rsid w:val="004373A4"/>
    <w:rsid w:val="004403BA"/>
    <w:rsid w:val="00442725"/>
    <w:rsid w:val="0044313A"/>
    <w:rsid w:val="00443BA8"/>
    <w:rsid w:val="004444F7"/>
    <w:rsid w:val="00447028"/>
    <w:rsid w:val="00447093"/>
    <w:rsid w:val="00450AD3"/>
    <w:rsid w:val="004511B1"/>
    <w:rsid w:val="00452D19"/>
    <w:rsid w:val="00453B4C"/>
    <w:rsid w:val="00455EF3"/>
    <w:rsid w:val="00455F4C"/>
    <w:rsid w:val="00460FB3"/>
    <w:rsid w:val="00461EAE"/>
    <w:rsid w:val="004621F2"/>
    <w:rsid w:val="004622AE"/>
    <w:rsid w:val="004636A7"/>
    <w:rsid w:val="00465CA4"/>
    <w:rsid w:val="00466420"/>
    <w:rsid w:val="00467852"/>
    <w:rsid w:val="00467979"/>
    <w:rsid w:val="004713AD"/>
    <w:rsid w:val="00473985"/>
    <w:rsid w:val="0047499E"/>
    <w:rsid w:val="00474F1B"/>
    <w:rsid w:val="00475295"/>
    <w:rsid w:val="00475EA3"/>
    <w:rsid w:val="004768F6"/>
    <w:rsid w:val="004772DD"/>
    <w:rsid w:val="00480C6D"/>
    <w:rsid w:val="00481C6D"/>
    <w:rsid w:val="00482192"/>
    <w:rsid w:val="00482199"/>
    <w:rsid w:val="00485AD1"/>
    <w:rsid w:val="0048731E"/>
    <w:rsid w:val="00487A0F"/>
    <w:rsid w:val="0049185B"/>
    <w:rsid w:val="00492734"/>
    <w:rsid w:val="00494FAC"/>
    <w:rsid w:val="00495A82"/>
    <w:rsid w:val="00495B97"/>
    <w:rsid w:val="004963AE"/>
    <w:rsid w:val="00497DF9"/>
    <w:rsid w:val="004A2BDE"/>
    <w:rsid w:val="004A32BB"/>
    <w:rsid w:val="004A364B"/>
    <w:rsid w:val="004A6434"/>
    <w:rsid w:val="004B0CA4"/>
    <w:rsid w:val="004B1A6C"/>
    <w:rsid w:val="004B2C97"/>
    <w:rsid w:val="004B32F5"/>
    <w:rsid w:val="004B3995"/>
    <w:rsid w:val="004B6D6C"/>
    <w:rsid w:val="004B784A"/>
    <w:rsid w:val="004B7E3D"/>
    <w:rsid w:val="004C0083"/>
    <w:rsid w:val="004C314E"/>
    <w:rsid w:val="004C34AC"/>
    <w:rsid w:val="004C48EE"/>
    <w:rsid w:val="004C4C3B"/>
    <w:rsid w:val="004C5BDA"/>
    <w:rsid w:val="004C6382"/>
    <w:rsid w:val="004D00EB"/>
    <w:rsid w:val="004D11D5"/>
    <w:rsid w:val="004D19C0"/>
    <w:rsid w:val="004D238E"/>
    <w:rsid w:val="004D42F6"/>
    <w:rsid w:val="004D4B57"/>
    <w:rsid w:val="004D4FB2"/>
    <w:rsid w:val="004D6055"/>
    <w:rsid w:val="004D7456"/>
    <w:rsid w:val="004D76A1"/>
    <w:rsid w:val="004E09F9"/>
    <w:rsid w:val="004E1698"/>
    <w:rsid w:val="004E1DB7"/>
    <w:rsid w:val="004E2B60"/>
    <w:rsid w:val="004E4842"/>
    <w:rsid w:val="004E4ABA"/>
    <w:rsid w:val="004E5AF7"/>
    <w:rsid w:val="004F149F"/>
    <w:rsid w:val="004F2974"/>
    <w:rsid w:val="004F4BD9"/>
    <w:rsid w:val="00501C66"/>
    <w:rsid w:val="00501F3E"/>
    <w:rsid w:val="0050258E"/>
    <w:rsid w:val="0050362F"/>
    <w:rsid w:val="005052FE"/>
    <w:rsid w:val="00507D5D"/>
    <w:rsid w:val="0051126E"/>
    <w:rsid w:val="00513221"/>
    <w:rsid w:val="005139E9"/>
    <w:rsid w:val="00515CE7"/>
    <w:rsid w:val="00515D4A"/>
    <w:rsid w:val="005209BE"/>
    <w:rsid w:val="00522CE9"/>
    <w:rsid w:val="00522F4B"/>
    <w:rsid w:val="00523068"/>
    <w:rsid w:val="00530D79"/>
    <w:rsid w:val="00534466"/>
    <w:rsid w:val="005348F8"/>
    <w:rsid w:val="005351F6"/>
    <w:rsid w:val="00540762"/>
    <w:rsid w:val="00541A9F"/>
    <w:rsid w:val="00544926"/>
    <w:rsid w:val="00546CE5"/>
    <w:rsid w:val="00546D5B"/>
    <w:rsid w:val="005517EF"/>
    <w:rsid w:val="005544F4"/>
    <w:rsid w:val="00554B89"/>
    <w:rsid w:val="005561EB"/>
    <w:rsid w:val="00556423"/>
    <w:rsid w:val="0055750D"/>
    <w:rsid w:val="00560F48"/>
    <w:rsid w:val="0056108C"/>
    <w:rsid w:val="005632A5"/>
    <w:rsid w:val="00564747"/>
    <w:rsid w:val="005658E0"/>
    <w:rsid w:val="00567CE0"/>
    <w:rsid w:val="00570CF7"/>
    <w:rsid w:val="00572815"/>
    <w:rsid w:val="00574CB9"/>
    <w:rsid w:val="005822C0"/>
    <w:rsid w:val="00583342"/>
    <w:rsid w:val="005839DD"/>
    <w:rsid w:val="00584D36"/>
    <w:rsid w:val="0058515D"/>
    <w:rsid w:val="00587118"/>
    <w:rsid w:val="00587136"/>
    <w:rsid w:val="00587D46"/>
    <w:rsid w:val="0059234C"/>
    <w:rsid w:val="00592A96"/>
    <w:rsid w:val="005932A1"/>
    <w:rsid w:val="00595737"/>
    <w:rsid w:val="00596219"/>
    <w:rsid w:val="0059712F"/>
    <w:rsid w:val="005A101E"/>
    <w:rsid w:val="005A22CD"/>
    <w:rsid w:val="005A2684"/>
    <w:rsid w:val="005A3104"/>
    <w:rsid w:val="005A48DB"/>
    <w:rsid w:val="005B25C8"/>
    <w:rsid w:val="005B3677"/>
    <w:rsid w:val="005B3E98"/>
    <w:rsid w:val="005B57EB"/>
    <w:rsid w:val="005B5D28"/>
    <w:rsid w:val="005B6A9A"/>
    <w:rsid w:val="005C43D7"/>
    <w:rsid w:val="005C512C"/>
    <w:rsid w:val="005C5AB0"/>
    <w:rsid w:val="005C6F8E"/>
    <w:rsid w:val="005C7D47"/>
    <w:rsid w:val="005D0CA5"/>
    <w:rsid w:val="005D11EB"/>
    <w:rsid w:val="005D25B4"/>
    <w:rsid w:val="005D3507"/>
    <w:rsid w:val="005D3D4F"/>
    <w:rsid w:val="005D6C0A"/>
    <w:rsid w:val="005D7EDF"/>
    <w:rsid w:val="005E0A1C"/>
    <w:rsid w:val="005E161C"/>
    <w:rsid w:val="005E16D6"/>
    <w:rsid w:val="005E34D0"/>
    <w:rsid w:val="005E4670"/>
    <w:rsid w:val="005E5351"/>
    <w:rsid w:val="005E6649"/>
    <w:rsid w:val="005E7B55"/>
    <w:rsid w:val="005F063E"/>
    <w:rsid w:val="005F3799"/>
    <w:rsid w:val="005F517D"/>
    <w:rsid w:val="005F57A6"/>
    <w:rsid w:val="005F7C6C"/>
    <w:rsid w:val="00600574"/>
    <w:rsid w:val="00602C3A"/>
    <w:rsid w:val="00603274"/>
    <w:rsid w:val="006041E6"/>
    <w:rsid w:val="00607511"/>
    <w:rsid w:val="006079B4"/>
    <w:rsid w:val="00610EF9"/>
    <w:rsid w:val="00611336"/>
    <w:rsid w:val="00612B52"/>
    <w:rsid w:val="006144A1"/>
    <w:rsid w:val="00616B5D"/>
    <w:rsid w:val="0062156A"/>
    <w:rsid w:val="006234DB"/>
    <w:rsid w:val="00631EA8"/>
    <w:rsid w:val="00632941"/>
    <w:rsid w:val="00633165"/>
    <w:rsid w:val="006415C3"/>
    <w:rsid w:val="00641A56"/>
    <w:rsid w:val="00642D40"/>
    <w:rsid w:val="006445A1"/>
    <w:rsid w:val="00645B6E"/>
    <w:rsid w:val="006465DB"/>
    <w:rsid w:val="00652796"/>
    <w:rsid w:val="00652CF4"/>
    <w:rsid w:val="006542D3"/>
    <w:rsid w:val="00655038"/>
    <w:rsid w:val="00662342"/>
    <w:rsid w:val="00663496"/>
    <w:rsid w:val="006642AF"/>
    <w:rsid w:val="00672CD0"/>
    <w:rsid w:val="00673045"/>
    <w:rsid w:val="00674F0A"/>
    <w:rsid w:val="00680118"/>
    <w:rsid w:val="00683A07"/>
    <w:rsid w:val="00684A36"/>
    <w:rsid w:val="00686554"/>
    <w:rsid w:val="00686AFC"/>
    <w:rsid w:val="00691969"/>
    <w:rsid w:val="006929CF"/>
    <w:rsid w:val="00694FCD"/>
    <w:rsid w:val="006967C6"/>
    <w:rsid w:val="006A0D26"/>
    <w:rsid w:val="006A1CD1"/>
    <w:rsid w:val="006A4B65"/>
    <w:rsid w:val="006B0A69"/>
    <w:rsid w:val="006B14F8"/>
    <w:rsid w:val="006B40ED"/>
    <w:rsid w:val="006B4D15"/>
    <w:rsid w:val="006B5652"/>
    <w:rsid w:val="006B6C7D"/>
    <w:rsid w:val="006B7BE4"/>
    <w:rsid w:val="006C05A7"/>
    <w:rsid w:val="006C31F7"/>
    <w:rsid w:val="006C48B6"/>
    <w:rsid w:val="006C6E98"/>
    <w:rsid w:val="006D547F"/>
    <w:rsid w:val="006D5B44"/>
    <w:rsid w:val="006D6E5C"/>
    <w:rsid w:val="006E0BAA"/>
    <w:rsid w:val="006E1D7A"/>
    <w:rsid w:val="006E247A"/>
    <w:rsid w:val="006E3B0E"/>
    <w:rsid w:val="006E6468"/>
    <w:rsid w:val="006F0478"/>
    <w:rsid w:val="006F232B"/>
    <w:rsid w:val="006F4042"/>
    <w:rsid w:val="006F4401"/>
    <w:rsid w:val="006F4713"/>
    <w:rsid w:val="006F4EAF"/>
    <w:rsid w:val="006F6FC1"/>
    <w:rsid w:val="006F7B1D"/>
    <w:rsid w:val="00700E93"/>
    <w:rsid w:val="0070299F"/>
    <w:rsid w:val="00702E13"/>
    <w:rsid w:val="00704263"/>
    <w:rsid w:val="00705B28"/>
    <w:rsid w:val="007078CB"/>
    <w:rsid w:val="00711777"/>
    <w:rsid w:val="00711BB8"/>
    <w:rsid w:val="00713E1B"/>
    <w:rsid w:val="00714148"/>
    <w:rsid w:val="00714A33"/>
    <w:rsid w:val="00720A28"/>
    <w:rsid w:val="00722D69"/>
    <w:rsid w:val="00724320"/>
    <w:rsid w:val="007252D1"/>
    <w:rsid w:val="00725ACD"/>
    <w:rsid w:val="00727992"/>
    <w:rsid w:val="007309D6"/>
    <w:rsid w:val="007310F7"/>
    <w:rsid w:val="0073204F"/>
    <w:rsid w:val="00732B81"/>
    <w:rsid w:val="0073380D"/>
    <w:rsid w:val="00735AAF"/>
    <w:rsid w:val="00736559"/>
    <w:rsid w:val="00736EC6"/>
    <w:rsid w:val="007375A8"/>
    <w:rsid w:val="00737797"/>
    <w:rsid w:val="007418B4"/>
    <w:rsid w:val="00743F5D"/>
    <w:rsid w:val="007456C0"/>
    <w:rsid w:val="0074628C"/>
    <w:rsid w:val="00746B7F"/>
    <w:rsid w:val="00747610"/>
    <w:rsid w:val="00750F3B"/>
    <w:rsid w:val="00753337"/>
    <w:rsid w:val="007567FB"/>
    <w:rsid w:val="007619B3"/>
    <w:rsid w:val="007619C0"/>
    <w:rsid w:val="007633C2"/>
    <w:rsid w:val="00764FD6"/>
    <w:rsid w:val="0076553A"/>
    <w:rsid w:val="00771550"/>
    <w:rsid w:val="00771847"/>
    <w:rsid w:val="00772E9D"/>
    <w:rsid w:val="00772EBC"/>
    <w:rsid w:val="007765F8"/>
    <w:rsid w:val="00780933"/>
    <w:rsid w:val="007817DC"/>
    <w:rsid w:val="00782673"/>
    <w:rsid w:val="00782E3B"/>
    <w:rsid w:val="00783449"/>
    <w:rsid w:val="00786389"/>
    <w:rsid w:val="007864B4"/>
    <w:rsid w:val="007867E4"/>
    <w:rsid w:val="00787CFE"/>
    <w:rsid w:val="0079283B"/>
    <w:rsid w:val="0079342F"/>
    <w:rsid w:val="00793FC4"/>
    <w:rsid w:val="00794BF9"/>
    <w:rsid w:val="00794C67"/>
    <w:rsid w:val="00796371"/>
    <w:rsid w:val="00796AE5"/>
    <w:rsid w:val="0079717C"/>
    <w:rsid w:val="0079783B"/>
    <w:rsid w:val="007A0ED9"/>
    <w:rsid w:val="007A2540"/>
    <w:rsid w:val="007A26DE"/>
    <w:rsid w:val="007A3F90"/>
    <w:rsid w:val="007A576D"/>
    <w:rsid w:val="007A642D"/>
    <w:rsid w:val="007A773C"/>
    <w:rsid w:val="007B21C3"/>
    <w:rsid w:val="007C0832"/>
    <w:rsid w:val="007C085B"/>
    <w:rsid w:val="007C0E06"/>
    <w:rsid w:val="007C1C6A"/>
    <w:rsid w:val="007C1D0A"/>
    <w:rsid w:val="007C2F2F"/>
    <w:rsid w:val="007C3E16"/>
    <w:rsid w:val="007C7A94"/>
    <w:rsid w:val="007D01F5"/>
    <w:rsid w:val="007D1C86"/>
    <w:rsid w:val="007D53C5"/>
    <w:rsid w:val="007D5CA9"/>
    <w:rsid w:val="007D66F0"/>
    <w:rsid w:val="007E1F11"/>
    <w:rsid w:val="007E314E"/>
    <w:rsid w:val="007E4014"/>
    <w:rsid w:val="007E41CB"/>
    <w:rsid w:val="007F08AE"/>
    <w:rsid w:val="007F0BBA"/>
    <w:rsid w:val="007F20E0"/>
    <w:rsid w:val="007F2318"/>
    <w:rsid w:val="007F31C5"/>
    <w:rsid w:val="007F4C4A"/>
    <w:rsid w:val="00800BFC"/>
    <w:rsid w:val="0080169E"/>
    <w:rsid w:val="008019BC"/>
    <w:rsid w:val="00802A46"/>
    <w:rsid w:val="008049AE"/>
    <w:rsid w:val="0081011F"/>
    <w:rsid w:val="0081232B"/>
    <w:rsid w:val="00812D12"/>
    <w:rsid w:val="0081586A"/>
    <w:rsid w:val="00816FB9"/>
    <w:rsid w:val="00817600"/>
    <w:rsid w:val="0081786F"/>
    <w:rsid w:val="00821170"/>
    <w:rsid w:val="00821CB9"/>
    <w:rsid w:val="00822D15"/>
    <w:rsid w:val="00824E62"/>
    <w:rsid w:val="008272EB"/>
    <w:rsid w:val="00827678"/>
    <w:rsid w:val="00827816"/>
    <w:rsid w:val="0083039D"/>
    <w:rsid w:val="00830878"/>
    <w:rsid w:val="00830A5C"/>
    <w:rsid w:val="00830BB1"/>
    <w:rsid w:val="00830D9D"/>
    <w:rsid w:val="00831742"/>
    <w:rsid w:val="00833D19"/>
    <w:rsid w:val="0083513A"/>
    <w:rsid w:val="00835765"/>
    <w:rsid w:val="008406AB"/>
    <w:rsid w:val="00840B43"/>
    <w:rsid w:val="00841B7F"/>
    <w:rsid w:val="0084212A"/>
    <w:rsid w:val="008443BF"/>
    <w:rsid w:val="00845E9D"/>
    <w:rsid w:val="008477C1"/>
    <w:rsid w:val="00847BBE"/>
    <w:rsid w:val="00847DAB"/>
    <w:rsid w:val="00850DE2"/>
    <w:rsid w:val="00850DF8"/>
    <w:rsid w:val="00851795"/>
    <w:rsid w:val="008528A6"/>
    <w:rsid w:val="0085346D"/>
    <w:rsid w:val="00853A2B"/>
    <w:rsid w:val="0085714C"/>
    <w:rsid w:val="0086091A"/>
    <w:rsid w:val="008635E5"/>
    <w:rsid w:val="00863EFF"/>
    <w:rsid w:val="00866047"/>
    <w:rsid w:val="00870208"/>
    <w:rsid w:val="00873B4C"/>
    <w:rsid w:val="00874531"/>
    <w:rsid w:val="0087476D"/>
    <w:rsid w:val="008751E5"/>
    <w:rsid w:val="00875AE1"/>
    <w:rsid w:val="0088295F"/>
    <w:rsid w:val="00885098"/>
    <w:rsid w:val="0088563F"/>
    <w:rsid w:val="00886EC4"/>
    <w:rsid w:val="008871C8"/>
    <w:rsid w:val="008874DF"/>
    <w:rsid w:val="00891DEC"/>
    <w:rsid w:val="0089395D"/>
    <w:rsid w:val="008960B4"/>
    <w:rsid w:val="008A0694"/>
    <w:rsid w:val="008A1CD1"/>
    <w:rsid w:val="008A2AD4"/>
    <w:rsid w:val="008A2DCD"/>
    <w:rsid w:val="008A583F"/>
    <w:rsid w:val="008A6051"/>
    <w:rsid w:val="008A6E9F"/>
    <w:rsid w:val="008A7BCD"/>
    <w:rsid w:val="008B07BC"/>
    <w:rsid w:val="008B18D2"/>
    <w:rsid w:val="008B68C0"/>
    <w:rsid w:val="008C1C28"/>
    <w:rsid w:val="008C32A1"/>
    <w:rsid w:val="008C3AAC"/>
    <w:rsid w:val="008C4703"/>
    <w:rsid w:val="008C5FD5"/>
    <w:rsid w:val="008D0761"/>
    <w:rsid w:val="008D2047"/>
    <w:rsid w:val="008D3E5D"/>
    <w:rsid w:val="008D4458"/>
    <w:rsid w:val="008D5698"/>
    <w:rsid w:val="008D7ED1"/>
    <w:rsid w:val="008E220C"/>
    <w:rsid w:val="008E411B"/>
    <w:rsid w:val="008E4CC1"/>
    <w:rsid w:val="008E6E11"/>
    <w:rsid w:val="008F2DA9"/>
    <w:rsid w:val="008F547D"/>
    <w:rsid w:val="008F679F"/>
    <w:rsid w:val="008F74B8"/>
    <w:rsid w:val="008F7E0D"/>
    <w:rsid w:val="0090204E"/>
    <w:rsid w:val="00902D88"/>
    <w:rsid w:val="009051C4"/>
    <w:rsid w:val="00913758"/>
    <w:rsid w:val="009137CE"/>
    <w:rsid w:val="00920B77"/>
    <w:rsid w:val="009220DC"/>
    <w:rsid w:val="00922F64"/>
    <w:rsid w:val="00923F2B"/>
    <w:rsid w:val="00923F2C"/>
    <w:rsid w:val="00925F16"/>
    <w:rsid w:val="00927426"/>
    <w:rsid w:val="00927CF3"/>
    <w:rsid w:val="00933B90"/>
    <w:rsid w:val="00937641"/>
    <w:rsid w:val="009419E4"/>
    <w:rsid w:val="009420FD"/>
    <w:rsid w:val="00943308"/>
    <w:rsid w:val="00943502"/>
    <w:rsid w:val="0094511C"/>
    <w:rsid w:val="00945FD9"/>
    <w:rsid w:val="009462D7"/>
    <w:rsid w:val="009522AA"/>
    <w:rsid w:val="00952396"/>
    <w:rsid w:val="00955913"/>
    <w:rsid w:val="00955B02"/>
    <w:rsid w:val="00956D38"/>
    <w:rsid w:val="00957C77"/>
    <w:rsid w:val="00957FB2"/>
    <w:rsid w:val="009605EC"/>
    <w:rsid w:val="00960ECA"/>
    <w:rsid w:val="009667E7"/>
    <w:rsid w:val="0096695C"/>
    <w:rsid w:val="00967565"/>
    <w:rsid w:val="00970EA2"/>
    <w:rsid w:val="00970FC7"/>
    <w:rsid w:val="00972898"/>
    <w:rsid w:val="00974128"/>
    <w:rsid w:val="00975236"/>
    <w:rsid w:val="00976532"/>
    <w:rsid w:val="0098353D"/>
    <w:rsid w:val="00983E58"/>
    <w:rsid w:val="00985EDF"/>
    <w:rsid w:val="00987C73"/>
    <w:rsid w:val="00991217"/>
    <w:rsid w:val="00992A54"/>
    <w:rsid w:val="009945E6"/>
    <w:rsid w:val="00997069"/>
    <w:rsid w:val="009971E3"/>
    <w:rsid w:val="009A109B"/>
    <w:rsid w:val="009A274B"/>
    <w:rsid w:val="009A45D0"/>
    <w:rsid w:val="009A63CF"/>
    <w:rsid w:val="009A7A22"/>
    <w:rsid w:val="009B08AC"/>
    <w:rsid w:val="009B4BF9"/>
    <w:rsid w:val="009B7EB9"/>
    <w:rsid w:val="009C1659"/>
    <w:rsid w:val="009C1C79"/>
    <w:rsid w:val="009C3BE3"/>
    <w:rsid w:val="009C641C"/>
    <w:rsid w:val="009D024D"/>
    <w:rsid w:val="009D2FA3"/>
    <w:rsid w:val="009D4516"/>
    <w:rsid w:val="009D654F"/>
    <w:rsid w:val="009D6DC1"/>
    <w:rsid w:val="009E0D7B"/>
    <w:rsid w:val="009E1261"/>
    <w:rsid w:val="009E1351"/>
    <w:rsid w:val="009E34B4"/>
    <w:rsid w:val="009E4859"/>
    <w:rsid w:val="009E7494"/>
    <w:rsid w:val="009F0058"/>
    <w:rsid w:val="009F2BDD"/>
    <w:rsid w:val="009F429B"/>
    <w:rsid w:val="009F5C42"/>
    <w:rsid w:val="009F6CEA"/>
    <w:rsid w:val="009F7BFD"/>
    <w:rsid w:val="00A00333"/>
    <w:rsid w:val="00A0129F"/>
    <w:rsid w:val="00A02173"/>
    <w:rsid w:val="00A05918"/>
    <w:rsid w:val="00A069E3"/>
    <w:rsid w:val="00A11057"/>
    <w:rsid w:val="00A11AC4"/>
    <w:rsid w:val="00A154B6"/>
    <w:rsid w:val="00A17BF0"/>
    <w:rsid w:val="00A22BED"/>
    <w:rsid w:val="00A252FA"/>
    <w:rsid w:val="00A2548C"/>
    <w:rsid w:val="00A25723"/>
    <w:rsid w:val="00A27612"/>
    <w:rsid w:val="00A321B5"/>
    <w:rsid w:val="00A32A34"/>
    <w:rsid w:val="00A33F71"/>
    <w:rsid w:val="00A40370"/>
    <w:rsid w:val="00A40611"/>
    <w:rsid w:val="00A4452C"/>
    <w:rsid w:val="00A44BA2"/>
    <w:rsid w:val="00A45D0D"/>
    <w:rsid w:val="00A45D9B"/>
    <w:rsid w:val="00A46608"/>
    <w:rsid w:val="00A471C2"/>
    <w:rsid w:val="00A471DF"/>
    <w:rsid w:val="00A47712"/>
    <w:rsid w:val="00A47B97"/>
    <w:rsid w:val="00A50FC8"/>
    <w:rsid w:val="00A511E1"/>
    <w:rsid w:val="00A54228"/>
    <w:rsid w:val="00A5689E"/>
    <w:rsid w:val="00A603B2"/>
    <w:rsid w:val="00A60DE4"/>
    <w:rsid w:val="00A63769"/>
    <w:rsid w:val="00A65A7F"/>
    <w:rsid w:val="00A65CF8"/>
    <w:rsid w:val="00A66585"/>
    <w:rsid w:val="00A6669C"/>
    <w:rsid w:val="00A7014C"/>
    <w:rsid w:val="00A70593"/>
    <w:rsid w:val="00A70A74"/>
    <w:rsid w:val="00A71A49"/>
    <w:rsid w:val="00A71AE8"/>
    <w:rsid w:val="00A7213A"/>
    <w:rsid w:val="00A7287B"/>
    <w:rsid w:val="00A72DA7"/>
    <w:rsid w:val="00A74084"/>
    <w:rsid w:val="00A746DB"/>
    <w:rsid w:val="00A75424"/>
    <w:rsid w:val="00A75C3C"/>
    <w:rsid w:val="00A76CC3"/>
    <w:rsid w:val="00A80BEF"/>
    <w:rsid w:val="00A81974"/>
    <w:rsid w:val="00A81B4F"/>
    <w:rsid w:val="00A82B99"/>
    <w:rsid w:val="00A83E09"/>
    <w:rsid w:val="00A90619"/>
    <w:rsid w:val="00A90F7A"/>
    <w:rsid w:val="00A93933"/>
    <w:rsid w:val="00A94148"/>
    <w:rsid w:val="00A96C9A"/>
    <w:rsid w:val="00AA22D1"/>
    <w:rsid w:val="00AA301D"/>
    <w:rsid w:val="00AA3C04"/>
    <w:rsid w:val="00AA4EDA"/>
    <w:rsid w:val="00AB17D8"/>
    <w:rsid w:val="00AB3DC1"/>
    <w:rsid w:val="00AB5FEB"/>
    <w:rsid w:val="00AC0574"/>
    <w:rsid w:val="00AC077B"/>
    <w:rsid w:val="00AC0C2A"/>
    <w:rsid w:val="00AC119E"/>
    <w:rsid w:val="00AC4C6B"/>
    <w:rsid w:val="00AC4C97"/>
    <w:rsid w:val="00AC56E5"/>
    <w:rsid w:val="00AC57B8"/>
    <w:rsid w:val="00AC6BEC"/>
    <w:rsid w:val="00AD755F"/>
    <w:rsid w:val="00AE014F"/>
    <w:rsid w:val="00AE10A9"/>
    <w:rsid w:val="00AE67C0"/>
    <w:rsid w:val="00AF19D0"/>
    <w:rsid w:val="00AF1CFB"/>
    <w:rsid w:val="00AF33B6"/>
    <w:rsid w:val="00AF7F0F"/>
    <w:rsid w:val="00B0157C"/>
    <w:rsid w:val="00B01786"/>
    <w:rsid w:val="00B02731"/>
    <w:rsid w:val="00B02F44"/>
    <w:rsid w:val="00B050FC"/>
    <w:rsid w:val="00B070D1"/>
    <w:rsid w:val="00B0733C"/>
    <w:rsid w:val="00B10616"/>
    <w:rsid w:val="00B12C32"/>
    <w:rsid w:val="00B12EB5"/>
    <w:rsid w:val="00B13F14"/>
    <w:rsid w:val="00B14EE8"/>
    <w:rsid w:val="00B21399"/>
    <w:rsid w:val="00B23B1F"/>
    <w:rsid w:val="00B23F49"/>
    <w:rsid w:val="00B26A79"/>
    <w:rsid w:val="00B27AE5"/>
    <w:rsid w:val="00B27C1E"/>
    <w:rsid w:val="00B3032E"/>
    <w:rsid w:val="00B3181B"/>
    <w:rsid w:val="00B334C3"/>
    <w:rsid w:val="00B368F6"/>
    <w:rsid w:val="00B37179"/>
    <w:rsid w:val="00B406C6"/>
    <w:rsid w:val="00B45131"/>
    <w:rsid w:val="00B46075"/>
    <w:rsid w:val="00B47178"/>
    <w:rsid w:val="00B47BFA"/>
    <w:rsid w:val="00B54B18"/>
    <w:rsid w:val="00B54BE7"/>
    <w:rsid w:val="00B55BA9"/>
    <w:rsid w:val="00B56134"/>
    <w:rsid w:val="00B56CA2"/>
    <w:rsid w:val="00B60162"/>
    <w:rsid w:val="00B62312"/>
    <w:rsid w:val="00B62B38"/>
    <w:rsid w:val="00B63132"/>
    <w:rsid w:val="00B6397D"/>
    <w:rsid w:val="00B63CE3"/>
    <w:rsid w:val="00B650DC"/>
    <w:rsid w:val="00B66AC2"/>
    <w:rsid w:val="00B71D1B"/>
    <w:rsid w:val="00B72FFC"/>
    <w:rsid w:val="00B730D7"/>
    <w:rsid w:val="00B753BC"/>
    <w:rsid w:val="00B80777"/>
    <w:rsid w:val="00B84A03"/>
    <w:rsid w:val="00B84C38"/>
    <w:rsid w:val="00B8518D"/>
    <w:rsid w:val="00B907A5"/>
    <w:rsid w:val="00B91131"/>
    <w:rsid w:val="00B917C5"/>
    <w:rsid w:val="00B9475F"/>
    <w:rsid w:val="00B9545B"/>
    <w:rsid w:val="00B95697"/>
    <w:rsid w:val="00B95F2D"/>
    <w:rsid w:val="00BA1563"/>
    <w:rsid w:val="00BA22E6"/>
    <w:rsid w:val="00BA2880"/>
    <w:rsid w:val="00BA3659"/>
    <w:rsid w:val="00BA3927"/>
    <w:rsid w:val="00BB004F"/>
    <w:rsid w:val="00BB25A0"/>
    <w:rsid w:val="00BB2F54"/>
    <w:rsid w:val="00BB3F40"/>
    <w:rsid w:val="00BB445A"/>
    <w:rsid w:val="00BB6AE4"/>
    <w:rsid w:val="00BC16EB"/>
    <w:rsid w:val="00BC18BD"/>
    <w:rsid w:val="00BC4747"/>
    <w:rsid w:val="00BC6874"/>
    <w:rsid w:val="00BD0C7E"/>
    <w:rsid w:val="00BD24F1"/>
    <w:rsid w:val="00BD7507"/>
    <w:rsid w:val="00BD756C"/>
    <w:rsid w:val="00BD7A9D"/>
    <w:rsid w:val="00BE1917"/>
    <w:rsid w:val="00BE45C8"/>
    <w:rsid w:val="00BE5242"/>
    <w:rsid w:val="00BE71BE"/>
    <w:rsid w:val="00BE75CA"/>
    <w:rsid w:val="00BF1C1E"/>
    <w:rsid w:val="00BF20E2"/>
    <w:rsid w:val="00BF4F34"/>
    <w:rsid w:val="00BF5FB2"/>
    <w:rsid w:val="00BF72C5"/>
    <w:rsid w:val="00BF7C11"/>
    <w:rsid w:val="00C012A0"/>
    <w:rsid w:val="00C03549"/>
    <w:rsid w:val="00C04113"/>
    <w:rsid w:val="00C05EE7"/>
    <w:rsid w:val="00C11195"/>
    <w:rsid w:val="00C12022"/>
    <w:rsid w:val="00C12EEA"/>
    <w:rsid w:val="00C13E80"/>
    <w:rsid w:val="00C14C95"/>
    <w:rsid w:val="00C1730D"/>
    <w:rsid w:val="00C17FB5"/>
    <w:rsid w:val="00C206B1"/>
    <w:rsid w:val="00C22921"/>
    <w:rsid w:val="00C301DE"/>
    <w:rsid w:val="00C30A85"/>
    <w:rsid w:val="00C30D01"/>
    <w:rsid w:val="00C31A79"/>
    <w:rsid w:val="00C32376"/>
    <w:rsid w:val="00C32509"/>
    <w:rsid w:val="00C33C6F"/>
    <w:rsid w:val="00C34B48"/>
    <w:rsid w:val="00C36E99"/>
    <w:rsid w:val="00C422DA"/>
    <w:rsid w:val="00C45E6B"/>
    <w:rsid w:val="00C45FA1"/>
    <w:rsid w:val="00C463F7"/>
    <w:rsid w:val="00C51FA3"/>
    <w:rsid w:val="00C52ECC"/>
    <w:rsid w:val="00C553D7"/>
    <w:rsid w:val="00C5634C"/>
    <w:rsid w:val="00C56428"/>
    <w:rsid w:val="00C56A57"/>
    <w:rsid w:val="00C56B30"/>
    <w:rsid w:val="00C574C2"/>
    <w:rsid w:val="00C61D4F"/>
    <w:rsid w:val="00C62636"/>
    <w:rsid w:val="00C64774"/>
    <w:rsid w:val="00C64815"/>
    <w:rsid w:val="00C655CF"/>
    <w:rsid w:val="00C6757E"/>
    <w:rsid w:val="00C71A21"/>
    <w:rsid w:val="00C75B90"/>
    <w:rsid w:val="00C76228"/>
    <w:rsid w:val="00C77EBE"/>
    <w:rsid w:val="00C828A8"/>
    <w:rsid w:val="00C82CD8"/>
    <w:rsid w:val="00C845C5"/>
    <w:rsid w:val="00C85DCF"/>
    <w:rsid w:val="00C8720F"/>
    <w:rsid w:val="00C908F8"/>
    <w:rsid w:val="00C9183E"/>
    <w:rsid w:val="00C926D2"/>
    <w:rsid w:val="00C95353"/>
    <w:rsid w:val="00C95FD5"/>
    <w:rsid w:val="00C96856"/>
    <w:rsid w:val="00C96B0E"/>
    <w:rsid w:val="00C96D6B"/>
    <w:rsid w:val="00C96FB6"/>
    <w:rsid w:val="00C9708E"/>
    <w:rsid w:val="00C9718D"/>
    <w:rsid w:val="00CA05B1"/>
    <w:rsid w:val="00CA0D1F"/>
    <w:rsid w:val="00CA3002"/>
    <w:rsid w:val="00CA3A0B"/>
    <w:rsid w:val="00CA3D70"/>
    <w:rsid w:val="00CA7032"/>
    <w:rsid w:val="00CB15D5"/>
    <w:rsid w:val="00CB1A41"/>
    <w:rsid w:val="00CB5F6C"/>
    <w:rsid w:val="00CC49EB"/>
    <w:rsid w:val="00CC5321"/>
    <w:rsid w:val="00CC569E"/>
    <w:rsid w:val="00CD4E1E"/>
    <w:rsid w:val="00CD5FC2"/>
    <w:rsid w:val="00CD60E8"/>
    <w:rsid w:val="00CD6404"/>
    <w:rsid w:val="00CD78AA"/>
    <w:rsid w:val="00CE03E8"/>
    <w:rsid w:val="00CE0FFB"/>
    <w:rsid w:val="00CE37DB"/>
    <w:rsid w:val="00CE50F8"/>
    <w:rsid w:val="00CE5CB5"/>
    <w:rsid w:val="00CE756E"/>
    <w:rsid w:val="00CE7EED"/>
    <w:rsid w:val="00CF2833"/>
    <w:rsid w:val="00CF3FBF"/>
    <w:rsid w:val="00CF4099"/>
    <w:rsid w:val="00CF440C"/>
    <w:rsid w:val="00CF4CD3"/>
    <w:rsid w:val="00CF53F5"/>
    <w:rsid w:val="00CF55C0"/>
    <w:rsid w:val="00CF76AB"/>
    <w:rsid w:val="00D019E9"/>
    <w:rsid w:val="00D02B24"/>
    <w:rsid w:val="00D032B4"/>
    <w:rsid w:val="00D04C4B"/>
    <w:rsid w:val="00D051FB"/>
    <w:rsid w:val="00D07086"/>
    <w:rsid w:val="00D11F62"/>
    <w:rsid w:val="00D14799"/>
    <w:rsid w:val="00D153B5"/>
    <w:rsid w:val="00D15F21"/>
    <w:rsid w:val="00D15F2C"/>
    <w:rsid w:val="00D234FC"/>
    <w:rsid w:val="00D23AAB"/>
    <w:rsid w:val="00D24900"/>
    <w:rsid w:val="00D251C3"/>
    <w:rsid w:val="00D3381C"/>
    <w:rsid w:val="00D33954"/>
    <w:rsid w:val="00D33FBF"/>
    <w:rsid w:val="00D353FF"/>
    <w:rsid w:val="00D35BAD"/>
    <w:rsid w:val="00D3672D"/>
    <w:rsid w:val="00D413A7"/>
    <w:rsid w:val="00D41C1A"/>
    <w:rsid w:val="00D4376A"/>
    <w:rsid w:val="00D4378C"/>
    <w:rsid w:val="00D437DF"/>
    <w:rsid w:val="00D46FEE"/>
    <w:rsid w:val="00D51A4C"/>
    <w:rsid w:val="00D5398A"/>
    <w:rsid w:val="00D560B4"/>
    <w:rsid w:val="00D5682A"/>
    <w:rsid w:val="00D606CD"/>
    <w:rsid w:val="00D618B9"/>
    <w:rsid w:val="00D62E13"/>
    <w:rsid w:val="00D63A91"/>
    <w:rsid w:val="00D63B41"/>
    <w:rsid w:val="00D64ED9"/>
    <w:rsid w:val="00D713F4"/>
    <w:rsid w:val="00D72342"/>
    <w:rsid w:val="00D72EF5"/>
    <w:rsid w:val="00D73D1D"/>
    <w:rsid w:val="00D74705"/>
    <w:rsid w:val="00D74C32"/>
    <w:rsid w:val="00D77746"/>
    <w:rsid w:val="00D81FD5"/>
    <w:rsid w:val="00D82E46"/>
    <w:rsid w:val="00D83F3D"/>
    <w:rsid w:val="00D84FD5"/>
    <w:rsid w:val="00D931B5"/>
    <w:rsid w:val="00D93C97"/>
    <w:rsid w:val="00D93CB7"/>
    <w:rsid w:val="00D94DE7"/>
    <w:rsid w:val="00DA300C"/>
    <w:rsid w:val="00DA4F20"/>
    <w:rsid w:val="00DA5F91"/>
    <w:rsid w:val="00DA6E2B"/>
    <w:rsid w:val="00DB1443"/>
    <w:rsid w:val="00DB1615"/>
    <w:rsid w:val="00DB1C9D"/>
    <w:rsid w:val="00DB2475"/>
    <w:rsid w:val="00DB316B"/>
    <w:rsid w:val="00DC15FA"/>
    <w:rsid w:val="00DC308D"/>
    <w:rsid w:val="00DC38E8"/>
    <w:rsid w:val="00DC4563"/>
    <w:rsid w:val="00DD32DF"/>
    <w:rsid w:val="00DD36A5"/>
    <w:rsid w:val="00DD395B"/>
    <w:rsid w:val="00DD3D34"/>
    <w:rsid w:val="00DD4EB5"/>
    <w:rsid w:val="00DD5177"/>
    <w:rsid w:val="00DD5ACF"/>
    <w:rsid w:val="00DD7F17"/>
    <w:rsid w:val="00DE0AED"/>
    <w:rsid w:val="00DE0ECA"/>
    <w:rsid w:val="00DE2FF1"/>
    <w:rsid w:val="00DE57CD"/>
    <w:rsid w:val="00DE66B5"/>
    <w:rsid w:val="00DE7145"/>
    <w:rsid w:val="00DE7A49"/>
    <w:rsid w:val="00DF0B80"/>
    <w:rsid w:val="00DF127E"/>
    <w:rsid w:val="00DF18E9"/>
    <w:rsid w:val="00DF3A68"/>
    <w:rsid w:val="00DF4006"/>
    <w:rsid w:val="00DF5AB1"/>
    <w:rsid w:val="00DF5CAB"/>
    <w:rsid w:val="00E0276D"/>
    <w:rsid w:val="00E031C3"/>
    <w:rsid w:val="00E038EF"/>
    <w:rsid w:val="00E05540"/>
    <w:rsid w:val="00E057DC"/>
    <w:rsid w:val="00E06C11"/>
    <w:rsid w:val="00E119D4"/>
    <w:rsid w:val="00E122AB"/>
    <w:rsid w:val="00E13FE6"/>
    <w:rsid w:val="00E14B5E"/>
    <w:rsid w:val="00E212E4"/>
    <w:rsid w:val="00E24B33"/>
    <w:rsid w:val="00E2666F"/>
    <w:rsid w:val="00E318E6"/>
    <w:rsid w:val="00E3382F"/>
    <w:rsid w:val="00E342B0"/>
    <w:rsid w:val="00E34FB5"/>
    <w:rsid w:val="00E35954"/>
    <w:rsid w:val="00E359E9"/>
    <w:rsid w:val="00E40F57"/>
    <w:rsid w:val="00E41BA9"/>
    <w:rsid w:val="00E445F8"/>
    <w:rsid w:val="00E449BC"/>
    <w:rsid w:val="00E45983"/>
    <w:rsid w:val="00E476DD"/>
    <w:rsid w:val="00E512BC"/>
    <w:rsid w:val="00E521C4"/>
    <w:rsid w:val="00E565E6"/>
    <w:rsid w:val="00E57580"/>
    <w:rsid w:val="00E6165B"/>
    <w:rsid w:val="00E61689"/>
    <w:rsid w:val="00E61E0E"/>
    <w:rsid w:val="00E62EE2"/>
    <w:rsid w:val="00E63460"/>
    <w:rsid w:val="00E65ACC"/>
    <w:rsid w:val="00E664AA"/>
    <w:rsid w:val="00E672FE"/>
    <w:rsid w:val="00E710CB"/>
    <w:rsid w:val="00E72A49"/>
    <w:rsid w:val="00E72D85"/>
    <w:rsid w:val="00E76D00"/>
    <w:rsid w:val="00E84BD5"/>
    <w:rsid w:val="00E85C5D"/>
    <w:rsid w:val="00E905EF"/>
    <w:rsid w:val="00E909F3"/>
    <w:rsid w:val="00E91FA4"/>
    <w:rsid w:val="00E928CD"/>
    <w:rsid w:val="00E96E92"/>
    <w:rsid w:val="00E977B2"/>
    <w:rsid w:val="00EA1902"/>
    <w:rsid w:val="00EA2677"/>
    <w:rsid w:val="00EA4DA6"/>
    <w:rsid w:val="00EA743E"/>
    <w:rsid w:val="00EB0D67"/>
    <w:rsid w:val="00EB1E4B"/>
    <w:rsid w:val="00EB39D3"/>
    <w:rsid w:val="00EB3A1D"/>
    <w:rsid w:val="00EB699C"/>
    <w:rsid w:val="00EC1F40"/>
    <w:rsid w:val="00EC4161"/>
    <w:rsid w:val="00EC4FB9"/>
    <w:rsid w:val="00EC7267"/>
    <w:rsid w:val="00ED0025"/>
    <w:rsid w:val="00ED0268"/>
    <w:rsid w:val="00ED0975"/>
    <w:rsid w:val="00ED0D79"/>
    <w:rsid w:val="00ED12D1"/>
    <w:rsid w:val="00ED4CCF"/>
    <w:rsid w:val="00ED5DB4"/>
    <w:rsid w:val="00ED639D"/>
    <w:rsid w:val="00ED71B7"/>
    <w:rsid w:val="00ED7836"/>
    <w:rsid w:val="00EE2904"/>
    <w:rsid w:val="00EE2DAB"/>
    <w:rsid w:val="00EE40DF"/>
    <w:rsid w:val="00EE43F0"/>
    <w:rsid w:val="00EE5C6D"/>
    <w:rsid w:val="00EE7A33"/>
    <w:rsid w:val="00EE7BA9"/>
    <w:rsid w:val="00EF0F78"/>
    <w:rsid w:val="00EF4234"/>
    <w:rsid w:val="00EF66B5"/>
    <w:rsid w:val="00F00349"/>
    <w:rsid w:val="00F00455"/>
    <w:rsid w:val="00F0102B"/>
    <w:rsid w:val="00F019D5"/>
    <w:rsid w:val="00F04699"/>
    <w:rsid w:val="00F04F0F"/>
    <w:rsid w:val="00F053BC"/>
    <w:rsid w:val="00F06E86"/>
    <w:rsid w:val="00F074F7"/>
    <w:rsid w:val="00F105E7"/>
    <w:rsid w:val="00F10908"/>
    <w:rsid w:val="00F11052"/>
    <w:rsid w:val="00F12CB2"/>
    <w:rsid w:val="00F143BA"/>
    <w:rsid w:val="00F17515"/>
    <w:rsid w:val="00F17C91"/>
    <w:rsid w:val="00F2056B"/>
    <w:rsid w:val="00F2376D"/>
    <w:rsid w:val="00F262B8"/>
    <w:rsid w:val="00F27593"/>
    <w:rsid w:val="00F27799"/>
    <w:rsid w:val="00F371D2"/>
    <w:rsid w:val="00F37CF6"/>
    <w:rsid w:val="00F37D5F"/>
    <w:rsid w:val="00F37E79"/>
    <w:rsid w:val="00F4171C"/>
    <w:rsid w:val="00F436A6"/>
    <w:rsid w:val="00F43D47"/>
    <w:rsid w:val="00F44371"/>
    <w:rsid w:val="00F45496"/>
    <w:rsid w:val="00F45595"/>
    <w:rsid w:val="00F46177"/>
    <w:rsid w:val="00F46A65"/>
    <w:rsid w:val="00F4787F"/>
    <w:rsid w:val="00F47DB8"/>
    <w:rsid w:val="00F52C36"/>
    <w:rsid w:val="00F536A2"/>
    <w:rsid w:val="00F56B5C"/>
    <w:rsid w:val="00F5711B"/>
    <w:rsid w:val="00F57406"/>
    <w:rsid w:val="00F60666"/>
    <w:rsid w:val="00F60BE8"/>
    <w:rsid w:val="00F63060"/>
    <w:rsid w:val="00F64875"/>
    <w:rsid w:val="00F658EC"/>
    <w:rsid w:val="00F65E60"/>
    <w:rsid w:val="00F67374"/>
    <w:rsid w:val="00F67C42"/>
    <w:rsid w:val="00F707FE"/>
    <w:rsid w:val="00F72943"/>
    <w:rsid w:val="00F72FAB"/>
    <w:rsid w:val="00F73AEA"/>
    <w:rsid w:val="00F760B9"/>
    <w:rsid w:val="00F761E8"/>
    <w:rsid w:val="00F8035C"/>
    <w:rsid w:val="00F8142F"/>
    <w:rsid w:val="00F816CD"/>
    <w:rsid w:val="00F82146"/>
    <w:rsid w:val="00F831B3"/>
    <w:rsid w:val="00F834FA"/>
    <w:rsid w:val="00F83F8A"/>
    <w:rsid w:val="00F8497D"/>
    <w:rsid w:val="00F851DC"/>
    <w:rsid w:val="00F86E18"/>
    <w:rsid w:val="00F872DB"/>
    <w:rsid w:val="00F929DB"/>
    <w:rsid w:val="00F92CD7"/>
    <w:rsid w:val="00F937EC"/>
    <w:rsid w:val="00F94225"/>
    <w:rsid w:val="00F9652F"/>
    <w:rsid w:val="00F967EE"/>
    <w:rsid w:val="00FA1ABF"/>
    <w:rsid w:val="00FA1AC2"/>
    <w:rsid w:val="00FA2B24"/>
    <w:rsid w:val="00FA4A29"/>
    <w:rsid w:val="00FA54C9"/>
    <w:rsid w:val="00FB569B"/>
    <w:rsid w:val="00FB5BA1"/>
    <w:rsid w:val="00FC11CD"/>
    <w:rsid w:val="00FC17B0"/>
    <w:rsid w:val="00FC37AC"/>
    <w:rsid w:val="00FC4536"/>
    <w:rsid w:val="00FC7108"/>
    <w:rsid w:val="00FD1546"/>
    <w:rsid w:val="00FD1C43"/>
    <w:rsid w:val="00FD2801"/>
    <w:rsid w:val="00FD325C"/>
    <w:rsid w:val="00FD3E40"/>
    <w:rsid w:val="00FD44A7"/>
    <w:rsid w:val="00FD7481"/>
    <w:rsid w:val="00FD7D8D"/>
    <w:rsid w:val="00FE17C1"/>
    <w:rsid w:val="00FE49AA"/>
    <w:rsid w:val="00FF2484"/>
    <w:rsid w:val="00FF4C93"/>
    <w:rsid w:val="00FF4FEC"/>
    <w:rsid w:val="00FF7216"/>
    <w:rsid w:val="01623ECD"/>
    <w:rsid w:val="018D00A7"/>
    <w:rsid w:val="0194674A"/>
    <w:rsid w:val="01A958ED"/>
    <w:rsid w:val="01D731C0"/>
    <w:rsid w:val="02013C18"/>
    <w:rsid w:val="02286A3C"/>
    <w:rsid w:val="02777CE9"/>
    <w:rsid w:val="03381828"/>
    <w:rsid w:val="03853C00"/>
    <w:rsid w:val="03C2759E"/>
    <w:rsid w:val="03CA0498"/>
    <w:rsid w:val="042C4A18"/>
    <w:rsid w:val="045A3333"/>
    <w:rsid w:val="046B19E4"/>
    <w:rsid w:val="04B360C1"/>
    <w:rsid w:val="04C375C7"/>
    <w:rsid w:val="051522F5"/>
    <w:rsid w:val="05465FAD"/>
    <w:rsid w:val="056106F1"/>
    <w:rsid w:val="05854D29"/>
    <w:rsid w:val="06986394"/>
    <w:rsid w:val="06E453C0"/>
    <w:rsid w:val="072027E6"/>
    <w:rsid w:val="07222102"/>
    <w:rsid w:val="07465DF0"/>
    <w:rsid w:val="077010BF"/>
    <w:rsid w:val="07C36C8D"/>
    <w:rsid w:val="07E13D6B"/>
    <w:rsid w:val="07F52A2C"/>
    <w:rsid w:val="08144439"/>
    <w:rsid w:val="08193505"/>
    <w:rsid w:val="084C5688"/>
    <w:rsid w:val="08CA47FF"/>
    <w:rsid w:val="08F40459"/>
    <w:rsid w:val="09397F76"/>
    <w:rsid w:val="095633CC"/>
    <w:rsid w:val="0985547F"/>
    <w:rsid w:val="099461ED"/>
    <w:rsid w:val="09E33EB1"/>
    <w:rsid w:val="0A2979F9"/>
    <w:rsid w:val="0A3E5960"/>
    <w:rsid w:val="0B0E5009"/>
    <w:rsid w:val="0BE92B0C"/>
    <w:rsid w:val="0BEB51B8"/>
    <w:rsid w:val="0C184D9E"/>
    <w:rsid w:val="0C9B098C"/>
    <w:rsid w:val="0CD66A67"/>
    <w:rsid w:val="0D2131A7"/>
    <w:rsid w:val="0DBE0DD6"/>
    <w:rsid w:val="0E3C4D8B"/>
    <w:rsid w:val="0F2631A7"/>
    <w:rsid w:val="0FAE0F9D"/>
    <w:rsid w:val="0FDF5034"/>
    <w:rsid w:val="10191339"/>
    <w:rsid w:val="101A2510"/>
    <w:rsid w:val="10286013"/>
    <w:rsid w:val="10414420"/>
    <w:rsid w:val="10FC0A7D"/>
    <w:rsid w:val="110A553C"/>
    <w:rsid w:val="12097BB6"/>
    <w:rsid w:val="123A29F6"/>
    <w:rsid w:val="123D36FA"/>
    <w:rsid w:val="12681311"/>
    <w:rsid w:val="126B23CA"/>
    <w:rsid w:val="12706417"/>
    <w:rsid w:val="12D42A72"/>
    <w:rsid w:val="13201BEB"/>
    <w:rsid w:val="132339DA"/>
    <w:rsid w:val="13B8757C"/>
    <w:rsid w:val="14EA24B1"/>
    <w:rsid w:val="15095874"/>
    <w:rsid w:val="150C68CB"/>
    <w:rsid w:val="15AF69D8"/>
    <w:rsid w:val="15DB7EB3"/>
    <w:rsid w:val="15F67E66"/>
    <w:rsid w:val="160222AF"/>
    <w:rsid w:val="164E081E"/>
    <w:rsid w:val="164E4CC1"/>
    <w:rsid w:val="165F2A2B"/>
    <w:rsid w:val="16B34B25"/>
    <w:rsid w:val="187064C3"/>
    <w:rsid w:val="1872095F"/>
    <w:rsid w:val="1890336F"/>
    <w:rsid w:val="18AB01A9"/>
    <w:rsid w:val="18B666DF"/>
    <w:rsid w:val="18D4500E"/>
    <w:rsid w:val="19375EE1"/>
    <w:rsid w:val="194A79C2"/>
    <w:rsid w:val="197611A4"/>
    <w:rsid w:val="197920AF"/>
    <w:rsid w:val="19991CD1"/>
    <w:rsid w:val="19D5046D"/>
    <w:rsid w:val="19E219A9"/>
    <w:rsid w:val="1A4772FE"/>
    <w:rsid w:val="1A69031C"/>
    <w:rsid w:val="1AE71241"/>
    <w:rsid w:val="1B157B5C"/>
    <w:rsid w:val="1B214753"/>
    <w:rsid w:val="1B24462A"/>
    <w:rsid w:val="1B432BEF"/>
    <w:rsid w:val="1BBC4887"/>
    <w:rsid w:val="1BE85270"/>
    <w:rsid w:val="1C0D63FB"/>
    <w:rsid w:val="1C384B2F"/>
    <w:rsid w:val="1CE819CC"/>
    <w:rsid w:val="1D046632"/>
    <w:rsid w:val="1E1A7655"/>
    <w:rsid w:val="1EA32BE5"/>
    <w:rsid w:val="1F300115"/>
    <w:rsid w:val="1F47660B"/>
    <w:rsid w:val="1F9B5D56"/>
    <w:rsid w:val="203A7355"/>
    <w:rsid w:val="2058048D"/>
    <w:rsid w:val="20CA3197"/>
    <w:rsid w:val="20E73203"/>
    <w:rsid w:val="20F61D01"/>
    <w:rsid w:val="210E7C4B"/>
    <w:rsid w:val="21383B64"/>
    <w:rsid w:val="21DA1AFF"/>
    <w:rsid w:val="21F62E13"/>
    <w:rsid w:val="22A75E85"/>
    <w:rsid w:val="23294AEC"/>
    <w:rsid w:val="233A7678"/>
    <w:rsid w:val="23671171"/>
    <w:rsid w:val="237D0196"/>
    <w:rsid w:val="23E81690"/>
    <w:rsid w:val="24937EF3"/>
    <w:rsid w:val="24B62CC7"/>
    <w:rsid w:val="250E44D1"/>
    <w:rsid w:val="253A156C"/>
    <w:rsid w:val="2624159B"/>
    <w:rsid w:val="264E3A9D"/>
    <w:rsid w:val="26D42FC1"/>
    <w:rsid w:val="27B843BD"/>
    <w:rsid w:val="282464A0"/>
    <w:rsid w:val="28292E99"/>
    <w:rsid w:val="284C1B65"/>
    <w:rsid w:val="285D2B42"/>
    <w:rsid w:val="2885614E"/>
    <w:rsid w:val="29B729B5"/>
    <w:rsid w:val="29E15F09"/>
    <w:rsid w:val="2A13532A"/>
    <w:rsid w:val="2A3A015E"/>
    <w:rsid w:val="2A695F39"/>
    <w:rsid w:val="2A77613D"/>
    <w:rsid w:val="2A7A0E8E"/>
    <w:rsid w:val="2A8B1BE9"/>
    <w:rsid w:val="2AC46EA9"/>
    <w:rsid w:val="2B22254D"/>
    <w:rsid w:val="2B6F2A00"/>
    <w:rsid w:val="2B856638"/>
    <w:rsid w:val="2BFF51EB"/>
    <w:rsid w:val="2C275941"/>
    <w:rsid w:val="2C4C4C43"/>
    <w:rsid w:val="2C820DC9"/>
    <w:rsid w:val="2CD8259B"/>
    <w:rsid w:val="2CF77E8A"/>
    <w:rsid w:val="2D9A3185"/>
    <w:rsid w:val="2E334A71"/>
    <w:rsid w:val="2E44349D"/>
    <w:rsid w:val="2EAB4B2F"/>
    <w:rsid w:val="2EB14F54"/>
    <w:rsid w:val="2EB357E0"/>
    <w:rsid w:val="2EE32B90"/>
    <w:rsid w:val="2F011A5C"/>
    <w:rsid w:val="2F4B1946"/>
    <w:rsid w:val="2F6078FA"/>
    <w:rsid w:val="30055F99"/>
    <w:rsid w:val="30CC28FE"/>
    <w:rsid w:val="31C01DA1"/>
    <w:rsid w:val="31EA18EB"/>
    <w:rsid w:val="31F35C74"/>
    <w:rsid w:val="31F6054C"/>
    <w:rsid w:val="321F6337"/>
    <w:rsid w:val="339702F7"/>
    <w:rsid w:val="339B55AD"/>
    <w:rsid w:val="33A146B4"/>
    <w:rsid w:val="33AC0309"/>
    <w:rsid w:val="33C817B8"/>
    <w:rsid w:val="33F97BC3"/>
    <w:rsid w:val="340B78F6"/>
    <w:rsid w:val="346F4E0C"/>
    <w:rsid w:val="348B3B89"/>
    <w:rsid w:val="3497243E"/>
    <w:rsid w:val="34A86E5F"/>
    <w:rsid w:val="34B10A25"/>
    <w:rsid w:val="34B23D9D"/>
    <w:rsid w:val="34D16D92"/>
    <w:rsid w:val="35074561"/>
    <w:rsid w:val="358E07DF"/>
    <w:rsid w:val="35956011"/>
    <w:rsid w:val="359F0C3E"/>
    <w:rsid w:val="35C83CF1"/>
    <w:rsid w:val="36690728"/>
    <w:rsid w:val="366E4EA6"/>
    <w:rsid w:val="36826596"/>
    <w:rsid w:val="36851552"/>
    <w:rsid w:val="37040D59"/>
    <w:rsid w:val="378105FB"/>
    <w:rsid w:val="38E5105E"/>
    <w:rsid w:val="38EA5312"/>
    <w:rsid w:val="39A30450"/>
    <w:rsid w:val="39B5458C"/>
    <w:rsid w:val="39F71049"/>
    <w:rsid w:val="3A1A51A7"/>
    <w:rsid w:val="3A78116B"/>
    <w:rsid w:val="3AAD4C32"/>
    <w:rsid w:val="3AB605BC"/>
    <w:rsid w:val="3AEC66D3"/>
    <w:rsid w:val="3B1A42B0"/>
    <w:rsid w:val="3B4F436E"/>
    <w:rsid w:val="3B5E2A01"/>
    <w:rsid w:val="3BB05953"/>
    <w:rsid w:val="3BF07775"/>
    <w:rsid w:val="3C3D31AB"/>
    <w:rsid w:val="3C8F414C"/>
    <w:rsid w:val="3CD42A04"/>
    <w:rsid w:val="3CD9210F"/>
    <w:rsid w:val="3CE93077"/>
    <w:rsid w:val="3CEF24AB"/>
    <w:rsid w:val="3CF772CF"/>
    <w:rsid w:val="3D56117A"/>
    <w:rsid w:val="3D793B23"/>
    <w:rsid w:val="3DD1395F"/>
    <w:rsid w:val="3DDD30A4"/>
    <w:rsid w:val="3DE47B36"/>
    <w:rsid w:val="3DE85221"/>
    <w:rsid w:val="3DFE6427"/>
    <w:rsid w:val="3E026C45"/>
    <w:rsid w:val="3E1321C9"/>
    <w:rsid w:val="3E174CFF"/>
    <w:rsid w:val="3E185EB9"/>
    <w:rsid w:val="3E6F5A89"/>
    <w:rsid w:val="3EB67A6B"/>
    <w:rsid w:val="3F2D33E2"/>
    <w:rsid w:val="3F617DE0"/>
    <w:rsid w:val="3FA31398"/>
    <w:rsid w:val="40275051"/>
    <w:rsid w:val="41322966"/>
    <w:rsid w:val="414D77A0"/>
    <w:rsid w:val="41F97455"/>
    <w:rsid w:val="422B7AE1"/>
    <w:rsid w:val="426B6130"/>
    <w:rsid w:val="429A6A15"/>
    <w:rsid w:val="42C8103A"/>
    <w:rsid w:val="42F241AC"/>
    <w:rsid w:val="43365584"/>
    <w:rsid w:val="43BB4E95"/>
    <w:rsid w:val="44625FD4"/>
    <w:rsid w:val="44BF6C07"/>
    <w:rsid w:val="44DD0E3B"/>
    <w:rsid w:val="4535008B"/>
    <w:rsid w:val="45473CA4"/>
    <w:rsid w:val="466C2476"/>
    <w:rsid w:val="46845A12"/>
    <w:rsid w:val="46D11A78"/>
    <w:rsid w:val="47372A84"/>
    <w:rsid w:val="48574B08"/>
    <w:rsid w:val="490746A0"/>
    <w:rsid w:val="497A134E"/>
    <w:rsid w:val="49973CAE"/>
    <w:rsid w:val="49CA4084"/>
    <w:rsid w:val="4A0278F5"/>
    <w:rsid w:val="4A0A430E"/>
    <w:rsid w:val="4A530748"/>
    <w:rsid w:val="4A856E15"/>
    <w:rsid w:val="4AC01084"/>
    <w:rsid w:val="4ACB6250"/>
    <w:rsid w:val="4BA821A3"/>
    <w:rsid w:val="4C2D4456"/>
    <w:rsid w:val="4C4C6FD2"/>
    <w:rsid w:val="4C9444D5"/>
    <w:rsid w:val="4CA60907"/>
    <w:rsid w:val="4D8C33FE"/>
    <w:rsid w:val="4DC82688"/>
    <w:rsid w:val="4DF74D1B"/>
    <w:rsid w:val="4E4A4DB9"/>
    <w:rsid w:val="4E4E16AF"/>
    <w:rsid w:val="4E6A0142"/>
    <w:rsid w:val="4E6F6E5C"/>
    <w:rsid w:val="4EA719BB"/>
    <w:rsid w:val="4EBB6D1F"/>
    <w:rsid w:val="4EC2357B"/>
    <w:rsid w:val="4EF456FF"/>
    <w:rsid w:val="4F1E452A"/>
    <w:rsid w:val="50027F5B"/>
    <w:rsid w:val="501E5995"/>
    <w:rsid w:val="5160040F"/>
    <w:rsid w:val="51612B76"/>
    <w:rsid w:val="51B26E5B"/>
    <w:rsid w:val="51E101BC"/>
    <w:rsid w:val="52875BB8"/>
    <w:rsid w:val="52B61649"/>
    <w:rsid w:val="52E5733C"/>
    <w:rsid w:val="5373074A"/>
    <w:rsid w:val="53E977FC"/>
    <w:rsid w:val="53F654B5"/>
    <w:rsid w:val="544D5142"/>
    <w:rsid w:val="54883D71"/>
    <w:rsid w:val="549C5765"/>
    <w:rsid w:val="54A864EC"/>
    <w:rsid w:val="54E63042"/>
    <w:rsid w:val="54F71AA5"/>
    <w:rsid w:val="55272DF9"/>
    <w:rsid w:val="55CC22A8"/>
    <w:rsid w:val="55DB7948"/>
    <w:rsid w:val="560A18A0"/>
    <w:rsid w:val="564D5947"/>
    <w:rsid w:val="56BA638F"/>
    <w:rsid w:val="57493380"/>
    <w:rsid w:val="576D3ED0"/>
    <w:rsid w:val="57B13A5E"/>
    <w:rsid w:val="57E7641B"/>
    <w:rsid w:val="589A5311"/>
    <w:rsid w:val="58AF5C43"/>
    <w:rsid w:val="5909611D"/>
    <w:rsid w:val="594B23BF"/>
    <w:rsid w:val="5A042160"/>
    <w:rsid w:val="5A0C7908"/>
    <w:rsid w:val="5A9304C2"/>
    <w:rsid w:val="5AC62645"/>
    <w:rsid w:val="5BD14DFE"/>
    <w:rsid w:val="5BFB008A"/>
    <w:rsid w:val="5C0C58DA"/>
    <w:rsid w:val="5C545A2F"/>
    <w:rsid w:val="5C8A4BE0"/>
    <w:rsid w:val="5C8E2CEF"/>
    <w:rsid w:val="5CC07617"/>
    <w:rsid w:val="5D430968"/>
    <w:rsid w:val="5DCE0A1A"/>
    <w:rsid w:val="5DD706C5"/>
    <w:rsid w:val="5E0F3507"/>
    <w:rsid w:val="5E3E0745"/>
    <w:rsid w:val="5EC24ED2"/>
    <w:rsid w:val="5F2D3AFE"/>
    <w:rsid w:val="5F79713B"/>
    <w:rsid w:val="601259E5"/>
    <w:rsid w:val="60190D39"/>
    <w:rsid w:val="604E1113"/>
    <w:rsid w:val="60E87D35"/>
    <w:rsid w:val="6130133E"/>
    <w:rsid w:val="619B7808"/>
    <w:rsid w:val="61A874C4"/>
    <w:rsid w:val="61AA5F0C"/>
    <w:rsid w:val="61CE1ED9"/>
    <w:rsid w:val="61F760DA"/>
    <w:rsid w:val="62175534"/>
    <w:rsid w:val="6251474A"/>
    <w:rsid w:val="625E13B5"/>
    <w:rsid w:val="626764BC"/>
    <w:rsid w:val="62852A75"/>
    <w:rsid w:val="62DA362E"/>
    <w:rsid w:val="62EE4441"/>
    <w:rsid w:val="637569B7"/>
    <w:rsid w:val="639C4257"/>
    <w:rsid w:val="63B1110F"/>
    <w:rsid w:val="63C139AA"/>
    <w:rsid w:val="63C4148C"/>
    <w:rsid w:val="642E0D3D"/>
    <w:rsid w:val="644542F4"/>
    <w:rsid w:val="64564397"/>
    <w:rsid w:val="64D450D8"/>
    <w:rsid w:val="655854B9"/>
    <w:rsid w:val="657E6CA9"/>
    <w:rsid w:val="659A6BA8"/>
    <w:rsid w:val="65D61EC1"/>
    <w:rsid w:val="66A56C29"/>
    <w:rsid w:val="66C87AA5"/>
    <w:rsid w:val="66E8698C"/>
    <w:rsid w:val="671B6188"/>
    <w:rsid w:val="673426E5"/>
    <w:rsid w:val="677633E2"/>
    <w:rsid w:val="6820792E"/>
    <w:rsid w:val="68AC4020"/>
    <w:rsid w:val="68EE287C"/>
    <w:rsid w:val="69535BCA"/>
    <w:rsid w:val="698C05B6"/>
    <w:rsid w:val="698C353C"/>
    <w:rsid w:val="69D81A4D"/>
    <w:rsid w:val="6A863CA5"/>
    <w:rsid w:val="6A9F2941"/>
    <w:rsid w:val="6AB06526"/>
    <w:rsid w:val="6AF72A1D"/>
    <w:rsid w:val="6BCA714F"/>
    <w:rsid w:val="6BDF70C3"/>
    <w:rsid w:val="6CD77D68"/>
    <w:rsid w:val="6CD8389B"/>
    <w:rsid w:val="6D185A0C"/>
    <w:rsid w:val="6D7970A3"/>
    <w:rsid w:val="6DC36570"/>
    <w:rsid w:val="6E0D0AA1"/>
    <w:rsid w:val="6F315F51"/>
    <w:rsid w:val="6FDE7DEE"/>
    <w:rsid w:val="70CE0F3A"/>
    <w:rsid w:val="713175F6"/>
    <w:rsid w:val="71705FB1"/>
    <w:rsid w:val="71872BBD"/>
    <w:rsid w:val="71EC32CB"/>
    <w:rsid w:val="720D24B0"/>
    <w:rsid w:val="72547143"/>
    <w:rsid w:val="728E2359"/>
    <w:rsid w:val="72BB1F0C"/>
    <w:rsid w:val="72CA68D5"/>
    <w:rsid w:val="73092C77"/>
    <w:rsid w:val="73497518"/>
    <w:rsid w:val="741300E6"/>
    <w:rsid w:val="742D6E39"/>
    <w:rsid w:val="74827070"/>
    <w:rsid w:val="7513602F"/>
    <w:rsid w:val="75183646"/>
    <w:rsid w:val="75502EFC"/>
    <w:rsid w:val="756724AE"/>
    <w:rsid w:val="75C41922"/>
    <w:rsid w:val="75F70F46"/>
    <w:rsid w:val="760342F6"/>
    <w:rsid w:val="76070232"/>
    <w:rsid w:val="76487F5B"/>
    <w:rsid w:val="765E49B7"/>
    <w:rsid w:val="772A0DDF"/>
    <w:rsid w:val="774E77F3"/>
    <w:rsid w:val="778B00FF"/>
    <w:rsid w:val="778C0BCB"/>
    <w:rsid w:val="77CD17FD"/>
    <w:rsid w:val="78926BAA"/>
    <w:rsid w:val="78EB2F3B"/>
    <w:rsid w:val="79043B51"/>
    <w:rsid w:val="794E697F"/>
    <w:rsid w:val="79983E9C"/>
    <w:rsid w:val="7A3525A4"/>
    <w:rsid w:val="7ACA3634"/>
    <w:rsid w:val="7B2745E3"/>
    <w:rsid w:val="7B7A0FC8"/>
    <w:rsid w:val="7BEB5610"/>
    <w:rsid w:val="7C1A66F4"/>
    <w:rsid w:val="7C593933"/>
    <w:rsid w:val="7C71701B"/>
    <w:rsid w:val="7C911509"/>
    <w:rsid w:val="7D6417AF"/>
    <w:rsid w:val="7D8602B6"/>
    <w:rsid w:val="7D9C12B8"/>
    <w:rsid w:val="7DAE2167"/>
    <w:rsid w:val="7DF267F1"/>
    <w:rsid w:val="7E3037AE"/>
    <w:rsid w:val="7E4D4360"/>
    <w:rsid w:val="7E73175E"/>
    <w:rsid w:val="7F597339"/>
    <w:rsid w:val="7F7529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qFormat/>
    <w:uiPriority w:val="0"/>
    <w:pPr>
      <w:keepNext/>
      <w:keepLines/>
      <w:widowControl w:val="0"/>
      <w:spacing w:before="280" w:after="290" w:line="376" w:lineRule="auto"/>
      <w:outlineLvl w:val="4"/>
    </w:pPr>
    <w:rPr>
      <w:b/>
      <w:sz w:val="28"/>
    </w:rPr>
  </w:style>
  <w:style w:type="paragraph" w:styleId="8">
    <w:name w:val="heading 6"/>
    <w:basedOn w:val="1"/>
    <w:next w:val="1"/>
    <w:qFormat/>
    <w:uiPriority w:val="0"/>
    <w:pPr>
      <w:keepNext/>
      <w:keepLines/>
      <w:widowControl w:val="0"/>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widowControl w:val="0"/>
      <w:spacing w:before="240" w:after="64" w:line="319" w:lineRule="auto"/>
      <w:outlineLvl w:val="6"/>
    </w:pPr>
    <w:rPr>
      <w:b/>
      <w:sz w:val="24"/>
    </w:rPr>
  </w:style>
  <w:style w:type="paragraph" w:styleId="10">
    <w:name w:val="heading 8"/>
    <w:basedOn w:val="1"/>
    <w:next w:val="7"/>
    <w:qFormat/>
    <w:uiPriority w:val="0"/>
    <w:pPr>
      <w:keepNext/>
      <w:keepLines/>
      <w:widowControl w:val="0"/>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widowControl w:val="0"/>
      <w:spacing w:before="240" w:after="64" w:line="319" w:lineRule="auto"/>
      <w:outlineLvl w:val="8"/>
    </w:pPr>
    <w:rPr>
      <w:rFonts w:ascii="Arial" w:hAnsi="Arial" w:eastAsia="黑体"/>
    </w:rPr>
  </w:style>
  <w:style w:type="character" w:default="1" w:styleId="52">
    <w:name w:val="Default Paragraph Font"/>
    <w:qFormat/>
    <w:uiPriority w:val="0"/>
  </w:style>
  <w:style w:type="table" w:default="1" w:styleId="50">
    <w:name w:val="Normal Table"/>
    <w:unhideWhenUsed/>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lang w:bidi="ar-SA"/>
    </w:rPr>
  </w:style>
  <w:style w:type="paragraph" w:styleId="15">
    <w:name w:val="Document Map"/>
    <w:basedOn w:val="1"/>
    <w:qFormat/>
    <w:uiPriority w:val="0"/>
    <w:pPr>
      <w:shd w:val="clear" w:color="auto" w:fill="000080"/>
    </w:pPr>
  </w:style>
  <w:style w:type="paragraph" w:styleId="16">
    <w:name w:val="annotation text"/>
    <w:basedOn w:val="1"/>
    <w:link w:val="60"/>
    <w:qFormat/>
    <w:uiPriority w:val="0"/>
    <w:pPr>
      <w:adjustRightInd w:val="0"/>
      <w:spacing w:line="360" w:lineRule="atLeast"/>
      <w:jc w:val="left"/>
      <w:textAlignment w:val="baseline"/>
    </w:pPr>
    <w:rPr>
      <w:kern w:val="0"/>
      <w:sz w:val="24"/>
      <w:szCs w:val="20"/>
    </w:rPr>
  </w:style>
  <w:style w:type="paragraph" w:styleId="17">
    <w:name w:val="Salutation"/>
    <w:basedOn w:val="1"/>
    <w:next w:val="1"/>
    <w:qFormat/>
    <w:uiPriority w:val="0"/>
    <w:rPr>
      <w:sz w:val="28"/>
    </w:rPr>
  </w:style>
  <w:style w:type="paragraph" w:styleId="18">
    <w:name w:val="Body Text 3"/>
    <w:basedOn w:val="1"/>
    <w:qFormat/>
    <w:uiPriority w:val="0"/>
    <w:pPr>
      <w:spacing w:line="500" w:lineRule="exact"/>
    </w:pPr>
    <w:rPr>
      <w:b/>
      <w:bCs/>
      <w:sz w:val="24"/>
    </w:rPr>
  </w:style>
  <w:style w:type="paragraph" w:styleId="19">
    <w:name w:val="Body Text"/>
    <w:basedOn w:val="1"/>
    <w:qFormat/>
    <w:uiPriority w:val="0"/>
    <w:pPr>
      <w:spacing w:line="380" w:lineRule="exact"/>
    </w:pPr>
    <w:rPr>
      <w:sz w:val="24"/>
    </w:rPr>
  </w:style>
  <w:style w:type="paragraph" w:styleId="20">
    <w:name w:val="Body Text Indent"/>
    <w:basedOn w:val="1"/>
    <w:qFormat/>
    <w:uiPriority w:val="0"/>
    <w:pPr>
      <w:ind w:firstLine="352" w:firstLineChars="352"/>
    </w:pPr>
    <w:rPr>
      <w:rFonts w:ascii="仿宋_GB2312" w:eastAsia="仿宋_GB2312"/>
      <w:sz w:val="32"/>
      <w:szCs w:val="20"/>
    </w:rPr>
  </w:style>
  <w:style w:type="paragraph" w:styleId="21">
    <w:name w:val="List Number 3"/>
    <w:basedOn w:val="1"/>
    <w:qFormat/>
    <w:uiPriority w:val="0"/>
    <w:pPr>
      <w:tabs>
        <w:tab w:val="left" w:pos="360"/>
      </w:tabs>
      <w:ind w:left="360" w:hanging="360"/>
    </w:pPr>
  </w:style>
  <w:style w:type="paragraph" w:styleId="22">
    <w:name w:val="List 2"/>
    <w:basedOn w:val="1"/>
    <w:qFormat/>
    <w:uiPriority w:val="0"/>
    <w:pPr>
      <w:ind w:left="4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0"/>
    <w:pPr>
      <w:ind w:left="400" w:leftChars="400"/>
    </w:pPr>
  </w:style>
  <w:style w:type="paragraph" w:styleId="26">
    <w:name w:val="Plain Text"/>
    <w:basedOn w:val="1"/>
    <w:link w:val="61"/>
    <w:qFormat/>
    <w:uiPriority w:val="0"/>
    <w:rPr>
      <w:rFonts w:ascii="宋体"/>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qFormat/>
    <w:uiPriority w:val="0"/>
    <w:pPr>
      <w:ind w:left="2500" w:leftChars="2500"/>
    </w:pPr>
    <w:rPr>
      <w:rFonts w:ascii="宋体" w:cs="Courier New"/>
      <w:szCs w:val="21"/>
      <w:lang w:bidi="ar-SA"/>
    </w:rPr>
  </w:style>
  <w:style w:type="paragraph" w:styleId="29">
    <w:name w:val="Body Text Indent 2"/>
    <w:basedOn w:val="1"/>
    <w:qFormat/>
    <w:uiPriority w:val="0"/>
    <w:pPr>
      <w:ind w:firstLine="630"/>
    </w:pPr>
    <w:rPr>
      <w:sz w:val="32"/>
      <w:szCs w:val="20"/>
    </w:rPr>
  </w:style>
  <w:style w:type="paragraph" w:styleId="30">
    <w:name w:val="endnote text"/>
    <w:basedOn w:val="1"/>
    <w:qFormat/>
    <w:uiPriority w:val="0"/>
    <w:pPr>
      <w:snapToGrid w:val="0"/>
      <w:jc w:val="left"/>
    </w:pPr>
    <w:rPr>
      <w:rFonts w:ascii="Calibri" w:hAnsi="Calibri"/>
      <w:szCs w:val="22"/>
    </w:r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qFormat/>
    <w:uiPriority w:val="0"/>
    <w:pPr>
      <w:spacing w:after="120"/>
      <w:ind w:left="200" w:leftChars="200"/>
    </w:pPr>
    <w:rPr>
      <w:sz w:val="16"/>
      <w:szCs w:val="16"/>
    </w:rPr>
  </w:style>
  <w:style w:type="paragraph" w:styleId="40">
    <w:name w:val="toc 2"/>
    <w:basedOn w:val="1"/>
    <w:next w:val="1"/>
    <w:qFormat/>
    <w:uiPriority w:val="0"/>
    <w:pPr>
      <w:ind w:left="20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qFormat/>
    <w:uiPriority w:val="0"/>
    <w:pPr>
      <w:spacing w:after="120" w:line="480" w:lineRule="auto"/>
    </w:p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szCs w:val="20"/>
      <w:lang w:bidi="ar-SA"/>
    </w:rPr>
  </w:style>
  <w:style w:type="paragraph" w:styleId="44">
    <w:name w:val="Normal (Web)"/>
    <w:basedOn w:val="1"/>
    <w:qFormat/>
    <w:uiPriority w:val="0"/>
    <w:pPr>
      <w:widowControl/>
      <w:spacing w:before="100" w:beforeAutospacing="1" w:after="100" w:afterAutospacing="1"/>
      <w:jc w:val="left"/>
    </w:pPr>
    <w:rPr>
      <w:rFonts w:ascii="宋体"/>
      <w:kern w:val="0"/>
      <w:sz w:val="24"/>
    </w:rPr>
  </w:style>
  <w:style w:type="paragraph" w:styleId="45">
    <w:name w:val="index 1"/>
    <w:basedOn w:val="1"/>
    <w:next w:val="1"/>
    <w:qFormat/>
    <w:uiPriority w:val="0"/>
    <w:pPr>
      <w:spacing w:line="400" w:lineRule="exact"/>
      <w:ind w:firstLine="200" w:firstLineChars="200"/>
    </w:pPr>
    <w:rPr>
      <w:rFonts w:ascii="宋体"/>
      <w:b/>
      <w:szCs w:val="20"/>
    </w:rPr>
  </w:style>
  <w:style w:type="paragraph" w:styleId="46">
    <w:name w:val="Title"/>
    <w:basedOn w:val="1"/>
    <w:qFormat/>
    <w:uiPriority w:val="0"/>
    <w:pPr>
      <w:spacing w:before="240" w:after="60"/>
      <w:jc w:val="center"/>
      <w:outlineLvl w:val="0"/>
    </w:pPr>
    <w:rPr>
      <w:rFonts w:ascii="Arial" w:hAnsi="Arial"/>
      <w:b/>
      <w:bCs/>
      <w:sz w:val="32"/>
      <w:szCs w:val="32"/>
    </w:rPr>
  </w:style>
  <w:style w:type="paragraph" w:styleId="47">
    <w:name w:val="annotation subject"/>
    <w:basedOn w:val="16"/>
    <w:next w:val="16"/>
    <w:qFormat/>
    <w:uiPriority w:val="0"/>
    <w:pPr>
      <w:adjustRightInd/>
      <w:spacing w:line="240" w:lineRule="auto"/>
      <w:textAlignment w:val="auto"/>
    </w:pPr>
    <w:rPr>
      <w:b/>
      <w:bCs/>
      <w:kern w:val="2"/>
      <w:sz w:val="21"/>
      <w:szCs w:val="24"/>
    </w:rPr>
  </w:style>
  <w:style w:type="paragraph" w:styleId="48">
    <w:name w:val="Body Text First Indent"/>
    <w:basedOn w:val="19"/>
    <w:next w:val="37"/>
    <w:unhideWhenUsed/>
    <w:qFormat/>
    <w:uiPriority w:val="99"/>
    <w:pPr>
      <w:spacing w:beforeLines="0" w:afterLines="0"/>
      <w:ind w:firstLine="420" w:firstLineChars="100"/>
    </w:pPr>
    <w:rPr>
      <w:rFonts w:hint="default"/>
      <w:sz w:val="24"/>
    </w:rPr>
  </w:style>
  <w:style w:type="paragraph" w:styleId="49">
    <w:name w:val="Body Text First Indent 2"/>
    <w:basedOn w:val="20"/>
    <w:unhideWhenUsed/>
    <w:qFormat/>
    <w:uiPriority w:val="0"/>
    <w:pPr>
      <w:ind w:firstLine="420" w:firstLineChars="200"/>
    </w:p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color w:val="CC0000"/>
    </w:rPr>
  </w:style>
  <w:style w:type="character" w:styleId="57">
    <w:name w:val="Hyperlink"/>
    <w:qFormat/>
    <w:uiPriority w:val="0"/>
    <w:rPr>
      <w:color w:val="0000FF"/>
      <w:u w:val="single"/>
    </w:rPr>
  </w:style>
  <w:style w:type="character" w:styleId="58">
    <w:name w:val="annotation reference"/>
    <w:qFormat/>
    <w:uiPriority w:val="0"/>
    <w:rPr>
      <w:sz w:val="21"/>
      <w:szCs w:val="21"/>
    </w:rPr>
  </w:style>
  <w:style w:type="character" w:customStyle="1" w:styleId="59">
    <w:name w:val="标题 1 字符"/>
    <w:link w:val="2"/>
    <w:qFormat/>
    <w:uiPriority w:val="9"/>
    <w:rPr>
      <w:b/>
      <w:bCs/>
      <w:kern w:val="44"/>
      <w:sz w:val="44"/>
      <w:szCs w:val="44"/>
    </w:rPr>
  </w:style>
  <w:style w:type="character" w:customStyle="1" w:styleId="60">
    <w:name w:val="批注文字 字符"/>
    <w:link w:val="16"/>
    <w:qFormat/>
    <w:uiPriority w:val="0"/>
    <w:rPr>
      <w:sz w:val="24"/>
    </w:rPr>
  </w:style>
  <w:style w:type="character" w:customStyle="1" w:styleId="61">
    <w:name w:val="纯文本 字符"/>
    <w:link w:val="26"/>
    <w:qFormat/>
    <w:uiPriority w:val="0"/>
    <w:rPr>
      <w:rFonts w:ascii="宋体" w:eastAsia="宋体" w:cs="Courier New"/>
      <w:kern w:val="2"/>
      <w:sz w:val="21"/>
      <w:szCs w:val="21"/>
    </w:rPr>
  </w:style>
  <w:style w:type="character" w:customStyle="1" w:styleId="62">
    <w:name w:val="普通文字 Char Char4"/>
    <w:qFormat/>
    <w:uiPriority w:val="0"/>
    <w:rPr>
      <w:rFonts w:ascii="宋体" w:eastAsia="宋体" w:cs="Courier New"/>
      <w:kern w:val="2"/>
      <w:sz w:val="21"/>
      <w:szCs w:val="21"/>
      <w:lang w:val="en-US" w:eastAsia="zh-CN" w:bidi="ar-SA"/>
    </w:rPr>
  </w:style>
  <w:style w:type="character" w:customStyle="1" w:styleId="63">
    <w:name w:val=" Char Char Char Char Char"/>
    <w:qFormat/>
    <w:uiPriority w:val="0"/>
    <w:rPr>
      <w:rFonts w:eastAsia="宋体"/>
      <w:b/>
      <w:bCs/>
      <w:kern w:val="44"/>
      <w:sz w:val="44"/>
      <w:szCs w:val="44"/>
      <w:lang w:val="en-US" w:eastAsia="zh-CN" w:bidi="ar-SA"/>
    </w:rPr>
  </w:style>
  <w:style w:type="character" w:customStyle="1" w:styleId="64">
    <w:name w:val=" Char Char23"/>
    <w:qFormat/>
    <w:uiPriority w:val="0"/>
    <w:rPr>
      <w:rFonts w:ascii="Times New Roman" w:hAnsi="Times New Roman" w:eastAsia="宋体" w:cs="Times New Roman"/>
      <w:b/>
      <w:bCs/>
      <w:kern w:val="44"/>
      <w:sz w:val="44"/>
      <w:szCs w:val="44"/>
      <w:lang w:bidi="ar-SA"/>
    </w:rPr>
  </w:style>
  <w:style w:type="character" w:customStyle="1" w:styleId="65">
    <w:name w:val="标题 Char1"/>
    <w:qFormat/>
    <w:uiPriority w:val="0"/>
    <w:rPr>
      <w:rFonts w:ascii="Cambria" w:hAnsi="Cambria" w:cs="Times New Roman"/>
      <w:b/>
      <w:bCs/>
      <w:kern w:val="2"/>
      <w:sz w:val="32"/>
      <w:szCs w:val="32"/>
      <w:lang w:bidi="ar-SA"/>
    </w:rPr>
  </w:style>
  <w:style w:type="character" w:customStyle="1" w:styleId="66">
    <w:name w:val="cubane_hilight1"/>
    <w:qFormat/>
    <w:uiPriority w:val="0"/>
    <w:rPr>
      <w:color w:val="CC0000"/>
    </w:rPr>
  </w:style>
  <w:style w:type="character" w:customStyle="1" w:styleId="67">
    <w:name w:val="纯文本 Char1"/>
    <w:qFormat/>
    <w:uiPriority w:val="0"/>
    <w:rPr>
      <w:rFonts w:ascii="宋体" w:eastAsia="宋体" w:cs="Courier New"/>
      <w:kern w:val="2"/>
      <w:sz w:val="21"/>
      <w:szCs w:val="21"/>
      <w:lang w:val="en-US" w:eastAsia="zh-CN" w:bidi="ar-SA"/>
    </w:rPr>
  </w:style>
  <w:style w:type="character" w:customStyle="1" w:styleId="68">
    <w:name w:val="H1 Char1"/>
    <w:qFormat/>
    <w:uiPriority w:val="0"/>
    <w:rPr>
      <w:rFonts w:eastAsia="宋体"/>
      <w:b/>
      <w:bCs/>
      <w:kern w:val="44"/>
      <w:sz w:val="44"/>
      <w:szCs w:val="44"/>
      <w:lang w:val="en-US" w:eastAsia="zh-CN" w:bidi="ar-SA"/>
    </w:rPr>
  </w:style>
  <w:style w:type="character" w:customStyle="1" w:styleId="69">
    <w:name w:val="style31"/>
    <w:qFormat/>
    <w:uiPriority w:val="0"/>
    <w:rPr>
      <w:sz w:val="18"/>
      <w:szCs w:val="18"/>
    </w:rPr>
  </w:style>
  <w:style w:type="character" w:customStyle="1" w:styleId="70">
    <w:name w:val=" Char Char14"/>
    <w:qFormat/>
    <w:uiPriority w:val="0"/>
    <w:rPr>
      <w:sz w:val="18"/>
      <w:szCs w:val="18"/>
    </w:rPr>
  </w:style>
  <w:style w:type="character" w:customStyle="1" w:styleId="71">
    <w:name w:val="llyf92"/>
    <w:qFormat/>
    <w:uiPriority w:val="0"/>
    <w:rPr>
      <w:sz w:val="18"/>
      <w:szCs w:val="18"/>
    </w:rPr>
  </w:style>
  <w:style w:type="character" w:customStyle="1" w:styleId="72">
    <w:name w:val=" Char Char11"/>
    <w:qFormat/>
    <w:uiPriority w:val="0"/>
    <w:rPr>
      <w:rFonts w:ascii="Times New Roman" w:hAnsi="Times New Roman" w:eastAsia="宋体" w:cs="Times New Roman"/>
      <w:sz w:val="30"/>
      <w:szCs w:val="24"/>
      <w:lang w:bidi="ar-SA"/>
    </w:rPr>
  </w:style>
  <w:style w:type="character" w:customStyle="1" w:styleId="73">
    <w:name w:val="style21"/>
    <w:qFormat/>
    <w:uiPriority w:val="0"/>
    <w:rPr>
      <w:sz w:val="18"/>
      <w:szCs w:val="18"/>
    </w:rPr>
  </w:style>
  <w:style w:type="character" w:customStyle="1" w:styleId="74">
    <w:name w:val="Char Char17"/>
    <w:qFormat/>
    <w:uiPriority w:val="0"/>
    <w:rPr>
      <w:rFonts w:ascii="Times New Roman" w:hAnsi="Times New Roman" w:cs="Times New Roman"/>
      <w:b/>
      <w:bCs/>
      <w:kern w:val="2"/>
      <w:sz w:val="21"/>
      <w:szCs w:val="24"/>
      <w:lang w:bidi="ar-SA"/>
    </w:rPr>
  </w:style>
  <w:style w:type="character" w:customStyle="1" w:styleId="75">
    <w:name w:val=" Char Char15"/>
    <w:qFormat/>
    <w:uiPriority w:val="0"/>
    <w:rPr>
      <w:sz w:val="18"/>
      <w:szCs w:val="18"/>
    </w:rPr>
  </w:style>
  <w:style w:type="character" w:customStyle="1" w:styleId="76">
    <w:name w:val="无间隔 Char Char"/>
    <w:qFormat/>
    <w:uiPriority w:val="0"/>
    <w:rPr>
      <w:rFonts w:ascii="Calibri" w:hAnsi="Calibri" w:eastAsia="宋体"/>
      <w:sz w:val="22"/>
      <w:szCs w:val="22"/>
      <w:lang w:val="en-US" w:eastAsia="zh-CN" w:bidi="ar-SA"/>
    </w:rPr>
  </w:style>
  <w:style w:type="character" w:customStyle="1" w:styleId="77">
    <w:name w:val="正文文本缩进 Char1"/>
    <w:qFormat/>
    <w:uiPriority w:val="0"/>
    <w:rPr>
      <w:kern w:val="2"/>
      <w:sz w:val="21"/>
      <w:szCs w:val="22"/>
    </w:rPr>
  </w:style>
  <w:style w:type="character" w:customStyle="1" w:styleId="78">
    <w:name w:val="正文文字首行缩进 Char"/>
    <w:qFormat/>
    <w:uiPriority w:val="0"/>
    <w:rPr>
      <w:rFonts w:ascii="仿宋_GB2312" w:eastAsia="仿宋_GB2312"/>
      <w:kern w:val="2"/>
      <w:sz w:val="32"/>
    </w:rPr>
  </w:style>
  <w:style w:type="character" w:customStyle="1" w:styleId="79">
    <w:name w:val="H1 Char"/>
    <w:qFormat/>
    <w:uiPriority w:val="0"/>
    <w:rPr>
      <w:rFonts w:eastAsia="宋体"/>
      <w:b/>
      <w:bCs/>
      <w:kern w:val="44"/>
      <w:sz w:val="44"/>
      <w:szCs w:val="44"/>
      <w:lang w:val="en-US" w:eastAsia="zh-CN" w:bidi="ar-SA"/>
    </w:rPr>
  </w:style>
  <w:style w:type="character" w:customStyle="1" w:styleId="80">
    <w:name w:val="unnamed3"/>
    <w:qFormat/>
    <w:uiPriority w:val="0"/>
  </w:style>
  <w:style w:type="character" w:customStyle="1" w:styleId="81">
    <w:name w:val="style161"/>
    <w:qFormat/>
    <w:uiPriority w:val="0"/>
    <w:rPr>
      <w:color w:val="666666"/>
    </w:rPr>
  </w:style>
  <w:style w:type="character" w:customStyle="1" w:styleId="82">
    <w:name w:val="p1"/>
    <w:qFormat/>
    <w:uiPriority w:val="0"/>
  </w:style>
  <w:style w:type="character" w:customStyle="1" w:styleId="83">
    <w:name w:val="Body Text Char"/>
    <w:qFormat/>
    <w:uiPriority w:val="0"/>
    <w:rPr>
      <w:rFonts w:eastAsia="宋体"/>
      <w:kern w:val="2"/>
      <w:sz w:val="24"/>
      <w:szCs w:val="24"/>
      <w:lang w:val="en-US" w:eastAsia="zh-CN" w:bidi="ar-SA"/>
    </w:rPr>
  </w:style>
  <w:style w:type="character" w:customStyle="1" w:styleId="84">
    <w:name w:val="ca-0"/>
    <w:qFormat/>
    <w:uiPriority w:val="0"/>
  </w:style>
  <w:style w:type="character" w:customStyle="1" w:styleId="85">
    <w:name w:val=" Char Char10"/>
    <w:qFormat/>
    <w:uiPriority w:val="0"/>
    <w:rPr>
      <w:rFonts w:eastAsia="宋体"/>
      <w:kern w:val="2"/>
      <w:sz w:val="24"/>
      <w:szCs w:val="24"/>
      <w:lang w:val="en-US" w:eastAsia="zh-CN" w:bidi="ar-SA"/>
    </w:rPr>
  </w:style>
  <w:style w:type="character" w:customStyle="1" w:styleId="86">
    <w:name w:val="普通文字 Char Char2"/>
    <w:qFormat/>
    <w:uiPriority w:val="0"/>
    <w:rPr>
      <w:rFonts w:ascii="宋体" w:eastAsia="宋体"/>
      <w:kern w:val="2"/>
      <w:sz w:val="21"/>
      <w:lang w:val="en-US" w:eastAsia="zh-CN" w:bidi="ar-SA"/>
    </w:rPr>
  </w:style>
  <w:style w:type="character" w:customStyle="1" w:styleId="87">
    <w:name w:val="自定义标题一 Char Char"/>
    <w:qFormat/>
    <w:uiPriority w:val="0"/>
    <w:rPr>
      <w:rFonts w:asci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88">
    <w:name w:val="1ji Char Char"/>
    <w:qFormat/>
    <w:uiPriority w:val="0"/>
    <w:rPr>
      <w:rFonts w:ascii="宋体" w:eastAsia="宋体"/>
      <w:b/>
      <w:bCs/>
      <w:kern w:val="44"/>
      <w:sz w:val="36"/>
      <w:szCs w:val="44"/>
    </w:rPr>
  </w:style>
  <w:style w:type="character" w:customStyle="1" w:styleId="89">
    <w:name w:val="apple-style-span"/>
    <w:qFormat/>
    <w:uiPriority w:val="0"/>
  </w:style>
  <w:style w:type="character" w:customStyle="1" w:styleId="90">
    <w:name w:val="H1 Char2"/>
    <w:qFormat/>
    <w:uiPriority w:val="0"/>
    <w:rPr>
      <w:rFonts w:eastAsia="宋体"/>
      <w:b/>
      <w:bCs/>
      <w:kern w:val="44"/>
      <w:sz w:val="44"/>
      <w:szCs w:val="44"/>
      <w:lang w:val="en-US" w:eastAsia="zh-CN" w:bidi="ar-SA"/>
    </w:rPr>
  </w:style>
  <w:style w:type="paragraph" w:customStyle="1" w:styleId="91">
    <w:name w:val="文章附标题"/>
    <w:basedOn w:val="1"/>
    <w:next w:val="2"/>
    <w:qFormat/>
    <w:uiPriority w:val="0"/>
    <w:pPr>
      <w:widowControl/>
      <w:spacing w:before="187" w:after="175" w:line="374" w:lineRule="atLeast"/>
      <w:jc w:val="center"/>
      <w:textAlignment w:val="baseline"/>
    </w:pPr>
    <w:rPr>
      <w:color w:val="000000"/>
      <w:kern w:val="0"/>
      <w:sz w:val="36"/>
      <w:szCs w:val="20"/>
      <w:u w:val="none" w:color="000000"/>
    </w:rPr>
  </w:style>
  <w:style w:type="paragraph" w:customStyle="1" w:styleId="9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3">
    <w:name w:val="_Style 92"/>
    <w:qFormat/>
    <w:uiPriority w:val="0"/>
    <w:rPr>
      <w:rFonts w:ascii="Times New Roman" w:hAnsi="Times New Roman" w:eastAsia="宋体" w:cs="Times New Roman"/>
      <w:kern w:val="2"/>
      <w:sz w:val="21"/>
      <w:szCs w:val="24"/>
      <w:lang w:val="en-US" w:eastAsia="zh-CN" w:bidi="ar-SA"/>
    </w:rPr>
  </w:style>
  <w:style w:type="paragraph" w:customStyle="1" w:styleId="94">
    <w:name w:val="默认段落字体 Para Char"/>
    <w:basedOn w:val="1"/>
    <w:qFormat/>
    <w:uiPriority w:val="0"/>
    <w:pPr>
      <w:adjustRightInd w:val="0"/>
      <w:spacing w:line="360" w:lineRule="auto"/>
    </w:pPr>
    <w:rPr>
      <w:szCs w:val="20"/>
    </w:rPr>
  </w:style>
  <w:style w:type="paragraph" w:customStyle="1" w:styleId="95">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96">
    <w:name w:val="目录标题"/>
    <w:basedOn w:val="1"/>
    <w:next w:val="1"/>
    <w:qFormat/>
    <w:uiPriority w:val="0"/>
    <w:pPr>
      <w:widowControl/>
      <w:spacing w:before="566" w:after="544" w:line="566" w:lineRule="atLeast"/>
      <w:ind w:firstLine="419"/>
      <w:jc w:val="center"/>
      <w:textAlignment w:val="baseline"/>
    </w:pPr>
    <w:rPr>
      <w:rFonts w:ascii="Arial" w:hAnsi="Arial" w:eastAsia="黑体"/>
      <w:color w:val="000000"/>
      <w:spacing w:val="566"/>
      <w:kern w:val="0"/>
      <w:sz w:val="54"/>
      <w:szCs w:val="20"/>
      <w:u w:val="none" w:color="000000"/>
    </w:rPr>
  </w:style>
  <w:style w:type="paragraph" w:customStyle="1" w:styleId="97">
    <w:name w:val="Char Char1 Char Char Char Char"/>
    <w:basedOn w:val="15"/>
    <w:qFormat/>
    <w:uiPriority w:val="0"/>
    <w:rPr>
      <w:rFonts w:ascii="Tahoma" w:hAnsi="Tahoma"/>
      <w:sz w:val="24"/>
    </w:rPr>
  </w:style>
  <w:style w:type="paragraph" w:customStyle="1" w:styleId="98">
    <w:name w:val="p15"/>
    <w:basedOn w:val="1"/>
    <w:qFormat/>
    <w:uiPriority w:val="0"/>
    <w:pPr>
      <w:widowControl/>
    </w:pPr>
    <w:rPr>
      <w:rFonts w:ascii="宋体" w:cs="宋体"/>
      <w:kern w:val="0"/>
      <w:szCs w:val="21"/>
      <w:lang w:bidi="ar-SA"/>
    </w:rPr>
  </w:style>
  <w:style w:type="paragraph" w:customStyle="1" w:styleId="9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0">
    <w:name w:val="样式 正文文字 + 小四 段后: 0 磅 行距: 1.5 倍行距"/>
    <w:basedOn w:val="19"/>
    <w:qFormat/>
    <w:uiPriority w:val="0"/>
    <w:pPr>
      <w:spacing w:line="360" w:lineRule="auto"/>
      <w:ind w:firstLine="200" w:firstLineChars="200"/>
    </w:pPr>
    <w:rPr>
      <w:rFonts w:cs="宋体"/>
      <w:szCs w:val="20"/>
      <w:lang w:bidi="ar-SA"/>
    </w:rPr>
  </w:style>
  <w:style w:type="paragraph" w:customStyle="1" w:styleId="101">
    <w:name w:val="正文文本缩进 Char Char Char Char"/>
    <w:basedOn w:val="1"/>
    <w:qFormat/>
    <w:uiPriority w:val="0"/>
    <w:pPr>
      <w:ind w:firstLine="540"/>
    </w:pPr>
    <w:rPr>
      <w:rFonts w:ascii="宋体"/>
      <w:szCs w:val="20"/>
    </w:rPr>
  </w:style>
  <w:style w:type="paragraph" w:customStyle="1" w:styleId="10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lang w:bidi="ar-SA"/>
    </w:rPr>
  </w:style>
  <w:style w:type="paragraph" w:customStyle="1" w:styleId="103">
    <w:name w:val="_Style 35"/>
    <w:basedOn w:val="15"/>
    <w:qFormat/>
    <w:uiPriority w:val="0"/>
    <w:pPr>
      <w:widowControl/>
      <w:ind w:firstLine="454"/>
      <w:jc w:val="left"/>
    </w:pPr>
  </w:style>
  <w:style w:type="paragraph" w:customStyle="1" w:styleId="104">
    <w:name w:val="自定义标题一"/>
    <w:basedOn w:val="2"/>
    <w:qFormat/>
    <w:uiPriority w:val="0"/>
    <w:pPr>
      <w:keepNext/>
      <w:keepLines/>
      <w:pageBreakBefore/>
      <w:widowControl w:val="0"/>
      <w:tabs>
        <w:tab w:val="left" w:pos="144"/>
      </w:tabs>
      <w:spacing w:before="0" w:after="0" w:line="360" w:lineRule="auto"/>
      <w:ind w:left="144" w:hanging="144"/>
      <w:jc w:val="center"/>
    </w:pPr>
    <w:rPr>
      <w:rFonts w:ascii="黑体" w:eastAsia="黑体"/>
      <w14:shadow w14:blurRad="50800" w14:dist="38100" w14:dir="2700000" w14:sx="100000" w14:sy="100000" w14:kx="0" w14:ky="0" w14:algn="tl">
        <w14:srgbClr w14:val="000000">
          <w14:alpha w14:val="60000"/>
        </w14:srgbClr>
      </w14:shadow>
    </w:rPr>
  </w:style>
  <w:style w:type="paragraph" w:customStyle="1" w:styleId="105">
    <w:name w:val="2ji"/>
    <w:basedOn w:val="3"/>
    <w:qFormat/>
    <w:uiPriority w:val="0"/>
    <w:pPr>
      <w:adjustRightInd w:val="0"/>
      <w:spacing w:before="0" w:after="0" w:line="360" w:lineRule="auto"/>
      <w:textAlignment w:val="baseline"/>
    </w:pPr>
    <w:rPr>
      <w:rFonts w:ascii="宋体" w:eastAsia="宋体"/>
      <w:sz w:val="21"/>
      <w:szCs w:val="21"/>
    </w:rPr>
  </w:style>
  <w:style w:type="paragraph" w:customStyle="1" w:styleId="106">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07">
    <w:name w:val="插图题注"/>
    <w:next w:val="1"/>
    <w:qFormat/>
    <w:uiPriority w:val="0"/>
    <w:pPr>
      <w:spacing w:after="100" w:afterLines="100"/>
      <w:ind w:left="1089" w:hanging="369"/>
      <w:jc w:val="center"/>
    </w:pPr>
    <w:rPr>
      <w:rFonts w:ascii="Arial" w:hAnsi="Arial" w:eastAsia="宋体" w:cs="Times New Roman"/>
      <w:sz w:val="18"/>
      <w:szCs w:val="18"/>
      <w:lang w:val="en-US" w:eastAsia="zh-CN" w:bidi="ar-SA"/>
    </w:rPr>
  </w:style>
  <w:style w:type="paragraph" w:customStyle="1" w:styleId="108">
    <w:name w:val="样式 首行缩进:  2 字符"/>
    <w:basedOn w:val="1"/>
    <w:qFormat/>
    <w:uiPriority w:val="0"/>
    <w:pPr>
      <w:spacing w:line="400" w:lineRule="exact"/>
      <w:ind w:firstLine="200" w:firstLineChars="200"/>
    </w:pPr>
    <w:rPr>
      <w:rFonts w:cs="宋体"/>
      <w:sz w:val="24"/>
      <w:lang w:bidi="ar-SA"/>
    </w:rPr>
  </w:style>
  <w:style w:type="paragraph" w:customStyle="1" w:styleId="109">
    <w:name w:val="标题1"/>
    <w:basedOn w:val="2"/>
    <w:qFormat/>
    <w:uiPriority w:val="0"/>
    <w:pPr>
      <w:keepNext/>
      <w:keepLines w:val="0"/>
      <w:widowControl/>
      <w:pBdr>
        <w:bottom w:val="single" w:color="auto" w:sz="8" w:space="6"/>
      </w:pBdr>
      <w:tabs>
        <w:tab w:val="left" w:pos="0"/>
      </w:tabs>
      <w:spacing w:before="480" w:after="240" w:line="360" w:lineRule="auto"/>
      <w:ind w:left="567" w:hanging="567"/>
      <w:jc w:val="left"/>
    </w:pPr>
    <w:rPr>
      <w:rFonts w:ascii="宋体"/>
      <w:smallCaps/>
      <w:color w:val="000000"/>
      <w:spacing w:val="10"/>
      <w:kern w:val="20"/>
      <w:sz w:val="21"/>
      <w:szCs w:val="21"/>
    </w:rPr>
  </w:style>
  <w:style w:type="paragraph" w:customStyle="1" w:styleId="110">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11">
    <w:name w:val="Char Char Char Char Char Char Char Char Char"/>
    <w:basedOn w:val="1"/>
    <w:qFormat/>
    <w:uiPriority w:val="0"/>
    <w:pPr>
      <w:widowControl/>
      <w:spacing w:after="160" w:line="240" w:lineRule="exact"/>
      <w:jc w:val="left"/>
    </w:pPr>
    <w:rPr>
      <w:szCs w:val="20"/>
    </w:rPr>
  </w:style>
  <w:style w:type="paragraph" w:customStyle="1" w:styleId="11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3">
    <w:name w:val="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4">
    <w:name w:val="正文首行缩进两字符"/>
    <w:basedOn w:val="1"/>
    <w:qFormat/>
    <w:uiPriority w:val="0"/>
    <w:pPr>
      <w:spacing w:line="360" w:lineRule="auto"/>
      <w:ind w:firstLine="200" w:firstLineChars="200"/>
    </w:pPr>
  </w:style>
  <w:style w:type="paragraph" w:customStyle="1" w:styleId="115">
    <w:name w:val="目录2"/>
    <w:basedOn w:val="1"/>
    <w:next w:val="1"/>
    <w:qFormat/>
    <w:uiPriority w:val="0"/>
    <w:pPr>
      <w:widowControl/>
      <w:tabs>
        <w:tab w:val="left" w:leader="dot" w:pos="8503"/>
      </w:tabs>
      <w:spacing w:line="317" w:lineRule="atLeast"/>
      <w:ind w:firstLine="209"/>
      <w:textAlignment w:val="baseline"/>
    </w:pPr>
    <w:rPr>
      <w:color w:val="000000"/>
      <w:kern w:val="0"/>
      <w:szCs w:val="20"/>
      <w:u w:val="none" w:color="000000"/>
    </w:rPr>
  </w:style>
  <w:style w:type="paragraph" w:customStyle="1" w:styleId="116">
    <w:name w:val="小节标题"/>
    <w:basedOn w:val="1"/>
    <w:next w:val="1"/>
    <w:qFormat/>
    <w:uiPriority w:val="0"/>
    <w:pPr>
      <w:widowControl/>
      <w:spacing w:before="175" w:after="102" w:line="351" w:lineRule="atLeast"/>
      <w:textAlignment w:val="baseline"/>
    </w:pPr>
    <w:rPr>
      <w:rFonts w:eastAsia="黑体"/>
      <w:color w:val="000000"/>
      <w:kern w:val="0"/>
      <w:szCs w:val="20"/>
      <w:u w:val="none" w:color="000000"/>
    </w:rPr>
  </w:style>
  <w:style w:type="paragraph" w:customStyle="1" w:styleId="117">
    <w:name w:val="F2"/>
    <w:basedOn w:val="1"/>
    <w:qFormat/>
    <w:uiPriority w:val="0"/>
    <w:pPr>
      <w:autoSpaceDE w:val="0"/>
      <w:autoSpaceDN w:val="0"/>
      <w:adjustRightInd w:val="0"/>
      <w:ind w:firstLine="601"/>
    </w:pPr>
    <w:rPr>
      <w:kern w:val="0"/>
      <w:sz w:val="24"/>
      <w:szCs w:val="20"/>
    </w:rPr>
  </w:style>
  <w:style w:type="paragraph" w:customStyle="1" w:styleId="118">
    <w:name w:val="List Paragraph1"/>
    <w:basedOn w:val="1"/>
    <w:qFormat/>
    <w:uiPriority w:val="0"/>
    <w:pPr>
      <w:ind w:firstLine="200" w:firstLineChars="200"/>
    </w:pPr>
    <w:rPr>
      <w:rFonts w:ascii="Calibri" w:hAnsi="Calibri"/>
      <w:szCs w:val="22"/>
    </w:rPr>
  </w:style>
  <w:style w:type="paragraph" w:customStyle="1" w:styleId="119">
    <w:name w:val="2-2ji"/>
    <w:basedOn w:val="3"/>
    <w:qFormat/>
    <w:uiPriority w:val="0"/>
    <w:pPr>
      <w:adjustRightInd w:val="0"/>
      <w:spacing w:before="0" w:after="0" w:line="360" w:lineRule="auto"/>
      <w:jc w:val="center"/>
      <w:textAlignment w:val="baseline"/>
    </w:pPr>
    <w:rPr>
      <w:rFonts w:ascii="宋体" w:eastAsia="宋体"/>
      <w:bCs w:val="0"/>
      <w:sz w:val="36"/>
    </w:rPr>
  </w:style>
  <w:style w:type="paragraph" w:customStyle="1" w:styleId="120">
    <w:name w:val="标题3"/>
    <w:basedOn w:val="4"/>
    <w:qFormat/>
    <w:uiPriority w:val="0"/>
    <w:pPr>
      <w:keepNext/>
      <w:keepLines w:val="0"/>
      <w:widowControl/>
      <w:tabs>
        <w:tab w:val="left" w:pos="1247"/>
      </w:tabs>
      <w:spacing w:before="240" w:after="120" w:line="360" w:lineRule="auto"/>
      <w:ind w:left="1247" w:hanging="1247"/>
      <w:jc w:val="left"/>
    </w:pPr>
    <w:rPr>
      <w:rFonts w:ascii="Arial" w:hAnsi="Arial"/>
      <w:sz w:val="52"/>
      <w:szCs w:val="52"/>
      <w:lang w:val="en-US" w:eastAsia="zh-CN"/>
    </w:rPr>
  </w:style>
  <w:style w:type="paragraph" w:customStyle="1" w:styleId="12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22">
    <w:name w:val="1ji"/>
    <w:basedOn w:val="2"/>
    <w:qFormat/>
    <w:uiPriority w:val="0"/>
    <w:pPr>
      <w:keepNext/>
      <w:keepLines w:val="0"/>
      <w:widowControl/>
      <w:spacing w:before="0" w:after="0" w:line="240" w:lineRule="auto"/>
      <w:jc w:val="center"/>
    </w:pPr>
    <w:rPr>
      <w:rFonts w:ascii="宋体"/>
      <w:sz w:val="36"/>
    </w:rPr>
  </w:style>
  <w:style w:type="paragraph" w:customStyle="1" w:styleId="123">
    <w:name w:val="默认段落字体 Para Char Char Char Char Char Char Char Char Char1 Char Char Char Char"/>
    <w:basedOn w:val="1"/>
    <w:qFormat/>
    <w:uiPriority w:val="0"/>
    <w:rPr>
      <w:rFonts w:ascii="Tahoma" w:hAnsi="Tahoma"/>
      <w:sz w:val="24"/>
      <w:szCs w:val="20"/>
    </w:rPr>
  </w:style>
  <w:style w:type="paragraph" w:customStyle="1" w:styleId="124">
    <w:name w:val="Body"/>
    <w:basedOn w:val="1"/>
    <w:qFormat/>
    <w:uiPriority w:val="0"/>
    <w:pPr>
      <w:widowControl/>
      <w:tabs>
        <w:tab w:val="left" w:pos="1980"/>
      </w:tabs>
      <w:spacing w:before="80" w:after="80" w:line="360" w:lineRule="auto"/>
      <w:jc w:val="center"/>
    </w:pPr>
    <w:rPr>
      <w:szCs w:val="21"/>
    </w:rPr>
  </w:style>
  <w:style w:type="paragraph" w:customStyle="1" w:styleId="125">
    <w:name w:val="样式1"/>
    <w:basedOn w:val="1"/>
    <w:qFormat/>
    <w:uiPriority w:val="0"/>
    <w:pPr>
      <w:spacing w:before="120" w:after="120" w:line="300" w:lineRule="auto"/>
    </w:pPr>
    <w:rPr>
      <w:rFonts w:ascii="宋体"/>
      <w:b/>
      <w:sz w:val="24"/>
      <w:szCs w:val="20"/>
    </w:rPr>
  </w:style>
  <w:style w:type="paragraph" w:customStyle="1" w:styleId="126">
    <w:name w:val="4"/>
    <w:basedOn w:val="1"/>
    <w:next w:val="29"/>
    <w:qFormat/>
    <w:uiPriority w:val="0"/>
    <w:pPr>
      <w:spacing w:line="420" w:lineRule="exact"/>
      <w:ind w:firstLine="195" w:firstLineChars="195"/>
    </w:pPr>
  </w:style>
  <w:style w:type="paragraph" w:styleId="127">
    <w:name w:val="List Paragraph"/>
    <w:basedOn w:val="1"/>
    <w:qFormat/>
    <w:uiPriority w:val="34"/>
    <w:pPr>
      <w:ind w:firstLine="200" w:firstLineChars="200"/>
    </w:pPr>
    <w:rPr>
      <w:rFonts w:ascii="Calibri" w:hAnsi="Calibri"/>
      <w:szCs w:val="22"/>
    </w:rPr>
  </w:style>
  <w:style w:type="paragraph" w:customStyle="1" w:styleId="128">
    <w:name w:val="目录1"/>
    <w:basedOn w:val="1"/>
    <w:next w:val="1"/>
    <w:qFormat/>
    <w:uiPriority w:val="0"/>
    <w:pPr>
      <w:widowControl/>
      <w:tabs>
        <w:tab w:val="left" w:leader="dot" w:pos="8503"/>
      </w:tabs>
      <w:spacing w:after="136" w:line="289" w:lineRule="atLeast"/>
      <w:jc w:val="left"/>
      <w:textAlignment w:val="baseline"/>
    </w:pPr>
    <w:rPr>
      <w:rFonts w:ascii="Arial" w:hAnsi="Arial" w:eastAsia="黑体"/>
      <w:color w:val="000000"/>
      <w:kern w:val="0"/>
      <w:sz w:val="28"/>
      <w:szCs w:val="20"/>
      <w:u w:val="none" w:color="000000"/>
    </w:rPr>
  </w:style>
  <w:style w:type="paragraph" w:customStyle="1" w:styleId="129">
    <w:name w:val="样式 标题 2 + (西文) 宋体 非加粗 居中"/>
    <w:basedOn w:val="3"/>
    <w:qFormat/>
    <w:uiPriority w:val="0"/>
    <w:pPr>
      <w:jc w:val="center"/>
    </w:pPr>
    <w:rPr>
      <w:rFonts w:ascii="宋体" w:hAnsi="宋体" w:cs="宋体"/>
      <w:b w:val="0"/>
      <w:bCs w:val="0"/>
      <w:spacing w:val="2"/>
      <w:sz w:val="28"/>
      <w:szCs w:val="20"/>
      <w:lang w:bidi="ar-SA"/>
    </w:rPr>
  </w:style>
  <w:style w:type="paragraph" w:customStyle="1" w:styleId="130">
    <w:name w:val="正文段"/>
    <w:basedOn w:val="1"/>
    <w:qFormat/>
    <w:uiPriority w:val="0"/>
    <w:pPr>
      <w:widowControl/>
      <w:snapToGrid w:val="0"/>
      <w:spacing w:after="50" w:afterLines="50"/>
      <w:ind w:firstLine="200" w:firstLineChars="200"/>
    </w:pPr>
    <w:rPr>
      <w:kern w:val="0"/>
      <w:sz w:val="24"/>
      <w:szCs w:val="20"/>
    </w:rPr>
  </w:style>
  <w:style w:type="paragraph" w:customStyle="1" w:styleId="131">
    <w:name w:val="文章总标题"/>
    <w:basedOn w:val="1"/>
    <w:next w:val="91"/>
    <w:qFormat/>
    <w:uiPriority w:val="0"/>
    <w:pPr>
      <w:widowControl/>
      <w:spacing w:before="566" w:after="544" w:line="566" w:lineRule="atLeast"/>
      <w:jc w:val="center"/>
      <w:textAlignment w:val="baseline"/>
    </w:pPr>
    <w:rPr>
      <w:rFonts w:ascii="Arial" w:hAnsi="Arial" w:eastAsia="黑体"/>
      <w:color w:val="000000"/>
      <w:kern w:val="0"/>
      <w:sz w:val="54"/>
      <w:szCs w:val="20"/>
      <w:u w:val="none" w:color="000000"/>
    </w:rPr>
  </w:style>
  <w:style w:type="paragraph" w:customStyle="1" w:styleId="132">
    <w:name w:val="Plain Text"/>
    <w:basedOn w:val="1"/>
    <w:qFormat/>
    <w:uiPriority w:val="0"/>
    <w:rPr>
      <w:rFonts w:ascii="宋体"/>
      <w:szCs w:val="20"/>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4">
    <w:name w:val="Char Char Char Char"/>
    <w:basedOn w:val="15"/>
    <w:qFormat/>
    <w:uiPriority w:val="0"/>
    <w:pPr>
      <w:adjustRightInd w:val="0"/>
      <w:snapToGrid w:val="0"/>
      <w:spacing w:line="360" w:lineRule="auto"/>
    </w:pPr>
    <w:rPr>
      <w:rFonts w:ascii="Tahoma" w:hAnsi="Tahoma"/>
      <w:sz w:val="24"/>
    </w:rPr>
  </w:style>
  <w:style w:type="paragraph" w:customStyle="1" w:styleId="135">
    <w:name w:val="列出段落1"/>
    <w:qFormat/>
    <w:uiPriority w:val="0"/>
    <w:pPr>
      <w:ind w:firstLine="200" w:firstLineChars="200"/>
    </w:pPr>
    <w:rPr>
      <w:rFonts w:ascii="Calibri" w:hAnsi="Calibri" w:eastAsia="宋体" w:cs="Times New Roman"/>
      <w:szCs w:val="22"/>
      <w:lang w:val="en-US" w:eastAsia="zh-CN" w:bidi="ar-SA"/>
    </w:rPr>
  </w:style>
  <w:style w:type="paragraph" w:customStyle="1" w:styleId="136">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 Char Char1 Char Char Char Char"/>
    <w:basedOn w:val="15"/>
    <w:qFormat/>
    <w:uiPriority w:val="0"/>
    <w:rPr>
      <w:rFonts w:ascii="Tahoma" w:hAnsi="Tahoma"/>
      <w:sz w:val="24"/>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lang w:bidi="ar-SA"/>
    </w:rPr>
  </w:style>
  <w:style w:type="paragraph" w:customStyle="1" w:styleId="139">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40">
    <w:name w:val="1"/>
    <w:basedOn w:val="1"/>
    <w:next w:val="26"/>
    <w:uiPriority w:val="0"/>
    <w:rPr>
      <w:rFonts w:ascii="宋体"/>
      <w:szCs w:val="20"/>
    </w:rPr>
  </w:style>
  <w:style w:type="paragraph" w:customStyle="1" w:styleId="141">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2">
    <w:name w:val="节标题"/>
    <w:basedOn w:val="1"/>
    <w:next w:val="116"/>
    <w:qFormat/>
    <w:uiPriority w:val="0"/>
    <w:pPr>
      <w:widowControl/>
      <w:spacing w:line="289" w:lineRule="atLeast"/>
      <w:jc w:val="center"/>
      <w:textAlignment w:val="baseline"/>
    </w:pPr>
    <w:rPr>
      <w:color w:val="000000"/>
      <w:kern w:val="0"/>
      <w:sz w:val="28"/>
      <w:szCs w:val="20"/>
      <w:u w:val="none" w:color="000000"/>
    </w:rPr>
  </w:style>
  <w:style w:type="paragraph" w:customStyle="1" w:styleId="14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4">
    <w:name w:val="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5">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46">
    <w:name w:val="Char1"/>
    <w:basedOn w:val="1"/>
    <w:qFormat/>
    <w:uiPriority w:val="0"/>
    <w:rPr>
      <w:szCs w:val="21"/>
    </w:rPr>
  </w:style>
  <w:style w:type="paragraph" w:customStyle="1" w:styleId="1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48">
    <w:name w:val=" Char"/>
    <w:basedOn w:val="15"/>
    <w:qFormat/>
    <w:uiPriority w:val="0"/>
    <w:pPr>
      <w:widowControl/>
      <w:ind w:firstLine="454"/>
      <w:jc w:val="left"/>
    </w:pPr>
    <w:rPr>
      <w:rFonts w:ascii="Tahoma" w:hAnsi="Tahoma" w:cs="宋体"/>
      <w:kern w:val="0"/>
      <w:sz w:val="24"/>
      <w:szCs w:val="20"/>
      <w:lang w:bidi="ar-SA"/>
    </w:rPr>
  </w:style>
  <w:style w:type="paragraph" w:customStyle="1" w:styleId="149">
    <w:name w:val="表内文字"/>
    <w:basedOn w:val="1"/>
    <w:qFormat/>
    <w:uiPriority w:val="0"/>
    <w:pPr>
      <w:snapToGrid w:val="0"/>
      <w:spacing w:before="50" w:after="50" w:line="360" w:lineRule="exact"/>
    </w:pPr>
    <w:rPr>
      <w:rFonts w:ascii="宋体"/>
      <w:b/>
      <w:color w:val="0000FF"/>
      <w:szCs w:val="21"/>
    </w:rPr>
  </w:style>
  <w:style w:type="paragraph" w:customStyle="1" w:styleId="150">
    <w:name w:val="表格题注"/>
    <w:next w:val="1"/>
    <w:uiPriority w:val="0"/>
    <w:pPr>
      <w:keepLines/>
      <w:spacing w:before="100" w:beforeLines="100"/>
      <w:ind w:left="1089" w:hanging="369"/>
      <w:jc w:val="center"/>
    </w:pPr>
    <w:rPr>
      <w:rFonts w:ascii="Arial" w:hAnsi="Arial" w:eastAsia="宋体" w:cs="Times New Roman"/>
      <w:sz w:val="18"/>
      <w:szCs w:val="18"/>
      <w:lang w:val="en-US" w:eastAsia="zh-CN" w:bidi="ar-SA"/>
    </w:rPr>
  </w:style>
  <w:style w:type="paragraph" w:customStyle="1" w:styleId="151">
    <w:name w:val="Char"/>
    <w:basedOn w:val="15"/>
    <w:qFormat/>
    <w:uiPriority w:val="0"/>
    <w:pPr>
      <w:widowControl/>
      <w:ind w:firstLine="454"/>
      <w:jc w:val="left"/>
    </w:pPr>
    <w:rPr>
      <w:rFonts w:ascii="Tahoma" w:hAnsi="Tahoma" w:cs="宋体"/>
      <w:kern w:val="0"/>
      <w:sz w:val="24"/>
      <w:szCs w:val="20"/>
      <w:lang w:bidi="ar-SA"/>
    </w:rPr>
  </w:style>
  <w:style w:type="paragraph" w:customStyle="1" w:styleId="152">
    <w:name w:val="表格"/>
    <w:basedOn w:val="1"/>
    <w:qFormat/>
    <w:uiPriority w:val="0"/>
    <w:pPr>
      <w:spacing w:line="400" w:lineRule="exact"/>
    </w:pPr>
    <w:rPr>
      <w:sz w:val="24"/>
    </w:rPr>
  </w:style>
  <w:style w:type="paragraph" w:customStyle="1" w:styleId="153">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styleId="154">
    <w:name w:val="No Spacing"/>
    <w:qFormat/>
    <w:uiPriority w:val="0"/>
    <w:rPr>
      <w:rFonts w:ascii="Calibri" w:hAnsi="Calibri" w:eastAsia="宋体" w:cs="Times New Roman"/>
      <w:sz w:val="22"/>
      <w:szCs w:val="22"/>
      <w:lang w:val="en-US" w:eastAsia="zh-CN" w:bidi="ar-SA"/>
    </w:rPr>
  </w:style>
  <w:style w:type="paragraph" w:customStyle="1" w:styleId="155">
    <w:name w:val=" Char2"/>
    <w:basedOn w:val="1"/>
    <w:uiPriority w:val="0"/>
    <w:rPr>
      <w:szCs w:val="20"/>
    </w:rPr>
  </w:style>
  <w:style w:type="paragraph" w:customStyle="1" w:styleId="156">
    <w:name w:val="目录3"/>
    <w:basedOn w:val="1"/>
    <w:next w:val="1"/>
    <w:qFormat/>
    <w:uiPriority w:val="0"/>
    <w:pPr>
      <w:widowControl/>
      <w:tabs>
        <w:tab w:val="left" w:leader="dot" w:pos="8503"/>
      </w:tabs>
      <w:spacing w:line="317" w:lineRule="atLeast"/>
      <w:ind w:firstLine="419"/>
      <w:textAlignment w:val="baseline"/>
    </w:pPr>
    <w:rPr>
      <w:color w:val="000000"/>
      <w:kern w:val="0"/>
      <w:szCs w:val="20"/>
      <w:u w:val="none" w:color="000000"/>
    </w:rPr>
  </w:style>
  <w:style w:type="paragraph" w:customStyle="1" w:styleId="157">
    <w:name w:val="样式3"/>
    <w:basedOn w:val="1"/>
    <w:qFormat/>
    <w:uiPriority w:val="0"/>
    <w:pPr>
      <w:tabs>
        <w:tab w:val="left" w:pos="560"/>
        <w:tab w:val="left" w:pos="1120"/>
      </w:tabs>
      <w:spacing w:line="480" w:lineRule="atLeast"/>
    </w:pPr>
    <w:rPr>
      <w:rFonts w:ascii="宋体" w:hAnsi="宋体" w:eastAsia="创艺简黑体"/>
      <w:szCs w:val="20"/>
    </w:rPr>
  </w:style>
  <w:style w:type="paragraph" w:customStyle="1" w:styleId="158">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bidi="ar-SA"/>
    </w:rPr>
  </w:style>
  <w:style w:type="paragraph" w:customStyle="1" w:styleId="159">
    <w:name w:val="目录4"/>
    <w:basedOn w:val="1"/>
    <w:next w:val="1"/>
    <w:qFormat/>
    <w:uiPriority w:val="0"/>
    <w:pPr>
      <w:widowControl/>
      <w:tabs>
        <w:tab w:val="left" w:leader="dot" w:pos="8503"/>
      </w:tabs>
      <w:spacing w:line="317" w:lineRule="atLeast"/>
      <w:ind w:firstLine="629"/>
      <w:textAlignment w:val="baseline"/>
    </w:pPr>
    <w:rPr>
      <w:color w:val="000000"/>
      <w:kern w:val="0"/>
      <w:szCs w:val="20"/>
      <w:u w:val="none" w:color="000000"/>
    </w:rPr>
  </w:style>
  <w:style w:type="paragraph" w:customStyle="1" w:styleId="160">
    <w:name w:val="_Style 159"/>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lang w:bidi="ar-SA"/>
    </w:rPr>
  </w:style>
  <w:style w:type="paragraph" w:customStyle="1" w:styleId="161">
    <w:name w:val="p0"/>
    <w:basedOn w:val="1"/>
    <w:uiPriority w:val="0"/>
    <w:pPr>
      <w:widowControl/>
    </w:pPr>
    <w:rPr>
      <w:kern w:val="0"/>
      <w:szCs w:val="21"/>
    </w:rPr>
  </w:style>
  <w:style w:type="paragraph" w:customStyle="1" w:styleId="162">
    <w:name w:val="444"/>
    <w:basedOn w:val="1"/>
    <w:uiPriority w:val="0"/>
    <w:pPr>
      <w:adjustRightInd w:val="0"/>
      <w:spacing w:line="312" w:lineRule="atLeast"/>
      <w:jc w:val="center"/>
      <w:textAlignment w:val="baseline"/>
    </w:pPr>
    <w:rPr>
      <w:b/>
      <w:kern w:val="0"/>
      <w:sz w:val="36"/>
      <w:szCs w:val="36"/>
    </w:rPr>
  </w:style>
  <w:style w:type="paragraph" w:customStyle="1" w:styleId="163">
    <w:name w:val="Char1 Char Char Char"/>
    <w:basedOn w:val="1"/>
    <w:qFormat/>
    <w:uiPriority w:val="0"/>
    <w:rPr>
      <w:rFonts w:ascii="Courier New" w:hAnsi="Courier New" w:cs="Courier New"/>
    </w:rPr>
  </w:style>
  <w:style w:type="paragraph" w:customStyle="1" w:styleId="164">
    <w:name w:val="标准正文 Char Char Char Char"/>
    <w:basedOn w:val="1"/>
    <w:next w:val="1"/>
    <w:qFormat/>
    <w:uiPriority w:val="0"/>
    <w:pPr>
      <w:spacing w:after="60"/>
      <w:ind w:firstLine="482"/>
    </w:pPr>
    <w:rPr>
      <w:kern w:val="0"/>
      <w:sz w:val="20"/>
      <w:szCs w:val="20"/>
    </w:rPr>
  </w:style>
  <w:style w:type="table" w:customStyle="1" w:styleId="165">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paragraph" w:customStyle="1" w:styleId="166">
    <w:name w:val="Table Text"/>
    <w:basedOn w:val="1"/>
    <w:semiHidden/>
    <w:qFormat/>
    <w:uiPriority w:val="0"/>
    <w:rPr>
      <w:rFonts w:ascii="宋体" w:hAnsi="宋体" w:eastAsia="宋体" w:cs="宋体"/>
      <w:sz w:val="24"/>
      <w:szCs w:val="24"/>
      <w:lang w:val="en-US" w:eastAsia="en-US" w:bidi="ar-SA"/>
    </w:rPr>
  </w:style>
  <w:style w:type="character" w:customStyle="1" w:styleId="167">
    <w:name w:val="font51"/>
    <w:qFormat/>
    <w:uiPriority w:val="0"/>
    <w:rPr>
      <w:rFonts w:hint="default" w:ascii="Times New Roman" w:hAnsi="Times New Roman" w:cs="Times New Roman"/>
      <w:color w:val="000000"/>
      <w:sz w:val="20"/>
      <w:szCs w:val="20"/>
      <w:u w:val="none"/>
    </w:rPr>
  </w:style>
  <w:style w:type="character" w:customStyle="1" w:styleId="168">
    <w:name w:val="font31"/>
    <w:qFormat/>
    <w:uiPriority w:val="0"/>
    <w:rPr>
      <w:rFonts w:hint="eastAsia" w:ascii="宋体" w:hAnsi="宋体" w:eastAsia="宋体" w:cs="宋体"/>
      <w:color w:val="000000"/>
      <w:sz w:val="20"/>
      <w:szCs w:val="20"/>
      <w:u w:val="none"/>
    </w:rPr>
  </w:style>
  <w:style w:type="character" w:customStyle="1" w:styleId="169">
    <w:name w:val="font41"/>
    <w:basedOn w:val="5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72</Pages>
  <Words>44607</Words>
  <Characters>47027</Characters>
  <Lines>549</Lines>
  <Paragraphs>154</Paragraphs>
  <TotalTime>13</TotalTime>
  <ScaleCrop>false</ScaleCrop>
  <LinksUpToDate>false</LinksUpToDate>
  <CharactersWithSpaces>51133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2026-07-15T09:16:00Z</dcterms:created>
  <dc:creator>聂泉源</dc:creator>
  <cp:lastModifiedBy>代理</cp:lastModifiedBy>
  <cp:lastPrinted>2015-04-27T02:45:00Z</cp:lastPrinted>
  <dcterms:modified xsi:type="dcterms:W3CDTF">2026-08-04T08:42:34Z</dcterms:modified>
  <dc:title>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eyJoZGlkIjoiZWVmMGRlZmJkMmYyNWZiZjc4ZmU1MWI4YzAxZDlhNjgiLCJ1c2VySWQiOiIzNjQ5MTc2OTQifQ==</vt:lpwstr>
  </property>
  <property fmtid="{D5CDD505-2E9C-101B-9397-08002B2CF9AE}" pid="4" name="ICV">
    <vt:lpwstr>D51372B0AD0946B0872EF2CD8444711A_13</vt:lpwstr>
  </property>
</Properties>
</file>