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CEF3B">
      <w:pPr>
        <w:jc w:val="both"/>
        <w:rPr>
          <w:rFonts w:hint="eastAsia" w:ascii="仿宋" w:hAnsi="仿宋" w:eastAsia="仿宋" w:cs="宋体"/>
          <w:sz w:val="52"/>
          <w:szCs w:val="52"/>
          <w:lang w:eastAsia="zh-CN"/>
        </w:rPr>
      </w:pPr>
      <w:r>
        <w:rPr>
          <w:rFonts w:hint="eastAsia" w:ascii="仿宋" w:hAnsi="仿宋" w:eastAsia="仿宋" w:cs="宋体"/>
          <w:sz w:val="52"/>
          <w:szCs w:val="52"/>
          <w:lang w:eastAsia="zh-CN"/>
        </w:rPr>
        <w:drawing>
          <wp:inline distT="0" distB="0" distL="114300" distR="114300">
            <wp:extent cx="5893435" cy="8341360"/>
            <wp:effectExtent l="0" t="0" r="12065" b="2540"/>
            <wp:docPr id="8" name="图片 8" descr="采购文件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采购文件封面_01"/>
                    <pic:cNvPicPr>
                      <a:picLocks noChangeAspect="1"/>
                    </pic:cNvPicPr>
                  </pic:nvPicPr>
                  <pic:blipFill>
                    <a:blip r:embed="rId12"/>
                    <a:stretch>
                      <a:fillRect/>
                    </a:stretch>
                  </pic:blipFill>
                  <pic:spPr>
                    <a:xfrm>
                      <a:off x="0" y="0"/>
                      <a:ext cx="5893435" cy="8341360"/>
                    </a:xfrm>
                    <a:prstGeom prst="rect">
                      <a:avLst/>
                    </a:prstGeom>
                  </pic:spPr>
                </pic:pic>
              </a:graphicData>
            </a:graphic>
          </wp:inline>
        </w:drawing>
      </w:r>
    </w:p>
    <w:p w14:paraId="097BBA03">
      <w:pPr>
        <w:rPr>
          <w:rFonts w:hint="eastAsia" w:ascii="仿宋" w:hAnsi="仿宋" w:eastAsia="仿宋" w:cs="宋体"/>
          <w:sz w:val="52"/>
          <w:szCs w:val="52"/>
        </w:rPr>
      </w:pPr>
      <w:r>
        <w:rPr>
          <w:rFonts w:hint="eastAsia" w:ascii="仿宋" w:hAnsi="仿宋" w:eastAsia="仿宋" w:cs="宋体"/>
          <w:sz w:val="52"/>
          <w:szCs w:val="52"/>
        </w:rPr>
        <w:br w:type="page"/>
      </w:r>
    </w:p>
    <w:p w14:paraId="4AAA7508">
      <w:pPr>
        <w:spacing w:beforeLines="50" w:line="360" w:lineRule="auto"/>
        <w:ind w:firstLine="1044"/>
        <w:jc w:val="center"/>
        <w:rPr>
          <w:rFonts w:ascii="仿宋" w:hAnsi="仿宋" w:eastAsia="仿宋" w:cs="宋体"/>
          <w:sz w:val="52"/>
          <w:szCs w:val="52"/>
        </w:rPr>
      </w:pPr>
      <w:r>
        <w:rPr>
          <w:rFonts w:hint="eastAsia" w:ascii="仿宋" w:hAnsi="仿宋" w:eastAsia="仿宋" w:cs="宋体"/>
          <w:sz w:val="52"/>
          <w:szCs w:val="52"/>
        </w:rPr>
        <w:t>南宁市政府采购</w:t>
      </w:r>
    </w:p>
    <w:p w14:paraId="7FC4F61A">
      <w:pPr>
        <w:spacing w:beforeLines="50" w:line="360" w:lineRule="auto"/>
        <w:ind w:firstLine="1044"/>
        <w:jc w:val="center"/>
        <w:rPr>
          <w:rFonts w:ascii="仿宋" w:hAnsi="仿宋" w:eastAsia="仿宋" w:cs="宋体"/>
          <w:sz w:val="52"/>
          <w:szCs w:val="52"/>
        </w:rPr>
      </w:pPr>
    </w:p>
    <w:p w14:paraId="77D0B55E">
      <w:pPr>
        <w:snapToGrid w:val="0"/>
        <w:spacing w:beforeLines="50" w:line="360" w:lineRule="auto"/>
        <w:jc w:val="center"/>
        <w:rPr>
          <w:rFonts w:ascii="仿宋" w:hAnsi="仿宋" w:eastAsia="仿宋" w:cs="宋体"/>
          <w:sz w:val="44"/>
          <w:szCs w:val="44"/>
        </w:rPr>
      </w:pPr>
      <w:r>
        <w:rPr>
          <w:rFonts w:hint="eastAsia" w:ascii="仿宋" w:hAnsi="仿宋" w:eastAsia="仿宋" w:cs="宋体"/>
          <w:sz w:val="72"/>
          <w:szCs w:val="72"/>
        </w:rPr>
        <w:t>竞争性磋商文件</w:t>
      </w:r>
    </w:p>
    <w:p w14:paraId="0E5A43F1">
      <w:pPr>
        <w:spacing w:beforeLines="100" w:afterLines="50" w:line="360" w:lineRule="auto"/>
        <w:jc w:val="center"/>
        <w:rPr>
          <w:rFonts w:ascii="仿宋" w:hAnsi="仿宋" w:eastAsia="仿宋" w:cs="宋体"/>
          <w:szCs w:val="21"/>
        </w:rPr>
      </w:pPr>
      <w:r>
        <w:rPr>
          <w:rFonts w:hint="eastAsia" w:ascii="仿宋" w:hAnsi="仿宋" w:eastAsia="仿宋" w:cs="宋体"/>
          <w:szCs w:val="21"/>
        </w:rPr>
        <w:t>（全流程电子化评标）</w:t>
      </w:r>
    </w:p>
    <w:p w14:paraId="5DB8E8A6">
      <w:pPr>
        <w:spacing w:beforeLines="50" w:line="360" w:lineRule="auto"/>
        <w:ind w:firstLine="1494" w:firstLineChars="496"/>
        <w:jc w:val="left"/>
        <w:rPr>
          <w:rFonts w:hint="eastAsia" w:ascii="仿宋" w:hAnsi="仿宋" w:eastAsia="仿宋" w:cs="宋体"/>
          <w:b/>
          <w:bCs/>
          <w:sz w:val="30"/>
          <w:szCs w:val="30"/>
        </w:rPr>
      </w:pPr>
    </w:p>
    <w:p w14:paraId="5BD0F182">
      <w:pPr>
        <w:spacing w:beforeLines="50" w:line="360" w:lineRule="auto"/>
        <w:ind w:firstLine="1494" w:firstLineChars="496"/>
        <w:jc w:val="left"/>
        <w:rPr>
          <w:rFonts w:hint="eastAsia" w:ascii="仿宋" w:hAnsi="仿宋" w:eastAsia="仿宋" w:cs="宋体"/>
          <w:b/>
          <w:bCs/>
          <w:sz w:val="30"/>
          <w:szCs w:val="30"/>
        </w:rPr>
      </w:pPr>
    </w:p>
    <w:p w14:paraId="43F8CBED">
      <w:pPr>
        <w:spacing w:beforeLines="50" w:line="360" w:lineRule="auto"/>
        <w:ind w:firstLine="1494" w:firstLineChars="496"/>
        <w:jc w:val="left"/>
        <w:rPr>
          <w:rFonts w:hint="eastAsia" w:ascii="仿宋" w:hAnsi="仿宋" w:eastAsia="仿宋" w:cs="宋体"/>
          <w:b/>
          <w:bCs/>
          <w:sz w:val="30"/>
          <w:szCs w:val="30"/>
        </w:rPr>
      </w:pPr>
    </w:p>
    <w:p w14:paraId="6AAAF23A">
      <w:pPr>
        <w:spacing w:beforeLines="50" w:line="360" w:lineRule="auto"/>
        <w:ind w:left="3000" w:leftChars="710" w:hanging="1509" w:hangingChars="501"/>
        <w:jc w:val="left"/>
        <w:rPr>
          <w:rFonts w:hint="eastAsia" w:ascii="仿宋" w:hAnsi="仿宋" w:eastAsia="仿宋" w:cs="宋体"/>
          <w:b/>
          <w:bCs/>
          <w:sz w:val="30"/>
          <w:szCs w:val="30"/>
          <w:lang w:eastAsia="zh-CN"/>
        </w:rPr>
      </w:pPr>
      <w:r>
        <w:rPr>
          <w:rFonts w:hint="eastAsia" w:ascii="仿宋" w:hAnsi="仿宋" w:eastAsia="仿宋" w:cs="宋体"/>
          <w:b/>
          <w:bCs/>
          <w:sz w:val="30"/>
          <w:szCs w:val="30"/>
        </w:rPr>
        <w:t>项目名称：</w:t>
      </w:r>
      <w:bookmarkStart w:id="0" w:name="_Toc23882"/>
      <w:bookmarkStart w:id="1" w:name="_Toc31224"/>
      <w:r>
        <w:rPr>
          <w:rFonts w:hint="eastAsia" w:ascii="仿宋" w:hAnsi="仿宋" w:eastAsia="仿宋" w:cs="宋体"/>
          <w:b/>
          <w:bCs/>
          <w:sz w:val="30"/>
          <w:szCs w:val="30"/>
          <w:lang w:eastAsia="zh-CN"/>
        </w:rPr>
        <w:t>2026年延安镇延安社区碧玉西瓜大棚项目</w:t>
      </w:r>
    </w:p>
    <w:p w14:paraId="608076A1">
      <w:pPr>
        <w:spacing w:beforeLines="50" w:line="360" w:lineRule="auto"/>
        <w:ind w:firstLine="1494" w:firstLineChars="496"/>
        <w:jc w:val="left"/>
        <w:rPr>
          <w:rFonts w:hint="eastAsia" w:asciiTheme="minorEastAsia" w:hAnsiTheme="minorEastAsia" w:eastAsiaTheme="minorEastAsia" w:cstheme="minorEastAsia"/>
          <w:b/>
          <w:bCs/>
          <w:sz w:val="30"/>
          <w:szCs w:val="30"/>
          <w:lang w:eastAsia="zh-CN"/>
        </w:rPr>
      </w:pPr>
      <w:r>
        <w:rPr>
          <w:rFonts w:hint="eastAsia" w:asciiTheme="minorEastAsia" w:hAnsiTheme="minorEastAsia" w:eastAsiaTheme="minorEastAsia" w:cstheme="minorEastAsia"/>
          <w:b/>
          <w:bCs/>
          <w:sz w:val="30"/>
          <w:szCs w:val="30"/>
        </w:rPr>
        <w:t>项目编号：</w:t>
      </w:r>
      <w:bookmarkStart w:id="2" w:name="_Toc25866"/>
      <w:r>
        <w:rPr>
          <w:rFonts w:hint="eastAsia" w:asciiTheme="minorEastAsia" w:hAnsiTheme="minorEastAsia" w:eastAsiaTheme="minorEastAsia" w:cstheme="minorEastAsia"/>
          <w:b/>
          <w:bCs/>
          <w:sz w:val="30"/>
          <w:szCs w:val="30"/>
        </w:rPr>
        <w:t>NNZC2026-C2-050073-HBGS</w:t>
      </w:r>
    </w:p>
    <w:p w14:paraId="509EC8E9">
      <w:pPr>
        <w:spacing w:beforeLines="50" w:line="360" w:lineRule="auto"/>
        <w:ind w:firstLine="1494" w:firstLineChars="496"/>
        <w:jc w:val="left"/>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采购文号：</w:t>
      </w:r>
      <w:bookmarkEnd w:id="0"/>
      <w:bookmarkEnd w:id="1"/>
      <w:bookmarkEnd w:id="2"/>
      <w:r>
        <w:rPr>
          <w:rFonts w:hint="eastAsia" w:asciiTheme="minorEastAsia" w:hAnsiTheme="minorEastAsia" w:eastAsiaTheme="minorEastAsia" w:cstheme="minorEastAsia"/>
          <w:b/>
          <w:bCs/>
          <w:sz w:val="30"/>
          <w:szCs w:val="30"/>
          <w:lang w:val="en-US" w:eastAsia="zh-CN"/>
        </w:rPr>
        <w:t>JNZC2026-C2-01539</w:t>
      </w:r>
    </w:p>
    <w:p w14:paraId="0562182B">
      <w:pPr>
        <w:spacing w:beforeLines="50" w:line="360" w:lineRule="auto"/>
        <w:ind w:firstLine="1494" w:firstLineChars="496"/>
        <w:jc w:val="left"/>
        <w:rPr>
          <w:rFonts w:ascii="仿宋" w:hAnsi="仿宋" w:eastAsia="仿宋" w:cs="宋体"/>
          <w:b/>
          <w:bCs/>
          <w:sz w:val="30"/>
          <w:szCs w:val="30"/>
        </w:rPr>
      </w:pPr>
      <w:r>
        <w:rPr>
          <w:rFonts w:hint="eastAsia" w:ascii="仿宋" w:hAnsi="仿宋" w:eastAsia="仿宋" w:cs="宋体"/>
          <w:b/>
          <w:bCs/>
          <w:sz w:val="30"/>
          <w:szCs w:val="30"/>
        </w:rPr>
        <w:t xml:space="preserve">项目所属区划：南宁市江南区 </w:t>
      </w:r>
    </w:p>
    <w:p w14:paraId="53E97346">
      <w:pPr>
        <w:spacing w:beforeLines="50" w:line="360" w:lineRule="auto"/>
        <w:jc w:val="both"/>
        <w:rPr>
          <w:rFonts w:ascii="仿宋" w:hAnsi="仿宋" w:eastAsia="仿宋" w:cs="宋体"/>
          <w:sz w:val="52"/>
          <w:szCs w:val="52"/>
        </w:rPr>
      </w:pPr>
      <w:bookmarkStart w:id="3" w:name="_Toc3042"/>
      <w:bookmarkStart w:id="4" w:name="_Toc6082"/>
    </w:p>
    <w:p w14:paraId="10EFC5C6">
      <w:pPr>
        <w:pStyle w:val="20"/>
        <w:snapToGrid w:val="0"/>
        <w:spacing w:before="50" w:after="120" w:line="480" w:lineRule="auto"/>
        <w:ind w:firstLine="2289" w:firstLineChars="800"/>
        <w:rPr>
          <w:rFonts w:hint="eastAsia" w:ascii="仿宋" w:hAnsi="仿宋" w:eastAsia="仿宋" w:cs="宋体"/>
          <w:b/>
          <w:bCs/>
          <w:w w:val="95"/>
          <w:sz w:val="30"/>
          <w:szCs w:val="30"/>
          <w:lang w:eastAsia="zh-CN"/>
        </w:rPr>
      </w:pPr>
      <w:r>
        <w:rPr>
          <w:rFonts w:hint="eastAsia" w:ascii="仿宋" w:hAnsi="仿宋" w:eastAsia="仿宋" w:cs="宋体"/>
          <w:b/>
          <w:bCs/>
          <w:w w:val="95"/>
          <w:sz w:val="30"/>
          <w:szCs w:val="30"/>
        </w:rPr>
        <w:t>采 购 人：</w:t>
      </w:r>
      <w:bookmarkEnd w:id="3"/>
      <w:r>
        <w:rPr>
          <w:rFonts w:hint="eastAsia" w:ascii="仿宋" w:hAnsi="仿宋" w:eastAsia="仿宋" w:cs="宋体"/>
          <w:b/>
          <w:bCs/>
          <w:w w:val="95"/>
          <w:sz w:val="30"/>
          <w:szCs w:val="30"/>
          <w:lang w:eastAsia="zh-CN"/>
        </w:rPr>
        <w:t>南宁市江南区延安镇人民政府</w:t>
      </w:r>
    </w:p>
    <w:bookmarkEnd w:id="4"/>
    <w:p w14:paraId="27444111">
      <w:pPr>
        <w:pStyle w:val="20"/>
        <w:snapToGrid w:val="0"/>
        <w:spacing w:before="50" w:after="120" w:line="480" w:lineRule="auto"/>
        <w:ind w:firstLine="567"/>
        <w:jc w:val="center"/>
        <w:rPr>
          <w:rFonts w:ascii="仿宋" w:hAnsi="仿宋" w:eastAsia="仿宋" w:cs="宋体"/>
          <w:b/>
          <w:bCs/>
          <w:w w:val="95"/>
          <w:sz w:val="30"/>
          <w:szCs w:val="30"/>
        </w:rPr>
      </w:pPr>
      <w:bookmarkStart w:id="5" w:name="_Toc16943"/>
      <w:r>
        <w:rPr>
          <w:rFonts w:hint="eastAsia" w:ascii="仿宋" w:hAnsi="仿宋" w:eastAsia="仿宋" w:cs="宋体"/>
          <w:b/>
          <w:bCs/>
          <w:w w:val="95"/>
          <w:sz w:val="30"/>
          <w:szCs w:val="30"/>
        </w:rPr>
        <w:t>采购代理机构：广西河埠工程咨询有限公司</w:t>
      </w:r>
      <w:bookmarkEnd w:id="5"/>
    </w:p>
    <w:p w14:paraId="704DC4A5">
      <w:pPr>
        <w:pStyle w:val="20"/>
        <w:snapToGrid w:val="0"/>
        <w:spacing w:before="50" w:after="120" w:line="480" w:lineRule="auto"/>
        <w:ind w:firstLine="567"/>
        <w:jc w:val="center"/>
        <w:rPr>
          <w:rFonts w:ascii="仿宋" w:hAnsi="仿宋" w:eastAsia="仿宋" w:cs="宋体"/>
          <w:b/>
          <w:bCs/>
          <w:color w:val="0000FF"/>
          <w:w w:val="95"/>
          <w:sz w:val="30"/>
          <w:szCs w:val="30"/>
        </w:rPr>
      </w:pPr>
      <w:r>
        <w:rPr>
          <w:rFonts w:hint="eastAsia" w:ascii="仿宋" w:hAnsi="仿宋" w:eastAsia="仿宋" w:cs="宋体"/>
          <w:b/>
          <w:bCs/>
          <w:color w:val="auto"/>
          <w:w w:val="95"/>
          <w:sz w:val="30"/>
          <w:szCs w:val="30"/>
          <w:lang w:eastAsia="zh-CN"/>
        </w:rPr>
        <w:t>2026年8月</w:t>
      </w:r>
      <w:r>
        <w:rPr>
          <w:rFonts w:hint="eastAsia" w:ascii="仿宋" w:hAnsi="仿宋" w:eastAsia="仿宋" w:cs="宋体"/>
          <w:b/>
          <w:bCs/>
          <w:color w:val="auto"/>
          <w:w w:val="95"/>
          <w:sz w:val="30"/>
          <w:szCs w:val="30"/>
          <w:lang w:val="en-US" w:eastAsia="zh-CN"/>
        </w:rPr>
        <w:t>10</w:t>
      </w:r>
      <w:r>
        <w:rPr>
          <w:rFonts w:hint="eastAsia" w:ascii="仿宋" w:hAnsi="仿宋" w:eastAsia="仿宋" w:cs="宋体"/>
          <w:b/>
          <w:bCs/>
          <w:color w:val="auto"/>
          <w:w w:val="95"/>
          <w:sz w:val="30"/>
          <w:szCs w:val="30"/>
          <w:lang w:eastAsia="zh-CN"/>
        </w:rPr>
        <w:t>日</w:t>
      </w:r>
    </w:p>
    <w:p w14:paraId="7E28D742">
      <w:pPr>
        <w:widowControl/>
        <w:spacing w:line="360" w:lineRule="auto"/>
        <w:ind w:firstLine="567"/>
        <w:jc w:val="left"/>
        <w:rPr>
          <w:rFonts w:ascii="仿宋" w:hAnsi="仿宋" w:eastAsia="仿宋" w:cs="宋体"/>
          <w:b/>
          <w:bCs/>
          <w:w w:val="95"/>
          <w:kern w:val="0"/>
          <w:sz w:val="30"/>
          <w:szCs w:val="30"/>
        </w:rPr>
        <w:sectPr>
          <w:headerReference r:id="rId3" w:type="default"/>
          <w:pgSz w:w="11906" w:h="16838"/>
          <w:pgMar w:top="1304" w:right="1304" w:bottom="1191" w:left="1304" w:header="720" w:footer="720" w:gutter="0"/>
          <w:pgNumType w:start="1"/>
          <w:cols w:space="720" w:num="1"/>
          <w:titlePg/>
          <w:docGrid w:linePitch="331" w:charSpace="0"/>
        </w:sectPr>
      </w:pPr>
    </w:p>
    <w:p w14:paraId="38F6B0D4">
      <w:pPr>
        <w:spacing w:line="360" w:lineRule="auto"/>
        <w:ind w:firstLine="880"/>
        <w:jc w:val="center"/>
        <w:rPr>
          <w:rFonts w:ascii="仿宋" w:hAnsi="仿宋" w:eastAsia="仿宋" w:cs="宋体"/>
          <w:b/>
          <w:sz w:val="44"/>
          <w:szCs w:val="44"/>
        </w:rPr>
      </w:pPr>
      <w:r>
        <w:rPr>
          <w:rFonts w:hint="eastAsia" w:ascii="仿宋" w:hAnsi="仿宋" w:eastAsia="仿宋" w:cs="宋体"/>
          <w:b/>
          <w:sz w:val="44"/>
          <w:szCs w:val="44"/>
        </w:rPr>
        <w:t>目   录</w:t>
      </w:r>
    </w:p>
    <w:p w14:paraId="3AA430ED">
      <w:pPr>
        <w:pStyle w:val="23"/>
        <w:tabs>
          <w:tab w:val="right" w:leader="dot" w:pos="8879"/>
        </w:tabs>
        <w:spacing w:line="360" w:lineRule="exact"/>
        <w:ind w:firstLine="480"/>
        <w:rPr>
          <w:rFonts w:ascii="仿宋" w:hAnsi="仿宋" w:eastAsia="仿宋" w:cs="宋体"/>
          <w:b/>
          <w:sz w:val="24"/>
        </w:rPr>
      </w:pPr>
    </w:p>
    <w:p w14:paraId="3D896682">
      <w:pPr>
        <w:pStyle w:val="23"/>
        <w:tabs>
          <w:tab w:val="right" w:leader="dot" w:pos="9298"/>
        </w:tabs>
      </w:pPr>
      <w:r>
        <w:rPr>
          <w:rFonts w:hint="eastAsia" w:ascii="仿宋" w:hAnsi="仿宋" w:eastAsia="仿宋" w:cs="宋体"/>
          <w:b/>
          <w:sz w:val="24"/>
        </w:rPr>
        <w:fldChar w:fldCharType="begin"/>
      </w:r>
      <w:r>
        <w:rPr>
          <w:rFonts w:hint="eastAsia" w:ascii="仿宋" w:hAnsi="仿宋" w:eastAsia="仿宋" w:cs="宋体"/>
          <w:b/>
          <w:sz w:val="24"/>
        </w:rPr>
        <w:instrText xml:space="preserve"> TOC \o "1-3" \h \z \u </w:instrText>
      </w:r>
      <w:r>
        <w:rPr>
          <w:rFonts w:hint="eastAsia" w:ascii="仿宋" w:hAnsi="仿宋" w:eastAsia="仿宋" w:cs="宋体"/>
          <w:b/>
          <w:sz w:val="24"/>
        </w:rPr>
        <w:fldChar w:fldCharType="separate"/>
      </w:r>
      <w:r>
        <w:rPr>
          <w:rFonts w:hint="eastAsia" w:ascii="仿宋" w:hAnsi="仿宋" w:eastAsia="仿宋" w:cs="宋体"/>
        </w:rPr>
        <w:fldChar w:fldCharType="begin"/>
      </w:r>
      <w:r>
        <w:rPr>
          <w:rFonts w:hint="eastAsia" w:ascii="仿宋" w:hAnsi="仿宋" w:eastAsia="仿宋" w:cs="宋体"/>
        </w:rPr>
        <w:instrText xml:space="preserve"> HYPERLINK \l _Toc27798 </w:instrText>
      </w:r>
      <w:r>
        <w:rPr>
          <w:rFonts w:hint="eastAsia" w:ascii="仿宋" w:hAnsi="仿宋" w:eastAsia="仿宋" w:cs="宋体"/>
        </w:rPr>
        <w:fldChar w:fldCharType="separate"/>
      </w:r>
      <w:r>
        <w:rPr>
          <w:rFonts w:hint="eastAsia" w:ascii="仿宋" w:hAnsi="仿宋" w:eastAsia="仿宋" w:cs="宋体"/>
        </w:rPr>
        <w:t>第一章 竞争性磋商公告</w:t>
      </w:r>
      <w:r>
        <w:tab/>
      </w:r>
      <w:r>
        <w:fldChar w:fldCharType="begin"/>
      </w:r>
      <w:r>
        <w:instrText xml:space="preserve"> PAGEREF _Toc27798 \h </w:instrText>
      </w:r>
      <w:r>
        <w:fldChar w:fldCharType="separate"/>
      </w:r>
      <w:r>
        <w:t>2</w:t>
      </w:r>
      <w:r>
        <w:fldChar w:fldCharType="end"/>
      </w:r>
      <w:r>
        <w:rPr>
          <w:rFonts w:hint="eastAsia" w:ascii="仿宋" w:hAnsi="仿宋" w:eastAsia="仿宋" w:cs="宋体"/>
        </w:rPr>
        <w:fldChar w:fldCharType="end"/>
      </w:r>
    </w:p>
    <w:p w14:paraId="1B75FF75">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_Toc12781 </w:instrText>
      </w:r>
      <w:r>
        <w:rPr>
          <w:rFonts w:hint="eastAsia" w:ascii="仿宋" w:hAnsi="仿宋" w:eastAsia="仿宋" w:cs="宋体"/>
        </w:rPr>
        <w:fldChar w:fldCharType="separate"/>
      </w:r>
      <w:r>
        <w:rPr>
          <w:rFonts w:hint="eastAsia" w:ascii="仿宋" w:hAnsi="仿宋" w:eastAsia="仿宋" w:cs="宋体"/>
          <w:bCs w:val="0"/>
          <w:szCs w:val="32"/>
        </w:rPr>
        <w:t>第二章 采购需求</w:t>
      </w:r>
      <w:r>
        <w:tab/>
      </w:r>
      <w:r>
        <w:fldChar w:fldCharType="begin"/>
      </w:r>
      <w:r>
        <w:instrText xml:space="preserve"> PAGEREF _Toc12781 \h </w:instrText>
      </w:r>
      <w:r>
        <w:fldChar w:fldCharType="separate"/>
      </w:r>
      <w:r>
        <w:t>6</w:t>
      </w:r>
      <w:r>
        <w:fldChar w:fldCharType="end"/>
      </w:r>
      <w:r>
        <w:rPr>
          <w:rFonts w:hint="eastAsia" w:ascii="仿宋" w:hAnsi="仿宋" w:eastAsia="仿宋" w:cs="宋体"/>
        </w:rPr>
        <w:fldChar w:fldCharType="end"/>
      </w:r>
    </w:p>
    <w:p w14:paraId="4D61A6C9">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_Toc25711 </w:instrText>
      </w:r>
      <w:r>
        <w:rPr>
          <w:rFonts w:hint="eastAsia" w:ascii="仿宋" w:hAnsi="仿宋" w:eastAsia="仿宋" w:cs="宋体"/>
        </w:rPr>
        <w:fldChar w:fldCharType="separate"/>
      </w:r>
      <w:r>
        <w:rPr>
          <w:rFonts w:hint="eastAsia" w:ascii="仿宋" w:hAnsi="仿宋" w:eastAsia="仿宋" w:cs="宋体"/>
          <w:bCs w:val="0"/>
          <w:szCs w:val="32"/>
        </w:rPr>
        <w:t>第三章 供应商须知</w:t>
      </w:r>
      <w:r>
        <w:tab/>
      </w:r>
      <w:r>
        <w:fldChar w:fldCharType="begin"/>
      </w:r>
      <w:r>
        <w:instrText xml:space="preserve"> PAGEREF _Toc25711 \h </w:instrText>
      </w:r>
      <w:r>
        <w:fldChar w:fldCharType="separate"/>
      </w:r>
      <w:r>
        <w:t>9</w:t>
      </w:r>
      <w:r>
        <w:fldChar w:fldCharType="end"/>
      </w:r>
      <w:r>
        <w:rPr>
          <w:rFonts w:hint="eastAsia" w:ascii="仿宋" w:hAnsi="仿宋" w:eastAsia="仿宋" w:cs="宋体"/>
        </w:rPr>
        <w:fldChar w:fldCharType="end"/>
      </w:r>
    </w:p>
    <w:p w14:paraId="4D967F32">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_Toc9862 </w:instrText>
      </w:r>
      <w:r>
        <w:rPr>
          <w:rFonts w:hint="eastAsia" w:ascii="仿宋" w:hAnsi="仿宋" w:eastAsia="仿宋" w:cs="宋体"/>
        </w:rPr>
        <w:fldChar w:fldCharType="separate"/>
      </w:r>
      <w:r>
        <w:rPr>
          <w:rFonts w:hint="eastAsia" w:ascii="仿宋" w:hAnsi="仿宋" w:eastAsia="仿宋" w:cs="宋体"/>
        </w:rPr>
        <w:t>第一节 供应商须知前附表</w:t>
      </w:r>
      <w:r>
        <w:tab/>
      </w:r>
      <w:r>
        <w:fldChar w:fldCharType="begin"/>
      </w:r>
      <w:r>
        <w:instrText xml:space="preserve"> PAGEREF _Toc9862 \h </w:instrText>
      </w:r>
      <w:r>
        <w:fldChar w:fldCharType="separate"/>
      </w:r>
      <w:r>
        <w:t>9</w:t>
      </w:r>
      <w:r>
        <w:fldChar w:fldCharType="end"/>
      </w:r>
      <w:r>
        <w:rPr>
          <w:rFonts w:hint="eastAsia" w:ascii="仿宋" w:hAnsi="仿宋" w:eastAsia="仿宋" w:cs="宋体"/>
        </w:rPr>
        <w:fldChar w:fldCharType="end"/>
      </w:r>
    </w:p>
    <w:p w14:paraId="485BA347">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_Toc28635 </w:instrText>
      </w:r>
      <w:r>
        <w:rPr>
          <w:rFonts w:hint="eastAsia" w:ascii="仿宋" w:hAnsi="仿宋" w:eastAsia="仿宋" w:cs="宋体"/>
        </w:rPr>
        <w:fldChar w:fldCharType="separate"/>
      </w:r>
      <w:r>
        <w:rPr>
          <w:rFonts w:hint="eastAsia" w:ascii="仿宋" w:hAnsi="仿宋" w:eastAsia="仿宋" w:cs="宋体"/>
        </w:rPr>
        <w:t>第二节 供应商须知正文</w:t>
      </w:r>
      <w:r>
        <w:tab/>
      </w:r>
      <w:r>
        <w:fldChar w:fldCharType="begin"/>
      </w:r>
      <w:r>
        <w:instrText xml:space="preserve"> PAGEREF _Toc28635 \h </w:instrText>
      </w:r>
      <w:r>
        <w:fldChar w:fldCharType="separate"/>
      </w:r>
      <w:r>
        <w:t>15</w:t>
      </w:r>
      <w:r>
        <w:fldChar w:fldCharType="end"/>
      </w:r>
      <w:r>
        <w:rPr>
          <w:rFonts w:hint="eastAsia" w:ascii="仿宋" w:hAnsi="仿宋" w:eastAsia="仿宋" w:cs="宋体"/>
        </w:rPr>
        <w:fldChar w:fldCharType="end"/>
      </w:r>
    </w:p>
    <w:p w14:paraId="2CE6B7C3">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_Toc20412 </w:instrText>
      </w:r>
      <w:r>
        <w:rPr>
          <w:rFonts w:hint="eastAsia" w:ascii="仿宋" w:hAnsi="仿宋" w:eastAsia="仿宋" w:cs="宋体"/>
        </w:rPr>
        <w:fldChar w:fldCharType="separate"/>
      </w:r>
      <w:r>
        <w:rPr>
          <w:rFonts w:hint="eastAsia" w:ascii="仿宋" w:hAnsi="仿宋" w:eastAsia="仿宋"/>
        </w:rPr>
        <w:t>一、总则</w:t>
      </w:r>
      <w:r>
        <w:tab/>
      </w:r>
      <w:r>
        <w:fldChar w:fldCharType="begin"/>
      </w:r>
      <w:r>
        <w:instrText xml:space="preserve"> PAGEREF _Toc20412 \h </w:instrText>
      </w:r>
      <w:r>
        <w:fldChar w:fldCharType="separate"/>
      </w:r>
      <w:r>
        <w:t>15</w:t>
      </w:r>
      <w:r>
        <w:fldChar w:fldCharType="end"/>
      </w:r>
      <w:r>
        <w:rPr>
          <w:rFonts w:hint="eastAsia" w:ascii="仿宋" w:hAnsi="仿宋" w:eastAsia="仿宋" w:cs="宋体"/>
        </w:rPr>
        <w:fldChar w:fldCharType="end"/>
      </w:r>
    </w:p>
    <w:p w14:paraId="451D4741">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_Toc31850 </w:instrText>
      </w:r>
      <w:r>
        <w:rPr>
          <w:rFonts w:hint="eastAsia" w:ascii="仿宋" w:hAnsi="仿宋" w:eastAsia="仿宋" w:cs="宋体"/>
        </w:rPr>
        <w:fldChar w:fldCharType="separate"/>
      </w:r>
      <w:r>
        <w:rPr>
          <w:rFonts w:hint="eastAsia" w:ascii="仿宋" w:hAnsi="仿宋" w:eastAsia="仿宋"/>
        </w:rPr>
        <w:t>二、磋商文件</w:t>
      </w:r>
      <w:r>
        <w:tab/>
      </w:r>
      <w:r>
        <w:fldChar w:fldCharType="begin"/>
      </w:r>
      <w:r>
        <w:instrText xml:space="preserve"> PAGEREF _Toc31850 \h </w:instrText>
      </w:r>
      <w:r>
        <w:fldChar w:fldCharType="separate"/>
      </w:r>
      <w:r>
        <w:t>17</w:t>
      </w:r>
      <w:r>
        <w:fldChar w:fldCharType="end"/>
      </w:r>
      <w:r>
        <w:rPr>
          <w:rFonts w:hint="eastAsia" w:ascii="仿宋" w:hAnsi="仿宋" w:eastAsia="仿宋" w:cs="宋体"/>
        </w:rPr>
        <w:fldChar w:fldCharType="end"/>
      </w:r>
    </w:p>
    <w:p w14:paraId="2186B9C6">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_Toc20890 </w:instrText>
      </w:r>
      <w:r>
        <w:rPr>
          <w:rFonts w:hint="eastAsia" w:ascii="仿宋" w:hAnsi="仿宋" w:eastAsia="仿宋" w:cs="宋体"/>
        </w:rPr>
        <w:fldChar w:fldCharType="separate"/>
      </w:r>
      <w:r>
        <w:rPr>
          <w:rFonts w:hint="eastAsia" w:ascii="仿宋" w:hAnsi="仿宋" w:eastAsia="仿宋"/>
        </w:rPr>
        <w:t>三、响应文件的编制</w:t>
      </w:r>
      <w:r>
        <w:tab/>
      </w:r>
      <w:r>
        <w:fldChar w:fldCharType="begin"/>
      </w:r>
      <w:r>
        <w:instrText xml:space="preserve"> PAGEREF _Toc20890 \h </w:instrText>
      </w:r>
      <w:r>
        <w:fldChar w:fldCharType="separate"/>
      </w:r>
      <w:r>
        <w:t>18</w:t>
      </w:r>
      <w:r>
        <w:fldChar w:fldCharType="end"/>
      </w:r>
      <w:r>
        <w:rPr>
          <w:rFonts w:hint="eastAsia" w:ascii="仿宋" w:hAnsi="仿宋" w:eastAsia="仿宋" w:cs="宋体"/>
        </w:rPr>
        <w:fldChar w:fldCharType="end"/>
      </w:r>
    </w:p>
    <w:p w14:paraId="21B81A34">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_Toc16336 </w:instrText>
      </w:r>
      <w:r>
        <w:rPr>
          <w:rFonts w:hint="eastAsia" w:ascii="仿宋" w:hAnsi="仿宋" w:eastAsia="仿宋" w:cs="宋体"/>
        </w:rPr>
        <w:fldChar w:fldCharType="separate"/>
      </w:r>
      <w:r>
        <w:rPr>
          <w:rFonts w:hint="eastAsia" w:ascii="仿宋" w:hAnsi="仿宋" w:eastAsia="仿宋"/>
        </w:rPr>
        <w:t>四、评审及磋商</w:t>
      </w:r>
      <w:r>
        <w:tab/>
      </w:r>
      <w:r>
        <w:fldChar w:fldCharType="begin"/>
      </w:r>
      <w:r>
        <w:instrText xml:space="preserve"> PAGEREF _Toc16336 \h </w:instrText>
      </w:r>
      <w:r>
        <w:fldChar w:fldCharType="separate"/>
      </w:r>
      <w:r>
        <w:t>20</w:t>
      </w:r>
      <w:r>
        <w:fldChar w:fldCharType="end"/>
      </w:r>
      <w:r>
        <w:rPr>
          <w:rFonts w:hint="eastAsia" w:ascii="仿宋" w:hAnsi="仿宋" w:eastAsia="仿宋" w:cs="宋体"/>
        </w:rPr>
        <w:fldChar w:fldCharType="end"/>
      </w:r>
    </w:p>
    <w:p w14:paraId="4234D02A">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_Toc28047 </w:instrText>
      </w:r>
      <w:r>
        <w:rPr>
          <w:rFonts w:hint="eastAsia" w:ascii="仿宋" w:hAnsi="仿宋" w:eastAsia="仿宋" w:cs="宋体"/>
        </w:rPr>
        <w:fldChar w:fldCharType="separate"/>
      </w:r>
      <w:r>
        <w:rPr>
          <w:rFonts w:hint="eastAsia" w:ascii="仿宋" w:hAnsi="仿宋" w:eastAsia="仿宋"/>
        </w:rPr>
        <w:t>五、成交及合同</w:t>
      </w:r>
      <w:r>
        <w:tab/>
      </w:r>
      <w:r>
        <w:fldChar w:fldCharType="begin"/>
      </w:r>
      <w:r>
        <w:instrText xml:space="preserve"> PAGEREF _Toc28047 \h </w:instrText>
      </w:r>
      <w:r>
        <w:fldChar w:fldCharType="separate"/>
      </w:r>
      <w:r>
        <w:t>21</w:t>
      </w:r>
      <w:r>
        <w:fldChar w:fldCharType="end"/>
      </w:r>
      <w:r>
        <w:rPr>
          <w:rFonts w:hint="eastAsia" w:ascii="仿宋" w:hAnsi="仿宋" w:eastAsia="仿宋" w:cs="宋体"/>
        </w:rPr>
        <w:fldChar w:fldCharType="end"/>
      </w:r>
    </w:p>
    <w:p w14:paraId="24DA8916">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_Toc30236 </w:instrText>
      </w:r>
      <w:r>
        <w:rPr>
          <w:rFonts w:hint="eastAsia" w:ascii="仿宋" w:hAnsi="仿宋" w:eastAsia="仿宋" w:cs="宋体"/>
        </w:rPr>
        <w:fldChar w:fldCharType="separate"/>
      </w:r>
      <w:r>
        <w:rPr>
          <w:rFonts w:hint="eastAsia" w:ascii="仿宋" w:hAnsi="仿宋" w:eastAsia="仿宋"/>
        </w:rPr>
        <w:t>六、验收</w:t>
      </w:r>
      <w:r>
        <w:tab/>
      </w:r>
      <w:r>
        <w:fldChar w:fldCharType="begin"/>
      </w:r>
      <w:r>
        <w:instrText xml:space="preserve"> PAGEREF _Toc30236 \h </w:instrText>
      </w:r>
      <w:r>
        <w:fldChar w:fldCharType="separate"/>
      </w:r>
      <w:r>
        <w:t>24</w:t>
      </w:r>
      <w:r>
        <w:fldChar w:fldCharType="end"/>
      </w:r>
      <w:r>
        <w:rPr>
          <w:rFonts w:hint="eastAsia" w:ascii="仿宋" w:hAnsi="仿宋" w:eastAsia="仿宋" w:cs="宋体"/>
        </w:rPr>
        <w:fldChar w:fldCharType="end"/>
      </w:r>
    </w:p>
    <w:p w14:paraId="272F6567">
      <w:pPr>
        <w:pStyle w:val="19"/>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_Toc30279 </w:instrText>
      </w:r>
      <w:r>
        <w:rPr>
          <w:rFonts w:hint="eastAsia" w:ascii="仿宋" w:hAnsi="仿宋" w:eastAsia="仿宋" w:cs="宋体"/>
        </w:rPr>
        <w:fldChar w:fldCharType="separate"/>
      </w:r>
      <w:r>
        <w:rPr>
          <w:rFonts w:hint="eastAsia" w:ascii="仿宋" w:hAnsi="仿宋" w:eastAsia="仿宋"/>
        </w:rPr>
        <w:t>七、其他事项</w:t>
      </w:r>
      <w:r>
        <w:tab/>
      </w:r>
      <w:r>
        <w:fldChar w:fldCharType="begin"/>
      </w:r>
      <w:r>
        <w:instrText xml:space="preserve"> PAGEREF _Toc30279 \h </w:instrText>
      </w:r>
      <w:r>
        <w:fldChar w:fldCharType="separate"/>
      </w:r>
      <w:r>
        <w:t>24</w:t>
      </w:r>
      <w:r>
        <w:fldChar w:fldCharType="end"/>
      </w:r>
      <w:r>
        <w:rPr>
          <w:rFonts w:hint="eastAsia" w:ascii="仿宋" w:hAnsi="仿宋" w:eastAsia="仿宋" w:cs="宋体"/>
        </w:rPr>
        <w:fldChar w:fldCharType="end"/>
      </w:r>
    </w:p>
    <w:p w14:paraId="65EB3069">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_Toc31426 </w:instrText>
      </w:r>
      <w:r>
        <w:rPr>
          <w:rFonts w:hint="eastAsia" w:ascii="仿宋" w:hAnsi="仿宋" w:eastAsia="仿宋" w:cs="宋体"/>
        </w:rPr>
        <w:fldChar w:fldCharType="separate"/>
      </w:r>
      <w:r>
        <w:rPr>
          <w:rFonts w:hint="eastAsia" w:ascii="仿宋" w:hAnsi="仿宋" w:eastAsia="仿宋" w:cs="宋体"/>
        </w:rPr>
        <w:t>第四章  评审程序、评审方法和评审标准</w:t>
      </w:r>
      <w:r>
        <w:tab/>
      </w:r>
      <w:r>
        <w:fldChar w:fldCharType="begin"/>
      </w:r>
      <w:r>
        <w:instrText xml:space="preserve"> PAGEREF _Toc31426 \h </w:instrText>
      </w:r>
      <w:r>
        <w:fldChar w:fldCharType="separate"/>
      </w:r>
      <w:r>
        <w:t>26</w:t>
      </w:r>
      <w:r>
        <w:fldChar w:fldCharType="end"/>
      </w:r>
      <w:r>
        <w:rPr>
          <w:rFonts w:hint="eastAsia" w:ascii="仿宋" w:hAnsi="仿宋" w:eastAsia="仿宋" w:cs="宋体"/>
        </w:rPr>
        <w:fldChar w:fldCharType="end"/>
      </w:r>
    </w:p>
    <w:p w14:paraId="43EDA026">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_Toc10000 </w:instrText>
      </w:r>
      <w:r>
        <w:rPr>
          <w:rFonts w:hint="eastAsia" w:ascii="仿宋" w:hAnsi="仿宋" w:eastAsia="仿宋" w:cs="宋体"/>
        </w:rPr>
        <w:fldChar w:fldCharType="separate"/>
      </w:r>
      <w:r>
        <w:rPr>
          <w:rFonts w:hint="eastAsia" w:ascii="仿宋" w:hAnsi="仿宋" w:eastAsia="仿宋" w:cs="宋体"/>
        </w:rPr>
        <w:t>第一节 评审程序和评审方法</w:t>
      </w:r>
      <w:r>
        <w:tab/>
      </w:r>
      <w:r>
        <w:fldChar w:fldCharType="begin"/>
      </w:r>
      <w:r>
        <w:instrText xml:space="preserve"> PAGEREF _Toc10000 \h </w:instrText>
      </w:r>
      <w:r>
        <w:fldChar w:fldCharType="separate"/>
      </w:r>
      <w:r>
        <w:t>26</w:t>
      </w:r>
      <w:r>
        <w:fldChar w:fldCharType="end"/>
      </w:r>
      <w:r>
        <w:rPr>
          <w:rFonts w:hint="eastAsia" w:ascii="仿宋" w:hAnsi="仿宋" w:eastAsia="仿宋" w:cs="宋体"/>
        </w:rPr>
        <w:fldChar w:fldCharType="end"/>
      </w:r>
    </w:p>
    <w:p w14:paraId="4C33766F">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_Toc23252 </w:instrText>
      </w:r>
      <w:r>
        <w:rPr>
          <w:rFonts w:hint="eastAsia" w:ascii="仿宋" w:hAnsi="仿宋" w:eastAsia="仿宋" w:cs="宋体"/>
        </w:rPr>
        <w:fldChar w:fldCharType="separate"/>
      </w:r>
      <w:r>
        <w:rPr>
          <w:rFonts w:hint="eastAsia" w:ascii="仿宋" w:hAnsi="仿宋" w:eastAsia="仿宋" w:cs="宋体"/>
        </w:rPr>
        <w:t>第二节 评标报告</w:t>
      </w:r>
      <w:r>
        <w:tab/>
      </w:r>
      <w:r>
        <w:fldChar w:fldCharType="begin"/>
      </w:r>
      <w:r>
        <w:instrText xml:space="preserve"> PAGEREF _Toc23252 \h </w:instrText>
      </w:r>
      <w:r>
        <w:fldChar w:fldCharType="separate"/>
      </w:r>
      <w:r>
        <w:t>36</w:t>
      </w:r>
      <w:r>
        <w:fldChar w:fldCharType="end"/>
      </w:r>
      <w:r>
        <w:rPr>
          <w:rFonts w:hint="eastAsia" w:ascii="仿宋" w:hAnsi="仿宋" w:eastAsia="仿宋" w:cs="宋体"/>
        </w:rPr>
        <w:fldChar w:fldCharType="end"/>
      </w:r>
    </w:p>
    <w:p w14:paraId="1CD3879B">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_Toc9134 </w:instrText>
      </w:r>
      <w:r>
        <w:rPr>
          <w:rFonts w:hint="eastAsia" w:ascii="仿宋" w:hAnsi="仿宋" w:eastAsia="仿宋" w:cs="宋体"/>
        </w:rPr>
        <w:fldChar w:fldCharType="separate"/>
      </w:r>
      <w:r>
        <w:rPr>
          <w:rFonts w:hint="eastAsia" w:ascii="仿宋" w:hAnsi="仿宋" w:eastAsia="仿宋" w:cs="宋体"/>
        </w:rPr>
        <w:t>第三节 评审过程的保密与录像</w:t>
      </w:r>
      <w:r>
        <w:tab/>
      </w:r>
      <w:r>
        <w:fldChar w:fldCharType="begin"/>
      </w:r>
      <w:r>
        <w:instrText xml:space="preserve"> PAGEREF _Toc9134 \h </w:instrText>
      </w:r>
      <w:r>
        <w:fldChar w:fldCharType="separate"/>
      </w:r>
      <w:r>
        <w:t>36</w:t>
      </w:r>
      <w:r>
        <w:fldChar w:fldCharType="end"/>
      </w:r>
      <w:r>
        <w:rPr>
          <w:rFonts w:hint="eastAsia" w:ascii="仿宋" w:hAnsi="仿宋" w:eastAsia="仿宋" w:cs="宋体"/>
        </w:rPr>
        <w:fldChar w:fldCharType="end"/>
      </w:r>
    </w:p>
    <w:p w14:paraId="6D626D28">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_Toc12829 </w:instrText>
      </w:r>
      <w:r>
        <w:rPr>
          <w:rFonts w:hint="eastAsia" w:ascii="仿宋" w:hAnsi="仿宋" w:eastAsia="仿宋" w:cs="宋体"/>
        </w:rPr>
        <w:fldChar w:fldCharType="separate"/>
      </w:r>
      <w:r>
        <w:rPr>
          <w:rFonts w:hint="eastAsia" w:ascii="仿宋" w:hAnsi="仿宋" w:eastAsia="仿宋" w:cs="宋体"/>
        </w:rPr>
        <w:t>第五章 响应文件格式</w:t>
      </w:r>
      <w:r>
        <w:tab/>
      </w:r>
      <w:r>
        <w:fldChar w:fldCharType="begin"/>
      </w:r>
      <w:r>
        <w:instrText xml:space="preserve"> PAGEREF _Toc12829 \h </w:instrText>
      </w:r>
      <w:r>
        <w:fldChar w:fldCharType="separate"/>
      </w:r>
      <w:r>
        <w:t>37</w:t>
      </w:r>
      <w:r>
        <w:fldChar w:fldCharType="end"/>
      </w:r>
      <w:r>
        <w:rPr>
          <w:rFonts w:hint="eastAsia" w:ascii="仿宋" w:hAnsi="仿宋" w:eastAsia="仿宋" w:cs="宋体"/>
        </w:rPr>
        <w:fldChar w:fldCharType="end"/>
      </w:r>
    </w:p>
    <w:p w14:paraId="1C1DA1E9">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_Toc19340 </w:instrText>
      </w:r>
      <w:r>
        <w:rPr>
          <w:rFonts w:hint="eastAsia" w:ascii="仿宋" w:hAnsi="仿宋" w:eastAsia="仿宋" w:cs="宋体"/>
        </w:rPr>
        <w:fldChar w:fldCharType="separate"/>
      </w:r>
      <w:r>
        <w:rPr>
          <w:rFonts w:hint="eastAsia" w:ascii="仿宋" w:hAnsi="仿宋" w:eastAsia="仿宋" w:cs="宋体"/>
        </w:rPr>
        <w:t>第一节 封面格式</w:t>
      </w:r>
      <w:r>
        <w:tab/>
      </w:r>
      <w:r>
        <w:fldChar w:fldCharType="begin"/>
      </w:r>
      <w:r>
        <w:instrText xml:space="preserve"> PAGEREF _Toc19340 \h </w:instrText>
      </w:r>
      <w:r>
        <w:fldChar w:fldCharType="separate"/>
      </w:r>
      <w:r>
        <w:t>38</w:t>
      </w:r>
      <w:r>
        <w:fldChar w:fldCharType="end"/>
      </w:r>
      <w:r>
        <w:rPr>
          <w:rFonts w:hint="eastAsia" w:ascii="仿宋" w:hAnsi="仿宋" w:eastAsia="仿宋" w:cs="宋体"/>
        </w:rPr>
        <w:fldChar w:fldCharType="end"/>
      </w:r>
    </w:p>
    <w:p w14:paraId="147D28AF">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_Toc29179 </w:instrText>
      </w:r>
      <w:r>
        <w:rPr>
          <w:rFonts w:hint="eastAsia" w:ascii="仿宋" w:hAnsi="仿宋" w:eastAsia="仿宋" w:cs="宋体"/>
        </w:rPr>
        <w:fldChar w:fldCharType="separate"/>
      </w:r>
      <w:r>
        <w:rPr>
          <w:rFonts w:hint="eastAsia" w:ascii="仿宋" w:hAnsi="仿宋" w:eastAsia="仿宋" w:cs="宋体"/>
          <w:bCs w:val="0"/>
        </w:rPr>
        <w:t>第二节 资格证明文件格式</w:t>
      </w:r>
      <w:r>
        <w:tab/>
      </w:r>
      <w:r>
        <w:fldChar w:fldCharType="begin"/>
      </w:r>
      <w:r>
        <w:instrText xml:space="preserve"> PAGEREF _Toc29179 \h </w:instrText>
      </w:r>
      <w:r>
        <w:fldChar w:fldCharType="separate"/>
      </w:r>
      <w:r>
        <w:t>39</w:t>
      </w:r>
      <w:r>
        <w:fldChar w:fldCharType="end"/>
      </w:r>
      <w:r>
        <w:rPr>
          <w:rFonts w:hint="eastAsia" w:ascii="仿宋" w:hAnsi="仿宋" w:eastAsia="仿宋" w:cs="宋体"/>
        </w:rPr>
        <w:fldChar w:fldCharType="end"/>
      </w:r>
    </w:p>
    <w:p w14:paraId="569CE99C">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_Toc9126 </w:instrText>
      </w:r>
      <w:r>
        <w:rPr>
          <w:rFonts w:hint="eastAsia" w:ascii="仿宋" w:hAnsi="仿宋" w:eastAsia="仿宋" w:cs="宋体"/>
        </w:rPr>
        <w:fldChar w:fldCharType="separate"/>
      </w:r>
      <w:r>
        <w:rPr>
          <w:rFonts w:hint="eastAsia" w:ascii="仿宋" w:hAnsi="仿宋" w:eastAsia="仿宋" w:cs="宋体"/>
          <w:bCs w:val="0"/>
        </w:rPr>
        <w:t xml:space="preserve">第三节 </w:t>
      </w:r>
      <w:r>
        <w:rPr>
          <w:rFonts w:hint="eastAsia" w:ascii="仿宋" w:hAnsi="仿宋" w:eastAsia="仿宋" w:cs="宋体"/>
        </w:rPr>
        <w:t>商务技术文件格式</w:t>
      </w:r>
      <w:r>
        <w:tab/>
      </w:r>
      <w:r>
        <w:fldChar w:fldCharType="begin"/>
      </w:r>
      <w:r>
        <w:instrText xml:space="preserve"> PAGEREF _Toc9126 \h </w:instrText>
      </w:r>
      <w:r>
        <w:fldChar w:fldCharType="separate"/>
      </w:r>
      <w:r>
        <w:t>48</w:t>
      </w:r>
      <w:r>
        <w:fldChar w:fldCharType="end"/>
      </w:r>
      <w:r>
        <w:rPr>
          <w:rFonts w:hint="eastAsia" w:ascii="仿宋" w:hAnsi="仿宋" w:eastAsia="仿宋" w:cs="宋体"/>
        </w:rPr>
        <w:fldChar w:fldCharType="end"/>
      </w:r>
    </w:p>
    <w:p w14:paraId="39D8E426">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_Toc26671 </w:instrText>
      </w:r>
      <w:r>
        <w:rPr>
          <w:rFonts w:hint="eastAsia" w:ascii="仿宋" w:hAnsi="仿宋" w:eastAsia="仿宋" w:cs="宋体"/>
        </w:rPr>
        <w:fldChar w:fldCharType="separate"/>
      </w:r>
      <w:r>
        <w:rPr>
          <w:rFonts w:hint="eastAsia" w:ascii="仿宋" w:hAnsi="仿宋" w:eastAsia="仿宋" w:cs="宋体"/>
        </w:rPr>
        <w:t>第四节 报价文件格式</w:t>
      </w:r>
      <w:r>
        <w:tab/>
      </w:r>
      <w:r>
        <w:fldChar w:fldCharType="begin"/>
      </w:r>
      <w:r>
        <w:instrText xml:space="preserve"> PAGEREF _Toc26671 \h </w:instrText>
      </w:r>
      <w:r>
        <w:fldChar w:fldCharType="separate"/>
      </w:r>
      <w:r>
        <w:t>61</w:t>
      </w:r>
      <w:r>
        <w:fldChar w:fldCharType="end"/>
      </w:r>
      <w:r>
        <w:rPr>
          <w:rFonts w:hint="eastAsia" w:ascii="仿宋" w:hAnsi="仿宋" w:eastAsia="仿宋" w:cs="宋体"/>
        </w:rPr>
        <w:fldChar w:fldCharType="end"/>
      </w:r>
    </w:p>
    <w:p w14:paraId="31799009">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_Toc29863 </w:instrText>
      </w:r>
      <w:r>
        <w:rPr>
          <w:rFonts w:hint="eastAsia" w:ascii="仿宋" w:hAnsi="仿宋" w:eastAsia="仿宋" w:cs="宋体"/>
        </w:rPr>
        <w:fldChar w:fldCharType="separate"/>
      </w:r>
      <w:r>
        <w:rPr>
          <w:rFonts w:hint="eastAsia" w:ascii="仿宋" w:hAnsi="仿宋" w:eastAsia="仿宋" w:cs="宋体"/>
        </w:rPr>
        <w:t>第五节 其他文书、文件格式</w:t>
      </w:r>
      <w:r>
        <w:tab/>
      </w:r>
      <w:r>
        <w:fldChar w:fldCharType="begin"/>
      </w:r>
      <w:r>
        <w:instrText xml:space="preserve"> PAGEREF _Toc29863 \h </w:instrText>
      </w:r>
      <w:r>
        <w:fldChar w:fldCharType="separate"/>
      </w:r>
      <w:r>
        <w:t>66</w:t>
      </w:r>
      <w:r>
        <w:fldChar w:fldCharType="end"/>
      </w:r>
      <w:r>
        <w:rPr>
          <w:rFonts w:hint="eastAsia" w:ascii="仿宋" w:hAnsi="仿宋" w:eastAsia="仿宋" w:cs="宋体"/>
        </w:rPr>
        <w:fldChar w:fldCharType="end"/>
      </w:r>
    </w:p>
    <w:p w14:paraId="222FF18C">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_Toc19703 </w:instrText>
      </w:r>
      <w:r>
        <w:rPr>
          <w:rFonts w:hint="eastAsia" w:ascii="仿宋" w:hAnsi="仿宋" w:eastAsia="仿宋" w:cs="宋体"/>
        </w:rPr>
        <w:fldChar w:fldCharType="separate"/>
      </w:r>
      <w:r>
        <w:rPr>
          <w:rFonts w:hint="eastAsia" w:ascii="仿宋" w:hAnsi="仿宋" w:eastAsia="仿宋" w:cs="宋体"/>
          <w:bCs w:val="0"/>
        </w:rPr>
        <w:t>第六章  合同文本</w:t>
      </w:r>
      <w:r>
        <w:tab/>
      </w:r>
      <w:r>
        <w:fldChar w:fldCharType="begin"/>
      </w:r>
      <w:r>
        <w:instrText xml:space="preserve"> PAGEREF _Toc19703 \h </w:instrText>
      </w:r>
      <w:r>
        <w:fldChar w:fldCharType="separate"/>
      </w:r>
      <w:r>
        <w:t>67</w:t>
      </w:r>
      <w:r>
        <w:fldChar w:fldCharType="end"/>
      </w:r>
      <w:r>
        <w:rPr>
          <w:rFonts w:hint="eastAsia" w:ascii="仿宋" w:hAnsi="仿宋" w:eastAsia="仿宋" w:cs="宋体"/>
        </w:rPr>
        <w:fldChar w:fldCharType="end"/>
      </w:r>
    </w:p>
    <w:p w14:paraId="7D170151">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_Toc26381 </w:instrText>
      </w:r>
      <w:r>
        <w:rPr>
          <w:rFonts w:hint="eastAsia" w:ascii="仿宋" w:hAnsi="仿宋" w:eastAsia="仿宋" w:cs="宋体"/>
        </w:rPr>
        <w:fldChar w:fldCharType="separate"/>
      </w:r>
      <w:r>
        <w:rPr>
          <w:rFonts w:hint="eastAsia" w:ascii="仿宋" w:hAnsi="仿宋" w:eastAsia="仿宋" w:cs="宋体"/>
        </w:rPr>
        <w:t>第一部分 合同协议书</w:t>
      </w:r>
      <w:r>
        <w:tab/>
      </w:r>
      <w:r>
        <w:fldChar w:fldCharType="begin"/>
      </w:r>
      <w:r>
        <w:instrText xml:space="preserve"> PAGEREF _Toc26381 \h </w:instrText>
      </w:r>
      <w:r>
        <w:fldChar w:fldCharType="separate"/>
      </w:r>
      <w:r>
        <w:t>69</w:t>
      </w:r>
      <w:r>
        <w:fldChar w:fldCharType="end"/>
      </w:r>
      <w:r>
        <w:rPr>
          <w:rFonts w:hint="eastAsia" w:ascii="仿宋" w:hAnsi="仿宋" w:eastAsia="仿宋" w:cs="宋体"/>
        </w:rPr>
        <w:fldChar w:fldCharType="end"/>
      </w:r>
    </w:p>
    <w:p w14:paraId="1875832C">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_Toc6958 </w:instrText>
      </w:r>
      <w:r>
        <w:rPr>
          <w:rFonts w:hint="eastAsia" w:ascii="仿宋" w:hAnsi="仿宋" w:eastAsia="仿宋" w:cs="宋体"/>
        </w:rPr>
        <w:fldChar w:fldCharType="separate"/>
      </w:r>
      <w:r>
        <w:rPr>
          <w:rFonts w:hint="eastAsia" w:ascii="仿宋" w:hAnsi="仿宋" w:eastAsia="仿宋" w:cs="宋体"/>
        </w:rPr>
        <w:t>第二部分 通用合同条款</w:t>
      </w:r>
      <w:r>
        <w:tab/>
      </w:r>
      <w:r>
        <w:fldChar w:fldCharType="begin"/>
      </w:r>
      <w:r>
        <w:instrText xml:space="preserve"> PAGEREF _Toc6958 \h </w:instrText>
      </w:r>
      <w:r>
        <w:fldChar w:fldCharType="separate"/>
      </w:r>
      <w:r>
        <w:t>72</w:t>
      </w:r>
      <w:r>
        <w:fldChar w:fldCharType="end"/>
      </w:r>
      <w:r>
        <w:rPr>
          <w:rFonts w:hint="eastAsia" w:ascii="仿宋" w:hAnsi="仿宋" w:eastAsia="仿宋" w:cs="宋体"/>
        </w:rPr>
        <w:fldChar w:fldCharType="end"/>
      </w:r>
    </w:p>
    <w:p w14:paraId="5F85927D">
      <w:pPr>
        <w:pStyle w:val="25"/>
        <w:tabs>
          <w:tab w:val="right" w:leader="dot" w:pos="9298"/>
          <w:tab w:val="clear" w:pos="8296"/>
        </w:tabs>
      </w:pPr>
      <w:r>
        <w:rPr>
          <w:rFonts w:hint="eastAsia" w:ascii="仿宋" w:hAnsi="仿宋" w:eastAsia="仿宋" w:cs="宋体"/>
        </w:rPr>
        <w:fldChar w:fldCharType="begin"/>
      </w:r>
      <w:r>
        <w:rPr>
          <w:rFonts w:hint="eastAsia" w:ascii="仿宋" w:hAnsi="仿宋" w:eastAsia="仿宋" w:cs="宋体"/>
        </w:rPr>
        <w:instrText xml:space="preserve"> HYPERLINK \l _Toc30031 </w:instrText>
      </w:r>
      <w:r>
        <w:rPr>
          <w:rFonts w:hint="eastAsia" w:ascii="仿宋" w:hAnsi="仿宋" w:eastAsia="仿宋" w:cs="宋体"/>
        </w:rPr>
        <w:fldChar w:fldCharType="separate"/>
      </w:r>
      <w:r>
        <w:rPr>
          <w:rFonts w:hint="eastAsia" w:ascii="仿宋" w:hAnsi="仿宋" w:eastAsia="仿宋" w:cs="宋体"/>
        </w:rPr>
        <w:t>第三部分 专用合同条款</w:t>
      </w:r>
      <w:r>
        <w:tab/>
      </w:r>
      <w:r>
        <w:fldChar w:fldCharType="begin"/>
      </w:r>
      <w:r>
        <w:instrText xml:space="preserve"> PAGEREF _Toc30031 \h </w:instrText>
      </w:r>
      <w:r>
        <w:fldChar w:fldCharType="separate"/>
      </w:r>
      <w:r>
        <w:t>72</w:t>
      </w:r>
      <w:r>
        <w:fldChar w:fldCharType="end"/>
      </w:r>
      <w:r>
        <w:rPr>
          <w:rFonts w:hint="eastAsia" w:ascii="仿宋" w:hAnsi="仿宋" w:eastAsia="仿宋" w:cs="宋体"/>
        </w:rPr>
        <w:fldChar w:fldCharType="end"/>
      </w:r>
    </w:p>
    <w:p w14:paraId="7D4CFFF6">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_Toc19022 </w:instrText>
      </w:r>
      <w:r>
        <w:rPr>
          <w:rFonts w:hint="eastAsia" w:ascii="仿宋" w:hAnsi="仿宋" w:eastAsia="仿宋" w:cs="宋体"/>
        </w:rPr>
        <w:fldChar w:fldCharType="separate"/>
      </w:r>
      <w:r>
        <w:rPr>
          <w:rFonts w:hint="eastAsia" w:ascii="仿宋" w:hAnsi="仿宋" w:eastAsia="仿宋" w:cs="宋体"/>
        </w:rPr>
        <w:t>第七章 工程</w:t>
      </w:r>
      <w:r>
        <w:rPr>
          <w:rFonts w:hint="eastAsia" w:ascii="仿宋" w:hAnsi="仿宋" w:eastAsia="仿宋" w:cs="宋体"/>
          <w:lang w:val="en-US" w:eastAsia="zh-CN"/>
        </w:rPr>
        <w:t>量清单</w:t>
      </w:r>
      <w:r>
        <w:tab/>
      </w:r>
      <w:r>
        <w:fldChar w:fldCharType="begin"/>
      </w:r>
      <w:r>
        <w:instrText xml:space="preserve"> PAGEREF _Toc19022 \h </w:instrText>
      </w:r>
      <w:r>
        <w:fldChar w:fldCharType="separate"/>
      </w:r>
      <w:r>
        <w:t>97</w:t>
      </w:r>
      <w:r>
        <w:fldChar w:fldCharType="end"/>
      </w:r>
      <w:r>
        <w:rPr>
          <w:rFonts w:hint="eastAsia" w:ascii="仿宋" w:hAnsi="仿宋" w:eastAsia="仿宋" w:cs="宋体"/>
        </w:rPr>
        <w:fldChar w:fldCharType="end"/>
      </w:r>
    </w:p>
    <w:p w14:paraId="4CFDDF5C">
      <w:pPr>
        <w:pStyle w:val="23"/>
        <w:tabs>
          <w:tab w:val="right" w:leader="dot" w:pos="9298"/>
        </w:tabs>
      </w:pPr>
      <w:r>
        <w:rPr>
          <w:rFonts w:hint="eastAsia" w:ascii="仿宋" w:hAnsi="仿宋" w:eastAsia="仿宋" w:cs="宋体"/>
        </w:rPr>
        <w:fldChar w:fldCharType="begin"/>
      </w:r>
      <w:r>
        <w:rPr>
          <w:rFonts w:hint="eastAsia" w:ascii="仿宋" w:hAnsi="仿宋" w:eastAsia="仿宋" w:cs="宋体"/>
        </w:rPr>
        <w:instrText xml:space="preserve"> HYPERLINK \l _Toc3164 </w:instrText>
      </w:r>
      <w:r>
        <w:rPr>
          <w:rFonts w:hint="eastAsia" w:ascii="仿宋" w:hAnsi="仿宋" w:eastAsia="仿宋" w:cs="宋体"/>
        </w:rPr>
        <w:fldChar w:fldCharType="separate"/>
      </w:r>
      <w:r>
        <w:rPr>
          <w:rFonts w:hint="eastAsia" w:ascii="仿宋" w:hAnsi="仿宋" w:eastAsia="仿宋" w:cs="宋体"/>
        </w:rPr>
        <w:t>第八章 质疑、投诉材料格式</w:t>
      </w:r>
      <w:r>
        <w:tab/>
      </w:r>
      <w:r>
        <w:fldChar w:fldCharType="begin"/>
      </w:r>
      <w:r>
        <w:instrText xml:space="preserve"> PAGEREF _Toc3164 \h </w:instrText>
      </w:r>
      <w:r>
        <w:fldChar w:fldCharType="separate"/>
      </w:r>
      <w:r>
        <w:t>98</w:t>
      </w:r>
      <w:r>
        <w:fldChar w:fldCharType="end"/>
      </w:r>
      <w:r>
        <w:rPr>
          <w:rFonts w:hint="eastAsia" w:ascii="仿宋" w:hAnsi="仿宋" w:eastAsia="仿宋" w:cs="宋体"/>
        </w:rPr>
        <w:fldChar w:fldCharType="end"/>
      </w:r>
    </w:p>
    <w:p w14:paraId="092EF2C4">
      <w:pPr>
        <w:pStyle w:val="25"/>
        <w:spacing w:line="440" w:lineRule="exact"/>
        <w:ind w:firstLine="482"/>
        <w:rPr>
          <w:rFonts w:ascii="仿宋" w:hAnsi="仿宋" w:eastAsia="仿宋" w:cs="宋体"/>
          <w:sz w:val="24"/>
        </w:rPr>
      </w:pPr>
      <w:r>
        <w:rPr>
          <w:rFonts w:hint="eastAsia" w:ascii="仿宋" w:hAnsi="仿宋" w:eastAsia="仿宋" w:cs="宋体"/>
        </w:rPr>
        <w:fldChar w:fldCharType="end"/>
      </w:r>
    </w:p>
    <w:p w14:paraId="341FE67E">
      <w:pPr>
        <w:tabs>
          <w:tab w:val="left" w:pos="7470"/>
        </w:tabs>
        <w:spacing w:line="400" w:lineRule="exact"/>
        <w:ind w:firstLine="640"/>
        <w:jc w:val="left"/>
        <w:rPr>
          <w:rFonts w:ascii="仿宋" w:hAnsi="仿宋" w:eastAsia="仿宋" w:cs="宋体"/>
          <w:b/>
          <w:sz w:val="32"/>
          <w:szCs w:val="32"/>
        </w:rPr>
      </w:pPr>
      <w:r>
        <w:rPr>
          <w:rFonts w:hint="eastAsia" w:ascii="仿宋" w:hAnsi="仿宋" w:eastAsia="仿宋" w:cs="宋体"/>
          <w:b/>
          <w:sz w:val="32"/>
          <w:szCs w:val="32"/>
        </w:rPr>
        <w:tab/>
      </w:r>
    </w:p>
    <w:p w14:paraId="339AAA7A">
      <w:pPr>
        <w:spacing w:line="400" w:lineRule="exact"/>
        <w:ind w:firstLine="640"/>
        <w:jc w:val="center"/>
        <w:rPr>
          <w:rFonts w:ascii="仿宋" w:hAnsi="仿宋" w:eastAsia="仿宋" w:cs="宋体"/>
          <w:b/>
          <w:sz w:val="32"/>
          <w:szCs w:val="32"/>
        </w:rPr>
      </w:pPr>
    </w:p>
    <w:p w14:paraId="2309A8C4">
      <w:pPr>
        <w:spacing w:line="400" w:lineRule="exact"/>
        <w:ind w:firstLine="640"/>
        <w:jc w:val="center"/>
        <w:rPr>
          <w:rFonts w:ascii="仿宋" w:hAnsi="仿宋" w:eastAsia="仿宋" w:cs="宋体"/>
          <w:b/>
          <w:sz w:val="32"/>
          <w:szCs w:val="32"/>
        </w:rPr>
      </w:pPr>
    </w:p>
    <w:p w14:paraId="2F478988">
      <w:pPr>
        <w:spacing w:line="400" w:lineRule="exact"/>
        <w:ind w:firstLine="640"/>
        <w:jc w:val="center"/>
        <w:rPr>
          <w:rFonts w:ascii="仿宋" w:hAnsi="仿宋" w:eastAsia="仿宋" w:cs="宋体"/>
          <w:b/>
          <w:sz w:val="32"/>
          <w:szCs w:val="32"/>
        </w:rPr>
      </w:pPr>
    </w:p>
    <w:p w14:paraId="044DA128">
      <w:pPr>
        <w:spacing w:line="400" w:lineRule="exact"/>
        <w:ind w:firstLine="640"/>
        <w:jc w:val="center"/>
        <w:rPr>
          <w:rFonts w:ascii="仿宋" w:hAnsi="仿宋" w:eastAsia="仿宋" w:cs="宋体"/>
          <w:b/>
          <w:sz w:val="32"/>
          <w:szCs w:val="32"/>
        </w:rPr>
      </w:pPr>
    </w:p>
    <w:p w14:paraId="67993DA1">
      <w:pPr>
        <w:widowControl/>
        <w:ind w:firstLine="640"/>
        <w:jc w:val="left"/>
        <w:rPr>
          <w:rFonts w:ascii="仿宋" w:hAnsi="仿宋" w:eastAsia="仿宋" w:cs="宋体"/>
          <w:b/>
          <w:sz w:val="32"/>
          <w:szCs w:val="32"/>
        </w:rPr>
        <w:sectPr>
          <w:footerReference r:id="rId4" w:type="default"/>
          <w:pgSz w:w="11906" w:h="16838"/>
          <w:pgMar w:top="1304" w:right="1304" w:bottom="1191" w:left="1304" w:header="851" w:footer="992" w:gutter="0"/>
          <w:pgNumType w:start="1"/>
          <w:cols w:space="720" w:num="1"/>
          <w:docGrid w:linePitch="312" w:charSpace="0"/>
        </w:sectPr>
      </w:pPr>
    </w:p>
    <w:p w14:paraId="69BC1581">
      <w:pPr>
        <w:pStyle w:val="3"/>
        <w:spacing w:before="0" w:after="0" w:line="360" w:lineRule="auto"/>
        <w:ind w:firstLine="883"/>
        <w:jc w:val="center"/>
        <w:rPr>
          <w:rFonts w:ascii="仿宋" w:hAnsi="仿宋" w:eastAsia="仿宋" w:cs="宋体"/>
        </w:rPr>
      </w:pPr>
      <w:bookmarkStart w:id="6" w:name="_Toc27798"/>
      <w:r>
        <w:rPr>
          <w:rFonts w:hint="eastAsia" w:ascii="仿宋" w:hAnsi="仿宋" w:eastAsia="仿宋" w:cs="宋体"/>
        </w:rPr>
        <w:t>第一章 竞争性磋商公告</w:t>
      </w:r>
      <w:bookmarkEnd w:id="6"/>
      <w:bookmarkStart w:id="7" w:name="_Toc35393629"/>
      <w:bookmarkStart w:id="8" w:name="_Toc28359012"/>
      <w:bookmarkStart w:id="9" w:name="_Toc44229878"/>
      <w:bookmarkStart w:id="10" w:name="_Toc28359089"/>
      <w:bookmarkStart w:id="11" w:name="_Toc35393798"/>
      <w:bookmarkStart w:id="12" w:name="_Toc28359004"/>
      <w:bookmarkStart w:id="13" w:name="_Toc35393623"/>
      <w:bookmarkStart w:id="14" w:name="_Toc28359081"/>
      <w:bookmarkStart w:id="15" w:name="_Toc35393792"/>
    </w:p>
    <w:p w14:paraId="3F617A06">
      <w:pPr>
        <w:ind w:firstLine="562"/>
        <w:rPr>
          <w:rFonts w:ascii="仿宋" w:hAnsi="仿宋" w:eastAsia="仿宋" w:cs="宋体"/>
        </w:rPr>
      </w:pPr>
    </w:p>
    <w:tbl>
      <w:tblPr>
        <w:tblStyle w:val="30"/>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7"/>
      </w:tblGrid>
      <w:tr w14:paraId="486E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7" w:type="dxa"/>
          </w:tcPr>
          <w:p w14:paraId="5028EC4B">
            <w:pPr>
              <w:spacing w:line="400" w:lineRule="exact"/>
              <w:ind w:firstLine="442"/>
              <w:rPr>
                <w:rFonts w:ascii="仿宋" w:hAnsi="仿宋" w:eastAsia="仿宋" w:cs="宋体"/>
                <w:sz w:val="22"/>
                <w:szCs w:val="22"/>
              </w:rPr>
            </w:pPr>
            <w:r>
              <w:rPr>
                <w:rFonts w:hint="eastAsia" w:ascii="仿宋" w:hAnsi="仿宋" w:eastAsia="仿宋" w:cs="宋体"/>
                <w:sz w:val="22"/>
                <w:szCs w:val="22"/>
              </w:rPr>
              <w:t>项目概况</w:t>
            </w:r>
          </w:p>
          <w:p w14:paraId="239A94A4">
            <w:pPr>
              <w:spacing w:line="400" w:lineRule="exact"/>
              <w:ind w:firstLine="420" w:firstLineChars="200"/>
              <w:rPr>
                <w:rFonts w:ascii="仿宋" w:hAnsi="仿宋" w:eastAsia="仿宋" w:cs="宋体"/>
                <w:b/>
                <w:bCs/>
                <w:sz w:val="24"/>
              </w:rPr>
            </w:pPr>
            <w:r>
              <w:rPr>
                <w:rFonts w:hint="eastAsia" w:ascii="仿宋" w:hAnsi="仿宋" w:eastAsia="仿宋" w:cs="宋体"/>
                <w:szCs w:val="21"/>
                <w:u w:val="single"/>
                <w:lang w:eastAsia="zh-CN"/>
              </w:rPr>
              <w:t>2026年延安镇延安社区碧玉西瓜大棚项目</w:t>
            </w:r>
            <w:r>
              <w:rPr>
                <w:rFonts w:hint="eastAsia" w:ascii="仿宋" w:hAnsi="仿宋" w:eastAsia="仿宋" w:cs="宋体"/>
                <w:szCs w:val="21"/>
              </w:rPr>
              <w:t>采购项目的潜在供应商应在广西政府采购云平台（https://www.gcy.zfcg.gxzf.gov.cn）获取（下载）竞争性磋商文件，并于</w:t>
            </w:r>
            <w:r>
              <w:rPr>
                <w:rFonts w:hint="eastAsia" w:ascii="仿宋" w:hAnsi="仿宋" w:eastAsia="仿宋" w:cs="宋体"/>
                <w:szCs w:val="21"/>
                <w:u w:val="single"/>
                <w:lang w:eastAsia="zh-CN"/>
              </w:rPr>
              <w:t>2026年8月</w:t>
            </w:r>
            <w:r>
              <w:rPr>
                <w:rFonts w:hint="eastAsia" w:ascii="仿宋" w:hAnsi="仿宋" w:eastAsia="仿宋" w:cs="宋体"/>
                <w:szCs w:val="21"/>
                <w:u w:val="single"/>
                <w:lang w:val="en-US" w:eastAsia="zh-CN"/>
              </w:rPr>
              <w:t>21</w:t>
            </w:r>
            <w:r>
              <w:rPr>
                <w:rFonts w:hint="eastAsia" w:ascii="仿宋" w:hAnsi="仿宋" w:eastAsia="仿宋" w:cs="宋体"/>
                <w:szCs w:val="21"/>
                <w:u w:val="single"/>
                <w:lang w:eastAsia="zh-CN"/>
              </w:rPr>
              <w:t>日</w:t>
            </w:r>
            <w:r>
              <w:rPr>
                <w:rFonts w:hint="eastAsia" w:ascii="仿宋" w:hAnsi="仿宋" w:eastAsia="仿宋" w:cs="宋体"/>
                <w:szCs w:val="21"/>
                <w:u w:val="single"/>
                <w:lang w:val="en-US" w:eastAsia="zh-CN"/>
              </w:rPr>
              <w:t>09</w:t>
            </w:r>
            <w:r>
              <w:rPr>
                <w:rFonts w:hint="eastAsia" w:ascii="仿宋" w:hAnsi="仿宋" w:eastAsia="仿宋" w:cs="宋体"/>
                <w:szCs w:val="21"/>
                <w:u w:val="single"/>
              </w:rPr>
              <w:t>点</w:t>
            </w:r>
            <w:r>
              <w:rPr>
                <w:rFonts w:hint="eastAsia" w:ascii="仿宋" w:hAnsi="仿宋" w:eastAsia="仿宋" w:cs="宋体"/>
                <w:szCs w:val="21"/>
                <w:u w:val="single"/>
                <w:lang w:val="en-US" w:eastAsia="zh-CN"/>
              </w:rPr>
              <w:t>30</w:t>
            </w:r>
            <w:r>
              <w:rPr>
                <w:rFonts w:hint="eastAsia" w:ascii="仿宋" w:hAnsi="仿宋" w:eastAsia="仿宋" w:cs="宋体"/>
                <w:szCs w:val="21"/>
                <w:u w:val="single"/>
              </w:rPr>
              <w:t>分</w:t>
            </w:r>
            <w:r>
              <w:rPr>
                <w:rFonts w:hint="eastAsia" w:ascii="仿宋" w:hAnsi="仿宋" w:eastAsia="仿宋" w:cs="宋体"/>
                <w:szCs w:val="21"/>
              </w:rPr>
              <w:t>（北京时间）</w:t>
            </w:r>
            <w:r>
              <w:rPr>
                <w:rFonts w:hint="eastAsia" w:ascii="仿宋" w:hAnsi="仿宋" w:eastAsia="仿宋" w:cs="宋体"/>
                <w:bCs/>
                <w:szCs w:val="21"/>
              </w:rPr>
              <w:t>前提交响应文件</w:t>
            </w:r>
            <w:r>
              <w:rPr>
                <w:rFonts w:hint="eastAsia" w:ascii="仿宋" w:hAnsi="仿宋" w:eastAsia="仿宋" w:cs="宋体"/>
                <w:szCs w:val="21"/>
              </w:rPr>
              <w:t>。</w:t>
            </w:r>
          </w:p>
        </w:tc>
      </w:tr>
    </w:tbl>
    <w:p w14:paraId="7A85EFB1">
      <w:pPr>
        <w:spacing w:line="360" w:lineRule="auto"/>
        <w:ind w:firstLine="482" w:firstLineChars="200"/>
        <w:rPr>
          <w:rFonts w:ascii="仿宋" w:hAnsi="仿宋" w:eastAsia="仿宋" w:cs="宋体"/>
          <w:b/>
        </w:rPr>
      </w:pPr>
      <w:r>
        <w:rPr>
          <w:rFonts w:hint="eastAsia" w:ascii="仿宋" w:hAnsi="仿宋" w:eastAsia="仿宋" w:cs="宋体"/>
          <w:b/>
          <w:sz w:val="24"/>
        </w:rPr>
        <w:t>一、项目基本情况</w:t>
      </w:r>
      <w:bookmarkEnd w:id="7"/>
      <w:bookmarkEnd w:id="8"/>
      <w:bookmarkEnd w:id="9"/>
      <w:bookmarkEnd w:id="10"/>
      <w:bookmarkEnd w:id="11"/>
    </w:p>
    <w:p w14:paraId="55D564B0">
      <w:pPr>
        <w:spacing w:line="360" w:lineRule="auto"/>
        <w:ind w:firstLine="420" w:firstLineChars="200"/>
        <w:rPr>
          <w:rFonts w:hint="eastAsia" w:ascii="仿宋" w:hAnsi="仿宋" w:eastAsia="仿宋" w:cs="宋体"/>
          <w:szCs w:val="21"/>
          <w:lang w:eastAsia="zh-CN"/>
        </w:rPr>
      </w:pPr>
      <w:r>
        <w:rPr>
          <w:rFonts w:hint="eastAsia" w:ascii="仿宋" w:hAnsi="仿宋" w:eastAsia="仿宋" w:cs="宋体"/>
          <w:szCs w:val="21"/>
        </w:rPr>
        <w:t>1.项目编号：NNZC2026-C2-050073-HBGS</w:t>
      </w:r>
    </w:p>
    <w:p w14:paraId="7BC409E4">
      <w:pPr>
        <w:spacing w:line="360" w:lineRule="auto"/>
        <w:ind w:firstLine="420" w:firstLineChars="200"/>
        <w:rPr>
          <w:rFonts w:hint="eastAsia" w:ascii="仿宋" w:hAnsi="仿宋" w:eastAsia="仿宋" w:cs="宋体"/>
          <w:szCs w:val="21"/>
          <w:lang w:eastAsia="zh-CN"/>
        </w:rPr>
      </w:pPr>
      <w:r>
        <w:rPr>
          <w:rFonts w:hint="eastAsia" w:ascii="仿宋" w:hAnsi="仿宋" w:eastAsia="仿宋" w:cs="宋体"/>
          <w:szCs w:val="21"/>
        </w:rPr>
        <w:t>2.项目名称：</w:t>
      </w:r>
      <w:r>
        <w:rPr>
          <w:rFonts w:hint="eastAsia" w:ascii="仿宋" w:hAnsi="仿宋" w:eastAsia="仿宋" w:cs="宋体"/>
          <w:szCs w:val="21"/>
          <w:lang w:eastAsia="zh-CN"/>
        </w:rPr>
        <w:t>2026年延安镇延安社区碧玉西瓜大棚项目</w:t>
      </w:r>
    </w:p>
    <w:p w14:paraId="60D480F2">
      <w:pPr>
        <w:spacing w:line="360" w:lineRule="auto"/>
        <w:ind w:firstLine="420" w:firstLineChars="200"/>
        <w:rPr>
          <w:rFonts w:ascii="仿宋" w:hAnsi="仿宋" w:eastAsia="仿宋" w:cs="宋体"/>
          <w:szCs w:val="21"/>
        </w:rPr>
      </w:pPr>
      <w:r>
        <w:rPr>
          <w:rFonts w:hint="eastAsia" w:ascii="仿宋" w:hAnsi="仿宋" w:eastAsia="仿宋" w:cs="宋体"/>
          <w:szCs w:val="21"/>
        </w:rPr>
        <w:t>3.采购方式：竞争性磋商</w:t>
      </w:r>
    </w:p>
    <w:p w14:paraId="6908BE53">
      <w:pPr>
        <w:spacing w:line="360" w:lineRule="auto"/>
        <w:ind w:firstLine="420" w:firstLineChars="200"/>
        <w:rPr>
          <w:rFonts w:ascii="仿宋" w:hAnsi="仿宋" w:eastAsia="仿宋" w:cs="宋体"/>
          <w:szCs w:val="21"/>
        </w:rPr>
      </w:pPr>
      <w:r>
        <w:rPr>
          <w:rFonts w:hint="eastAsia" w:ascii="仿宋" w:hAnsi="仿宋" w:eastAsia="仿宋" w:cs="宋体"/>
          <w:szCs w:val="21"/>
        </w:rPr>
        <w:t>4.预算金额：</w:t>
      </w:r>
      <w:r>
        <w:rPr>
          <w:rFonts w:hint="eastAsia" w:ascii="仿宋" w:hAnsi="仿宋" w:eastAsia="仿宋" w:cs="宋体"/>
          <w:szCs w:val="21"/>
          <w:lang w:val="en-US" w:eastAsia="zh-CN"/>
        </w:rPr>
        <w:t>1500000.00</w:t>
      </w:r>
      <w:r>
        <w:rPr>
          <w:rFonts w:hint="eastAsia" w:ascii="仿宋" w:hAnsi="仿宋" w:eastAsia="仿宋"/>
          <w:szCs w:val="21"/>
        </w:rPr>
        <w:t>元</w:t>
      </w:r>
    </w:p>
    <w:p w14:paraId="34190B7C">
      <w:pPr>
        <w:spacing w:line="360" w:lineRule="auto"/>
        <w:ind w:firstLine="420" w:firstLineChars="200"/>
        <w:rPr>
          <w:rFonts w:ascii="仿宋" w:hAnsi="仿宋" w:eastAsia="仿宋" w:cs="宋体"/>
          <w:szCs w:val="21"/>
        </w:rPr>
      </w:pPr>
      <w:r>
        <w:rPr>
          <w:rFonts w:hint="eastAsia" w:ascii="仿宋" w:hAnsi="仿宋" w:eastAsia="仿宋" w:cs="宋体"/>
          <w:szCs w:val="21"/>
        </w:rPr>
        <w:t>5.最高限价：1394511.32</w:t>
      </w:r>
      <w:r>
        <w:rPr>
          <w:rFonts w:hint="eastAsia" w:ascii="仿宋" w:hAnsi="仿宋" w:eastAsia="仿宋"/>
          <w:szCs w:val="21"/>
        </w:rPr>
        <w:t>元</w:t>
      </w:r>
    </w:p>
    <w:p w14:paraId="268B6384">
      <w:pPr>
        <w:spacing w:line="360" w:lineRule="auto"/>
        <w:ind w:firstLine="420" w:firstLineChars="200"/>
        <w:rPr>
          <w:rFonts w:hint="eastAsia" w:ascii="仿宋" w:hAnsi="仿宋" w:eastAsia="仿宋" w:cs="宋体"/>
          <w:szCs w:val="21"/>
          <w:lang w:eastAsia="zh-CN"/>
        </w:rPr>
      </w:pPr>
      <w:r>
        <w:rPr>
          <w:rFonts w:hint="eastAsia" w:ascii="仿宋" w:hAnsi="仿宋" w:eastAsia="仿宋" w:cs="宋体"/>
          <w:szCs w:val="21"/>
        </w:rPr>
        <w:t>6.采购需求：新建1#温室棚2265.32㎡、2#温室棚3777.18㎡，总建筑面积6042.5㎡</w:t>
      </w:r>
      <w:r>
        <w:rPr>
          <w:rFonts w:hint="eastAsia" w:ascii="仿宋" w:hAnsi="仿宋" w:eastAsia="仿宋" w:cs="宋体"/>
          <w:szCs w:val="21"/>
          <w:lang w:val="en-US" w:eastAsia="zh-CN"/>
        </w:rPr>
        <w:t>，</w:t>
      </w:r>
      <w:r>
        <w:rPr>
          <w:rFonts w:hint="eastAsia" w:ascii="仿宋" w:hAnsi="仿宋" w:eastAsia="仿宋" w:cs="Times New Roman"/>
          <w:szCs w:val="21"/>
          <w:lang w:eastAsia="zh-CN"/>
        </w:rPr>
        <w:t>具体内容详见工程量清单及图纸。</w:t>
      </w:r>
    </w:p>
    <w:p w14:paraId="6F22671B">
      <w:pPr>
        <w:spacing w:line="360" w:lineRule="auto"/>
        <w:ind w:firstLine="420" w:firstLineChars="200"/>
        <w:rPr>
          <w:rFonts w:hint="default" w:ascii="仿宋" w:hAnsi="仿宋" w:eastAsia="仿宋" w:cs="宋体"/>
          <w:szCs w:val="21"/>
          <w:u w:val="single"/>
          <w:lang w:val="en-US" w:eastAsia="zh-CN"/>
        </w:rPr>
      </w:pPr>
      <w:r>
        <w:rPr>
          <w:rFonts w:hint="eastAsia" w:ascii="仿宋" w:hAnsi="仿宋" w:eastAsia="仿宋" w:cs="宋体"/>
          <w:szCs w:val="21"/>
        </w:rPr>
        <w:t>7.</w:t>
      </w:r>
      <w:r>
        <w:rPr>
          <w:rFonts w:hint="eastAsia" w:ascii="仿宋" w:hAnsi="仿宋" w:eastAsia="仿宋" w:cs="宋体"/>
          <w:szCs w:val="21"/>
          <w:lang w:val="en-US" w:eastAsia="zh-CN"/>
        </w:rPr>
        <w:t>工期</w:t>
      </w:r>
      <w:r>
        <w:rPr>
          <w:rFonts w:hint="eastAsia" w:ascii="仿宋" w:hAnsi="仿宋" w:eastAsia="仿宋" w:cs="宋体"/>
          <w:szCs w:val="21"/>
        </w:rPr>
        <w:t>：</w:t>
      </w:r>
      <w:r>
        <w:rPr>
          <w:rFonts w:hint="eastAsia" w:ascii="仿宋" w:hAnsi="仿宋" w:eastAsia="仿宋" w:cs="宋体"/>
          <w:szCs w:val="21"/>
          <w:lang w:val="en-US" w:eastAsia="zh-CN"/>
        </w:rPr>
        <w:t>90日历天</w:t>
      </w:r>
    </w:p>
    <w:p w14:paraId="1925FDC5">
      <w:pPr>
        <w:spacing w:line="360" w:lineRule="auto"/>
        <w:ind w:firstLine="420" w:firstLineChars="200"/>
        <w:rPr>
          <w:rFonts w:ascii="仿宋" w:hAnsi="仿宋" w:eastAsia="仿宋" w:cs="宋体"/>
          <w:szCs w:val="21"/>
        </w:rPr>
      </w:pPr>
      <w:r>
        <w:rPr>
          <w:rFonts w:hint="eastAsia" w:ascii="仿宋" w:hAnsi="仿宋" w:eastAsia="仿宋" w:cs="宋体"/>
          <w:szCs w:val="21"/>
        </w:rPr>
        <w:t>8.本项目是否接受联合体：□是，</w:t>
      </w:r>
      <w:r>
        <w:rPr>
          <w:rFonts w:hint="eastAsia" w:ascii="仿宋" w:hAnsi="仿宋" w:eastAsia="MS Mincho" w:cs="MS Mincho"/>
          <w:szCs w:val="21"/>
        </w:rPr>
        <w:t>☑</w:t>
      </w:r>
      <w:r>
        <w:rPr>
          <w:rFonts w:hint="eastAsia" w:ascii="仿宋" w:hAnsi="仿宋" w:eastAsia="仿宋" w:cs="宋体"/>
          <w:szCs w:val="21"/>
        </w:rPr>
        <w:t>否</w:t>
      </w:r>
    </w:p>
    <w:p w14:paraId="42B630C4">
      <w:pPr>
        <w:spacing w:line="360" w:lineRule="auto"/>
        <w:ind w:firstLine="482" w:firstLineChars="200"/>
        <w:rPr>
          <w:rFonts w:ascii="仿宋" w:hAnsi="仿宋" w:eastAsia="仿宋" w:cs="宋体"/>
          <w:bCs/>
          <w:sz w:val="24"/>
        </w:rPr>
      </w:pPr>
      <w:bookmarkStart w:id="16" w:name="_Toc28359013"/>
      <w:bookmarkStart w:id="17" w:name="_Toc35393630"/>
      <w:bookmarkStart w:id="18" w:name="_Toc28359090"/>
      <w:bookmarkStart w:id="19" w:name="_Toc35393799"/>
      <w:bookmarkStart w:id="20" w:name="_Toc44229879"/>
      <w:r>
        <w:rPr>
          <w:rFonts w:hint="eastAsia" w:ascii="仿宋" w:hAnsi="仿宋" w:eastAsia="仿宋" w:cs="宋体"/>
          <w:b/>
          <w:kern w:val="44"/>
          <w:sz w:val="24"/>
        </w:rPr>
        <w:t>二、供应商的资格条件</w:t>
      </w:r>
      <w:bookmarkEnd w:id="16"/>
      <w:bookmarkEnd w:id="17"/>
      <w:bookmarkEnd w:id="18"/>
      <w:bookmarkEnd w:id="19"/>
      <w:bookmarkEnd w:id="20"/>
    </w:p>
    <w:p w14:paraId="46B37B71">
      <w:pPr>
        <w:spacing w:line="360" w:lineRule="auto"/>
        <w:ind w:firstLine="420" w:firstLineChars="200"/>
        <w:rPr>
          <w:rFonts w:ascii="仿宋" w:hAnsi="仿宋" w:eastAsia="仿宋" w:cs="宋体"/>
          <w:szCs w:val="21"/>
        </w:rPr>
      </w:pPr>
      <w:r>
        <w:rPr>
          <w:rFonts w:hint="eastAsia" w:ascii="仿宋" w:hAnsi="仿宋" w:eastAsia="仿宋" w:cs="宋体"/>
          <w:szCs w:val="21"/>
        </w:rPr>
        <w:t>1.满足《中华人民共和国政府采购法》第二十二条规定；</w:t>
      </w:r>
    </w:p>
    <w:p w14:paraId="10379750">
      <w:pPr>
        <w:spacing w:line="360" w:lineRule="auto"/>
        <w:ind w:firstLine="420" w:firstLineChars="200"/>
        <w:rPr>
          <w:rFonts w:ascii="仿宋" w:hAnsi="仿宋" w:eastAsia="仿宋" w:cs="宋体"/>
          <w:szCs w:val="21"/>
        </w:rPr>
      </w:pPr>
      <w:r>
        <w:rPr>
          <w:rFonts w:hint="eastAsia" w:ascii="仿宋" w:hAnsi="仿宋" w:eastAsia="仿宋" w:cs="宋体"/>
          <w:szCs w:val="21"/>
        </w:rPr>
        <w:t>2.落实政府采购政策需满足的资格要求：专门面向小微企业采购的项目（供应商应为小微企业或监狱企业或残疾人福利性单位</w:t>
      </w:r>
      <w:r>
        <w:rPr>
          <w:rFonts w:hint="eastAsia" w:ascii="仿宋" w:hAnsi="仿宋" w:eastAsia="仿宋" w:cs="宋体"/>
          <w:szCs w:val="21"/>
          <w:lang w:eastAsia="zh-CN"/>
        </w:rPr>
        <w:t>）</w:t>
      </w:r>
      <w:r>
        <w:rPr>
          <w:rFonts w:hint="eastAsia" w:ascii="仿宋" w:hAnsi="仿宋" w:eastAsia="仿宋" w:cs="宋体"/>
          <w:szCs w:val="21"/>
        </w:rPr>
        <w:t>。</w:t>
      </w:r>
    </w:p>
    <w:p w14:paraId="77B6C3FF">
      <w:pPr>
        <w:spacing w:line="360" w:lineRule="auto"/>
        <w:ind w:firstLine="420" w:firstLineChars="200"/>
        <w:rPr>
          <w:rFonts w:hint="eastAsia" w:ascii="仿宋" w:hAnsi="仿宋" w:eastAsia="仿宋" w:cs="宋体"/>
          <w:szCs w:val="21"/>
          <w:lang w:eastAsia="zh-CN"/>
        </w:rPr>
      </w:pPr>
      <w:r>
        <w:rPr>
          <w:rFonts w:hint="eastAsia" w:ascii="仿宋" w:hAnsi="仿宋" w:eastAsia="仿宋" w:cs="宋体"/>
          <w:szCs w:val="21"/>
        </w:rPr>
        <w:t>3.本项目的特定资格要求：</w:t>
      </w:r>
      <w:r>
        <w:rPr>
          <w:rFonts w:hint="eastAsia" w:ascii="仿宋" w:hAnsi="仿宋" w:eastAsia="仿宋" w:cs="宋体"/>
          <w:szCs w:val="21"/>
          <w:lang w:val="en-US" w:eastAsia="zh-CN"/>
        </w:rPr>
        <w:t>供应商具备建筑工程施工总承包叁级（含）以上资质</w:t>
      </w:r>
      <w:r>
        <w:rPr>
          <w:rFonts w:hint="eastAsia" w:ascii="仿宋" w:hAnsi="仿宋" w:eastAsia="仿宋" w:cs="宋体"/>
          <w:szCs w:val="21"/>
          <w:lang w:eastAsia="zh-CN"/>
        </w:rPr>
        <w:t>，</w:t>
      </w:r>
      <w:r>
        <w:rPr>
          <w:rFonts w:hint="eastAsia" w:ascii="仿宋" w:hAnsi="仿宋" w:eastAsia="仿宋" w:cs="宋体"/>
          <w:szCs w:val="21"/>
          <w:lang w:val="en-US" w:eastAsia="zh-CN"/>
        </w:rPr>
        <w:t>并在人员、设备、资金等方面具有相应的施工能力；拟派项目经理须具备建筑工程专业贰级（含）以上注册建造师执业资格，具备有效的安全生产考核合格证书（B类），且未担任其他在建建设工程项目的项目经理</w:t>
      </w:r>
      <w:r>
        <w:rPr>
          <w:rFonts w:hint="eastAsia" w:ascii="仿宋" w:hAnsi="仿宋" w:eastAsia="仿宋" w:cs="宋体"/>
          <w:szCs w:val="21"/>
          <w:lang w:eastAsia="zh-CN"/>
        </w:rPr>
        <w:t>。</w:t>
      </w:r>
    </w:p>
    <w:p w14:paraId="419CD781">
      <w:pPr>
        <w:spacing w:line="360" w:lineRule="auto"/>
        <w:ind w:firstLine="420" w:firstLineChars="200"/>
        <w:rPr>
          <w:rFonts w:ascii="仿宋" w:hAnsi="仿宋" w:eastAsia="仿宋" w:cs="宋体"/>
          <w:szCs w:val="21"/>
        </w:rPr>
      </w:pPr>
      <w:r>
        <w:rPr>
          <w:rFonts w:hint="eastAsia" w:ascii="仿宋" w:hAnsi="仿宋" w:eastAsia="仿宋" w:cs="宋体"/>
          <w:szCs w:val="21"/>
          <w:lang w:val="en-US" w:eastAsia="zh-CN"/>
        </w:rPr>
        <w:t>4</w:t>
      </w:r>
      <w:r>
        <w:rPr>
          <w:rFonts w:hint="eastAsia" w:ascii="仿宋" w:hAnsi="仿宋" w:eastAsia="仿宋" w:cs="宋体"/>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BB74656">
      <w:pPr>
        <w:spacing w:line="360" w:lineRule="auto"/>
        <w:ind w:firstLine="420" w:firstLineChars="200"/>
        <w:rPr>
          <w:rFonts w:ascii="仿宋" w:hAnsi="仿宋" w:eastAsia="仿宋" w:cs="宋体"/>
          <w:szCs w:val="21"/>
        </w:rPr>
      </w:pPr>
      <w:r>
        <w:rPr>
          <w:rFonts w:hint="eastAsia" w:ascii="仿宋" w:hAnsi="仿宋" w:eastAsia="仿宋" w:cs="宋体"/>
          <w:szCs w:val="21"/>
          <w:lang w:val="en-US" w:eastAsia="zh-CN"/>
        </w:rPr>
        <w:t>5</w:t>
      </w:r>
      <w:r>
        <w:rPr>
          <w:rFonts w:hint="eastAsia" w:ascii="仿宋" w:hAnsi="仿宋" w:eastAsia="仿宋" w:cs="宋体"/>
          <w:szCs w:val="21"/>
        </w:rPr>
        <w:t>.对在“信用中国”网站</w:t>
      </w:r>
      <w:r>
        <w:rPr>
          <w:rFonts w:hint="eastAsia" w:ascii="仿宋" w:hAnsi="仿宋" w:eastAsia="仿宋" w:cs="宋体"/>
          <w:szCs w:val="21"/>
          <w:lang w:eastAsia="zh-CN"/>
        </w:rPr>
        <w:t>（</w:t>
      </w:r>
      <w:r>
        <w:rPr>
          <w:rFonts w:hint="eastAsia" w:ascii="仿宋" w:hAnsi="仿宋" w:eastAsia="仿宋" w:cs="宋体"/>
          <w:szCs w:val="21"/>
        </w:rPr>
        <w:t>www.creditchina.gov.cn</w:t>
      </w:r>
      <w:r>
        <w:rPr>
          <w:rFonts w:hint="eastAsia" w:ascii="仿宋" w:hAnsi="仿宋" w:eastAsia="仿宋" w:cs="宋体"/>
          <w:szCs w:val="21"/>
          <w:lang w:eastAsia="zh-CN"/>
        </w:rPr>
        <w:t>）</w:t>
      </w:r>
      <w:r>
        <w:rPr>
          <w:rFonts w:hint="eastAsia" w:ascii="仿宋" w:hAnsi="仿宋" w:eastAsia="仿宋" w:cs="宋体"/>
          <w:szCs w:val="21"/>
        </w:rPr>
        <w:t xml:space="preserve"> 、中国政府采购网</w:t>
      </w:r>
      <w:r>
        <w:rPr>
          <w:rFonts w:hint="eastAsia" w:ascii="仿宋" w:hAnsi="仿宋" w:eastAsia="仿宋" w:cs="宋体"/>
          <w:szCs w:val="21"/>
          <w:lang w:eastAsia="zh-CN"/>
        </w:rPr>
        <w:t>（</w:t>
      </w:r>
      <w:r>
        <w:rPr>
          <w:rFonts w:hint="eastAsia" w:ascii="仿宋" w:hAnsi="仿宋" w:eastAsia="仿宋" w:cs="宋体"/>
          <w:szCs w:val="21"/>
        </w:rPr>
        <w:t>www.ccgp.gov.cn</w:t>
      </w:r>
      <w:r>
        <w:rPr>
          <w:rFonts w:hint="eastAsia" w:ascii="仿宋" w:hAnsi="仿宋" w:eastAsia="仿宋" w:cs="宋体"/>
          <w:szCs w:val="21"/>
          <w:lang w:eastAsia="zh-CN"/>
        </w:rPr>
        <w:t>）</w:t>
      </w:r>
      <w:r>
        <w:rPr>
          <w:rFonts w:hint="eastAsia" w:ascii="仿宋" w:hAnsi="仿宋" w:eastAsia="仿宋" w:cs="宋体"/>
          <w:szCs w:val="21"/>
        </w:rPr>
        <w:t>被列入失信被执行人、重大税收违法失信主体、政府采购严重违法失信行为记录名单及其他不符合《中华人民共和国政府采购法》第二十二条规定条件的供应商，不得参与政府采购活动。</w:t>
      </w:r>
    </w:p>
    <w:p w14:paraId="04B3CF3E">
      <w:pPr>
        <w:spacing w:line="360" w:lineRule="auto"/>
        <w:ind w:firstLine="482" w:firstLineChars="200"/>
        <w:rPr>
          <w:rFonts w:ascii="仿宋" w:hAnsi="仿宋" w:eastAsia="仿宋" w:cs="宋体"/>
          <w:b/>
          <w:bCs/>
          <w:sz w:val="24"/>
        </w:rPr>
      </w:pPr>
      <w:r>
        <w:rPr>
          <w:rFonts w:hint="eastAsia" w:ascii="仿宋" w:hAnsi="仿宋" w:eastAsia="仿宋" w:cs="宋体"/>
          <w:b/>
          <w:bCs/>
          <w:sz w:val="24"/>
        </w:rPr>
        <w:t>三、获取竞争性磋商文件</w:t>
      </w:r>
      <w:bookmarkEnd w:id="12"/>
      <w:bookmarkEnd w:id="13"/>
      <w:bookmarkEnd w:id="14"/>
      <w:bookmarkEnd w:id="15"/>
    </w:p>
    <w:p w14:paraId="39185C89">
      <w:pPr>
        <w:spacing w:line="360" w:lineRule="auto"/>
        <w:ind w:firstLine="420" w:firstLineChars="200"/>
        <w:rPr>
          <w:rFonts w:ascii="仿宋" w:hAnsi="仿宋" w:eastAsia="仿宋" w:cs="宋体"/>
          <w:szCs w:val="21"/>
        </w:rPr>
      </w:pPr>
      <w:bookmarkStart w:id="21" w:name="_Toc35393793"/>
      <w:bookmarkStart w:id="22" w:name="_Toc28359082"/>
      <w:bookmarkStart w:id="23" w:name="_Toc35393624"/>
      <w:bookmarkStart w:id="24" w:name="_Toc28359005"/>
      <w:r>
        <w:rPr>
          <w:rFonts w:hint="eastAsia" w:ascii="仿宋" w:hAnsi="仿宋" w:eastAsia="仿宋" w:cs="宋体"/>
          <w:szCs w:val="21"/>
        </w:rPr>
        <w:t>时间：自公告发布之日起</w:t>
      </w:r>
      <w:r>
        <w:rPr>
          <w:rFonts w:hint="eastAsia" w:ascii="仿宋" w:hAnsi="仿宋" w:eastAsia="仿宋" w:cs="宋体"/>
        </w:rPr>
        <w:t>至</w:t>
      </w:r>
      <w:r>
        <w:rPr>
          <w:rFonts w:hint="eastAsia" w:ascii="仿宋" w:hAnsi="仿宋" w:eastAsia="仿宋" w:cs="宋体"/>
          <w:szCs w:val="21"/>
          <w:u w:val="single"/>
          <w:lang w:eastAsia="zh-CN"/>
        </w:rPr>
        <w:t>2026年8月</w:t>
      </w:r>
      <w:r>
        <w:rPr>
          <w:rFonts w:hint="eastAsia" w:ascii="仿宋" w:hAnsi="仿宋" w:eastAsia="仿宋" w:cs="宋体"/>
          <w:szCs w:val="21"/>
          <w:u w:val="single"/>
          <w:lang w:val="en-US" w:eastAsia="zh-CN"/>
        </w:rPr>
        <w:t>21</w:t>
      </w:r>
      <w:r>
        <w:rPr>
          <w:rFonts w:hint="eastAsia" w:ascii="仿宋" w:hAnsi="仿宋" w:eastAsia="仿宋" w:cs="宋体"/>
          <w:szCs w:val="21"/>
          <w:u w:val="single"/>
          <w:lang w:eastAsia="zh-CN"/>
        </w:rPr>
        <w:t>日09点30分</w:t>
      </w:r>
      <w:r>
        <w:rPr>
          <w:rFonts w:hint="eastAsia" w:ascii="仿宋" w:hAnsi="仿宋" w:eastAsia="仿宋" w:cs="宋体"/>
          <w:bCs/>
          <w:szCs w:val="21"/>
        </w:rPr>
        <w:t>（北京时间）</w:t>
      </w:r>
      <w:r>
        <w:rPr>
          <w:rFonts w:hint="eastAsia" w:ascii="仿宋" w:hAnsi="仿宋" w:eastAsia="仿宋" w:cs="宋体"/>
          <w:szCs w:val="21"/>
        </w:rPr>
        <w:t>。</w:t>
      </w:r>
    </w:p>
    <w:p w14:paraId="7F91E3FB">
      <w:pPr>
        <w:spacing w:line="360" w:lineRule="auto"/>
        <w:ind w:firstLine="420" w:firstLineChars="200"/>
        <w:rPr>
          <w:rFonts w:ascii="仿宋" w:hAnsi="仿宋" w:eastAsia="仿宋" w:cs="宋体"/>
          <w:b/>
          <w:bCs/>
          <w:sz w:val="24"/>
        </w:rPr>
      </w:pPr>
      <w:r>
        <w:rPr>
          <w:rFonts w:hint="eastAsia" w:ascii="仿宋" w:hAnsi="仿宋" w:eastAsia="仿宋" w:cs="宋体"/>
          <w:szCs w:val="21"/>
        </w:rPr>
        <w:t>获取方式</w:t>
      </w:r>
      <w:r>
        <w:rPr>
          <w:rFonts w:hint="eastAsia" w:ascii="仿宋" w:hAnsi="仿宋" w:eastAsia="仿宋" w:cs="宋体"/>
          <w:szCs w:val="21"/>
          <w:lang w:eastAsia="zh-CN"/>
        </w:rPr>
        <w:t>：</w:t>
      </w:r>
      <w:r>
        <w:rPr>
          <w:rFonts w:hint="eastAsia" w:ascii="仿宋" w:hAnsi="仿宋" w:eastAsia="仿宋" w:cs="宋体"/>
          <w:szCs w:val="21"/>
        </w:rPr>
        <w:t>网上下载。本项目不发放纸质采购文件，供应商可自行在“广西政府采购云平台”（https://www.gcy.zfcg.gxzf.gov.cn）下载采购文件（操作路径：登录“广西政府采购云平台”</w:t>
      </w:r>
      <w:r>
        <w:rPr>
          <w:rFonts w:hint="eastAsia" w:ascii="仿宋" w:hAnsi="仿宋" w:eastAsia="仿宋" w:cs="宋体"/>
          <w:szCs w:val="21"/>
          <w:lang w:eastAsia="zh-CN"/>
        </w:rPr>
        <w:t>－</w:t>
      </w:r>
      <w:r>
        <w:rPr>
          <w:rFonts w:hint="eastAsia" w:ascii="仿宋" w:hAnsi="仿宋" w:eastAsia="仿宋" w:cs="宋体"/>
          <w:szCs w:val="21"/>
        </w:rPr>
        <w:t>项目采购</w:t>
      </w:r>
      <w:r>
        <w:rPr>
          <w:rFonts w:hint="eastAsia" w:ascii="仿宋" w:hAnsi="仿宋" w:eastAsia="仿宋" w:cs="宋体"/>
          <w:szCs w:val="21"/>
          <w:lang w:eastAsia="zh-CN"/>
        </w:rPr>
        <w:t>－</w:t>
      </w:r>
      <w:r>
        <w:rPr>
          <w:rFonts w:hint="eastAsia" w:ascii="仿宋" w:hAnsi="仿宋" w:eastAsia="仿宋" w:cs="宋体"/>
          <w:szCs w:val="21"/>
        </w:rPr>
        <w:t>获取采购文件</w:t>
      </w:r>
      <w:r>
        <w:rPr>
          <w:rFonts w:hint="eastAsia" w:ascii="仿宋" w:hAnsi="仿宋" w:eastAsia="仿宋" w:cs="宋体"/>
          <w:szCs w:val="21"/>
          <w:lang w:eastAsia="zh-CN"/>
        </w:rPr>
        <w:t>－</w:t>
      </w:r>
      <w:r>
        <w:rPr>
          <w:rFonts w:hint="eastAsia" w:ascii="仿宋" w:hAnsi="仿宋" w:eastAsia="仿宋" w:cs="宋体"/>
          <w:szCs w:val="21"/>
        </w:rPr>
        <w:t>找到本项目</w:t>
      </w:r>
      <w:r>
        <w:rPr>
          <w:rFonts w:hint="eastAsia" w:ascii="仿宋" w:hAnsi="仿宋" w:eastAsia="仿宋" w:cs="宋体"/>
          <w:szCs w:val="21"/>
          <w:lang w:eastAsia="zh-CN"/>
        </w:rPr>
        <w:t>－</w:t>
      </w:r>
      <w:r>
        <w:rPr>
          <w:rFonts w:hint="eastAsia" w:ascii="仿宋" w:hAnsi="仿宋" w:eastAsia="仿宋" w:cs="宋体"/>
          <w:szCs w:val="21"/>
        </w:rPr>
        <w:t>点击“申请获取采购文件”），电子响应文件制作需要基于“广西政府采购云平台”（https://www.gcy.zfcg.gxzf.gov.cn）获取的采购文件编制。</w:t>
      </w:r>
    </w:p>
    <w:p w14:paraId="5132DEA0">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售价：0元。</w:t>
      </w:r>
    </w:p>
    <w:p w14:paraId="06DDC6A9">
      <w:pPr>
        <w:spacing w:line="360" w:lineRule="auto"/>
        <w:ind w:firstLine="482" w:firstLineChars="200"/>
        <w:rPr>
          <w:rFonts w:ascii="仿宋" w:hAnsi="仿宋" w:eastAsia="仿宋" w:cs="宋体"/>
          <w:b/>
          <w:bCs/>
          <w:sz w:val="24"/>
        </w:rPr>
      </w:pPr>
      <w:r>
        <w:rPr>
          <w:rFonts w:hint="eastAsia" w:ascii="仿宋" w:hAnsi="仿宋" w:eastAsia="仿宋" w:cs="宋体"/>
          <w:b/>
          <w:bCs/>
          <w:sz w:val="24"/>
        </w:rPr>
        <w:t>四、</w:t>
      </w:r>
      <w:bookmarkEnd w:id="21"/>
      <w:bookmarkEnd w:id="22"/>
      <w:bookmarkEnd w:id="23"/>
      <w:bookmarkEnd w:id="24"/>
      <w:r>
        <w:rPr>
          <w:rFonts w:hint="eastAsia" w:ascii="仿宋" w:hAnsi="仿宋" w:eastAsia="仿宋" w:cs="宋体"/>
          <w:b/>
          <w:bCs/>
          <w:sz w:val="24"/>
        </w:rPr>
        <w:t>响应文件提交</w:t>
      </w:r>
    </w:p>
    <w:p w14:paraId="7E0E3020">
      <w:pPr>
        <w:spacing w:line="360" w:lineRule="auto"/>
        <w:ind w:firstLine="420" w:firstLineChars="200"/>
        <w:rPr>
          <w:rFonts w:hint="eastAsia" w:ascii="仿宋" w:hAnsi="仿宋" w:eastAsia="仿宋" w:cs="宋体"/>
          <w:szCs w:val="21"/>
          <w:u w:val="single"/>
          <w:lang w:eastAsia="zh-CN"/>
        </w:rPr>
      </w:pPr>
      <w:r>
        <w:rPr>
          <w:rFonts w:hint="eastAsia" w:ascii="仿宋" w:hAnsi="仿宋" w:eastAsia="仿宋" w:cs="宋体"/>
          <w:szCs w:val="21"/>
        </w:rPr>
        <w:t>1、首次响应文件提交截止时间</w:t>
      </w:r>
      <w:r>
        <w:rPr>
          <w:rFonts w:hint="eastAsia" w:ascii="仿宋" w:hAnsi="仿宋" w:eastAsia="仿宋" w:cs="宋体"/>
          <w:bCs/>
          <w:szCs w:val="21"/>
        </w:rPr>
        <w:t>（北京时间）：</w:t>
      </w:r>
      <w:r>
        <w:rPr>
          <w:rFonts w:hint="eastAsia" w:ascii="仿宋" w:hAnsi="仿宋" w:eastAsia="仿宋" w:cs="宋体"/>
          <w:szCs w:val="21"/>
          <w:u w:val="single"/>
          <w:lang w:eastAsia="zh-CN"/>
        </w:rPr>
        <w:t>2026年8月</w:t>
      </w:r>
      <w:r>
        <w:rPr>
          <w:rFonts w:hint="eastAsia" w:ascii="仿宋" w:hAnsi="仿宋" w:eastAsia="仿宋" w:cs="宋体"/>
          <w:szCs w:val="21"/>
          <w:u w:val="single"/>
          <w:lang w:val="en-US" w:eastAsia="zh-CN"/>
        </w:rPr>
        <w:t>21</w:t>
      </w:r>
      <w:r>
        <w:rPr>
          <w:rFonts w:hint="eastAsia" w:ascii="仿宋" w:hAnsi="仿宋" w:eastAsia="仿宋" w:cs="宋体"/>
          <w:szCs w:val="21"/>
          <w:u w:val="single"/>
          <w:lang w:eastAsia="zh-CN"/>
        </w:rPr>
        <w:t>日09点30分</w:t>
      </w:r>
    </w:p>
    <w:p w14:paraId="59A451B3">
      <w:pPr>
        <w:spacing w:line="360" w:lineRule="auto"/>
        <w:ind w:firstLine="420" w:firstLineChars="200"/>
        <w:rPr>
          <w:rFonts w:ascii="仿宋" w:hAnsi="仿宋" w:eastAsia="仿宋" w:cs="宋体"/>
          <w:szCs w:val="21"/>
        </w:rPr>
      </w:pPr>
      <w:r>
        <w:rPr>
          <w:rFonts w:hint="eastAsia" w:ascii="仿宋" w:hAnsi="仿宋" w:eastAsia="仿宋" w:cs="宋体"/>
          <w:szCs w:val="21"/>
        </w:rPr>
        <w:t>2、首次响应文件提交地点：</w:t>
      </w:r>
    </w:p>
    <w:p w14:paraId="41C749DE">
      <w:pPr>
        <w:widowControl/>
        <w:spacing w:line="360" w:lineRule="auto"/>
        <w:ind w:firstLine="420" w:firstLineChars="200"/>
        <w:jc w:val="left"/>
        <w:rPr>
          <w:rFonts w:ascii="仿宋" w:hAnsi="仿宋" w:eastAsia="仿宋" w:cs="宋体"/>
          <w:szCs w:val="21"/>
        </w:rPr>
      </w:pPr>
      <w:r>
        <w:rPr>
          <w:rFonts w:hint="eastAsia" w:ascii="仿宋" w:hAnsi="仿宋" w:eastAsia="仿宋" w:cs="宋体"/>
          <w:szCs w:val="21"/>
        </w:rPr>
        <w:t>（1）响应文件提交方式：本项目为南宁市全流程电子化项目，通过“广西政府采购云平台”（https://www.gcy.zfcg.gxzf.gov.cn）实行在线电子响应，供应商应先安装“广西政府采购云平台新版客户端”（新版客户端下载路径：广西政府采购网（访问地址http://zfcg.gxzf.gov.cn/）—办事服务—下载专区），并按照本项目采购文件和“广西政府采购云平台”的要求编制、加密后在投标截止时间前通过网络上传至“广西政府采购云平台”，供应商在“广西政府采购云平台”提交电子版响应文件时，请填写参加远程采购活动经办人联系方式，电子响应文件具体操作流程详见本公告附件2。</w:t>
      </w:r>
    </w:p>
    <w:p w14:paraId="72101462">
      <w:pPr>
        <w:widowControl/>
        <w:spacing w:line="360" w:lineRule="auto"/>
        <w:ind w:firstLine="420" w:firstLineChars="200"/>
        <w:jc w:val="left"/>
        <w:rPr>
          <w:rFonts w:ascii="仿宋" w:hAnsi="仿宋" w:eastAsia="仿宋" w:cs="宋体"/>
          <w:szCs w:val="21"/>
        </w:rPr>
      </w:pPr>
      <w:r>
        <w:rPr>
          <w:rFonts w:hint="eastAsia" w:ascii="仿宋" w:hAnsi="仿宋" w:eastAsia="仿宋" w:cs="宋体"/>
          <w:szCs w:val="21"/>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5B6DC3CC">
      <w:pPr>
        <w:widowControl/>
        <w:spacing w:line="360" w:lineRule="auto"/>
        <w:ind w:firstLine="420" w:firstLineChars="200"/>
        <w:jc w:val="left"/>
        <w:rPr>
          <w:rFonts w:ascii="仿宋" w:hAnsi="仿宋" w:eastAsia="仿宋" w:cs="宋体"/>
          <w:szCs w:val="21"/>
        </w:rPr>
      </w:pPr>
      <w:r>
        <w:rPr>
          <w:rFonts w:hint="eastAsia" w:ascii="仿宋" w:hAnsi="仿宋" w:eastAsia="仿宋" w:cs="宋体"/>
          <w:szCs w:val="21"/>
        </w:rPr>
        <w:t>（3）为确保网上操作合法、有效和安全，请供应商确保在电子响应过程中能够对相关数据电文进行加密和使用电子签章，妥善保管CA数字证书并使用有效的CA数字证书参与整个采购活动。</w:t>
      </w:r>
    </w:p>
    <w:p w14:paraId="7EEC9C4C">
      <w:pPr>
        <w:widowControl/>
        <w:spacing w:line="360" w:lineRule="auto"/>
        <w:ind w:firstLine="420" w:firstLineChars="200"/>
        <w:jc w:val="left"/>
        <w:rPr>
          <w:rFonts w:ascii="仿宋" w:hAnsi="仿宋" w:eastAsia="仿宋" w:cs="宋体"/>
          <w:bCs/>
          <w:szCs w:val="21"/>
          <w:u w:val="single"/>
        </w:rPr>
      </w:pPr>
      <w:r>
        <w:rPr>
          <w:rFonts w:hint="eastAsia" w:ascii="仿宋" w:hAnsi="仿宋" w:eastAsia="仿宋" w:cs="宋体"/>
          <w:szCs w:val="21"/>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41324DE3">
      <w:pPr>
        <w:snapToGrid w:val="0"/>
        <w:spacing w:line="440" w:lineRule="exact"/>
        <w:ind w:firstLine="420" w:firstLineChars="200"/>
        <w:rPr>
          <w:rFonts w:ascii="仿宋" w:hAnsi="仿宋" w:eastAsia="仿宋" w:cs="宋体"/>
          <w:b/>
          <w:bCs/>
          <w:kern w:val="0"/>
          <w:szCs w:val="21"/>
        </w:rPr>
      </w:pPr>
      <w:r>
        <w:rPr>
          <w:rFonts w:hint="eastAsia" w:ascii="仿宋" w:hAnsi="仿宋" w:eastAsia="仿宋" w:cs="宋体"/>
          <w:kern w:val="0"/>
          <w:szCs w:val="21"/>
        </w:rPr>
        <w:t>3、CA证书在线解密：</w:t>
      </w:r>
      <w:r>
        <w:rPr>
          <w:rFonts w:hint="eastAsia" w:ascii="仿宋" w:hAnsi="仿宋" w:eastAsia="仿宋" w:cs="宋体"/>
          <w:b/>
          <w:bCs/>
          <w:kern w:val="0"/>
          <w:szCs w:val="21"/>
        </w:rPr>
        <w:t>首次响应文件开启时，须要供应商携带制作响应文件时用来加密的有效数字证书（CA认证）登录“广西政府采购云平台”电子开标大厅现场按规定时间对加密的响应文件进行解密，未能按要求进行解密的，由此产生的后果由投标人自行承担。</w:t>
      </w:r>
    </w:p>
    <w:p w14:paraId="7CAECD4D">
      <w:pPr>
        <w:snapToGrid w:val="0"/>
        <w:spacing w:line="440" w:lineRule="exact"/>
        <w:ind w:firstLine="420" w:firstLineChars="200"/>
        <w:rPr>
          <w:rFonts w:ascii="仿宋" w:hAnsi="仿宋" w:eastAsia="仿宋" w:cs="宋体"/>
          <w:kern w:val="0"/>
          <w:szCs w:val="21"/>
        </w:rPr>
      </w:pPr>
      <w:r>
        <w:rPr>
          <w:rFonts w:hint="eastAsia" w:ascii="仿宋" w:hAnsi="仿宋" w:eastAsia="仿宋" w:cs="宋体"/>
          <w:kern w:val="0"/>
          <w:szCs w:val="21"/>
        </w:rPr>
        <w:t>4、供应商需要在具备有摄像头及语音功能且互联网网络状况良好的电脑登录“广西政府采购云平台”远程开标大厅参与本次磋商，否则后果自负。</w:t>
      </w:r>
    </w:p>
    <w:p w14:paraId="77C70CC8">
      <w:pPr>
        <w:spacing w:line="360" w:lineRule="auto"/>
        <w:ind w:firstLine="482" w:firstLineChars="200"/>
        <w:rPr>
          <w:rFonts w:ascii="仿宋" w:hAnsi="仿宋" w:eastAsia="仿宋" w:cs="宋体"/>
          <w:b/>
          <w:bCs/>
          <w:sz w:val="24"/>
        </w:rPr>
      </w:pPr>
      <w:r>
        <w:rPr>
          <w:rFonts w:hint="eastAsia" w:ascii="仿宋" w:hAnsi="仿宋" w:eastAsia="仿宋" w:cs="宋体"/>
          <w:b/>
          <w:bCs/>
          <w:sz w:val="24"/>
        </w:rPr>
        <w:t>五、开启（首次响应文件开启时间）</w:t>
      </w:r>
    </w:p>
    <w:p w14:paraId="46E61E51">
      <w:pPr>
        <w:spacing w:line="360" w:lineRule="auto"/>
        <w:ind w:firstLine="420" w:firstLineChars="200"/>
        <w:rPr>
          <w:rFonts w:ascii="仿宋" w:hAnsi="仿宋" w:eastAsia="仿宋" w:cs="宋体"/>
          <w:bCs/>
          <w:szCs w:val="21"/>
          <w:u w:val="single"/>
        </w:rPr>
      </w:pPr>
      <w:r>
        <w:rPr>
          <w:rFonts w:hint="eastAsia" w:ascii="仿宋" w:hAnsi="仿宋" w:eastAsia="仿宋" w:cs="宋体"/>
          <w:szCs w:val="21"/>
        </w:rPr>
        <w:t>1.时间</w:t>
      </w:r>
      <w:r>
        <w:rPr>
          <w:rFonts w:hint="eastAsia" w:ascii="仿宋" w:hAnsi="仿宋" w:eastAsia="仿宋" w:cs="宋体"/>
          <w:bCs/>
          <w:szCs w:val="21"/>
        </w:rPr>
        <w:t>（北京时间）</w:t>
      </w:r>
      <w:r>
        <w:rPr>
          <w:rFonts w:hint="eastAsia" w:ascii="仿宋" w:hAnsi="仿宋" w:eastAsia="仿宋" w:cs="宋体"/>
          <w:szCs w:val="21"/>
        </w:rPr>
        <w:t>：</w:t>
      </w:r>
      <w:r>
        <w:rPr>
          <w:rFonts w:hint="eastAsia" w:ascii="仿宋" w:hAnsi="仿宋" w:eastAsia="仿宋" w:cs="宋体"/>
          <w:szCs w:val="21"/>
          <w:u w:val="single"/>
          <w:lang w:eastAsia="zh-CN"/>
        </w:rPr>
        <w:t>2026年8月</w:t>
      </w:r>
      <w:r>
        <w:rPr>
          <w:rFonts w:hint="eastAsia" w:ascii="仿宋" w:hAnsi="仿宋" w:eastAsia="仿宋" w:cs="宋体"/>
          <w:szCs w:val="21"/>
          <w:u w:val="single"/>
          <w:lang w:val="en-US" w:eastAsia="zh-CN"/>
        </w:rPr>
        <w:t>21</w:t>
      </w:r>
      <w:r>
        <w:rPr>
          <w:rFonts w:hint="eastAsia" w:ascii="仿宋" w:hAnsi="仿宋" w:eastAsia="仿宋" w:cs="宋体"/>
          <w:szCs w:val="21"/>
          <w:u w:val="single"/>
          <w:lang w:eastAsia="zh-CN"/>
        </w:rPr>
        <w:t>日09点30分</w:t>
      </w:r>
      <w:r>
        <w:rPr>
          <w:rFonts w:hint="eastAsia" w:ascii="仿宋" w:hAnsi="仿宋" w:eastAsia="仿宋" w:cs="宋体"/>
          <w:szCs w:val="21"/>
        </w:rPr>
        <w:t>后</w:t>
      </w:r>
    </w:p>
    <w:p w14:paraId="003D8F8F">
      <w:pPr>
        <w:spacing w:line="360" w:lineRule="auto"/>
        <w:ind w:firstLine="420" w:firstLineChars="200"/>
        <w:rPr>
          <w:rFonts w:ascii="仿宋" w:hAnsi="仿宋" w:eastAsia="仿宋" w:cs="宋体"/>
          <w:bCs/>
          <w:szCs w:val="21"/>
          <w:u w:val="single"/>
        </w:rPr>
      </w:pPr>
      <w:r>
        <w:rPr>
          <w:rFonts w:hint="eastAsia" w:ascii="仿宋" w:hAnsi="仿宋" w:eastAsia="仿宋" w:cs="宋体"/>
          <w:szCs w:val="21"/>
        </w:rPr>
        <w:t>2.地点：</w:t>
      </w:r>
      <w:r>
        <w:rPr>
          <w:rFonts w:hint="eastAsia" w:ascii="仿宋" w:hAnsi="仿宋" w:eastAsia="仿宋"/>
          <w:szCs w:val="21"/>
          <w:u w:val="single"/>
        </w:rPr>
        <w:t>广西政府采购云平台开标大厅</w:t>
      </w:r>
    </w:p>
    <w:p w14:paraId="6CC288CE">
      <w:pPr>
        <w:spacing w:line="360" w:lineRule="auto"/>
        <w:ind w:firstLine="482" w:firstLineChars="200"/>
        <w:rPr>
          <w:rFonts w:ascii="仿宋" w:hAnsi="仿宋" w:eastAsia="仿宋" w:cs="宋体"/>
          <w:b/>
          <w:bCs/>
          <w:sz w:val="24"/>
        </w:rPr>
      </w:pPr>
      <w:bookmarkStart w:id="25" w:name="_Toc28359007"/>
      <w:bookmarkStart w:id="26" w:name="_Toc35393625"/>
      <w:bookmarkStart w:id="27" w:name="_Toc28359084"/>
      <w:bookmarkStart w:id="28" w:name="_Toc35393794"/>
      <w:r>
        <w:rPr>
          <w:rFonts w:hint="eastAsia" w:ascii="仿宋" w:hAnsi="仿宋" w:eastAsia="仿宋" w:cs="宋体"/>
          <w:b/>
          <w:bCs/>
          <w:sz w:val="24"/>
        </w:rPr>
        <w:t>六、公告期限</w:t>
      </w:r>
      <w:bookmarkEnd w:id="25"/>
      <w:bookmarkEnd w:id="26"/>
      <w:bookmarkEnd w:id="27"/>
      <w:bookmarkEnd w:id="28"/>
    </w:p>
    <w:p w14:paraId="433E7318">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自本公告发布之日起</w:t>
      </w:r>
      <w:r>
        <w:rPr>
          <w:rFonts w:hint="eastAsia" w:ascii="仿宋" w:hAnsi="仿宋" w:eastAsia="仿宋" w:cs="宋体"/>
          <w:kern w:val="0"/>
          <w:szCs w:val="21"/>
          <w:lang w:val="en-US" w:eastAsia="zh-CN"/>
        </w:rPr>
        <w:t>5</w:t>
      </w:r>
      <w:r>
        <w:rPr>
          <w:rFonts w:hint="eastAsia" w:ascii="仿宋" w:hAnsi="仿宋" w:eastAsia="仿宋" w:cs="宋体"/>
          <w:kern w:val="0"/>
          <w:szCs w:val="21"/>
        </w:rPr>
        <w:t>个工作日。</w:t>
      </w:r>
    </w:p>
    <w:p w14:paraId="0CE5703A">
      <w:pPr>
        <w:spacing w:line="360" w:lineRule="auto"/>
        <w:ind w:firstLine="482" w:firstLineChars="200"/>
        <w:rPr>
          <w:rFonts w:ascii="仿宋" w:hAnsi="仿宋" w:eastAsia="仿宋" w:cs="宋体"/>
          <w:b/>
          <w:bCs/>
          <w:sz w:val="24"/>
        </w:rPr>
      </w:pPr>
      <w:bookmarkStart w:id="29" w:name="_Toc35393795"/>
      <w:bookmarkStart w:id="30" w:name="_Toc35393626"/>
      <w:r>
        <w:rPr>
          <w:rFonts w:hint="eastAsia" w:ascii="仿宋" w:hAnsi="仿宋" w:eastAsia="仿宋" w:cs="宋体"/>
          <w:b/>
          <w:bCs/>
          <w:sz w:val="24"/>
        </w:rPr>
        <w:t>七、其他补充事宜</w:t>
      </w:r>
      <w:bookmarkEnd w:id="29"/>
      <w:bookmarkEnd w:id="30"/>
    </w:p>
    <w:p w14:paraId="37147C01">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1.磋商保证金：本项目不收取磋商保证金</w:t>
      </w:r>
    </w:p>
    <w:p w14:paraId="40036CDC">
      <w:pPr>
        <w:spacing w:line="360" w:lineRule="auto"/>
        <w:ind w:firstLine="420" w:firstLineChars="200"/>
        <w:jc w:val="left"/>
        <w:rPr>
          <w:rFonts w:ascii="仿宋" w:hAnsi="仿宋" w:eastAsia="仿宋" w:cs="宋体"/>
          <w:kern w:val="0"/>
          <w:szCs w:val="21"/>
          <w:u w:val="single"/>
        </w:rPr>
      </w:pPr>
      <w:r>
        <w:rPr>
          <w:rFonts w:hint="eastAsia" w:ascii="仿宋" w:hAnsi="仿宋" w:eastAsia="仿宋" w:cs="宋体"/>
          <w:kern w:val="0"/>
          <w:szCs w:val="21"/>
        </w:rPr>
        <w:t>2.采购意向公开链接：https://zfcg.gxzf.gov.cn/site/detail?categoryCode=ZcyAnnouncement&amp;parentId=66485&amp;articleId=MZCn0X3G9RMg3bM1KEcM7w==</w:t>
      </w:r>
    </w:p>
    <w:p w14:paraId="2A5C757B">
      <w:pPr>
        <w:spacing w:line="360" w:lineRule="auto"/>
        <w:ind w:firstLine="420" w:firstLineChars="200"/>
        <w:rPr>
          <w:rFonts w:hint="eastAsia" w:ascii="仿宋" w:hAnsi="仿宋" w:eastAsia="仿宋" w:cs="宋体"/>
          <w:kern w:val="0"/>
          <w:szCs w:val="21"/>
          <w:lang w:eastAsia="zh-CN"/>
        </w:rPr>
      </w:pPr>
      <w:bookmarkStart w:id="31" w:name="_Hlk37429585"/>
      <w:r>
        <w:rPr>
          <w:rFonts w:hint="eastAsia" w:ascii="仿宋" w:hAnsi="仿宋" w:eastAsia="仿宋" w:cs="宋体"/>
          <w:kern w:val="0"/>
          <w:szCs w:val="21"/>
        </w:rPr>
        <w:t>3.</w:t>
      </w:r>
      <w:bookmarkStart w:id="32" w:name="_Hlk37429595"/>
      <w:r>
        <w:rPr>
          <w:rFonts w:hint="eastAsia" w:ascii="仿宋" w:hAnsi="仿宋" w:eastAsia="仿宋" w:cs="宋体"/>
          <w:kern w:val="0"/>
          <w:szCs w:val="21"/>
        </w:rPr>
        <w:t>网上查询地址</w:t>
      </w:r>
      <w:r>
        <w:rPr>
          <w:rFonts w:hint="eastAsia" w:ascii="仿宋" w:hAnsi="仿宋" w:eastAsia="仿宋" w:cs="宋体"/>
          <w:kern w:val="0"/>
          <w:szCs w:val="21"/>
          <w:lang w:eastAsia="zh-CN"/>
        </w:rPr>
        <w:t>：</w:t>
      </w:r>
    </w:p>
    <w:bookmarkEnd w:id="31"/>
    <w:bookmarkEnd w:id="32"/>
    <w:p w14:paraId="645BE00C">
      <w:pPr>
        <w:spacing w:line="360" w:lineRule="auto"/>
        <w:ind w:firstLine="420" w:firstLineChars="200"/>
        <w:rPr>
          <w:rFonts w:hint="eastAsia" w:ascii="仿宋" w:hAnsi="仿宋" w:eastAsia="仿宋" w:cs="宋体"/>
          <w:kern w:val="0"/>
          <w:szCs w:val="21"/>
          <w:lang w:val="en-US" w:eastAsia="zh-CN"/>
        </w:rPr>
      </w:pPr>
      <w:bookmarkStart w:id="33" w:name="_Hlk37429674"/>
      <w:r>
        <w:rPr>
          <w:rFonts w:hint="eastAsia" w:ascii="仿宋" w:hAnsi="仿宋" w:eastAsia="仿宋" w:cs="宋体"/>
          <w:kern w:val="0"/>
          <w:szCs w:val="21"/>
        </w:rPr>
        <w:t>中国政府采购网（www.ccgp.gov.cn）、广西壮族自治区政府采购网（http://zfcg.gxzf.gov.cn/）、全国公共资源交易平台(广西·南宁)（http://ggzy.jgswj.gxzf.gov.cn/nnggzy/）</w:t>
      </w:r>
      <w:r>
        <w:rPr>
          <w:rFonts w:hint="eastAsia" w:ascii="仿宋" w:hAnsi="仿宋" w:eastAsia="仿宋" w:cs="宋体"/>
          <w:kern w:val="0"/>
          <w:szCs w:val="21"/>
          <w:lang w:val="en-US" w:eastAsia="zh-CN"/>
        </w:rPr>
        <w:t>。</w:t>
      </w:r>
    </w:p>
    <w:p w14:paraId="06B24979">
      <w:pPr>
        <w:spacing w:line="360" w:lineRule="auto"/>
        <w:ind w:firstLine="420" w:firstLineChars="200"/>
        <w:rPr>
          <w:rFonts w:hint="eastAsia" w:ascii="仿宋" w:hAnsi="仿宋" w:eastAsia="仿宋" w:cs="宋体"/>
          <w:kern w:val="0"/>
          <w:szCs w:val="21"/>
          <w:lang w:eastAsia="zh-CN"/>
        </w:rPr>
      </w:pPr>
      <w:r>
        <w:rPr>
          <w:rFonts w:hint="eastAsia" w:ascii="仿宋" w:hAnsi="仿宋" w:eastAsia="仿宋" w:cs="宋体"/>
          <w:kern w:val="0"/>
          <w:szCs w:val="21"/>
        </w:rPr>
        <w:t>4</w:t>
      </w:r>
      <w:r>
        <w:rPr>
          <w:rFonts w:hint="eastAsia" w:ascii="仿宋" w:hAnsi="仿宋" w:eastAsia="仿宋" w:cs="宋体"/>
          <w:szCs w:val="21"/>
        </w:rPr>
        <w:t>.</w:t>
      </w:r>
      <w:r>
        <w:rPr>
          <w:rFonts w:hint="eastAsia" w:ascii="仿宋" w:hAnsi="仿宋" w:eastAsia="仿宋" w:cs="宋体"/>
          <w:kern w:val="0"/>
          <w:szCs w:val="21"/>
        </w:rPr>
        <w:t>本项目需要落实的政府采购政策</w:t>
      </w:r>
      <w:r>
        <w:rPr>
          <w:rFonts w:hint="eastAsia" w:ascii="仿宋" w:hAnsi="仿宋" w:eastAsia="仿宋" w:cs="宋体"/>
          <w:kern w:val="0"/>
          <w:szCs w:val="21"/>
          <w:lang w:eastAsia="zh-CN"/>
        </w:rPr>
        <w:t>：</w:t>
      </w:r>
      <w:r>
        <w:rPr>
          <w:rFonts w:hint="eastAsia" w:ascii="仿宋" w:hAnsi="仿宋" w:eastAsia="仿宋" w:cs="宋体"/>
          <w:kern w:val="0"/>
          <w:szCs w:val="21"/>
          <w:lang w:val="en-US" w:eastAsia="zh-CN"/>
        </w:rPr>
        <w:t>本项目</w:t>
      </w:r>
      <w:r>
        <w:rPr>
          <w:rFonts w:hint="eastAsia" w:ascii="仿宋" w:hAnsi="仿宋" w:eastAsia="仿宋" w:cs="宋体"/>
          <w:szCs w:val="21"/>
        </w:rPr>
        <w:t>专门面向小微企业采购的项目（供应商应为小微企业或监狱企业或残疾人福利性单位</w:t>
      </w:r>
      <w:r>
        <w:rPr>
          <w:rFonts w:hint="eastAsia" w:ascii="仿宋" w:hAnsi="仿宋" w:eastAsia="仿宋" w:cs="宋体"/>
          <w:szCs w:val="21"/>
          <w:lang w:eastAsia="zh-CN"/>
        </w:rPr>
        <w:t>）</w:t>
      </w:r>
    </w:p>
    <w:bookmarkEnd w:id="33"/>
    <w:p w14:paraId="35D1E7CC">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0F3D03FF">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lang w:val="en-US" w:eastAsia="zh-CN"/>
        </w:rPr>
        <w:t>6.</w:t>
      </w:r>
      <w:r>
        <w:rPr>
          <w:rFonts w:hint="eastAsia" w:ascii="仿宋" w:hAnsi="仿宋" w:eastAsia="仿宋" w:cs="宋体"/>
          <w:kern w:val="0"/>
          <w:szCs w:val="21"/>
        </w:rPr>
        <w:t xml:space="preserve">若对项目采购电子交易系统操作有疑问，可登录“广西政府采购云平台”https://www.gcy.zfcg.gxzf.gov.cn），点击右侧咨询小采，获取采小蜜智能服务管家帮助，或拨打广西政府采购云平台服务热线95763获取热线服务帮助。 </w:t>
      </w:r>
    </w:p>
    <w:p w14:paraId="7FCDD459">
      <w:pPr>
        <w:spacing w:line="360" w:lineRule="auto"/>
        <w:ind w:firstLine="482" w:firstLineChars="200"/>
        <w:rPr>
          <w:rFonts w:ascii="仿宋" w:hAnsi="仿宋" w:eastAsia="仿宋" w:cs="宋体"/>
          <w:bCs/>
          <w:sz w:val="24"/>
        </w:rPr>
      </w:pPr>
      <w:r>
        <w:rPr>
          <w:rFonts w:hint="eastAsia" w:ascii="仿宋" w:hAnsi="仿宋" w:eastAsia="仿宋" w:cs="宋体"/>
          <w:b/>
          <w:kern w:val="44"/>
          <w:sz w:val="24"/>
        </w:rPr>
        <w:t>八、凡对本次采购提出询问，请按以下方式联系</w:t>
      </w:r>
    </w:p>
    <w:p w14:paraId="56BCBC4A">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1.采购人信息</w:t>
      </w:r>
    </w:p>
    <w:p w14:paraId="045CCB07">
      <w:pPr>
        <w:spacing w:line="360" w:lineRule="auto"/>
        <w:ind w:firstLine="420" w:firstLineChars="200"/>
        <w:rPr>
          <w:rFonts w:hint="eastAsia" w:ascii="仿宋" w:hAnsi="仿宋" w:eastAsia="仿宋" w:cs="宋体"/>
          <w:color w:val="auto"/>
          <w:kern w:val="0"/>
          <w:szCs w:val="21"/>
          <w:lang w:eastAsia="zh-CN"/>
        </w:rPr>
      </w:pPr>
      <w:r>
        <w:rPr>
          <w:rFonts w:hint="eastAsia" w:ascii="仿宋" w:hAnsi="仿宋" w:eastAsia="仿宋" w:cs="宋体"/>
          <w:color w:val="auto"/>
          <w:kern w:val="0"/>
          <w:szCs w:val="21"/>
        </w:rPr>
        <w:t>名称：</w:t>
      </w:r>
      <w:r>
        <w:rPr>
          <w:rFonts w:hint="eastAsia" w:ascii="仿宋" w:hAnsi="仿宋" w:eastAsia="仿宋" w:cs="宋体"/>
          <w:color w:val="auto"/>
          <w:kern w:val="0"/>
          <w:szCs w:val="21"/>
          <w:lang w:eastAsia="zh-CN"/>
        </w:rPr>
        <w:t>南宁市江南区延安镇人民政府</w:t>
      </w:r>
    </w:p>
    <w:p w14:paraId="029FF23D">
      <w:pPr>
        <w:spacing w:line="360" w:lineRule="auto"/>
        <w:ind w:firstLine="420" w:firstLineChars="200"/>
        <w:rPr>
          <w:rFonts w:hint="eastAsia" w:ascii="仿宋" w:hAnsi="仿宋" w:eastAsia="仿宋" w:cs="宋体"/>
          <w:color w:val="auto"/>
          <w:kern w:val="0"/>
          <w:szCs w:val="21"/>
          <w:lang w:eastAsia="zh-CN"/>
        </w:rPr>
      </w:pPr>
      <w:r>
        <w:rPr>
          <w:rFonts w:hint="eastAsia" w:ascii="仿宋" w:hAnsi="仿宋" w:eastAsia="仿宋" w:cs="宋体"/>
          <w:color w:val="auto"/>
          <w:kern w:val="0"/>
          <w:szCs w:val="21"/>
        </w:rPr>
        <w:t>地址：</w:t>
      </w:r>
      <w:r>
        <w:rPr>
          <w:rFonts w:hint="eastAsia" w:ascii="仿宋" w:hAnsi="仿宋" w:eastAsia="仿宋" w:cs="宋体"/>
          <w:color w:val="auto"/>
          <w:kern w:val="0"/>
          <w:szCs w:val="21"/>
          <w:lang w:eastAsia="zh-CN"/>
        </w:rPr>
        <w:t>南宁市江南区延安镇延安街</w:t>
      </w:r>
    </w:p>
    <w:p w14:paraId="3EC58B59">
      <w:pPr>
        <w:spacing w:line="360" w:lineRule="auto"/>
        <w:ind w:firstLine="420" w:firstLineChars="200"/>
        <w:rPr>
          <w:rFonts w:hint="default" w:ascii="仿宋" w:hAnsi="仿宋" w:eastAsia="仿宋" w:cs="宋体"/>
          <w:color w:val="auto"/>
          <w:kern w:val="0"/>
          <w:szCs w:val="21"/>
          <w:lang w:val="en-US" w:eastAsia="zh-CN"/>
        </w:rPr>
      </w:pPr>
      <w:r>
        <w:rPr>
          <w:rFonts w:hint="eastAsia" w:ascii="仿宋" w:hAnsi="仿宋" w:eastAsia="仿宋" w:cs="宋体"/>
          <w:color w:val="auto"/>
          <w:kern w:val="0"/>
          <w:szCs w:val="21"/>
        </w:rPr>
        <w:t>项目联系人：</w:t>
      </w:r>
      <w:r>
        <w:rPr>
          <w:rFonts w:hint="eastAsia" w:ascii="仿宋" w:hAnsi="仿宋" w:eastAsia="仿宋" w:cs="宋体"/>
          <w:color w:val="auto"/>
          <w:kern w:val="0"/>
          <w:szCs w:val="21"/>
          <w:lang w:val="en-US" w:eastAsia="zh-CN"/>
        </w:rPr>
        <w:t>吴工</w:t>
      </w:r>
    </w:p>
    <w:p w14:paraId="3A82741D">
      <w:pPr>
        <w:spacing w:line="360" w:lineRule="auto"/>
        <w:ind w:firstLine="420" w:firstLineChars="200"/>
        <w:rPr>
          <w:rFonts w:hint="default" w:ascii="仿宋" w:hAnsi="仿宋" w:eastAsia="仿宋" w:cs="宋体"/>
          <w:color w:val="auto"/>
          <w:kern w:val="0"/>
          <w:szCs w:val="21"/>
          <w:lang w:val="en-US"/>
        </w:rPr>
      </w:pPr>
      <w:r>
        <w:rPr>
          <w:rFonts w:hint="eastAsia" w:ascii="仿宋" w:hAnsi="仿宋" w:eastAsia="仿宋" w:cs="宋体"/>
          <w:color w:val="auto"/>
          <w:kern w:val="0"/>
          <w:szCs w:val="21"/>
        </w:rPr>
        <w:t>联系电话：</w:t>
      </w:r>
      <w:r>
        <w:rPr>
          <w:rFonts w:hint="eastAsia" w:ascii="仿宋" w:hAnsi="仿宋" w:eastAsia="仿宋" w:cs="宋体"/>
          <w:color w:val="auto"/>
          <w:kern w:val="0"/>
          <w:szCs w:val="21"/>
          <w:lang w:val="en-US" w:eastAsia="zh-CN"/>
        </w:rPr>
        <w:t>15994451054</w:t>
      </w:r>
    </w:p>
    <w:p w14:paraId="783C3E3E">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2.采购代理机构信息</w:t>
      </w:r>
    </w:p>
    <w:p w14:paraId="7906126A">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名 称：广西河埠工程咨询有限公司</w:t>
      </w:r>
    </w:p>
    <w:p w14:paraId="2F55A00A">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地　址：南宁市江南区星光大道68号天筑丽城南区27栋6楼</w:t>
      </w:r>
    </w:p>
    <w:p w14:paraId="2288DB3C">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联系电话：0771-4956015</w:t>
      </w:r>
    </w:p>
    <w:p w14:paraId="4766B305">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3.项目联系方式</w:t>
      </w:r>
    </w:p>
    <w:p w14:paraId="7D035445">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项目联系人：黄工</w:t>
      </w:r>
    </w:p>
    <w:p w14:paraId="22DAA534">
      <w:pPr>
        <w:spacing w:line="360" w:lineRule="auto"/>
        <w:ind w:firstLine="420" w:firstLineChars="200"/>
        <w:rPr>
          <w:rFonts w:hint="eastAsia" w:ascii="仿宋" w:hAnsi="仿宋" w:eastAsia="仿宋" w:cs="宋体"/>
          <w:kern w:val="0"/>
          <w:szCs w:val="21"/>
        </w:rPr>
      </w:pPr>
      <w:r>
        <w:rPr>
          <w:rFonts w:hint="eastAsia" w:ascii="仿宋" w:hAnsi="仿宋" w:eastAsia="仿宋" w:cs="宋体"/>
          <w:kern w:val="0"/>
          <w:szCs w:val="21"/>
        </w:rPr>
        <w:t>电   话：0771-4956015</w:t>
      </w:r>
    </w:p>
    <w:p w14:paraId="45209FAA">
      <w:pPr>
        <w:spacing w:line="440" w:lineRule="exact"/>
        <w:ind w:firstLine="420" w:firstLineChars="200"/>
        <w:rPr>
          <w:rFonts w:ascii="仿宋" w:hAnsi="仿宋" w:eastAsia="仿宋" w:cs="宋体"/>
          <w:szCs w:val="21"/>
        </w:rPr>
      </w:pPr>
    </w:p>
    <w:p w14:paraId="3029612D">
      <w:pPr>
        <w:pStyle w:val="12"/>
        <w:spacing w:line="360" w:lineRule="auto"/>
        <w:ind w:firstLine="420" w:firstLineChars="200"/>
        <w:rPr>
          <w:rFonts w:ascii="仿宋" w:hAnsi="仿宋" w:eastAsia="仿宋"/>
          <w:szCs w:val="21"/>
        </w:rPr>
      </w:pPr>
      <w:r>
        <w:rPr>
          <w:rFonts w:hint="eastAsia" w:ascii="仿宋" w:hAnsi="仿宋" w:eastAsia="仿宋"/>
        </w:rPr>
        <w:t>附件：1.CA证书申请方式及操作指南下载地址（登陆</w:t>
      </w:r>
      <w:r>
        <w:fldChar w:fldCharType="begin"/>
      </w:r>
      <w:r>
        <w:instrText xml:space="preserve"> HYPERLINK "http://nncz.nanning.gov.cn/" </w:instrText>
      </w:r>
      <w:r>
        <w:fldChar w:fldCharType="separate"/>
      </w:r>
      <w:r>
        <w:rPr>
          <w:rStyle w:val="32"/>
          <w:rFonts w:ascii="仿宋" w:hAnsi="仿宋" w:eastAsia="仿宋"/>
          <w:color w:val="auto"/>
        </w:rPr>
        <w:t>http://nncz.nanning.gov.cn/</w:t>
      </w:r>
      <w:r>
        <w:rPr>
          <w:rStyle w:val="32"/>
          <w:rFonts w:ascii="仿宋" w:hAnsi="仿宋" w:eastAsia="仿宋"/>
          <w:color w:val="auto"/>
        </w:rPr>
        <w:fldChar w:fldCharType="end"/>
      </w:r>
      <w:r>
        <w:rPr>
          <w:rFonts w:hint="eastAsia" w:ascii="仿宋" w:hAnsi="仿宋" w:eastAsia="仿宋"/>
        </w:rPr>
        <w:t>（南宁市财政局官网）</w:t>
      </w:r>
      <w:r>
        <w:rPr>
          <w:rFonts w:ascii="仿宋" w:hAnsi="仿宋" w:eastAsia="仿宋"/>
        </w:rPr>
        <w:t>-</w:t>
      </w:r>
      <w:r>
        <w:rPr>
          <w:rFonts w:hint="eastAsia" w:ascii="仿宋" w:hAnsi="仿宋" w:eastAsia="仿宋"/>
        </w:rPr>
        <w:t>业务专题-政府采购监督管理-资料下载</w:t>
      </w:r>
      <w:r>
        <w:rPr>
          <w:rFonts w:ascii="仿宋" w:hAnsi="仿宋" w:eastAsia="仿宋"/>
        </w:rPr>
        <w:t>-</w:t>
      </w:r>
      <w:r>
        <w:rPr>
          <w:rFonts w:hint="eastAsia" w:ascii="仿宋" w:hAnsi="仿宋" w:eastAsia="仿宋"/>
        </w:rPr>
        <w:t>“广西政采云西部</w:t>
      </w:r>
      <w:r>
        <w:rPr>
          <w:rFonts w:ascii="仿宋" w:hAnsi="仿宋" w:eastAsia="仿宋"/>
        </w:rPr>
        <w:t>CA</w:t>
      </w:r>
      <w:r>
        <w:rPr>
          <w:rFonts w:hint="eastAsia" w:ascii="仿宋" w:hAnsi="仿宋" w:eastAsia="仿宋"/>
        </w:rPr>
        <w:t>办理方式”或“南宁市政采云</w:t>
      </w:r>
      <w:r>
        <w:rPr>
          <w:rFonts w:ascii="仿宋" w:hAnsi="仿宋" w:eastAsia="仿宋"/>
        </w:rPr>
        <w:t>CA</w:t>
      </w:r>
      <w:r>
        <w:rPr>
          <w:rFonts w:hint="eastAsia" w:ascii="仿宋" w:hAnsi="仿宋" w:eastAsia="仿宋"/>
        </w:rPr>
        <w:t>证书办理操作指南”）</w:t>
      </w:r>
    </w:p>
    <w:p w14:paraId="2F133A9A">
      <w:pPr>
        <w:pStyle w:val="12"/>
        <w:spacing w:line="360" w:lineRule="auto"/>
        <w:ind w:firstLine="420" w:firstLineChars="200"/>
        <w:rPr>
          <w:rFonts w:ascii="仿宋" w:hAnsi="仿宋" w:eastAsia="仿宋"/>
        </w:rPr>
      </w:pPr>
      <w:r>
        <w:rPr>
          <w:rFonts w:hint="eastAsia" w:ascii="仿宋" w:hAnsi="仿宋" w:eastAsia="仿宋"/>
        </w:rPr>
        <w:t>2.电子投标文件制作与投送教程（在此网址下载：</w:t>
      </w:r>
      <w:r>
        <w:fldChar w:fldCharType="begin"/>
      </w:r>
      <w:r>
        <w:instrText xml:space="preserve"> HYPERLINK "http://nncz.nanning.gov.cn/" </w:instrText>
      </w:r>
      <w:r>
        <w:fldChar w:fldCharType="separate"/>
      </w:r>
      <w:r>
        <w:rPr>
          <w:rFonts w:ascii="仿宋" w:hAnsi="仿宋" w:eastAsia="仿宋"/>
          <w:u w:val="single"/>
        </w:rPr>
        <w:t>http://nncz.nanning.gov.cn/</w:t>
      </w:r>
      <w:r>
        <w:rPr>
          <w:rFonts w:ascii="仿宋" w:hAnsi="仿宋" w:eastAsia="仿宋"/>
          <w:u w:val="single"/>
        </w:rPr>
        <w:fldChar w:fldCharType="end"/>
      </w:r>
      <w:r>
        <w:rPr>
          <w:rFonts w:hint="eastAsia" w:ascii="仿宋" w:hAnsi="仿宋" w:eastAsia="仿宋"/>
        </w:rPr>
        <w:t>（南宁市财政局官网）</w:t>
      </w:r>
      <w:r>
        <w:rPr>
          <w:rFonts w:ascii="仿宋" w:hAnsi="仿宋" w:eastAsia="仿宋"/>
        </w:rPr>
        <w:t>-</w:t>
      </w:r>
      <w:r>
        <w:rPr>
          <w:rFonts w:hint="eastAsia" w:ascii="仿宋" w:hAnsi="仿宋" w:eastAsia="仿宋"/>
        </w:rPr>
        <w:t>业务专题-政府采购监督管理-资料下载-南宁市政府采购项目全流程电子化交易操作指南）</w:t>
      </w:r>
    </w:p>
    <w:p w14:paraId="102B5A9A">
      <w:pPr>
        <w:spacing w:line="360" w:lineRule="auto"/>
        <w:ind w:firstLine="210" w:firstLineChars="100"/>
        <w:jc w:val="right"/>
        <w:rPr>
          <w:rFonts w:ascii="仿宋" w:hAnsi="仿宋" w:eastAsia="仿宋" w:cs="宋体"/>
          <w:szCs w:val="21"/>
        </w:rPr>
      </w:pPr>
    </w:p>
    <w:p w14:paraId="10A33987">
      <w:pPr>
        <w:spacing w:line="360" w:lineRule="auto"/>
        <w:ind w:firstLine="210" w:firstLineChars="100"/>
        <w:jc w:val="right"/>
        <w:rPr>
          <w:rFonts w:ascii="仿宋" w:hAnsi="仿宋" w:eastAsia="仿宋" w:cs="宋体"/>
          <w:szCs w:val="21"/>
        </w:rPr>
      </w:pPr>
    </w:p>
    <w:p w14:paraId="2C41ADBF">
      <w:pPr>
        <w:spacing w:line="360" w:lineRule="auto"/>
        <w:ind w:firstLine="210" w:firstLineChars="100"/>
        <w:jc w:val="right"/>
        <w:rPr>
          <w:rFonts w:ascii="仿宋" w:hAnsi="仿宋" w:eastAsia="仿宋" w:cs="宋体"/>
          <w:szCs w:val="21"/>
        </w:rPr>
      </w:pPr>
      <w:r>
        <w:rPr>
          <w:rFonts w:hint="eastAsia" w:ascii="仿宋" w:hAnsi="仿宋" w:eastAsia="仿宋" w:cs="宋体"/>
          <w:szCs w:val="21"/>
        </w:rPr>
        <w:t>广西河埠工程咨询有限公司</w:t>
      </w:r>
    </w:p>
    <w:p w14:paraId="0FF914F1">
      <w:pPr>
        <w:wordWrap w:val="0"/>
        <w:spacing w:line="360" w:lineRule="auto"/>
        <w:ind w:firstLine="210" w:firstLineChars="100"/>
        <w:jc w:val="right"/>
        <w:rPr>
          <w:rFonts w:hint="eastAsia" w:ascii="仿宋" w:hAnsi="仿宋" w:eastAsia="仿宋" w:cs="宋体"/>
          <w:color w:val="000000" w:themeColor="text1"/>
          <w:lang w:eastAsia="zh-CN"/>
          <w14:textFill>
            <w14:solidFill>
              <w14:schemeClr w14:val="tx1"/>
            </w14:solidFill>
          </w14:textFill>
        </w:rPr>
      </w:pPr>
      <w:r>
        <w:rPr>
          <w:rFonts w:hint="eastAsia" w:ascii="仿宋" w:hAnsi="仿宋" w:eastAsia="仿宋" w:cs="宋体"/>
          <w:color w:val="000000" w:themeColor="text1"/>
          <w:szCs w:val="21"/>
          <w:lang w:eastAsia="zh-CN"/>
          <w14:textFill>
            <w14:solidFill>
              <w14:schemeClr w14:val="tx1"/>
            </w14:solidFill>
          </w14:textFill>
        </w:rPr>
        <w:t>2026年8月</w:t>
      </w:r>
      <w:r>
        <w:rPr>
          <w:rFonts w:hint="eastAsia" w:ascii="仿宋" w:hAnsi="仿宋" w:eastAsia="仿宋" w:cs="宋体"/>
          <w:color w:val="000000" w:themeColor="text1"/>
          <w:szCs w:val="21"/>
          <w:lang w:val="en-US" w:eastAsia="zh-CN"/>
          <w14:textFill>
            <w14:solidFill>
              <w14:schemeClr w14:val="tx1"/>
            </w14:solidFill>
          </w14:textFill>
        </w:rPr>
        <w:t>10</w:t>
      </w:r>
      <w:r>
        <w:rPr>
          <w:rFonts w:hint="eastAsia" w:ascii="仿宋" w:hAnsi="仿宋" w:eastAsia="仿宋" w:cs="宋体"/>
          <w:color w:val="000000" w:themeColor="text1"/>
          <w:szCs w:val="21"/>
          <w:lang w:eastAsia="zh-CN"/>
          <w14:textFill>
            <w14:solidFill>
              <w14:schemeClr w14:val="tx1"/>
            </w14:solidFill>
          </w14:textFill>
        </w:rPr>
        <w:t>日</w:t>
      </w:r>
    </w:p>
    <w:p w14:paraId="30092C18">
      <w:pPr>
        <w:widowControl/>
        <w:spacing w:line="360" w:lineRule="auto"/>
        <w:ind w:firstLine="482"/>
        <w:jc w:val="left"/>
        <w:rPr>
          <w:rFonts w:ascii="仿宋" w:hAnsi="仿宋" w:eastAsia="仿宋" w:cs="宋体"/>
          <w:sz w:val="24"/>
          <w:lang w:val="zh-CN"/>
        </w:rPr>
        <w:sectPr>
          <w:footerReference r:id="rId5" w:type="default"/>
          <w:pgSz w:w="11906" w:h="16838"/>
          <w:pgMar w:top="1304" w:right="1304" w:bottom="1191" w:left="1304" w:header="720" w:footer="720" w:gutter="0"/>
          <w:cols w:space="720" w:num="1"/>
          <w:docGrid w:linePitch="331" w:charSpace="0"/>
        </w:sectPr>
      </w:pPr>
    </w:p>
    <w:p w14:paraId="017C6E23">
      <w:pPr>
        <w:pStyle w:val="3"/>
        <w:ind w:firstLine="643"/>
        <w:jc w:val="center"/>
        <w:rPr>
          <w:rFonts w:ascii="仿宋" w:hAnsi="仿宋" w:eastAsia="仿宋" w:cs="宋体"/>
        </w:rPr>
      </w:pPr>
      <w:bookmarkStart w:id="34" w:name="_Toc12781"/>
      <w:r>
        <w:rPr>
          <w:rFonts w:hint="eastAsia" w:ascii="仿宋" w:hAnsi="仿宋" w:eastAsia="仿宋" w:cs="宋体"/>
          <w:bCs w:val="0"/>
          <w:sz w:val="32"/>
          <w:szCs w:val="32"/>
        </w:rPr>
        <w:t>第二章 采购需求</w:t>
      </w:r>
      <w:bookmarkEnd w:id="34"/>
    </w:p>
    <w:p w14:paraId="022DBABF">
      <w:pPr>
        <w:spacing w:line="420" w:lineRule="exact"/>
        <w:ind w:firstLine="562"/>
        <w:jc w:val="left"/>
        <w:rPr>
          <w:rFonts w:ascii="仿宋" w:hAnsi="仿宋" w:eastAsia="仿宋" w:cs="宋体"/>
          <w:szCs w:val="21"/>
        </w:rPr>
      </w:pPr>
      <w:r>
        <w:rPr>
          <w:rFonts w:hint="eastAsia" w:ascii="仿宋" w:hAnsi="仿宋" w:eastAsia="仿宋" w:cs="宋体"/>
          <w:szCs w:val="21"/>
        </w:rPr>
        <w:t>说明：</w:t>
      </w:r>
    </w:p>
    <w:p w14:paraId="0AB40731">
      <w:pPr>
        <w:spacing w:line="420" w:lineRule="exact"/>
        <w:ind w:firstLine="420" w:firstLineChars="200"/>
        <w:jc w:val="left"/>
        <w:rPr>
          <w:rFonts w:ascii="仿宋" w:hAnsi="仿宋" w:eastAsia="仿宋" w:cs="宋体"/>
          <w:szCs w:val="21"/>
        </w:rPr>
      </w:pPr>
      <w:r>
        <w:rPr>
          <w:rFonts w:hint="eastAsia" w:ascii="仿宋" w:hAnsi="仿宋" w:eastAsia="仿宋" w:cs="宋体"/>
        </w:rPr>
        <w:t>1.为落实政府采购政策需满足的要求（根据项目实际情况填写内容）</w:t>
      </w:r>
    </w:p>
    <w:p w14:paraId="1DBAA11E">
      <w:pPr>
        <w:spacing w:line="420" w:lineRule="exact"/>
        <w:ind w:firstLine="420" w:firstLineChars="200"/>
        <w:jc w:val="left"/>
        <w:rPr>
          <w:rFonts w:ascii="仿宋" w:hAnsi="仿宋" w:eastAsia="仿宋" w:cs="宋体"/>
          <w:szCs w:val="21"/>
        </w:rPr>
      </w:pPr>
      <w:r>
        <w:rPr>
          <w:rFonts w:hint="eastAsia" w:ascii="仿宋" w:hAnsi="仿宋" w:eastAsia="仿宋" w:cs="宋体"/>
          <w:szCs w:val="21"/>
        </w:rPr>
        <w:t>（1）本竞争性磋商采购文件所称中小企业必须符合《政府采购促进中小企业发展管理办法》（财库〔2020〕46号）的规定。</w:t>
      </w:r>
    </w:p>
    <w:p w14:paraId="22EAD352">
      <w:pPr>
        <w:spacing w:line="420" w:lineRule="exact"/>
        <w:ind w:firstLine="413" w:firstLineChars="196"/>
        <w:rPr>
          <w:rFonts w:ascii="仿宋" w:hAnsi="仿宋" w:eastAsia="仿宋" w:cs="宋体"/>
          <w:b/>
          <w:bCs/>
          <w:szCs w:val="21"/>
        </w:rPr>
      </w:pPr>
      <w:r>
        <w:rPr>
          <w:rFonts w:hint="eastAsia" w:ascii="仿宋" w:hAnsi="仿宋" w:eastAsia="仿宋" w:cs="宋体"/>
          <w:b/>
          <w:bCs/>
          <w:szCs w:val="21"/>
        </w:rPr>
        <w:t>2.“实质性要求”是指采购需求中带“▲”的条款或者不能负偏离的条款或者已经指明不满足按响应文件作无效处理的条款。</w:t>
      </w:r>
    </w:p>
    <w:p w14:paraId="54BAEA75">
      <w:pPr>
        <w:pStyle w:val="12"/>
        <w:spacing w:line="420" w:lineRule="exact"/>
        <w:ind w:firstLine="420" w:firstLineChars="200"/>
        <w:rPr>
          <w:rFonts w:ascii="仿宋" w:hAnsi="仿宋" w:eastAsia="仿宋" w:cs="宋体"/>
          <w:szCs w:val="21"/>
        </w:rPr>
      </w:pPr>
      <w:r>
        <w:rPr>
          <w:rFonts w:hint="eastAsia" w:ascii="仿宋" w:hAnsi="仿宋" w:eastAsia="仿宋" w:cs="宋体"/>
          <w:szCs w:val="21"/>
        </w:rPr>
        <w:t>3. 不需要供应商对采购需求响应为具体数值的，此采购需求的数值后将以◆号标注。</w:t>
      </w:r>
    </w:p>
    <w:p w14:paraId="4B2E651D">
      <w:pPr>
        <w:pStyle w:val="12"/>
        <w:spacing w:line="420" w:lineRule="exact"/>
        <w:ind w:firstLine="420" w:firstLineChars="200"/>
        <w:rPr>
          <w:rFonts w:ascii="仿宋" w:hAnsi="仿宋" w:eastAsia="仿宋" w:cs="宋体"/>
          <w:szCs w:val="21"/>
        </w:rPr>
      </w:pPr>
      <w:r>
        <w:rPr>
          <w:rFonts w:hint="eastAsia" w:ascii="仿宋" w:hAnsi="仿宋" w:eastAsia="仿宋" w:cs="宋体"/>
          <w:szCs w:val="21"/>
        </w:rPr>
        <w:t>4. 如竞标人竞标产品存在侵犯他人的知识产权或者专利成果行为的，应承担相应法律责任。</w:t>
      </w:r>
    </w:p>
    <w:tbl>
      <w:tblPr>
        <w:tblStyle w:val="29"/>
        <w:tblW w:w="95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418"/>
        <w:gridCol w:w="1039"/>
        <w:gridCol w:w="439"/>
        <w:gridCol w:w="450"/>
        <w:gridCol w:w="4035"/>
        <w:gridCol w:w="1390"/>
        <w:gridCol w:w="1380"/>
      </w:tblGrid>
      <w:tr w14:paraId="24E333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565" w:type="dxa"/>
            <w:gridSpan w:val="8"/>
            <w:tcBorders>
              <w:top w:val="single" w:color="auto" w:sz="4" w:space="0"/>
              <w:left w:val="single" w:color="auto" w:sz="4" w:space="0"/>
              <w:right w:val="single" w:color="auto" w:sz="4" w:space="0"/>
            </w:tcBorders>
            <w:vAlign w:val="center"/>
          </w:tcPr>
          <w:p w14:paraId="4E69209D">
            <w:pPr>
              <w:ind w:firstLine="560"/>
              <w:jc w:val="center"/>
              <w:rPr>
                <w:rFonts w:ascii="仿宋" w:hAnsi="仿宋" w:eastAsia="仿宋" w:cs="宋体"/>
                <w:b/>
                <w:szCs w:val="21"/>
              </w:rPr>
            </w:pPr>
            <w:r>
              <w:rPr>
                <w:rFonts w:hint="eastAsia" w:ascii="仿宋" w:hAnsi="仿宋" w:eastAsia="仿宋" w:cs="Arial"/>
                <w:b/>
                <w:szCs w:val="21"/>
              </w:rPr>
              <w:t>采购需求一览表</w:t>
            </w:r>
          </w:p>
        </w:tc>
      </w:tr>
      <w:tr w14:paraId="371768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871" w:type="dxa"/>
            <w:gridSpan w:val="3"/>
            <w:tcBorders>
              <w:top w:val="single" w:color="auto" w:sz="4" w:space="0"/>
              <w:left w:val="single" w:color="auto" w:sz="4" w:space="0"/>
              <w:right w:val="single" w:color="auto" w:sz="4" w:space="0"/>
            </w:tcBorders>
            <w:vAlign w:val="center"/>
          </w:tcPr>
          <w:p w14:paraId="30E0F795">
            <w:pPr>
              <w:spacing w:line="360" w:lineRule="auto"/>
              <w:ind w:firstLine="562"/>
              <w:jc w:val="center"/>
              <w:rPr>
                <w:rFonts w:hint="default" w:ascii="仿宋" w:hAnsi="仿宋" w:eastAsia="仿宋"/>
                <w:szCs w:val="21"/>
                <w:lang w:val="en-US" w:eastAsia="zh-CN"/>
              </w:rPr>
            </w:pPr>
            <w:r>
              <w:rPr>
                <w:rFonts w:hint="eastAsia" w:ascii="仿宋" w:hAnsi="仿宋" w:eastAsia="仿宋"/>
                <w:szCs w:val="21"/>
                <w:lang w:val="en-US" w:eastAsia="zh-CN"/>
              </w:rPr>
              <w:t>项目名称</w:t>
            </w:r>
          </w:p>
        </w:tc>
        <w:tc>
          <w:tcPr>
            <w:tcW w:w="7694" w:type="dxa"/>
            <w:gridSpan w:val="5"/>
            <w:tcBorders>
              <w:top w:val="single" w:color="auto" w:sz="4" w:space="0"/>
              <w:left w:val="single" w:color="auto" w:sz="4" w:space="0"/>
              <w:right w:val="single" w:color="auto" w:sz="4" w:space="0"/>
            </w:tcBorders>
            <w:vAlign w:val="center"/>
          </w:tcPr>
          <w:p w14:paraId="0C51A66B">
            <w:pPr>
              <w:ind w:firstLine="562"/>
              <w:jc w:val="left"/>
              <w:rPr>
                <w:rFonts w:hint="eastAsia" w:ascii="仿宋" w:hAnsi="仿宋" w:eastAsia="仿宋"/>
                <w:b/>
                <w:bCs/>
                <w:szCs w:val="21"/>
                <w:lang w:eastAsia="zh-CN"/>
              </w:rPr>
            </w:pPr>
            <w:r>
              <w:rPr>
                <w:rFonts w:hint="eastAsia" w:ascii="仿宋" w:hAnsi="仿宋" w:eastAsia="仿宋"/>
                <w:szCs w:val="21"/>
                <w:lang w:eastAsia="zh-CN"/>
              </w:rPr>
              <w:t>2026年延安镇延安社区碧玉西瓜大棚项目</w:t>
            </w:r>
          </w:p>
        </w:tc>
      </w:tr>
      <w:tr w14:paraId="132CE1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14" w:type="dxa"/>
            <w:vMerge w:val="restart"/>
            <w:tcBorders>
              <w:top w:val="single" w:color="auto" w:sz="4" w:space="0"/>
              <w:left w:val="single" w:color="auto" w:sz="4" w:space="0"/>
              <w:right w:val="single" w:color="auto" w:sz="4" w:space="0"/>
            </w:tcBorders>
            <w:vAlign w:val="center"/>
          </w:tcPr>
          <w:p w14:paraId="03A14EE7">
            <w:pPr>
              <w:ind w:firstLine="562"/>
              <w:jc w:val="center"/>
              <w:rPr>
                <w:rFonts w:ascii="仿宋" w:hAnsi="仿宋" w:eastAsia="仿宋" w:cs="宋体"/>
                <w:szCs w:val="21"/>
              </w:rPr>
            </w:pPr>
            <w:r>
              <w:rPr>
                <w:rFonts w:hint="eastAsia" w:ascii="仿宋" w:hAnsi="仿宋" w:eastAsia="仿宋" w:cs="宋体"/>
                <w:szCs w:val="21"/>
              </w:rPr>
              <w:t>采购清单及技术参数</w:t>
            </w:r>
          </w:p>
        </w:tc>
        <w:tc>
          <w:tcPr>
            <w:tcW w:w="41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1625F56">
            <w:pPr>
              <w:rPr>
                <w:rFonts w:ascii="仿宋" w:hAnsi="仿宋" w:eastAsia="仿宋"/>
              </w:rPr>
            </w:pPr>
            <w:r>
              <w:rPr>
                <w:rFonts w:hint="eastAsia" w:ascii="仿宋" w:hAnsi="仿宋" w:eastAsia="仿宋"/>
              </w:rPr>
              <w:t>序号</w:t>
            </w:r>
          </w:p>
        </w:tc>
        <w:tc>
          <w:tcPr>
            <w:tcW w:w="1039" w:type="dxa"/>
            <w:tcBorders>
              <w:top w:val="single" w:color="auto" w:sz="4" w:space="0"/>
              <w:left w:val="single" w:color="auto" w:sz="4" w:space="0"/>
              <w:bottom w:val="single" w:color="auto" w:sz="4" w:space="0"/>
              <w:right w:val="single" w:color="auto" w:sz="4" w:space="0"/>
            </w:tcBorders>
            <w:vAlign w:val="center"/>
          </w:tcPr>
          <w:p w14:paraId="0AAC59EA">
            <w:pPr>
              <w:rPr>
                <w:rFonts w:ascii="仿宋" w:hAnsi="仿宋" w:eastAsia="仿宋"/>
              </w:rPr>
            </w:pPr>
            <w:r>
              <w:rPr>
                <w:rFonts w:hint="eastAsia" w:ascii="仿宋" w:hAnsi="仿宋" w:eastAsia="仿宋"/>
              </w:rPr>
              <w:t>标的名称</w:t>
            </w:r>
          </w:p>
        </w:tc>
        <w:tc>
          <w:tcPr>
            <w:tcW w:w="439" w:type="dxa"/>
            <w:tcBorders>
              <w:top w:val="single" w:color="auto" w:sz="4" w:space="0"/>
              <w:left w:val="single" w:color="auto" w:sz="4" w:space="0"/>
              <w:bottom w:val="single" w:color="auto" w:sz="4" w:space="0"/>
              <w:right w:val="single" w:color="auto" w:sz="4" w:space="0"/>
            </w:tcBorders>
            <w:vAlign w:val="center"/>
          </w:tcPr>
          <w:p w14:paraId="395F2338">
            <w:pPr>
              <w:rPr>
                <w:rFonts w:ascii="仿宋" w:hAnsi="仿宋" w:eastAsia="仿宋"/>
              </w:rPr>
            </w:pPr>
            <w:r>
              <w:rPr>
                <w:rFonts w:hint="eastAsia" w:ascii="仿宋" w:hAnsi="仿宋" w:eastAsia="仿宋"/>
              </w:rPr>
              <w:t>单位</w:t>
            </w:r>
          </w:p>
        </w:tc>
        <w:tc>
          <w:tcPr>
            <w:tcW w:w="450" w:type="dxa"/>
            <w:tcBorders>
              <w:top w:val="single" w:color="auto" w:sz="4" w:space="0"/>
              <w:left w:val="single" w:color="auto" w:sz="4" w:space="0"/>
              <w:bottom w:val="single" w:color="auto" w:sz="4" w:space="0"/>
              <w:right w:val="single" w:color="auto" w:sz="4" w:space="0"/>
            </w:tcBorders>
            <w:vAlign w:val="center"/>
          </w:tcPr>
          <w:p w14:paraId="08C7EA72">
            <w:pPr>
              <w:rPr>
                <w:rFonts w:ascii="仿宋" w:hAnsi="仿宋" w:eastAsia="仿宋"/>
              </w:rPr>
            </w:pPr>
            <w:r>
              <w:rPr>
                <w:rFonts w:hint="eastAsia" w:ascii="仿宋" w:hAnsi="仿宋" w:eastAsia="仿宋"/>
              </w:rPr>
              <w:t>数量</w:t>
            </w:r>
          </w:p>
        </w:tc>
        <w:tc>
          <w:tcPr>
            <w:tcW w:w="4035" w:type="dxa"/>
            <w:tcBorders>
              <w:top w:val="single" w:color="auto" w:sz="4" w:space="0"/>
              <w:left w:val="single" w:color="auto" w:sz="4" w:space="0"/>
              <w:bottom w:val="single" w:color="auto" w:sz="4" w:space="0"/>
              <w:right w:val="single" w:color="auto" w:sz="4" w:space="0"/>
            </w:tcBorders>
            <w:vAlign w:val="center"/>
          </w:tcPr>
          <w:p w14:paraId="24DFD00A">
            <w:pPr>
              <w:jc w:val="center"/>
              <w:rPr>
                <w:rFonts w:ascii="仿宋" w:hAnsi="仿宋" w:eastAsia="仿宋"/>
              </w:rPr>
            </w:pPr>
            <w:r>
              <w:rPr>
                <w:rFonts w:hint="eastAsia" w:ascii="仿宋" w:hAnsi="仿宋" w:eastAsia="仿宋"/>
              </w:rPr>
              <w:t>技术要求</w:t>
            </w:r>
          </w:p>
        </w:tc>
        <w:tc>
          <w:tcPr>
            <w:tcW w:w="1390" w:type="dxa"/>
            <w:tcBorders>
              <w:top w:val="single" w:color="auto" w:sz="4" w:space="0"/>
              <w:left w:val="single" w:color="auto" w:sz="4" w:space="0"/>
              <w:bottom w:val="single" w:color="auto" w:sz="4" w:space="0"/>
              <w:right w:val="single" w:color="auto" w:sz="4" w:space="0"/>
            </w:tcBorders>
            <w:vAlign w:val="center"/>
          </w:tcPr>
          <w:p w14:paraId="269F76A8">
            <w:pPr>
              <w:rPr>
                <w:rFonts w:ascii="仿宋" w:hAnsi="仿宋" w:eastAsia="仿宋"/>
              </w:rPr>
            </w:pPr>
            <w:r>
              <w:rPr>
                <w:rFonts w:hint="eastAsia" w:ascii="仿宋" w:hAnsi="仿宋" w:eastAsia="仿宋"/>
              </w:rPr>
              <w:t>分项预算合计（元）</w:t>
            </w:r>
          </w:p>
        </w:tc>
        <w:tc>
          <w:tcPr>
            <w:tcW w:w="1380" w:type="dxa"/>
            <w:tcBorders>
              <w:top w:val="single" w:color="auto" w:sz="4" w:space="0"/>
              <w:left w:val="single" w:color="auto" w:sz="4" w:space="0"/>
              <w:bottom w:val="single" w:color="auto" w:sz="4" w:space="0"/>
              <w:right w:val="single" w:color="auto" w:sz="4" w:space="0"/>
            </w:tcBorders>
            <w:vAlign w:val="center"/>
          </w:tcPr>
          <w:p w14:paraId="57D7DE2B">
            <w:pPr>
              <w:rPr>
                <w:rFonts w:ascii="仿宋" w:hAnsi="仿宋" w:eastAsia="仿宋"/>
              </w:rPr>
            </w:pPr>
            <w:r>
              <w:rPr>
                <w:rFonts w:hint="eastAsia" w:ascii="仿宋" w:hAnsi="仿宋" w:eastAsia="仿宋"/>
              </w:rPr>
              <w:t>中小企业划分标准所属行业名称（行业名称及划分见本章附件2）</w:t>
            </w:r>
          </w:p>
        </w:tc>
      </w:tr>
      <w:tr w14:paraId="0C2C6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14" w:type="dxa"/>
            <w:vMerge w:val="continue"/>
            <w:tcBorders>
              <w:left w:val="single" w:color="auto" w:sz="4" w:space="0"/>
              <w:right w:val="single" w:color="auto" w:sz="4" w:space="0"/>
            </w:tcBorders>
          </w:tcPr>
          <w:p w14:paraId="5F87CE01">
            <w:pPr>
              <w:ind w:firstLine="560"/>
              <w:jc w:val="center"/>
              <w:rPr>
                <w:rFonts w:ascii="仿宋" w:hAnsi="仿宋" w:eastAsia="仿宋"/>
                <w:b/>
                <w:bCs/>
                <w:szCs w:val="21"/>
              </w:rPr>
            </w:pPr>
          </w:p>
        </w:tc>
        <w:tc>
          <w:tcPr>
            <w:tcW w:w="418" w:type="dxa"/>
            <w:tcBorders>
              <w:top w:val="single" w:color="auto" w:sz="4" w:space="0"/>
              <w:left w:val="single" w:color="auto" w:sz="4" w:space="0"/>
              <w:bottom w:val="single" w:color="auto" w:sz="4" w:space="0"/>
              <w:right w:val="single" w:color="auto" w:sz="4" w:space="0"/>
            </w:tcBorders>
            <w:vAlign w:val="center"/>
          </w:tcPr>
          <w:p w14:paraId="01E0F6C6">
            <w:pPr>
              <w:ind w:firstLine="562"/>
              <w:jc w:val="center"/>
              <w:rPr>
                <w:rFonts w:hint="eastAsia" w:ascii="仿宋" w:hAnsi="仿宋" w:eastAsia="仿宋"/>
                <w:szCs w:val="21"/>
              </w:rPr>
            </w:pPr>
            <w:r>
              <w:rPr>
                <w:rFonts w:hint="eastAsia" w:ascii="仿宋" w:hAnsi="仿宋" w:eastAsia="仿宋"/>
                <w:szCs w:val="21"/>
              </w:rPr>
              <w:t>1</w:t>
            </w:r>
          </w:p>
          <w:p w14:paraId="12710DC0">
            <w:pPr>
              <w:bidi w:val="0"/>
              <w:jc w:val="center"/>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vAlign w:val="center"/>
          </w:tcPr>
          <w:p w14:paraId="56C7ADA9">
            <w:pPr>
              <w:rPr>
                <w:rFonts w:hint="eastAsia" w:ascii="仿宋" w:hAnsi="仿宋" w:eastAsia="仿宋"/>
                <w:lang w:eastAsia="zh-CN"/>
              </w:rPr>
            </w:pPr>
            <w:r>
              <w:rPr>
                <w:rFonts w:hint="eastAsia" w:ascii="仿宋" w:hAnsi="仿宋" w:eastAsia="仿宋"/>
                <w:lang w:eastAsia="zh-CN"/>
              </w:rPr>
              <w:t>2026年延安镇延安社区碧玉西瓜大棚项目</w:t>
            </w:r>
          </w:p>
        </w:tc>
        <w:tc>
          <w:tcPr>
            <w:tcW w:w="439" w:type="dxa"/>
            <w:tcBorders>
              <w:top w:val="single" w:color="auto" w:sz="4" w:space="0"/>
              <w:left w:val="single" w:color="auto" w:sz="4" w:space="0"/>
              <w:bottom w:val="single" w:color="auto" w:sz="4" w:space="0"/>
              <w:right w:val="single" w:color="auto" w:sz="4" w:space="0"/>
            </w:tcBorders>
            <w:vAlign w:val="center"/>
          </w:tcPr>
          <w:p w14:paraId="6563DE53">
            <w:pPr>
              <w:spacing w:line="360" w:lineRule="auto"/>
              <w:ind w:firstLine="562"/>
              <w:jc w:val="left"/>
              <w:rPr>
                <w:rFonts w:ascii="仿宋" w:hAnsi="仿宋" w:eastAsia="仿宋"/>
                <w:szCs w:val="21"/>
              </w:rPr>
            </w:pPr>
            <w:r>
              <w:rPr>
                <w:rFonts w:hint="eastAsia" w:ascii="仿宋" w:hAnsi="仿宋" w:eastAsia="仿宋"/>
                <w:szCs w:val="21"/>
              </w:rPr>
              <w:t>项</w:t>
            </w:r>
          </w:p>
        </w:tc>
        <w:tc>
          <w:tcPr>
            <w:tcW w:w="450" w:type="dxa"/>
            <w:tcBorders>
              <w:top w:val="single" w:color="auto" w:sz="4" w:space="0"/>
              <w:left w:val="single" w:color="auto" w:sz="4" w:space="0"/>
              <w:bottom w:val="single" w:color="auto" w:sz="4" w:space="0"/>
              <w:right w:val="single" w:color="auto" w:sz="4" w:space="0"/>
            </w:tcBorders>
            <w:vAlign w:val="center"/>
          </w:tcPr>
          <w:p w14:paraId="40058618">
            <w:pPr>
              <w:ind w:firstLine="562"/>
              <w:jc w:val="center"/>
              <w:rPr>
                <w:rFonts w:ascii="仿宋" w:hAnsi="仿宋" w:eastAsia="仿宋"/>
                <w:szCs w:val="21"/>
              </w:rPr>
            </w:pPr>
            <w:r>
              <w:rPr>
                <w:rFonts w:hint="eastAsia" w:ascii="仿宋" w:hAnsi="仿宋" w:eastAsia="仿宋"/>
                <w:szCs w:val="21"/>
              </w:rPr>
              <w:t>1</w:t>
            </w:r>
          </w:p>
        </w:tc>
        <w:tc>
          <w:tcPr>
            <w:tcW w:w="4035" w:type="dxa"/>
            <w:tcBorders>
              <w:top w:val="single" w:color="auto" w:sz="4" w:space="0"/>
              <w:left w:val="single" w:color="auto" w:sz="4" w:space="0"/>
              <w:bottom w:val="single" w:color="auto" w:sz="4" w:space="0"/>
              <w:right w:val="single" w:color="auto" w:sz="4" w:space="0"/>
            </w:tcBorders>
            <w:vAlign w:val="center"/>
          </w:tcPr>
          <w:p w14:paraId="6CE88DEB">
            <w:pPr>
              <w:spacing w:after="120" w:line="360" w:lineRule="auto"/>
              <w:ind w:firstLine="562"/>
              <w:rPr>
                <w:rFonts w:ascii="仿宋" w:hAnsi="仿宋" w:eastAsia="仿宋"/>
                <w:szCs w:val="21"/>
              </w:rPr>
            </w:pPr>
            <w:r>
              <w:rPr>
                <w:rFonts w:hint="eastAsia" w:ascii="仿宋" w:hAnsi="仿宋" w:eastAsia="仿宋" w:cs="宋体"/>
                <w:szCs w:val="21"/>
                <w:lang w:val="en-US" w:eastAsia="zh-CN"/>
              </w:rPr>
              <w:t>新建1#温室棚2265.32㎡、2#温室棚3777.18㎡，总建筑面积6042.5㎡，</w:t>
            </w:r>
            <w:r>
              <w:rPr>
                <w:rFonts w:hint="eastAsia" w:ascii="仿宋" w:hAnsi="仿宋" w:eastAsia="仿宋" w:cs="Times New Roman"/>
                <w:szCs w:val="21"/>
                <w:lang w:eastAsia="zh-CN"/>
              </w:rPr>
              <w:t>具体内容详见工程量清单及图纸。</w:t>
            </w:r>
            <w:r>
              <w:rPr>
                <w:rFonts w:hint="eastAsia" w:ascii="宋体" w:hAnsi="宋体" w:eastAsia="宋体" w:cs="宋体"/>
                <w:b/>
                <w:bCs/>
                <w:color w:val="auto"/>
                <w:sz w:val="21"/>
                <w:szCs w:val="21"/>
                <w:highlight w:val="none"/>
                <w:lang w:val="en-US" w:eastAsia="zh-CN"/>
              </w:rPr>
              <w:t>（图纸和工程量清单另附。</w:t>
            </w:r>
            <w:r>
              <w:rPr>
                <w:rFonts w:hint="eastAsia" w:ascii="宋体" w:hAnsi="宋体" w:eastAsia="宋体" w:cs="宋体"/>
                <w:b/>
                <w:bCs/>
                <w:color w:val="auto"/>
                <w:sz w:val="21"/>
                <w:szCs w:val="21"/>
                <w:highlight w:val="none"/>
              </w:rPr>
              <w:t>注：图纸及工程量清单项目名称与采购文</w:t>
            </w:r>
            <w:r>
              <w:rPr>
                <w:rFonts w:hint="eastAsia" w:ascii="宋体" w:hAnsi="宋体" w:eastAsia="宋体" w:cs="宋体"/>
                <w:b/>
                <w:color w:val="auto"/>
                <w:sz w:val="21"/>
                <w:szCs w:val="21"/>
                <w:highlight w:val="none"/>
              </w:rPr>
              <w:t>件不一致时，以采购文件项目名称为准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w:t>
            </w:r>
          </w:p>
        </w:tc>
        <w:tc>
          <w:tcPr>
            <w:tcW w:w="1390" w:type="dxa"/>
            <w:tcBorders>
              <w:top w:val="single" w:color="auto" w:sz="4" w:space="0"/>
              <w:left w:val="single" w:color="auto" w:sz="4" w:space="0"/>
              <w:bottom w:val="single" w:color="auto" w:sz="4" w:space="0"/>
              <w:right w:val="single" w:color="auto" w:sz="4" w:space="0"/>
            </w:tcBorders>
            <w:vAlign w:val="center"/>
          </w:tcPr>
          <w:p w14:paraId="67A017EF">
            <w:pPr>
              <w:jc w:val="center"/>
              <w:rPr>
                <w:rFonts w:hint="eastAsia" w:ascii="仿宋" w:hAnsi="仿宋" w:eastAsia="仿宋"/>
                <w:szCs w:val="21"/>
                <w:lang w:eastAsia="zh-CN"/>
              </w:rPr>
            </w:pPr>
            <w:r>
              <w:rPr>
                <w:rFonts w:hint="eastAsia" w:ascii="仿宋" w:hAnsi="仿宋" w:eastAsia="仿宋"/>
                <w:szCs w:val="21"/>
                <w:lang w:eastAsia="zh-CN"/>
              </w:rPr>
              <w:t>1394511.32</w:t>
            </w:r>
          </w:p>
        </w:tc>
        <w:tc>
          <w:tcPr>
            <w:tcW w:w="1380" w:type="dxa"/>
            <w:tcBorders>
              <w:top w:val="single" w:color="auto" w:sz="4" w:space="0"/>
              <w:left w:val="single" w:color="auto" w:sz="4" w:space="0"/>
              <w:bottom w:val="single" w:color="auto" w:sz="4" w:space="0"/>
              <w:right w:val="single" w:color="auto" w:sz="4" w:space="0"/>
            </w:tcBorders>
            <w:vAlign w:val="center"/>
          </w:tcPr>
          <w:p w14:paraId="5773EE9E">
            <w:pPr>
              <w:jc w:val="center"/>
              <w:rPr>
                <w:rFonts w:ascii="仿宋" w:hAnsi="仿宋" w:eastAsia="仿宋"/>
                <w:szCs w:val="21"/>
              </w:rPr>
            </w:pPr>
            <w:r>
              <w:rPr>
                <w:rFonts w:hint="eastAsia" w:ascii="仿宋" w:hAnsi="仿宋" w:eastAsia="仿宋" w:cs="宋体"/>
                <w:szCs w:val="21"/>
              </w:rPr>
              <w:t>建筑业</w:t>
            </w:r>
          </w:p>
        </w:tc>
      </w:tr>
      <w:tr w14:paraId="33836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414" w:type="dxa"/>
            <w:tcBorders>
              <w:top w:val="single" w:color="auto" w:sz="4" w:space="0"/>
              <w:left w:val="single" w:color="auto" w:sz="4" w:space="0"/>
              <w:bottom w:val="single" w:color="auto" w:sz="4" w:space="0"/>
              <w:right w:val="single" w:color="auto" w:sz="4" w:space="0"/>
            </w:tcBorders>
          </w:tcPr>
          <w:p w14:paraId="44CCA8F3">
            <w:pPr>
              <w:ind w:firstLine="562"/>
              <w:rPr>
                <w:rFonts w:ascii="仿宋" w:hAnsi="仿宋" w:eastAsia="仿宋"/>
                <w:szCs w:val="21"/>
              </w:rPr>
            </w:pPr>
          </w:p>
          <w:p w14:paraId="4E3690D3">
            <w:pPr>
              <w:ind w:firstLine="562"/>
              <w:rPr>
                <w:rFonts w:ascii="仿宋" w:hAnsi="仿宋" w:eastAsia="仿宋"/>
                <w:szCs w:val="21"/>
              </w:rPr>
            </w:pPr>
          </w:p>
          <w:p w14:paraId="792BB711">
            <w:pPr>
              <w:ind w:firstLine="562"/>
              <w:rPr>
                <w:rFonts w:ascii="仿宋" w:hAnsi="仿宋" w:eastAsia="仿宋"/>
                <w:szCs w:val="21"/>
              </w:rPr>
            </w:pPr>
            <w:r>
              <w:rPr>
                <w:rFonts w:hint="eastAsia" w:ascii="仿宋" w:hAnsi="仿宋" w:eastAsia="仿宋"/>
                <w:szCs w:val="21"/>
              </w:rPr>
              <w:t>商商务条款</w:t>
            </w:r>
          </w:p>
        </w:tc>
        <w:tc>
          <w:tcPr>
            <w:tcW w:w="9151" w:type="dxa"/>
            <w:gridSpan w:val="7"/>
            <w:tcBorders>
              <w:top w:val="single" w:color="auto" w:sz="4" w:space="0"/>
              <w:left w:val="single" w:color="auto" w:sz="4" w:space="0"/>
              <w:bottom w:val="single" w:color="auto" w:sz="4" w:space="0"/>
              <w:right w:val="single" w:color="auto" w:sz="4" w:space="0"/>
            </w:tcBorders>
          </w:tcPr>
          <w:p w14:paraId="6E8D1729">
            <w:pPr>
              <w:widowControl/>
              <w:shd w:val="clear" w:color="auto" w:fill="FFFFFF"/>
              <w:spacing w:line="360" w:lineRule="auto"/>
              <w:ind w:firstLine="562"/>
              <w:rPr>
                <w:rFonts w:ascii="仿宋" w:hAnsi="仿宋" w:eastAsia="仿宋"/>
                <w:szCs w:val="21"/>
              </w:rPr>
            </w:pPr>
            <w:r>
              <w:rPr>
                <w:rFonts w:hint="eastAsia" w:ascii="仿宋" w:hAnsi="仿宋" w:eastAsia="仿宋"/>
                <w:szCs w:val="21"/>
              </w:rPr>
              <w:t>▲一、合同签订期：自成交通知书发出之日起25日内。</w:t>
            </w:r>
          </w:p>
          <w:p w14:paraId="2FD9B18E">
            <w:pPr>
              <w:widowControl/>
              <w:shd w:val="clear" w:color="auto" w:fill="FFFFFF"/>
              <w:spacing w:line="360" w:lineRule="auto"/>
              <w:ind w:firstLine="562"/>
              <w:rPr>
                <w:rFonts w:ascii="仿宋" w:hAnsi="仿宋" w:eastAsia="仿宋"/>
                <w:szCs w:val="21"/>
              </w:rPr>
            </w:pPr>
            <w:r>
              <w:rPr>
                <w:rFonts w:hint="eastAsia" w:ascii="仿宋" w:hAnsi="仿宋" w:eastAsia="仿宋"/>
                <w:szCs w:val="21"/>
              </w:rPr>
              <w:t>二、合同履行期限（工期）：</w:t>
            </w:r>
            <w:r>
              <w:rPr>
                <w:rFonts w:hint="eastAsia" w:ascii="仿宋" w:hAnsi="仿宋" w:eastAsia="仿宋"/>
                <w:szCs w:val="21"/>
                <w:lang w:val="en-US" w:eastAsia="zh-CN"/>
              </w:rPr>
              <w:t>90</w:t>
            </w:r>
            <w:r>
              <w:rPr>
                <w:rFonts w:hint="eastAsia" w:ascii="仿宋" w:hAnsi="仿宋" w:eastAsia="仿宋"/>
                <w:szCs w:val="21"/>
              </w:rPr>
              <w:t>日历天。</w:t>
            </w:r>
          </w:p>
          <w:p w14:paraId="6EDD5574">
            <w:pPr>
              <w:spacing w:line="360" w:lineRule="auto"/>
              <w:ind w:firstLine="562"/>
              <w:jc w:val="left"/>
              <w:rPr>
                <w:rFonts w:ascii="仿宋" w:hAnsi="仿宋" w:eastAsia="仿宋"/>
                <w:szCs w:val="21"/>
              </w:rPr>
            </w:pPr>
            <w:r>
              <w:rPr>
                <w:rFonts w:hint="eastAsia" w:ascii="仿宋" w:hAnsi="仿宋" w:eastAsia="仿宋"/>
                <w:szCs w:val="21"/>
              </w:rPr>
              <w:t>▲三、验收标准、规范：达到国家施工验收规范合格标准。</w:t>
            </w:r>
          </w:p>
          <w:p w14:paraId="0FEC7AE5">
            <w:pPr>
              <w:widowControl/>
              <w:shd w:val="clear" w:color="auto" w:fill="FFFFFF"/>
              <w:spacing w:line="360" w:lineRule="auto"/>
              <w:ind w:firstLine="562"/>
              <w:rPr>
                <w:rFonts w:ascii="仿宋" w:hAnsi="仿宋" w:eastAsia="仿宋"/>
                <w:szCs w:val="21"/>
              </w:rPr>
            </w:pPr>
            <w:r>
              <w:rPr>
                <w:rFonts w:hint="eastAsia" w:ascii="仿宋" w:hAnsi="仿宋" w:eastAsia="仿宋"/>
                <w:szCs w:val="21"/>
              </w:rPr>
              <w:t>四、项目实施要求：</w:t>
            </w:r>
          </w:p>
          <w:p w14:paraId="1E0A6AC7">
            <w:pPr>
              <w:widowControl/>
              <w:shd w:val="clear" w:color="auto" w:fill="FFFFFF"/>
              <w:spacing w:line="360" w:lineRule="auto"/>
              <w:ind w:firstLine="562"/>
              <w:rPr>
                <w:rFonts w:ascii="仿宋" w:hAnsi="仿宋" w:eastAsia="仿宋"/>
                <w:szCs w:val="21"/>
              </w:rPr>
            </w:pPr>
            <w:r>
              <w:rPr>
                <w:rFonts w:hint="eastAsia" w:ascii="仿宋" w:hAnsi="仿宋" w:eastAsia="仿宋"/>
                <w:szCs w:val="21"/>
              </w:rPr>
              <w:t>1.处理问题响应时间：接到采购人处理问题通知后2小时内到达采购人指定现场。</w:t>
            </w:r>
          </w:p>
          <w:p w14:paraId="650588EA">
            <w:pPr>
              <w:widowControl/>
              <w:shd w:val="clear" w:color="auto" w:fill="FFFFFF"/>
              <w:spacing w:line="360" w:lineRule="auto"/>
              <w:ind w:firstLine="562"/>
              <w:rPr>
                <w:rFonts w:ascii="仿宋" w:hAnsi="仿宋" w:eastAsia="仿宋"/>
                <w:szCs w:val="21"/>
              </w:rPr>
            </w:pPr>
            <w:r>
              <w:rPr>
                <w:rFonts w:hint="eastAsia" w:ascii="仿宋" w:hAnsi="仿宋" w:eastAsia="仿宋"/>
                <w:szCs w:val="21"/>
              </w:rPr>
              <w:t>2.成交人如需更换项目管理人员，需向采购人书面申请，经采购人审批许可，替换的人员所具备的资质不得低于原人员的资质。</w:t>
            </w:r>
          </w:p>
          <w:p w14:paraId="2BE5EC99">
            <w:pPr>
              <w:widowControl/>
              <w:shd w:val="clear" w:color="auto" w:fill="FFFFFF"/>
              <w:spacing w:line="360" w:lineRule="auto"/>
              <w:ind w:firstLine="562"/>
              <w:rPr>
                <w:rFonts w:ascii="仿宋" w:hAnsi="仿宋" w:eastAsia="仿宋"/>
                <w:szCs w:val="21"/>
              </w:rPr>
            </w:pPr>
            <w:r>
              <w:rPr>
                <w:rFonts w:hint="eastAsia" w:ascii="仿宋" w:hAnsi="仿宋" w:eastAsia="仿宋"/>
                <w:szCs w:val="21"/>
              </w:rPr>
              <w:t>3.如因成交人原因导致本项目竣工验收不合格的，成交人应整改至通过竣工验收为止且自行承担相应的费用，采购人不另行支付费用。如因成交人原因导致本项目竣工验收不合格的，采购人不予支付合同款项并按合同扣罚违约金。</w:t>
            </w:r>
          </w:p>
          <w:p w14:paraId="3E49A8EA">
            <w:pPr>
              <w:widowControl/>
              <w:shd w:val="clear" w:color="auto" w:fill="FFFFFF"/>
              <w:spacing w:line="360" w:lineRule="auto"/>
              <w:ind w:firstLine="562"/>
              <w:rPr>
                <w:rFonts w:ascii="仿宋" w:hAnsi="仿宋" w:eastAsia="仿宋"/>
                <w:szCs w:val="21"/>
              </w:rPr>
            </w:pPr>
            <w:r>
              <w:rPr>
                <w:rFonts w:hint="eastAsia" w:ascii="仿宋" w:hAnsi="仿宋" w:eastAsia="仿宋"/>
                <w:szCs w:val="21"/>
              </w:rPr>
              <w:t>▲五、其他要求：</w:t>
            </w:r>
          </w:p>
          <w:p w14:paraId="2268DDB0">
            <w:pPr>
              <w:widowControl/>
              <w:shd w:val="clear" w:color="auto" w:fill="FFFFFF"/>
              <w:spacing w:line="360" w:lineRule="auto"/>
              <w:ind w:firstLine="562"/>
              <w:rPr>
                <w:rFonts w:ascii="仿宋" w:hAnsi="仿宋" w:eastAsia="仿宋"/>
                <w:szCs w:val="21"/>
              </w:rPr>
            </w:pPr>
            <w:r>
              <w:rPr>
                <w:rFonts w:hint="eastAsia" w:ascii="仿宋" w:hAnsi="仿宋" w:eastAsia="仿宋"/>
                <w:szCs w:val="21"/>
              </w:rPr>
              <w:t>1.报价形式：投标报价不得高于最高限价，且只能有一个有效报价。本项目采用二次报价方式，竞标人的最终报价如有变动，竞标人须提前做好相关准备并按时递交最终报价文件，否则报价无效。</w:t>
            </w:r>
          </w:p>
          <w:p w14:paraId="6D873194">
            <w:pPr>
              <w:widowControl/>
              <w:shd w:val="clear" w:color="auto" w:fill="FFFFFF"/>
              <w:spacing w:line="360" w:lineRule="auto"/>
              <w:ind w:firstLine="562"/>
              <w:rPr>
                <w:rFonts w:ascii="仿宋" w:hAnsi="仿宋" w:eastAsia="仿宋"/>
                <w:szCs w:val="21"/>
              </w:rPr>
            </w:pPr>
            <w:r>
              <w:rPr>
                <w:rFonts w:hint="eastAsia" w:ascii="仿宋" w:hAnsi="仿宋" w:eastAsia="仿宋"/>
                <w:szCs w:val="21"/>
              </w:rPr>
              <w:t>2.其他要求按合同要求执行。</w:t>
            </w:r>
          </w:p>
          <w:p w14:paraId="5E865C6D">
            <w:pPr>
              <w:spacing w:line="360" w:lineRule="auto"/>
              <w:ind w:firstLine="562"/>
              <w:rPr>
                <w:rFonts w:ascii="仿宋" w:hAnsi="仿宋" w:eastAsia="仿宋"/>
                <w:szCs w:val="21"/>
              </w:rPr>
            </w:pPr>
            <w:r>
              <w:rPr>
                <w:rFonts w:hint="eastAsia" w:ascii="仿宋" w:hAnsi="仿宋" w:eastAsia="仿宋"/>
                <w:szCs w:val="21"/>
              </w:rPr>
              <w:t>3</w:t>
            </w:r>
            <w:r>
              <w:rPr>
                <w:rFonts w:hint="eastAsia" w:ascii="仿宋" w:hAnsi="仿宋" w:eastAsia="仿宋"/>
                <w:szCs w:val="21"/>
                <w:lang w:val="en-US" w:eastAsia="zh-CN"/>
              </w:rPr>
              <w:t>.</w:t>
            </w:r>
            <w:r>
              <w:rPr>
                <w:rFonts w:hint="eastAsia" w:ascii="仿宋" w:hAnsi="仿宋" w:eastAsia="仿宋"/>
                <w:szCs w:val="21"/>
              </w:rPr>
              <w:t>本项目报价包含完成本项目所有服务所需的一切费用；本项目至验收合格，采购人不另支付任何费用。</w:t>
            </w:r>
          </w:p>
          <w:p w14:paraId="0004A57C">
            <w:pPr>
              <w:spacing w:line="360" w:lineRule="auto"/>
              <w:ind w:firstLine="562"/>
              <w:rPr>
                <w:rFonts w:ascii="仿宋" w:hAnsi="仿宋" w:eastAsia="仿宋"/>
                <w:szCs w:val="21"/>
              </w:rPr>
            </w:pPr>
            <w:r>
              <w:rPr>
                <w:rFonts w:hint="eastAsia" w:ascii="仿宋" w:hAnsi="仿宋" w:eastAsia="仿宋"/>
                <w:szCs w:val="21"/>
              </w:rPr>
              <w:t>六、付款方式：</w:t>
            </w:r>
          </w:p>
          <w:p w14:paraId="610ED8CA">
            <w:pPr>
              <w:spacing w:line="360" w:lineRule="auto"/>
              <w:ind w:firstLine="420" w:firstLineChars="200"/>
              <w:rPr>
                <w:rFonts w:ascii="仿宋" w:hAnsi="仿宋" w:eastAsia="仿宋"/>
                <w:szCs w:val="21"/>
              </w:rPr>
            </w:pPr>
            <w:r>
              <w:rPr>
                <w:rFonts w:hint="eastAsia" w:ascii="仿宋" w:hAnsi="仿宋" w:eastAsia="仿宋"/>
                <w:szCs w:val="21"/>
              </w:rPr>
              <w:t>本项目无预付款,最终以实际审批为准。合同内进度款支付限额为已完成工程量的80%，工程变更部分进度款支付限额为已完成工程量的60%，承包人需提交进度付款申请单一式四份至发包人，经城区审批后，最终支付以江南区财政局同意支付为准；工程完工验收达到质量要求，且结算经江南区财政部门审定后，工程款支付至结算总价的97%（含已支付的）；发包人按工程价款结算总额的3%预留工程质量保修金，待工程质量保修期满后返还（无息）。同时根据《保障农民工工资支付条例》（中华人民共和国国务院令第724号），做好保障农民工工资支付。</w:t>
            </w:r>
          </w:p>
          <w:p w14:paraId="5BAF6F58">
            <w:pPr>
              <w:spacing w:line="360" w:lineRule="auto"/>
              <w:ind w:firstLine="562"/>
              <w:rPr>
                <w:rFonts w:ascii="仿宋" w:hAnsi="仿宋" w:eastAsia="仿宋"/>
                <w:szCs w:val="21"/>
              </w:rPr>
            </w:pPr>
            <w:r>
              <w:rPr>
                <w:rFonts w:hint="eastAsia" w:ascii="仿宋" w:hAnsi="仿宋" w:eastAsia="仿宋"/>
                <w:szCs w:val="21"/>
              </w:rPr>
              <w:t>▲七、工程质量保修期：</w:t>
            </w:r>
          </w:p>
          <w:p w14:paraId="242F4C16">
            <w:pPr>
              <w:spacing w:line="360" w:lineRule="auto"/>
              <w:ind w:firstLine="420" w:firstLineChars="200"/>
              <w:rPr>
                <w:rFonts w:ascii="仿宋" w:hAnsi="仿宋" w:eastAsia="仿宋"/>
                <w:szCs w:val="21"/>
              </w:rPr>
            </w:pPr>
            <w:r>
              <w:rPr>
                <w:rFonts w:ascii="仿宋" w:hAnsi="仿宋" w:eastAsia="仿宋"/>
                <w:szCs w:val="21"/>
              </w:rPr>
              <w:t>工程质量保修期：双方约定本项目的质量保修期为保修期的起算日至通过竣工验收后</w:t>
            </w:r>
            <w:r>
              <w:rPr>
                <w:rFonts w:hint="eastAsia" w:ascii="仿宋" w:hAnsi="仿宋" w:eastAsia="仿宋"/>
                <w:szCs w:val="21"/>
                <w:lang w:val="en-US" w:eastAsia="zh-CN"/>
              </w:rPr>
              <w:t>2</w:t>
            </w:r>
            <w:r>
              <w:rPr>
                <w:rFonts w:ascii="仿宋" w:hAnsi="仿宋" w:eastAsia="仿宋"/>
                <w:szCs w:val="21"/>
              </w:rPr>
              <w:t>年。</w:t>
            </w:r>
          </w:p>
        </w:tc>
      </w:tr>
      <w:tr w14:paraId="50656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0" w:hRule="atLeast"/>
          <w:jc w:val="center"/>
        </w:trPr>
        <w:tc>
          <w:tcPr>
            <w:tcW w:w="414" w:type="dxa"/>
            <w:tcBorders>
              <w:top w:val="single" w:color="auto" w:sz="4" w:space="0"/>
              <w:left w:val="single" w:color="auto" w:sz="4" w:space="0"/>
              <w:bottom w:val="single" w:color="auto" w:sz="4" w:space="0"/>
              <w:right w:val="single" w:color="auto" w:sz="4" w:space="0"/>
            </w:tcBorders>
          </w:tcPr>
          <w:p w14:paraId="21BE9C72">
            <w:pPr>
              <w:bidi w:val="0"/>
              <w:jc w:val="left"/>
              <w:rPr>
                <w:rFonts w:hint="eastAsia"/>
                <w:lang w:val="en-US" w:eastAsia="zh-CN"/>
              </w:rPr>
            </w:pPr>
          </w:p>
          <w:p w14:paraId="044F57A6">
            <w:pPr>
              <w:bidi w:val="0"/>
              <w:jc w:val="left"/>
              <w:rPr>
                <w:rFonts w:hint="default"/>
                <w:lang w:val="en-US" w:eastAsia="zh-CN"/>
              </w:rPr>
            </w:pPr>
            <w:r>
              <w:rPr>
                <w:rFonts w:hint="eastAsia"/>
                <w:lang w:val="en-US" w:eastAsia="zh-CN"/>
              </w:rPr>
              <w:t>其它说明</w:t>
            </w:r>
          </w:p>
        </w:tc>
        <w:tc>
          <w:tcPr>
            <w:tcW w:w="9151" w:type="dxa"/>
            <w:gridSpan w:val="7"/>
            <w:tcBorders>
              <w:top w:val="single" w:color="auto" w:sz="4" w:space="0"/>
              <w:left w:val="single" w:color="auto" w:sz="4" w:space="0"/>
              <w:bottom w:val="single" w:color="auto" w:sz="4" w:space="0"/>
              <w:right w:val="single" w:color="auto" w:sz="4" w:space="0"/>
            </w:tcBorders>
          </w:tcPr>
          <w:p w14:paraId="19937E3E">
            <w:pPr>
              <w:spacing w:line="360" w:lineRule="auto"/>
              <w:ind w:firstLine="420" w:firstLineChars="200"/>
              <w:rPr>
                <w:rFonts w:hint="eastAsia" w:ascii="仿宋" w:hAnsi="仿宋" w:eastAsia="仿宋" w:cs="Times New Roman"/>
                <w:szCs w:val="21"/>
              </w:rPr>
            </w:pPr>
            <w:r>
              <w:rPr>
                <w:rFonts w:hint="eastAsia" w:ascii="仿宋" w:hAnsi="仿宋" w:eastAsia="仿宋" w:cs="Times New Roman"/>
                <w:szCs w:val="21"/>
                <w:lang w:val="en-US" w:eastAsia="zh-CN"/>
              </w:rPr>
              <w:t>一、</w:t>
            </w:r>
            <w:r>
              <w:rPr>
                <w:rFonts w:hint="eastAsia" w:ascii="仿宋" w:hAnsi="仿宋" w:eastAsia="仿宋" w:cs="Times New Roman"/>
                <w:szCs w:val="21"/>
              </w:rPr>
              <w:t>与本项目有关的施工图纸、清单等附件资料及其获取方式</w:t>
            </w:r>
            <w:r>
              <w:rPr>
                <w:rFonts w:hint="eastAsia" w:ascii="仿宋" w:hAnsi="仿宋" w:eastAsia="仿宋" w:cs="Times New Roman"/>
                <w:szCs w:val="21"/>
                <w:lang w:eastAsia="zh-CN"/>
              </w:rPr>
              <w:t>：</w:t>
            </w:r>
            <w:r>
              <w:rPr>
                <w:rFonts w:hint="eastAsia" w:ascii="仿宋" w:hAnsi="仿宋" w:eastAsia="仿宋" w:cs="Times New Roman"/>
                <w:szCs w:val="21"/>
              </w:rPr>
              <w:t>网上下载。供应商可在</w:t>
            </w:r>
            <w:r>
              <w:rPr>
                <w:rFonts w:hint="eastAsia" w:ascii="仿宋" w:hAnsi="仿宋" w:eastAsia="仿宋" w:cs="Times New Roman"/>
                <w:szCs w:val="21"/>
                <w:lang w:eastAsia="zh-CN"/>
              </w:rPr>
              <w:t>广西政府采购云平台</w:t>
            </w:r>
            <w:r>
              <w:rPr>
                <w:rFonts w:hint="eastAsia" w:ascii="仿宋" w:hAnsi="仿宋" w:eastAsia="仿宋" w:cs="Times New Roman"/>
                <w:szCs w:val="21"/>
              </w:rPr>
              <w:t>自行下载。</w:t>
            </w:r>
          </w:p>
          <w:p w14:paraId="2F511046">
            <w:pPr>
              <w:spacing w:line="360" w:lineRule="auto"/>
              <w:ind w:firstLine="420" w:firstLineChars="200"/>
              <w:rPr>
                <w:rFonts w:hint="eastAsia" w:ascii="仿宋" w:hAnsi="仿宋" w:eastAsia="仿宋" w:cs="Times New Roman"/>
                <w:szCs w:val="21"/>
                <w:lang w:val="en-US" w:eastAsia="zh-CN"/>
              </w:rPr>
            </w:pPr>
            <w:r>
              <w:rPr>
                <w:rFonts w:hint="eastAsia" w:ascii="仿宋" w:hAnsi="仿宋" w:eastAsia="仿宋" w:cs="Times New Roman"/>
                <w:szCs w:val="21"/>
                <w:lang w:val="en-US" w:eastAsia="zh-CN"/>
              </w:rPr>
              <w:t>二、</w:t>
            </w:r>
            <w:r>
              <w:rPr>
                <w:rFonts w:hint="eastAsia" w:ascii="仿宋" w:hAnsi="仿宋" w:eastAsia="仿宋" w:cs="Times New Roman"/>
                <w:szCs w:val="21"/>
              </w:rPr>
              <w:t>图纸及工程量清单项目名称与采购文件不一致时，以采购文件项目名称为准</w:t>
            </w:r>
            <w:r>
              <w:rPr>
                <w:rFonts w:hint="eastAsia" w:ascii="仿宋" w:hAnsi="仿宋" w:eastAsia="仿宋" w:cs="Times New Roman"/>
                <w:szCs w:val="21"/>
                <w:lang w:eastAsia="zh-CN"/>
              </w:rPr>
              <w:t>。</w:t>
            </w:r>
          </w:p>
          <w:p w14:paraId="68395DAD">
            <w:pPr>
              <w:spacing w:line="360" w:lineRule="auto"/>
              <w:ind w:firstLine="422" w:firstLineChars="200"/>
              <w:rPr>
                <w:rFonts w:ascii="仿宋" w:hAnsi="仿宋" w:eastAsia="仿宋"/>
                <w:szCs w:val="21"/>
              </w:rPr>
            </w:pPr>
            <w:r>
              <w:rPr>
                <w:rFonts w:hint="eastAsia" w:ascii="仿宋" w:hAnsi="仿宋" w:eastAsia="仿宋" w:cs="Times New Roman"/>
                <w:b/>
                <w:bCs/>
                <w:szCs w:val="21"/>
                <w:lang w:val="en-US" w:eastAsia="zh-CN"/>
              </w:rPr>
              <w:t>三、本项目招标控制价为1394511.32元。</w:t>
            </w:r>
          </w:p>
        </w:tc>
      </w:tr>
    </w:tbl>
    <w:p w14:paraId="6112AC63">
      <w:pPr>
        <w:pStyle w:val="12"/>
        <w:spacing w:line="360" w:lineRule="exact"/>
        <w:ind w:firstLine="420" w:firstLineChars="200"/>
        <w:rPr>
          <w:rFonts w:ascii="仿宋" w:hAnsi="仿宋" w:eastAsia="仿宋" w:cs="宋体"/>
          <w:szCs w:val="21"/>
        </w:rPr>
      </w:pPr>
    </w:p>
    <w:p w14:paraId="0754425C">
      <w:pPr>
        <w:widowControl/>
        <w:spacing w:line="360" w:lineRule="exact"/>
        <w:ind w:firstLine="560"/>
        <w:jc w:val="left"/>
        <w:rPr>
          <w:rFonts w:ascii="仿宋" w:hAnsi="仿宋" w:eastAsia="仿宋" w:cs="宋体"/>
          <w:b/>
          <w:bCs/>
          <w:szCs w:val="21"/>
        </w:rPr>
        <w:sectPr>
          <w:pgSz w:w="11910" w:h="16840"/>
          <w:pgMar w:top="1304" w:right="1304" w:bottom="1191" w:left="1304" w:header="720" w:footer="720" w:gutter="0"/>
          <w:cols w:space="720" w:num="1"/>
        </w:sectPr>
      </w:pPr>
    </w:p>
    <w:p w14:paraId="75404B06">
      <w:pPr>
        <w:pStyle w:val="20"/>
        <w:ind w:firstLine="643"/>
        <w:jc w:val="left"/>
        <w:rPr>
          <w:rFonts w:ascii="仿宋" w:hAnsi="仿宋" w:eastAsia="仿宋" w:cs="宋体"/>
          <w:sz w:val="32"/>
          <w:szCs w:val="32"/>
        </w:rPr>
      </w:pPr>
      <w:r>
        <w:rPr>
          <w:rFonts w:hint="eastAsia" w:ascii="仿宋" w:hAnsi="仿宋" w:eastAsia="仿宋" w:cs="宋体"/>
          <w:sz w:val="32"/>
          <w:szCs w:val="32"/>
        </w:rPr>
        <w:t>附件1：</w:t>
      </w:r>
    </w:p>
    <w:p w14:paraId="291DAFE6">
      <w:pPr>
        <w:spacing w:line="528" w:lineRule="exact"/>
        <w:ind w:firstLine="803"/>
        <w:jc w:val="center"/>
        <w:rPr>
          <w:rFonts w:ascii="仿宋" w:hAnsi="仿宋" w:eastAsia="仿宋" w:cs="宋体"/>
          <w:sz w:val="40"/>
          <w:szCs w:val="40"/>
        </w:rPr>
      </w:pPr>
      <w:r>
        <w:rPr>
          <w:rFonts w:hint="eastAsia" w:ascii="仿宋" w:hAnsi="仿宋" w:eastAsia="仿宋" w:cs="宋体"/>
          <w:sz w:val="40"/>
          <w:szCs w:val="40"/>
        </w:rPr>
        <w:t>中小微企业划型标准</w:t>
      </w:r>
    </w:p>
    <w:tbl>
      <w:tblPr>
        <w:tblStyle w:val="29"/>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55F17025">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34C379D5">
            <w:pPr>
              <w:rPr>
                <w:rFonts w:ascii="仿宋" w:hAnsi="仿宋" w:eastAsia="仿宋"/>
              </w:rPr>
            </w:pPr>
            <w:r>
              <w:rPr>
                <w:rFonts w:hint="eastAsia" w:ascii="仿宋" w:hAnsi="仿宋" w:eastAsia="仿宋"/>
              </w:rPr>
              <w:t>行业名称</w:t>
            </w:r>
          </w:p>
        </w:tc>
        <w:tc>
          <w:tcPr>
            <w:tcW w:w="1985" w:type="dxa"/>
            <w:tcBorders>
              <w:top w:val="single" w:color="auto" w:sz="4" w:space="0"/>
              <w:left w:val="nil"/>
              <w:bottom w:val="single" w:color="auto" w:sz="4" w:space="0"/>
              <w:right w:val="single" w:color="auto" w:sz="4" w:space="0"/>
            </w:tcBorders>
            <w:vAlign w:val="center"/>
          </w:tcPr>
          <w:p w14:paraId="1B6717C6">
            <w:pPr>
              <w:rPr>
                <w:rFonts w:ascii="仿宋" w:hAnsi="仿宋" w:eastAsia="仿宋"/>
              </w:rPr>
            </w:pPr>
            <w:r>
              <w:rPr>
                <w:rFonts w:hint="eastAsia" w:ascii="仿宋" w:hAnsi="仿宋" w:eastAsia="仿宋"/>
              </w:rPr>
              <w:t>指标名称</w:t>
            </w:r>
          </w:p>
        </w:tc>
        <w:tc>
          <w:tcPr>
            <w:tcW w:w="851" w:type="dxa"/>
            <w:tcBorders>
              <w:top w:val="single" w:color="auto" w:sz="4" w:space="0"/>
              <w:left w:val="nil"/>
              <w:bottom w:val="single" w:color="auto" w:sz="4" w:space="0"/>
              <w:right w:val="single" w:color="auto" w:sz="4" w:space="0"/>
            </w:tcBorders>
            <w:vAlign w:val="center"/>
          </w:tcPr>
          <w:p w14:paraId="4CD975ED">
            <w:pPr>
              <w:rPr>
                <w:rFonts w:ascii="仿宋" w:hAnsi="仿宋" w:eastAsia="仿宋"/>
              </w:rPr>
            </w:pPr>
            <w:r>
              <w:rPr>
                <w:rFonts w:hint="eastAsia" w:ascii="仿宋" w:hAnsi="仿宋" w:eastAsia="仿宋"/>
              </w:rPr>
              <w:t>计量单位</w:t>
            </w:r>
          </w:p>
        </w:tc>
        <w:tc>
          <w:tcPr>
            <w:tcW w:w="1843" w:type="dxa"/>
            <w:tcBorders>
              <w:top w:val="single" w:color="auto" w:sz="4" w:space="0"/>
              <w:left w:val="nil"/>
              <w:bottom w:val="single" w:color="auto" w:sz="4" w:space="0"/>
              <w:right w:val="single" w:color="auto" w:sz="4" w:space="0"/>
            </w:tcBorders>
            <w:vAlign w:val="center"/>
          </w:tcPr>
          <w:p w14:paraId="0A860564">
            <w:pPr>
              <w:rPr>
                <w:rFonts w:ascii="仿宋" w:hAnsi="仿宋" w:eastAsia="仿宋"/>
              </w:rPr>
            </w:pPr>
            <w:r>
              <w:rPr>
                <w:rFonts w:hint="eastAsia" w:ascii="仿宋" w:hAnsi="仿宋" w:eastAsia="仿宋"/>
              </w:rPr>
              <w:t>中型</w:t>
            </w:r>
          </w:p>
        </w:tc>
        <w:tc>
          <w:tcPr>
            <w:tcW w:w="1702" w:type="dxa"/>
            <w:tcBorders>
              <w:top w:val="single" w:color="auto" w:sz="4" w:space="0"/>
              <w:left w:val="nil"/>
              <w:bottom w:val="single" w:color="auto" w:sz="4" w:space="0"/>
              <w:right w:val="single" w:color="auto" w:sz="4" w:space="0"/>
            </w:tcBorders>
            <w:vAlign w:val="center"/>
          </w:tcPr>
          <w:p w14:paraId="5B8BBAB4">
            <w:pPr>
              <w:rPr>
                <w:rFonts w:ascii="仿宋" w:hAnsi="仿宋" w:eastAsia="仿宋"/>
              </w:rPr>
            </w:pPr>
            <w:r>
              <w:rPr>
                <w:rFonts w:hint="eastAsia" w:ascii="仿宋" w:hAnsi="仿宋" w:eastAsia="仿宋"/>
              </w:rPr>
              <w:t>小型</w:t>
            </w:r>
          </w:p>
        </w:tc>
        <w:tc>
          <w:tcPr>
            <w:tcW w:w="1134" w:type="dxa"/>
            <w:tcBorders>
              <w:top w:val="single" w:color="auto" w:sz="4" w:space="0"/>
              <w:left w:val="nil"/>
              <w:bottom w:val="single" w:color="auto" w:sz="4" w:space="0"/>
              <w:right w:val="single" w:color="auto" w:sz="4" w:space="0"/>
            </w:tcBorders>
            <w:vAlign w:val="center"/>
          </w:tcPr>
          <w:p w14:paraId="2794534E">
            <w:pPr>
              <w:rPr>
                <w:rFonts w:ascii="仿宋" w:hAnsi="仿宋" w:eastAsia="仿宋"/>
              </w:rPr>
            </w:pPr>
            <w:r>
              <w:rPr>
                <w:rFonts w:hint="eastAsia" w:ascii="仿宋" w:hAnsi="仿宋" w:eastAsia="仿宋"/>
              </w:rPr>
              <w:t>微型</w:t>
            </w:r>
          </w:p>
        </w:tc>
      </w:tr>
      <w:tr w14:paraId="48C3C8BF">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7E5EE047">
            <w:pPr>
              <w:rPr>
                <w:rFonts w:ascii="仿宋" w:hAnsi="仿宋" w:eastAsia="仿宋"/>
              </w:rPr>
            </w:pPr>
            <w:r>
              <w:rPr>
                <w:rFonts w:hint="eastAsia" w:ascii="仿宋" w:hAnsi="仿宋" w:eastAsia="仿宋"/>
              </w:rPr>
              <w:t>农、林、牧、渔</w:t>
            </w:r>
          </w:p>
        </w:tc>
        <w:tc>
          <w:tcPr>
            <w:tcW w:w="1985" w:type="dxa"/>
            <w:tcBorders>
              <w:top w:val="nil"/>
              <w:left w:val="nil"/>
              <w:bottom w:val="single" w:color="auto" w:sz="4" w:space="0"/>
              <w:right w:val="single" w:color="auto" w:sz="4" w:space="0"/>
            </w:tcBorders>
            <w:vAlign w:val="center"/>
          </w:tcPr>
          <w:p w14:paraId="1D922C75">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4E0FD0F2">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164FEBEB">
            <w:pPr>
              <w:rPr>
                <w:rFonts w:ascii="仿宋" w:hAnsi="仿宋" w:eastAsia="仿宋"/>
              </w:rPr>
            </w:pPr>
            <w:r>
              <w:rPr>
                <w:rFonts w:hint="eastAsia" w:ascii="仿宋" w:hAnsi="仿宋" w:eastAsia="仿宋"/>
              </w:rPr>
              <w:t>500≤Y＜20000</w:t>
            </w:r>
          </w:p>
        </w:tc>
        <w:tc>
          <w:tcPr>
            <w:tcW w:w="1702" w:type="dxa"/>
            <w:tcBorders>
              <w:top w:val="nil"/>
              <w:left w:val="nil"/>
              <w:bottom w:val="single" w:color="auto" w:sz="4" w:space="0"/>
              <w:right w:val="single" w:color="auto" w:sz="4" w:space="0"/>
            </w:tcBorders>
            <w:vAlign w:val="center"/>
          </w:tcPr>
          <w:p w14:paraId="77ED5F0C">
            <w:pPr>
              <w:rPr>
                <w:rFonts w:ascii="仿宋" w:hAnsi="仿宋" w:eastAsia="仿宋"/>
              </w:rPr>
            </w:pPr>
            <w:r>
              <w:rPr>
                <w:rFonts w:hint="eastAsia" w:ascii="仿宋" w:hAnsi="仿宋" w:eastAsia="仿宋"/>
              </w:rPr>
              <w:t>50≤Y＜500</w:t>
            </w:r>
          </w:p>
        </w:tc>
        <w:tc>
          <w:tcPr>
            <w:tcW w:w="1134" w:type="dxa"/>
            <w:tcBorders>
              <w:top w:val="nil"/>
              <w:left w:val="nil"/>
              <w:bottom w:val="single" w:color="auto" w:sz="4" w:space="0"/>
              <w:right w:val="single" w:color="auto" w:sz="4" w:space="0"/>
            </w:tcBorders>
            <w:vAlign w:val="center"/>
          </w:tcPr>
          <w:p w14:paraId="210BE685">
            <w:pPr>
              <w:rPr>
                <w:rFonts w:ascii="仿宋" w:hAnsi="仿宋" w:eastAsia="仿宋"/>
              </w:rPr>
            </w:pPr>
            <w:r>
              <w:rPr>
                <w:rFonts w:hint="eastAsia" w:ascii="仿宋" w:hAnsi="仿宋" w:eastAsia="仿宋"/>
              </w:rPr>
              <w:t>Y＜50</w:t>
            </w:r>
          </w:p>
        </w:tc>
      </w:tr>
      <w:tr w14:paraId="1D6E5D2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2562CC2">
            <w:pPr>
              <w:rPr>
                <w:rFonts w:ascii="仿宋" w:hAnsi="仿宋" w:eastAsia="仿宋"/>
              </w:rPr>
            </w:pPr>
            <w:r>
              <w:rPr>
                <w:rFonts w:hint="eastAsia" w:ascii="仿宋" w:hAnsi="仿宋" w:eastAsia="仿宋"/>
              </w:rPr>
              <w:t>工业</w:t>
            </w:r>
          </w:p>
        </w:tc>
        <w:tc>
          <w:tcPr>
            <w:tcW w:w="1985" w:type="dxa"/>
            <w:tcBorders>
              <w:top w:val="nil"/>
              <w:left w:val="nil"/>
              <w:bottom w:val="single" w:color="auto" w:sz="4" w:space="0"/>
              <w:right w:val="single" w:color="auto" w:sz="4" w:space="0"/>
            </w:tcBorders>
            <w:vAlign w:val="center"/>
          </w:tcPr>
          <w:p w14:paraId="735C99A7">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0C474F5F">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7793C801">
            <w:pPr>
              <w:rPr>
                <w:rFonts w:ascii="仿宋" w:hAnsi="仿宋" w:eastAsia="仿宋"/>
              </w:rPr>
            </w:pPr>
            <w:r>
              <w:rPr>
                <w:rFonts w:hint="eastAsia" w:ascii="仿宋" w:hAnsi="仿宋" w:eastAsia="仿宋"/>
              </w:rPr>
              <w:t>300≤X＜1000</w:t>
            </w:r>
          </w:p>
        </w:tc>
        <w:tc>
          <w:tcPr>
            <w:tcW w:w="1702" w:type="dxa"/>
            <w:tcBorders>
              <w:top w:val="nil"/>
              <w:left w:val="nil"/>
              <w:bottom w:val="single" w:color="auto" w:sz="4" w:space="0"/>
              <w:right w:val="single" w:color="auto" w:sz="4" w:space="0"/>
            </w:tcBorders>
            <w:vAlign w:val="center"/>
          </w:tcPr>
          <w:p w14:paraId="05873556">
            <w:pPr>
              <w:rPr>
                <w:rFonts w:ascii="仿宋" w:hAnsi="仿宋" w:eastAsia="仿宋"/>
              </w:rPr>
            </w:pPr>
            <w:r>
              <w:rPr>
                <w:rFonts w:hint="eastAsia" w:ascii="仿宋" w:hAnsi="仿宋" w:eastAsia="仿宋"/>
              </w:rPr>
              <w:t>20≤X＜300</w:t>
            </w:r>
          </w:p>
        </w:tc>
        <w:tc>
          <w:tcPr>
            <w:tcW w:w="1134" w:type="dxa"/>
            <w:tcBorders>
              <w:top w:val="nil"/>
              <w:left w:val="nil"/>
              <w:bottom w:val="single" w:color="auto" w:sz="4" w:space="0"/>
              <w:right w:val="single" w:color="auto" w:sz="4" w:space="0"/>
            </w:tcBorders>
            <w:vAlign w:val="center"/>
          </w:tcPr>
          <w:p w14:paraId="3E8BE0C6">
            <w:pPr>
              <w:rPr>
                <w:rFonts w:ascii="仿宋" w:hAnsi="仿宋" w:eastAsia="仿宋"/>
              </w:rPr>
            </w:pPr>
            <w:r>
              <w:rPr>
                <w:rFonts w:hint="eastAsia" w:ascii="仿宋" w:hAnsi="仿宋" w:eastAsia="仿宋"/>
              </w:rPr>
              <w:t>X＜20</w:t>
            </w:r>
          </w:p>
        </w:tc>
      </w:tr>
      <w:tr w14:paraId="77E4BD3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651F35C">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778E480F">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070BEF06">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63BDC3CF">
            <w:pPr>
              <w:rPr>
                <w:rFonts w:ascii="仿宋" w:hAnsi="仿宋" w:eastAsia="仿宋"/>
              </w:rPr>
            </w:pPr>
            <w:r>
              <w:rPr>
                <w:rFonts w:hint="eastAsia" w:ascii="仿宋" w:hAnsi="仿宋" w:eastAsia="仿宋"/>
              </w:rPr>
              <w:t>2000≤Y＜40000</w:t>
            </w:r>
          </w:p>
        </w:tc>
        <w:tc>
          <w:tcPr>
            <w:tcW w:w="1702" w:type="dxa"/>
            <w:tcBorders>
              <w:top w:val="nil"/>
              <w:left w:val="nil"/>
              <w:bottom w:val="single" w:color="auto" w:sz="4" w:space="0"/>
              <w:right w:val="single" w:color="auto" w:sz="4" w:space="0"/>
            </w:tcBorders>
            <w:vAlign w:val="center"/>
          </w:tcPr>
          <w:p w14:paraId="3E646601">
            <w:pPr>
              <w:rPr>
                <w:rFonts w:ascii="仿宋" w:hAnsi="仿宋" w:eastAsia="仿宋"/>
              </w:rPr>
            </w:pPr>
            <w:r>
              <w:rPr>
                <w:rFonts w:hint="eastAsia" w:ascii="仿宋" w:hAnsi="仿宋" w:eastAsia="仿宋"/>
              </w:rPr>
              <w:t>300≤Y＜2000</w:t>
            </w:r>
          </w:p>
        </w:tc>
        <w:tc>
          <w:tcPr>
            <w:tcW w:w="1134" w:type="dxa"/>
            <w:tcBorders>
              <w:top w:val="nil"/>
              <w:left w:val="nil"/>
              <w:bottom w:val="single" w:color="auto" w:sz="4" w:space="0"/>
              <w:right w:val="single" w:color="auto" w:sz="4" w:space="0"/>
            </w:tcBorders>
            <w:vAlign w:val="center"/>
          </w:tcPr>
          <w:p w14:paraId="624E8C62">
            <w:pPr>
              <w:rPr>
                <w:rFonts w:ascii="仿宋" w:hAnsi="仿宋" w:eastAsia="仿宋"/>
              </w:rPr>
            </w:pPr>
            <w:r>
              <w:rPr>
                <w:rFonts w:hint="eastAsia" w:ascii="仿宋" w:hAnsi="仿宋" w:eastAsia="仿宋"/>
              </w:rPr>
              <w:t>Y＜300</w:t>
            </w:r>
          </w:p>
        </w:tc>
      </w:tr>
      <w:tr w14:paraId="3A9F67D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2547836">
            <w:pPr>
              <w:rPr>
                <w:rFonts w:ascii="仿宋" w:hAnsi="仿宋" w:eastAsia="仿宋"/>
              </w:rPr>
            </w:pPr>
            <w:r>
              <w:rPr>
                <w:rFonts w:hint="eastAsia" w:ascii="仿宋" w:hAnsi="仿宋" w:eastAsia="仿宋"/>
              </w:rPr>
              <w:t>建筑业</w:t>
            </w:r>
          </w:p>
        </w:tc>
        <w:tc>
          <w:tcPr>
            <w:tcW w:w="1985" w:type="dxa"/>
            <w:tcBorders>
              <w:top w:val="nil"/>
              <w:left w:val="nil"/>
              <w:bottom w:val="single" w:color="auto" w:sz="4" w:space="0"/>
              <w:right w:val="single" w:color="auto" w:sz="4" w:space="0"/>
            </w:tcBorders>
            <w:vAlign w:val="center"/>
          </w:tcPr>
          <w:p w14:paraId="5B426926">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226F0B0C">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0768CDBC">
            <w:pPr>
              <w:rPr>
                <w:rFonts w:ascii="仿宋" w:hAnsi="仿宋" w:eastAsia="仿宋"/>
              </w:rPr>
            </w:pPr>
            <w:r>
              <w:rPr>
                <w:rFonts w:hint="eastAsia" w:ascii="仿宋" w:hAnsi="仿宋" w:eastAsia="仿宋"/>
              </w:rPr>
              <w:t>6000≤Y＜80000</w:t>
            </w:r>
          </w:p>
        </w:tc>
        <w:tc>
          <w:tcPr>
            <w:tcW w:w="1702" w:type="dxa"/>
            <w:tcBorders>
              <w:top w:val="nil"/>
              <w:left w:val="nil"/>
              <w:bottom w:val="single" w:color="auto" w:sz="4" w:space="0"/>
              <w:right w:val="single" w:color="auto" w:sz="4" w:space="0"/>
            </w:tcBorders>
            <w:vAlign w:val="center"/>
          </w:tcPr>
          <w:p w14:paraId="3D6026F3">
            <w:pPr>
              <w:rPr>
                <w:rFonts w:ascii="仿宋" w:hAnsi="仿宋" w:eastAsia="仿宋"/>
              </w:rPr>
            </w:pPr>
            <w:r>
              <w:rPr>
                <w:rFonts w:hint="eastAsia" w:ascii="仿宋" w:hAnsi="仿宋" w:eastAsia="仿宋"/>
              </w:rPr>
              <w:t>300≤Y＜6000</w:t>
            </w:r>
          </w:p>
        </w:tc>
        <w:tc>
          <w:tcPr>
            <w:tcW w:w="1134" w:type="dxa"/>
            <w:tcBorders>
              <w:top w:val="nil"/>
              <w:left w:val="nil"/>
              <w:bottom w:val="single" w:color="auto" w:sz="4" w:space="0"/>
              <w:right w:val="single" w:color="auto" w:sz="4" w:space="0"/>
            </w:tcBorders>
            <w:vAlign w:val="center"/>
          </w:tcPr>
          <w:p w14:paraId="2EE71A0F">
            <w:pPr>
              <w:rPr>
                <w:rFonts w:ascii="仿宋" w:hAnsi="仿宋" w:eastAsia="仿宋"/>
              </w:rPr>
            </w:pPr>
            <w:r>
              <w:rPr>
                <w:rFonts w:hint="eastAsia" w:ascii="仿宋" w:hAnsi="仿宋" w:eastAsia="仿宋"/>
              </w:rPr>
              <w:t>Y＜300</w:t>
            </w:r>
          </w:p>
        </w:tc>
      </w:tr>
      <w:tr w14:paraId="5B2C37B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BADCA2F">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75481785">
            <w:pPr>
              <w:rPr>
                <w:rFonts w:ascii="仿宋" w:hAnsi="仿宋" w:eastAsia="仿宋"/>
              </w:rPr>
            </w:pPr>
            <w:r>
              <w:rPr>
                <w:rFonts w:hint="eastAsia" w:ascii="仿宋" w:hAnsi="仿宋" w:eastAsia="仿宋"/>
              </w:rPr>
              <w:t>资产总额（Z）</w:t>
            </w:r>
          </w:p>
        </w:tc>
        <w:tc>
          <w:tcPr>
            <w:tcW w:w="851" w:type="dxa"/>
            <w:tcBorders>
              <w:top w:val="nil"/>
              <w:left w:val="nil"/>
              <w:bottom w:val="single" w:color="auto" w:sz="4" w:space="0"/>
              <w:right w:val="single" w:color="auto" w:sz="4" w:space="0"/>
            </w:tcBorders>
            <w:vAlign w:val="center"/>
          </w:tcPr>
          <w:p w14:paraId="2432FD69">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4B01A8C7">
            <w:pPr>
              <w:rPr>
                <w:rFonts w:ascii="仿宋" w:hAnsi="仿宋" w:eastAsia="仿宋"/>
              </w:rPr>
            </w:pPr>
            <w:r>
              <w:rPr>
                <w:rFonts w:hint="eastAsia" w:ascii="仿宋" w:hAnsi="仿宋" w:eastAsia="仿宋"/>
              </w:rPr>
              <w:t>5000≤Z＜80000</w:t>
            </w:r>
          </w:p>
        </w:tc>
        <w:tc>
          <w:tcPr>
            <w:tcW w:w="1702" w:type="dxa"/>
            <w:tcBorders>
              <w:top w:val="nil"/>
              <w:left w:val="nil"/>
              <w:bottom w:val="single" w:color="auto" w:sz="4" w:space="0"/>
              <w:right w:val="single" w:color="auto" w:sz="4" w:space="0"/>
            </w:tcBorders>
            <w:vAlign w:val="center"/>
          </w:tcPr>
          <w:p w14:paraId="5DD510F4">
            <w:pPr>
              <w:rPr>
                <w:rFonts w:ascii="仿宋" w:hAnsi="仿宋" w:eastAsia="仿宋"/>
              </w:rPr>
            </w:pPr>
            <w:r>
              <w:rPr>
                <w:rFonts w:hint="eastAsia" w:ascii="仿宋" w:hAnsi="仿宋" w:eastAsia="仿宋"/>
              </w:rPr>
              <w:t>300≤Z＜5000</w:t>
            </w:r>
          </w:p>
        </w:tc>
        <w:tc>
          <w:tcPr>
            <w:tcW w:w="1134" w:type="dxa"/>
            <w:tcBorders>
              <w:top w:val="nil"/>
              <w:left w:val="nil"/>
              <w:bottom w:val="single" w:color="auto" w:sz="4" w:space="0"/>
              <w:right w:val="single" w:color="auto" w:sz="4" w:space="0"/>
            </w:tcBorders>
            <w:vAlign w:val="center"/>
          </w:tcPr>
          <w:p w14:paraId="08AF4437">
            <w:pPr>
              <w:rPr>
                <w:rFonts w:ascii="仿宋" w:hAnsi="仿宋" w:eastAsia="仿宋"/>
              </w:rPr>
            </w:pPr>
            <w:r>
              <w:rPr>
                <w:rFonts w:hint="eastAsia" w:ascii="仿宋" w:hAnsi="仿宋" w:eastAsia="仿宋"/>
              </w:rPr>
              <w:t>Z＜300</w:t>
            </w:r>
          </w:p>
        </w:tc>
      </w:tr>
      <w:tr w14:paraId="2B9884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21DDD1A">
            <w:pPr>
              <w:rPr>
                <w:rFonts w:ascii="仿宋" w:hAnsi="仿宋" w:eastAsia="仿宋"/>
              </w:rPr>
            </w:pPr>
            <w:r>
              <w:rPr>
                <w:rFonts w:hint="eastAsia" w:ascii="仿宋" w:hAnsi="仿宋" w:eastAsia="仿宋"/>
              </w:rPr>
              <w:t>批发业</w:t>
            </w:r>
          </w:p>
        </w:tc>
        <w:tc>
          <w:tcPr>
            <w:tcW w:w="1985" w:type="dxa"/>
            <w:tcBorders>
              <w:top w:val="nil"/>
              <w:left w:val="nil"/>
              <w:bottom w:val="single" w:color="auto" w:sz="4" w:space="0"/>
              <w:right w:val="single" w:color="auto" w:sz="4" w:space="0"/>
            </w:tcBorders>
            <w:vAlign w:val="center"/>
          </w:tcPr>
          <w:p w14:paraId="38B6DC8A">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1CDB1A49">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1DF5DA18">
            <w:pPr>
              <w:rPr>
                <w:rFonts w:ascii="仿宋" w:hAnsi="仿宋" w:eastAsia="仿宋"/>
              </w:rPr>
            </w:pPr>
            <w:r>
              <w:rPr>
                <w:rFonts w:hint="eastAsia" w:ascii="仿宋" w:hAnsi="仿宋" w:eastAsia="仿宋"/>
              </w:rPr>
              <w:t>20≤X＜200</w:t>
            </w:r>
          </w:p>
        </w:tc>
        <w:tc>
          <w:tcPr>
            <w:tcW w:w="1702" w:type="dxa"/>
            <w:tcBorders>
              <w:top w:val="nil"/>
              <w:left w:val="nil"/>
              <w:bottom w:val="single" w:color="auto" w:sz="4" w:space="0"/>
              <w:right w:val="single" w:color="auto" w:sz="4" w:space="0"/>
            </w:tcBorders>
            <w:vAlign w:val="center"/>
          </w:tcPr>
          <w:p w14:paraId="09B46B11">
            <w:pPr>
              <w:rPr>
                <w:rFonts w:ascii="仿宋" w:hAnsi="仿宋" w:eastAsia="仿宋"/>
              </w:rPr>
            </w:pPr>
            <w:r>
              <w:rPr>
                <w:rFonts w:hint="eastAsia" w:ascii="仿宋" w:hAnsi="仿宋" w:eastAsia="仿宋"/>
              </w:rPr>
              <w:t>5≤X＜20</w:t>
            </w:r>
          </w:p>
        </w:tc>
        <w:tc>
          <w:tcPr>
            <w:tcW w:w="1134" w:type="dxa"/>
            <w:tcBorders>
              <w:top w:val="nil"/>
              <w:left w:val="nil"/>
              <w:bottom w:val="single" w:color="auto" w:sz="4" w:space="0"/>
              <w:right w:val="single" w:color="auto" w:sz="4" w:space="0"/>
            </w:tcBorders>
            <w:vAlign w:val="center"/>
          </w:tcPr>
          <w:p w14:paraId="64F6FAA6">
            <w:pPr>
              <w:rPr>
                <w:rFonts w:ascii="仿宋" w:hAnsi="仿宋" w:eastAsia="仿宋"/>
              </w:rPr>
            </w:pPr>
            <w:r>
              <w:rPr>
                <w:rFonts w:hint="eastAsia" w:ascii="仿宋" w:hAnsi="仿宋" w:eastAsia="仿宋"/>
              </w:rPr>
              <w:t>X＜5</w:t>
            </w:r>
          </w:p>
        </w:tc>
      </w:tr>
      <w:tr w14:paraId="063BC20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3713212">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49C4CB30">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4FFAF9ED">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4FDC06FB">
            <w:pPr>
              <w:rPr>
                <w:rFonts w:ascii="仿宋" w:hAnsi="仿宋" w:eastAsia="仿宋"/>
              </w:rPr>
            </w:pPr>
            <w:r>
              <w:rPr>
                <w:rFonts w:hint="eastAsia" w:ascii="仿宋" w:hAnsi="仿宋" w:eastAsia="仿宋"/>
              </w:rPr>
              <w:t>5000≤Y＜40000</w:t>
            </w:r>
          </w:p>
        </w:tc>
        <w:tc>
          <w:tcPr>
            <w:tcW w:w="1702" w:type="dxa"/>
            <w:tcBorders>
              <w:top w:val="nil"/>
              <w:left w:val="nil"/>
              <w:bottom w:val="single" w:color="auto" w:sz="4" w:space="0"/>
              <w:right w:val="single" w:color="auto" w:sz="4" w:space="0"/>
            </w:tcBorders>
            <w:vAlign w:val="center"/>
          </w:tcPr>
          <w:p w14:paraId="46496449">
            <w:pPr>
              <w:rPr>
                <w:rFonts w:ascii="仿宋" w:hAnsi="仿宋" w:eastAsia="仿宋"/>
              </w:rPr>
            </w:pPr>
            <w:r>
              <w:rPr>
                <w:rFonts w:hint="eastAsia" w:ascii="仿宋" w:hAnsi="仿宋" w:eastAsia="仿宋"/>
              </w:rPr>
              <w:t>1000≤Y＜5000</w:t>
            </w:r>
          </w:p>
        </w:tc>
        <w:tc>
          <w:tcPr>
            <w:tcW w:w="1134" w:type="dxa"/>
            <w:tcBorders>
              <w:top w:val="nil"/>
              <w:left w:val="nil"/>
              <w:bottom w:val="single" w:color="auto" w:sz="4" w:space="0"/>
              <w:right w:val="single" w:color="auto" w:sz="4" w:space="0"/>
            </w:tcBorders>
            <w:vAlign w:val="center"/>
          </w:tcPr>
          <w:p w14:paraId="622CD1B4">
            <w:pPr>
              <w:rPr>
                <w:rFonts w:ascii="仿宋" w:hAnsi="仿宋" w:eastAsia="仿宋"/>
              </w:rPr>
            </w:pPr>
            <w:r>
              <w:rPr>
                <w:rFonts w:hint="eastAsia" w:ascii="仿宋" w:hAnsi="仿宋" w:eastAsia="仿宋"/>
              </w:rPr>
              <w:t>Y＜1000</w:t>
            </w:r>
          </w:p>
        </w:tc>
      </w:tr>
      <w:tr w14:paraId="2738803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CE7E5BE">
            <w:pPr>
              <w:rPr>
                <w:rFonts w:ascii="仿宋" w:hAnsi="仿宋" w:eastAsia="仿宋"/>
              </w:rPr>
            </w:pPr>
            <w:r>
              <w:rPr>
                <w:rFonts w:hint="eastAsia" w:ascii="仿宋" w:hAnsi="仿宋" w:eastAsia="仿宋"/>
              </w:rPr>
              <w:t>零售业</w:t>
            </w:r>
          </w:p>
        </w:tc>
        <w:tc>
          <w:tcPr>
            <w:tcW w:w="1985" w:type="dxa"/>
            <w:tcBorders>
              <w:top w:val="nil"/>
              <w:left w:val="nil"/>
              <w:bottom w:val="single" w:color="auto" w:sz="4" w:space="0"/>
              <w:right w:val="single" w:color="auto" w:sz="4" w:space="0"/>
            </w:tcBorders>
            <w:vAlign w:val="center"/>
          </w:tcPr>
          <w:p w14:paraId="1854FB59">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079FC00D">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5731172F">
            <w:pPr>
              <w:rPr>
                <w:rFonts w:ascii="仿宋" w:hAnsi="仿宋" w:eastAsia="仿宋"/>
              </w:rPr>
            </w:pPr>
            <w:r>
              <w:rPr>
                <w:rFonts w:hint="eastAsia" w:ascii="仿宋" w:hAnsi="仿宋" w:eastAsia="仿宋"/>
              </w:rPr>
              <w:t>50≤X＜300</w:t>
            </w:r>
          </w:p>
        </w:tc>
        <w:tc>
          <w:tcPr>
            <w:tcW w:w="1702" w:type="dxa"/>
            <w:tcBorders>
              <w:top w:val="nil"/>
              <w:left w:val="nil"/>
              <w:bottom w:val="single" w:color="auto" w:sz="4" w:space="0"/>
              <w:right w:val="single" w:color="auto" w:sz="4" w:space="0"/>
            </w:tcBorders>
            <w:vAlign w:val="center"/>
          </w:tcPr>
          <w:p w14:paraId="2047225F">
            <w:pPr>
              <w:rPr>
                <w:rFonts w:ascii="仿宋" w:hAnsi="仿宋" w:eastAsia="仿宋"/>
              </w:rPr>
            </w:pPr>
            <w:r>
              <w:rPr>
                <w:rFonts w:hint="eastAsia" w:ascii="仿宋" w:hAnsi="仿宋" w:eastAsia="仿宋"/>
              </w:rPr>
              <w:t>10≤X＜50</w:t>
            </w:r>
          </w:p>
        </w:tc>
        <w:tc>
          <w:tcPr>
            <w:tcW w:w="1134" w:type="dxa"/>
            <w:tcBorders>
              <w:top w:val="nil"/>
              <w:left w:val="nil"/>
              <w:bottom w:val="single" w:color="auto" w:sz="4" w:space="0"/>
              <w:right w:val="single" w:color="auto" w:sz="4" w:space="0"/>
            </w:tcBorders>
            <w:vAlign w:val="center"/>
          </w:tcPr>
          <w:p w14:paraId="5E6BB42D">
            <w:pPr>
              <w:rPr>
                <w:rFonts w:ascii="仿宋" w:hAnsi="仿宋" w:eastAsia="仿宋"/>
              </w:rPr>
            </w:pPr>
            <w:r>
              <w:rPr>
                <w:rFonts w:hint="eastAsia" w:ascii="仿宋" w:hAnsi="仿宋" w:eastAsia="仿宋"/>
              </w:rPr>
              <w:t>X＜10</w:t>
            </w:r>
          </w:p>
        </w:tc>
      </w:tr>
      <w:tr w14:paraId="08011DC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5634938">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300DD5D5">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77029842">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17517263">
            <w:pPr>
              <w:rPr>
                <w:rFonts w:ascii="仿宋" w:hAnsi="仿宋" w:eastAsia="仿宋"/>
              </w:rPr>
            </w:pPr>
            <w:r>
              <w:rPr>
                <w:rFonts w:hint="eastAsia" w:ascii="仿宋" w:hAnsi="仿宋" w:eastAsia="仿宋"/>
              </w:rPr>
              <w:t>500≤Y＜20000</w:t>
            </w:r>
          </w:p>
        </w:tc>
        <w:tc>
          <w:tcPr>
            <w:tcW w:w="1702" w:type="dxa"/>
            <w:tcBorders>
              <w:top w:val="nil"/>
              <w:left w:val="nil"/>
              <w:bottom w:val="single" w:color="auto" w:sz="4" w:space="0"/>
              <w:right w:val="single" w:color="auto" w:sz="4" w:space="0"/>
            </w:tcBorders>
            <w:vAlign w:val="center"/>
          </w:tcPr>
          <w:p w14:paraId="4508783D">
            <w:pPr>
              <w:rPr>
                <w:rFonts w:ascii="仿宋" w:hAnsi="仿宋" w:eastAsia="仿宋"/>
              </w:rPr>
            </w:pPr>
            <w:r>
              <w:rPr>
                <w:rFonts w:hint="eastAsia" w:ascii="仿宋" w:hAnsi="仿宋" w:eastAsia="仿宋"/>
              </w:rPr>
              <w:t>100≤Y＜500</w:t>
            </w:r>
          </w:p>
        </w:tc>
        <w:tc>
          <w:tcPr>
            <w:tcW w:w="1134" w:type="dxa"/>
            <w:tcBorders>
              <w:top w:val="nil"/>
              <w:left w:val="nil"/>
              <w:bottom w:val="single" w:color="auto" w:sz="4" w:space="0"/>
              <w:right w:val="single" w:color="auto" w:sz="4" w:space="0"/>
            </w:tcBorders>
            <w:vAlign w:val="center"/>
          </w:tcPr>
          <w:p w14:paraId="5B26DF39">
            <w:pPr>
              <w:rPr>
                <w:rFonts w:ascii="仿宋" w:hAnsi="仿宋" w:eastAsia="仿宋"/>
              </w:rPr>
            </w:pPr>
            <w:r>
              <w:rPr>
                <w:rFonts w:hint="eastAsia" w:ascii="仿宋" w:hAnsi="仿宋" w:eastAsia="仿宋"/>
              </w:rPr>
              <w:t>Y＜100</w:t>
            </w:r>
          </w:p>
        </w:tc>
      </w:tr>
      <w:tr w14:paraId="0EA896E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33E37DD">
            <w:pPr>
              <w:rPr>
                <w:rFonts w:ascii="仿宋" w:hAnsi="仿宋" w:eastAsia="仿宋"/>
              </w:rPr>
            </w:pPr>
            <w:r>
              <w:rPr>
                <w:rFonts w:hint="eastAsia" w:ascii="仿宋" w:hAnsi="仿宋" w:eastAsia="仿宋"/>
              </w:rPr>
              <w:t>交通运输业</w:t>
            </w:r>
          </w:p>
        </w:tc>
        <w:tc>
          <w:tcPr>
            <w:tcW w:w="1985" w:type="dxa"/>
            <w:tcBorders>
              <w:top w:val="nil"/>
              <w:left w:val="nil"/>
              <w:bottom w:val="single" w:color="auto" w:sz="4" w:space="0"/>
              <w:right w:val="single" w:color="auto" w:sz="4" w:space="0"/>
            </w:tcBorders>
            <w:vAlign w:val="center"/>
          </w:tcPr>
          <w:p w14:paraId="4231210D">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2BBA925C">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46DA2181">
            <w:pPr>
              <w:rPr>
                <w:rFonts w:ascii="仿宋" w:hAnsi="仿宋" w:eastAsia="仿宋"/>
              </w:rPr>
            </w:pPr>
            <w:r>
              <w:rPr>
                <w:rFonts w:hint="eastAsia" w:ascii="仿宋" w:hAnsi="仿宋" w:eastAsia="仿宋"/>
              </w:rPr>
              <w:t>300≤X＜1000</w:t>
            </w:r>
          </w:p>
        </w:tc>
        <w:tc>
          <w:tcPr>
            <w:tcW w:w="1702" w:type="dxa"/>
            <w:tcBorders>
              <w:top w:val="nil"/>
              <w:left w:val="nil"/>
              <w:bottom w:val="single" w:color="auto" w:sz="4" w:space="0"/>
              <w:right w:val="single" w:color="auto" w:sz="4" w:space="0"/>
            </w:tcBorders>
            <w:vAlign w:val="center"/>
          </w:tcPr>
          <w:p w14:paraId="3DD56E36">
            <w:pPr>
              <w:rPr>
                <w:rFonts w:ascii="仿宋" w:hAnsi="仿宋" w:eastAsia="仿宋"/>
              </w:rPr>
            </w:pPr>
            <w:r>
              <w:rPr>
                <w:rFonts w:hint="eastAsia" w:ascii="仿宋" w:hAnsi="仿宋" w:eastAsia="仿宋"/>
              </w:rPr>
              <w:t>20≤X＜300</w:t>
            </w:r>
          </w:p>
        </w:tc>
        <w:tc>
          <w:tcPr>
            <w:tcW w:w="1134" w:type="dxa"/>
            <w:tcBorders>
              <w:top w:val="nil"/>
              <w:left w:val="nil"/>
              <w:bottom w:val="single" w:color="auto" w:sz="4" w:space="0"/>
              <w:right w:val="single" w:color="auto" w:sz="4" w:space="0"/>
            </w:tcBorders>
            <w:vAlign w:val="center"/>
          </w:tcPr>
          <w:p w14:paraId="08F975BD">
            <w:pPr>
              <w:rPr>
                <w:rFonts w:ascii="仿宋" w:hAnsi="仿宋" w:eastAsia="仿宋"/>
              </w:rPr>
            </w:pPr>
            <w:r>
              <w:rPr>
                <w:rFonts w:hint="eastAsia" w:ascii="仿宋" w:hAnsi="仿宋" w:eastAsia="仿宋"/>
              </w:rPr>
              <w:t>X＜20</w:t>
            </w:r>
          </w:p>
        </w:tc>
      </w:tr>
      <w:tr w14:paraId="2815FEA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70329FC">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4560F141">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4953E7EB">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658958CA">
            <w:pPr>
              <w:rPr>
                <w:rFonts w:ascii="仿宋" w:hAnsi="仿宋" w:eastAsia="仿宋"/>
              </w:rPr>
            </w:pPr>
            <w:r>
              <w:rPr>
                <w:rFonts w:hint="eastAsia" w:ascii="仿宋" w:hAnsi="仿宋" w:eastAsia="仿宋"/>
              </w:rPr>
              <w:t>3000≤Y＜30000</w:t>
            </w:r>
          </w:p>
        </w:tc>
        <w:tc>
          <w:tcPr>
            <w:tcW w:w="1702" w:type="dxa"/>
            <w:tcBorders>
              <w:top w:val="nil"/>
              <w:left w:val="nil"/>
              <w:bottom w:val="single" w:color="auto" w:sz="4" w:space="0"/>
              <w:right w:val="single" w:color="auto" w:sz="4" w:space="0"/>
            </w:tcBorders>
            <w:vAlign w:val="center"/>
          </w:tcPr>
          <w:p w14:paraId="4771B945">
            <w:pPr>
              <w:rPr>
                <w:rFonts w:ascii="仿宋" w:hAnsi="仿宋" w:eastAsia="仿宋"/>
              </w:rPr>
            </w:pPr>
            <w:r>
              <w:rPr>
                <w:rFonts w:hint="eastAsia" w:ascii="仿宋" w:hAnsi="仿宋" w:eastAsia="仿宋"/>
              </w:rPr>
              <w:t>200≤Y＜3000</w:t>
            </w:r>
          </w:p>
        </w:tc>
        <w:tc>
          <w:tcPr>
            <w:tcW w:w="1134" w:type="dxa"/>
            <w:tcBorders>
              <w:top w:val="nil"/>
              <w:left w:val="nil"/>
              <w:bottom w:val="single" w:color="auto" w:sz="4" w:space="0"/>
              <w:right w:val="single" w:color="auto" w:sz="4" w:space="0"/>
            </w:tcBorders>
            <w:vAlign w:val="center"/>
          </w:tcPr>
          <w:p w14:paraId="5A91F0FC">
            <w:pPr>
              <w:rPr>
                <w:rFonts w:ascii="仿宋" w:hAnsi="仿宋" w:eastAsia="仿宋"/>
              </w:rPr>
            </w:pPr>
            <w:r>
              <w:rPr>
                <w:rFonts w:hint="eastAsia" w:ascii="仿宋" w:hAnsi="仿宋" w:eastAsia="仿宋"/>
              </w:rPr>
              <w:t>Y＜200</w:t>
            </w:r>
          </w:p>
        </w:tc>
      </w:tr>
      <w:tr w14:paraId="35C1CDD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119B678">
            <w:pPr>
              <w:rPr>
                <w:rFonts w:ascii="仿宋" w:hAnsi="仿宋" w:eastAsia="仿宋"/>
              </w:rPr>
            </w:pPr>
            <w:r>
              <w:rPr>
                <w:rFonts w:hint="eastAsia" w:ascii="仿宋" w:hAnsi="仿宋" w:eastAsia="仿宋"/>
              </w:rPr>
              <w:t>仓储业</w:t>
            </w:r>
          </w:p>
        </w:tc>
        <w:tc>
          <w:tcPr>
            <w:tcW w:w="1985" w:type="dxa"/>
            <w:tcBorders>
              <w:top w:val="nil"/>
              <w:left w:val="nil"/>
              <w:bottom w:val="single" w:color="auto" w:sz="4" w:space="0"/>
              <w:right w:val="single" w:color="auto" w:sz="4" w:space="0"/>
            </w:tcBorders>
            <w:vAlign w:val="center"/>
          </w:tcPr>
          <w:p w14:paraId="411D4004">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63E78980">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485915C0">
            <w:pPr>
              <w:rPr>
                <w:rFonts w:ascii="仿宋" w:hAnsi="仿宋" w:eastAsia="仿宋"/>
              </w:rPr>
            </w:pPr>
            <w:r>
              <w:rPr>
                <w:rFonts w:hint="eastAsia" w:ascii="仿宋" w:hAnsi="仿宋" w:eastAsia="仿宋"/>
              </w:rPr>
              <w:t>100≤X＜200</w:t>
            </w:r>
          </w:p>
        </w:tc>
        <w:tc>
          <w:tcPr>
            <w:tcW w:w="1702" w:type="dxa"/>
            <w:tcBorders>
              <w:top w:val="nil"/>
              <w:left w:val="nil"/>
              <w:bottom w:val="single" w:color="auto" w:sz="4" w:space="0"/>
              <w:right w:val="single" w:color="auto" w:sz="4" w:space="0"/>
            </w:tcBorders>
            <w:vAlign w:val="center"/>
          </w:tcPr>
          <w:p w14:paraId="03C9EDCE">
            <w:pPr>
              <w:rPr>
                <w:rFonts w:ascii="仿宋" w:hAnsi="仿宋" w:eastAsia="仿宋"/>
              </w:rPr>
            </w:pPr>
            <w:r>
              <w:rPr>
                <w:rFonts w:hint="eastAsia" w:ascii="仿宋" w:hAnsi="仿宋" w:eastAsia="仿宋"/>
              </w:rPr>
              <w:t>20≤X＜100</w:t>
            </w:r>
          </w:p>
        </w:tc>
        <w:tc>
          <w:tcPr>
            <w:tcW w:w="1134" w:type="dxa"/>
            <w:tcBorders>
              <w:top w:val="nil"/>
              <w:left w:val="nil"/>
              <w:bottom w:val="single" w:color="auto" w:sz="4" w:space="0"/>
              <w:right w:val="single" w:color="auto" w:sz="4" w:space="0"/>
            </w:tcBorders>
            <w:vAlign w:val="center"/>
          </w:tcPr>
          <w:p w14:paraId="3C94D6D2">
            <w:pPr>
              <w:rPr>
                <w:rFonts w:ascii="仿宋" w:hAnsi="仿宋" w:eastAsia="仿宋"/>
              </w:rPr>
            </w:pPr>
            <w:r>
              <w:rPr>
                <w:rFonts w:hint="eastAsia" w:ascii="仿宋" w:hAnsi="仿宋" w:eastAsia="仿宋"/>
              </w:rPr>
              <w:t>X＜20</w:t>
            </w:r>
          </w:p>
        </w:tc>
      </w:tr>
      <w:tr w14:paraId="16C3F26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B74271E">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40239327">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365D83BB">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2DA6BBB8">
            <w:pPr>
              <w:rPr>
                <w:rFonts w:ascii="仿宋" w:hAnsi="仿宋" w:eastAsia="仿宋"/>
              </w:rPr>
            </w:pPr>
            <w:r>
              <w:rPr>
                <w:rFonts w:hint="eastAsia" w:ascii="仿宋" w:hAnsi="仿宋" w:eastAsia="仿宋"/>
              </w:rPr>
              <w:t>1000≤Y＜30000</w:t>
            </w:r>
          </w:p>
        </w:tc>
        <w:tc>
          <w:tcPr>
            <w:tcW w:w="1702" w:type="dxa"/>
            <w:tcBorders>
              <w:top w:val="nil"/>
              <w:left w:val="nil"/>
              <w:bottom w:val="single" w:color="auto" w:sz="4" w:space="0"/>
              <w:right w:val="single" w:color="auto" w:sz="4" w:space="0"/>
            </w:tcBorders>
            <w:vAlign w:val="center"/>
          </w:tcPr>
          <w:p w14:paraId="5180154B">
            <w:pPr>
              <w:rPr>
                <w:rFonts w:ascii="仿宋" w:hAnsi="仿宋" w:eastAsia="仿宋"/>
              </w:rPr>
            </w:pPr>
            <w:r>
              <w:rPr>
                <w:rFonts w:hint="eastAsia" w:ascii="仿宋" w:hAnsi="仿宋" w:eastAsia="仿宋"/>
              </w:rPr>
              <w:t>100≤Y＜1000</w:t>
            </w:r>
          </w:p>
        </w:tc>
        <w:tc>
          <w:tcPr>
            <w:tcW w:w="1134" w:type="dxa"/>
            <w:tcBorders>
              <w:top w:val="nil"/>
              <w:left w:val="nil"/>
              <w:bottom w:val="single" w:color="auto" w:sz="4" w:space="0"/>
              <w:right w:val="single" w:color="auto" w:sz="4" w:space="0"/>
            </w:tcBorders>
            <w:vAlign w:val="center"/>
          </w:tcPr>
          <w:p w14:paraId="63905D2C">
            <w:pPr>
              <w:rPr>
                <w:rFonts w:ascii="仿宋" w:hAnsi="仿宋" w:eastAsia="仿宋"/>
              </w:rPr>
            </w:pPr>
            <w:r>
              <w:rPr>
                <w:rFonts w:hint="eastAsia" w:ascii="仿宋" w:hAnsi="仿宋" w:eastAsia="仿宋"/>
              </w:rPr>
              <w:t>Y＜100</w:t>
            </w:r>
          </w:p>
        </w:tc>
      </w:tr>
      <w:tr w14:paraId="4C8D7D7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D6C4B93">
            <w:pPr>
              <w:rPr>
                <w:rFonts w:ascii="仿宋" w:hAnsi="仿宋" w:eastAsia="仿宋"/>
              </w:rPr>
            </w:pPr>
            <w:r>
              <w:rPr>
                <w:rFonts w:hint="eastAsia" w:ascii="仿宋" w:hAnsi="仿宋" w:eastAsia="仿宋"/>
              </w:rPr>
              <w:t>邮政业</w:t>
            </w:r>
          </w:p>
        </w:tc>
        <w:tc>
          <w:tcPr>
            <w:tcW w:w="1985" w:type="dxa"/>
            <w:tcBorders>
              <w:top w:val="nil"/>
              <w:left w:val="nil"/>
              <w:bottom w:val="single" w:color="auto" w:sz="4" w:space="0"/>
              <w:right w:val="single" w:color="auto" w:sz="4" w:space="0"/>
            </w:tcBorders>
            <w:vAlign w:val="center"/>
          </w:tcPr>
          <w:p w14:paraId="1955524F">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18237F55">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30F49C44">
            <w:pPr>
              <w:rPr>
                <w:rFonts w:ascii="仿宋" w:hAnsi="仿宋" w:eastAsia="仿宋"/>
              </w:rPr>
            </w:pPr>
            <w:r>
              <w:rPr>
                <w:rFonts w:hint="eastAsia" w:ascii="仿宋" w:hAnsi="仿宋" w:eastAsia="仿宋"/>
              </w:rPr>
              <w:t>300≤X＜1000</w:t>
            </w:r>
          </w:p>
        </w:tc>
        <w:tc>
          <w:tcPr>
            <w:tcW w:w="1702" w:type="dxa"/>
            <w:tcBorders>
              <w:top w:val="nil"/>
              <w:left w:val="nil"/>
              <w:bottom w:val="single" w:color="auto" w:sz="4" w:space="0"/>
              <w:right w:val="single" w:color="auto" w:sz="4" w:space="0"/>
            </w:tcBorders>
            <w:vAlign w:val="center"/>
          </w:tcPr>
          <w:p w14:paraId="7C2C15BA">
            <w:pPr>
              <w:rPr>
                <w:rFonts w:ascii="仿宋" w:hAnsi="仿宋" w:eastAsia="仿宋"/>
              </w:rPr>
            </w:pPr>
            <w:r>
              <w:rPr>
                <w:rFonts w:hint="eastAsia" w:ascii="仿宋" w:hAnsi="仿宋" w:eastAsia="仿宋"/>
              </w:rPr>
              <w:t>20≤X＜300</w:t>
            </w:r>
          </w:p>
        </w:tc>
        <w:tc>
          <w:tcPr>
            <w:tcW w:w="1134" w:type="dxa"/>
            <w:tcBorders>
              <w:top w:val="nil"/>
              <w:left w:val="nil"/>
              <w:bottom w:val="single" w:color="auto" w:sz="4" w:space="0"/>
              <w:right w:val="single" w:color="auto" w:sz="4" w:space="0"/>
            </w:tcBorders>
            <w:vAlign w:val="center"/>
          </w:tcPr>
          <w:p w14:paraId="43AF5134">
            <w:pPr>
              <w:rPr>
                <w:rFonts w:ascii="仿宋" w:hAnsi="仿宋" w:eastAsia="仿宋"/>
              </w:rPr>
            </w:pPr>
            <w:r>
              <w:rPr>
                <w:rFonts w:hint="eastAsia" w:ascii="仿宋" w:hAnsi="仿宋" w:eastAsia="仿宋"/>
              </w:rPr>
              <w:t>X＜20</w:t>
            </w:r>
          </w:p>
        </w:tc>
      </w:tr>
      <w:tr w14:paraId="5F0FDDF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BA370C9">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6AA71A00">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4C0608D9">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517698D7">
            <w:pPr>
              <w:rPr>
                <w:rFonts w:ascii="仿宋" w:hAnsi="仿宋" w:eastAsia="仿宋"/>
              </w:rPr>
            </w:pPr>
            <w:r>
              <w:rPr>
                <w:rFonts w:hint="eastAsia" w:ascii="仿宋" w:hAnsi="仿宋" w:eastAsia="仿宋"/>
              </w:rPr>
              <w:t>2000≤Y＜30000</w:t>
            </w:r>
          </w:p>
        </w:tc>
        <w:tc>
          <w:tcPr>
            <w:tcW w:w="1702" w:type="dxa"/>
            <w:tcBorders>
              <w:top w:val="nil"/>
              <w:left w:val="nil"/>
              <w:bottom w:val="single" w:color="auto" w:sz="4" w:space="0"/>
              <w:right w:val="single" w:color="auto" w:sz="4" w:space="0"/>
            </w:tcBorders>
            <w:vAlign w:val="center"/>
          </w:tcPr>
          <w:p w14:paraId="120D4D6A">
            <w:pPr>
              <w:rPr>
                <w:rFonts w:ascii="仿宋" w:hAnsi="仿宋" w:eastAsia="仿宋"/>
              </w:rPr>
            </w:pPr>
            <w:r>
              <w:rPr>
                <w:rFonts w:hint="eastAsia" w:ascii="仿宋" w:hAnsi="仿宋" w:eastAsia="仿宋"/>
              </w:rPr>
              <w:t>100≤Y＜2000</w:t>
            </w:r>
          </w:p>
        </w:tc>
        <w:tc>
          <w:tcPr>
            <w:tcW w:w="1134" w:type="dxa"/>
            <w:tcBorders>
              <w:top w:val="nil"/>
              <w:left w:val="nil"/>
              <w:bottom w:val="single" w:color="auto" w:sz="4" w:space="0"/>
              <w:right w:val="single" w:color="auto" w:sz="4" w:space="0"/>
            </w:tcBorders>
            <w:vAlign w:val="center"/>
          </w:tcPr>
          <w:p w14:paraId="683AAAB0">
            <w:pPr>
              <w:rPr>
                <w:rFonts w:ascii="仿宋" w:hAnsi="仿宋" w:eastAsia="仿宋"/>
              </w:rPr>
            </w:pPr>
            <w:r>
              <w:rPr>
                <w:rFonts w:hint="eastAsia" w:ascii="仿宋" w:hAnsi="仿宋" w:eastAsia="仿宋"/>
              </w:rPr>
              <w:t>Y＜100</w:t>
            </w:r>
          </w:p>
        </w:tc>
      </w:tr>
      <w:tr w14:paraId="4F7F692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5EB9AAB">
            <w:pPr>
              <w:rPr>
                <w:rFonts w:ascii="仿宋" w:hAnsi="仿宋" w:eastAsia="仿宋"/>
              </w:rPr>
            </w:pPr>
            <w:r>
              <w:rPr>
                <w:rFonts w:hint="eastAsia" w:ascii="仿宋" w:hAnsi="仿宋" w:eastAsia="仿宋"/>
              </w:rPr>
              <w:t>住宿业</w:t>
            </w:r>
          </w:p>
        </w:tc>
        <w:tc>
          <w:tcPr>
            <w:tcW w:w="1985" w:type="dxa"/>
            <w:tcBorders>
              <w:top w:val="nil"/>
              <w:left w:val="nil"/>
              <w:bottom w:val="single" w:color="auto" w:sz="4" w:space="0"/>
              <w:right w:val="single" w:color="auto" w:sz="4" w:space="0"/>
            </w:tcBorders>
            <w:vAlign w:val="center"/>
          </w:tcPr>
          <w:p w14:paraId="78CA89FC">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68C7A87B">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44988B75">
            <w:pPr>
              <w:rPr>
                <w:rFonts w:ascii="仿宋" w:hAnsi="仿宋" w:eastAsia="仿宋"/>
              </w:rPr>
            </w:pPr>
            <w:r>
              <w:rPr>
                <w:rFonts w:hint="eastAsia" w:ascii="仿宋" w:hAnsi="仿宋" w:eastAsia="仿宋"/>
              </w:rPr>
              <w:t>100≤X＜300</w:t>
            </w:r>
          </w:p>
        </w:tc>
        <w:tc>
          <w:tcPr>
            <w:tcW w:w="1702" w:type="dxa"/>
            <w:tcBorders>
              <w:top w:val="nil"/>
              <w:left w:val="nil"/>
              <w:bottom w:val="single" w:color="auto" w:sz="4" w:space="0"/>
              <w:right w:val="single" w:color="auto" w:sz="4" w:space="0"/>
            </w:tcBorders>
            <w:vAlign w:val="center"/>
          </w:tcPr>
          <w:p w14:paraId="19EA8010">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2100AB80">
            <w:pPr>
              <w:rPr>
                <w:rFonts w:ascii="仿宋" w:hAnsi="仿宋" w:eastAsia="仿宋"/>
              </w:rPr>
            </w:pPr>
            <w:r>
              <w:rPr>
                <w:rFonts w:hint="eastAsia" w:ascii="仿宋" w:hAnsi="仿宋" w:eastAsia="仿宋"/>
              </w:rPr>
              <w:t>X＜10</w:t>
            </w:r>
          </w:p>
        </w:tc>
      </w:tr>
      <w:tr w14:paraId="004D5A0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10F4CDC">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1A0F1011">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3E65DF02">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3D0FB04B">
            <w:pPr>
              <w:rPr>
                <w:rFonts w:ascii="仿宋" w:hAnsi="仿宋" w:eastAsia="仿宋"/>
              </w:rPr>
            </w:pPr>
            <w:r>
              <w:rPr>
                <w:rFonts w:hint="eastAsia" w:ascii="仿宋" w:hAnsi="仿宋" w:eastAsia="仿宋"/>
              </w:rPr>
              <w:t>2000≤Y＜10000</w:t>
            </w:r>
          </w:p>
        </w:tc>
        <w:tc>
          <w:tcPr>
            <w:tcW w:w="1702" w:type="dxa"/>
            <w:tcBorders>
              <w:top w:val="nil"/>
              <w:left w:val="nil"/>
              <w:bottom w:val="single" w:color="auto" w:sz="4" w:space="0"/>
              <w:right w:val="single" w:color="auto" w:sz="4" w:space="0"/>
            </w:tcBorders>
            <w:vAlign w:val="center"/>
          </w:tcPr>
          <w:p w14:paraId="070D36D1">
            <w:pPr>
              <w:rPr>
                <w:rFonts w:ascii="仿宋" w:hAnsi="仿宋" w:eastAsia="仿宋"/>
              </w:rPr>
            </w:pPr>
            <w:r>
              <w:rPr>
                <w:rFonts w:hint="eastAsia" w:ascii="仿宋" w:hAnsi="仿宋" w:eastAsia="仿宋"/>
              </w:rPr>
              <w:t>100≤Y＜2000</w:t>
            </w:r>
          </w:p>
        </w:tc>
        <w:tc>
          <w:tcPr>
            <w:tcW w:w="1134" w:type="dxa"/>
            <w:tcBorders>
              <w:top w:val="nil"/>
              <w:left w:val="nil"/>
              <w:bottom w:val="single" w:color="auto" w:sz="4" w:space="0"/>
              <w:right w:val="single" w:color="auto" w:sz="4" w:space="0"/>
            </w:tcBorders>
            <w:vAlign w:val="center"/>
          </w:tcPr>
          <w:p w14:paraId="44ADD663">
            <w:pPr>
              <w:rPr>
                <w:rFonts w:ascii="仿宋" w:hAnsi="仿宋" w:eastAsia="仿宋"/>
              </w:rPr>
            </w:pPr>
            <w:r>
              <w:rPr>
                <w:rFonts w:hint="eastAsia" w:ascii="仿宋" w:hAnsi="仿宋" w:eastAsia="仿宋"/>
              </w:rPr>
              <w:t>Y＜100</w:t>
            </w:r>
          </w:p>
        </w:tc>
      </w:tr>
      <w:tr w14:paraId="742192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3E48681">
            <w:pPr>
              <w:rPr>
                <w:rFonts w:ascii="仿宋" w:hAnsi="仿宋" w:eastAsia="仿宋"/>
              </w:rPr>
            </w:pPr>
            <w:r>
              <w:rPr>
                <w:rFonts w:hint="eastAsia" w:ascii="仿宋" w:hAnsi="仿宋" w:eastAsia="仿宋"/>
              </w:rPr>
              <w:t>餐饮业</w:t>
            </w:r>
          </w:p>
        </w:tc>
        <w:tc>
          <w:tcPr>
            <w:tcW w:w="1985" w:type="dxa"/>
            <w:tcBorders>
              <w:top w:val="nil"/>
              <w:left w:val="nil"/>
              <w:bottom w:val="single" w:color="auto" w:sz="4" w:space="0"/>
              <w:right w:val="single" w:color="auto" w:sz="4" w:space="0"/>
            </w:tcBorders>
            <w:vAlign w:val="center"/>
          </w:tcPr>
          <w:p w14:paraId="1B92AD59">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7260007F">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143941C3">
            <w:pPr>
              <w:rPr>
                <w:rFonts w:ascii="仿宋" w:hAnsi="仿宋" w:eastAsia="仿宋"/>
              </w:rPr>
            </w:pPr>
            <w:r>
              <w:rPr>
                <w:rFonts w:hint="eastAsia" w:ascii="仿宋" w:hAnsi="仿宋" w:eastAsia="仿宋"/>
              </w:rPr>
              <w:t>100≤X＜300</w:t>
            </w:r>
          </w:p>
        </w:tc>
        <w:tc>
          <w:tcPr>
            <w:tcW w:w="1702" w:type="dxa"/>
            <w:tcBorders>
              <w:top w:val="nil"/>
              <w:left w:val="nil"/>
              <w:bottom w:val="single" w:color="auto" w:sz="4" w:space="0"/>
              <w:right w:val="single" w:color="auto" w:sz="4" w:space="0"/>
            </w:tcBorders>
            <w:vAlign w:val="center"/>
          </w:tcPr>
          <w:p w14:paraId="7C2E4443">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68189CE7">
            <w:pPr>
              <w:rPr>
                <w:rFonts w:ascii="仿宋" w:hAnsi="仿宋" w:eastAsia="仿宋"/>
              </w:rPr>
            </w:pPr>
            <w:r>
              <w:rPr>
                <w:rFonts w:hint="eastAsia" w:ascii="仿宋" w:hAnsi="仿宋" w:eastAsia="仿宋"/>
              </w:rPr>
              <w:t>X＜10</w:t>
            </w:r>
          </w:p>
        </w:tc>
      </w:tr>
      <w:tr w14:paraId="3AFA439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EE5E431">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6699D758">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1AD2CE9F">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67A8FB00">
            <w:pPr>
              <w:rPr>
                <w:rFonts w:ascii="仿宋" w:hAnsi="仿宋" w:eastAsia="仿宋"/>
              </w:rPr>
            </w:pPr>
            <w:r>
              <w:rPr>
                <w:rFonts w:hint="eastAsia" w:ascii="仿宋" w:hAnsi="仿宋" w:eastAsia="仿宋"/>
              </w:rPr>
              <w:t>2000≤Y＜10000</w:t>
            </w:r>
          </w:p>
        </w:tc>
        <w:tc>
          <w:tcPr>
            <w:tcW w:w="1702" w:type="dxa"/>
            <w:tcBorders>
              <w:top w:val="nil"/>
              <w:left w:val="nil"/>
              <w:bottom w:val="single" w:color="auto" w:sz="4" w:space="0"/>
              <w:right w:val="single" w:color="auto" w:sz="4" w:space="0"/>
            </w:tcBorders>
            <w:vAlign w:val="center"/>
          </w:tcPr>
          <w:p w14:paraId="13573ACB">
            <w:pPr>
              <w:rPr>
                <w:rFonts w:ascii="仿宋" w:hAnsi="仿宋" w:eastAsia="仿宋"/>
              </w:rPr>
            </w:pPr>
            <w:r>
              <w:rPr>
                <w:rFonts w:hint="eastAsia" w:ascii="仿宋" w:hAnsi="仿宋" w:eastAsia="仿宋"/>
              </w:rPr>
              <w:t>100≤Y＜2000</w:t>
            </w:r>
          </w:p>
        </w:tc>
        <w:tc>
          <w:tcPr>
            <w:tcW w:w="1134" w:type="dxa"/>
            <w:tcBorders>
              <w:top w:val="nil"/>
              <w:left w:val="nil"/>
              <w:bottom w:val="single" w:color="auto" w:sz="4" w:space="0"/>
              <w:right w:val="single" w:color="auto" w:sz="4" w:space="0"/>
            </w:tcBorders>
            <w:vAlign w:val="center"/>
          </w:tcPr>
          <w:p w14:paraId="0FEA2163">
            <w:pPr>
              <w:rPr>
                <w:rFonts w:ascii="仿宋" w:hAnsi="仿宋" w:eastAsia="仿宋"/>
              </w:rPr>
            </w:pPr>
            <w:r>
              <w:rPr>
                <w:rFonts w:hint="eastAsia" w:ascii="仿宋" w:hAnsi="仿宋" w:eastAsia="仿宋"/>
              </w:rPr>
              <w:t>Y＜100</w:t>
            </w:r>
          </w:p>
        </w:tc>
      </w:tr>
      <w:tr w14:paraId="30A43A3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9F13C31">
            <w:pPr>
              <w:rPr>
                <w:rFonts w:ascii="仿宋" w:hAnsi="仿宋" w:eastAsia="仿宋"/>
              </w:rPr>
            </w:pPr>
            <w:r>
              <w:rPr>
                <w:rFonts w:hint="eastAsia" w:ascii="仿宋" w:hAnsi="仿宋" w:eastAsia="仿宋"/>
              </w:rPr>
              <w:t>信息传输业</w:t>
            </w:r>
          </w:p>
        </w:tc>
        <w:tc>
          <w:tcPr>
            <w:tcW w:w="1985" w:type="dxa"/>
            <w:tcBorders>
              <w:top w:val="nil"/>
              <w:left w:val="nil"/>
              <w:bottom w:val="single" w:color="auto" w:sz="4" w:space="0"/>
              <w:right w:val="single" w:color="auto" w:sz="4" w:space="0"/>
            </w:tcBorders>
            <w:vAlign w:val="center"/>
          </w:tcPr>
          <w:p w14:paraId="45D5F9CD">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24F1B555">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69F608F3">
            <w:pPr>
              <w:rPr>
                <w:rFonts w:ascii="仿宋" w:hAnsi="仿宋" w:eastAsia="仿宋"/>
              </w:rPr>
            </w:pPr>
            <w:r>
              <w:rPr>
                <w:rFonts w:hint="eastAsia" w:ascii="仿宋" w:hAnsi="仿宋" w:eastAsia="仿宋"/>
              </w:rPr>
              <w:t>100≤X＜2000</w:t>
            </w:r>
          </w:p>
        </w:tc>
        <w:tc>
          <w:tcPr>
            <w:tcW w:w="1702" w:type="dxa"/>
            <w:tcBorders>
              <w:top w:val="nil"/>
              <w:left w:val="nil"/>
              <w:bottom w:val="single" w:color="auto" w:sz="4" w:space="0"/>
              <w:right w:val="single" w:color="auto" w:sz="4" w:space="0"/>
            </w:tcBorders>
            <w:vAlign w:val="center"/>
          </w:tcPr>
          <w:p w14:paraId="44BD13B1">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28677CC8">
            <w:pPr>
              <w:rPr>
                <w:rFonts w:ascii="仿宋" w:hAnsi="仿宋" w:eastAsia="仿宋"/>
              </w:rPr>
            </w:pPr>
            <w:r>
              <w:rPr>
                <w:rFonts w:hint="eastAsia" w:ascii="仿宋" w:hAnsi="仿宋" w:eastAsia="仿宋"/>
              </w:rPr>
              <w:t>X＜10</w:t>
            </w:r>
          </w:p>
        </w:tc>
      </w:tr>
      <w:tr w14:paraId="45E5A6C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AAA3FAD">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4179E0B5">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1E1D7A04">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53D71B37">
            <w:pPr>
              <w:rPr>
                <w:rFonts w:ascii="仿宋" w:hAnsi="仿宋" w:eastAsia="仿宋"/>
              </w:rPr>
            </w:pPr>
            <w:r>
              <w:rPr>
                <w:rFonts w:hint="eastAsia" w:ascii="仿宋" w:hAnsi="仿宋" w:eastAsia="仿宋"/>
              </w:rPr>
              <w:t>1000≤Y＜100000</w:t>
            </w:r>
          </w:p>
        </w:tc>
        <w:tc>
          <w:tcPr>
            <w:tcW w:w="1702" w:type="dxa"/>
            <w:tcBorders>
              <w:top w:val="nil"/>
              <w:left w:val="nil"/>
              <w:bottom w:val="single" w:color="auto" w:sz="4" w:space="0"/>
              <w:right w:val="single" w:color="auto" w:sz="4" w:space="0"/>
            </w:tcBorders>
            <w:vAlign w:val="center"/>
          </w:tcPr>
          <w:p w14:paraId="70A12189">
            <w:pPr>
              <w:rPr>
                <w:rFonts w:ascii="仿宋" w:hAnsi="仿宋" w:eastAsia="仿宋"/>
              </w:rPr>
            </w:pPr>
            <w:r>
              <w:rPr>
                <w:rFonts w:hint="eastAsia" w:ascii="仿宋" w:hAnsi="仿宋" w:eastAsia="仿宋"/>
              </w:rPr>
              <w:t>100≤Y＜1000</w:t>
            </w:r>
          </w:p>
        </w:tc>
        <w:tc>
          <w:tcPr>
            <w:tcW w:w="1134" w:type="dxa"/>
            <w:tcBorders>
              <w:top w:val="nil"/>
              <w:left w:val="nil"/>
              <w:bottom w:val="single" w:color="auto" w:sz="4" w:space="0"/>
              <w:right w:val="single" w:color="auto" w:sz="4" w:space="0"/>
            </w:tcBorders>
            <w:vAlign w:val="center"/>
          </w:tcPr>
          <w:p w14:paraId="7CB36C69">
            <w:pPr>
              <w:rPr>
                <w:rFonts w:ascii="仿宋" w:hAnsi="仿宋" w:eastAsia="仿宋"/>
              </w:rPr>
            </w:pPr>
            <w:r>
              <w:rPr>
                <w:rFonts w:hint="eastAsia" w:ascii="仿宋" w:hAnsi="仿宋" w:eastAsia="仿宋"/>
              </w:rPr>
              <w:t>Y＜100</w:t>
            </w:r>
          </w:p>
        </w:tc>
      </w:tr>
      <w:tr w14:paraId="510756D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820597D">
            <w:pPr>
              <w:rPr>
                <w:rFonts w:ascii="仿宋" w:hAnsi="仿宋" w:eastAsia="仿宋"/>
              </w:rPr>
            </w:pPr>
            <w:r>
              <w:rPr>
                <w:rFonts w:hint="eastAsia" w:ascii="仿宋" w:hAnsi="仿宋" w:eastAsia="仿宋"/>
              </w:rPr>
              <w:t>软件和信息技术服务业</w:t>
            </w:r>
          </w:p>
        </w:tc>
        <w:tc>
          <w:tcPr>
            <w:tcW w:w="1985" w:type="dxa"/>
            <w:tcBorders>
              <w:top w:val="nil"/>
              <w:left w:val="nil"/>
              <w:bottom w:val="single" w:color="auto" w:sz="4" w:space="0"/>
              <w:right w:val="single" w:color="auto" w:sz="4" w:space="0"/>
            </w:tcBorders>
            <w:vAlign w:val="center"/>
          </w:tcPr>
          <w:p w14:paraId="0B191813">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45DC32F6">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277E70F6">
            <w:pPr>
              <w:rPr>
                <w:rFonts w:ascii="仿宋" w:hAnsi="仿宋" w:eastAsia="仿宋"/>
              </w:rPr>
            </w:pPr>
            <w:r>
              <w:rPr>
                <w:rFonts w:hint="eastAsia" w:ascii="仿宋" w:hAnsi="仿宋" w:eastAsia="仿宋"/>
              </w:rPr>
              <w:t>100≤X＜300</w:t>
            </w:r>
          </w:p>
        </w:tc>
        <w:tc>
          <w:tcPr>
            <w:tcW w:w="1702" w:type="dxa"/>
            <w:tcBorders>
              <w:top w:val="nil"/>
              <w:left w:val="nil"/>
              <w:bottom w:val="single" w:color="auto" w:sz="4" w:space="0"/>
              <w:right w:val="single" w:color="auto" w:sz="4" w:space="0"/>
            </w:tcBorders>
            <w:vAlign w:val="center"/>
          </w:tcPr>
          <w:p w14:paraId="4CE2FF67">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232C8D06">
            <w:pPr>
              <w:rPr>
                <w:rFonts w:ascii="仿宋" w:hAnsi="仿宋" w:eastAsia="仿宋"/>
              </w:rPr>
            </w:pPr>
            <w:r>
              <w:rPr>
                <w:rFonts w:hint="eastAsia" w:ascii="仿宋" w:hAnsi="仿宋" w:eastAsia="仿宋"/>
              </w:rPr>
              <w:t>X＜10</w:t>
            </w:r>
          </w:p>
        </w:tc>
      </w:tr>
      <w:tr w14:paraId="553DE43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363D2BE">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06D6E526">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502CC9CD">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70B1AB7E">
            <w:pPr>
              <w:rPr>
                <w:rFonts w:ascii="仿宋" w:hAnsi="仿宋" w:eastAsia="仿宋"/>
              </w:rPr>
            </w:pPr>
            <w:r>
              <w:rPr>
                <w:rFonts w:hint="eastAsia" w:ascii="仿宋" w:hAnsi="仿宋" w:eastAsia="仿宋"/>
              </w:rPr>
              <w:t>1000≤Y＜10000</w:t>
            </w:r>
          </w:p>
        </w:tc>
        <w:tc>
          <w:tcPr>
            <w:tcW w:w="1702" w:type="dxa"/>
            <w:tcBorders>
              <w:top w:val="nil"/>
              <w:left w:val="nil"/>
              <w:bottom w:val="single" w:color="auto" w:sz="4" w:space="0"/>
              <w:right w:val="single" w:color="auto" w:sz="4" w:space="0"/>
            </w:tcBorders>
            <w:vAlign w:val="center"/>
          </w:tcPr>
          <w:p w14:paraId="752E22AE">
            <w:pPr>
              <w:rPr>
                <w:rFonts w:ascii="仿宋" w:hAnsi="仿宋" w:eastAsia="仿宋"/>
              </w:rPr>
            </w:pPr>
            <w:r>
              <w:rPr>
                <w:rFonts w:hint="eastAsia" w:ascii="仿宋" w:hAnsi="仿宋" w:eastAsia="仿宋"/>
              </w:rPr>
              <w:t>50≤Y＜1000</w:t>
            </w:r>
          </w:p>
        </w:tc>
        <w:tc>
          <w:tcPr>
            <w:tcW w:w="1134" w:type="dxa"/>
            <w:tcBorders>
              <w:top w:val="nil"/>
              <w:left w:val="nil"/>
              <w:bottom w:val="single" w:color="auto" w:sz="4" w:space="0"/>
              <w:right w:val="single" w:color="auto" w:sz="4" w:space="0"/>
            </w:tcBorders>
            <w:vAlign w:val="center"/>
          </w:tcPr>
          <w:p w14:paraId="19411E28">
            <w:pPr>
              <w:rPr>
                <w:rFonts w:ascii="仿宋" w:hAnsi="仿宋" w:eastAsia="仿宋"/>
              </w:rPr>
            </w:pPr>
            <w:r>
              <w:rPr>
                <w:rFonts w:hint="eastAsia" w:ascii="仿宋" w:hAnsi="仿宋" w:eastAsia="仿宋"/>
              </w:rPr>
              <w:t>Y＜50</w:t>
            </w:r>
          </w:p>
        </w:tc>
      </w:tr>
      <w:tr w14:paraId="7B7BBE4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B8F6CDC">
            <w:pPr>
              <w:rPr>
                <w:rFonts w:ascii="仿宋" w:hAnsi="仿宋" w:eastAsia="仿宋"/>
              </w:rPr>
            </w:pPr>
            <w:r>
              <w:rPr>
                <w:rFonts w:hint="eastAsia" w:ascii="仿宋" w:hAnsi="仿宋" w:eastAsia="仿宋"/>
              </w:rPr>
              <w:t>房地产开发经营</w:t>
            </w:r>
          </w:p>
        </w:tc>
        <w:tc>
          <w:tcPr>
            <w:tcW w:w="1985" w:type="dxa"/>
            <w:tcBorders>
              <w:top w:val="nil"/>
              <w:left w:val="nil"/>
              <w:bottom w:val="single" w:color="auto" w:sz="4" w:space="0"/>
              <w:right w:val="single" w:color="auto" w:sz="4" w:space="0"/>
            </w:tcBorders>
            <w:vAlign w:val="center"/>
          </w:tcPr>
          <w:p w14:paraId="61FE05EA">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751137E9">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3D2B78F7">
            <w:pPr>
              <w:rPr>
                <w:rFonts w:ascii="仿宋" w:hAnsi="仿宋" w:eastAsia="仿宋"/>
              </w:rPr>
            </w:pPr>
            <w:r>
              <w:rPr>
                <w:rFonts w:hint="eastAsia" w:ascii="仿宋" w:hAnsi="仿宋" w:eastAsia="仿宋"/>
              </w:rPr>
              <w:t>1000≤Y＜200000</w:t>
            </w:r>
          </w:p>
        </w:tc>
        <w:tc>
          <w:tcPr>
            <w:tcW w:w="1702" w:type="dxa"/>
            <w:tcBorders>
              <w:top w:val="nil"/>
              <w:left w:val="nil"/>
              <w:bottom w:val="single" w:color="auto" w:sz="4" w:space="0"/>
              <w:right w:val="single" w:color="auto" w:sz="4" w:space="0"/>
            </w:tcBorders>
            <w:vAlign w:val="center"/>
          </w:tcPr>
          <w:p w14:paraId="170041C6">
            <w:pPr>
              <w:rPr>
                <w:rFonts w:ascii="仿宋" w:hAnsi="仿宋" w:eastAsia="仿宋"/>
              </w:rPr>
            </w:pPr>
            <w:r>
              <w:rPr>
                <w:rFonts w:hint="eastAsia" w:ascii="仿宋" w:hAnsi="仿宋" w:eastAsia="仿宋"/>
              </w:rPr>
              <w:t>100≤X＜1000</w:t>
            </w:r>
          </w:p>
        </w:tc>
        <w:tc>
          <w:tcPr>
            <w:tcW w:w="1134" w:type="dxa"/>
            <w:tcBorders>
              <w:top w:val="nil"/>
              <w:left w:val="nil"/>
              <w:bottom w:val="single" w:color="auto" w:sz="4" w:space="0"/>
              <w:right w:val="single" w:color="auto" w:sz="4" w:space="0"/>
            </w:tcBorders>
            <w:vAlign w:val="center"/>
          </w:tcPr>
          <w:p w14:paraId="68E63541">
            <w:pPr>
              <w:rPr>
                <w:rFonts w:ascii="仿宋" w:hAnsi="仿宋" w:eastAsia="仿宋"/>
              </w:rPr>
            </w:pPr>
            <w:r>
              <w:rPr>
                <w:rFonts w:hint="eastAsia" w:ascii="仿宋" w:hAnsi="仿宋" w:eastAsia="仿宋"/>
              </w:rPr>
              <w:t>X＜100</w:t>
            </w:r>
          </w:p>
        </w:tc>
      </w:tr>
      <w:tr w14:paraId="5B55C75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5E7990E">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709D2DAB">
            <w:pPr>
              <w:rPr>
                <w:rFonts w:ascii="仿宋" w:hAnsi="仿宋" w:eastAsia="仿宋"/>
              </w:rPr>
            </w:pPr>
            <w:r>
              <w:rPr>
                <w:rFonts w:hint="eastAsia" w:ascii="仿宋" w:hAnsi="仿宋" w:eastAsia="仿宋"/>
              </w:rPr>
              <w:t>资产总额（Z）</w:t>
            </w:r>
          </w:p>
        </w:tc>
        <w:tc>
          <w:tcPr>
            <w:tcW w:w="851" w:type="dxa"/>
            <w:tcBorders>
              <w:top w:val="nil"/>
              <w:left w:val="nil"/>
              <w:bottom w:val="single" w:color="auto" w:sz="4" w:space="0"/>
              <w:right w:val="single" w:color="auto" w:sz="4" w:space="0"/>
            </w:tcBorders>
            <w:vAlign w:val="center"/>
          </w:tcPr>
          <w:p w14:paraId="1555EE16">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771C745E">
            <w:pPr>
              <w:rPr>
                <w:rFonts w:ascii="仿宋" w:hAnsi="仿宋" w:eastAsia="仿宋"/>
              </w:rPr>
            </w:pPr>
            <w:r>
              <w:rPr>
                <w:rFonts w:hint="eastAsia" w:ascii="仿宋" w:hAnsi="仿宋" w:eastAsia="仿宋"/>
              </w:rPr>
              <w:t>5000≤Z＜10000</w:t>
            </w:r>
          </w:p>
        </w:tc>
        <w:tc>
          <w:tcPr>
            <w:tcW w:w="1702" w:type="dxa"/>
            <w:tcBorders>
              <w:top w:val="nil"/>
              <w:left w:val="nil"/>
              <w:bottom w:val="single" w:color="auto" w:sz="4" w:space="0"/>
              <w:right w:val="single" w:color="auto" w:sz="4" w:space="0"/>
            </w:tcBorders>
            <w:vAlign w:val="center"/>
          </w:tcPr>
          <w:p w14:paraId="0299D1BD">
            <w:pPr>
              <w:rPr>
                <w:rFonts w:ascii="仿宋" w:hAnsi="仿宋" w:eastAsia="仿宋"/>
              </w:rPr>
            </w:pPr>
            <w:r>
              <w:rPr>
                <w:rFonts w:hint="eastAsia" w:ascii="仿宋" w:hAnsi="仿宋" w:eastAsia="仿宋"/>
              </w:rPr>
              <w:t>2000≤Y＜5000</w:t>
            </w:r>
          </w:p>
        </w:tc>
        <w:tc>
          <w:tcPr>
            <w:tcW w:w="1134" w:type="dxa"/>
            <w:tcBorders>
              <w:top w:val="nil"/>
              <w:left w:val="nil"/>
              <w:bottom w:val="single" w:color="auto" w:sz="4" w:space="0"/>
              <w:right w:val="single" w:color="auto" w:sz="4" w:space="0"/>
            </w:tcBorders>
            <w:vAlign w:val="center"/>
          </w:tcPr>
          <w:p w14:paraId="46E5BE45">
            <w:pPr>
              <w:rPr>
                <w:rFonts w:ascii="仿宋" w:hAnsi="仿宋" w:eastAsia="仿宋"/>
              </w:rPr>
            </w:pPr>
            <w:r>
              <w:rPr>
                <w:rFonts w:hint="eastAsia" w:ascii="仿宋" w:hAnsi="仿宋" w:eastAsia="仿宋"/>
              </w:rPr>
              <w:t>Y＜2000</w:t>
            </w:r>
          </w:p>
        </w:tc>
      </w:tr>
      <w:tr w14:paraId="1FBA7D4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D257B15">
            <w:pPr>
              <w:rPr>
                <w:rFonts w:ascii="仿宋" w:hAnsi="仿宋" w:eastAsia="仿宋"/>
              </w:rPr>
            </w:pPr>
            <w:r>
              <w:rPr>
                <w:rFonts w:hint="eastAsia" w:ascii="仿宋" w:hAnsi="仿宋" w:eastAsia="仿宋"/>
              </w:rPr>
              <w:t>物业管理</w:t>
            </w:r>
          </w:p>
        </w:tc>
        <w:tc>
          <w:tcPr>
            <w:tcW w:w="1985" w:type="dxa"/>
            <w:tcBorders>
              <w:top w:val="nil"/>
              <w:left w:val="nil"/>
              <w:bottom w:val="single" w:color="auto" w:sz="4" w:space="0"/>
              <w:right w:val="single" w:color="auto" w:sz="4" w:space="0"/>
            </w:tcBorders>
            <w:vAlign w:val="center"/>
          </w:tcPr>
          <w:p w14:paraId="336BF7A3">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4B2B5062">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608562F3">
            <w:pPr>
              <w:rPr>
                <w:rFonts w:ascii="仿宋" w:hAnsi="仿宋" w:eastAsia="仿宋"/>
              </w:rPr>
            </w:pPr>
            <w:r>
              <w:rPr>
                <w:rFonts w:hint="eastAsia" w:ascii="仿宋" w:hAnsi="仿宋" w:eastAsia="仿宋"/>
              </w:rPr>
              <w:t>300≤X＜1000</w:t>
            </w:r>
          </w:p>
        </w:tc>
        <w:tc>
          <w:tcPr>
            <w:tcW w:w="1702" w:type="dxa"/>
            <w:tcBorders>
              <w:top w:val="nil"/>
              <w:left w:val="nil"/>
              <w:bottom w:val="single" w:color="auto" w:sz="4" w:space="0"/>
              <w:right w:val="single" w:color="auto" w:sz="4" w:space="0"/>
            </w:tcBorders>
            <w:vAlign w:val="center"/>
          </w:tcPr>
          <w:p w14:paraId="04D7C958">
            <w:pPr>
              <w:rPr>
                <w:rFonts w:ascii="仿宋" w:hAnsi="仿宋" w:eastAsia="仿宋"/>
              </w:rPr>
            </w:pPr>
            <w:r>
              <w:rPr>
                <w:rFonts w:hint="eastAsia" w:ascii="仿宋" w:hAnsi="仿宋" w:eastAsia="仿宋"/>
              </w:rPr>
              <w:t>100≤X＜300</w:t>
            </w:r>
          </w:p>
        </w:tc>
        <w:tc>
          <w:tcPr>
            <w:tcW w:w="1134" w:type="dxa"/>
            <w:tcBorders>
              <w:top w:val="nil"/>
              <w:left w:val="nil"/>
              <w:bottom w:val="single" w:color="auto" w:sz="4" w:space="0"/>
              <w:right w:val="single" w:color="auto" w:sz="4" w:space="0"/>
            </w:tcBorders>
            <w:vAlign w:val="center"/>
          </w:tcPr>
          <w:p w14:paraId="46B3E1DB">
            <w:pPr>
              <w:rPr>
                <w:rFonts w:ascii="仿宋" w:hAnsi="仿宋" w:eastAsia="仿宋"/>
              </w:rPr>
            </w:pPr>
            <w:r>
              <w:rPr>
                <w:rFonts w:hint="eastAsia" w:ascii="仿宋" w:hAnsi="仿宋" w:eastAsia="仿宋"/>
              </w:rPr>
              <w:t>X＜100</w:t>
            </w:r>
          </w:p>
        </w:tc>
      </w:tr>
      <w:tr w14:paraId="707907D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B17E63E">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03F01ACA">
            <w:pPr>
              <w:rPr>
                <w:rFonts w:ascii="仿宋" w:hAnsi="仿宋" w:eastAsia="仿宋"/>
              </w:rPr>
            </w:pPr>
            <w:r>
              <w:rPr>
                <w:rFonts w:hint="eastAsia" w:ascii="仿宋" w:hAnsi="仿宋" w:eastAsia="仿宋"/>
              </w:rPr>
              <w:t>营业收入（Y）</w:t>
            </w:r>
          </w:p>
        </w:tc>
        <w:tc>
          <w:tcPr>
            <w:tcW w:w="851" w:type="dxa"/>
            <w:tcBorders>
              <w:top w:val="nil"/>
              <w:left w:val="nil"/>
              <w:bottom w:val="single" w:color="auto" w:sz="4" w:space="0"/>
              <w:right w:val="single" w:color="auto" w:sz="4" w:space="0"/>
            </w:tcBorders>
            <w:vAlign w:val="center"/>
          </w:tcPr>
          <w:p w14:paraId="7579D506">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1ACDD7BC">
            <w:pPr>
              <w:rPr>
                <w:rFonts w:ascii="仿宋" w:hAnsi="仿宋" w:eastAsia="仿宋"/>
              </w:rPr>
            </w:pPr>
            <w:r>
              <w:rPr>
                <w:rFonts w:hint="eastAsia" w:ascii="仿宋" w:hAnsi="仿宋" w:eastAsia="仿宋"/>
              </w:rPr>
              <w:t>1000≤Y＜5000</w:t>
            </w:r>
          </w:p>
        </w:tc>
        <w:tc>
          <w:tcPr>
            <w:tcW w:w="1702" w:type="dxa"/>
            <w:tcBorders>
              <w:top w:val="nil"/>
              <w:left w:val="nil"/>
              <w:bottom w:val="single" w:color="auto" w:sz="4" w:space="0"/>
              <w:right w:val="single" w:color="auto" w:sz="4" w:space="0"/>
            </w:tcBorders>
            <w:vAlign w:val="center"/>
          </w:tcPr>
          <w:p w14:paraId="66775287">
            <w:pPr>
              <w:rPr>
                <w:rFonts w:ascii="仿宋" w:hAnsi="仿宋" w:eastAsia="仿宋"/>
              </w:rPr>
            </w:pPr>
            <w:r>
              <w:rPr>
                <w:rFonts w:hint="eastAsia" w:ascii="仿宋" w:hAnsi="仿宋" w:eastAsia="仿宋"/>
              </w:rPr>
              <w:t>500≤Y＜1000</w:t>
            </w:r>
          </w:p>
        </w:tc>
        <w:tc>
          <w:tcPr>
            <w:tcW w:w="1134" w:type="dxa"/>
            <w:tcBorders>
              <w:top w:val="nil"/>
              <w:left w:val="nil"/>
              <w:bottom w:val="single" w:color="auto" w:sz="4" w:space="0"/>
              <w:right w:val="single" w:color="auto" w:sz="4" w:space="0"/>
            </w:tcBorders>
            <w:vAlign w:val="center"/>
          </w:tcPr>
          <w:p w14:paraId="686BAD40">
            <w:pPr>
              <w:rPr>
                <w:rFonts w:ascii="仿宋" w:hAnsi="仿宋" w:eastAsia="仿宋"/>
              </w:rPr>
            </w:pPr>
            <w:r>
              <w:rPr>
                <w:rFonts w:hint="eastAsia" w:ascii="仿宋" w:hAnsi="仿宋" w:eastAsia="仿宋"/>
              </w:rPr>
              <w:t>Y＜500</w:t>
            </w:r>
          </w:p>
        </w:tc>
      </w:tr>
      <w:tr w14:paraId="409E5E9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61CD4E6">
            <w:pPr>
              <w:rPr>
                <w:rFonts w:ascii="仿宋" w:hAnsi="仿宋" w:eastAsia="仿宋"/>
              </w:rPr>
            </w:pPr>
            <w:r>
              <w:rPr>
                <w:rFonts w:hint="eastAsia" w:ascii="仿宋" w:hAnsi="仿宋" w:eastAsia="仿宋"/>
              </w:rPr>
              <w:t>租赁和商务服务业</w:t>
            </w:r>
          </w:p>
        </w:tc>
        <w:tc>
          <w:tcPr>
            <w:tcW w:w="1985" w:type="dxa"/>
            <w:tcBorders>
              <w:top w:val="nil"/>
              <w:left w:val="nil"/>
              <w:bottom w:val="single" w:color="auto" w:sz="4" w:space="0"/>
              <w:right w:val="single" w:color="auto" w:sz="4" w:space="0"/>
            </w:tcBorders>
            <w:vAlign w:val="center"/>
          </w:tcPr>
          <w:p w14:paraId="15C7ABB7">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6C82E682">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04A76BE2">
            <w:pPr>
              <w:rPr>
                <w:rFonts w:ascii="仿宋" w:hAnsi="仿宋" w:eastAsia="仿宋"/>
              </w:rPr>
            </w:pPr>
            <w:r>
              <w:rPr>
                <w:rFonts w:hint="eastAsia" w:ascii="仿宋" w:hAnsi="仿宋" w:eastAsia="仿宋"/>
              </w:rPr>
              <w:t>100≤X＜300</w:t>
            </w:r>
          </w:p>
        </w:tc>
        <w:tc>
          <w:tcPr>
            <w:tcW w:w="1702" w:type="dxa"/>
            <w:tcBorders>
              <w:top w:val="nil"/>
              <w:left w:val="nil"/>
              <w:bottom w:val="single" w:color="auto" w:sz="4" w:space="0"/>
              <w:right w:val="single" w:color="auto" w:sz="4" w:space="0"/>
            </w:tcBorders>
            <w:vAlign w:val="center"/>
          </w:tcPr>
          <w:p w14:paraId="1602A354">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1FEE39F3">
            <w:pPr>
              <w:rPr>
                <w:rFonts w:ascii="仿宋" w:hAnsi="仿宋" w:eastAsia="仿宋"/>
              </w:rPr>
            </w:pPr>
            <w:r>
              <w:rPr>
                <w:rFonts w:hint="eastAsia" w:ascii="仿宋" w:hAnsi="仿宋" w:eastAsia="仿宋"/>
              </w:rPr>
              <w:t>X＜10</w:t>
            </w:r>
          </w:p>
        </w:tc>
      </w:tr>
      <w:tr w14:paraId="58C5063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6E37C50">
            <w:pPr>
              <w:rPr>
                <w:rFonts w:ascii="仿宋" w:hAnsi="仿宋" w:eastAsia="仿宋"/>
              </w:rPr>
            </w:pPr>
          </w:p>
        </w:tc>
        <w:tc>
          <w:tcPr>
            <w:tcW w:w="1985" w:type="dxa"/>
            <w:tcBorders>
              <w:top w:val="nil"/>
              <w:left w:val="nil"/>
              <w:bottom w:val="single" w:color="auto" w:sz="4" w:space="0"/>
              <w:right w:val="single" w:color="auto" w:sz="4" w:space="0"/>
            </w:tcBorders>
            <w:vAlign w:val="center"/>
          </w:tcPr>
          <w:p w14:paraId="771B6751">
            <w:pPr>
              <w:rPr>
                <w:rFonts w:ascii="仿宋" w:hAnsi="仿宋" w:eastAsia="仿宋"/>
              </w:rPr>
            </w:pPr>
            <w:r>
              <w:rPr>
                <w:rFonts w:hint="eastAsia" w:ascii="仿宋" w:hAnsi="仿宋" w:eastAsia="仿宋"/>
              </w:rPr>
              <w:t>资产总额（Z）</w:t>
            </w:r>
          </w:p>
        </w:tc>
        <w:tc>
          <w:tcPr>
            <w:tcW w:w="851" w:type="dxa"/>
            <w:tcBorders>
              <w:top w:val="nil"/>
              <w:left w:val="nil"/>
              <w:bottom w:val="single" w:color="auto" w:sz="4" w:space="0"/>
              <w:right w:val="single" w:color="auto" w:sz="4" w:space="0"/>
            </w:tcBorders>
            <w:vAlign w:val="center"/>
          </w:tcPr>
          <w:p w14:paraId="3058453C">
            <w:pPr>
              <w:rPr>
                <w:rFonts w:ascii="仿宋" w:hAnsi="仿宋" w:eastAsia="仿宋"/>
              </w:rPr>
            </w:pPr>
            <w:r>
              <w:rPr>
                <w:rFonts w:hint="eastAsia" w:ascii="仿宋" w:hAnsi="仿宋" w:eastAsia="仿宋"/>
              </w:rPr>
              <w:t>万元</w:t>
            </w:r>
          </w:p>
        </w:tc>
        <w:tc>
          <w:tcPr>
            <w:tcW w:w="1843" w:type="dxa"/>
            <w:tcBorders>
              <w:top w:val="nil"/>
              <w:left w:val="nil"/>
              <w:bottom w:val="single" w:color="auto" w:sz="4" w:space="0"/>
              <w:right w:val="single" w:color="auto" w:sz="4" w:space="0"/>
            </w:tcBorders>
            <w:vAlign w:val="center"/>
          </w:tcPr>
          <w:p w14:paraId="45135A18">
            <w:pPr>
              <w:rPr>
                <w:rFonts w:ascii="仿宋" w:hAnsi="仿宋" w:eastAsia="仿宋"/>
              </w:rPr>
            </w:pPr>
            <w:r>
              <w:rPr>
                <w:rFonts w:hint="eastAsia" w:ascii="仿宋" w:hAnsi="仿宋" w:eastAsia="仿宋"/>
              </w:rPr>
              <w:t>8000≤Z＜120000</w:t>
            </w:r>
          </w:p>
        </w:tc>
        <w:tc>
          <w:tcPr>
            <w:tcW w:w="1702" w:type="dxa"/>
            <w:tcBorders>
              <w:top w:val="nil"/>
              <w:left w:val="nil"/>
              <w:bottom w:val="single" w:color="auto" w:sz="4" w:space="0"/>
              <w:right w:val="single" w:color="auto" w:sz="4" w:space="0"/>
            </w:tcBorders>
            <w:vAlign w:val="center"/>
          </w:tcPr>
          <w:p w14:paraId="2AE0C7AA">
            <w:pPr>
              <w:rPr>
                <w:rFonts w:ascii="仿宋" w:hAnsi="仿宋" w:eastAsia="仿宋"/>
              </w:rPr>
            </w:pPr>
            <w:r>
              <w:rPr>
                <w:rFonts w:hint="eastAsia" w:ascii="仿宋" w:hAnsi="仿宋" w:eastAsia="仿宋"/>
              </w:rPr>
              <w:t>100≤Z＜8000</w:t>
            </w:r>
          </w:p>
        </w:tc>
        <w:tc>
          <w:tcPr>
            <w:tcW w:w="1134" w:type="dxa"/>
            <w:tcBorders>
              <w:top w:val="nil"/>
              <w:left w:val="nil"/>
              <w:bottom w:val="single" w:color="auto" w:sz="4" w:space="0"/>
              <w:right w:val="single" w:color="auto" w:sz="4" w:space="0"/>
            </w:tcBorders>
            <w:vAlign w:val="center"/>
          </w:tcPr>
          <w:p w14:paraId="1342E3ED">
            <w:pPr>
              <w:rPr>
                <w:rFonts w:ascii="仿宋" w:hAnsi="仿宋" w:eastAsia="仿宋"/>
              </w:rPr>
            </w:pPr>
            <w:r>
              <w:rPr>
                <w:rFonts w:hint="eastAsia" w:ascii="仿宋" w:hAnsi="仿宋" w:eastAsia="仿宋"/>
              </w:rPr>
              <w:t>Y＜100</w:t>
            </w:r>
          </w:p>
        </w:tc>
      </w:tr>
      <w:tr w14:paraId="51BD0DBF">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289CDC62">
            <w:pPr>
              <w:rPr>
                <w:rFonts w:ascii="仿宋" w:hAnsi="仿宋" w:eastAsia="仿宋"/>
              </w:rPr>
            </w:pPr>
            <w:r>
              <w:rPr>
                <w:rFonts w:hint="eastAsia" w:ascii="仿宋" w:hAnsi="仿宋" w:eastAsia="仿宋"/>
              </w:rPr>
              <w:t>其他未列明行业</w:t>
            </w:r>
          </w:p>
        </w:tc>
        <w:tc>
          <w:tcPr>
            <w:tcW w:w="1985" w:type="dxa"/>
            <w:tcBorders>
              <w:top w:val="nil"/>
              <w:left w:val="nil"/>
              <w:bottom w:val="single" w:color="auto" w:sz="4" w:space="0"/>
              <w:right w:val="single" w:color="auto" w:sz="4" w:space="0"/>
            </w:tcBorders>
            <w:vAlign w:val="center"/>
          </w:tcPr>
          <w:p w14:paraId="267A3103">
            <w:pPr>
              <w:rPr>
                <w:rFonts w:ascii="仿宋" w:hAnsi="仿宋" w:eastAsia="仿宋"/>
              </w:rPr>
            </w:pPr>
            <w:r>
              <w:rPr>
                <w:rFonts w:hint="eastAsia" w:ascii="仿宋" w:hAnsi="仿宋" w:eastAsia="仿宋"/>
              </w:rPr>
              <w:t>从业人员（X）</w:t>
            </w:r>
          </w:p>
        </w:tc>
        <w:tc>
          <w:tcPr>
            <w:tcW w:w="851" w:type="dxa"/>
            <w:tcBorders>
              <w:top w:val="nil"/>
              <w:left w:val="nil"/>
              <w:bottom w:val="single" w:color="auto" w:sz="4" w:space="0"/>
              <w:right w:val="single" w:color="auto" w:sz="4" w:space="0"/>
            </w:tcBorders>
            <w:vAlign w:val="center"/>
          </w:tcPr>
          <w:p w14:paraId="0A8A9F6C">
            <w:pPr>
              <w:rPr>
                <w:rFonts w:ascii="仿宋" w:hAnsi="仿宋" w:eastAsia="仿宋"/>
              </w:rPr>
            </w:pPr>
            <w:r>
              <w:rPr>
                <w:rFonts w:hint="eastAsia" w:ascii="仿宋" w:hAnsi="仿宋" w:eastAsia="仿宋"/>
              </w:rPr>
              <w:t>人</w:t>
            </w:r>
          </w:p>
        </w:tc>
        <w:tc>
          <w:tcPr>
            <w:tcW w:w="1843" w:type="dxa"/>
            <w:tcBorders>
              <w:top w:val="nil"/>
              <w:left w:val="nil"/>
              <w:bottom w:val="single" w:color="auto" w:sz="4" w:space="0"/>
              <w:right w:val="single" w:color="auto" w:sz="4" w:space="0"/>
            </w:tcBorders>
            <w:vAlign w:val="center"/>
          </w:tcPr>
          <w:p w14:paraId="73D05D52">
            <w:pPr>
              <w:rPr>
                <w:rFonts w:ascii="仿宋" w:hAnsi="仿宋" w:eastAsia="仿宋"/>
              </w:rPr>
            </w:pPr>
            <w:r>
              <w:rPr>
                <w:rFonts w:hint="eastAsia" w:ascii="仿宋" w:hAnsi="仿宋" w:eastAsia="仿宋"/>
              </w:rPr>
              <w:t>100≤X＜300</w:t>
            </w:r>
          </w:p>
        </w:tc>
        <w:tc>
          <w:tcPr>
            <w:tcW w:w="1702" w:type="dxa"/>
            <w:tcBorders>
              <w:top w:val="nil"/>
              <w:left w:val="nil"/>
              <w:bottom w:val="single" w:color="auto" w:sz="4" w:space="0"/>
              <w:right w:val="single" w:color="auto" w:sz="4" w:space="0"/>
            </w:tcBorders>
            <w:vAlign w:val="center"/>
          </w:tcPr>
          <w:p w14:paraId="2F21F054">
            <w:pPr>
              <w:rPr>
                <w:rFonts w:ascii="仿宋" w:hAnsi="仿宋" w:eastAsia="仿宋"/>
              </w:rPr>
            </w:pPr>
            <w:r>
              <w:rPr>
                <w:rFonts w:hint="eastAsia" w:ascii="仿宋" w:hAnsi="仿宋" w:eastAsia="仿宋"/>
              </w:rPr>
              <w:t>10≤X＜100</w:t>
            </w:r>
          </w:p>
        </w:tc>
        <w:tc>
          <w:tcPr>
            <w:tcW w:w="1134" w:type="dxa"/>
            <w:tcBorders>
              <w:top w:val="nil"/>
              <w:left w:val="nil"/>
              <w:bottom w:val="single" w:color="auto" w:sz="4" w:space="0"/>
              <w:right w:val="single" w:color="auto" w:sz="4" w:space="0"/>
            </w:tcBorders>
            <w:vAlign w:val="center"/>
          </w:tcPr>
          <w:p w14:paraId="1C802EA8">
            <w:pPr>
              <w:rPr>
                <w:rFonts w:ascii="仿宋" w:hAnsi="仿宋" w:eastAsia="仿宋"/>
              </w:rPr>
            </w:pPr>
            <w:r>
              <w:rPr>
                <w:rFonts w:hint="eastAsia" w:ascii="仿宋" w:hAnsi="仿宋" w:eastAsia="仿宋"/>
              </w:rPr>
              <w:t>X＜10</w:t>
            </w:r>
          </w:p>
        </w:tc>
      </w:tr>
    </w:tbl>
    <w:p w14:paraId="5186A7D9">
      <w:pPr>
        <w:spacing w:line="560" w:lineRule="exact"/>
        <w:ind w:firstLine="525" w:firstLineChars="250"/>
        <w:rPr>
          <w:rFonts w:ascii="仿宋" w:hAnsi="仿宋" w:eastAsia="仿宋" w:cs="宋体"/>
          <w:kern w:val="0"/>
          <w:sz w:val="20"/>
          <w:szCs w:val="21"/>
        </w:rPr>
        <w:sectPr>
          <w:pgSz w:w="11906" w:h="16838"/>
          <w:pgMar w:top="1304" w:right="1304" w:bottom="1191" w:left="1304" w:header="720" w:footer="720" w:gutter="0"/>
          <w:cols w:space="720" w:num="1"/>
          <w:docGrid w:linePitch="331" w:charSpace="0"/>
        </w:sectPr>
      </w:pPr>
      <w:r>
        <w:rPr>
          <w:rFonts w:hint="eastAsia" w:ascii="仿宋" w:hAnsi="仿宋" w:eastAsia="仿宋" w:cs="宋体"/>
          <w:szCs w:val="21"/>
        </w:rPr>
        <w:t>说明：上述标准参照《关于印发中小企业划型标准规定的通知》（工信部联企业</w:t>
      </w:r>
      <w:r>
        <w:rPr>
          <w:rFonts w:hint="eastAsia" w:ascii="仿宋" w:hAnsi="仿宋" w:eastAsia="仿宋" w:cs="宋体"/>
          <w:szCs w:val="21"/>
          <w:lang w:eastAsia="zh-CN"/>
        </w:rPr>
        <w:t>〔2011〕300号</w:t>
      </w:r>
      <w:r>
        <w:rPr>
          <w:rFonts w:hint="eastAsia" w:ascii="仿宋" w:hAnsi="仿宋" w:eastAsia="仿宋" w:cs="宋体"/>
          <w:szCs w:val="21"/>
        </w:rPr>
        <w:t>），大型、中型和小型企业须同时满足所列指标的下限，否则下划一档；微型企业只须满足所列指标中的一项即可。</w:t>
      </w:r>
    </w:p>
    <w:p w14:paraId="187CFCCB">
      <w:pPr>
        <w:pStyle w:val="3"/>
        <w:spacing w:before="0" w:after="0" w:line="360" w:lineRule="auto"/>
        <w:ind w:firstLine="643"/>
        <w:jc w:val="center"/>
        <w:rPr>
          <w:rFonts w:ascii="仿宋" w:hAnsi="仿宋" w:eastAsia="仿宋" w:cs="宋体"/>
        </w:rPr>
      </w:pPr>
      <w:bookmarkStart w:id="35" w:name="_Toc25711"/>
      <w:r>
        <w:rPr>
          <w:rFonts w:hint="eastAsia" w:ascii="仿宋" w:hAnsi="仿宋" w:eastAsia="仿宋" w:cs="宋体"/>
          <w:bCs w:val="0"/>
          <w:sz w:val="32"/>
          <w:szCs w:val="32"/>
        </w:rPr>
        <w:t>第三章 供应商须知</w:t>
      </w:r>
      <w:bookmarkEnd w:id="35"/>
    </w:p>
    <w:p w14:paraId="6456034C">
      <w:pPr>
        <w:pStyle w:val="4"/>
        <w:spacing w:before="0" w:after="0" w:line="360" w:lineRule="auto"/>
        <w:ind w:firstLine="640"/>
        <w:jc w:val="center"/>
        <w:rPr>
          <w:rFonts w:ascii="仿宋" w:hAnsi="仿宋" w:eastAsia="仿宋" w:cs="宋体"/>
        </w:rPr>
      </w:pPr>
      <w:bookmarkStart w:id="36" w:name="_Toc9862"/>
      <w:r>
        <w:rPr>
          <w:rFonts w:hint="eastAsia" w:ascii="仿宋" w:hAnsi="仿宋" w:eastAsia="仿宋" w:cs="宋体"/>
          <w:b w:val="0"/>
        </w:rPr>
        <w:t>第一节 供应商须知前附表</w:t>
      </w:r>
      <w:bookmarkEnd w:id="36"/>
    </w:p>
    <w:tbl>
      <w:tblPr>
        <w:tblStyle w:val="29"/>
        <w:tblW w:w="98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18"/>
        <w:gridCol w:w="2269"/>
        <w:gridCol w:w="6574"/>
      </w:tblGrid>
      <w:tr w14:paraId="7AFE5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1018" w:type="dxa"/>
            <w:tcBorders>
              <w:top w:val="single" w:color="000000" w:sz="4" w:space="0"/>
              <w:left w:val="single" w:color="000000" w:sz="4" w:space="0"/>
              <w:bottom w:val="single" w:color="000000" w:sz="4" w:space="0"/>
              <w:right w:val="single" w:color="000000" w:sz="4" w:space="0"/>
            </w:tcBorders>
          </w:tcPr>
          <w:p w14:paraId="130EBC89">
            <w:pPr>
              <w:spacing w:line="360" w:lineRule="auto"/>
              <w:rPr>
                <w:rFonts w:ascii="仿宋" w:hAnsi="仿宋" w:eastAsia="仿宋" w:cs="宋体"/>
                <w:b/>
                <w:szCs w:val="21"/>
              </w:rPr>
            </w:pPr>
            <w:r>
              <w:rPr>
                <w:rFonts w:hint="eastAsia" w:ascii="仿宋" w:hAnsi="仿宋" w:eastAsia="仿宋" w:cs="宋体"/>
                <w:b/>
                <w:szCs w:val="21"/>
              </w:rPr>
              <w:t>条款号</w:t>
            </w:r>
          </w:p>
        </w:tc>
        <w:tc>
          <w:tcPr>
            <w:tcW w:w="2269" w:type="dxa"/>
            <w:tcBorders>
              <w:top w:val="single" w:color="000000" w:sz="4" w:space="0"/>
              <w:left w:val="single" w:color="000000" w:sz="4" w:space="0"/>
              <w:bottom w:val="single" w:color="000000" w:sz="4" w:space="0"/>
              <w:right w:val="single" w:color="000000" w:sz="4" w:space="0"/>
            </w:tcBorders>
            <w:vAlign w:val="center"/>
          </w:tcPr>
          <w:p w14:paraId="776EC2CF">
            <w:pPr>
              <w:spacing w:line="360" w:lineRule="auto"/>
              <w:rPr>
                <w:rFonts w:ascii="仿宋" w:hAnsi="仿宋" w:eastAsia="仿宋" w:cs="宋体"/>
                <w:b/>
                <w:szCs w:val="21"/>
              </w:rPr>
            </w:pPr>
            <w:r>
              <w:rPr>
                <w:rFonts w:hint="eastAsia" w:ascii="仿宋" w:hAnsi="仿宋" w:eastAsia="仿宋" w:cs="宋体"/>
                <w:b/>
                <w:szCs w:val="21"/>
              </w:rPr>
              <w:t>条款内容</w:t>
            </w:r>
          </w:p>
        </w:tc>
        <w:tc>
          <w:tcPr>
            <w:tcW w:w="6574" w:type="dxa"/>
            <w:tcBorders>
              <w:top w:val="single" w:color="000000" w:sz="4" w:space="0"/>
              <w:left w:val="single" w:color="000000" w:sz="4" w:space="0"/>
              <w:bottom w:val="single" w:color="000000" w:sz="4" w:space="0"/>
              <w:right w:val="single" w:color="000000" w:sz="4" w:space="0"/>
            </w:tcBorders>
          </w:tcPr>
          <w:p w14:paraId="0EA7586C">
            <w:pPr>
              <w:spacing w:line="360" w:lineRule="auto"/>
              <w:rPr>
                <w:rFonts w:ascii="仿宋" w:hAnsi="仿宋" w:eastAsia="仿宋" w:cs="宋体"/>
                <w:b/>
                <w:szCs w:val="21"/>
              </w:rPr>
            </w:pPr>
            <w:r>
              <w:rPr>
                <w:rFonts w:hint="eastAsia" w:ascii="仿宋" w:hAnsi="仿宋" w:eastAsia="仿宋" w:cs="宋体"/>
                <w:b/>
                <w:szCs w:val="21"/>
              </w:rPr>
              <w:t>具体要求</w:t>
            </w:r>
          </w:p>
        </w:tc>
      </w:tr>
      <w:tr w14:paraId="4267F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321B3254">
            <w:pPr>
              <w:spacing w:line="360" w:lineRule="auto"/>
              <w:rPr>
                <w:rFonts w:ascii="仿宋" w:hAnsi="仿宋" w:eastAsia="仿宋" w:cs="宋体"/>
                <w:szCs w:val="21"/>
              </w:rPr>
            </w:pPr>
            <w:r>
              <w:rPr>
                <w:rFonts w:hint="eastAsia" w:ascii="仿宋" w:hAnsi="仿宋" w:eastAsia="仿宋" w:cs="宋体"/>
                <w:szCs w:val="21"/>
              </w:rPr>
              <w:t>3.1</w:t>
            </w:r>
          </w:p>
        </w:tc>
        <w:tc>
          <w:tcPr>
            <w:tcW w:w="2269" w:type="dxa"/>
            <w:tcBorders>
              <w:top w:val="single" w:color="000000" w:sz="4" w:space="0"/>
              <w:left w:val="single" w:color="000000" w:sz="4" w:space="0"/>
              <w:bottom w:val="single" w:color="000000" w:sz="4" w:space="0"/>
              <w:right w:val="single" w:color="000000" w:sz="4" w:space="0"/>
            </w:tcBorders>
            <w:vAlign w:val="center"/>
          </w:tcPr>
          <w:p w14:paraId="7976659D">
            <w:pPr>
              <w:spacing w:line="360" w:lineRule="auto"/>
              <w:rPr>
                <w:rFonts w:ascii="仿宋" w:hAnsi="仿宋" w:eastAsia="仿宋" w:cs="宋体"/>
                <w:szCs w:val="21"/>
              </w:rPr>
            </w:pPr>
            <w:r>
              <w:rPr>
                <w:rFonts w:hint="eastAsia" w:ascii="仿宋" w:hAnsi="仿宋" w:eastAsia="仿宋" w:cs="宋体"/>
                <w:szCs w:val="21"/>
              </w:rPr>
              <w:t>供应商资格条件</w:t>
            </w:r>
          </w:p>
        </w:tc>
        <w:tc>
          <w:tcPr>
            <w:tcW w:w="6574" w:type="dxa"/>
            <w:tcBorders>
              <w:top w:val="single" w:color="000000" w:sz="4" w:space="0"/>
              <w:left w:val="single" w:color="000000" w:sz="4" w:space="0"/>
              <w:bottom w:val="single" w:color="000000" w:sz="4" w:space="0"/>
              <w:right w:val="single" w:color="000000" w:sz="4" w:space="0"/>
            </w:tcBorders>
          </w:tcPr>
          <w:p w14:paraId="67BC5D64">
            <w:pPr>
              <w:spacing w:line="360" w:lineRule="auto"/>
              <w:rPr>
                <w:rFonts w:ascii="仿宋" w:hAnsi="仿宋" w:eastAsia="仿宋" w:cs="宋体"/>
                <w:szCs w:val="21"/>
              </w:rPr>
            </w:pPr>
            <w:r>
              <w:rPr>
                <w:rFonts w:hint="eastAsia" w:ascii="仿宋" w:hAnsi="仿宋" w:eastAsia="仿宋" w:cs="宋体"/>
                <w:szCs w:val="21"/>
              </w:rPr>
              <w:t>详见公告。</w:t>
            </w:r>
          </w:p>
        </w:tc>
      </w:tr>
      <w:tr w14:paraId="7DD50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2FD6C375">
            <w:pPr>
              <w:spacing w:line="360" w:lineRule="auto"/>
              <w:rPr>
                <w:rFonts w:ascii="仿宋" w:hAnsi="仿宋" w:eastAsia="仿宋" w:cs="宋体"/>
                <w:szCs w:val="21"/>
              </w:rPr>
            </w:pPr>
            <w:r>
              <w:rPr>
                <w:rFonts w:hint="eastAsia" w:ascii="仿宋" w:hAnsi="仿宋" w:eastAsia="仿宋" w:cs="宋体"/>
                <w:szCs w:val="21"/>
              </w:rPr>
              <w:t>5.1</w:t>
            </w:r>
          </w:p>
        </w:tc>
        <w:tc>
          <w:tcPr>
            <w:tcW w:w="2269" w:type="dxa"/>
            <w:tcBorders>
              <w:top w:val="single" w:color="000000" w:sz="4" w:space="0"/>
              <w:left w:val="single" w:color="000000" w:sz="4" w:space="0"/>
              <w:bottom w:val="single" w:color="000000" w:sz="4" w:space="0"/>
              <w:right w:val="single" w:color="000000" w:sz="4" w:space="0"/>
            </w:tcBorders>
            <w:vAlign w:val="center"/>
          </w:tcPr>
          <w:p w14:paraId="342503DD">
            <w:pPr>
              <w:spacing w:line="360" w:lineRule="auto"/>
              <w:rPr>
                <w:rFonts w:ascii="仿宋" w:hAnsi="仿宋" w:eastAsia="仿宋" w:cs="宋体"/>
                <w:szCs w:val="21"/>
              </w:rPr>
            </w:pPr>
            <w:r>
              <w:rPr>
                <w:rFonts w:hint="eastAsia" w:ascii="仿宋" w:hAnsi="仿宋" w:eastAsia="仿宋" w:cs="宋体"/>
                <w:szCs w:val="21"/>
              </w:rPr>
              <w:t>是否接受联合体竞标</w:t>
            </w:r>
          </w:p>
        </w:tc>
        <w:tc>
          <w:tcPr>
            <w:tcW w:w="6574" w:type="dxa"/>
            <w:tcBorders>
              <w:top w:val="single" w:color="000000" w:sz="4" w:space="0"/>
              <w:left w:val="single" w:color="000000" w:sz="4" w:space="0"/>
              <w:bottom w:val="single" w:color="000000" w:sz="4" w:space="0"/>
              <w:right w:val="single" w:color="000000" w:sz="4" w:space="0"/>
            </w:tcBorders>
            <w:vAlign w:val="center"/>
          </w:tcPr>
          <w:p w14:paraId="364B8CF2">
            <w:pPr>
              <w:spacing w:line="360" w:lineRule="auto"/>
              <w:rPr>
                <w:rFonts w:ascii="仿宋" w:hAnsi="仿宋" w:eastAsia="仿宋" w:cs="宋体"/>
                <w:szCs w:val="21"/>
              </w:rPr>
            </w:pPr>
            <w:r>
              <w:rPr>
                <w:rFonts w:hint="eastAsia" w:ascii="仿宋" w:hAnsi="仿宋" w:eastAsia="仿宋" w:cs="宋体"/>
                <w:szCs w:val="21"/>
              </w:rPr>
              <w:t>详见公告。</w:t>
            </w:r>
          </w:p>
        </w:tc>
      </w:tr>
      <w:tr w14:paraId="39A7E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16D69457">
            <w:pPr>
              <w:spacing w:line="360" w:lineRule="auto"/>
              <w:rPr>
                <w:rFonts w:ascii="仿宋" w:hAnsi="仿宋" w:eastAsia="仿宋" w:cs="宋体"/>
                <w:szCs w:val="21"/>
              </w:rPr>
            </w:pPr>
            <w:r>
              <w:rPr>
                <w:rFonts w:hint="eastAsia" w:ascii="仿宋" w:hAnsi="仿宋" w:eastAsia="仿宋" w:cs="宋体"/>
                <w:szCs w:val="21"/>
              </w:rPr>
              <w:t>5.2</w:t>
            </w:r>
          </w:p>
        </w:tc>
        <w:tc>
          <w:tcPr>
            <w:tcW w:w="2269" w:type="dxa"/>
            <w:tcBorders>
              <w:top w:val="single" w:color="000000" w:sz="4" w:space="0"/>
              <w:left w:val="single" w:color="000000" w:sz="4" w:space="0"/>
              <w:bottom w:val="single" w:color="000000" w:sz="4" w:space="0"/>
              <w:right w:val="single" w:color="000000" w:sz="4" w:space="0"/>
            </w:tcBorders>
            <w:vAlign w:val="center"/>
          </w:tcPr>
          <w:p w14:paraId="6E5CF73C">
            <w:pPr>
              <w:spacing w:line="360" w:lineRule="auto"/>
              <w:rPr>
                <w:rFonts w:ascii="仿宋" w:hAnsi="仿宋" w:eastAsia="仿宋" w:cs="宋体"/>
                <w:szCs w:val="21"/>
              </w:rPr>
            </w:pPr>
            <w:r>
              <w:rPr>
                <w:rFonts w:hint="eastAsia" w:ascii="仿宋" w:hAnsi="仿宋" w:eastAsia="仿宋" w:cs="宋体"/>
                <w:szCs w:val="21"/>
              </w:rPr>
              <w:t>联合体竞标要求</w:t>
            </w:r>
          </w:p>
        </w:tc>
        <w:tc>
          <w:tcPr>
            <w:tcW w:w="6574" w:type="dxa"/>
            <w:tcBorders>
              <w:top w:val="single" w:color="000000" w:sz="4" w:space="0"/>
              <w:left w:val="single" w:color="000000" w:sz="4" w:space="0"/>
              <w:bottom w:val="single" w:color="000000" w:sz="4" w:space="0"/>
              <w:right w:val="single" w:color="000000" w:sz="4" w:space="0"/>
            </w:tcBorders>
            <w:vAlign w:val="center"/>
          </w:tcPr>
          <w:p w14:paraId="4F41B3F2">
            <w:pPr>
              <w:spacing w:line="360" w:lineRule="auto"/>
              <w:rPr>
                <w:rFonts w:ascii="仿宋" w:hAnsi="仿宋" w:eastAsia="仿宋" w:cs="宋体"/>
                <w:szCs w:val="21"/>
              </w:rPr>
            </w:pPr>
            <w:r>
              <w:rPr>
                <w:rFonts w:hint="eastAsia" w:ascii="仿宋" w:hAnsi="仿宋" w:eastAsia="仿宋" w:cs="宋体"/>
                <w:szCs w:val="21"/>
              </w:rPr>
              <w:t>无。</w:t>
            </w:r>
          </w:p>
        </w:tc>
      </w:tr>
      <w:tr w14:paraId="2A0C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72052350">
            <w:pPr>
              <w:spacing w:line="360" w:lineRule="auto"/>
              <w:rPr>
                <w:rFonts w:ascii="仿宋" w:hAnsi="仿宋" w:eastAsia="仿宋" w:cs="宋体"/>
                <w:szCs w:val="21"/>
              </w:rPr>
            </w:pPr>
            <w:r>
              <w:rPr>
                <w:rFonts w:hint="eastAsia" w:ascii="仿宋" w:hAnsi="仿宋" w:eastAsia="仿宋" w:cs="宋体"/>
                <w:szCs w:val="21"/>
              </w:rPr>
              <w:t>6.1</w:t>
            </w:r>
          </w:p>
        </w:tc>
        <w:tc>
          <w:tcPr>
            <w:tcW w:w="2269" w:type="dxa"/>
            <w:tcBorders>
              <w:top w:val="single" w:color="000000" w:sz="4" w:space="0"/>
              <w:left w:val="single" w:color="000000" w:sz="4" w:space="0"/>
              <w:bottom w:val="single" w:color="000000" w:sz="4" w:space="0"/>
              <w:right w:val="single" w:color="000000" w:sz="4" w:space="0"/>
            </w:tcBorders>
            <w:vAlign w:val="center"/>
          </w:tcPr>
          <w:p w14:paraId="0B0024E3">
            <w:pPr>
              <w:spacing w:line="360" w:lineRule="auto"/>
              <w:rPr>
                <w:rFonts w:ascii="仿宋" w:hAnsi="仿宋" w:eastAsia="仿宋" w:cs="宋体"/>
                <w:szCs w:val="21"/>
              </w:rPr>
            </w:pPr>
            <w:r>
              <w:rPr>
                <w:rFonts w:hint="eastAsia" w:ascii="仿宋" w:hAnsi="仿宋" w:eastAsia="仿宋" w:cs="宋体"/>
                <w:szCs w:val="21"/>
              </w:rPr>
              <w:t>是否允许分包</w:t>
            </w:r>
          </w:p>
        </w:tc>
        <w:tc>
          <w:tcPr>
            <w:tcW w:w="6574" w:type="dxa"/>
            <w:tcBorders>
              <w:top w:val="single" w:color="000000" w:sz="4" w:space="0"/>
              <w:left w:val="single" w:color="000000" w:sz="4" w:space="0"/>
              <w:bottom w:val="single" w:color="000000" w:sz="4" w:space="0"/>
              <w:right w:val="single" w:color="000000" w:sz="4" w:space="0"/>
            </w:tcBorders>
            <w:vAlign w:val="center"/>
          </w:tcPr>
          <w:p w14:paraId="1DAD8FDA">
            <w:pPr>
              <w:pStyle w:val="12"/>
              <w:spacing w:line="360" w:lineRule="exact"/>
              <w:rPr>
                <w:rFonts w:ascii="仿宋" w:hAnsi="仿宋" w:eastAsia="仿宋" w:cs="宋体"/>
                <w:szCs w:val="21"/>
              </w:rPr>
            </w:pPr>
            <w:r>
              <w:rPr>
                <w:rFonts w:hint="eastAsia" w:ascii="仿宋" w:hAnsi="仿宋" w:eastAsia="MS Mincho" w:cs="MS Mincho"/>
                <w:szCs w:val="21"/>
              </w:rPr>
              <w:t>☑</w:t>
            </w:r>
            <w:r>
              <w:rPr>
                <w:rFonts w:hint="eastAsia" w:ascii="仿宋" w:hAnsi="仿宋" w:eastAsia="仿宋" w:cs="宋体"/>
                <w:szCs w:val="21"/>
              </w:rPr>
              <w:t>不允许转包/分包</w:t>
            </w:r>
          </w:p>
          <w:p w14:paraId="1C7BB6B1">
            <w:pPr>
              <w:pStyle w:val="12"/>
              <w:spacing w:line="360" w:lineRule="exact"/>
              <w:rPr>
                <w:rFonts w:ascii="仿宋" w:hAnsi="仿宋" w:eastAsia="仿宋" w:cs="宋体"/>
                <w:szCs w:val="21"/>
              </w:rPr>
            </w:pPr>
            <w:r>
              <w:rPr>
                <w:rFonts w:hint="eastAsia" w:ascii="仿宋" w:hAnsi="仿宋" w:eastAsia="仿宋" w:cs="宋体"/>
                <w:szCs w:val="21"/>
              </w:rPr>
              <w:t>□允许转包/分包</w:t>
            </w:r>
          </w:p>
          <w:p w14:paraId="127DD5AF">
            <w:pPr>
              <w:pStyle w:val="12"/>
              <w:spacing w:line="360" w:lineRule="auto"/>
              <w:rPr>
                <w:rFonts w:ascii="仿宋" w:hAnsi="仿宋" w:eastAsia="仿宋" w:cs="宋体"/>
                <w:szCs w:val="21"/>
                <w:u w:val="single"/>
              </w:rPr>
            </w:pPr>
            <w:r>
              <w:rPr>
                <w:rFonts w:hint="eastAsia" w:ascii="仿宋" w:hAnsi="仿宋" w:eastAsia="仿宋" w:cs="宋体"/>
                <w:szCs w:val="21"/>
              </w:rPr>
              <w:t>分包内容：</w:t>
            </w:r>
            <w:r>
              <w:rPr>
                <w:rFonts w:hint="eastAsia" w:ascii="仿宋" w:hAnsi="仿宋" w:eastAsia="仿宋" w:cs="宋体"/>
                <w:szCs w:val="21"/>
                <w:u w:val="single"/>
              </w:rPr>
              <w:t xml:space="preserve">                                     。</w:t>
            </w:r>
          </w:p>
          <w:p w14:paraId="4C6A72FF">
            <w:pPr>
              <w:pStyle w:val="12"/>
              <w:spacing w:line="360" w:lineRule="auto"/>
              <w:rPr>
                <w:rFonts w:ascii="仿宋" w:hAnsi="仿宋" w:eastAsia="仿宋" w:cs="宋体"/>
                <w:szCs w:val="21"/>
              </w:rPr>
            </w:pPr>
            <w:r>
              <w:rPr>
                <w:rFonts w:hint="eastAsia" w:ascii="仿宋" w:hAnsi="仿宋" w:eastAsia="仿宋" w:cs="宋体"/>
                <w:szCs w:val="21"/>
              </w:rPr>
              <w:t>分包金额或者比例：</w:t>
            </w:r>
            <w:r>
              <w:rPr>
                <w:rFonts w:hint="eastAsia" w:ascii="仿宋" w:hAnsi="仿宋" w:eastAsia="仿宋" w:cs="宋体"/>
                <w:szCs w:val="21"/>
                <w:u w:val="single"/>
              </w:rPr>
              <w:t xml:space="preserve">                                     。</w:t>
            </w:r>
          </w:p>
        </w:tc>
      </w:tr>
      <w:tr w14:paraId="3A9A0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493E34C8">
            <w:pPr>
              <w:spacing w:line="380" w:lineRule="exact"/>
              <w:rPr>
                <w:rFonts w:ascii="仿宋" w:hAnsi="仿宋" w:eastAsia="仿宋" w:cs="宋体"/>
                <w:szCs w:val="21"/>
              </w:rPr>
            </w:pPr>
            <w:r>
              <w:rPr>
                <w:rFonts w:hint="eastAsia" w:ascii="仿宋" w:hAnsi="仿宋" w:eastAsia="仿宋" w:cs="宋体"/>
                <w:szCs w:val="21"/>
              </w:rPr>
              <w:t>11.4</w:t>
            </w:r>
          </w:p>
        </w:tc>
        <w:tc>
          <w:tcPr>
            <w:tcW w:w="2269" w:type="dxa"/>
            <w:tcBorders>
              <w:top w:val="single" w:color="000000" w:sz="4" w:space="0"/>
              <w:left w:val="single" w:color="000000" w:sz="4" w:space="0"/>
              <w:bottom w:val="single" w:color="000000" w:sz="4" w:space="0"/>
              <w:right w:val="single" w:color="000000" w:sz="4" w:space="0"/>
            </w:tcBorders>
            <w:vAlign w:val="center"/>
          </w:tcPr>
          <w:p w14:paraId="08B705CA">
            <w:pPr>
              <w:spacing w:line="380" w:lineRule="exact"/>
              <w:rPr>
                <w:rFonts w:ascii="仿宋" w:hAnsi="仿宋" w:eastAsia="仿宋" w:cs="宋体"/>
                <w:szCs w:val="21"/>
              </w:rPr>
            </w:pPr>
            <w:r>
              <w:rPr>
                <w:rFonts w:hint="eastAsia" w:ascii="仿宋" w:hAnsi="仿宋" w:eastAsia="仿宋" w:cs="宋体"/>
                <w:szCs w:val="21"/>
              </w:rPr>
              <w:t>媒体发布渠道</w:t>
            </w:r>
          </w:p>
        </w:tc>
        <w:tc>
          <w:tcPr>
            <w:tcW w:w="6574" w:type="dxa"/>
            <w:tcBorders>
              <w:top w:val="single" w:color="000000" w:sz="4" w:space="0"/>
              <w:left w:val="single" w:color="000000" w:sz="4" w:space="0"/>
              <w:bottom w:val="single" w:color="000000" w:sz="4" w:space="0"/>
              <w:right w:val="single" w:color="000000" w:sz="4" w:space="0"/>
            </w:tcBorders>
            <w:vAlign w:val="center"/>
          </w:tcPr>
          <w:p w14:paraId="316EE3BE">
            <w:pPr>
              <w:rPr>
                <w:rFonts w:ascii="仿宋" w:hAnsi="仿宋" w:eastAsia="仿宋" w:cs="宋体"/>
                <w:szCs w:val="21"/>
              </w:rPr>
            </w:pPr>
            <w:r>
              <w:rPr>
                <w:rFonts w:hint="eastAsia" w:ascii="仿宋" w:hAnsi="仿宋" w:eastAsia="仿宋" w:cs="宋体"/>
                <w:szCs w:val="21"/>
              </w:rPr>
              <w:t>与本项目相关的政府采购业务澄清、更正及与之相关的事项将在采购公告中“六、其他补充事宜”中网上查询地址上发布</w:t>
            </w:r>
            <w:r>
              <w:rPr>
                <w:rFonts w:hint="eastAsia" w:ascii="仿宋" w:hAnsi="仿宋" w:eastAsia="仿宋" w:cs="宋体"/>
                <w:kern w:val="0"/>
                <w:szCs w:val="21"/>
              </w:rPr>
              <w:t>。</w:t>
            </w:r>
          </w:p>
        </w:tc>
      </w:tr>
      <w:tr w14:paraId="6CF7B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6481014C">
            <w:pPr>
              <w:spacing w:line="360" w:lineRule="auto"/>
              <w:rPr>
                <w:rFonts w:ascii="仿宋" w:hAnsi="仿宋" w:eastAsia="仿宋" w:cs="宋体"/>
                <w:szCs w:val="21"/>
              </w:rPr>
            </w:pPr>
            <w:r>
              <w:rPr>
                <w:rFonts w:hint="eastAsia" w:ascii="仿宋" w:hAnsi="仿宋" w:eastAsia="仿宋" w:cs="宋体"/>
                <w:szCs w:val="21"/>
              </w:rPr>
              <w:t>12.1.1</w:t>
            </w:r>
          </w:p>
        </w:tc>
        <w:tc>
          <w:tcPr>
            <w:tcW w:w="2269" w:type="dxa"/>
            <w:tcBorders>
              <w:top w:val="single" w:color="000000" w:sz="4" w:space="0"/>
              <w:left w:val="single" w:color="000000" w:sz="4" w:space="0"/>
              <w:bottom w:val="single" w:color="000000" w:sz="4" w:space="0"/>
              <w:right w:val="single" w:color="000000" w:sz="4" w:space="0"/>
            </w:tcBorders>
            <w:vAlign w:val="center"/>
          </w:tcPr>
          <w:p w14:paraId="27056596">
            <w:pPr>
              <w:snapToGrid w:val="0"/>
              <w:spacing w:line="360" w:lineRule="auto"/>
              <w:rPr>
                <w:rFonts w:ascii="仿宋" w:hAnsi="仿宋" w:eastAsia="仿宋" w:cs="宋体"/>
                <w:szCs w:val="21"/>
              </w:rPr>
            </w:pPr>
            <w:r>
              <w:rPr>
                <w:rFonts w:hint="eastAsia" w:ascii="仿宋" w:hAnsi="仿宋" w:eastAsia="仿宋" w:cs="宋体"/>
                <w:b/>
                <w:szCs w:val="21"/>
              </w:rPr>
              <w:t>资格证明文件组成</w:t>
            </w:r>
          </w:p>
        </w:tc>
        <w:tc>
          <w:tcPr>
            <w:tcW w:w="6574" w:type="dxa"/>
            <w:tcBorders>
              <w:top w:val="single" w:color="000000" w:sz="4" w:space="0"/>
              <w:left w:val="single" w:color="000000" w:sz="4" w:space="0"/>
              <w:bottom w:val="single" w:color="000000" w:sz="4" w:space="0"/>
              <w:right w:val="single" w:color="000000" w:sz="4" w:space="0"/>
            </w:tcBorders>
            <w:vAlign w:val="center"/>
          </w:tcPr>
          <w:p w14:paraId="49397A6E">
            <w:pPr>
              <w:pStyle w:val="12"/>
              <w:numPr>
                <w:ilvl w:val="0"/>
                <w:numId w:val="0"/>
              </w:numPr>
              <w:spacing w:line="360" w:lineRule="auto"/>
              <w:rPr>
                <w:rFonts w:hint="eastAsia" w:ascii="仿宋" w:hAnsi="仿宋" w:eastAsia="仿宋" w:cs="宋体"/>
                <w:szCs w:val="21"/>
              </w:rPr>
            </w:pPr>
            <w:r>
              <w:rPr>
                <w:rFonts w:hint="eastAsia" w:ascii="仿宋" w:hAnsi="仿宋" w:eastAsia="仿宋" w:cs="宋体"/>
                <w:szCs w:val="21"/>
                <w:lang w:val="en-US" w:eastAsia="zh-CN"/>
              </w:rPr>
              <w:t>1.</w:t>
            </w:r>
            <w:r>
              <w:rPr>
                <w:rFonts w:hint="eastAsia" w:ascii="仿宋" w:hAnsi="仿宋" w:eastAsia="仿宋" w:cs="宋体"/>
                <w:szCs w:val="21"/>
              </w:rPr>
              <w:t>供应商为法人或者其他组织的提供其营业执照等证明文件</w:t>
            </w:r>
            <w:r>
              <w:rPr>
                <w:rFonts w:hint="eastAsia" w:ascii="仿宋" w:hAnsi="仿宋" w:eastAsia="仿宋" w:cs="宋体"/>
                <w:szCs w:val="21"/>
                <w:lang w:eastAsia="zh-CN"/>
              </w:rPr>
              <w:t>、有效的安全生产许可证复印件</w:t>
            </w:r>
            <w:r>
              <w:rPr>
                <w:rFonts w:hint="eastAsia" w:ascii="仿宋" w:hAnsi="仿宋" w:eastAsia="仿宋" w:cs="宋体"/>
                <w:szCs w:val="21"/>
              </w:rPr>
              <w:t>（如营业执照或者事业单位法人证书或者执业许可证等）；（</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75C6CD6B">
            <w:pPr>
              <w:pStyle w:val="12"/>
              <w:numPr>
                <w:ilvl w:val="0"/>
                <w:numId w:val="0"/>
              </w:numPr>
              <w:spacing w:line="360" w:lineRule="auto"/>
              <w:rPr>
                <w:rFonts w:hint="eastAsia" w:ascii="仿宋" w:hAnsi="仿宋" w:eastAsia="仿宋" w:cs="宋体"/>
                <w:szCs w:val="21"/>
              </w:rPr>
            </w:pPr>
            <w:r>
              <w:rPr>
                <w:rFonts w:hint="eastAsia" w:ascii="仿宋" w:hAnsi="仿宋" w:eastAsia="仿宋" w:cs="宋体"/>
                <w:szCs w:val="21"/>
              </w:rPr>
              <w:t>2.供应商依法缴纳税收的相关材料：提供</w:t>
            </w:r>
            <w:r>
              <w:rPr>
                <w:rFonts w:hint="eastAsia" w:ascii="仿宋" w:hAnsi="仿宋" w:eastAsia="仿宋" w:cs="宋体"/>
                <w:szCs w:val="21"/>
                <w:u w:val="single"/>
              </w:rPr>
              <w:t>202</w:t>
            </w:r>
            <w:r>
              <w:rPr>
                <w:rFonts w:hint="eastAsia" w:ascii="仿宋" w:hAnsi="仿宋" w:eastAsia="仿宋" w:cs="宋体"/>
                <w:szCs w:val="21"/>
                <w:u w:val="single"/>
                <w:lang w:val="en-US" w:eastAsia="zh-CN"/>
              </w:rPr>
              <w:t>6</w:t>
            </w:r>
            <w:r>
              <w:rPr>
                <w:rFonts w:hint="eastAsia" w:ascii="仿宋" w:hAnsi="仿宋" w:eastAsia="仿宋" w:cs="宋体"/>
                <w:szCs w:val="21"/>
              </w:rPr>
              <w:t>年</w:t>
            </w:r>
            <w:r>
              <w:rPr>
                <w:rFonts w:hint="eastAsia" w:ascii="仿宋" w:hAnsi="仿宋" w:eastAsia="仿宋" w:cs="宋体"/>
                <w:szCs w:val="21"/>
                <w:u w:val="single"/>
                <w:lang w:val="en-US" w:eastAsia="zh-CN"/>
              </w:rPr>
              <w:t>2</w:t>
            </w:r>
            <w:r>
              <w:rPr>
                <w:rFonts w:hint="eastAsia" w:ascii="仿宋" w:hAnsi="仿宋" w:eastAsia="仿宋" w:cs="宋体"/>
                <w:szCs w:val="21"/>
              </w:rPr>
              <w:t>月至</w:t>
            </w:r>
            <w:r>
              <w:rPr>
                <w:rFonts w:hint="eastAsia" w:ascii="仿宋" w:hAnsi="仿宋" w:eastAsia="仿宋" w:cs="宋体"/>
                <w:szCs w:val="21"/>
                <w:u w:val="single"/>
              </w:rPr>
              <w:t>2026</w:t>
            </w:r>
            <w:r>
              <w:rPr>
                <w:rFonts w:hint="eastAsia" w:ascii="仿宋" w:hAnsi="仿宋" w:eastAsia="仿宋" w:cs="宋体"/>
                <w:szCs w:val="21"/>
              </w:rPr>
              <w:t>年</w:t>
            </w:r>
            <w:r>
              <w:rPr>
                <w:rFonts w:hint="eastAsia" w:ascii="仿宋" w:hAnsi="仿宋" w:eastAsia="仿宋" w:cs="宋体"/>
                <w:szCs w:val="21"/>
                <w:u w:val="single"/>
                <w:lang w:val="en-US" w:eastAsia="zh-CN"/>
              </w:rPr>
              <w:t>7</w:t>
            </w:r>
            <w:r>
              <w:rPr>
                <w:rFonts w:hint="eastAsia" w:ascii="仿宋" w:hAnsi="仿宋" w:eastAsia="仿宋" w:cs="宋体"/>
                <w:szCs w:val="21"/>
              </w:rPr>
              <w:t>月期间</w:t>
            </w:r>
            <w:r>
              <w:rPr>
                <w:rFonts w:hint="eastAsia" w:ascii="仿宋" w:hAnsi="仿宋" w:eastAsia="仿宋" w:cs="宋体"/>
                <w:szCs w:val="21"/>
                <w:lang w:val="en-US" w:eastAsia="zh-CN"/>
              </w:rPr>
              <w:t>任意</w:t>
            </w:r>
            <w:r>
              <w:rPr>
                <w:rFonts w:hint="eastAsia" w:ascii="仿宋" w:hAnsi="仿宋" w:eastAsia="仿宋" w:cs="宋体"/>
                <w:szCs w:val="21"/>
                <w:u w:val="single"/>
              </w:rPr>
              <w:t xml:space="preserve"> </w:t>
            </w:r>
            <w:r>
              <w:rPr>
                <w:rFonts w:hint="eastAsia" w:ascii="仿宋" w:hAnsi="仿宋" w:eastAsia="仿宋" w:cs="宋体"/>
                <w:szCs w:val="21"/>
                <w:u w:val="single"/>
                <w:lang w:val="en-US" w:eastAsia="zh-CN"/>
              </w:rPr>
              <w:t>1</w:t>
            </w:r>
            <w:r>
              <w:rPr>
                <w:rFonts w:hint="eastAsia" w:ascii="仿宋" w:hAnsi="仿宋" w:eastAsia="仿宋" w:cs="宋体"/>
                <w:szCs w:val="21"/>
                <w:u w:val="single"/>
              </w:rPr>
              <w:t xml:space="preserve"> </w:t>
            </w:r>
            <w:r>
              <w:rPr>
                <w:rFonts w:hint="eastAsia" w:ascii="仿宋" w:hAnsi="仿宋" w:eastAsia="仿宋" w:cs="宋体"/>
                <w:szCs w:val="21"/>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3DED88BB">
            <w:pPr>
              <w:pStyle w:val="12"/>
              <w:spacing w:line="360" w:lineRule="auto"/>
              <w:rPr>
                <w:rFonts w:ascii="仿宋" w:hAnsi="仿宋" w:eastAsia="仿宋" w:cs="宋体"/>
                <w:szCs w:val="21"/>
              </w:rPr>
            </w:pPr>
            <w:r>
              <w:rPr>
                <w:rFonts w:hint="eastAsia" w:ascii="仿宋" w:hAnsi="仿宋" w:eastAsia="仿宋" w:cs="宋体"/>
                <w:szCs w:val="21"/>
              </w:rPr>
              <w:t>3.供应商依法缴纳社会保障资金的相关材料：提供</w:t>
            </w:r>
            <w:r>
              <w:rPr>
                <w:rFonts w:hint="eastAsia" w:ascii="仿宋" w:hAnsi="仿宋" w:eastAsia="仿宋" w:cs="宋体"/>
                <w:szCs w:val="21"/>
                <w:u w:val="single"/>
              </w:rPr>
              <w:t>202</w:t>
            </w:r>
            <w:r>
              <w:rPr>
                <w:rFonts w:hint="eastAsia" w:ascii="仿宋" w:hAnsi="仿宋" w:eastAsia="仿宋" w:cs="宋体"/>
                <w:szCs w:val="21"/>
                <w:u w:val="single"/>
                <w:lang w:val="en-US" w:eastAsia="zh-CN"/>
              </w:rPr>
              <w:t>6</w:t>
            </w:r>
            <w:r>
              <w:rPr>
                <w:rFonts w:hint="eastAsia" w:ascii="仿宋" w:hAnsi="仿宋" w:eastAsia="仿宋" w:cs="宋体"/>
                <w:szCs w:val="21"/>
              </w:rPr>
              <w:t>年</w:t>
            </w:r>
            <w:r>
              <w:rPr>
                <w:rFonts w:hint="eastAsia" w:ascii="仿宋" w:hAnsi="仿宋" w:eastAsia="仿宋" w:cs="宋体"/>
                <w:szCs w:val="21"/>
                <w:u w:val="single"/>
                <w:lang w:val="en-US" w:eastAsia="zh-CN"/>
              </w:rPr>
              <w:t>7</w:t>
            </w:r>
            <w:r>
              <w:rPr>
                <w:rFonts w:hint="eastAsia" w:ascii="仿宋" w:hAnsi="仿宋" w:eastAsia="仿宋" w:cs="宋体"/>
                <w:szCs w:val="21"/>
              </w:rPr>
              <w:t>月至</w:t>
            </w:r>
            <w:r>
              <w:rPr>
                <w:rFonts w:hint="eastAsia" w:ascii="仿宋" w:hAnsi="仿宋" w:eastAsia="仿宋" w:cs="宋体"/>
                <w:szCs w:val="21"/>
                <w:u w:val="single"/>
              </w:rPr>
              <w:t>2026</w:t>
            </w:r>
            <w:r>
              <w:rPr>
                <w:rFonts w:hint="eastAsia" w:ascii="仿宋" w:hAnsi="仿宋" w:eastAsia="仿宋" w:cs="宋体"/>
                <w:szCs w:val="21"/>
              </w:rPr>
              <w:t>年</w:t>
            </w:r>
            <w:r>
              <w:rPr>
                <w:rFonts w:hint="eastAsia" w:ascii="仿宋" w:hAnsi="仿宋" w:eastAsia="仿宋" w:cs="宋体"/>
                <w:szCs w:val="21"/>
                <w:u w:val="single"/>
                <w:lang w:val="en-US" w:eastAsia="zh-CN"/>
              </w:rPr>
              <w:t>7</w:t>
            </w:r>
            <w:r>
              <w:rPr>
                <w:rFonts w:hint="eastAsia" w:ascii="仿宋" w:hAnsi="仿宋" w:eastAsia="仿宋" w:cs="宋体"/>
                <w:szCs w:val="21"/>
              </w:rPr>
              <w:t>月期间</w:t>
            </w:r>
            <w:r>
              <w:rPr>
                <w:rFonts w:hint="eastAsia" w:ascii="仿宋" w:hAnsi="仿宋" w:eastAsia="仿宋" w:cs="宋体"/>
                <w:szCs w:val="21"/>
                <w:lang w:val="en-US" w:eastAsia="zh-CN"/>
              </w:rPr>
              <w:t>任意</w:t>
            </w:r>
            <w:r>
              <w:rPr>
                <w:rFonts w:hint="eastAsia" w:ascii="仿宋" w:hAnsi="仿宋" w:eastAsia="仿宋" w:cs="宋体"/>
                <w:szCs w:val="21"/>
                <w:u w:val="single"/>
              </w:rPr>
              <w:t xml:space="preserve"> </w:t>
            </w:r>
            <w:r>
              <w:rPr>
                <w:rFonts w:hint="eastAsia" w:ascii="仿宋" w:hAnsi="仿宋" w:eastAsia="仿宋" w:cs="宋体"/>
                <w:szCs w:val="21"/>
                <w:u w:val="single"/>
                <w:lang w:val="en-US" w:eastAsia="zh-CN"/>
              </w:rPr>
              <w:t>1</w:t>
            </w:r>
            <w:r>
              <w:rPr>
                <w:rFonts w:hint="eastAsia" w:ascii="仿宋" w:hAnsi="仿宋" w:eastAsia="仿宋" w:cs="宋体"/>
                <w:szCs w:val="21"/>
                <w:u w:val="single"/>
              </w:rPr>
              <w:t xml:space="preserve"> </w:t>
            </w:r>
            <w:r>
              <w:rPr>
                <w:rFonts w:hint="eastAsia" w:ascii="仿宋" w:hAnsi="仿宋" w:eastAsia="仿宋" w:cs="宋体"/>
                <w:szCs w:val="21"/>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016796AC">
            <w:pPr>
              <w:snapToGrid w:val="0"/>
              <w:spacing w:line="380" w:lineRule="exact"/>
              <w:jc w:val="left"/>
              <w:rPr>
                <w:rFonts w:ascii="仿宋" w:hAnsi="仿宋" w:eastAsia="仿宋" w:cs="宋体"/>
                <w:szCs w:val="21"/>
              </w:rPr>
            </w:pPr>
            <w:r>
              <w:rPr>
                <w:rFonts w:hint="eastAsia" w:ascii="仿宋" w:hAnsi="仿宋" w:eastAsia="仿宋" w:cs="宋体"/>
                <w:szCs w:val="21"/>
              </w:rPr>
              <w:t>4.供应商财务状况报告：提供2025年财务状况报告复印件；供应商成立不满一年的应按提供首次响应文件提交截止时间上一个月的财务状况报告复印件。（上述财务状况报告包括：①供应商执行《企业会计准则》的，提供资产负债表、利润表、现金流量表、所有者权益变动表、附注（以下称“四表一注”）；②供应商执行《小企业会计准则》的，提供资产负债表、利润表、现金流量表、附注（以下称“三表一注”）；③供应商执行《政府会计制度》的，提供资产负债表、收入费用表、净资产变动表、附注)；（</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5B71BA35">
            <w:pPr>
              <w:snapToGrid w:val="0"/>
              <w:spacing w:line="360" w:lineRule="auto"/>
              <w:jc w:val="left"/>
              <w:rPr>
                <w:rFonts w:ascii="仿宋" w:hAnsi="仿宋" w:eastAsia="仿宋" w:cs="宋体"/>
                <w:szCs w:val="21"/>
              </w:rPr>
            </w:pPr>
            <w:r>
              <w:rPr>
                <w:rFonts w:hint="eastAsia" w:ascii="仿宋" w:hAnsi="仿宋" w:eastAsia="仿宋" w:cs="宋体"/>
                <w:szCs w:val="21"/>
              </w:rPr>
              <w:t>5.供应商直接控股、</w:t>
            </w:r>
            <w:r>
              <w:rPr>
                <w:rFonts w:hint="eastAsia" w:ascii="仿宋" w:hAnsi="仿宋" w:eastAsia="仿宋" w:cs="宋体"/>
                <w:szCs w:val="21"/>
                <w:lang w:val="en-US" w:eastAsia="zh-CN"/>
              </w:rPr>
              <w:t>直接管理</w:t>
            </w:r>
            <w:r>
              <w:rPr>
                <w:rFonts w:hint="eastAsia" w:ascii="仿宋" w:hAnsi="仿宋" w:eastAsia="仿宋" w:cs="宋体"/>
                <w:szCs w:val="21"/>
              </w:rPr>
              <w:t>关系信息表；（</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07DA8130">
            <w:pPr>
              <w:snapToGrid w:val="0"/>
              <w:spacing w:line="360" w:lineRule="auto"/>
              <w:jc w:val="left"/>
              <w:rPr>
                <w:rFonts w:ascii="仿宋" w:hAnsi="仿宋" w:eastAsia="仿宋" w:cs="宋体"/>
                <w:szCs w:val="21"/>
              </w:rPr>
            </w:pPr>
            <w:r>
              <w:rPr>
                <w:rFonts w:hint="eastAsia" w:ascii="仿宋" w:hAnsi="仿宋" w:eastAsia="仿宋" w:cs="宋体"/>
                <w:szCs w:val="21"/>
              </w:rPr>
              <w:t>6.资格声明函；（</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3D7E3993">
            <w:pPr>
              <w:snapToGrid w:val="0"/>
              <w:spacing w:line="360" w:lineRule="auto"/>
              <w:jc w:val="left"/>
              <w:rPr>
                <w:rFonts w:ascii="仿宋" w:hAnsi="仿宋" w:eastAsia="仿宋" w:cs="宋体"/>
                <w:szCs w:val="21"/>
              </w:rPr>
            </w:pPr>
            <w:r>
              <w:rPr>
                <w:rFonts w:hint="eastAsia" w:ascii="仿宋" w:hAnsi="仿宋" w:eastAsia="仿宋" w:cs="宋体"/>
                <w:szCs w:val="21"/>
              </w:rPr>
              <w:t>7.联合体协议书；（</w:t>
            </w:r>
            <w:r>
              <w:rPr>
                <w:rFonts w:hint="eastAsia" w:ascii="仿宋" w:hAnsi="仿宋" w:eastAsia="仿宋" w:cs="宋体"/>
                <w:b/>
                <w:szCs w:val="21"/>
              </w:rPr>
              <w:t>联合体竞标时必须提供，否则响应文件按无效响应处理</w:t>
            </w:r>
            <w:r>
              <w:rPr>
                <w:rFonts w:hint="eastAsia" w:ascii="仿宋" w:hAnsi="仿宋" w:eastAsia="仿宋" w:cs="宋体"/>
                <w:szCs w:val="21"/>
              </w:rPr>
              <w:t>）</w:t>
            </w:r>
          </w:p>
          <w:p w14:paraId="38B85DB9">
            <w:pPr>
              <w:snapToGrid w:val="0"/>
              <w:spacing w:line="360" w:lineRule="auto"/>
              <w:jc w:val="left"/>
              <w:rPr>
                <w:rFonts w:ascii="仿宋" w:hAnsi="仿宋" w:eastAsia="仿宋" w:cs="宋体"/>
                <w:szCs w:val="21"/>
              </w:rPr>
            </w:pPr>
            <w:r>
              <w:rPr>
                <w:rFonts w:hint="eastAsia" w:ascii="仿宋" w:hAnsi="仿宋" w:eastAsia="仿宋" w:cs="宋体"/>
                <w:szCs w:val="21"/>
              </w:rPr>
              <w:t>8.中小企业声明函或残疾人福利性单位声明函或属于监狱企业的证明文件；（</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08A6E595">
            <w:pPr>
              <w:snapToGrid w:val="0"/>
              <w:spacing w:line="360" w:lineRule="auto"/>
              <w:jc w:val="left"/>
              <w:rPr>
                <w:rFonts w:ascii="仿宋" w:hAnsi="仿宋" w:eastAsia="仿宋" w:cs="宋体"/>
                <w:szCs w:val="21"/>
              </w:rPr>
            </w:pPr>
            <w:r>
              <w:rPr>
                <w:rFonts w:hint="eastAsia" w:ascii="仿宋" w:hAnsi="仿宋" w:eastAsia="仿宋" w:cs="宋体"/>
                <w:szCs w:val="21"/>
              </w:rPr>
              <w:t>9.</w:t>
            </w:r>
            <w:r>
              <w:rPr>
                <w:rFonts w:hint="eastAsia" w:ascii="仿宋" w:hAnsi="仿宋" w:eastAsia="仿宋" w:cs="宋体"/>
                <w:szCs w:val="21"/>
                <w:lang w:val="en-US" w:eastAsia="zh-CN"/>
              </w:rPr>
              <w:t>特定</w:t>
            </w:r>
            <w:r>
              <w:rPr>
                <w:rFonts w:hint="eastAsia" w:ascii="仿宋" w:hAnsi="仿宋" w:eastAsia="仿宋" w:cs="宋体"/>
                <w:szCs w:val="21"/>
              </w:rPr>
              <w:t>资格：</w:t>
            </w:r>
            <w:r>
              <w:rPr>
                <w:rFonts w:hint="eastAsia" w:ascii="仿宋" w:hAnsi="仿宋" w:eastAsia="仿宋" w:cs="宋体"/>
                <w:szCs w:val="21"/>
                <w:lang w:val="en-US" w:eastAsia="zh-CN"/>
              </w:rPr>
              <w:t>供应商具备建筑工程施工总承包叁级（含）以上资质</w:t>
            </w:r>
            <w:r>
              <w:rPr>
                <w:rFonts w:hint="eastAsia" w:ascii="仿宋" w:hAnsi="仿宋" w:eastAsia="仿宋" w:cs="宋体"/>
                <w:szCs w:val="21"/>
                <w:lang w:eastAsia="zh-CN"/>
              </w:rPr>
              <w:t>，</w:t>
            </w:r>
            <w:r>
              <w:rPr>
                <w:rFonts w:hint="eastAsia" w:ascii="仿宋" w:hAnsi="仿宋" w:eastAsia="仿宋" w:cs="宋体"/>
                <w:szCs w:val="21"/>
                <w:lang w:val="en-US" w:eastAsia="zh-CN"/>
              </w:rPr>
              <w:t>并在人员、设备、资金等方面具有相应的施工能力；拟派项目经理须具备建筑工程专业贰级（含）以上注册建造师执业资格，具备有效的安全生产考核合格证书（B类），且未担任其他在建建设工程项目的项目经理</w:t>
            </w:r>
            <w:r>
              <w:rPr>
                <w:rFonts w:hint="eastAsia" w:ascii="仿宋" w:hAnsi="仿宋" w:eastAsia="仿宋" w:cs="宋体"/>
                <w:szCs w:val="21"/>
                <w:lang w:eastAsia="zh-CN"/>
              </w:rPr>
              <w:t>。</w:t>
            </w:r>
            <w:r>
              <w:rPr>
                <w:rFonts w:hint="eastAsia" w:ascii="仿宋" w:hAnsi="仿宋" w:eastAsia="仿宋" w:cs="宋体"/>
                <w:szCs w:val="21"/>
              </w:rPr>
              <w:t>（</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10DD3E09">
            <w:pPr>
              <w:snapToGrid w:val="0"/>
              <w:spacing w:line="360" w:lineRule="auto"/>
              <w:jc w:val="left"/>
              <w:rPr>
                <w:rFonts w:hint="eastAsia" w:ascii="仿宋" w:hAnsi="仿宋" w:eastAsia="仿宋" w:cs="宋体"/>
                <w:szCs w:val="21"/>
                <w:lang w:val="en-US" w:eastAsia="zh-CN"/>
              </w:rPr>
            </w:pPr>
            <w:r>
              <w:rPr>
                <w:rFonts w:hint="eastAsia" w:ascii="仿宋" w:hAnsi="仿宋" w:eastAsia="仿宋" w:cs="宋体"/>
                <w:szCs w:val="21"/>
                <w:lang w:val="en-US" w:eastAsia="zh-CN"/>
              </w:rPr>
              <w:t>10.除磋商文件规定必须提供以外，供应商认为需要提供的其他证明材料（未被“信用中国”（www.creditchina.gov.cn）、中国政府采购网（www.ccgp.gov.cn）列入失信被执行人、重大税收违法案件当事人名单、政府采购严重违法失信行为记录名单。）；</w:t>
            </w:r>
          </w:p>
          <w:p w14:paraId="29B63408">
            <w:pPr>
              <w:snapToGrid w:val="0"/>
              <w:spacing w:line="360" w:lineRule="auto"/>
              <w:jc w:val="left"/>
              <w:rPr>
                <w:rFonts w:ascii="仿宋" w:hAnsi="仿宋" w:eastAsia="仿宋" w:cs="宋体"/>
                <w:b/>
                <w:szCs w:val="21"/>
              </w:rPr>
            </w:pPr>
            <w:r>
              <w:rPr>
                <w:rFonts w:hint="eastAsia" w:ascii="仿宋" w:hAnsi="仿宋" w:eastAsia="仿宋" w:cs="宋体"/>
                <w:b/>
                <w:szCs w:val="21"/>
              </w:rPr>
              <w:t>注：</w:t>
            </w:r>
          </w:p>
          <w:p w14:paraId="537156E4">
            <w:pPr>
              <w:snapToGrid w:val="0"/>
              <w:spacing w:line="360" w:lineRule="auto"/>
              <w:jc w:val="left"/>
              <w:rPr>
                <w:rFonts w:ascii="仿宋" w:hAnsi="仿宋" w:eastAsia="仿宋" w:cs="宋体"/>
                <w:b/>
                <w:szCs w:val="21"/>
              </w:rPr>
            </w:pPr>
            <w:r>
              <w:rPr>
                <w:rFonts w:hint="eastAsia" w:ascii="仿宋" w:hAnsi="仿宋" w:eastAsia="仿宋" w:cs="宋体"/>
                <w:b/>
                <w:szCs w:val="21"/>
              </w:rPr>
              <w:t>1.以上标明“必须提供”的材料属于复印件的扫描件的，必须加盖供应商电子公章，否则响应文件按无效响应处理。</w:t>
            </w:r>
          </w:p>
          <w:p w14:paraId="16D0FEBB">
            <w:pPr>
              <w:pStyle w:val="12"/>
              <w:spacing w:line="360" w:lineRule="auto"/>
              <w:rPr>
                <w:rFonts w:ascii="仿宋" w:hAnsi="仿宋" w:eastAsia="仿宋" w:cs="宋体"/>
                <w:b/>
                <w:szCs w:val="21"/>
              </w:rPr>
            </w:pPr>
            <w:r>
              <w:rPr>
                <w:rFonts w:hint="eastAsia" w:ascii="仿宋" w:hAnsi="仿宋" w:eastAsia="仿宋" w:cs="宋体"/>
                <w:b/>
                <w:szCs w:val="21"/>
              </w:rPr>
              <w:t>2.联合体竞标时，第1-5项资格证明文件联合体各方均必须分别提供，联合体各方分别盖章和签字，否则响应文件按无效响应处理。</w:t>
            </w:r>
          </w:p>
        </w:tc>
      </w:tr>
      <w:tr w14:paraId="4B3C7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restart"/>
            <w:tcBorders>
              <w:top w:val="single" w:color="000000" w:sz="4" w:space="0"/>
              <w:left w:val="single" w:color="000000" w:sz="4" w:space="0"/>
              <w:bottom w:val="single" w:color="000000" w:sz="4" w:space="0"/>
              <w:right w:val="single" w:color="000000" w:sz="4" w:space="0"/>
            </w:tcBorders>
            <w:vAlign w:val="center"/>
          </w:tcPr>
          <w:p w14:paraId="014B79D7">
            <w:pPr>
              <w:spacing w:line="360" w:lineRule="auto"/>
              <w:rPr>
                <w:rFonts w:ascii="仿宋" w:hAnsi="仿宋" w:eastAsia="仿宋" w:cs="宋体"/>
                <w:szCs w:val="21"/>
              </w:rPr>
            </w:pPr>
            <w:r>
              <w:rPr>
                <w:rFonts w:hint="eastAsia" w:ascii="仿宋" w:hAnsi="仿宋" w:eastAsia="仿宋" w:cs="宋体"/>
                <w:szCs w:val="21"/>
              </w:rPr>
              <w:t>12.1.2</w:t>
            </w:r>
          </w:p>
        </w:tc>
        <w:tc>
          <w:tcPr>
            <w:tcW w:w="2269" w:type="dxa"/>
            <w:tcBorders>
              <w:top w:val="single" w:color="000000" w:sz="4" w:space="0"/>
              <w:left w:val="single" w:color="000000" w:sz="4" w:space="0"/>
              <w:bottom w:val="single" w:color="000000" w:sz="4" w:space="0"/>
              <w:right w:val="single" w:color="000000" w:sz="4" w:space="0"/>
            </w:tcBorders>
            <w:vAlign w:val="center"/>
          </w:tcPr>
          <w:p w14:paraId="359876C4">
            <w:pPr>
              <w:spacing w:line="360" w:lineRule="auto"/>
              <w:rPr>
                <w:rFonts w:ascii="仿宋" w:hAnsi="仿宋" w:eastAsia="仿宋" w:cs="宋体"/>
                <w:b/>
                <w:bCs/>
                <w:szCs w:val="21"/>
              </w:rPr>
            </w:pPr>
            <w:r>
              <w:rPr>
                <w:rFonts w:hint="eastAsia" w:ascii="仿宋" w:hAnsi="仿宋" w:eastAsia="仿宋" w:cs="宋体"/>
                <w:b/>
                <w:bCs/>
                <w:szCs w:val="21"/>
              </w:rPr>
              <w:t>商务文件组成</w:t>
            </w:r>
          </w:p>
        </w:tc>
        <w:tc>
          <w:tcPr>
            <w:tcW w:w="6574" w:type="dxa"/>
            <w:tcBorders>
              <w:top w:val="single" w:color="000000" w:sz="4" w:space="0"/>
              <w:left w:val="single" w:color="000000" w:sz="4" w:space="0"/>
              <w:bottom w:val="single" w:color="000000" w:sz="4" w:space="0"/>
              <w:right w:val="single" w:color="000000" w:sz="4" w:space="0"/>
            </w:tcBorders>
            <w:vAlign w:val="center"/>
          </w:tcPr>
          <w:p w14:paraId="4A3FF5E2">
            <w:pPr>
              <w:spacing w:line="360" w:lineRule="auto"/>
              <w:rPr>
                <w:rFonts w:ascii="仿宋" w:hAnsi="仿宋" w:eastAsia="仿宋" w:cs="宋体"/>
                <w:szCs w:val="21"/>
              </w:rPr>
            </w:pPr>
            <w:r>
              <w:rPr>
                <w:rFonts w:hint="eastAsia" w:ascii="仿宋" w:hAnsi="仿宋" w:eastAsia="仿宋" w:cs="宋体"/>
                <w:szCs w:val="21"/>
              </w:rPr>
              <w:t>1.无串通竞标行为的承诺函；（</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2F7F4A67">
            <w:pPr>
              <w:snapToGrid w:val="0"/>
              <w:spacing w:line="360" w:lineRule="auto"/>
              <w:jc w:val="left"/>
              <w:rPr>
                <w:rFonts w:ascii="仿宋" w:hAnsi="仿宋" w:eastAsia="仿宋" w:cs="宋体"/>
                <w:szCs w:val="21"/>
              </w:rPr>
            </w:pPr>
            <w:r>
              <w:rPr>
                <w:rFonts w:hint="eastAsia" w:ascii="仿宋" w:hAnsi="仿宋" w:eastAsia="仿宋" w:cs="宋体"/>
                <w:szCs w:val="21"/>
              </w:rPr>
              <w:t>2.法定代表人身份证明书及法定代表人有效身份证正反面复印件；（</w:t>
            </w:r>
            <w:r>
              <w:rPr>
                <w:rFonts w:hint="eastAsia" w:ascii="仿宋" w:hAnsi="仿宋" w:eastAsia="仿宋" w:cs="宋体"/>
                <w:b/>
                <w:bCs/>
                <w:szCs w:val="21"/>
              </w:rPr>
              <w:t>除自然人竞标外</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030663E6">
            <w:pPr>
              <w:spacing w:line="360" w:lineRule="auto"/>
              <w:rPr>
                <w:rFonts w:ascii="仿宋" w:hAnsi="仿宋" w:eastAsia="仿宋" w:cs="宋体"/>
                <w:b/>
                <w:szCs w:val="21"/>
              </w:rPr>
            </w:pPr>
            <w:r>
              <w:rPr>
                <w:rFonts w:hint="eastAsia" w:ascii="仿宋" w:hAnsi="仿宋" w:eastAsia="仿宋" w:cs="宋体"/>
                <w:szCs w:val="21"/>
              </w:rPr>
              <w:t>3.法定代表人授权委托书及委托代理人有效身份证正反面复印件；（</w:t>
            </w:r>
            <w:r>
              <w:rPr>
                <w:rFonts w:hint="eastAsia" w:ascii="仿宋" w:hAnsi="仿宋" w:eastAsia="仿宋" w:cs="宋体"/>
                <w:b/>
                <w:szCs w:val="21"/>
              </w:rPr>
              <w:t>委托时必须提供，否则响应文件按无效响应处理</w:t>
            </w:r>
            <w:r>
              <w:rPr>
                <w:rFonts w:hint="eastAsia" w:ascii="仿宋" w:hAnsi="仿宋" w:eastAsia="仿宋" w:cs="宋体"/>
                <w:szCs w:val="21"/>
              </w:rPr>
              <w:t>）</w:t>
            </w:r>
          </w:p>
          <w:p w14:paraId="77663C86">
            <w:pPr>
              <w:spacing w:line="360" w:lineRule="auto"/>
              <w:rPr>
                <w:rFonts w:ascii="仿宋" w:hAnsi="仿宋" w:eastAsia="仿宋" w:cs="宋体"/>
                <w:szCs w:val="21"/>
              </w:rPr>
            </w:pPr>
            <w:r>
              <w:rPr>
                <w:rFonts w:hint="eastAsia" w:ascii="仿宋" w:hAnsi="仿宋" w:eastAsia="仿宋" w:cs="宋体"/>
                <w:szCs w:val="21"/>
              </w:rPr>
              <w:t>4.商务条款偏离表；（</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29F2BF37">
            <w:pPr>
              <w:spacing w:line="360" w:lineRule="auto"/>
              <w:rPr>
                <w:rFonts w:ascii="仿宋" w:hAnsi="仿宋" w:eastAsia="仿宋" w:cs="宋体"/>
                <w:szCs w:val="21"/>
              </w:rPr>
            </w:pPr>
            <w:r>
              <w:rPr>
                <w:rFonts w:hint="eastAsia" w:ascii="仿宋" w:hAnsi="仿宋" w:eastAsia="仿宋" w:cs="宋体"/>
                <w:szCs w:val="21"/>
              </w:rPr>
              <w:t>5.竞标人情况介绍；</w:t>
            </w:r>
          </w:p>
          <w:p w14:paraId="39D31E69">
            <w:pPr>
              <w:spacing w:line="360" w:lineRule="auto"/>
              <w:rPr>
                <w:rFonts w:hint="eastAsia" w:ascii="仿宋" w:eastAsia="仿宋" w:cs="宋体"/>
                <w:lang w:eastAsia="zh-CN"/>
              </w:rPr>
            </w:pPr>
            <w:r>
              <w:rPr>
                <w:rFonts w:hint="eastAsia" w:ascii="仿宋" w:eastAsia="仿宋" w:cs="宋体"/>
                <w:lang w:val="en-US" w:eastAsia="zh-CN"/>
              </w:rPr>
              <w:t>6.</w:t>
            </w:r>
            <w:r>
              <w:rPr>
                <w:rFonts w:hint="eastAsia" w:ascii="仿宋" w:eastAsia="仿宋" w:cs="宋体"/>
              </w:rPr>
              <w:t>供应商类似业绩的证明文件</w:t>
            </w:r>
            <w:r>
              <w:rPr>
                <w:rFonts w:hint="eastAsia" w:ascii="仿宋" w:eastAsia="仿宋" w:cs="宋体"/>
                <w:lang w:eastAsia="zh-CN"/>
              </w:rPr>
              <w:t>；</w:t>
            </w:r>
            <w:r>
              <w:rPr>
                <w:rFonts w:hint="eastAsia" w:ascii="仿宋" w:hAnsi="仿宋" w:eastAsia="仿宋" w:cs="宋体"/>
                <w:b/>
                <w:szCs w:val="21"/>
                <w:lang w:eastAsia="zh-CN"/>
              </w:rPr>
              <w:t>（</w:t>
            </w:r>
            <w:r>
              <w:rPr>
                <w:rFonts w:hint="eastAsia" w:ascii="仿宋" w:hAnsi="仿宋" w:eastAsia="仿宋" w:cs="宋体"/>
                <w:b/>
                <w:szCs w:val="21"/>
                <w:lang w:val="en-US" w:eastAsia="zh-CN"/>
              </w:rPr>
              <w:t>如有，请提供</w:t>
            </w:r>
            <w:r>
              <w:rPr>
                <w:rFonts w:hint="eastAsia" w:ascii="仿宋" w:hAnsi="仿宋" w:eastAsia="仿宋" w:cs="宋体"/>
                <w:b/>
                <w:szCs w:val="21"/>
                <w:lang w:eastAsia="zh-CN"/>
              </w:rPr>
              <w:t>）</w:t>
            </w:r>
          </w:p>
          <w:p w14:paraId="081E70CB">
            <w:pPr>
              <w:spacing w:line="360" w:lineRule="auto"/>
              <w:rPr>
                <w:rFonts w:ascii="仿宋" w:hAnsi="仿宋" w:eastAsia="仿宋" w:cs="宋体"/>
                <w:szCs w:val="21"/>
              </w:rPr>
            </w:pPr>
            <w:r>
              <w:rPr>
                <w:rFonts w:hint="eastAsia" w:ascii="仿宋" w:hAnsi="仿宋" w:eastAsia="仿宋" w:cs="宋体"/>
                <w:szCs w:val="21"/>
                <w:lang w:val="en-US" w:eastAsia="zh-CN"/>
              </w:rPr>
              <w:t>7</w:t>
            </w:r>
            <w:r>
              <w:rPr>
                <w:rFonts w:hint="eastAsia" w:ascii="仿宋" w:hAnsi="仿宋" w:eastAsia="仿宋" w:cs="宋体"/>
                <w:szCs w:val="21"/>
              </w:rPr>
              <w:t>.供应商认为需要提供的其他有关资料。</w:t>
            </w:r>
          </w:p>
          <w:p w14:paraId="74A9C331">
            <w:pPr>
              <w:snapToGrid w:val="0"/>
              <w:spacing w:line="360" w:lineRule="auto"/>
              <w:jc w:val="left"/>
              <w:rPr>
                <w:rFonts w:ascii="仿宋" w:hAnsi="仿宋" w:eastAsia="仿宋" w:cs="宋体"/>
                <w:b/>
                <w:szCs w:val="21"/>
              </w:rPr>
            </w:pPr>
            <w:r>
              <w:rPr>
                <w:rFonts w:hint="eastAsia" w:ascii="仿宋" w:hAnsi="仿宋" w:eastAsia="仿宋" w:cs="宋体"/>
                <w:b/>
                <w:szCs w:val="21"/>
              </w:rPr>
              <w:t xml:space="preserve">注： </w:t>
            </w:r>
          </w:p>
          <w:p w14:paraId="434D5D3D">
            <w:pPr>
              <w:snapToGrid w:val="0"/>
              <w:spacing w:line="360" w:lineRule="auto"/>
              <w:jc w:val="left"/>
              <w:rPr>
                <w:rFonts w:ascii="仿宋" w:hAnsi="仿宋" w:eastAsia="仿宋" w:cs="宋体"/>
                <w:b/>
                <w:szCs w:val="21"/>
              </w:rPr>
            </w:pPr>
            <w:r>
              <w:rPr>
                <w:rFonts w:hint="eastAsia" w:ascii="仿宋" w:hAnsi="仿宋" w:eastAsia="仿宋" w:cs="宋体"/>
                <w:b/>
                <w:szCs w:val="21"/>
              </w:rPr>
              <w:t>1.法定代表人授权委托书必须由法定代表人及委托代理人签字，并加盖供应商公章，否则响应文件按无效响应处理。</w:t>
            </w:r>
          </w:p>
          <w:p w14:paraId="5B84A2B4">
            <w:pPr>
              <w:spacing w:line="360" w:lineRule="auto"/>
              <w:rPr>
                <w:rFonts w:ascii="仿宋" w:hAnsi="仿宋" w:eastAsia="仿宋" w:cs="宋体"/>
                <w:b/>
                <w:szCs w:val="21"/>
              </w:rPr>
            </w:pPr>
            <w:r>
              <w:rPr>
                <w:rFonts w:hint="eastAsia" w:ascii="仿宋" w:hAnsi="仿宋" w:eastAsia="仿宋" w:cs="宋体"/>
                <w:b/>
                <w:szCs w:val="21"/>
              </w:rPr>
              <w:t>2.以上标明“必须提供”的材料属于复印件的扫描件的，必须加盖供应商电子公章，否则响应文件按无效响应处理。</w:t>
            </w:r>
          </w:p>
        </w:tc>
      </w:tr>
      <w:tr w14:paraId="7D96A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continue"/>
            <w:tcBorders>
              <w:top w:val="single" w:color="000000" w:sz="4" w:space="0"/>
              <w:left w:val="single" w:color="000000" w:sz="4" w:space="0"/>
              <w:bottom w:val="single" w:color="000000" w:sz="4" w:space="0"/>
              <w:right w:val="single" w:color="000000" w:sz="4" w:space="0"/>
            </w:tcBorders>
            <w:vAlign w:val="center"/>
          </w:tcPr>
          <w:p w14:paraId="42585CF6">
            <w:pPr>
              <w:widowControl/>
              <w:ind w:firstLine="562"/>
              <w:jc w:val="left"/>
              <w:rPr>
                <w:rFonts w:ascii="仿宋" w:hAnsi="仿宋" w:eastAsia="仿宋" w:cs="宋体"/>
                <w:szCs w:val="21"/>
              </w:rPr>
            </w:pPr>
          </w:p>
        </w:tc>
        <w:tc>
          <w:tcPr>
            <w:tcW w:w="2269" w:type="dxa"/>
            <w:tcBorders>
              <w:top w:val="single" w:color="000000" w:sz="4" w:space="0"/>
              <w:left w:val="single" w:color="000000" w:sz="4" w:space="0"/>
              <w:bottom w:val="single" w:color="000000" w:sz="4" w:space="0"/>
              <w:right w:val="single" w:color="000000" w:sz="4" w:space="0"/>
            </w:tcBorders>
            <w:vAlign w:val="center"/>
          </w:tcPr>
          <w:p w14:paraId="708E4C7A">
            <w:pPr>
              <w:spacing w:line="360" w:lineRule="auto"/>
              <w:rPr>
                <w:rFonts w:ascii="仿宋" w:hAnsi="仿宋" w:eastAsia="仿宋" w:cs="宋体"/>
                <w:b/>
                <w:bCs/>
                <w:szCs w:val="21"/>
              </w:rPr>
            </w:pPr>
            <w:r>
              <w:rPr>
                <w:rFonts w:hint="eastAsia" w:ascii="仿宋" w:hAnsi="仿宋" w:eastAsia="仿宋" w:cs="宋体"/>
                <w:b/>
                <w:bCs/>
                <w:szCs w:val="21"/>
              </w:rPr>
              <w:t>技术文件组成</w:t>
            </w:r>
          </w:p>
        </w:tc>
        <w:tc>
          <w:tcPr>
            <w:tcW w:w="6574" w:type="dxa"/>
            <w:tcBorders>
              <w:top w:val="single" w:color="000000" w:sz="4" w:space="0"/>
              <w:left w:val="single" w:color="000000" w:sz="4" w:space="0"/>
              <w:bottom w:val="single" w:color="000000" w:sz="4" w:space="0"/>
              <w:right w:val="single" w:color="000000" w:sz="4" w:space="0"/>
            </w:tcBorders>
            <w:vAlign w:val="center"/>
          </w:tcPr>
          <w:p w14:paraId="5A285537">
            <w:pPr>
              <w:spacing w:line="360" w:lineRule="auto"/>
              <w:rPr>
                <w:rFonts w:ascii="仿宋" w:hAnsi="仿宋" w:eastAsia="仿宋" w:cs="宋体"/>
                <w:szCs w:val="21"/>
              </w:rPr>
            </w:pPr>
            <w:r>
              <w:rPr>
                <w:rFonts w:hint="eastAsia" w:ascii="仿宋" w:hAnsi="仿宋" w:eastAsia="仿宋" w:cs="宋体"/>
                <w:szCs w:val="21"/>
              </w:rPr>
              <w:t>1.服务需求偏离表；（</w:t>
            </w:r>
            <w:r>
              <w:rPr>
                <w:rFonts w:hint="eastAsia" w:ascii="仿宋" w:hAnsi="仿宋" w:eastAsia="仿宋" w:cs="宋体"/>
                <w:b/>
                <w:szCs w:val="21"/>
              </w:rPr>
              <w:t>必须提供，否则响应文件按无效响应处理</w:t>
            </w:r>
            <w:r>
              <w:rPr>
                <w:rFonts w:hint="eastAsia" w:ascii="仿宋" w:hAnsi="仿宋" w:eastAsia="仿宋" w:cs="宋体"/>
                <w:szCs w:val="21"/>
              </w:rPr>
              <w:t>）</w:t>
            </w:r>
          </w:p>
          <w:p w14:paraId="33913985">
            <w:pPr>
              <w:spacing w:line="360" w:lineRule="auto"/>
              <w:rPr>
                <w:rFonts w:ascii="仿宋" w:hAnsi="仿宋" w:eastAsia="仿宋" w:cs="宋体"/>
                <w:szCs w:val="21"/>
              </w:rPr>
            </w:pPr>
            <w:r>
              <w:rPr>
                <w:rFonts w:hint="eastAsia" w:ascii="仿宋" w:hAnsi="仿宋" w:eastAsia="仿宋" w:cs="宋体"/>
                <w:szCs w:val="21"/>
              </w:rPr>
              <w:t>2.施工组织设计；</w:t>
            </w:r>
          </w:p>
          <w:p w14:paraId="4C967774">
            <w:pPr>
              <w:spacing w:line="360" w:lineRule="auto"/>
              <w:rPr>
                <w:rFonts w:ascii="仿宋" w:hAnsi="仿宋" w:eastAsia="仿宋" w:cs="宋体"/>
                <w:szCs w:val="21"/>
              </w:rPr>
            </w:pPr>
            <w:r>
              <w:rPr>
                <w:rFonts w:hint="eastAsia" w:ascii="仿宋" w:hAnsi="仿宋" w:eastAsia="仿宋" w:cs="宋体"/>
                <w:szCs w:val="21"/>
              </w:rPr>
              <w:t>3.项目实施人员一览表；（</w:t>
            </w:r>
            <w:r>
              <w:rPr>
                <w:rFonts w:hint="eastAsia" w:ascii="仿宋" w:hAnsi="仿宋" w:eastAsia="仿宋" w:cs="宋体"/>
                <w:b/>
                <w:szCs w:val="21"/>
              </w:rPr>
              <w:t>必须提供，否则响应文件按无效响应处理</w:t>
            </w:r>
            <w:r>
              <w:rPr>
                <w:rFonts w:hint="eastAsia" w:ascii="仿宋" w:hAnsi="仿宋" w:eastAsia="仿宋" w:cs="宋体"/>
                <w:szCs w:val="21"/>
              </w:rPr>
              <w:t xml:space="preserve">） </w:t>
            </w:r>
          </w:p>
          <w:p w14:paraId="5182D8ED">
            <w:pPr>
              <w:spacing w:line="360" w:lineRule="auto"/>
              <w:rPr>
                <w:rFonts w:ascii="仿宋" w:hAnsi="仿宋" w:eastAsia="仿宋" w:cs="宋体"/>
                <w:szCs w:val="21"/>
              </w:rPr>
            </w:pPr>
            <w:r>
              <w:rPr>
                <w:rFonts w:hint="eastAsia" w:ascii="仿宋" w:hAnsi="仿宋" w:eastAsia="仿宋" w:cs="宋体"/>
                <w:szCs w:val="21"/>
              </w:rPr>
              <w:t>4.对应采购需求的服务需求、商务条款提供的其他文件资料；</w:t>
            </w:r>
          </w:p>
          <w:p w14:paraId="7A4801B8">
            <w:pPr>
              <w:spacing w:line="360" w:lineRule="auto"/>
              <w:rPr>
                <w:rFonts w:ascii="仿宋" w:hAnsi="仿宋" w:eastAsia="仿宋" w:cs="宋体"/>
                <w:szCs w:val="21"/>
              </w:rPr>
            </w:pPr>
            <w:r>
              <w:rPr>
                <w:rFonts w:hint="eastAsia" w:ascii="仿宋" w:hAnsi="仿宋" w:eastAsia="仿宋" w:cs="宋体"/>
                <w:szCs w:val="21"/>
              </w:rPr>
              <w:t>5.供应商认为需要提供的其他有关资料。</w:t>
            </w:r>
          </w:p>
          <w:p w14:paraId="1880D5BD">
            <w:pPr>
              <w:spacing w:line="360" w:lineRule="auto"/>
              <w:rPr>
                <w:rFonts w:ascii="仿宋" w:hAnsi="仿宋" w:eastAsia="仿宋" w:cs="宋体"/>
                <w:szCs w:val="21"/>
              </w:rPr>
            </w:pPr>
            <w:r>
              <w:rPr>
                <w:rFonts w:hint="eastAsia" w:ascii="仿宋" w:hAnsi="仿宋" w:eastAsia="仿宋" w:cs="宋体"/>
                <w:b/>
                <w:szCs w:val="21"/>
              </w:rPr>
              <w:t>注：1.以上标明“必须提供”的材料属于复印件的扫描件的，必须加盖供应商电子公章，否则响应文件按无效响应处理。</w:t>
            </w:r>
          </w:p>
        </w:tc>
      </w:tr>
      <w:tr w14:paraId="36426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7C121FDD">
            <w:pPr>
              <w:spacing w:line="360" w:lineRule="auto"/>
              <w:rPr>
                <w:rFonts w:ascii="仿宋" w:hAnsi="仿宋" w:eastAsia="仿宋" w:cs="宋体"/>
                <w:szCs w:val="21"/>
              </w:rPr>
            </w:pPr>
            <w:r>
              <w:rPr>
                <w:rFonts w:hint="eastAsia" w:ascii="仿宋" w:hAnsi="仿宋" w:eastAsia="仿宋" w:cs="宋体"/>
                <w:szCs w:val="21"/>
              </w:rPr>
              <w:t>12.1.2</w:t>
            </w:r>
          </w:p>
        </w:tc>
        <w:tc>
          <w:tcPr>
            <w:tcW w:w="2269" w:type="dxa"/>
            <w:tcBorders>
              <w:top w:val="single" w:color="000000" w:sz="4" w:space="0"/>
              <w:left w:val="single" w:color="000000" w:sz="4" w:space="0"/>
              <w:bottom w:val="single" w:color="000000" w:sz="4" w:space="0"/>
              <w:right w:val="single" w:color="000000" w:sz="4" w:space="0"/>
            </w:tcBorders>
            <w:vAlign w:val="center"/>
          </w:tcPr>
          <w:p w14:paraId="182AE1BC">
            <w:pPr>
              <w:spacing w:line="360" w:lineRule="auto"/>
              <w:rPr>
                <w:rFonts w:ascii="仿宋" w:hAnsi="仿宋" w:eastAsia="仿宋" w:cs="宋体"/>
                <w:szCs w:val="21"/>
              </w:rPr>
            </w:pPr>
            <w:r>
              <w:rPr>
                <w:rFonts w:hint="eastAsia" w:ascii="仿宋" w:hAnsi="仿宋" w:eastAsia="仿宋" w:cs="宋体"/>
                <w:b/>
                <w:bCs/>
                <w:szCs w:val="21"/>
              </w:rPr>
              <w:t>报价文件组成</w:t>
            </w:r>
          </w:p>
        </w:tc>
        <w:tc>
          <w:tcPr>
            <w:tcW w:w="6574" w:type="dxa"/>
            <w:tcBorders>
              <w:top w:val="single" w:color="000000" w:sz="4" w:space="0"/>
              <w:left w:val="single" w:color="000000" w:sz="4" w:space="0"/>
              <w:bottom w:val="single" w:color="000000" w:sz="4" w:space="0"/>
              <w:right w:val="single" w:color="000000" w:sz="4" w:space="0"/>
            </w:tcBorders>
            <w:vAlign w:val="center"/>
          </w:tcPr>
          <w:p w14:paraId="601E6FD1">
            <w:pPr>
              <w:spacing w:line="360" w:lineRule="auto"/>
              <w:rPr>
                <w:rFonts w:ascii="仿宋" w:hAnsi="仿宋" w:eastAsia="仿宋" w:cs="宋体"/>
                <w:szCs w:val="21"/>
              </w:rPr>
            </w:pPr>
            <w:r>
              <w:rPr>
                <w:rFonts w:hint="eastAsia" w:ascii="仿宋" w:hAnsi="仿宋" w:eastAsia="仿宋" w:cs="宋体"/>
                <w:szCs w:val="21"/>
              </w:rPr>
              <w:t>1.响应函；</w:t>
            </w:r>
            <w:r>
              <w:rPr>
                <w:rFonts w:hint="eastAsia" w:ascii="仿宋" w:hAnsi="仿宋" w:eastAsia="仿宋" w:cs="宋体"/>
                <w:b/>
                <w:bCs/>
                <w:szCs w:val="21"/>
              </w:rPr>
              <w:t>（必须提供，否则作无效响应处理）</w:t>
            </w:r>
          </w:p>
          <w:p w14:paraId="5401739A">
            <w:pPr>
              <w:spacing w:line="360" w:lineRule="auto"/>
              <w:rPr>
                <w:rFonts w:ascii="仿宋" w:hAnsi="仿宋" w:eastAsia="仿宋" w:cs="宋体"/>
                <w:b/>
                <w:bCs/>
                <w:szCs w:val="21"/>
              </w:rPr>
            </w:pPr>
            <w:r>
              <w:rPr>
                <w:rFonts w:hint="eastAsia" w:ascii="仿宋" w:hAnsi="仿宋" w:eastAsia="仿宋" w:cs="宋体"/>
                <w:szCs w:val="21"/>
              </w:rPr>
              <w:t>2.响应报价表；</w:t>
            </w:r>
            <w:r>
              <w:rPr>
                <w:rFonts w:hint="eastAsia" w:ascii="仿宋" w:hAnsi="仿宋" w:eastAsia="仿宋" w:cs="宋体"/>
                <w:b/>
                <w:bCs/>
                <w:szCs w:val="21"/>
              </w:rPr>
              <w:t>（必须提供，否则响应文件按无效响应处理）</w:t>
            </w:r>
          </w:p>
          <w:p w14:paraId="3B9461A0">
            <w:pPr>
              <w:spacing w:line="360" w:lineRule="auto"/>
              <w:rPr>
                <w:rFonts w:ascii="仿宋" w:hAnsi="仿宋" w:eastAsia="仿宋" w:cs="宋体"/>
                <w:b/>
                <w:bCs/>
                <w:szCs w:val="21"/>
              </w:rPr>
            </w:pPr>
            <w:r>
              <w:rPr>
                <w:rFonts w:hint="eastAsia" w:ascii="仿宋" w:hAnsi="仿宋" w:eastAsia="仿宋" w:cs="宋体"/>
                <w:szCs w:val="21"/>
              </w:rPr>
              <w:t>3.已标价工程量清单；</w:t>
            </w:r>
            <w:r>
              <w:rPr>
                <w:rFonts w:hint="eastAsia" w:ascii="仿宋" w:hAnsi="仿宋" w:eastAsia="仿宋" w:cs="宋体"/>
                <w:b/>
                <w:bCs/>
                <w:szCs w:val="21"/>
              </w:rPr>
              <w:t>（必须提供，否则响应文件按无效响应处理）</w:t>
            </w:r>
          </w:p>
        </w:tc>
      </w:tr>
      <w:tr w14:paraId="69B3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206AED92">
            <w:pPr>
              <w:spacing w:line="360" w:lineRule="auto"/>
              <w:rPr>
                <w:rFonts w:ascii="仿宋" w:hAnsi="仿宋" w:eastAsia="仿宋" w:cs="宋体"/>
                <w:szCs w:val="21"/>
              </w:rPr>
            </w:pPr>
            <w:r>
              <w:rPr>
                <w:rFonts w:hint="eastAsia" w:ascii="仿宋" w:hAnsi="仿宋" w:eastAsia="仿宋" w:cs="宋体"/>
                <w:szCs w:val="21"/>
              </w:rPr>
              <w:t>12.2</w:t>
            </w:r>
          </w:p>
        </w:tc>
        <w:tc>
          <w:tcPr>
            <w:tcW w:w="2269" w:type="dxa"/>
            <w:tcBorders>
              <w:top w:val="single" w:color="000000" w:sz="4" w:space="0"/>
              <w:left w:val="single" w:color="000000" w:sz="4" w:space="0"/>
              <w:bottom w:val="single" w:color="000000" w:sz="4" w:space="0"/>
              <w:right w:val="single" w:color="000000" w:sz="4" w:space="0"/>
            </w:tcBorders>
            <w:vAlign w:val="center"/>
          </w:tcPr>
          <w:p w14:paraId="0D160498">
            <w:pPr>
              <w:spacing w:line="360" w:lineRule="auto"/>
              <w:rPr>
                <w:rFonts w:ascii="仿宋" w:hAnsi="仿宋" w:eastAsia="仿宋" w:cs="宋体"/>
                <w:szCs w:val="21"/>
              </w:rPr>
            </w:pPr>
            <w:r>
              <w:rPr>
                <w:rFonts w:hint="eastAsia" w:ascii="仿宋" w:hAnsi="仿宋" w:eastAsia="仿宋" w:cs="宋体"/>
                <w:szCs w:val="21"/>
              </w:rPr>
              <w:t>响应文件电子版要求</w:t>
            </w:r>
          </w:p>
        </w:tc>
        <w:tc>
          <w:tcPr>
            <w:tcW w:w="6574" w:type="dxa"/>
            <w:tcBorders>
              <w:top w:val="single" w:color="000000" w:sz="4" w:space="0"/>
              <w:left w:val="single" w:color="000000" w:sz="4" w:space="0"/>
              <w:bottom w:val="single" w:color="000000" w:sz="4" w:space="0"/>
              <w:right w:val="single" w:color="000000" w:sz="4" w:space="0"/>
            </w:tcBorders>
            <w:vAlign w:val="center"/>
          </w:tcPr>
          <w:p w14:paraId="41EFFD51">
            <w:pPr>
              <w:snapToGrid w:val="0"/>
              <w:spacing w:line="360" w:lineRule="auto"/>
              <w:jc w:val="left"/>
              <w:rPr>
                <w:rFonts w:ascii="仿宋" w:hAnsi="仿宋" w:eastAsia="仿宋" w:cs="宋体"/>
                <w:szCs w:val="21"/>
              </w:rPr>
            </w:pPr>
            <w:r>
              <w:rPr>
                <w:rFonts w:hint="eastAsia" w:ascii="仿宋" w:hAnsi="仿宋" w:eastAsia="仿宋" w:cs="宋体"/>
                <w:szCs w:val="21"/>
              </w:rPr>
              <w:t>1.响应文件电子版要求：按照本采购文件“第五章 响应文件格式”编写（第五章未附格式的，由供应商自行拟定），不可涂改并在规定加盖公章处加盖电子公章，</w:t>
            </w:r>
            <w:r>
              <w:rPr>
                <w:rFonts w:hint="eastAsia" w:ascii="仿宋" w:hAnsi="仿宋" w:eastAsia="仿宋" w:cs="宋体"/>
                <w:b/>
                <w:szCs w:val="21"/>
              </w:rPr>
              <w:t>否则响应文件按无效响应处理</w:t>
            </w:r>
            <w:r>
              <w:rPr>
                <w:rFonts w:hint="eastAsia" w:ascii="仿宋" w:hAnsi="仿宋" w:eastAsia="仿宋" w:cs="宋体"/>
                <w:szCs w:val="21"/>
              </w:rPr>
              <w:t>。</w:t>
            </w:r>
          </w:p>
          <w:p w14:paraId="4B9EC89E">
            <w:pPr>
              <w:snapToGrid w:val="0"/>
              <w:spacing w:line="360" w:lineRule="auto"/>
              <w:jc w:val="left"/>
              <w:rPr>
                <w:rFonts w:ascii="仿宋" w:hAnsi="仿宋" w:eastAsia="仿宋" w:cs="宋体"/>
                <w:szCs w:val="21"/>
              </w:rPr>
            </w:pPr>
            <w:r>
              <w:rPr>
                <w:rFonts w:hint="eastAsia" w:ascii="仿宋" w:hAnsi="仿宋" w:eastAsia="仿宋" w:cs="宋体"/>
                <w:szCs w:val="21"/>
              </w:rPr>
              <w:t>2.响应文件电子版密封方式：电子响应文件通过平台有效CA加密后在“广西政府采购云平台”平台投送。（操作方式见公告附件“电子响应文件制作与投送教程”）</w:t>
            </w:r>
          </w:p>
        </w:tc>
      </w:tr>
      <w:tr w14:paraId="3311A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730C5501">
            <w:pPr>
              <w:spacing w:line="360" w:lineRule="auto"/>
              <w:rPr>
                <w:rFonts w:ascii="仿宋" w:hAnsi="仿宋" w:eastAsia="仿宋" w:cs="宋体"/>
                <w:szCs w:val="21"/>
              </w:rPr>
            </w:pPr>
            <w:r>
              <w:rPr>
                <w:rFonts w:hint="eastAsia" w:ascii="仿宋" w:hAnsi="仿宋" w:eastAsia="仿宋" w:cs="宋体"/>
                <w:szCs w:val="21"/>
              </w:rPr>
              <w:t>15.2</w:t>
            </w:r>
          </w:p>
        </w:tc>
        <w:tc>
          <w:tcPr>
            <w:tcW w:w="2269" w:type="dxa"/>
            <w:tcBorders>
              <w:top w:val="single" w:color="000000" w:sz="4" w:space="0"/>
              <w:left w:val="single" w:color="000000" w:sz="4" w:space="0"/>
              <w:bottom w:val="single" w:color="000000" w:sz="4" w:space="0"/>
              <w:right w:val="single" w:color="000000" w:sz="4" w:space="0"/>
            </w:tcBorders>
            <w:vAlign w:val="center"/>
          </w:tcPr>
          <w:p w14:paraId="37438EF9">
            <w:pPr>
              <w:spacing w:line="360" w:lineRule="auto"/>
              <w:rPr>
                <w:rFonts w:ascii="仿宋" w:hAnsi="仿宋" w:eastAsia="仿宋" w:cs="宋体"/>
                <w:szCs w:val="21"/>
              </w:rPr>
            </w:pPr>
            <w:r>
              <w:rPr>
                <w:rFonts w:hint="eastAsia" w:ascii="仿宋" w:hAnsi="仿宋" w:eastAsia="仿宋" w:cs="宋体"/>
                <w:szCs w:val="21"/>
              </w:rPr>
              <w:t>响应报价要求</w:t>
            </w:r>
          </w:p>
        </w:tc>
        <w:tc>
          <w:tcPr>
            <w:tcW w:w="6574" w:type="dxa"/>
            <w:tcBorders>
              <w:top w:val="single" w:color="000000" w:sz="4" w:space="0"/>
              <w:left w:val="single" w:color="000000" w:sz="4" w:space="0"/>
              <w:bottom w:val="single" w:color="000000" w:sz="4" w:space="0"/>
              <w:right w:val="single" w:color="000000" w:sz="4" w:space="0"/>
            </w:tcBorders>
            <w:vAlign w:val="center"/>
          </w:tcPr>
          <w:p w14:paraId="29FC0D0A">
            <w:pPr>
              <w:snapToGrid w:val="0"/>
              <w:spacing w:line="360" w:lineRule="auto"/>
              <w:jc w:val="left"/>
              <w:rPr>
                <w:rFonts w:ascii="仿宋" w:hAnsi="仿宋" w:eastAsia="仿宋" w:cs="宋体"/>
                <w:szCs w:val="21"/>
              </w:rPr>
            </w:pPr>
            <w:r>
              <w:rPr>
                <w:rFonts w:hint="eastAsia" w:ascii="仿宋" w:hAnsi="仿宋" w:eastAsia="仿宋" w:cs="宋体"/>
                <w:szCs w:val="21"/>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仿宋" w:hAnsi="仿宋" w:eastAsia="仿宋" w:cs="宋体"/>
                <w:b/>
                <w:szCs w:val="21"/>
              </w:rPr>
              <w:t>（采购需求另有约定的，从其约定。）</w:t>
            </w:r>
          </w:p>
        </w:tc>
      </w:tr>
      <w:tr w14:paraId="42512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2E4A3CB9">
            <w:pPr>
              <w:spacing w:line="360" w:lineRule="auto"/>
              <w:rPr>
                <w:rFonts w:ascii="仿宋" w:hAnsi="仿宋" w:eastAsia="仿宋" w:cs="宋体"/>
                <w:szCs w:val="21"/>
              </w:rPr>
            </w:pPr>
            <w:r>
              <w:rPr>
                <w:rFonts w:hint="eastAsia" w:ascii="仿宋" w:hAnsi="仿宋" w:eastAsia="仿宋" w:cs="宋体"/>
                <w:szCs w:val="21"/>
              </w:rPr>
              <w:t>16.2</w:t>
            </w:r>
          </w:p>
        </w:tc>
        <w:tc>
          <w:tcPr>
            <w:tcW w:w="2269" w:type="dxa"/>
            <w:tcBorders>
              <w:top w:val="single" w:color="000000" w:sz="4" w:space="0"/>
              <w:left w:val="single" w:color="000000" w:sz="4" w:space="0"/>
              <w:bottom w:val="single" w:color="000000" w:sz="4" w:space="0"/>
              <w:right w:val="single" w:color="000000" w:sz="4" w:space="0"/>
            </w:tcBorders>
            <w:vAlign w:val="center"/>
          </w:tcPr>
          <w:p w14:paraId="678C3678">
            <w:pPr>
              <w:spacing w:line="360" w:lineRule="auto"/>
              <w:rPr>
                <w:rFonts w:ascii="仿宋" w:hAnsi="仿宋" w:eastAsia="仿宋" w:cs="宋体"/>
                <w:szCs w:val="21"/>
              </w:rPr>
            </w:pPr>
            <w:r>
              <w:rPr>
                <w:rFonts w:hint="eastAsia" w:ascii="仿宋" w:hAnsi="仿宋" w:eastAsia="仿宋" w:cs="宋体"/>
                <w:szCs w:val="21"/>
              </w:rPr>
              <w:t>竞标有效期</w:t>
            </w:r>
          </w:p>
        </w:tc>
        <w:tc>
          <w:tcPr>
            <w:tcW w:w="6574" w:type="dxa"/>
            <w:tcBorders>
              <w:top w:val="single" w:color="000000" w:sz="4" w:space="0"/>
              <w:left w:val="single" w:color="000000" w:sz="4" w:space="0"/>
              <w:bottom w:val="single" w:color="000000" w:sz="4" w:space="0"/>
              <w:right w:val="single" w:color="000000" w:sz="4" w:space="0"/>
            </w:tcBorders>
            <w:vAlign w:val="center"/>
          </w:tcPr>
          <w:p w14:paraId="5B7D5822">
            <w:pPr>
              <w:pStyle w:val="9"/>
              <w:numPr>
                <w:ilvl w:val="0"/>
                <w:numId w:val="0"/>
              </w:numPr>
              <w:tabs>
                <w:tab w:val="left" w:pos="720"/>
                <w:tab w:val="left" w:pos="840"/>
              </w:tabs>
              <w:snapToGrid w:val="0"/>
              <w:spacing w:after="120" w:line="360" w:lineRule="auto"/>
              <w:ind w:left="283" w:hanging="283" w:hangingChars="135"/>
              <w:rPr>
                <w:rFonts w:ascii="仿宋" w:hAnsi="仿宋" w:eastAsia="仿宋" w:cs="宋体"/>
                <w:szCs w:val="21"/>
              </w:rPr>
            </w:pPr>
            <w:r>
              <w:rPr>
                <w:rFonts w:hint="eastAsia" w:ascii="仿宋" w:hAnsi="仿宋" w:eastAsia="仿宋" w:cs="宋体"/>
                <w:szCs w:val="21"/>
              </w:rPr>
              <w:t>自首次响应文件提交截止之日起</w:t>
            </w:r>
            <w:r>
              <w:rPr>
                <w:rFonts w:hint="eastAsia" w:ascii="仿宋" w:hAnsi="仿宋" w:eastAsia="仿宋" w:cs="宋体"/>
                <w:szCs w:val="21"/>
                <w:u w:val="single"/>
              </w:rPr>
              <w:t>90</w:t>
            </w:r>
            <w:r>
              <w:rPr>
                <w:rFonts w:hint="eastAsia" w:ascii="仿宋" w:hAnsi="仿宋" w:eastAsia="仿宋" w:cs="宋体"/>
                <w:szCs w:val="21"/>
              </w:rPr>
              <w:t>日。</w:t>
            </w:r>
          </w:p>
        </w:tc>
      </w:tr>
      <w:tr w14:paraId="56DAE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23F2FF16">
            <w:pPr>
              <w:spacing w:line="360" w:lineRule="auto"/>
              <w:rPr>
                <w:rFonts w:ascii="仿宋" w:hAnsi="仿宋" w:eastAsia="仿宋" w:cs="宋体"/>
                <w:szCs w:val="21"/>
              </w:rPr>
            </w:pPr>
            <w:r>
              <w:rPr>
                <w:rFonts w:hint="eastAsia" w:ascii="仿宋" w:hAnsi="仿宋" w:eastAsia="仿宋" w:cs="宋体"/>
                <w:szCs w:val="21"/>
              </w:rPr>
              <w:t>17.1</w:t>
            </w:r>
          </w:p>
        </w:tc>
        <w:tc>
          <w:tcPr>
            <w:tcW w:w="2269" w:type="dxa"/>
            <w:tcBorders>
              <w:top w:val="single" w:color="000000" w:sz="4" w:space="0"/>
              <w:left w:val="single" w:color="000000" w:sz="4" w:space="0"/>
              <w:bottom w:val="single" w:color="000000" w:sz="4" w:space="0"/>
              <w:right w:val="single" w:color="000000" w:sz="4" w:space="0"/>
            </w:tcBorders>
            <w:vAlign w:val="center"/>
          </w:tcPr>
          <w:p w14:paraId="59B23CF6">
            <w:pPr>
              <w:spacing w:line="360" w:lineRule="auto"/>
              <w:rPr>
                <w:rFonts w:ascii="仿宋" w:hAnsi="仿宋" w:eastAsia="仿宋" w:cs="宋体"/>
                <w:szCs w:val="21"/>
              </w:rPr>
            </w:pPr>
            <w:r>
              <w:rPr>
                <w:rFonts w:hint="eastAsia" w:ascii="仿宋" w:hAnsi="仿宋" w:eastAsia="仿宋" w:cs="宋体"/>
                <w:szCs w:val="21"/>
              </w:rPr>
              <w:t>磋商保证金</w:t>
            </w:r>
          </w:p>
        </w:tc>
        <w:tc>
          <w:tcPr>
            <w:tcW w:w="6574" w:type="dxa"/>
            <w:tcBorders>
              <w:top w:val="single" w:color="000000" w:sz="4" w:space="0"/>
              <w:left w:val="single" w:color="000000" w:sz="4" w:space="0"/>
              <w:bottom w:val="single" w:color="000000" w:sz="4" w:space="0"/>
              <w:right w:val="single" w:color="000000" w:sz="4" w:space="0"/>
            </w:tcBorders>
            <w:vAlign w:val="center"/>
          </w:tcPr>
          <w:p w14:paraId="6EC72506">
            <w:pPr>
              <w:autoSpaceDE w:val="0"/>
              <w:autoSpaceDN w:val="0"/>
              <w:snapToGrid w:val="0"/>
              <w:spacing w:line="360" w:lineRule="auto"/>
              <w:textAlignment w:val="bottom"/>
              <w:rPr>
                <w:rFonts w:ascii="仿宋" w:hAnsi="仿宋" w:eastAsia="仿宋" w:cs="宋体"/>
                <w:szCs w:val="21"/>
              </w:rPr>
            </w:pPr>
            <w:r>
              <w:rPr>
                <w:rFonts w:hint="eastAsia" w:ascii="仿宋" w:hAnsi="仿宋" w:eastAsia="仿宋" w:cs="宋体"/>
                <w:szCs w:val="21"/>
              </w:rPr>
              <w:t>本项目不收取磋商保证金。</w:t>
            </w:r>
          </w:p>
        </w:tc>
      </w:tr>
      <w:tr w14:paraId="665D1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018" w:type="dxa"/>
            <w:vMerge w:val="restart"/>
            <w:tcBorders>
              <w:top w:val="single" w:color="000000" w:sz="4" w:space="0"/>
              <w:left w:val="single" w:color="000000" w:sz="4" w:space="0"/>
              <w:bottom w:val="single" w:color="000000" w:sz="4" w:space="0"/>
              <w:right w:val="single" w:color="000000" w:sz="4" w:space="0"/>
            </w:tcBorders>
            <w:vAlign w:val="center"/>
          </w:tcPr>
          <w:p w14:paraId="08B22901">
            <w:pPr>
              <w:spacing w:line="360" w:lineRule="auto"/>
              <w:rPr>
                <w:rFonts w:ascii="仿宋" w:hAnsi="仿宋" w:eastAsia="仿宋" w:cs="宋体"/>
                <w:szCs w:val="21"/>
              </w:rPr>
            </w:pPr>
            <w:r>
              <w:rPr>
                <w:rFonts w:hint="eastAsia" w:ascii="仿宋" w:hAnsi="仿宋" w:eastAsia="仿宋" w:cs="宋体"/>
                <w:szCs w:val="21"/>
              </w:rPr>
              <w:t>20.1</w:t>
            </w:r>
          </w:p>
        </w:tc>
        <w:tc>
          <w:tcPr>
            <w:tcW w:w="2269" w:type="dxa"/>
            <w:tcBorders>
              <w:top w:val="single" w:color="000000" w:sz="4" w:space="0"/>
              <w:left w:val="single" w:color="000000" w:sz="4" w:space="0"/>
              <w:bottom w:val="single" w:color="000000" w:sz="4" w:space="0"/>
              <w:right w:val="single" w:color="000000" w:sz="4" w:space="0"/>
            </w:tcBorders>
            <w:vAlign w:val="center"/>
          </w:tcPr>
          <w:p w14:paraId="38EE4124">
            <w:pPr>
              <w:spacing w:line="360" w:lineRule="auto"/>
              <w:rPr>
                <w:rFonts w:ascii="仿宋" w:hAnsi="仿宋" w:eastAsia="仿宋" w:cs="宋体"/>
                <w:szCs w:val="21"/>
              </w:rPr>
            </w:pPr>
            <w:r>
              <w:rPr>
                <w:rFonts w:hint="eastAsia" w:ascii="仿宋" w:hAnsi="仿宋" w:eastAsia="仿宋" w:cs="宋体"/>
                <w:szCs w:val="21"/>
              </w:rPr>
              <w:t>首次响应文件提交起止时间</w:t>
            </w:r>
          </w:p>
        </w:tc>
        <w:tc>
          <w:tcPr>
            <w:tcW w:w="6574" w:type="dxa"/>
            <w:tcBorders>
              <w:top w:val="single" w:color="000000" w:sz="4" w:space="0"/>
              <w:left w:val="single" w:color="000000" w:sz="4" w:space="0"/>
              <w:bottom w:val="single" w:color="000000" w:sz="4" w:space="0"/>
              <w:right w:val="single" w:color="000000" w:sz="4" w:space="0"/>
            </w:tcBorders>
            <w:vAlign w:val="center"/>
          </w:tcPr>
          <w:p w14:paraId="2FB56E77">
            <w:pPr>
              <w:snapToGrid w:val="0"/>
              <w:spacing w:line="360" w:lineRule="auto"/>
              <w:jc w:val="left"/>
              <w:rPr>
                <w:rFonts w:ascii="仿宋" w:hAnsi="仿宋" w:eastAsia="仿宋" w:cs="宋体"/>
                <w:szCs w:val="21"/>
                <w:u w:val="single"/>
              </w:rPr>
            </w:pPr>
            <w:r>
              <w:rPr>
                <w:rFonts w:hint="eastAsia" w:ascii="仿宋" w:hAnsi="仿宋" w:eastAsia="仿宋" w:cs="宋体"/>
                <w:szCs w:val="21"/>
              </w:rPr>
              <w:t>详见竞争性磋商公告。</w:t>
            </w:r>
          </w:p>
        </w:tc>
      </w:tr>
      <w:tr w14:paraId="17C00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18" w:type="dxa"/>
            <w:vMerge w:val="continue"/>
            <w:tcBorders>
              <w:top w:val="single" w:color="000000" w:sz="4" w:space="0"/>
              <w:left w:val="single" w:color="000000" w:sz="4" w:space="0"/>
              <w:bottom w:val="single" w:color="000000" w:sz="4" w:space="0"/>
              <w:right w:val="single" w:color="000000" w:sz="4" w:space="0"/>
            </w:tcBorders>
            <w:vAlign w:val="center"/>
          </w:tcPr>
          <w:p w14:paraId="59DB022C">
            <w:pPr>
              <w:widowControl/>
              <w:ind w:firstLine="562"/>
              <w:jc w:val="left"/>
              <w:rPr>
                <w:rFonts w:ascii="仿宋" w:hAnsi="仿宋" w:eastAsia="仿宋" w:cs="宋体"/>
                <w:szCs w:val="21"/>
              </w:rPr>
            </w:pPr>
          </w:p>
        </w:tc>
        <w:tc>
          <w:tcPr>
            <w:tcW w:w="2269" w:type="dxa"/>
            <w:tcBorders>
              <w:top w:val="single" w:color="000000" w:sz="4" w:space="0"/>
              <w:left w:val="single" w:color="000000" w:sz="4" w:space="0"/>
              <w:bottom w:val="single" w:color="000000" w:sz="4" w:space="0"/>
              <w:right w:val="single" w:color="000000" w:sz="4" w:space="0"/>
            </w:tcBorders>
            <w:vAlign w:val="center"/>
          </w:tcPr>
          <w:p w14:paraId="205B1E20">
            <w:pPr>
              <w:spacing w:line="360" w:lineRule="auto"/>
              <w:rPr>
                <w:rFonts w:ascii="仿宋" w:hAnsi="仿宋" w:eastAsia="仿宋" w:cs="宋体"/>
                <w:szCs w:val="21"/>
              </w:rPr>
            </w:pPr>
            <w:r>
              <w:rPr>
                <w:rFonts w:hint="eastAsia" w:ascii="仿宋" w:hAnsi="仿宋" w:eastAsia="仿宋" w:cs="宋体"/>
                <w:szCs w:val="21"/>
              </w:rPr>
              <w:t>首次响应文件提交地点</w:t>
            </w:r>
          </w:p>
        </w:tc>
        <w:tc>
          <w:tcPr>
            <w:tcW w:w="6574" w:type="dxa"/>
            <w:tcBorders>
              <w:top w:val="single" w:color="000000" w:sz="4" w:space="0"/>
              <w:left w:val="single" w:color="000000" w:sz="4" w:space="0"/>
              <w:bottom w:val="single" w:color="000000" w:sz="4" w:space="0"/>
              <w:right w:val="single" w:color="000000" w:sz="4" w:space="0"/>
            </w:tcBorders>
            <w:vAlign w:val="center"/>
          </w:tcPr>
          <w:p w14:paraId="40F3EC01">
            <w:pPr>
              <w:snapToGrid w:val="0"/>
              <w:spacing w:line="360" w:lineRule="auto"/>
              <w:jc w:val="left"/>
              <w:rPr>
                <w:rFonts w:ascii="仿宋" w:hAnsi="仿宋" w:eastAsia="仿宋" w:cs="宋体"/>
                <w:szCs w:val="21"/>
                <w:u w:val="single"/>
              </w:rPr>
            </w:pPr>
            <w:r>
              <w:rPr>
                <w:rFonts w:hint="eastAsia" w:ascii="仿宋" w:hAnsi="仿宋" w:eastAsia="仿宋" w:cs="宋体"/>
                <w:szCs w:val="21"/>
              </w:rPr>
              <w:t>详见竞争性磋商公告。</w:t>
            </w:r>
          </w:p>
        </w:tc>
      </w:tr>
      <w:tr w14:paraId="3F46C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75832C70">
            <w:pPr>
              <w:spacing w:line="360" w:lineRule="auto"/>
              <w:rPr>
                <w:rFonts w:ascii="仿宋" w:hAnsi="仿宋" w:eastAsia="仿宋" w:cs="宋体"/>
                <w:szCs w:val="21"/>
              </w:rPr>
            </w:pPr>
            <w:r>
              <w:rPr>
                <w:rFonts w:hint="eastAsia" w:ascii="仿宋" w:hAnsi="仿宋" w:eastAsia="仿宋" w:cs="宋体"/>
                <w:szCs w:val="21"/>
              </w:rPr>
              <w:t>20.6</w:t>
            </w:r>
          </w:p>
        </w:tc>
        <w:tc>
          <w:tcPr>
            <w:tcW w:w="2269" w:type="dxa"/>
            <w:tcBorders>
              <w:top w:val="single" w:color="000000" w:sz="4" w:space="0"/>
              <w:left w:val="single" w:color="000000" w:sz="4" w:space="0"/>
              <w:bottom w:val="single" w:color="000000" w:sz="4" w:space="0"/>
              <w:right w:val="single" w:color="000000" w:sz="4" w:space="0"/>
            </w:tcBorders>
            <w:vAlign w:val="center"/>
          </w:tcPr>
          <w:p w14:paraId="778586E5">
            <w:pPr>
              <w:spacing w:line="360" w:lineRule="auto"/>
              <w:rPr>
                <w:rFonts w:ascii="仿宋" w:hAnsi="仿宋" w:eastAsia="仿宋" w:cs="宋体"/>
                <w:szCs w:val="21"/>
              </w:rPr>
            </w:pPr>
            <w:r>
              <w:rPr>
                <w:rFonts w:hint="eastAsia" w:ascii="仿宋" w:hAnsi="仿宋" w:eastAsia="仿宋" w:cs="宋体"/>
                <w:szCs w:val="21"/>
              </w:rPr>
              <w:t>备份响应文件</w:t>
            </w:r>
          </w:p>
        </w:tc>
        <w:tc>
          <w:tcPr>
            <w:tcW w:w="6574" w:type="dxa"/>
            <w:tcBorders>
              <w:top w:val="single" w:color="000000" w:sz="4" w:space="0"/>
              <w:left w:val="single" w:color="000000" w:sz="4" w:space="0"/>
              <w:bottom w:val="single" w:color="000000" w:sz="4" w:space="0"/>
              <w:right w:val="single" w:color="000000" w:sz="4" w:space="0"/>
            </w:tcBorders>
            <w:vAlign w:val="center"/>
          </w:tcPr>
          <w:p w14:paraId="569EBF9E">
            <w:pPr>
              <w:snapToGrid w:val="0"/>
              <w:spacing w:line="360" w:lineRule="auto"/>
              <w:jc w:val="left"/>
              <w:rPr>
                <w:rFonts w:ascii="仿宋" w:hAnsi="仿宋" w:eastAsia="仿宋" w:cs="宋体"/>
                <w:szCs w:val="21"/>
              </w:rPr>
            </w:pPr>
            <w:r>
              <w:rPr>
                <w:rFonts w:hint="eastAsia" w:ascii="仿宋" w:hAnsi="仿宋" w:eastAsia="仿宋" w:cs="宋体"/>
                <w:szCs w:val="21"/>
              </w:rPr>
              <w:t>本项目不接受备份响应文件。</w:t>
            </w:r>
          </w:p>
        </w:tc>
      </w:tr>
      <w:tr w14:paraId="73A83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3DA8EA6E">
            <w:pPr>
              <w:spacing w:line="360" w:lineRule="auto"/>
              <w:rPr>
                <w:rFonts w:ascii="仿宋" w:hAnsi="仿宋" w:eastAsia="仿宋" w:cs="宋体"/>
                <w:szCs w:val="21"/>
              </w:rPr>
            </w:pPr>
            <w:r>
              <w:rPr>
                <w:rFonts w:hint="eastAsia" w:ascii="仿宋" w:hAnsi="仿宋" w:eastAsia="仿宋" w:cs="宋体"/>
                <w:szCs w:val="21"/>
              </w:rPr>
              <w:t>21</w:t>
            </w:r>
          </w:p>
        </w:tc>
        <w:tc>
          <w:tcPr>
            <w:tcW w:w="2269" w:type="dxa"/>
            <w:tcBorders>
              <w:top w:val="single" w:color="000000" w:sz="4" w:space="0"/>
              <w:left w:val="single" w:color="000000" w:sz="4" w:space="0"/>
              <w:bottom w:val="single" w:color="000000" w:sz="4" w:space="0"/>
              <w:right w:val="single" w:color="000000" w:sz="4" w:space="0"/>
            </w:tcBorders>
            <w:vAlign w:val="center"/>
          </w:tcPr>
          <w:p w14:paraId="2C014CA8">
            <w:pPr>
              <w:spacing w:line="360" w:lineRule="auto"/>
              <w:rPr>
                <w:rFonts w:ascii="仿宋" w:hAnsi="仿宋" w:eastAsia="仿宋" w:cs="宋体"/>
                <w:szCs w:val="21"/>
              </w:rPr>
            </w:pPr>
            <w:r>
              <w:rPr>
                <w:rFonts w:hint="eastAsia" w:ascii="仿宋" w:hAnsi="仿宋" w:eastAsia="仿宋" w:cs="宋体"/>
                <w:szCs w:val="21"/>
              </w:rPr>
              <w:t>首次响应文件的退回</w:t>
            </w:r>
          </w:p>
        </w:tc>
        <w:tc>
          <w:tcPr>
            <w:tcW w:w="6574" w:type="dxa"/>
            <w:tcBorders>
              <w:top w:val="single" w:color="000000" w:sz="4" w:space="0"/>
              <w:left w:val="single" w:color="000000" w:sz="4" w:space="0"/>
              <w:bottom w:val="single" w:color="000000" w:sz="4" w:space="0"/>
              <w:right w:val="single" w:color="000000" w:sz="4" w:space="0"/>
            </w:tcBorders>
            <w:vAlign w:val="center"/>
          </w:tcPr>
          <w:p w14:paraId="5176924F">
            <w:pPr>
              <w:snapToGrid w:val="0"/>
              <w:spacing w:line="360" w:lineRule="auto"/>
              <w:jc w:val="left"/>
              <w:rPr>
                <w:rFonts w:ascii="仿宋" w:hAnsi="仿宋" w:eastAsia="仿宋" w:cs="宋体"/>
                <w:szCs w:val="21"/>
              </w:rPr>
            </w:pPr>
            <w:r>
              <w:rPr>
                <w:rFonts w:hint="eastAsia" w:ascii="仿宋" w:hAnsi="仿宋" w:eastAsia="仿宋" w:cs="宋体"/>
                <w:szCs w:val="21"/>
              </w:rPr>
              <w:t>详见竞争性磋商公告。</w:t>
            </w:r>
          </w:p>
        </w:tc>
      </w:tr>
      <w:tr w14:paraId="4D99B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1018" w:type="dxa"/>
            <w:vMerge w:val="restart"/>
            <w:tcBorders>
              <w:top w:val="single" w:color="000000" w:sz="4" w:space="0"/>
              <w:left w:val="single" w:color="000000" w:sz="4" w:space="0"/>
              <w:bottom w:val="single" w:color="000000" w:sz="4" w:space="0"/>
              <w:right w:val="single" w:color="000000" w:sz="4" w:space="0"/>
            </w:tcBorders>
            <w:vAlign w:val="center"/>
          </w:tcPr>
          <w:p w14:paraId="38272105">
            <w:pPr>
              <w:spacing w:line="360" w:lineRule="auto"/>
              <w:rPr>
                <w:rFonts w:ascii="仿宋" w:hAnsi="仿宋" w:eastAsia="仿宋" w:cs="宋体"/>
                <w:szCs w:val="21"/>
              </w:rPr>
            </w:pPr>
            <w:r>
              <w:rPr>
                <w:rFonts w:hint="eastAsia" w:ascii="仿宋" w:hAnsi="仿宋" w:eastAsia="仿宋" w:cs="宋体"/>
                <w:szCs w:val="21"/>
              </w:rPr>
              <w:t>26.2</w:t>
            </w:r>
          </w:p>
        </w:tc>
        <w:tc>
          <w:tcPr>
            <w:tcW w:w="2269" w:type="dxa"/>
            <w:tcBorders>
              <w:top w:val="single" w:color="000000" w:sz="4" w:space="0"/>
              <w:left w:val="single" w:color="000000" w:sz="4" w:space="0"/>
              <w:bottom w:val="single" w:color="000000" w:sz="4" w:space="0"/>
              <w:right w:val="single" w:color="000000" w:sz="4" w:space="0"/>
            </w:tcBorders>
            <w:vAlign w:val="center"/>
          </w:tcPr>
          <w:p w14:paraId="00F1324D">
            <w:pPr>
              <w:spacing w:line="360" w:lineRule="auto"/>
              <w:rPr>
                <w:rFonts w:ascii="仿宋" w:hAnsi="仿宋" w:eastAsia="仿宋" w:cs="宋体"/>
                <w:szCs w:val="21"/>
              </w:rPr>
            </w:pPr>
            <w:r>
              <w:rPr>
                <w:rFonts w:hint="eastAsia" w:ascii="仿宋" w:hAnsi="仿宋" w:eastAsia="仿宋" w:cs="宋体"/>
                <w:szCs w:val="21"/>
              </w:rPr>
              <w:t>负偏离要求</w:t>
            </w:r>
          </w:p>
        </w:tc>
        <w:tc>
          <w:tcPr>
            <w:tcW w:w="6574" w:type="dxa"/>
            <w:tcBorders>
              <w:top w:val="single" w:color="000000" w:sz="4" w:space="0"/>
              <w:left w:val="single" w:color="000000" w:sz="4" w:space="0"/>
              <w:bottom w:val="single" w:color="000000" w:sz="4" w:space="0"/>
              <w:right w:val="single" w:color="000000" w:sz="4" w:space="0"/>
            </w:tcBorders>
            <w:vAlign w:val="center"/>
          </w:tcPr>
          <w:p w14:paraId="636EAE2C">
            <w:pPr>
              <w:snapToGrid w:val="0"/>
              <w:spacing w:line="360" w:lineRule="auto"/>
              <w:rPr>
                <w:rFonts w:ascii="仿宋" w:hAnsi="仿宋" w:eastAsia="仿宋" w:cs="宋体"/>
                <w:szCs w:val="21"/>
              </w:rPr>
            </w:pPr>
            <w:r>
              <w:rPr>
                <w:rFonts w:hint="eastAsia" w:ascii="仿宋" w:hAnsi="仿宋" w:eastAsia="仿宋" w:cs="宋体"/>
                <w:szCs w:val="21"/>
              </w:rPr>
              <w:t>商务条款评审中允许负偏离的条款数为</w:t>
            </w:r>
            <w:r>
              <w:rPr>
                <w:rFonts w:hint="eastAsia" w:ascii="仿宋" w:hAnsi="仿宋" w:eastAsia="仿宋" w:cs="宋体"/>
                <w:szCs w:val="21"/>
                <w:u w:val="single"/>
              </w:rPr>
              <w:t xml:space="preserve"> 0 </w:t>
            </w:r>
            <w:r>
              <w:rPr>
                <w:rFonts w:hint="eastAsia" w:ascii="仿宋" w:hAnsi="仿宋" w:eastAsia="仿宋" w:cs="宋体"/>
                <w:szCs w:val="21"/>
              </w:rPr>
              <w:t>项。</w:t>
            </w:r>
          </w:p>
          <w:p w14:paraId="78975F43">
            <w:pPr>
              <w:snapToGrid w:val="0"/>
              <w:spacing w:line="360" w:lineRule="auto"/>
              <w:rPr>
                <w:rFonts w:ascii="仿宋" w:hAnsi="仿宋" w:eastAsia="仿宋" w:cs="宋体"/>
                <w:szCs w:val="21"/>
              </w:rPr>
            </w:pPr>
            <w:r>
              <w:rPr>
                <w:rFonts w:hint="eastAsia" w:ascii="仿宋" w:hAnsi="仿宋" w:eastAsia="仿宋" w:cs="宋体"/>
                <w:szCs w:val="21"/>
              </w:rPr>
              <w:t>服务需求评审中允许负偏离的条款数为</w:t>
            </w:r>
            <w:r>
              <w:rPr>
                <w:rFonts w:hint="eastAsia" w:ascii="仿宋" w:hAnsi="仿宋" w:eastAsia="仿宋" w:cs="宋体"/>
                <w:szCs w:val="21"/>
                <w:u w:val="single"/>
              </w:rPr>
              <w:t xml:space="preserve"> 0 </w:t>
            </w:r>
            <w:r>
              <w:rPr>
                <w:rFonts w:hint="eastAsia" w:ascii="仿宋" w:hAnsi="仿宋" w:eastAsia="仿宋" w:cs="宋体"/>
                <w:szCs w:val="21"/>
              </w:rPr>
              <w:t>项。</w:t>
            </w:r>
          </w:p>
        </w:tc>
      </w:tr>
      <w:tr w14:paraId="4A158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continue"/>
            <w:tcBorders>
              <w:top w:val="single" w:color="000000" w:sz="4" w:space="0"/>
              <w:left w:val="single" w:color="000000" w:sz="4" w:space="0"/>
              <w:bottom w:val="single" w:color="000000" w:sz="4" w:space="0"/>
              <w:right w:val="single" w:color="000000" w:sz="4" w:space="0"/>
            </w:tcBorders>
            <w:vAlign w:val="center"/>
          </w:tcPr>
          <w:p w14:paraId="07D62FDC">
            <w:pPr>
              <w:widowControl/>
              <w:ind w:firstLine="562"/>
              <w:jc w:val="left"/>
              <w:rPr>
                <w:rFonts w:ascii="仿宋" w:hAnsi="仿宋" w:eastAsia="仿宋" w:cs="宋体"/>
                <w:szCs w:val="21"/>
              </w:rPr>
            </w:pPr>
          </w:p>
        </w:tc>
        <w:tc>
          <w:tcPr>
            <w:tcW w:w="2269" w:type="dxa"/>
            <w:tcBorders>
              <w:top w:val="single" w:color="000000" w:sz="4" w:space="0"/>
              <w:left w:val="single" w:color="000000" w:sz="4" w:space="0"/>
              <w:bottom w:val="single" w:color="000000" w:sz="4" w:space="0"/>
              <w:right w:val="single" w:color="000000" w:sz="4" w:space="0"/>
            </w:tcBorders>
            <w:vAlign w:val="center"/>
          </w:tcPr>
          <w:p w14:paraId="38AC1FE1">
            <w:pPr>
              <w:snapToGrid w:val="0"/>
              <w:spacing w:line="360" w:lineRule="auto"/>
              <w:rPr>
                <w:rFonts w:ascii="仿宋" w:hAnsi="仿宋" w:eastAsia="仿宋" w:cs="宋体"/>
                <w:szCs w:val="21"/>
              </w:rPr>
            </w:pPr>
            <w:r>
              <w:rPr>
                <w:rFonts w:hint="eastAsia" w:ascii="仿宋" w:hAnsi="仿宋" w:eastAsia="仿宋" w:cs="宋体"/>
                <w:szCs w:val="21"/>
              </w:rPr>
              <w:t>磋商的顺序</w:t>
            </w:r>
          </w:p>
        </w:tc>
        <w:tc>
          <w:tcPr>
            <w:tcW w:w="6574" w:type="dxa"/>
            <w:tcBorders>
              <w:top w:val="single" w:color="000000" w:sz="4" w:space="0"/>
              <w:left w:val="single" w:color="000000" w:sz="4" w:space="0"/>
              <w:bottom w:val="single" w:color="000000" w:sz="4" w:space="0"/>
              <w:right w:val="single" w:color="000000" w:sz="4" w:space="0"/>
            </w:tcBorders>
            <w:vAlign w:val="center"/>
          </w:tcPr>
          <w:p w14:paraId="02238285">
            <w:pPr>
              <w:pStyle w:val="12"/>
              <w:spacing w:line="360" w:lineRule="auto"/>
              <w:rPr>
                <w:rFonts w:ascii="仿宋" w:hAnsi="仿宋" w:eastAsia="仿宋" w:cs="宋体"/>
                <w:szCs w:val="21"/>
              </w:rPr>
            </w:pPr>
            <w:r>
              <w:rPr>
                <w:rFonts w:hint="eastAsia" w:ascii="仿宋" w:hAnsi="仿宋" w:eastAsia="宋体" w:cs="MS Mincho"/>
                <w:szCs w:val="21"/>
                <w:lang w:eastAsia="zh-CN"/>
              </w:rPr>
              <w:t>□</w:t>
            </w:r>
            <w:r>
              <w:rPr>
                <w:rFonts w:hint="eastAsia" w:ascii="仿宋" w:hAnsi="仿宋" w:eastAsia="仿宋" w:cs="宋体"/>
                <w:szCs w:val="21"/>
              </w:rPr>
              <w:t>按照提交首次响应文件的顺序，通知磋商时，若某供应商不在通知现场时，该供应商排序到最后磋商，按照签到的顺序由其下一位供应商先参与磋商。</w:t>
            </w:r>
          </w:p>
          <w:p w14:paraId="081B849B">
            <w:pPr>
              <w:snapToGrid w:val="0"/>
              <w:spacing w:line="360" w:lineRule="auto"/>
              <w:rPr>
                <w:rFonts w:ascii="仿宋" w:hAnsi="仿宋" w:eastAsia="仿宋" w:cs="宋体"/>
                <w:b/>
                <w:szCs w:val="21"/>
              </w:rPr>
            </w:pPr>
            <w:r>
              <w:rPr>
                <w:rFonts w:hint="eastAsia" w:ascii="仿宋" w:hAnsi="仿宋" w:eastAsia="仿宋" w:cs="宋体"/>
                <w:szCs w:val="21"/>
                <w:lang w:eastAsia="zh-CN"/>
              </w:rPr>
              <w:t>☑</w:t>
            </w:r>
            <w:r>
              <w:rPr>
                <w:rFonts w:hint="eastAsia" w:ascii="仿宋" w:hAnsi="仿宋" w:eastAsia="仿宋" w:cs="宋体"/>
                <w:szCs w:val="21"/>
              </w:rPr>
              <w:t>随机排序。</w:t>
            </w:r>
          </w:p>
        </w:tc>
      </w:tr>
      <w:tr w14:paraId="41602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65DBEFFF">
            <w:pPr>
              <w:spacing w:line="360" w:lineRule="auto"/>
              <w:rPr>
                <w:rFonts w:ascii="仿宋" w:hAnsi="仿宋" w:eastAsia="仿宋" w:cs="宋体"/>
                <w:szCs w:val="21"/>
              </w:rPr>
            </w:pPr>
            <w:r>
              <w:rPr>
                <w:rFonts w:hint="eastAsia" w:ascii="仿宋" w:hAnsi="仿宋" w:eastAsia="仿宋" w:cs="宋体"/>
                <w:szCs w:val="21"/>
              </w:rPr>
              <w:t>28</w:t>
            </w:r>
          </w:p>
        </w:tc>
        <w:tc>
          <w:tcPr>
            <w:tcW w:w="2269" w:type="dxa"/>
            <w:tcBorders>
              <w:top w:val="single" w:color="000000" w:sz="4" w:space="0"/>
              <w:left w:val="single" w:color="000000" w:sz="4" w:space="0"/>
              <w:bottom w:val="single" w:color="000000" w:sz="4" w:space="0"/>
              <w:right w:val="single" w:color="000000" w:sz="4" w:space="0"/>
            </w:tcBorders>
            <w:vAlign w:val="center"/>
          </w:tcPr>
          <w:p w14:paraId="0EAE106E">
            <w:pPr>
              <w:spacing w:line="360" w:lineRule="auto"/>
              <w:rPr>
                <w:rFonts w:ascii="仿宋" w:hAnsi="仿宋" w:eastAsia="仿宋" w:cs="宋体"/>
                <w:szCs w:val="21"/>
              </w:rPr>
            </w:pPr>
            <w:r>
              <w:rPr>
                <w:rFonts w:hint="eastAsia" w:ascii="仿宋" w:hAnsi="仿宋" w:eastAsia="仿宋" w:cs="宋体"/>
                <w:szCs w:val="21"/>
              </w:rPr>
              <w:t>履约保证金</w:t>
            </w:r>
          </w:p>
        </w:tc>
        <w:tc>
          <w:tcPr>
            <w:tcW w:w="6574" w:type="dxa"/>
            <w:tcBorders>
              <w:top w:val="single" w:color="000000" w:sz="4" w:space="0"/>
              <w:left w:val="single" w:color="000000" w:sz="4" w:space="0"/>
              <w:bottom w:val="single" w:color="000000" w:sz="4" w:space="0"/>
              <w:right w:val="single" w:color="000000" w:sz="4" w:space="0"/>
            </w:tcBorders>
            <w:vAlign w:val="center"/>
          </w:tcPr>
          <w:p w14:paraId="105EA39C">
            <w:pPr>
              <w:snapToGrid w:val="0"/>
              <w:spacing w:line="360" w:lineRule="auto"/>
              <w:rPr>
                <w:rFonts w:ascii="仿宋" w:hAnsi="仿宋" w:eastAsia="仿宋" w:cs="宋体"/>
                <w:szCs w:val="21"/>
              </w:rPr>
            </w:pPr>
            <w:r>
              <w:rPr>
                <w:rFonts w:hint="eastAsia" w:ascii="仿宋" w:hAnsi="仿宋" w:eastAsia="仿宋" w:cs="宋体"/>
                <w:szCs w:val="21"/>
              </w:rPr>
              <w:t xml:space="preserve">本项目不收取履约保证金 </w:t>
            </w:r>
          </w:p>
        </w:tc>
      </w:tr>
      <w:tr w14:paraId="2FDC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28C0D5E3">
            <w:pPr>
              <w:spacing w:line="360" w:lineRule="auto"/>
              <w:rPr>
                <w:rFonts w:ascii="仿宋" w:hAnsi="仿宋" w:eastAsia="仿宋" w:cs="宋体"/>
                <w:szCs w:val="21"/>
              </w:rPr>
            </w:pPr>
            <w:r>
              <w:rPr>
                <w:rFonts w:hint="eastAsia" w:ascii="仿宋" w:hAnsi="仿宋" w:eastAsia="仿宋" w:cs="宋体"/>
                <w:szCs w:val="21"/>
              </w:rPr>
              <w:t>29.5</w:t>
            </w:r>
          </w:p>
        </w:tc>
        <w:tc>
          <w:tcPr>
            <w:tcW w:w="2269" w:type="dxa"/>
            <w:tcBorders>
              <w:top w:val="single" w:color="000000" w:sz="4" w:space="0"/>
              <w:left w:val="single" w:color="000000" w:sz="4" w:space="0"/>
              <w:bottom w:val="single" w:color="000000" w:sz="4" w:space="0"/>
              <w:right w:val="single" w:color="000000" w:sz="4" w:space="0"/>
            </w:tcBorders>
            <w:vAlign w:val="center"/>
          </w:tcPr>
          <w:p w14:paraId="554D6199">
            <w:pPr>
              <w:spacing w:line="360" w:lineRule="auto"/>
              <w:rPr>
                <w:rFonts w:ascii="仿宋" w:hAnsi="仿宋" w:eastAsia="仿宋" w:cs="宋体"/>
                <w:szCs w:val="21"/>
              </w:rPr>
            </w:pPr>
            <w:r>
              <w:rPr>
                <w:rFonts w:hint="eastAsia" w:ascii="仿宋" w:hAnsi="仿宋" w:eastAsia="仿宋" w:cs="宋体"/>
                <w:szCs w:val="21"/>
              </w:rPr>
              <w:t>签订合同携带的材料</w:t>
            </w:r>
          </w:p>
        </w:tc>
        <w:tc>
          <w:tcPr>
            <w:tcW w:w="6574" w:type="dxa"/>
            <w:tcBorders>
              <w:top w:val="single" w:color="000000" w:sz="4" w:space="0"/>
              <w:left w:val="single" w:color="000000" w:sz="4" w:space="0"/>
              <w:bottom w:val="single" w:color="000000" w:sz="4" w:space="0"/>
              <w:right w:val="single" w:color="000000" w:sz="4" w:space="0"/>
            </w:tcBorders>
            <w:vAlign w:val="center"/>
          </w:tcPr>
          <w:p w14:paraId="0BF7EBA9">
            <w:pPr>
              <w:snapToGrid w:val="0"/>
              <w:spacing w:line="360" w:lineRule="auto"/>
              <w:rPr>
                <w:rFonts w:ascii="仿宋" w:hAnsi="仿宋" w:eastAsia="仿宋" w:cs="宋体"/>
                <w:szCs w:val="21"/>
              </w:rPr>
            </w:pPr>
            <w:r>
              <w:rPr>
                <w:rFonts w:hint="eastAsia" w:ascii="仿宋" w:hAnsi="仿宋" w:eastAsia="仿宋" w:cs="宋体"/>
                <w:szCs w:val="21"/>
              </w:rPr>
              <w:t>使用的有效CA证书加盖单位电子公章</w:t>
            </w:r>
          </w:p>
        </w:tc>
      </w:tr>
      <w:tr w14:paraId="6ACA6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restart"/>
            <w:tcBorders>
              <w:top w:val="single" w:color="000000" w:sz="4" w:space="0"/>
              <w:left w:val="single" w:color="000000" w:sz="4" w:space="0"/>
              <w:bottom w:val="single" w:color="000000" w:sz="4" w:space="0"/>
              <w:right w:val="single" w:color="000000" w:sz="4" w:space="0"/>
            </w:tcBorders>
            <w:vAlign w:val="center"/>
          </w:tcPr>
          <w:p w14:paraId="2CE54AD3">
            <w:pPr>
              <w:spacing w:line="360" w:lineRule="auto"/>
              <w:rPr>
                <w:rFonts w:ascii="仿宋" w:hAnsi="仿宋" w:eastAsia="仿宋" w:cs="宋体"/>
                <w:szCs w:val="21"/>
              </w:rPr>
            </w:pPr>
            <w:r>
              <w:rPr>
                <w:rFonts w:hint="eastAsia" w:ascii="仿宋" w:hAnsi="仿宋" w:eastAsia="仿宋" w:cs="宋体"/>
                <w:szCs w:val="21"/>
              </w:rPr>
              <w:t>31.2</w:t>
            </w:r>
          </w:p>
        </w:tc>
        <w:tc>
          <w:tcPr>
            <w:tcW w:w="2269" w:type="dxa"/>
            <w:tcBorders>
              <w:top w:val="single" w:color="000000" w:sz="4" w:space="0"/>
              <w:left w:val="single" w:color="000000" w:sz="4" w:space="0"/>
              <w:bottom w:val="single" w:color="000000" w:sz="4" w:space="0"/>
              <w:right w:val="single" w:color="000000" w:sz="4" w:space="0"/>
            </w:tcBorders>
            <w:vAlign w:val="center"/>
          </w:tcPr>
          <w:p w14:paraId="21AB9793">
            <w:pPr>
              <w:spacing w:line="380" w:lineRule="exact"/>
              <w:rPr>
                <w:rFonts w:ascii="仿宋" w:hAnsi="仿宋" w:eastAsia="仿宋" w:cs="宋体"/>
                <w:szCs w:val="21"/>
              </w:rPr>
            </w:pPr>
            <w:r>
              <w:rPr>
                <w:rFonts w:hint="eastAsia" w:ascii="仿宋" w:hAnsi="仿宋" w:eastAsia="仿宋" w:cs="宋体"/>
                <w:szCs w:val="21"/>
              </w:rPr>
              <w:t>接收质疑函方式</w:t>
            </w:r>
          </w:p>
        </w:tc>
        <w:tc>
          <w:tcPr>
            <w:tcW w:w="6574" w:type="dxa"/>
            <w:tcBorders>
              <w:top w:val="single" w:color="000000" w:sz="4" w:space="0"/>
              <w:left w:val="single" w:color="000000" w:sz="4" w:space="0"/>
              <w:bottom w:val="single" w:color="000000" w:sz="4" w:space="0"/>
              <w:right w:val="single" w:color="000000" w:sz="4" w:space="0"/>
            </w:tcBorders>
            <w:vAlign w:val="center"/>
          </w:tcPr>
          <w:p w14:paraId="31F4544D">
            <w:pPr>
              <w:snapToGrid w:val="0"/>
              <w:spacing w:line="380" w:lineRule="exact"/>
              <w:rPr>
                <w:rFonts w:ascii="仿宋" w:hAnsi="仿宋" w:eastAsia="仿宋" w:cs="宋体"/>
                <w:szCs w:val="21"/>
              </w:rPr>
            </w:pPr>
            <w:r>
              <w:rPr>
                <w:rFonts w:hint="eastAsia" w:ascii="仿宋" w:hAnsi="仿宋" w:eastAsia="仿宋" w:cs="宋体"/>
                <w:szCs w:val="21"/>
              </w:rPr>
              <w:t>以书面形式</w:t>
            </w:r>
          </w:p>
        </w:tc>
      </w:tr>
      <w:tr w14:paraId="56BA5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continue"/>
            <w:tcBorders>
              <w:top w:val="single" w:color="000000" w:sz="4" w:space="0"/>
              <w:left w:val="single" w:color="000000" w:sz="4" w:space="0"/>
              <w:bottom w:val="single" w:color="000000" w:sz="4" w:space="0"/>
              <w:right w:val="single" w:color="000000" w:sz="4" w:space="0"/>
            </w:tcBorders>
            <w:vAlign w:val="center"/>
          </w:tcPr>
          <w:p w14:paraId="47BE8E2B">
            <w:pPr>
              <w:widowControl/>
              <w:ind w:firstLine="562"/>
              <w:jc w:val="left"/>
              <w:rPr>
                <w:rFonts w:ascii="仿宋" w:hAnsi="仿宋" w:eastAsia="仿宋" w:cs="宋体"/>
                <w:szCs w:val="21"/>
              </w:rPr>
            </w:pPr>
          </w:p>
        </w:tc>
        <w:tc>
          <w:tcPr>
            <w:tcW w:w="2269" w:type="dxa"/>
            <w:tcBorders>
              <w:top w:val="single" w:color="000000" w:sz="4" w:space="0"/>
              <w:left w:val="single" w:color="000000" w:sz="4" w:space="0"/>
              <w:bottom w:val="single" w:color="000000" w:sz="4" w:space="0"/>
              <w:right w:val="single" w:color="000000" w:sz="4" w:space="0"/>
            </w:tcBorders>
            <w:vAlign w:val="center"/>
          </w:tcPr>
          <w:p w14:paraId="5A61634E">
            <w:pPr>
              <w:spacing w:line="380" w:lineRule="exact"/>
              <w:rPr>
                <w:rFonts w:ascii="仿宋" w:hAnsi="仿宋" w:eastAsia="仿宋" w:cs="宋体"/>
                <w:szCs w:val="21"/>
              </w:rPr>
            </w:pPr>
            <w:r>
              <w:rPr>
                <w:rFonts w:hint="eastAsia" w:ascii="仿宋" w:hAnsi="仿宋" w:eastAsia="仿宋" w:cs="宋体"/>
                <w:szCs w:val="21"/>
              </w:rPr>
              <w:t>质疑联系部门及联系方式</w:t>
            </w:r>
          </w:p>
        </w:tc>
        <w:tc>
          <w:tcPr>
            <w:tcW w:w="6574" w:type="dxa"/>
            <w:tcBorders>
              <w:top w:val="single" w:color="000000" w:sz="4" w:space="0"/>
              <w:left w:val="single" w:color="000000" w:sz="4" w:space="0"/>
              <w:bottom w:val="single" w:color="000000" w:sz="4" w:space="0"/>
              <w:right w:val="single" w:color="000000" w:sz="4" w:space="0"/>
            </w:tcBorders>
            <w:vAlign w:val="center"/>
          </w:tcPr>
          <w:p w14:paraId="3BE28DCF">
            <w:pPr>
              <w:snapToGrid w:val="0"/>
              <w:spacing w:line="360" w:lineRule="auto"/>
              <w:jc w:val="left"/>
              <w:rPr>
                <w:rFonts w:ascii="仿宋" w:hAnsi="仿宋" w:eastAsia="仿宋" w:cs="宋体"/>
                <w:szCs w:val="21"/>
              </w:rPr>
            </w:pPr>
            <w:r>
              <w:rPr>
                <w:rFonts w:hint="eastAsia" w:ascii="仿宋" w:hAnsi="仿宋" w:eastAsia="仿宋" w:cs="宋体"/>
                <w:szCs w:val="21"/>
              </w:rPr>
              <w:t>（1）</w:t>
            </w:r>
            <w:r>
              <w:rPr>
                <w:rFonts w:hint="eastAsia" w:ascii="仿宋" w:hAnsi="仿宋" w:eastAsia="仿宋" w:cs="宋体"/>
                <w:szCs w:val="21"/>
                <w:u w:val="single"/>
              </w:rPr>
              <w:t>广西河埠工程咨询有限公司</w:t>
            </w:r>
            <w:r>
              <w:rPr>
                <w:rFonts w:hint="eastAsia" w:ascii="仿宋" w:hAnsi="仿宋" w:eastAsia="仿宋" w:cs="宋体"/>
                <w:szCs w:val="21"/>
              </w:rPr>
              <w:t>；</w:t>
            </w:r>
          </w:p>
          <w:p w14:paraId="2C5FBDC7">
            <w:pPr>
              <w:snapToGrid w:val="0"/>
              <w:spacing w:line="360" w:lineRule="auto"/>
              <w:jc w:val="left"/>
              <w:rPr>
                <w:rFonts w:ascii="仿宋" w:hAnsi="仿宋" w:eastAsia="仿宋" w:cs="宋体"/>
                <w:szCs w:val="21"/>
              </w:rPr>
            </w:pPr>
            <w:r>
              <w:rPr>
                <w:rFonts w:hint="eastAsia" w:ascii="仿宋" w:hAnsi="仿宋" w:eastAsia="仿宋" w:cs="宋体"/>
                <w:szCs w:val="21"/>
              </w:rPr>
              <w:t>联系电话：0771-4956015</w:t>
            </w:r>
          </w:p>
          <w:p w14:paraId="11C5CCDB">
            <w:pPr>
              <w:snapToGrid w:val="0"/>
              <w:spacing w:line="360" w:lineRule="auto"/>
              <w:jc w:val="left"/>
              <w:rPr>
                <w:rFonts w:ascii="仿宋" w:hAnsi="仿宋" w:eastAsia="仿宋" w:cs="宋体"/>
                <w:szCs w:val="21"/>
              </w:rPr>
            </w:pPr>
            <w:r>
              <w:rPr>
                <w:rFonts w:hint="eastAsia" w:ascii="仿宋" w:hAnsi="仿宋" w:eastAsia="仿宋" w:cs="宋体"/>
                <w:szCs w:val="21"/>
              </w:rPr>
              <w:t>通讯地址：南宁市江南区星光大道68号天筑丽城南区27栋6楼</w:t>
            </w:r>
          </w:p>
          <w:p w14:paraId="7F58C5B5">
            <w:pPr>
              <w:snapToGrid w:val="0"/>
              <w:spacing w:line="360" w:lineRule="auto"/>
              <w:jc w:val="left"/>
              <w:rPr>
                <w:rFonts w:ascii="仿宋" w:hAnsi="仿宋" w:eastAsia="仿宋" w:cs="宋体"/>
                <w:szCs w:val="21"/>
              </w:rPr>
            </w:pPr>
            <w:r>
              <w:rPr>
                <w:rFonts w:hint="eastAsia" w:ascii="仿宋" w:hAnsi="仿宋" w:eastAsia="仿宋" w:cs="宋体"/>
                <w:szCs w:val="21"/>
              </w:rPr>
              <w:t>（2）</w:t>
            </w:r>
            <w:r>
              <w:rPr>
                <w:rFonts w:hint="eastAsia" w:ascii="仿宋" w:hAnsi="仿宋" w:eastAsia="仿宋" w:cs="宋体"/>
                <w:szCs w:val="21"/>
                <w:u w:val="single"/>
                <w:lang w:eastAsia="zh-CN"/>
              </w:rPr>
              <w:t>南宁市江南区延安镇人民政府</w:t>
            </w:r>
            <w:r>
              <w:rPr>
                <w:rFonts w:hint="eastAsia" w:ascii="仿宋" w:hAnsi="仿宋" w:eastAsia="仿宋" w:cs="宋体"/>
                <w:szCs w:val="21"/>
              </w:rPr>
              <w:t>；</w:t>
            </w:r>
          </w:p>
          <w:p w14:paraId="71539567">
            <w:pPr>
              <w:snapToGrid w:val="0"/>
              <w:spacing w:line="360" w:lineRule="auto"/>
              <w:jc w:val="left"/>
              <w:rPr>
                <w:rFonts w:ascii="仿宋" w:hAnsi="仿宋" w:eastAsia="仿宋" w:cs="宋体"/>
                <w:szCs w:val="21"/>
              </w:rPr>
            </w:pPr>
            <w:r>
              <w:rPr>
                <w:rFonts w:hint="eastAsia" w:ascii="仿宋" w:hAnsi="仿宋" w:eastAsia="仿宋" w:cs="宋体"/>
                <w:szCs w:val="21"/>
              </w:rPr>
              <w:t>联系电话：</w:t>
            </w:r>
            <w:r>
              <w:rPr>
                <w:rFonts w:hint="eastAsia" w:ascii="仿宋" w:hAnsi="仿宋" w:eastAsia="仿宋" w:cs="宋体"/>
                <w:szCs w:val="21"/>
                <w:lang w:val="en-US" w:eastAsia="zh-CN"/>
              </w:rPr>
              <w:t>15994451054</w:t>
            </w:r>
          </w:p>
          <w:p w14:paraId="65CBE090">
            <w:pPr>
              <w:snapToGrid w:val="0"/>
              <w:spacing w:line="380" w:lineRule="exact"/>
              <w:rPr>
                <w:rFonts w:hint="eastAsia" w:ascii="仿宋" w:hAnsi="仿宋" w:eastAsia="仿宋" w:cs="宋体"/>
                <w:szCs w:val="21"/>
                <w:lang w:eastAsia="zh-CN"/>
              </w:rPr>
            </w:pPr>
            <w:r>
              <w:rPr>
                <w:rFonts w:hint="eastAsia" w:ascii="仿宋" w:hAnsi="仿宋" w:eastAsia="仿宋" w:cs="宋体"/>
                <w:szCs w:val="21"/>
              </w:rPr>
              <w:t>通讯地址：</w:t>
            </w:r>
            <w:r>
              <w:rPr>
                <w:rFonts w:hint="eastAsia" w:ascii="仿宋" w:hAnsi="仿宋" w:eastAsia="仿宋" w:cs="宋体"/>
                <w:szCs w:val="21"/>
                <w:lang w:eastAsia="zh-CN"/>
              </w:rPr>
              <w:t>南宁市江南区延安镇延安街</w:t>
            </w:r>
          </w:p>
        </w:tc>
      </w:tr>
      <w:tr w14:paraId="07F01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vMerge w:val="continue"/>
            <w:tcBorders>
              <w:top w:val="single" w:color="000000" w:sz="4" w:space="0"/>
              <w:left w:val="single" w:color="000000" w:sz="4" w:space="0"/>
              <w:bottom w:val="single" w:color="000000" w:sz="4" w:space="0"/>
              <w:right w:val="single" w:color="000000" w:sz="4" w:space="0"/>
            </w:tcBorders>
            <w:vAlign w:val="center"/>
          </w:tcPr>
          <w:p w14:paraId="02BED9FE">
            <w:pPr>
              <w:widowControl/>
              <w:ind w:firstLine="562"/>
              <w:jc w:val="left"/>
              <w:rPr>
                <w:rFonts w:ascii="仿宋" w:hAnsi="仿宋" w:eastAsia="仿宋" w:cs="宋体"/>
                <w:szCs w:val="21"/>
              </w:rPr>
            </w:pPr>
          </w:p>
        </w:tc>
        <w:tc>
          <w:tcPr>
            <w:tcW w:w="2269" w:type="dxa"/>
            <w:tcBorders>
              <w:top w:val="single" w:color="000000" w:sz="4" w:space="0"/>
              <w:left w:val="single" w:color="000000" w:sz="4" w:space="0"/>
              <w:bottom w:val="single" w:color="000000" w:sz="4" w:space="0"/>
              <w:right w:val="single" w:color="000000" w:sz="4" w:space="0"/>
            </w:tcBorders>
            <w:vAlign w:val="center"/>
          </w:tcPr>
          <w:p w14:paraId="45B79C61">
            <w:pPr>
              <w:spacing w:line="380" w:lineRule="exact"/>
              <w:rPr>
                <w:rFonts w:ascii="仿宋" w:hAnsi="仿宋" w:eastAsia="仿宋" w:cs="宋体"/>
                <w:szCs w:val="21"/>
              </w:rPr>
            </w:pPr>
            <w:r>
              <w:rPr>
                <w:rFonts w:hint="eastAsia" w:ascii="仿宋" w:hAnsi="仿宋" w:eastAsia="仿宋" w:cs="宋体"/>
              </w:rPr>
              <w:t>现场提交质疑办理业务时间</w:t>
            </w:r>
          </w:p>
        </w:tc>
        <w:tc>
          <w:tcPr>
            <w:tcW w:w="6574" w:type="dxa"/>
            <w:tcBorders>
              <w:top w:val="single" w:color="000000" w:sz="4" w:space="0"/>
              <w:left w:val="single" w:color="000000" w:sz="4" w:space="0"/>
              <w:bottom w:val="single" w:color="000000" w:sz="4" w:space="0"/>
              <w:right w:val="single" w:color="000000" w:sz="4" w:space="0"/>
            </w:tcBorders>
            <w:vAlign w:val="center"/>
          </w:tcPr>
          <w:p w14:paraId="6CFC240E">
            <w:pPr>
              <w:snapToGrid w:val="0"/>
              <w:spacing w:line="380" w:lineRule="exact"/>
              <w:rPr>
                <w:rFonts w:ascii="仿宋" w:hAnsi="仿宋" w:eastAsia="仿宋" w:cs="宋体"/>
                <w:szCs w:val="21"/>
              </w:rPr>
            </w:pPr>
            <w:r>
              <w:rPr>
                <w:rFonts w:hint="eastAsia" w:ascii="仿宋" w:hAnsi="仿宋" w:eastAsia="仿宋" w:cs="宋体"/>
              </w:rPr>
              <w:t>质疑期内每个工作日</w:t>
            </w:r>
            <w:r>
              <w:rPr>
                <w:rFonts w:hint="eastAsia" w:ascii="仿宋" w:hAnsi="仿宋" w:eastAsia="仿宋" w:cs="宋体"/>
                <w:u w:val="single"/>
              </w:rPr>
              <w:t>9</w:t>
            </w:r>
            <w:r>
              <w:rPr>
                <w:rFonts w:hint="eastAsia" w:ascii="仿宋" w:hAnsi="仿宋" w:eastAsia="仿宋" w:cs="宋体"/>
              </w:rPr>
              <w:t>时</w:t>
            </w:r>
            <w:r>
              <w:rPr>
                <w:rFonts w:hint="eastAsia" w:ascii="仿宋" w:hAnsi="仿宋" w:eastAsia="仿宋" w:cs="宋体"/>
                <w:u w:val="single"/>
              </w:rPr>
              <w:t xml:space="preserve"> 0 </w:t>
            </w:r>
            <w:r>
              <w:rPr>
                <w:rFonts w:hint="eastAsia" w:ascii="仿宋" w:hAnsi="仿宋" w:eastAsia="仿宋" w:cs="宋体"/>
              </w:rPr>
              <w:t>分到</w:t>
            </w:r>
            <w:r>
              <w:rPr>
                <w:rFonts w:hint="eastAsia" w:ascii="仿宋" w:hAnsi="仿宋" w:eastAsia="仿宋" w:cs="宋体"/>
                <w:u w:val="single"/>
              </w:rPr>
              <w:t xml:space="preserve"> 12 </w:t>
            </w:r>
            <w:r>
              <w:rPr>
                <w:rFonts w:hint="eastAsia" w:ascii="仿宋" w:hAnsi="仿宋" w:eastAsia="仿宋" w:cs="宋体"/>
              </w:rPr>
              <w:t>时</w:t>
            </w:r>
            <w:r>
              <w:rPr>
                <w:rFonts w:hint="eastAsia" w:ascii="仿宋" w:hAnsi="仿宋" w:eastAsia="仿宋" w:cs="宋体"/>
                <w:u w:val="single"/>
              </w:rPr>
              <w:t xml:space="preserve"> 0 </w:t>
            </w:r>
            <w:r>
              <w:rPr>
                <w:rFonts w:hint="eastAsia" w:ascii="仿宋" w:hAnsi="仿宋" w:eastAsia="仿宋" w:cs="宋体"/>
              </w:rPr>
              <w:t>分，</w:t>
            </w:r>
            <w:r>
              <w:rPr>
                <w:rFonts w:hint="eastAsia" w:ascii="仿宋" w:hAnsi="仿宋" w:eastAsia="仿宋" w:cs="宋体"/>
                <w:u w:val="single"/>
              </w:rPr>
              <w:t xml:space="preserve"> 15 </w:t>
            </w:r>
            <w:r>
              <w:rPr>
                <w:rFonts w:hint="eastAsia" w:ascii="仿宋" w:hAnsi="仿宋" w:eastAsia="仿宋" w:cs="宋体"/>
              </w:rPr>
              <w:t>时</w:t>
            </w:r>
            <w:r>
              <w:rPr>
                <w:rFonts w:hint="eastAsia" w:ascii="仿宋" w:hAnsi="仿宋" w:eastAsia="仿宋" w:cs="宋体"/>
                <w:u w:val="single"/>
              </w:rPr>
              <w:t xml:space="preserve"> 0 </w:t>
            </w:r>
            <w:r>
              <w:rPr>
                <w:rFonts w:hint="eastAsia" w:ascii="仿宋" w:hAnsi="仿宋" w:eastAsia="仿宋" w:cs="宋体"/>
              </w:rPr>
              <w:t>分到</w:t>
            </w:r>
            <w:r>
              <w:rPr>
                <w:rFonts w:hint="eastAsia" w:ascii="仿宋" w:hAnsi="仿宋" w:eastAsia="仿宋" w:cs="宋体"/>
                <w:u w:val="single"/>
              </w:rPr>
              <w:t xml:space="preserve"> 18 </w:t>
            </w:r>
            <w:r>
              <w:rPr>
                <w:rFonts w:hint="eastAsia" w:ascii="仿宋" w:hAnsi="仿宋" w:eastAsia="仿宋" w:cs="宋体"/>
              </w:rPr>
              <w:t>时</w:t>
            </w:r>
            <w:r>
              <w:rPr>
                <w:rFonts w:hint="eastAsia" w:ascii="仿宋" w:hAnsi="仿宋" w:eastAsia="仿宋" w:cs="宋体"/>
                <w:u w:val="single"/>
              </w:rPr>
              <w:t xml:space="preserve"> 0 </w:t>
            </w:r>
            <w:r>
              <w:rPr>
                <w:rFonts w:hint="eastAsia" w:ascii="仿宋" w:hAnsi="仿宋" w:eastAsia="仿宋" w:cs="宋体"/>
              </w:rPr>
              <w:t>分</w:t>
            </w:r>
          </w:p>
        </w:tc>
      </w:tr>
      <w:tr w14:paraId="7B340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49844FFE">
            <w:pPr>
              <w:spacing w:line="360" w:lineRule="auto"/>
              <w:rPr>
                <w:rFonts w:ascii="仿宋" w:hAnsi="仿宋" w:eastAsia="仿宋" w:cs="宋体"/>
                <w:szCs w:val="21"/>
              </w:rPr>
            </w:pPr>
            <w:r>
              <w:rPr>
                <w:rFonts w:hint="eastAsia" w:ascii="仿宋" w:hAnsi="仿宋" w:eastAsia="仿宋" w:cs="宋体"/>
                <w:szCs w:val="21"/>
              </w:rPr>
              <w:t>31.6</w:t>
            </w:r>
          </w:p>
        </w:tc>
        <w:tc>
          <w:tcPr>
            <w:tcW w:w="2269" w:type="dxa"/>
            <w:tcBorders>
              <w:top w:val="single" w:color="000000" w:sz="4" w:space="0"/>
              <w:left w:val="single" w:color="000000" w:sz="4" w:space="0"/>
              <w:bottom w:val="single" w:color="000000" w:sz="4" w:space="0"/>
              <w:right w:val="single" w:color="000000" w:sz="4" w:space="0"/>
            </w:tcBorders>
            <w:vAlign w:val="center"/>
          </w:tcPr>
          <w:p w14:paraId="54F3AB32">
            <w:pPr>
              <w:spacing w:line="360" w:lineRule="auto"/>
              <w:rPr>
                <w:rFonts w:ascii="仿宋" w:hAnsi="仿宋" w:eastAsia="仿宋" w:cs="宋体"/>
                <w:szCs w:val="21"/>
              </w:rPr>
            </w:pPr>
            <w:r>
              <w:rPr>
                <w:rFonts w:hint="eastAsia" w:ascii="仿宋" w:hAnsi="仿宋" w:eastAsia="仿宋" w:cs="宋体"/>
                <w:szCs w:val="21"/>
              </w:rPr>
              <w:t>受理投诉方式</w:t>
            </w:r>
          </w:p>
        </w:tc>
        <w:tc>
          <w:tcPr>
            <w:tcW w:w="6574" w:type="dxa"/>
            <w:tcBorders>
              <w:top w:val="single" w:color="000000" w:sz="4" w:space="0"/>
              <w:left w:val="single" w:color="000000" w:sz="4" w:space="0"/>
              <w:bottom w:val="single" w:color="000000" w:sz="4" w:space="0"/>
              <w:right w:val="single" w:color="000000" w:sz="4" w:space="0"/>
            </w:tcBorders>
            <w:vAlign w:val="center"/>
          </w:tcPr>
          <w:p w14:paraId="67F0C792">
            <w:pPr>
              <w:snapToGrid w:val="0"/>
              <w:spacing w:line="380" w:lineRule="exact"/>
              <w:rPr>
                <w:rFonts w:ascii="仿宋" w:hAnsi="仿宋" w:eastAsia="仿宋" w:cs="宋体"/>
              </w:rPr>
            </w:pPr>
            <w:r>
              <w:rPr>
                <w:rFonts w:hint="eastAsia" w:ascii="仿宋" w:hAnsi="仿宋" w:eastAsia="仿宋" w:cs="宋体"/>
              </w:rPr>
              <w:t>1、受理方式：纸质方式受理，投诉书正、副本（经过质疑的事项才可投诉）。</w:t>
            </w:r>
          </w:p>
          <w:p w14:paraId="0D71E435">
            <w:pPr>
              <w:snapToGrid w:val="0"/>
              <w:spacing w:line="360" w:lineRule="auto"/>
              <w:rPr>
                <w:rFonts w:ascii="仿宋" w:hAnsi="仿宋" w:eastAsia="仿宋" w:cs="宋体"/>
                <w:szCs w:val="21"/>
              </w:rPr>
            </w:pPr>
            <w:r>
              <w:rPr>
                <w:rFonts w:hint="eastAsia" w:ascii="仿宋" w:hAnsi="仿宋" w:eastAsia="仿宋" w:cs="宋体"/>
                <w:szCs w:val="21"/>
              </w:rPr>
              <w:t>名称：南宁市江南区财政局政府采购监督管理办公室</w:t>
            </w:r>
          </w:p>
          <w:p w14:paraId="65D0D898">
            <w:pPr>
              <w:snapToGrid w:val="0"/>
              <w:spacing w:line="360" w:lineRule="auto"/>
              <w:rPr>
                <w:rFonts w:ascii="仿宋" w:hAnsi="仿宋" w:eastAsia="仿宋" w:cs="宋体"/>
                <w:szCs w:val="21"/>
              </w:rPr>
            </w:pPr>
            <w:r>
              <w:rPr>
                <w:rFonts w:hint="eastAsia" w:ascii="仿宋" w:hAnsi="仿宋" w:eastAsia="仿宋" w:cs="宋体"/>
                <w:szCs w:val="21"/>
              </w:rPr>
              <w:t>地址：南宁市壮锦大道19号A座10层1017室</w:t>
            </w:r>
          </w:p>
          <w:p w14:paraId="26DFE33C">
            <w:pPr>
              <w:snapToGrid w:val="0"/>
              <w:spacing w:line="380" w:lineRule="exact"/>
              <w:rPr>
                <w:rFonts w:ascii="仿宋" w:hAnsi="仿宋" w:eastAsia="仿宋" w:cs="宋体"/>
              </w:rPr>
            </w:pPr>
            <w:r>
              <w:rPr>
                <w:rFonts w:hint="eastAsia" w:ascii="仿宋" w:hAnsi="仿宋" w:eastAsia="仿宋" w:cs="宋体"/>
                <w:szCs w:val="21"/>
              </w:rPr>
              <w:t>联系电话：0771-4802805</w:t>
            </w:r>
          </w:p>
        </w:tc>
      </w:tr>
      <w:tr w14:paraId="7F379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35D8CB0A">
            <w:pPr>
              <w:spacing w:line="360" w:lineRule="auto"/>
              <w:rPr>
                <w:rFonts w:ascii="仿宋" w:hAnsi="仿宋" w:eastAsia="仿宋" w:cs="宋体"/>
                <w:szCs w:val="21"/>
              </w:rPr>
            </w:pPr>
            <w:r>
              <w:rPr>
                <w:rFonts w:hint="eastAsia" w:ascii="仿宋" w:hAnsi="仿宋" w:eastAsia="仿宋" w:cs="宋体"/>
                <w:szCs w:val="21"/>
              </w:rPr>
              <w:t>33</w:t>
            </w:r>
          </w:p>
        </w:tc>
        <w:tc>
          <w:tcPr>
            <w:tcW w:w="2269" w:type="dxa"/>
            <w:tcBorders>
              <w:top w:val="single" w:color="000000" w:sz="4" w:space="0"/>
              <w:left w:val="single" w:color="000000" w:sz="4" w:space="0"/>
              <w:bottom w:val="single" w:color="000000" w:sz="4" w:space="0"/>
              <w:right w:val="single" w:color="000000" w:sz="4" w:space="0"/>
            </w:tcBorders>
            <w:vAlign w:val="center"/>
          </w:tcPr>
          <w:p w14:paraId="5B242A20">
            <w:pPr>
              <w:spacing w:line="360" w:lineRule="auto"/>
              <w:rPr>
                <w:rFonts w:ascii="仿宋" w:hAnsi="仿宋" w:eastAsia="仿宋" w:cs="宋体"/>
                <w:szCs w:val="21"/>
              </w:rPr>
            </w:pPr>
            <w:r>
              <w:rPr>
                <w:rFonts w:hint="eastAsia" w:ascii="仿宋" w:hAnsi="仿宋" w:eastAsia="仿宋" w:cs="宋体"/>
                <w:szCs w:val="21"/>
              </w:rPr>
              <w:t>采购代理费</w:t>
            </w:r>
          </w:p>
        </w:tc>
        <w:tc>
          <w:tcPr>
            <w:tcW w:w="6574" w:type="dxa"/>
            <w:tcBorders>
              <w:top w:val="single" w:color="000000" w:sz="4" w:space="0"/>
              <w:left w:val="single" w:color="000000" w:sz="4" w:space="0"/>
              <w:bottom w:val="single" w:color="000000" w:sz="4" w:space="0"/>
              <w:right w:val="single" w:color="000000" w:sz="4" w:space="0"/>
            </w:tcBorders>
            <w:vAlign w:val="center"/>
          </w:tcPr>
          <w:p w14:paraId="55722027">
            <w:pPr>
              <w:pStyle w:val="20"/>
              <w:spacing w:line="276" w:lineRule="auto"/>
              <w:jc w:val="left"/>
              <w:rPr>
                <w:rFonts w:ascii="仿宋" w:hAnsi="仿宋" w:eastAsia="仿宋"/>
                <w:sz w:val="21"/>
              </w:rPr>
            </w:pPr>
            <w:r>
              <w:rPr>
                <w:rFonts w:hint="eastAsia" w:ascii="仿宋" w:hAnsi="仿宋" w:eastAsia="仿宋"/>
                <w:sz w:val="21"/>
              </w:rPr>
              <w:t>1. 是否收取采购代理费：</w:t>
            </w:r>
          </w:p>
          <w:p w14:paraId="4758503D">
            <w:pPr>
              <w:pStyle w:val="20"/>
              <w:spacing w:line="276" w:lineRule="auto"/>
              <w:jc w:val="left"/>
              <w:rPr>
                <w:rFonts w:ascii="仿宋" w:hAnsi="仿宋" w:eastAsia="仿宋"/>
                <w:sz w:val="21"/>
              </w:rPr>
            </w:pPr>
            <w:r>
              <w:rPr>
                <w:rFonts w:hint="eastAsia" w:ascii="仿宋" w:hAnsi="仿宋" w:eastAsia="MS Mincho" w:cs="MS Mincho"/>
                <w:sz w:val="21"/>
              </w:rPr>
              <w:t>☑</w:t>
            </w:r>
            <w:r>
              <w:rPr>
                <w:rFonts w:hint="eastAsia" w:ascii="仿宋" w:hAnsi="仿宋" w:eastAsia="仿宋"/>
                <w:sz w:val="21"/>
              </w:rPr>
              <w:t>是    □ 否</w:t>
            </w:r>
          </w:p>
          <w:p w14:paraId="4FE0A275">
            <w:pPr>
              <w:pStyle w:val="20"/>
              <w:spacing w:line="276" w:lineRule="auto"/>
              <w:jc w:val="left"/>
              <w:rPr>
                <w:rFonts w:ascii="仿宋" w:hAnsi="仿宋" w:eastAsia="仿宋"/>
                <w:sz w:val="21"/>
              </w:rPr>
            </w:pPr>
            <w:r>
              <w:rPr>
                <w:rFonts w:hint="eastAsia" w:ascii="仿宋" w:hAnsi="仿宋" w:eastAsia="仿宋"/>
                <w:sz w:val="21"/>
              </w:rPr>
              <w:t>2.采购代理费支付方式：</w:t>
            </w:r>
          </w:p>
          <w:p w14:paraId="7AEAFC8C">
            <w:pPr>
              <w:pStyle w:val="20"/>
              <w:spacing w:line="276" w:lineRule="auto"/>
              <w:jc w:val="left"/>
              <w:rPr>
                <w:rFonts w:ascii="仿宋" w:hAnsi="仿宋" w:eastAsia="仿宋"/>
                <w:sz w:val="21"/>
              </w:rPr>
            </w:pPr>
            <w:r>
              <w:rPr>
                <w:rFonts w:hint="eastAsia" w:ascii="仿宋" w:hAnsi="仿宋" w:eastAsia="MS Mincho" w:cs="MS Mincho"/>
                <w:sz w:val="21"/>
              </w:rPr>
              <w:t>☑</w:t>
            </w:r>
            <w:r>
              <w:rPr>
                <w:rFonts w:hint="eastAsia" w:ascii="仿宋" w:hAnsi="仿宋" w:eastAsia="仿宋"/>
                <w:sz w:val="21"/>
              </w:rPr>
              <w:t>本项目代理服务费由</w:t>
            </w:r>
            <w:r>
              <w:rPr>
                <w:rFonts w:hint="eastAsia" w:ascii="仿宋" w:hAnsi="仿宋" w:eastAsia="仿宋"/>
                <w:sz w:val="21"/>
                <w:u w:val="single"/>
              </w:rPr>
              <w:t>成交供应商</w:t>
            </w:r>
            <w:r>
              <w:rPr>
                <w:rFonts w:hint="eastAsia" w:ascii="仿宋" w:hAnsi="仿宋" w:eastAsia="仿宋"/>
                <w:sz w:val="21"/>
              </w:rPr>
              <w:t>领取成交通知书时，一次性向采购代理机构支付。</w:t>
            </w:r>
          </w:p>
          <w:p w14:paraId="527BBEE0">
            <w:pPr>
              <w:pStyle w:val="20"/>
              <w:spacing w:line="276" w:lineRule="auto"/>
              <w:jc w:val="left"/>
              <w:rPr>
                <w:rFonts w:ascii="仿宋" w:hAnsi="仿宋" w:eastAsia="仿宋"/>
                <w:sz w:val="21"/>
              </w:rPr>
            </w:pPr>
            <w:r>
              <w:rPr>
                <w:rFonts w:hint="eastAsia" w:ascii="仿宋" w:hAnsi="仿宋" w:eastAsia="仿宋"/>
                <w:sz w:val="21"/>
              </w:rPr>
              <w:t>□采购人支付。</w:t>
            </w:r>
          </w:p>
          <w:p w14:paraId="77ABCFA1">
            <w:pPr>
              <w:pStyle w:val="20"/>
              <w:spacing w:line="276" w:lineRule="auto"/>
              <w:jc w:val="left"/>
              <w:rPr>
                <w:rFonts w:ascii="仿宋" w:hAnsi="仿宋" w:eastAsia="仿宋"/>
                <w:sz w:val="21"/>
              </w:rPr>
            </w:pPr>
            <w:r>
              <w:rPr>
                <w:rFonts w:hint="eastAsia" w:ascii="仿宋" w:hAnsi="仿宋" w:eastAsia="仿宋"/>
                <w:sz w:val="21"/>
              </w:rPr>
              <w:t>3.采购代理费收取标准：</w:t>
            </w:r>
          </w:p>
          <w:p w14:paraId="0E11F338">
            <w:pPr>
              <w:pStyle w:val="20"/>
              <w:spacing w:line="360" w:lineRule="auto"/>
              <w:jc w:val="left"/>
              <w:rPr>
                <w:rFonts w:ascii="仿宋" w:hAnsi="仿宋" w:eastAsia="仿宋"/>
                <w:sz w:val="21"/>
              </w:rPr>
            </w:pPr>
            <w:r>
              <w:rPr>
                <w:rFonts w:hint="eastAsia" w:ascii="仿宋" w:hAnsi="仿宋" w:eastAsia="MS Mincho" w:cs="MS Mincho"/>
                <w:sz w:val="21"/>
              </w:rPr>
              <w:t>☑</w:t>
            </w:r>
            <w:r>
              <w:rPr>
                <w:rFonts w:hint="eastAsia" w:ascii="仿宋" w:hAnsi="仿宋" w:eastAsia="仿宋" w:cs="宋体"/>
                <w:sz w:val="21"/>
              </w:rPr>
              <w:t>以分标（</w:t>
            </w:r>
            <w:r>
              <w:rPr>
                <w:rFonts w:hint="eastAsia" w:ascii="仿宋" w:hAnsi="仿宋" w:eastAsia="仿宋"/>
                <w:sz w:val="21"/>
              </w:rPr>
              <w:sym w:font="Wingdings 2" w:char="0052"/>
            </w:r>
            <w:r>
              <w:rPr>
                <w:rFonts w:hint="eastAsia" w:ascii="仿宋" w:hAnsi="仿宋" w:eastAsia="仿宋"/>
                <w:sz w:val="21"/>
              </w:rPr>
              <w:t>成交金额/</w:t>
            </w:r>
            <w:r>
              <w:rPr>
                <w:rFonts w:hint="eastAsia" w:ascii="仿宋" w:hAnsi="仿宋" w:eastAsia="仿宋"/>
                <w:sz w:val="21"/>
              </w:rPr>
              <w:sym w:font="Wingdings 2" w:char="00A3"/>
            </w:r>
            <w:r>
              <w:rPr>
                <w:rFonts w:hint="eastAsia" w:ascii="仿宋" w:hAnsi="仿宋" w:eastAsia="仿宋"/>
                <w:sz w:val="21"/>
              </w:rPr>
              <w:t>采购预算/□暂定中标金额/□其他）为计费额，本项目采购代理费参考</w:t>
            </w:r>
            <w:r>
              <w:rPr>
                <w:rFonts w:hint="eastAsia" w:ascii="仿宋" w:hAnsi="仿宋" w:eastAsia="仿宋"/>
                <w:sz w:val="21"/>
                <w:lang w:val="en-US" w:eastAsia="zh-CN"/>
              </w:rPr>
              <w:t>《国家发展改革委关于降低部分建设项目收费标准规范收费行为等有关问题的通知》（发改价格〔2011〕534号）收费标准计取</w:t>
            </w:r>
            <w:r>
              <w:rPr>
                <w:rFonts w:hint="eastAsia" w:ascii="仿宋" w:hAnsi="仿宋" w:eastAsia="仿宋"/>
                <w:sz w:val="21"/>
              </w:rPr>
              <w:t>，采购代理费由采购代理机构向成交供应商收取，成交供应商在领取成交通知书前一次性向采购代理机构付清采购代理费。</w:t>
            </w:r>
          </w:p>
          <w:p w14:paraId="6C04B972">
            <w:pPr>
              <w:pStyle w:val="20"/>
              <w:spacing w:line="276" w:lineRule="auto"/>
              <w:jc w:val="left"/>
              <w:rPr>
                <w:rFonts w:ascii="仿宋" w:hAnsi="仿宋" w:eastAsia="仿宋"/>
                <w:sz w:val="21"/>
              </w:rPr>
            </w:pPr>
            <w:r>
              <w:rPr>
                <w:rFonts w:hint="eastAsia" w:ascii="仿宋" w:hAnsi="仿宋" w:eastAsia="仿宋"/>
                <w:sz w:val="21"/>
              </w:rPr>
              <w:t>4.采购代理费收取银行账户</w:t>
            </w:r>
          </w:p>
          <w:p w14:paraId="7B6BDC66">
            <w:pPr>
              <w:pStyle w:val="20"/>
              <w:spacing w:line="276" w:lineRule="auto"/>
              <w:jc w:val="left"/>
              <w:rPr>
                <w:rFonts w:ascii="仿宋" w:hAnsi="仿宋" w:eastAsia="仿宋"/>
                <w:sz w:val="21"/>
              </w:rPr>
            </w:pPr>
            <w:r>
              <w:rPr>
                <w:rFonts w:hint="eastAsia" w:ascii="仿宋" w:hAnsi="仿宋" w:eastAsia="仿宋"/>
                <w:sz w:val="21"/>
              </w:rPr>
              <w:t>开户名称：广西河埠工程咨询有限公司</w:t>
            </w:r>
          </w:p>
          <w:p w14:paraId="0101B3B1">
            <w:pPr>
              <w:pStyle w:val="20"/>
              <w:spacing w:line="276" w:lineRule="auto"/>
              <w:jc w:val="left"/>
              <w:rPr>
                <w:rFonts w:ascii="仿宋" w:hAnsi="仿宋" w:eastAsia="仿宋"/>
                <w:sz w:val="21"/>
              </w:rPr>
            </w:pPr>
            <w:r>
              <w:rPr>
                <w:rFonts w:hint="eastAsia" w:ascii="仿宋" w:hAnsi="仿宋" w:eastAsia="仿宋"/>
                <w:sz w:val="21"/>
              </w:rPr>
              <w:t>开户银行：中国建设银行股份有限公司南宁荣和支行</w:t>
            </w:r>
          </w:p>
          <w:p w14:paraId="652E0830">
            <w:pPr>
              <w:pStyle w:val="20"/>
              <w:spacing w:line="276" w:lineRule="auto"/>
              <w:jc w:val="left"/>
              <w:rPr>
                <w:rFonts w:ascii="仿宋" w:hAnsi="仿宋" w:eastAsia="仿宋" w:cs="宋体"/>
                <w:sz w:val="21"/>
              </w:rPr>
            </w:pPr>
            <w:r>
              <w:rPr>
                <w:rFonts w:hint="eastAsia" w:ascii="仿宋" w:hAnsi="仿宋" w:eastAsia="仿宋"/>
                <w:sz w:val="21"/>
              </w:rPr>
              <w:t>银行账号：4505 0160 4563 0000 0232</w:t>
            </w:r>
          </w:p>
        </w:tc>
      </w:tr>
      <w:tr w14:paraId="0618D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526215FB">
            <w:pPr>
              <w:spacing w:line="360" w:lineRule="auto"/>
              <w:rPr>
                <w:rFonts w:ascii="仿宋" w:hAnsi="仿宋" w:eastAsia="仿宋" w:cs="宋体"/>
                <w:szCs w:val="21"/>
              </w:rPr>
            </w:pPr>
            <w:r>
              <w:rPr>
                <w:rFonts w:hint="eastAsia" w:ascii="仿宋" w:hAnsi="仿宋" w:eastAsia="仿宋" w:cs="宋体"/>
                <w:szCs w:val="21"/>
              </w:rPr>
              <w:t>34.1</w:t>
            </w:r>
          </w:p>
        </w:tc>
        <w:tc>
          <w:tcPr>
            <w:tcW w:w="2269" w:type="dxa"/>
            <w:tcBorders>
              <w:top w:val="single" w:color="000000" w:sz="4" w:space="0"/>
              <w:left w:val="single" w:color="000000" w:sz="4" w:space="0"/>
              <w:bottom w:val="single" w:color="000000" w:sz="4" w:space="0"/>
              <w:right w:val="single" w:color="000000" w:sz="4" w:space="0"/>
            </w:tcBorders>
            <w:vAlign w:val="center"/>
          </w:tcPr>
          <w:p w14:paraId="1751040B">
            <w:pPr>
              <w:spacing w:line="360" w:lineRule="auto"/>
              <w:rPr>
                <w:rFonts w:ascii="仿宋" w:hAnsi="仿宋" w:eastAsia="仿宋" w:cs="宋体"/>
                <w:szCs w:val="21"/>
              </w:rPr>
            </w:pPr>
            <w:r>
              <w:rPr>
                <w:rFonts w:hint="eastAsia" w:ascii="仿宋" w:hAnsi="仿宋" w:eastAsia="仿宋" w:cs="宋体"/>
              </w:rPr>
              <w:t>解释</w:t>
            </w:r>
          </w:p>
        </w:tc>
        <w:tc>
          <w:tcPr>
            <w:tcW w:w="6574" w:type="dxa"/>
            <w:tcBorders>
              <w:top w:val="single" w:color="000000" w:sz="4" w:space="0"/>
              <w:left w:val="single" w:color="000000" w:sz="4" w:space="0"/>
              <w:bottom w:val="single" w:color="000000" w:sz="4" w:space="0"/>
              <w:right w:val="single" w:color="000000" w:sz="4" w:space="0"/>
            </w:tcBorders>
            <w:vAlign w:val="center"/>
          </w:tcPr>
          <w:p w14:paraId="4C976FB9">
            <w:pPr>
              <w:pStyle w:val="20"/>
              <w:snapToGrid w:val="0"/>
              <w:spacing w:line="360" w:lineRule="auto"/>
              <w:rPr>
                <w:rFonts w:ascii="仿宋" w:hAnsi="仿宋" w:eastAsia="仿宋" w:cs="宋体"/>
                <w:b/>
                <w:sz w:val="21"/>
              </w:rPr>
            </w:pPr>
            <w:r>
              <w:rPr>
                <w:rFonts w:hint="eastAsia" w:ascii="仿宋" w:hAnsi="仿宋" w:eastAsia="仿宋" w:cs="宋体"/>
                <w:b/>
                <w:sz w:val="21"/>
              </w:rPr>
              <w:t>解释权：</w:t>
            </w:r>
            <w:r>
              <w:rPr>
                <w:rFonts w:hint="eastAsia" w:ascii="仿宋" w:hAnsi="仿宋" w:eastAsia="仿宋" w:cs="宋体"/>
                <w:sz w:val="21"/>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仿宋" w:hAnsi="仿宋" w:eastAsia="仿宋" w:cs="宋体"/>
                <w:b/>
                <w:sz w:val="21"/>
              </w:rPr>
              <w:t>由采购人或者采购代理机构负责解释。</w:t>
            </w:r>
          </w:p>
          <w:p w14:paraId="2D8F3BBA">
            <w:pPr>
              <w:pStyle w:val="20"/>
              <w:snapToGrid w:val="0"/>
              <w:spacing w:line="360" w:lineRule="auto"/>
              <w:rPr>
                <w:rFonts w:ascii="仿宋" w:hAnsi="仿宋" w:eastAsia="仿宋" w:cs="宋体"/>
                <w:b/>
                <w:sz w:val="21"/>
              </w:rPr>
            </w:pPr>
            <w:r>
              <w:rPr>
                <w:rFonts w:hint="eastAsia" w:ascii="仿宋" w:hAnsi="仿宋" w:eastAsia="仿宋" w:cs="宋体"/>
                <w:b/>
                <w:sz w:val="21"/>
              </w:rPr>
              <w:t>法律责任：</w:t>
            </w:r>
          </w:p>
          <w:p w14:paraId="5D2EE85C">
            <w:pPr>
              <w:pStyle w:val="20"/>
              <w:snapToGrid w:val="0"/>
              <w:spacing w:line="360" w:lineRule="auto"/>
              <w:rPr>
                <w:rFonts w:ascii="仿宋" w:hAnsi="仿宋" w:eastAsia="仿宋" w:cs="宋体"/>
                <w:sz w:val="21"/>
              </w:rPr>
            </w:pPr>
            <w:r>
              <w:rPr>
                <w:rFonts w:hint="eastAsia" w:ascii="仿宋" w:hAnsi="仿宋" w:eastAsia="仿宋" w:cs="宋体"/>
                <w:b/>
                <w:sz w:val="21"/>
              </w:rPr>
              <w:t>1.</w:t>
            </w:r>
            <w:r>
              <w:rPr>
                <w:rFonts w:hint="eastAsia" w:ascii="仿宋" w:hAnsi="仿宋" w:eastAsia="仿宋" w:cs="宋体"/>
                <w:sz w:val="21"/>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6E6C9385">
            <w:pPr>
              <w:spacing w:line="360" w:lineRule="auto"/>
              <w:rPr>
                <w:rFonts w:ascii="仿宋" w:hAnsi="仿宋" w:eastAsia="仿宋" w:cs="宋体"/>
              </w:rPr>
            </w:pPr>
            <w:r>
              <w:rPr>
                <w:rFonts w:hint="eastAsia" w:ascii="仿宋" w:hAnsi="仿宋" w:eastAsia="仿宋" w:cs="宋体"/>
                <w:b/>
              </w:rPr>
              <w:t>2.</w:t>
            </w:r>
            <w:r>
              <w:rPr>
                <w:rFonts w:hint="eastAsia" w:ascii="仿宋" w:hAnsi="仿宋" w:eastAsia="仿宋" w:cs="宋体"/>
                <w:b/>
                <w:szCs w:val="21"/>
              </w:rPr>
              <w:t xml:space="preserve"> 本项目采购代理机构应严格按照“广西政府采购云平台”平台项目采购全流程电子化电子开评标规程执行项目采购活动，代理机构在“广西政府采购云平台”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5BCD7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18" w:type="dxa"/>
            <w:tcBorders>
              <w:top w:val="single" w:color="000000" w:sz="4" w:space="0"/>
              <w:left w:val="single" w:color="000000" w:sz="4" w:space="0"/>
              <w:bottom w:val="single" w:color="000000" w:sz="4" w:space="0"/>
              <w:right w:val="single" w:color="000000" w:sz="4" w:space="0"/>
            </w:tcBorders>
            <w:vAlign w:val="center"/>
          </w:tcPr>
          <w:p w14:paraId="37C82800">
            <w:pPr>
              <w:spacing w:line="360" w:lineRule="auto"/>
              <w:rPr>
                <w:rFonts w:ascii="仿宋" w:hAnsi="仿宋" w:eastAsia="仿宋" w:cs="宋体"/>
                <w:szCs w:val="21"/>
              </w:rPr>
            </w:pPr>
            <w:r>
              <w:rPr>
                <w:rFonts w:hint="eastAsia" w:ascii="仿宋" w:hAnsi="仿宋" w:eastAsia="仿宋" w:cs="宋体"/>
                <w:szCs w:val="21"/>
              </w:rPr>
              <w:t>34.2</w:t>
            </w:r>
          </w:p>
        </w:tc>
        <w:tc>
          <w:tcPr>
            <w:tcW w:w="2269" w:type="dxa"/>
            <w:tcBorders>
              <w:top w:val="single" w:color="000000" w:sz="4" w:space="0"/>
              <w:left w:val="single" w:color="000000" w:sz="4" w:space="0"/>
              <w:bottom w:val="single" w:color="000000" w:sz="4" w:space="0"/>
              <w:right w:val="single" w:color="000000" w:sz="4" w:space="0"/>
            </w:tcBorders>
            <w:vAlign w:val="center"/>
          </w:tcPr>
          <w:p w14:paraId="291A44B2">
            <w:pPr>
              <w:spacing w:line="360" w:lineRule="auto"/>
              <w:rPr>
                <w:rFonts w:ascii="仿宋" w:hAnsi="仿宋" w:eastAsia="仿宋" w:cs="宋体"/>
                <w:szCs w:val="21"/>
              </w:rPr>
            </w:pPr>
            <w:r>
              <w:rPr>
                <w:rFonts w:hint="eastAsia" w:ascii="仿宋" w:hAnsi="仿宋" w:eastAsia="仿宋" w:cs="宋体"/>
                <w:szCs w:val="21"/>
              </w:rPr>
              <w:t>其他</w:t>
            </w:r>
          </w:p>
        </w:tc>
        <w:tc>
          <w:tcPr>
            <w:tcW w:w="6574" w:type="dxa"/>
            <w:tcBorders>
              <w:top w:val="single" w:color="000000" w:sz="4" w:space="0"/>
              <w:left w:val="single" w:color="000000" w:sz="4" w:space="0"/>
              <w:bottom w:val="single" w:color="000000" w:sz="4" w:space="0"/>
              <w:right w:val="single" w:color="000000" w:sz="4" w:space="0"/>
            </w:tcBorders>
            <w:vAlign w:val="center"/>
          </w:tcPr>
          <w:p w14:paraId="5BC3CDD1">
            <w:pPr>
              <w:pStyle w:val="20"/>
              <w:snapToGrid w:val="0"/>
              <w:spacing w:line="360" w:lineRule="auto"/>
              <w:rPr>
                <w:rFonts w:ascii="仿宋" w:hAnsi="仿宋" w:eastAsia="仿宋" w:cs="宋体"/>
                <w:sz w:val="21"/>
              </w:rPr>
            </w:pPr>
            <w:r>
              <w:rPr>
                <w:rFonts w:hint="eastAsia" w:ascii="仿宋" w:hAnsi="仿宋" w:eastAsia="仿宋" w:cs="宋体"/>
                <w:sz w:val="21"/>
              </w:rPr>
              <w:t>1.本磋商文件中描述供应商的“公章”是指根据我国对公章的管理规定，</w:t>
            </w:r>
            <w:r>
              <w:rPr>
                <w:rFonts w:hint="eastAsia" w:ascii="仿宋" w:hAnsi="仿宋" w:eastAsia="仿宋" w:cs="宋体"/>
                <w:sz w:val="21"/>
                <w:lang w:val="en-US" w:eastAsia="zh-CN"/>
              </w:rPr>
              <w:t>使</w:t>
            </w:r>
            <w:r>
              <w:rPr>
                <w:rFonts w:hint="eastAsia" w:ascii="仿宋" w:hAnsi="仿宋" w:eastAsia="仿宋" w:cs="宋体"/>
                <w:sz w:val="21"/>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FEFF7D1">
            <w:pPr>
              <w:pStyle w:val="20"/>
              <w:snapToGrid w:val="0"/>
              <w:spacing w:line="360" w:lineRule="auto"/>
              <w:rPr>
                <w:rFonts w:ascii="仿宋" w:hAnsi="仿宋" w:eastAsia="仿宋" w:cs="宋体"/>
                <w:sz w:val="21"/>
              </w:rPr>
            </w:pPr>
            <w:r>
              <w:rPr>
                <w:rFonts w:hint="eastAsia" w:ascii="仿宋" w:hAnsi="仿宋" w:eastAsia="仿宋" w:cs="宋体"/>
                <w:sz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B7F8C78">
            <w:pPr>
              <w:pStyle w:val="20"/>
              <w:snapToGrid w:val="0"/>
              <w:spacing w:line="360" w:lineRule="auto"/>
              <w:rPr>
                <w:rFonts w:ascii="仿宋" w:hAnsi="仿宋" w:eastAsia="仿宋" w:cs="宋体"/>
                <w:sz w:val="21"/>
              </w:rPr>
            </w:pPr>
            <w:r>
              <w:rPr>
                <w:rFonts w:hint="eastAsia" w:ascii="仿宋" w:hAnsi="仿宋" w:eastAsia="仿宋" w:cs="宋体"/>
                <w:sz w:val="21"/>
              </w:rPr>
              <w:t>3.本磋商文件中描述供应商的“签字”是指供应商的法定代表人或者委托代理人亲自在文件规定签署处亲笔写上个人的名字的行为，私章、签字章、印鉴、影印等其他形式均不能代替亲笔签字。</w:t>
            </w:r>
          </w:p>
          <w:p w14:paraId="3AE57647">
            <w:pPr>
              <w:pStyle w:val="20"/>
              <w:snapToGrid w:val="0"/>
              <w:spacing w:line="360" w:lineRule="auto"/>
              <w:rPr>
                <w:rFonts w:ascii="仿宋" w:hAnsi="仿宋" w:eastAsia="仿宋" w:cs="宋体"/>
                <w:sz w:val="21"/>
              </w:rPr>
            </w:pPr>
            <w:r>
              <w:rPr>
                <w:rFonts w:hint="eastAsia" w:ascii="仿宋" w:hAnsi="仿宋" w:eastAsia="仿宋" w:cs="宋体"/>
                <w:sz w:val="21"/>
              </w:rPr>
              <w:t>4.自然人竞标的，磋商文件规定盖公章处由自然人摁手指指印。</w:t>
            </w:r>
          </w:p>
          <w:p w14:paraId="16D87C7F">
            <w:pPr>
              <w:pStyle w:val="20"/>
              <w:snapToGrid w:val="0"/>
              <w:spacing w:line="360" w:lineRule="auto"/>
              <w:rPr>
                <w:rFonts w:hint="eastAsia" w:ascii="仿宋" w:hAnsi="仿宋" w:eastAsia="仿宋" w:cs="宋体"/>
                <w:sz w:val="21"/>
              </w:rPr>
            </w:pPr>
            <w:r>
              <w:rPr>
                <w:rFonts w:hint="eastAsia" w:ascii="仿宋" w:hAnsi="仿宋" w:eastAsia="仿宋" w:cs="宋体"/>
                <w:sz w:val="21"/>
              </w:rPr>
              <w:t>5.本磋商文件所称的“以上”“以下”“以内”“届满”，包括本数；所称的“不满”“超过”“以外”，不包括本数。</w:t>
            </w:r>
          </w:p>
          <w:p w14:paraId="33D95015">
            <w:pPr>
              <w:pStyle w:val="20"/>
              <w:snapToGrid w:val="0"/>
              <w:spacing w:line="360" w:lineRule="auto"/>
            </w:pPr>
            <w:r>
              <w:rPr>
                <w:rFonts w:hint="eastAsia" w:ascii="仿宋" w:hAnsi="仿宋" w:eastAsia="仿宋" w:cs="宋体"/>
                <w:sz w:val="21"/>
                <w:lang w:val="en-US" w:eastAsia="zh-CN"/>
              </w:rPr>
              <w:t>6.</w:t>
            </w:r>
            <w:r>
              <w:rPr>
                <w:rFonts w:hint="eastAsia" w:ascii="仿宋" w:hAnsi="仿宋" w:eastAsia="仿宋" w:cs="宋体"/>
                <w:sz w:val="21"/>
              </w:rPr>
              <w:t>因项目存档需要，成交</w:t>
            </w:r>
            <w:r>
              <w:rPr>
                <w:rFonts w:hint="eastAsia" w:ascii="仿宋" w:hAnsi="仿宋" w:eastAsia="仿宋" w:cs="宋体"/>
                <w:sz w:val="21"/>
                <w:lang w:val="en-US" w:eastAsia="zh-CN"/>
              </w:rPr>
              <w:t>供应商</w:t>
            </w:r>
            <w:r>
              <w:rPr>
                <w:rFonts w:hint="eastAsia" w:ascii="仿宋" w:hAnsi="仿宋" w:eastAsia="仿宋" w:cs="宋体"/>
                <w:sz w:val="21"/>
              </w:rPr>
              <w:t>须按以下要求提供纸质响应文件：在成交通知书发出后5 天内须提交 1 套纸质版响应文件（含资格证明文件、报价文件、商务文件、技术文件）给采购代理机构。提交的纸质版响应文件必须与上传广西政府采购云平台的电子响应文件内容一致，不允许有篡改。如项目验收时因所提供的纸质响应文件与评标的响应文件不一致造成纠纷时，所有责任由成交人承担。</w:t>
            </w:r>
          </w:p>
        </w:tc>
      </w:tr>
    </w:tbl>
    <w:p w14:paraId="22E8CE83">
      <w:pPr>
        <w:pStyle w:val="4"/>
        <w:spacing w:line="420" w:lineRule="exact"/>
        <w:ind w:firstLine="643"/>
        <w:jc w:val="center"/>
        <w:rPr>
          <w:rFonts w:ascii="仿宋" w:hAnsi="仿宋" w:eastAsia="仿宋" w:cs="宋体"/>
          <w:b w:val="0"/>
        </w:rPr>
      </w:pPr>
      <w:r>
        <w:rPr>
          <w:rFonts w:hint="eastAsia" w:ascii="仿宋" w:hAnsi="仿宋" w:eastAsia="仿宋" w:cs="宋体"/>
          <w:bCs w:val="0"/>
        </w:rPr>
        <w:br w:type="page"/>
      </w:r>
      <w:bookmarkStart w:id="37" w:name="_Toc28635"/>
      <w:r>
        <w:rPr>
          <w:rFonts w:hint="eastAsia" w:ascii="仿宋" w:hAnsi="仿宋" w:eastAsia="仿宋" w:cs="宋体"/>
          <w:b w:val="0"/>
        </w:rPr>
        <w:t>第二节 供应商须知正文</w:t>
      </w:r>
      <w:bookmarkEnd w:id="37"/>
    </w:p>
    <w:p w14:paraId="7ED097BE">
      <w:pPr>
        <w:pStyle w:val="5"/>
        <w:ind w:firstLine="643"/>
        <w:rPr>
          <w:rFonts w:ascii="仿宋" w:hAnsi="仿宋" w:eastAsia="仿宋"/>
        </w:rPr>
      </w:pPr>
      <w:bookmarkStart w:id="38" w:name="_Toc20412"/>
      <w:r>
        <w:rPr>
          <w:rFonts w:hint="eastAsia" w:ascii="仿宋" w:hAnsi="仿宋" w:eastAsia="仿宋"/>
        </w:rPr>
        <w:t>一、总则</w:t>
      </w:r>
      <w:bookmarkEnd w:id="38"/>
    </w:p>
    <w:p w14:paraId="35EE1237">
      <w:pPr>
        <w:spacing w:line="360" w:lineRule="auto"/>
        <w:ind w:firstLine="482" w:firstLineChars="200"/>
        <w:rPr>
          <w:rFonts w:ascii="仿宋" w:hAnsi="仿宋" w:eastAsia="仿宋" w:cs="宋体"/>
          <w:b/>
          <w:bCs/>
          <w:sz w:val="24"/>
        </w:rPr>
      </w:pPr>
      <w:r>
        <w:rPr>
          <w:rFonts w:hint="eastAsia" w:ascii="仿宋" w:hAnsi="仿宋" w:eastAsia="仿宋" w:cs="宋体"/>
          <w:b/>
          <w:bCs/>
          <w:sz w:val="24"/>
        </w:rPr>
        <w:t>1.适用范围</w:t>
      </w:r>
    </w:p>
    <w:p w14:paraId="26FDBB5A">
      <w:pPr>
        <w:spacing w:line="360" w:lineRule="auto"/>
        <w:ind w:firstLine="420" w:firstLineChars="200"/>
        <w:rPr>
          <w:rFonts w:ascii="仿宋" w:hAnsi="仿宋" w:eastAsia="仿宋" w:cs="宋体"/>
          <w:szCs w:val="21"/>
        </w:rPr>
      </w:pPr>
      <w:r>
        <w:rPr>
          <w:rFonts w:hint="eastAsia" w:ascii="仿宋" w:hAnsi="仿宋" w:eastAsia="仿宋" w:cs="宋体"/>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287E37E">
      <w:pPr>
        <w:spacing w:line="360" w:lineRule="auto"/>
        <w:ind w:firstLine="420" w:firstLineChars="200"/>
        <w:rPr>
          <w:rFonts w:ascii="仿宋" w:hAnsi="仿宋" w:eastAsia="仿宋" w:cs="宋体"/>
          <w:szCs w:val="21"/>
        </w:rPr>
      </w:pPr>
      <w:r>
        <w:rPr>
          <w:rFonts w:hint="eastAsia" w:ascii="仿宋" w:hAnsi="仿宋" w:eastAsia="仿宋" w:cs="宋体"/>
          <w:szCs w:val="21"/>
        </w:rPr>
        <w:t>1.2</w:t>
      </w:r>
      <w:r>
        <w:rPr>
          <w:rFonts w:hint="eastAsia" w:ascii="仿宋" w:hAnsi="仿宋" w:eastAsia="仿宋" w:cs="宋体"/>
          <w:spacing w:val="-6"/>
          <w:szCs w:val="21"/>
        </w:rPr>
        <w:t>本竞争性磋商文件（以下简称磋商文件）适用于本项目的所有采购程序和环节（法律、法规另有规定的，从其规定）。</w:t>
      </w:r>
    </w:p>
    <w:p w14:paraId="1994EE5D">
      <w:pPr>
        <w:spacing w:line="360" w:lineRule="auto"/>
        <w:ind w:firstLine="482" w:firstLineChars="200"/>
        <w:rPr>
          <w:rFonts w:ascii="仿宋" w:hAnsi="仿宋" w:eastAsia="仿宋" w:cs="宋体"/>
          <w:b/>
          <w:bCs/>
          <w:sz w:val="24"/>
        </w:rPr>
      </w:pPr>
      <w:r>
        <w:rPr>
          <w:rFonts w:hint="eastAsia" w:ascii="仿宋" w:hAnsi="仿宋" w:eastAsia="仿宋" w:cs="宋体"/>
          <w:b/>
          <w:bCs/>
          <w:sz w:val="24"/>
        </w:rPr>
        <w:t>2.定义</w:t>
      </w:r>
    </w:p>
    <w:p w14:paraId="476E367B">
      <w:pPr>
        <w:spacing w:line="360" w:lineRule="auto"/>
        <w:ind w:firstLine="420" w:firstLineChars="200"/>
        <w:rPr>
          <w:rFonts w:ascii="仿宋" w:hAnsi="仿宋" w:eastAsia="仿宋" w:cs="宋体"/>
          <w:szCs w:val="21"/>
        </w:rPr>
      </w:pPr>
      <w:r>
        <w:rPr>
          <w:rFonts w:hint="eastAsia" w:ascii="仿宋" w:hAnsi="仿宋" w:eastAsia="仿宋" w:cs="宋体"/>
          <w:szCs w:val="21"/>
        </w:rPr>
        <w:t>2.1“采购人”是指依法进行政府采购的国家机关、事业单位、团体组织。</w:t>
      </w:r>
    </w:p>
    <w:p w14:paraId="7B245981">
      <w:pPr>
        <w:spacing w:line="360" w:lineRule="auto"/>
        <w:ind w:firstLine="420" w:firstLineChars="200"/>
        <w:rPr>
          <w:rFonts w:ascii="仿宋" w:hAnsi="仿宋" w:eastAsia="仿宋" w:cs="宋体"/>
          <w:szCs w:val="21"/>
          <w:u w:val="single"/>
        </w:rPr>
      </w:pPr>
      <w:r>
        <w:rPr>
          <w:rFonts w:hint="eastAsia" w:ascii="仿宋" w:hAnsi="仿宋" w:eastAsia="仿宋" w:cs="宋体"/>
          <w:szCs w:val="21"/>
        </w:rPr>
        <w:t>2.2“采购代理机构”是指政府采购集中采购机构和集中采购机构以外的采购代理机构。</w:t>
      </w:r>
    </w:p>
    <w:p w14:paraId="77ECD372">
      <w:pPr>
        <w:spacing w:line="360" w:lineRule="auto"/>
        <w:ind w:firstLine="420" w:firstLineChars="200"/>
        <w:rPr>
          <w:rFonts w:ascii="仿宋" w:hAnsi="仿宋" w:eastAsia="仿宋" w:cs="宋体"/>
          <w:szCs w:val="21"/>
        </w:rPr>
      </w:pPr>
      <w:r>
        <w:rPr>
          <w:rFonts w:hint="eastAsia" w:ascii="仿宋" w:hAnsi="仿宋" w:eastAsia="仿宋" w:cs="宋体"/>
          <w:szCs w:val="21"/>
        </w:rPr>
        <w:t>2.3“供应商”是指向采购人提供货物、工程或者服务的法人、其他组织或者自然人。</w:t>
      </w:r>
    </w:p>
    <w:p w14:paraId="6D32A9CA">
      <w:pPr>
        <w:spacing w:line="360" w:lineRule="auto"/>
        <w:ind w:firstLine="420" w:firstLineChars="200"/>
        <w:rPr>
          <w:rFonts w:ascii="仿宋" w:hAnsi="仿宋" w:eastAsia="仿宋" w:cs="宋体"/>
          <w:szCs w:val="21"/>
        </w:rPr>
      </w:pPr>
      <w:r>
        <w:rPr>
          <w:rFonts w:hint="eastAsia" w:ascii="仿宋" w:hAnsi="仿宋" w:eastAsia="仿宋" w:cs="宋体"/>
          <w:szCs w:val="21"/>
        </w:rPr>
        <w:t>2.4“服务”是指除货物和工程以外的其他政府采购对象。</w:t>
      </w:r>
    </w:p>
    <w:p w14:paraId="12F19FD0">
      <w:pPr>
        <w:spacing w:line="360" w:lineRule="auto"/>
        <w:ind w:firstLine="420" w:firstLineChars="200"/>
        <w:rPr>
          <w:rFonts w:ascii="仿宋" w:hAnsi="仿宋" w:eastAsia="仿宋" w:cs="宋体"/>
          <w:szCs w:val="21"/>
        </w:rPr>
      </w:pPr>
      <w:r>
        <w:rPr>
          <w:rFonts w:hint="eastAsia" w:ascii="仿宋" w:hAnsi="仿宋" w:eastAsia="仿宋" w:cs="宋体"/>
          <w:szCs w:val="21"/>
        </w:rPr>
        <w:t>2.5“竞标”是指供应商按照本项目竞争性磋商公告或者邀请函规定的方式获取磋商文件、提交响应文件并希望获得标的的行为。</w:t>
      </w:r>
    </w:p>
    <w:p w14:paraId="033BCFE5">
      <w:pPr>
        <w:spacing w:line="360" w:lineRule="auto"/>
        <w:ind w:firstLine="420" w:firstLineChars="200"/>
        <w:rPr>
          <w:rFonts w:ascii="仿宋" w:hAnsi="仿宋" w:eastAsia="仿宋" w:cs="宋体"/>
          <w:szCs w:val="21"/>
        </w:rPr>
      </w:pPr>
      <w:r>
        <w:rPr>
          <w:rFonts w:hint="eastAsia" w:ascii="仿宋" w:hAnsi="仿宋" w:eastAsia="仿宋" w:cs="宋体"/>
          <w:szCs w:val="21"/>
        </w:rPr>
        <w:t>2.6“响应文件”</w:t>
      </w:r>
      <w:r>
        <w:rPr>
          <w:rFonts w:hint="eastAsia" w:ascii="仿宋" w:hAnsi="仿宋" w:eastAsia="仿宋" w:cs="宋体"/>
          <w:spacing w:val="-6"/>
          <w:szCs w:val="21"/>
        </w:rPr>
        <w:t>是指：供应商根据本磋商文件要求，编制包含资格证明、报价商务技术等所有内容的文件。</w:t>
      </w:r>
    </w:p>
    <w:p w14:paraId="68F57715">
      <w:pPr>
        <w:spacing w:line="360" w:lineRule="auto"/>
        <w:ind w:firstLine="420" w:firstLineChars="200"/>
        <w:rPr>
          <w:rFonts w:ascii="仿宋" w:hAnsi="仿宋" w:eastAsia="仿宋" w:cs="宋体"/>
          <w:szCs w:val="21"/>
        </w:rPr>
      </w:pPr>
      <w:r>
        <w:rPr>
          <w:rFonts w:hint="eastAsia" w:ascii="仿宋" w:hAnsi="仿宋" w:eastAsia="仿宋" w:cs="宋体"/>
          <w:szCs w:val="21"/>
        </w:rPr>
        <w:t>2.7“实质性要求”是指磋商文件中已经指明不满足则响应文件按无效响应处理的条款，或者不能负偏离的条款，或者采购需求中带“▲”的条款。</w:t>
      </w:r>
    </w:p>
    <w:p w14:paraId="16A65805">
      <w:pPr>
        <w:spacing w:line="360" w:lineRule="auto"/>
        <w:ind w:firstLine="420" w:firstLineChars="200"/>
        <w:rPr>
          <w:rFonts w:ascii="仿宋" w:hAnsi="仿宋" w:eastAsia="仿宋" w:cs="宋体"/>
          <w:szCs w:val="21"/>
        </w:rPr>
      </w:pPr>
      <w:r>
        <w:rPr>
          <w:rFonts w:hint="eastAsia" w:ascii="仿宋" w:hAnsi="仿宋" w:eastAsia="仿宋" w:cs="宋体"/>
          <w:szCs w:val="21"/>
        </w:rPr>
        <w:t>2.8“正偏离”，是指响应文件对磋商文件“采购需求”中有关条款作出的响应优于条款要求并有利于采购人的情形。</w:t>
      </w:r>
    </w:p>
    <w:p w14:paraId="42BFC68A">
      <w:pPr>
        <w:spacing w:line="360" w:lineRule="auto"/>
        <w:ind w:firstLine="420" w:firstLineChars="200"/>
        <w:rPr>
          <w:rFonts w:ascii="仿宋" w:hAnsi="仿宋" w:eastAsia="仿宋" w:cs="宋体"/>
          <w:szCs w:val="21"/>
        </w:rPr>
      </w:pPr>
      <w:r>
        <w:rPr>
          <w:rFonts w:hint="eastAsia" w:ascii="仿宋" w:hAnsi="仿宋" w:eastAsia="仿宋" w:cs="宋体"/>
          <w:szCs w:val="21"/>
        </w:rPr>
        <w:t>2.9“负偏离”，是指响应文件对磋商文件“采购需求”中有关条款作出的响应不满足条款要求，导致采购人要求不能得到满足的情形。</w:t>
      </w:r>
    </w:p>
    <w:p w14:paraId="00CAAC61">
      <w:pPr>
        <w:spacing w:line="360" w:lineRule="auto"/>
        <w:ind w:firstLine="420" w:firstLineChars="200"/>
        <w:rPr>
          <w:rFonts w:ascii="仿宋" w:hAnsi="仿宋" w:eastAsia="仿宋" w:cs="宋体"/>
          <w:szCs w:val="21"/>
        </w:rPr>
      </w:pPr>
      <w:r>
        <w:rPr>
          <w:rFonts w:hint="eastAsia" w:ascii="仿宋" w:hAnsi="仿宋" w:eastAsia="仿宋" w:cs="宋体"/>
          <w:szCs w:val="21"/>
        </w:rPr>
        <w:t>2.10“允许负偏离的条款”是指采购需求中的不属于“实质性要求”的条款。</w:t>
      </w:r>
    </w:p>
    <w:p w14:paraId="41B28825">
      <w:pPr>
        <w:spacing w:line="360" w:lineRule="auto"/>
        <w:ind w:firstLine="420" w:firstLineChars="200"/>
        <w:rPr>
          <w:rFonts w:ascii="仿宋" w:hAnsi="仿宋" w:eastAsia="仿宋" w:cs="宋体"/>
          <w:szCs w:val="21"/>
        </w:rPr>
      </w:pPr>
      <w:r>
        <w:rPr>
          <w:rFonts w:hint="eastAsia" w:ascii="仿宋" w:hAnsi="仿宋" w:eastAsia="仿宋" w:cs="宋体"/>
          <w:szCs w:val="21"/>
        </w:rPr>
        <w:t>2.11“书面形式”是指合同书、信件和数据电文（包括电报、电传、传真、电子数据交换和电子邮件）等可以有形地表现所载内容的形式。</w:t>
      </w:r>
    </w:p>
    <w:p w14:paraId="29440707">
      <w:pPr>
        <w:spacing w:line="360" w:lineRule="auto"/>
        <w:ind w:firstLine="420" w:firstLineChars="200"/>
        <w:rPr>
          <w:rFonts w:ascii="仿宋" w:hAnsi="仿宋" w:eastAsia="仿宋" w:cs="宋体"/>
          <w:szCs w:val="21"/>
        </w:rPr>
      </w:pPr>
      <w:r>
        <w:rPr>
          <w:rFonts w:hint="eastAsia" w:ascii="仿宋" w:hAnsi="仿宋" w:eastAsia="仿宋" w:cs="宋体"/>
          <w:szCs w:val="21"/>
        </w:rPr>
        <w:t>2.12“首次报价”是指供应商提交的首次响应文件中的报价。</w:t>
      </w:r>
    </w:p>
    <w:p w14:paraId="425CCCE6">
      <w:pPr>
        <w:spacing w:line="360" w:lineRule="auto"/>
        <w:ind w:firstLine="420" w:firstLineChars="200"/>
        <w:rPr>
          <w:rFonts w:ascii="仿宋" w:hAnsi="仿宋" w:eastAsia="仿宋" w:cs="宋体"/>
          <w:szCs w:val="21"/>
        </w:rPr>
      </w:pPr>
      <w:r>
        <w:rPr>
          <w:rFonts w:hint="eastAsia" w:ascii="仿宋" w:hAnsi="仿宋" w:eastAsia="仿宋" w:cs="宋体"/>
          <w:szCs w:val="21"/>
        </w:rPr>
        <w:t>2.13“评审报价”是指供应商提交的最后报价并经修正（如有）和政策功能价格扣除（如有）后的价格。</w:t>
      </w:r>
    </w:p>
    <w:p w14:paraId="5BC4AB99">
      <w:pPr>
        <w:spacing w:line="360" w:lineRule="auto"/>
        <w:ind w:firstLine="482" w:firstLineChars="200"/>
        <w:rPr>
          <w:rFonts w:ascii="仿宋" w:hAnsi="仿宋" w:eastAsia="仿宋" w:cs="宋体"/>
          <w:b/>
          <w:bCs/>
          <w:sz w:val="24"/>
        </w:rPr>
      </w:pPr>
      <w:r>
        <w:rPr>
          <w:rFonts w:hint="eastAsia" w:ascii="仿宋" w:hAnsi="仿宋" w:eastAsia="仿宋" w:cs="宋体"/>
          <w:b/>
          <w:bCs/>
          <w:sz w:val="24"/>
        </w:rPr>
        <w:t>3.供应商的资格条件</w:t>
      </w:r>
    </w:p>
    <w:p w14:paraId="44CB72F0">
      <w:pPr>
        <w:spacing w:line="360" w:lineRule="auto"/>
        <w:ind w:firstLine="420" w:firstLineChars="200"/>
        <w:rPr>
          <w:rFonts w:ascii="仿宋" w:hAnsi="仿宋" w:eastAsia="仿宋" w:cs="宋体"/>
          <w:szCs w:val="21"/>
        </w:rPr>
      </w:pPr>
      <w:r>
        <w:rPr>
          <w:rFonts w:hint="eastAsia" w:ascii="仿宋" w:hAnsi="仿宋" w:eastAsia="仿宋" w:cs="宋体"/>
          <w:szCs w:val="21"/>
        </w:rPr>
        <w:t>供应商的资格条件详见“供应商须知前附表”。</w:t>
      </w:r>
    </w:p>
    <w:p w14:paraId="06DB25FA">
      <w:pPr>
        <w:spacing w:line="360" w:lineRule="auto"/>
        <w:ind w:firstLine="482" w:firstLineChars="200"/>
        <w:rPr>
          <w:rFonts w:ascii="仿宋" w:hAnsi="仿宋" w:eastAsia="仿宋" w:cs="宋体"/>
          <w:b/>
          <w:bCs/>
          <w:sz w:val="24"/>
        </w:rPr>
      </w:pPr>
      <w:r>
        <w:rPr>
          <w:rFonts w:hint="eastAsia" w:ascii="仿宋" w:hAnsi="仿宋" w:eastAsia="仿宋" w:cs="宋体"/>
          <w:b/>
          <w:bCs/>
          <w:sz w:val="24"/>
        </w:rPr>
        <w:t>4.磋商费用</w:t>
      </w:r>
    </w:p>
    <w:p w14:paraId="2F41EDE6">
      <w:pPr>
        <w:spacing w:line="360" w:lineRule="auto"/>
        <w:ind w:firstLine="420" w:firstLineChars="200"/>
        <w:rPr>
          <w:rFonts w:ascii="仿宋" w:hAnsi="仿宋" w:eastAsia="仿宋" w:cs="宋体"/>
          <w:szCs w:val="21"/>
        </w:rPr>
      </w:pPr>
      <w:r>
        <w:rPr>
          <w:rFonts w:hint="eastAsia" w:ascii="仿宋" w:hAnsi="仿宋" w:eastAsia="仿宋" w:cs="宋体"/>
          <w:szCs w:val="21"/>
        </w:rPr>
        <w:t>供应商应承担参与本次采购活动有关的所有费用，包括但不限于、勘查现场、编制和提交响应文件、参加磋商与应答、签订合同等，不论竞标结果如何，均应自行承担。</w:t>
      </w:r>
    </w:p>
    <w:p w14:paraId="52BA5C35">
      <w:pPr>
        <w:spacing w:line="360" w:lineRule="auto"/>
        <w:ind w:firstLine="482" w:firstLineChars="200"/>
        <w:rPr>
          <w:rFonts w:ascii="仿宋" w:hAnsi="仿宋" w:eastAsia="仿宋" w:cs="宋体"/>
          <w:b/>
          <w:bCs/>
          <w:sz w:val="24"/>
        </w:rPr>
      </w:pPr>
      <w:r>
        <w:rPr>
          <w:rFonts w:hint="eastAsia" w:ascii="仿宋" w:hAnsi="仿宋" w:eastAsia="仿宋" w:cs="宋体"/>
          <w:b/>
          <w:bCs/>
          <w:sz w:val="24"/>
        </w:rPr>
        <w:t>5.联合体竞标</w:t>
      </w:r>
    </w:p>
    <w:p w14:paraId="6A27D320">
      <w:pPr>
        <w:spacing w:line="360" w:lineRule="auto"/>
        <w:ind w:firstLine="420" w:firstLineChars="200"/>
        <w:rPr>
          <w:rFonts w:ascii="仿宋" w:hAnsi="仿宋" w:eastAsia="仿宋" w:cs="宋体"/>
          <w:szCs w:val="21"/>
        </w:rPr>
      </w:pPr>
      <w:r>
        <w:rPr>
          <w:rFonts w:hint="eastAsia" w:ascii="仿宋" w:hAnsi="仿宋" w:eastAsia="仿宋" w:cs="宋体"/>
          <w:szCs w:val="21"/>
        </w:rPr>
        <w:t>5.1本项目是否接受联合体竞标，详见“供应商须知前附表”。</w:t>
      </w:r>
    </w:p>
    <w:p w14:paraId="23D9255A">
      <w:pPr>
        <w:spacing w:line="360" w:lineRule="auto"/>
        <w:ind w:firstLine="420" w:firstLineChars="200"/>
        <w:rPr>
          <w:rFonts w:ascii="仿宋" w:hAnsi="仿宋" w:eastAsia="仿宋" w:cs="宋体"/>
          <w:szCs w:val="21"/>
        </w:rPr>
      </w:pPr>
      <w:r>
        <w:rPr>
          <w:rFonts w:hint="eastAsia" w:ascii="仿宋" w:hAnsi="仿宋" w:eastAsia="仿宋" w:cs="宋体"/>
          <w:szCs w:val="21"/>
        </w:rPr>
        <w:t>5.2</w:t>
      </w:r>
      <w:r>
        <w:rPr>
          <w:rFonts w:hint="eastAsia" w:ascii="仿宋" w:hAnsi="仿宋" w:eastAsia="仿宋" w:cs="宋体"/>
        </w:rPr>
        <w:t>如接受联合体竞标，</w:t>
      </w:r>
      <w:r>
        <w:rPr>
          <w:rFonts w:hint="eastAsia" w:ascii="仿宋" w:hAnsi="仿宋" w:eastAsia="仿宋" w:cs="宋体"/>
          <w:szCs w:val="21"/>
        </w:rPr>
        <w:t>联合体竞标要求详见“供应商须知前附表”。</w:t>
      </w:r>
    </w:p>
    <w:p w14:paraId="33DB1C4D">
      <w:pPr>
        <w:spacing w:line="360" w:lineRule="auto"/>
        <w:ind w:firstLine="420" w:firstLineChars="200"/>
        <w:rPr>
          <w:rFonts w:ascii="仿宋" w:hAnsi="仿宋" w:eastAsia="仿宋" w:cs="宋体"/>
          <w:bCs/>
          <w:szCs w:val="21"/>
        </w:rPr>
      </w:pPr>
      <w:r>
        <w:rPr>
          <w:rFonts w:hint="eastAsia" w:ascii="仿宋" w:hAnsi="仿宋" w:eastAsia="仿宋" w:cs="宋体"/>
          <w:szCs w:val="21"/>
        </w:rPr>
        <w:t>5.3根据《政府采购促进中小企业发展管理办法》（财库[2020]46号）第九条及《广西壮族自治区财政厅关于进一步发挥政府采购政策功能促进企业发展的通知》（桂财采〔2022〕30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60FA42C7">
      <w:pPr>
        <w:spacing w:line="360" w:lineRule="auto"/>
        <w:ind w:firstLine="482" w:firstLineChars="200"/>
        <w:rPr>
          <w:rFonts w:ascii="仿宋" w:hAnsi="仿宋" w:eastAsia="仿宋" w:cs="宋体"/>
          <w:b/>
          <w:bCs/>
          <w:sz w:val="24"/>
        </w:rPr>
      </w:pPr>
      <w:r>
        <w:rPr>
          <w:rFonts w:hint="eastAsia" w:ascii="仿宋" w:hAnsi="仿宋" w:eastAsia="仿宋" w:cs="宋体"/>
          <w:b/>
          <w:bCs/>
          <w:sz w:val="24"/>
        </w:rPr>
        <w:t xml:space="preserve">6.转包与分包             </w:t>
      </w:r>
    </w:p>
    <w:p w14:paraId="2BB42686">
      <w:pPr>
        <w:spacing w:line="360" w:lineRule="auto"/>
        <w:ind w:firstLine="420" w:firstLineChars="200"/>
        <w:rPr>
          <w:rFonts w:ascii="仿宋" w:hAnsi="仿宋" w:eastAsia="仿宋" w:cs="宋体"/>
          <w:szCs w:val="21"/>
        </w:rPr>
      </w:pPr>
      <w:r>
        <w:rPr>
          <w:rFonts w:hint="eastAsia" w:ascii="仿宋" w:hAnsi="仿宋" w:eastAsia="仿宋" w:cs="宋体"/>
          <w:szCs w:val="21"/>
        </w:rPr>
        <w:t>6.1本项目是否允许分包详见“供应商须知前附表”，本项目不允许违法分包。</w:t>
      </w:r>
    </w:p>
    <w:p w14:paraId="702FBD86">
      <w:pPr>
        <w:spacing w:line="360" w:lineRule="auto"/>
        <w:ind w:firstLine="420" w:firstLineChars="200"/>
        <w:rPr>
          <w:rFonts w:ascii="仿宋" w:hAnsi="仿宋" w:eastAsia="仿宋" w:cs="宋体"/>
          <w:szCs w:val="21"/>
        </w:rPr>
      </w:pPr>
      <w:r>
        <w:rPr>
          <w:rFonts w:hint="eastAsia" w:ascii="仿宋" w:hAnsi="仿宋" w:eastAsia="仿宋" w:cs="宋体"/>
          <w:szCs w:val="21"/>
        </w:rPr>
        <w:t>6.2根据《政府采购促进中小企业发展管理办法》（财库[2020]46号）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83034BE">
      <w:pPr>
        <w:spacing w:line="360" w:lineRule="auto"/>
        <w:ind w:firstLine="482" w:firstLineChars="200"/>
        <w:rPr>
          <w:rFonts w:ascii="仿宋" w:hAnsi="仿宋" w:eastAsia="仿宋" w:cs="宋体"/>
          <w:b/>
          <w:bCs/>
          <w:sz w:val="24"/>
        </w:rPr>
      </w:pPr>
      <w:bookmarkStart w:id="39" w:name="_Toc254970532"/>
      <w:bookmarkStart w:id="40" w:name="_Toc254970673"/>
      <w:r>
        <w:rPr>
          <w:rFonts w:hint="eastAsia" w:ascii="仿宋" w:hAnsi="仿宋" w:eastAsia="仿宋" w:cs="宋体"/>
          <w:b/>
          <w:bCs/>
          <w:sz w:val="24"/>
        </w:rPr>
        <w:t>7.特别说明</w:t>
      </w:r>
      <w:bookmarkEnd w:id="39"/>
      <w:bookmarkEnd w:id="40"/>
    </w:p>
    <w:p w14:paraId="1D62D472">
      <w:pPr>
        <w:spacing w:line="360" w:lineRule="auto"/>
        <w:ind w:firstLine="420" w:firstLineChars="200"/>
        <w:rPr>
          <w:rFonts w:ascii="仿宋" w:hAnsi="仿宋" w:eastAsia="仿宋" w:cs="宋体"/>
          <w:szCs w:val="21"/>
        </w:rPr>
      </w:pPr>
      <w:bookmarkStart w:id="41" w:name="_8.1提供相同品牌产品且通过资格审查、符合性审查的不同投标人参加同一合"/>
      <w:bookmarkEnd w:id="41"/>
      <w:r>
        <w:rPr>
          <w:rFonts w:hint="eastAsia" w:ascii="仿宋" w:hAnsi="仿宋" w:eastAsia="仿宋" w:cs="宋体"/>
          <w:szCs w:val="21"/>
        </w:rPr>
        <w:t>7.1</w:t>
      </w:r>
      <w:bookmarkStart w:id="42" w:name="_Hlk65832145"/>
      <w:r>
        <w:rPr>
          <w:rFonts w:hint="eastAsia" w:ascii="仿宋" w:hAnsi="仿宋" w:eastAsia="仿宋" w:cs="宋体"/>
          <w:szCs w:val="21"/>
        </w:rPr>
        <w:t>如果本磋商文件要求提供供应商或制造商的资格、信誉、荣誉、业绩与企业认证等材料的，资格、信誉、荣誉、业绩与企业认证等必须为供应商或者制造商所拥有或自身获得 。</w:t>
      </w:r>
    </w:p>
    <w:bookmarkEnd w:id="42"/>
    <w:p w14:paraId="67DDFE94">
      <w:pPr>
        <w:spacing w:line="360" w:lineRule="auto"/>
        <w:ind w:firstLine="420" w:firstLineChars="200"/>
        <w:rPr>
          <w:rFonts w:ascii="仿宋" w:hAnsi="仿宋" w:eastAsia="仿宋" w:cs="宋体"/>
          <w:szCs w:val="21"/>
        </w:rPr>
      </w:pPr>
      <w:r>
        <w:rPr>
          <w:rFonts w:hint="eastAsia" w:ascii="仿宋" w:hAnsi="仿宋" w:eastAsia="仿宋" w:cs="宋体"/>
          <w:szCs w:val="21"/>
        </w:rPr>
        <w:t>7.2供应商应仔细阅读磋商文件的所有内容，按照磋商文件的要求提交响应文件，并对所提供的全部资料的真实性承担法律责任。</w:t>
      </w:r>
    </w:p>
    <w:p w14:paraId="1C0A53BB">
      <w:pPr>
        <w:spacing w:line="360" w:lineRule="auto"/>
        <w:ind w:firstLine="420" w:firstLineChars="200"/>
        <w:rPr>
          <w:rFonts w:ascii="仿宋" w:hAnsi="仿宋" w:eastAsia="仿宋" w:cs="宋体"/>
          <w:szCs w:val="21"/>
        </w:rPr>
      </w:pPr>
      <w:r>
        <w:rPr>
          <w:rFonts w:hint="eastAsia" w:ascii="仿宋" w:hAnsi="仿宋" w:eastAsia="仿宋" w:cs="宋体"/>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544D7F2E">
      <w:pPr>
        <w:spacing w:line="360" w:lineRule="auto"/>
        <w:ind w:firstLine="420" w:firstLineChars="200"/>
        <w:rPr>
          <w:rFonts w:ascii="仿宋" w:hAnsi="仿宋" w:eastAsia="仿宋" w:cs="宋体"/>
          <w:szCs w:val="21"/>
        </w:rPr>
      </w:pPr>
      <w:r>
        <w:rPr>
          <w:rFonts w:hint="eastAsia" w:ascii="仿宋" w:hAnsi="仿宋" w:eastAsia="仿宋" w:cs="宋体"/>
          <w:szCs w:val="21"/>
        </w:rPr>
        <w:t>7.4在政府采购活动中，采购人员及相关人员与供应商有下列利害关系之一的，应当回避：</w:t>
      </w:r>
    </w:p>
    <w:p w14:paraId="66ED8B24">
      <w:pPr>
        <w:spacing w:line="360" w:lineRule="auto"/>
        <w:ind w:firstLine="420" w:firstLineChars="200"/>
        <w:rPr>
          <w:rFonts w:ascii="仿宋" w:hAnsi="仿宋" w:eastAsia="仿宋" w:cs="宋体"/>
          <w:szCs w:val="21"/>
        </w:rPr>
      </w:pPr>
      <w:r>
        <w:rPr>
          <w:rFonts w:hint="eastAsia" w:ascii="仿宋" w:hAnsi="仿宋" w:eastAsia="仿宋" w:cs="宋体"/>
          <w:szCs w:val="21"/>
        </w:rPr>
        <w:t>（1）参加采购活动前3年内与供应商存在劳动关系；</w:t>
      </w:r>
    </w:p>
    <w:p w14:paraId="0D4A77A8">
      <w:pPr>
        <w:spacing w:line="360" w:lineRule="auto"/>
        <w:ind w:firstLine="420" w:firstLineChars="200"/>
        <w:rPr>
          <w:rFonts w:ascii="仿宋" w:hAnsi="仿宋" w:eastAsia="仿宋" w:cs="宋体"/>
          <w:szCs w:val="21"/>
        </w:rPr>
      </w:pPr>
      <w:r>
        <w:rPr>
          <w:rFonts w:hint="eastAsia" w:ascii="仿宋" w:hAnsi="仿宋" w:eastAsia="仿宋" w:cs="宋体"/>
          <w:szCs w:val="21"/>
        </w:rPr>
        <w:t>（2）参加采购活动前3年内担任供应商的董事、监事；</w:t>
      </w:r>
    </w:p>
    <w:p w14:paraId="1BFD6215">
      <w:pPr>
        <w:spacing w:line="360" w:lineRule="auto"/>
        <w:ind w:firstLine="420" w:firstLineChars="200"/>
        <w:rPr>
          <w:rFonts w:ascii="仿宋" w:hAnsi="仿宋" w:eastAsia="仿宋" w:cs="宋体"/>
          <w:szCs w:val="21"/>
        </w:rPr>
      </w:pPr>
      <w:r>
        <w:rPr>
          <w:rFonts w:hint="eastAsia" w:ascii="仿宋" w:hAnsi="仿宋" w:eastAsia="仿宋" w:cs="宋体"/>
          <w:szCs w:val="21"/>
        </w:rPr>
        <w:t>（3）参加采购活动前3年内是供应商的控股股东或者实际控制人；</w:t>
      </w:r>
    </w:p>
    <w:p w14:paraId="4C5645C6">
      <w:pPr>
        <w:spacing w:line="360" w:lineRule="auto"/>
        <w:ind w:firstLine="420" w:firstLineChars="200"/>
        <w:rPr>
          <w:rFonts w:ascii="仿宋" w:hAnsi="仿宋" w:eastAsia="仿宋" w:cs="宋体"/>
          <w:szCs w:val="21"/>
        </w:rPr>
      </w:pPr>
      <w:r>
        <w:rPr>
          <w:rFonts w:hint="eastAsia" w:ascii="仿宋" w:hAnsi="仿宋" w:eastAsia="仿宋" w:cs="宋体"/>
          <w:szCs w:val="21"/>
        </w:rPr>
        <w:t>（4）与供应商的法定代表人或者负责人有夫妻、直系血亲、三代以内旁系血亲或者近姻亲关系；</w:t>
      </w:r>
    </w:p>
    <w:p w14:paraId="29545EC2">
      <w:pPr>
        <w:spacing w:line="360" w:lineRule="auto"/>
        <w:ind w:firstLine="420" w:firstLineChars="200"/>
        <w:rPr>
          <w:rFonts w:ascii="仿宋" w:hAnsi="仿宋" w:eastAsia="仿宋" w:cs="宋体"/>
          <w:szCs w:val="21"/>
        </w:rPr>
      </w:pPr>
      <w:r>
        <w:rPr>
          <w:rFonts w:hint="eastAsia" w:ascii="仿宋" w:hAnsi="仿宋" w:eastAsia="仿宋" w:cs="宋体"/>
          <w:szCs w:val="21"/>
        </w:rPr>
        <w:t>（5）与供应商有其他可能影响政府采购活动公平、公正进行的关系。</w:t>
      </w:r>
    </w:p>
    <w:p w14:paraId="533CD796">
      <w:pPr>
        <w:spacing w:line="360" w:lineRule="auto"/>
        <w:ind w:firstLine="420" w:firstLineChars="200"/>
        <w:rPr>
          <w:rFonts w:ascii="仿宋" w:hAnsi="仿宋" w:eastAsia="仿宋" w:cs="宋体"/>
          <w:szCs w:val="21"/>
        </w:rPr>
      </w:pPr>
      <w:r>
        <w:rPr>
          <w:rFonts w:hint="eastAsia" w:ascii="仿宋" w:hAnsi="仿宋" w:eastAsia="仿宋"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7FCA4D9">
      <w:pPr>
        <w:spacing w:line="360" w:lineRule="auto"/>
        <w:ind w:firstLine="420" w:firstLineChars="200"/>
        <w:rPr>
          <w:rFonts w:ascii="仿宋" w:hAnsi="仿宋" w:eastAsia="仿宋" w:cs="宋体"/>
          <w:szCs w:val="21"/>
        </w:rPr>
      </w:pPr>
      <w:r>
        <w:rPr>
          <w:rFonts w:hint="eastAsia" w:ascii="仿宋" w:hAnsi="仿宋" w:eastAsia="仿宋" w:cs="宋体"/>
          <w:szCs w:val="21"/>
        </w:rPr>
        <w:t>7.5有下列情形之一的视为供应商相互串通竞标，响应文件将被视为无效：</w:t>
      </w:r>
    </w:p>
    <w:p w14:paraId="07445D41">
      <w:pPr>
        <w:spacing w:line="360" w:lineRule="auto"/>
        <w:ind w:firstLine="420" w:firstLineChars="200"/>
        <w:rPr>
          <w:rFonts w:ascii="仿宋" w:hAnsi="仿宋" w:eastAsia="仿宋" w:cs="宋体"/>
          <w:szCs w:val="21"/>
        </w:rPr>
      </w:pPr>
      <w:r>
        <w:rPr>
          <w:rFonts w:hint="eastAsia" w:ascii="仿宋" w:hAnsi="仿宋" w:eastAsia="仿宋" w:cs="宋体"/>
          <w:szCs w:val="21"/>
        </w:rPr>
        <w:t xml:space="preserve">（1）不同供应商的响应文件由同一单位或者个人编制；或者不同供应商报名的IP地址一致的；或者编制响应文件硬件设备CPU编号、硬盘编号、网卡地址一致的情况。 </w:t>
      </w:r>
    </w:p>
    <w:p w14:paraId="6F963158">
      <w:pPr>
        <w:spacing w:line="360" w:lineRule="auto"/>
        <w:ind w:firstLine="420" w:firstLineChars="200"/>
        <w:rPr>
          <w:rFonts w:ascii="仿宋" w:hAnsi="仿宋" w:eastAsia="仿宋" w:cs="宋体"/>
          <w:szCs w:val="21"/>
        </w:rPr>
      </w:pPr>
      <w:r>
        <w:rPr>
          <w:rFonts w:hint="eastAsia" w:ascii="仿宋" w:hAnsi="仿宋" w:eastAsia="仿宋" w:cs="宋体"/>
          <w:szCs w:val="21"/>
        </w:rPr>
        <w:t>（2）不同供应商委托同一单位或者个人办理竞标事宜；</w:t>
      </w:r>
    </w:p>
    <w:p w14:paraId="5E0B334E">
      <w:pPr>
        <w:spacing w:line="360" w:lineRule="auto"/>
        <w:ind w:firstLine="420" w:firstLineChars="200"/>
        <w:rPr>
          <w:rFonts w:ascii="仿宋" w:hAnsi="仿宋" w:eastAsia="仿宋" w:cs="宋体"/>
          <w:szCs w:val="21"/>
        </w:rPr>
      </w:pPr>
      <w:r>
        <w:rPr>
          <w:rFonts w:hint="eastAsia" w:ascii="仿宋" w:hAnsi="仿宋" w:eastAsia="仿宋" w:cs="宋体"/>
          <w:szCs w:val="21"/>
        </w:rPr>
        <w:t>（3）不同的供应商的响应文件载明的项目管理员为同一个人；</w:t>
      </w:r>
    </w:p>
    <w:p w14:paraId="1E199A34">
      <w:pPr>
        <w:spacing w:line="360" w:lineRule="auto"/>
        <w:ind w:firstLine="420" w:firstLineChars="200"/>
        <w:rPr>
          <w:rFonts w:ascii="仿宋" w:hAnsi="仿宋" w:eastAsia="仿宋" w:cs="宋体"/>
          <w:szCs w:val="21"/>
        </w:rPr>
      </w:pPr>
      <w:r>
        <w:rPr>
          <w:rFonts w:hint="eastAsia" w:ascii="仿宋" w:hAnsi="仿宋" w:eastAsia="仿宋" w:cs="宋体"/>
          <w:szCs w:val="21"/>
        </w:rPr>
        <w:t>（4）不同供应商的响应文件异常一致或者报价呈规律性差异；</w:t>
      </w:r>
    </w:p>
    <w:p w14:paraId="55410B10">
      <w:pPr>
        <w:spacing w:line="360" w:lineRule="auto"/>
        <w:ind w:firstLine="420" w:firstLineChars="200"/>
        <w:rPr>
          <w:rFonts w:ascii="仿宋" w:hAnsi="仿宋" w:eastAsia="仿宋" w:cs="宋体"/>
          <w:szCs w:val="21"/>
        </w:rPr>
      </w:pPr>
      <w:r>
        <w:rPr>
          <w:rFonts w:hint="eastAsia" w:ascii="仿宋" w:hAnsi="仿宋" w:eastAsia="仿宋" w:cs="宋体"/>
          <w:szCs w:val="21"/>
        </w:rPr>
        <w:t>（5）不同供应商的响应文件相互混装；</w:t>
      </w:r>
    </w:p>
    <w:p w14:paraId="32EFA174">
      <w:pPr>
        <w:tabs>
          <w:tab w:val="left" w:pos="6931"/>
        </w:tabs>
        <w:spacing w:line="360" w:lineRule="auto"/>
        <w:ind w:firstLine="420" w:firstLineChars="200"/>
        <w:rPr>
          <w:rFonts w:ascii="仿宋" w:hAnsi="仿宋" w:eastAsia="仿宋" w:cs="宋体"/>
          <w:szCs w:val="21"/>
        </w:rPr>
      </w:pPr>
      <w:r>
        <w:rPr>
          <w:rFonts w:hint="eastAsia" w:ascii="仿宋" w:hAnsi="仿宋" w:eastAsia="仿宋" w:cs="宋体"/>
          <w:szCs w:val="21"/>
        </w:rPr>
        <w:t>（6）不同供应商的磋商保证金从同一单位或者个人账户转出。</w:t>
      </w:r>
      <w:r>
        <w:rPr>
          <w:rFonts w:hint="eastAsia" w:ascii="仿宋" w:hAnsi="仿宋" w:eastAsia="仿宋" w:cs="宋体"/>
          <w:szCs w:val="21"/>
        </w:rPr>
        <w:tab/>
      </w:r>
    </w:p>
    <w:p w14:paraId="07CE659F">
      <w:pPr>
        <w:spacing w:line="360" w:lineRule="auto"/>
        <w:ind w:firstLine="420" w:firstLineChars="200"/>
        <w:rPr>
          <w:rFonts w:ascii="仿宋" w:hAnsi="仿宋" w:eastAsia="仿宋" w:cs="宋体"/>
          <w:szCs w:val="21"/>
        </w:rPr>
      </w:pPr>
      <w:r>
        <w:rPr>
          <w:rFonts w:hint="eastAsia" w:ascii="仿宋" w:hAnsi="仿宋" w:eastAsia="仿宋" w:cs="宋体"/>
          <w:szCs w:val="21"/>
        </w:rPr>
        <w:t>7.6供应商有下列情形之一的，属于恶意串通行为，将报同级监督管理部门：</w:t>
      </w:r>
    </w:p>
    <w:p w14:paraId="3EDED4E4">
      <w:pPr>
        <w:spacing w:line="360" w:lineRule="auto"/>
        <w:ind w:firstLine="420" w:firstLineChars="200"/>
        <w:rPr>
          <w:rFonts w:ascii="仿宋" w:hAnsi="仿宋" w:eastAsia="仿宋" w:cs="宋体"/>
          <w:szCs w:val="21"/>
        </w:rPr>
      </w:pPr>
      <w:r>
        <w:rPr>
          <w:rFonts w:hint="eastAsia" w:ascii="仿宋" w:hAnsi="仿宋" w:eastAsia="仿宋" w:cs="宋体"/>
          <w:szCs w:val="21"/>
        </w:rPr>
        <w:t>（1）供应商直接或者间接从采购人或者采购代理机构处获得其他供应商的相关信息并修改其响应文件；</w:t>
      </w:r>
    </w:p>
    <w:p w14:paraId="1BC5B3AF">
      <w:pPr>
        <w:spacing w:line="360" w:lineRule="auto"/>
        <w:ind w:firstLine="420" w:firstLineChars="200"/>
        <w:rPr>
          <w:rFonts w:ascii="仿宋" w:hAnsi="仿宋" w:eastAsia="仿宋" w:cs="宋体"/>
          <w:szCs w:val="21"/>
        </w:rPr>
      </w:pPr>
      <w:r>
        <w:rPr>
          <w:rFonts w:hint="eastAsia" w:ascii="仿宋" w:hAnsi="仿宋" w:eastAsia="仿宋" w:cs="宋体"/>
          <w:szCs w:val="21"/>
        </w:rPr>
        <w:t>（2）供应商按照采购人或者采购代理机构的授意撤换、修改响应文件；</w:t>
      </w:r>
    </w:p>
    <w:p w14:paraId="67E5E119">
      <w:pPr>
        <w:spacing w:line="360" w:lineRule="auto"/>
        <w:ind w:firstLine="420" w:firstLineChars="200"/>
        <w:rPr>
          <w:rFonts w:ascii="仿宋" w:hAnsi="仿宋" w:eastAsia="仿宋" w:cs="宋体"/>
          <w:szCs w:val="21"/>
        </w:rPr>
      </w:pPr>
      <w:r>
        <w:rPr>
          <w:rFonts w:hint="eastAsia" w:ascii="仿宋" w:hAnsi="仿宋" w:eastAsia="仿宋" w:cs="宋体"/>
          <w:szCs w:val="21"/>
        </w:rPr>
        <w:t>（3）供应商之间协商报价、技术方案等响应文件或者响应文件的实质性内容；</w:t>
      </w:r>
    </w:p>
    <w:p w14:paraId="51C38F3A">
      <w:pPr>
        <w:spacing w:line="360" w:lineRule="auto"/>
        <w:ind w:firstLine="420" w:firstLineChars="200"/>
        <w:rPr>
          <w:rFonts w:ascii="仿宋" w:hAnsi="仿宋" w:eastAsia="仿宋" w:cs="宋体"/>
          <w:szCs w:val="21"/>
        </w:rPr>
      </w:pPr>
      <w:r>
        <w:rPr>
          <w:rFonts w:hint="eastAsia" w:ascii="仿宋" w:hAnsi="仿宋" w:eastAsia="仿宋" w:cs="宋体"/>
          <w:szCs w:val="21"/>
        </w:rPr>
        <w:t>（4）属于同一集团、协会、商会等组织成员的供应商按照该组织要求协同参加政府采购活动；</w:t>
      </w:r>
    </w:p>
    <w:p w14:paraId="00FD3252">
      <w:pPr>
        <w:spacing w:line="360" w:lineRule="auto"/>
        <w:ind w:firstLine="420" w:firstLineChars="200"/>
        <w:rPr>
          <w:rFonts w:ascii="仿宋" w:hAnsi="仿宋" w:eastAsia="仿宋" w:cs="宋体"/>
          <w:szCs w:val="21"/>
        </w:rPr>
      </w:pPr>
      <w:r>
        <w:rPr>
          <w:rFonts w:hint="eastAsia" w:ascii="仿宋" w:hAnsi="仿宋" w:eastAsia="仿宋" w:cs="宋体"/>
          <w:szCs w:val="21"/>
        </w:rPr>
        <w:t>（5）供应商之间事先约定一致抬高或者压低报价，或者在政府采购活动中事先约定轮流以高价位或者低价位成交，或者事先约定由某一特定供应商成交，然后再参加竞标；</w:t>
      </w:r>
    </w:p>
    <w:p w14:paraId="2A7BBA95">
      <w:pPr>
        <w:spacing w:line="360" w:lineRule="auto"/>
        <w:ind w:firstLine="420" w:firstLineChars="200"/>
        <w:rPr>
          <w:rFonts w:ascii="仿宋" w:hAnsi="仿宋" w:eastAsia="仿宋" w:cs="宋体"/>
          <w:szCs w:val="21"/>
        </w:rPr>
      </w:pPr>
      <w:r>
        <w:rPr>
          <w:rFonts w:hint="eastAsia" w:ascii="仿宋" w:hAnsi="仿宋" w:eastAsia="仿宋" w:cs="宋体"/>
          <w:szCs w:val="21"/>
        </w:rPr>
        <w:t>（6）供应商之间商定部分供应商放弃参加政府采购活动或者放弃成交；</w:t>
      </w:r>
    </w:p>
    <w:p w14:paraId="42A3378D">
      <w:pPr>
        <w:spacing w:line="360" w:lineRule="auto"/>
        <w:ind w:firstLine="420" w:firstLineChars="200"/>
        <w:rPr>
          <w:rFonts w:ascii="仿宋" w:hAnsi="仿宋" w:eastAsia="仿宋" w:cs="宋体"/>
          <w:szCs w:val="21"/>
        </w:rPr>
      </w:pPr>
      <w:r>
        <w:rPr>
          <w:rFonts w:hint="eastAsia" w:ascii="仿宋" w:hAnsi="仿宋" w:eastAsia="仿宋" w:cs="宋体"/>
          <w:szCs w:val="21"/>
        </w:rPr>
        <w:t>（7）供应商与采购人或者采购代理机构之间、供应商相互之间，为谋求特定供应商成交或者排斥其他供应商的其他串通行为。</w:t>
      </w:r>
    </w:p>
    <w:p w14:paraId="3F5403BA">
      <w:pPr>
        <w:pStyle w:val="5"/>
        <w:ind w:firstLine="643"/>
        <w:rPr>
          <w:rFonts w:ascii="仿宋" w:hAnsi="仿宋" w:eastAsia="仿宋"/>
        </w:rPr>
      </w:pPr>
      <w:bookmarkStart w:id="43" w:name="_Toc254970675"/>
      <w:bookmarkStart w:id="44" w:name="_Toc254970534"/>
      <w:bookmarkStart w:id="45" w:name="_Toc31850"/>
      <w:r>
        <w:rPr>
          <w:rFonts w:hint="eastAsia" w:ascii="仿宋" w:hAnsi="仿宋" w:eastAsia="仿宋"/>
        </w:rPr>
        <w:t>二、磋商文件</w:t>
      </w:r>
      <w:bookmarkEnd w:id="43"/>
      <w:bookmarkEnd w:id="44"/>
      <w:bookmarkEnd w:id="45"/>
    </w:p>
    <w:p w14:paraId="55006333">
      <w:pPr>
        <w:spacing w:line="360" w:lineRule="auto"/>
        <w:ind w:firstLine="482" w:firstLineChars="200"/>
        <w:rPr>
          <w:rFonts w:ascii="仿宋" w:hAnsi="仿宋" w:eastAsia="仿宋" w:cs="宋体"/>
          <w:b/>
          <w:bCs/>
          <w:sz w:val="24"/>
        </w:rPr>
      </w:pPr>
      <w:r>
        <w:rPr>
          <w:rFonts w:hint="eastAsia" w:ascii="仿宋" w:hAnsi="仿宋" w:eastAsia="仿宋" w:cs="宋体"/>
          <w:b/>
          <w:bCs/>
          <w:sz w:val="24"/>
        </w:rPr>
        <w:t>8.磋商文件的构成</w:t>
      </w:r>
    </w:p>
    <w:p w14:paraId="5D8CE73B">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第一章 竞争性磋商公告；</w:t>
      </w:r>
    </w:p>
    <w:p w14:paraId="009A2BD1">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第二章 采购需求；</w:t>
      </w:r>
    </w:p>
    <w:p w14:paraId="491FF2DB">
      <w:pPr>
        <w:spacing w:line="360" w:lineRule="auto"/>
        <w:ind w:firstLine="420" w:firstLineChars="200"/>
        <w:jc w:val="left"/>
        <w:rPr>
          <w:rFonts w:ascii="仿宋" w:hAnsi="仿宋" w:eastAsia="仿宋" w:cs="宋体"/>
          <w:szCs w:val="21"/>
        </w:rPr>
      </w:pPr>
      <w:r>
        <w:rPr>
          <w:rFonts w:hint="eastAsia" w:ascii="仿宋" w:hAnsi="仿宋" w:eastAsia="仿宋" w:cs="宋体"/>
          <w:szCs w:val="21"/>
        </w:rPr>
        <w:t xml:space="preserve">第三章 供应商须知； </w:t>
      </w:r>
    </w:p>
    <w:p w14:paraId="21A5A8D5">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第四章 评审程序、评审方法和评审标准；</w:t>
      </w:r>
    </w:p>
    <w:p w14:paraId="58804F09">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第五章 响应文件格式；</w:t>
      </w:r>
    </w:p>
    <w:p w14:paraId="0C3337A9">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第六章 合同文本；</w:t>
      </w:r>
    </w:p>
    <w:p w14:paraId="29B8120F">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第七章 工程量清单</w:t>
      </w:r>
    </w:p>
    <w:p w14:paraId="14A3DCD5">
      <w:pPr>
        <w:spacing w:line="360" w:lineRule="auto"/>
        <w:ind w:firstLine="420" w:firstLineChars="200"/>
        <w:jc w:val="left"/>
        <w:rPr>
          <w:rFonts w:ascii="仿宋" w:hAnsi="仿宋" w:eastAsia="仿宋" w:cs="宋体"/>
          <w:szCs w:val="21"/>
        </w:rPr>
      </w:pPr>
      <w:r>
        <w:rPr>
          <w:rFonts w:hint="eastAsia" w:ascii="仿宋" w:hAnsi="仿宋" w:eastAsia="仿宋" w:cs="宋体"/>
          <w:szCs w:val="21"/>
        </w:rPr>
        <w:t>第八章 质疑、投诉材料格式。</w:t>
      </w:r>
    </w:p>
    <w:p w14:paraId="1FC98B3E">
      <w:pPr>
        <w:spacing w:line="360" w:lineRule="auto"/>
        <w:ind w:firstLine="482" w:firstLineChars="200"/>
        <w:rPr>
          <w:rFonts w:ascii="仿宋" w:hAnsi="仿宋" w:eastAsia="仿宋" w:cs="宋体"/>
          <w:b/>
          <w:bCs/>
          <w:sz w:val="24"/>
        </w:rPr>
      </w:pPr>
      <w:r>
        <w:rPr>
          <w:rFonts w:hint="eastAsia" w:ascii="仿宋" w:hAnsi="仿宋" w:eastAsia="仿宋" w:cs="宋体"/>
          <w:b/>
          <w:bCs/>
          <w:sz w:val="24"/>
        </w:rPr>
        <w:t>9.供应商的询问</w:t>
      </w:r>
    </w:p>
    <w:p w14:paraId="12FABE0C">
      <w:pPr>
        <w:spacing w:line="360" w:lineRule="auto"/>
        <w:ind w:firstLine="420" w:firstLineChars="200"/>
        <w:rPr>
          <w:rFonts w:ascii="仿宋" w:hAnsi="仿宋" w:eastAsia="仿宋" w:cs="宋体"/>
          <w:szCs w:val="21"/>
        </w:rPr>
      </w:pPr>
      <w:r>
        <w:rPr>
          <w:rFonts w:hint="eastAsia" w:ascii="仿宋" w:hAnsi="仿宋" w:eastAsia="仿宋" w:cs="宋体"/>
          <w:szCs w:val="21"/>
        </w:rPr>
        <w:t>供应商应认真阅读磋商文件的采购需求，如供应商对磋商文件有疑问的，如要求采购人作出澄清或者修改的，供应商尽应在提交首次响应文件截止之日前，以书面形式向采购人、采购代理机构提出。</w:t>
      </w:r>
    </w:p>
    <w:p w14:paraId="215D9C7B">
      <w:pPr>
        <w:spacing w:line="360" w:lineRule="auto"/>
        <w:ind w:firstLine="482" w:firstLineChars="200"/>
        <w:rPr>
          <w:rFonts w:ascii="仿宋" w:hAnsi="仿宋" w:eastAsia="仿宋" w:cs="宋体"/>
          <w:b/>
          <w:bCs/>
          <w:sz w:val="24"/>
        </w:rPr>
      </w:pPr>
      <w:r>
        <w:rPr>
          <w:rFonts w:hint="eastAsia" w:ascii="仿宋" w:hAnsi="仿宋" w:eastAsia="仿宋" w:cs="宋体"/>
          <w:b/>
          <w:bCs/>
          <w:sz w:val="24"/>
        </w:rPr>
        <w:t>10.磋商文件的澄清和修改</w:t>
      </w:r>
    </w:p>
    <w:p w14:paraId="5BA54E1C">
      <w:pPr>
        <w:spacing w:line="360" w:lineRule="auto"/>
        <w:ind w:firstLine="420" w:firstLineChars="200"/>
        <w:rPr>
          <w:rFonts w:ascii="仿宋" w:hAnsi="仿宋" w:eastAsia="仿宋" w:cs="宋体"/>
          <w:szCs w:val="21"/>
        </w:rPr>
      </w:pPr>
      <w:r>
        <w:rPr>
          <w:rFonts w:hint="eastAsia" w:ascii="仿宋" w:hAnsi="仿宋" w:eastAsia="仿宋" w:cs="宋体"/>
          <w:szCs w:val="21"/>
        </w:rPr>
        <w:t>10.1已获取磋商文件的潜在供应商，若有问题需要澄清，应于应标截止时间前，以书面形式向采购代理机构提出，采购代理机构与采购人研究后，对认为有必要回答的问题，按照本章10.3的内容处理。</w:t>
      </w:r>
    </w:p>
    <w:p w14:paraId="367F47E1">
      <w:pPr>
        <w:spacing w:line="360" w:lineRule="auto"/>
        <w:ind w:firstLine="422" w:firstLineChars="200"/>
        <w:rPr>
          <w:rFonts w:ascii="仿宋" w:hAnsi="仿宋" w:eastAsia="仿宋" w:cs="宋体"/>
          <w:b/>
          <w:szCs w:val="21"/>
        </w:rPr>
      </w:pPr>
      <w:r>
        <w:rPr>
          <w:rFonts w:hint="eastAsia" w:ascii="仿宋" w:hAnsi="仿宋" w:eastAsia="仿宋" w:cs="宋体"/>
          <w:b/>
          <w:szCs w:val="21"/>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939CAB5">
      <w:pPr>
        <w:spacing w:line="360" w:lineRule="auto"/>
        <w:ind w:firstLine="420" w:firstLineChars="200"/>
        <w:rPr>
          <w:rFonts w:ascii="仿宋" w:hAnsi="仿宋" w:eastAsia="仿宋" w:cs="宋体"/>
          <w:szCs w:val="21"/>
        </w:rPr>
      </w:pPr>
      <w:r>
        <w:rPr>
          <w:rFonts w:hint="eastAsia" w:ascii="仿宋" w:hAnsi="仿宋" w:eastAsia="仿宋" w:cs="宋体"/>
          <w:szCs w:val="21"/>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4EFCB7FC">
      <w:pPr>
        <w:spacing w:line="360" w:lineRule="auto"/>
        <w:ind w:firstLine="420" w:firstLineChars="200"/>
        <w:rPr>
          <w:rFonts w:ascii="仿宋" w:hAnsi="仿宋" w:eastAsia="仿宋" w:cs="宋体"/>
          <w:szCs w:val="21"/>
        </w:rPr>
      </w:pPr>
      <w:r>
        <w:rPr>
          <w:rFonts w:hint="eastAsia" w:ascii="仿宋" w:hAnsi="仿宋" w:eastAsia="仿宋" w:cs="宋体"/>
          <w:szCs w:val="21"/>
        </w:rPr>
        <w:t>10.4</w:t>
      </w:r>
      <w:r>
        <w:rPr>
          <w:rFonts w:hint="eastAsia" w:ascii="仿宋" w:hAnsi="仿宋" w:eastAsia="仿宋" w:cs="宋体"/>
          <w:shd w:val="clear" w:color="auto" w:fill="FFFFFF"/>
        </w:rPr>
        <w:t>采购信息更正公告的内容应当包括采购人和采购代理机构名称、地址、联系方式，原公告的采购项目名称及首次公告日期，更正事项、内容及日期，采购项目联系人和电话。</w:t>
      </w:r>
    </w:p>
    <w:p w14:paraId="24B62B9B">
      <w:pPr>
        <w:spacing w:line="360" w:lineRule="auto"/>
        <w:ind w:firstLine="420" w:firstLineChars="200"/>
        <w:rPr>
          <w:rFonts w:ascii="仿宋" w:hAnsi="仿宋" w:eastAsia="仿宋" w:cs="宋体"/>
        </w:rPr>
      </w:pPr>
      <w:r>
        <w:rPr>
          <w:rFonts w:hint="eastAsia" w:ascii="仿宋" w:hAnsi="仿宋" w:eastAsia="仿宋" w:cs="宋体"/>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42BB8DCF">
      <w:pPr>
        <w:spacing w:line="360" w:lineRule="auto"/>
        <w:ind w:firstLine="400" w:firstLineChars="200"/>
        <w:rPr>
          <w:rFonts w:ascii="仿宋" w:hAnsi="仿宋" w:eastAsia="仿宋" w:cs="宋体"/>
          <w:kern w:val="0"/>
          <w:sz w:val="20"/>
          <w:szCs w:val="21"/>
        </w:rPr>
      </w:pPr>
      <w:r>
        <w:rPr>
          <w:rFonts w:hint="eastAsia" w:ascii="仿宋" w:hAnsi="仿宋" w:eastAsia="仿宋" w:cs="宋体"/>
          <w:kern w:val="0"/>
          <w:sz w:val="20"/>
          <w:szCs w:val="21"/>
        </w:rPr>
        <w:t>▲</w:t>
      </w:r>
      <w:r>
        <w:rPr>
          <w:rFonts w:hint="eastAsia" w:ascii="仿宋" w:hAnsi="仿宋" w:eastAsia="仿宋" w:cs="宋体"/>
          <w:b/>
          <w:kern w:val="0"/>
          <w:sz w:val="20"/>
          <w:szCs w:val="21"/>
        </w:rPr>
        <w:t>响应文件未按磋商文件的澄清、修改的内容编制，又不符合实质性要求的，其响应文件作无效处理。</w:t>
      </w:r>
    </w:p>
    <w:p w14:paraId="771BCA9F">
      <w:pPr>
        <w:pStyle w:val="5"/>
        <w:ind w:firstLine="643"/>
        <w:rPr>
          <w:rFonts w:ascii="仿宋" w:hAnsi="仿宋" w:eastAsia="仿宋"/>
        </w:rPr>
      </w:pPr>
      <w:bookmarkStart w:id="46" w:name="_Toc20890"/>
      <w:r>
        <w:rPr>
          <w:rFonts w:hint="eastAsia" w:ascii="仿宋" w:hAnsi="仿宋" w:eastAsia="仿宋"/>
        </w:rPr>
        <w:t>三、响应文件的编制</w:t>
      </w:r>
      <w:bookmarkEnd w:id="46"/>
    </w:p>
    <w:p w14:paraId="149097A3">
      <w:pPr>
        <w:spacing w:line="360" w:lineRule="auto"/>
        <w:ind w:firstLine="482" w:firstLineChars="200"/>
        <w:rPr>
          <w:rFonts w:ascii="仿宋" w:hAnsi="仿宋" w:eastAsia="仿宋" w:cs="宋体"/>
          <w:b/>
          <w:bCs/>
          <w:sz w:val="24"/>
        </w:rPr>
      </w:pPr>
      <w:r>
        <w:rPr>
          <w:rFonts w:hint="eastAsia" w:ascii="仿宋" w:hAnsi="仿宋" w:eastAsia="仿宋" w:cs="宋体"/>
          <w:b/>
          <w:bCs/>
          <w:sz w:val="24"/>
        </w:rPr>
        <w:t>11.响应文件的编制原则</w:t>
      </w:r>
    </w:p>
    <w:p w14:paraId="6C3241F4">
      <w:pPr>
        <w:spacing w:line="360" w:lineRule="auto"/>
        <w:ind w:firstLine="420" w:firstLineChars="200"/>
        <w:rPr>
          <w:rFonts w:ascii="仿宋" w:hAnsi="仿宋" w:eastAsia="仿宋" w:cs="宋体"/>
          <w:szCs w:val="21"/>
        </w:rPr>
      </w:pPr>
      <w:r>
        <w:rPr>
          <w:rFonts w:hint="eastAsia" w:ascii="仿宋" w:hAnsi="仿宋" w:eastAsia="仿宋" w:cs="宋体"/>
          <w:szCs w:val="21"/>
        </w:rPr>
        <w:t>供应商必须按照磋商文件的要求编制响应文件，并对其提交的响应文件的真实性、合法性承担法律责任。响应文件必须对磋商文件作出实质性响应。</w:t>
      </w:r>
    </w:p>
    <w:p w14:paraId="355A3102">
      <w:pPr>
        <w:spacing w:line="360" w:lineRule="auto"/>
        <w:ind w:firstLine="482" w:firstLineChars="200"/>
        <w:rPr>
          <w:rFonts w:ascii="仿宋" w:hAnsi="仿宋" w:eastAsia="仿宋" w:cs="宋体"/>
          <w:b/>
          <w:bCs/>
          <w:sz w:val="24"/>
        </w:rPr>
      </w:pPr>
      <w:r>
        <w:rPr>
          <w:rFonts w:hint="eastAsia" w:ascii="仿宋" w:hAnsi="仿宋" w:eastAsia="仿宋" w:cs="宋体"/>
          <w:b/>
          <w:bCs/>
          <w:sz w:val="24"/>
        </w:rPr>
        <w:t>12.响应文件的组成</w:t>
      </w:r>
    </w:p>
    <w:p w14:paraId="1DEAA028">
      <w:pPr>
        <w:spacing w:line="360" w:lineRule="auto"/>
        <w:ind w:firstLine="420" w:firstLineChars="200"/>
        <w:rPr>
          <w:rFonts w:ascii="仿宋" w:hAnsi="仿宋" w:eastAsia="仿宋" w:cs="宋体"/>
          <w:szCs w:val="21"/>
        </w:rPr>
      </w:pPr>
      <w:r>
        <w:rPr>
          <w:rFonts w:hint="eastAsia" w:ascii="仿宋" w:hAnsi="仿宋" w:eastAsia="仿宋" w:cs="宋体"/>
          <w:szCs w:val="21"/>
        </w:rPr>
        <w:t>12.1响应文件由资格证明文件、报价文件、商务和技术文件三部分组成。</w:t>
      </w:r>
    </w:p>
    <w:p w14:paraId="51DEC28F">
      <w:pPr>
        <w:spacing w:line="360" w:lineRule="auto"/>
        <w:ind w:left="420" w:leftChars="200" w:firstLine="420" w:firstLineChars="200"/>
        <w:rPr>
          <w:rFonts w:ascii="仿宋" w:hAnsi="仿宋" w:eastAsia="仿宋" w:cs="宋体"/>
          <w:szCs w:val="21"/>
        </w:rPr>
      </w:pPr>
      <w:r>
        <w:rPr>
          <w:rFonts w:hint="eastAsia" w:ascii="仿宋" w:hAnsi="仿宋" w:eastAsia="仿宋" w:cs="宋体"/>
          <w:szCs w:val="21"/>
        </w:rPr>
        <w:t>12.1.1资格证明文件：详见须知前附表</w:t>
      </w:r>
    </w:p>
    <w:p w14:paraId="3B06F843">
      <w:pPr>
        <w:spacing w:line="360" w:lineRule="auto"/>
        <w:ind w:left="420" w:leftChars="200" w:firstLine="420" w:firstLineChars="200"/>
        <w:rPr>
          <w:rFonts w:ascii="仿宋" w:hAnsi="仿宋" w:eastAsia="仿宋" w:cs="宋体"/>
          <w:szCs w:val="21"/>
        </w:rPr>
      </w:pPr>
      <w:r>
        <w:rPr>
          <w:rFonts w:hint="eastAsia" w:ascii="仿宋" w:hAnsi="仿宋" w:eastAsia="仿宋" w:cs="宋体"/>
          <w:szCs w:val="21"/>
        </w:rPr>
        <w:t>12.1.2商务技术文件：详见须知前附表</w:t>
      </w:r>
    </w:p>
    <w:p w14:paraId="67D536A7">
      <w:pPr>
        <w:spacing w:line="360" w:lineRule="auto"/>
        <w:ind w:left="420" w:leftChars="200" w:firstLine="420" w:firstLineChars="200"/>
        <w:rPr>
          <w:rFonts w:ascii="仿宋" w:hAnsi="仿宋" w:eastAsia="仿宋" w:cs="宋体"/>
          <w:szCs w:val="21"/>
        </w:rPr>
      </w:pPr>
      <w:r>
        <w:rPr>
          <w:rFonts w:hint="eastAsia" w:ascii="仿宋" w:hAnsi="仿宋" w:eastAsia="仿宋" w:cs="宋体"/>
          <w:szCs w:val="21"/>
        </w:rPr>
        <w:t>12.1.3报价文件：详见须知前附表</w:t>
      </w:r>
    </w:p>
    <w:p w14:paraId="12B2E23F">
      <w:pPr>
        <w:spacing w:line="360" w:lineRule="auto"/>
        <w:ind w:firstLine="420" w:firstLineChars="200"/>
        <w:rPr>
          <w:rFonts w:ascii="仿宋" w:hAnsi="仿宋" w:eastAsia="仿宋" w:cs="宋体"/>
          <w:szCs w:val="21"/>
        </w:rPr>
      </w:pPr>
      <w:r>
        <w:rPr>
          <w:rFonts w:hint="eastAsia" w:ascii="仿宋" w:hAnsi="仿宋" w:eastAsia="仿宋" w:cs="宋体"/>
          <w:szCs w:val="21"/>
        </w:rPr>
        <w:t>12.2响应文件电子版：详见须知前附表</w:t>
      </w:r>
    </w:p>
    <w:p w14:paraId="4E99E92C">
      <w:pPr>
        <w:spacing w:line="360" w:lineRule="auto"/>
        <w:ind w:firstLine="482" w:firstLineChars="200"/>
        <w:rPr>
          <w:rFonts w:ascii="仿宋" w:hAnsi="仿宋" w:eastAsia="仿宋" w:cs="宋体"/>
          <w:b/>
          <w:bCs/>
          <w:sz w:val="24"/>
        </w:rPr>
      </w:pPr>
      <w:r>
        <w:rPr>
          <w:rFonts w:hint="eastAsia" w:ascii="仿宋" w:hAnsi="仿宋" w:eastAsia="仿宋" w:cs="宋体"/>
          <w:b/>
          <w:bCs/>
          <w:sz w:val="24"/>
        </w:rPr>
        <w:t>13.计量单位</w:t>
      </w:r>
    </w:p>
    <w:p w14:paraId="6C523870">
      <w:pPr>
        <w:spacing w:line="360" w:lineRule="auto"/>
        <w:ind w:firstLine="420" w:firstLineChars="200"/>
        <w:rPr>
          <w:rFonts w:ascii="仿宋" w:hAnsi="仿宋" w:eastAsia="仿宋" w:cs="宋体"/>
          <w:szCs w:val="21"/>
        </w:rPr>
      </w:pPr>
      <w:r>
        <w:rPr>
          <w:rFonts w:hint="eastAsia" w:ascii="仿宋" w:hAnsi="仿宋" w:eastAsia="仿宋" w:cs="宋体"/>
          <w:szCs w:val="21"/>
        </w:rPr>
        <w:t>磋商文件已有明确规定的，使用磋商文件规定的计量单位；磋商文件没有规定的，应采用中华人民共和国法定计量单位，货币种类为人民币，否则视同未响应。</w:t>
      </w:r>
    </w:p>
    <w:p w14:paraId="62FAA93D">
      <w:pPr>
        <w:spacing w:line="360" w:lineRule="auto"/>
        <w:ind w:firstLine="482" w:firstLineChars="200"/>
        <w:rPr>
          <w:rFonts w:ascii="仿宋" w:hAnsi="仿宋" w:eastAsia="仿宋" w:cs="宋体"/>
          <w:b/>
          <w:bCs/>
          <w:sz w:val="24"/>
        </w:rPr>
      </w:pPr>
      <w:r>
        <w:rPr>
          <w:rFonts w:hint="eastAsia" w:ascii="仿宋" w:hAnsi="仿宋" w:eastAsia="仿宋" w:cs="宋体"/>
          <w:b/>
          <w:bCs/>
          <w:sz w:val="24"/>
        </w:rPr>
        <w:t>14.竞标的风险</w:t>
      </w:r>
    </w:p>
    <w:p w14:paraId="4E62AA89">
      <w:pPr>
        <w:spacing w:line="360" w:lineRule="auto"/>
        <w:ind w:firstLine="420" w:firstLineChars="200"/>
        <w:rPr>
          <w:rFonts w:ascii="仿宋" w:hAnsi="仿宋" w:eastAsia="仿宋" w:cs="宋体"/>
          <w:szCs w:val="21"/>
        </w:rPr>
      </w:pPr>
      <w:r>
        <w:rPr>
          <w:rFonts w:hint="eastAsia" w:ascii="仿宋" w:hAnsi="仿宋" w:eastAsia="仿宋" w:cs="宋体"/>
          <w:szCs w:val="21"/>
        </w:rPr>
        <w:t>供应商没有按照磋商文件要求提供全部资料，或者供应商没有对磋商文件在各方面作出实质性响应可能导致其响应无效，是供应商应当考虑的风险。</w:t>
      </w:r>
    </w:p>
    <w:p w14:paraId="51AAF267">
      <w:pPr>
        <w:spacing w:line="360" w:lineRule="auto"/>
        <w:ind w:firstLine="482" w:firstLineChars="200"/>
        <w:rPr>
          <w:rFonts w:ascii="仿宋" w:hAnsi="仿宋" w:eastAsia="仿宋" w:cs="宋体"/>
          <w:b/>
          <w:bCs/>
          <w:sz w:val="24"/>
        </w:rPr>
      </w:pPr>
      <w:r>
        <w:rPr>
          <w:rFonts w:hint="eastAsia" w:ascii="仿宋" w:hAnsi="仿宋" w:eastAsia="仿宋" w:cs="宋体"/>
          <w:b/>
          <w:bCs/>
          <w:sz w:val="24"/>
        </w:rPr>
        <w:t>15.响应报价要求和构成</w:t>
      </w:r>
    </w:p>
    <w:p w14:paraId="58C1FEE0">
      <w:pPr>
        <w:tabs>
          <w:tab w:val="left" w:pos="2492"/>
        </w:tabs>
        <w:spacing w:line="360" w:lineRule="auto"/>
        <w:ind w:firstLine="420" w:firstLineChars="200"/>
        <w:rPr>
          <w:rFonts w:ascii="仿宋" w:hAnsi="仿宋" w:eastAsia="仿宋" w:cs="宋体"/>
          <w:szCs w:val="21"/>
        </w:rPr>
      </w:pPr>
      <w:r>
        <w:rPr>
          <w:rFonts w:hint="eastAsia" w:ascii="仿宋" w:hAnsi="仿宋" w:eastAsia="仿宋" w:cs="宋体"/>
          <w:szCs w:val="21"/>
        </w:rPr>
        <w:t>15.1响应报价应按“第五章 响应文件格式”中“响应报价表”格式填写。</w:t>
      </w:r>
    </w:p>
    <w:p w14:paraId="6E104EFD">
      <w:pPr>
        <w:tabs>
          <w:tab w:val="left" w:pos="2492"/>
        </w:tabs>
        <w:spacing w:line="360" w:lineRule="auto"/>
        <w:ind w:firstLine="420" w:firstLineChars="200"/>
        <w:rPr>
          <w:rFonts w:ascii="仿宋" w:hAnsi="仿宋" w:eastAsia="仿宋" w:cs="宋体"/>
          <w:szCs w:val="21"/>
        </w:rPr>
      </w:pPr>
      <w:r>
        <w:rPr>
          <w:rFonts w:hint="eastAsia" w:ascii="仿宋" w:hAnsi="仿宋" w:eastAsia="仿宋" w:cs="宋体"/>
          <w:szCs w:val="21"/>
        </w:rPr>
        <w:t>15.2响应报价的价格构成见“供应商须知前附表”。</w:t>
      </w:r>
    </w:p>
    <w:p w14:paraId="663B1604">
      <w:pPr>
        <w:spacing w:line="360" w:lineRule="auto"/>
        <w:ind w:firstLine="420" w:firstLineChars="200"/>
        <w:rPr>
          <w:rFonts w:ascii="仿宋" w:hAnsi="仿宋" w:eastAsia="仿宋" w:cs="宋体"/>
          <w:szCs w:val="21"/>
        </w:rPr>
      </w:pPr>
      <w:r>
        <w:rPr>
          <w:rFonts w:hint="eastAsia" w:ascii="仿宋" w:hAnsi="仿宋" w:eastAsia="仿宋" w:cs="宋体"/>
          <w:szCs w:val="21"/>
        </w:rPr>
        <w:t>15.3响应报价要求</w:t>
      </w:r>
    </w:p>
    <w:p w14:paraId="6FC1C7FF">
      <w:pPr>
        <w:spacing w:line="360" w:lineRule="auto"/>
        <w:ind w:firstLine="420" w:firstLineChars="200"/>
        <w:rPr>
          <w:rFonts w:ascii="仿宋" w:hAnsi="仿宋" w:eastAsia="仿宋" w:cs="宋体"/>
          <w:szCs w:val="21"/>
        </w:rPr>
      </w:pPr>
      <w:r>
        <w:rPr>
          <w:rFonts w:hint="eastAsia" w:ascii="仿宋" w:hAnsi="仿宋" w:eastAsia="仿宋" w:cs="宋体"/>
          <w:szCs w:val="21"/>
        </w:rPr>
        <w:t>15.3.1供应商的响应报价应符合以下要求，否则响应文件按无效响应处理：</w:t>
      </w:r>
    </w:p>
    <w:p w14:paraId="58C2AAF5">
      <w:pPr>
        <w:spacing w:line="360" w:lineRule="auto"/>
        <w:ind w:firstLine="420" w:firstLineChars="200"/>
        <w:rPr>
          <w:rFonts w:ascii="仿宋" w:hAnsi="仿宋" w:eastAsia="仿宋" w:cs="宋体"/>
          <w:szCs w:val="21"/>
        </w:rPr>
      </w:pPr>
      <w:r>
        <w:rPr>
          <w:rFonts w:hint="eastAsia" w:ascii="仿宋" w:hAnsi="仿宋" w:eastAsia="仿宋" w:cs="宋体"/>
          <w:szCs w:val="21"/>
        </w:rPr>
        <w:t>（1）供应商必须就“采购需求”中所竞标的每个分标的全部内容分别作完整唯一总价报价，不得存在漏项报价；</w:t>
      </w:r>
    </w:p>
    <w:p w14:paraId="3D8106A0">
      <w:pPr>
        <w:spacing w:line="360" w:lineRule="auto"/>
        <w:ind w:firstLine="420" w:firstLineChars="200"/>
        <w:rPr>
          <w:rFonts w:ascii="仿宋" w:hAnsi="仿宋" w:eastAsia="仿宋" w:cs="宋体"/>
          <w:szCs w:val="21"/>
        </w:rPr>
      </w:pPr>
      <w:r>
        <w:rPr>
          <w:rFonts w:hint="eastAsia" w:ascii="仿宋" w:hAnsi="仿宋" w:eastAsia="仿宋" w:cs="宋体"/>
          <w:szCs w:val="21"/>
        </w:rPr>
        <w:t>（2）供应商必须就所竞标的分标的单项内容作唯一报价。</w:t>
      </w:r>
    </w:p>
    <w:p w14:paraId="73CEFBF2">
      <w:pPr>
        <w:spacing w:line="360" w:lineRule="auto"/>
        <w:ind w:firstLine="420" w:firstLineChars="200"/>
        <w:rPr>
          <w:rFonts w:ascii="仿宋" w:hAnsi="仿宋" w:eastAsia="仿宋" w:cs="宋体"/>
          <w:szCs w:val="21"/>
        </w:rPr>
      </w:pPr>
      <w:r>
        <w:rPr>
          <w:rFonts w:hint="eastAsia" w:ascii="仿宋" w:hAnsi="仿宋" w:eastAsia="仿宋" w:cs="宋体"/>
          <w:szCs w:val="21"/>
        </w:rPr>
        <w:t>15.3.2响应报价（包含首次报价、最后报价）超过所竞标分标规定的采购预算金额或者最高限价的，其响应文件将作无效处理。</w:t>
      </w:r>
    </w:p>
    <w:p w14:paraId="1F6DA952">
      <w:pPr>
        <w:spacing w:line="360" w:lineRule="auto"/>
        <w:ind w:firstLine="420" w:firstLineChars="200"/>
        <w:rPr>
          <w:rFonts w:ascii="仿宋" w:hAnsi="仿宋" w:eastAsia="仿宋" w:cs="宋体"/>
          <w:szCs w:val="21"/>
        </w:rPr>
      </w:pPr>
      <w:r>
        <w:rPr>
          <w:rFonts w:hint="eastAsia" w:ascii="仿宋" w:hAnsi="仿宋" w:eastAsia="仿宋" w:cs="宋体"/>
          <w:szCs w:val="21"/>
        </w:rPr>
        <w:t>15.3.3</w:t>
      </w:r>
      <w:bookmarkStart w:id="47" w:name="_Hlk42592874"/>
      <w:r>
        <w:rPr>
          <w:rFonts w:hint="eastAsia" w:ascii="仿宋" w:hAnsi="仿宋" w:eastAsia="仿宋" w:cs="宋体"/>
          <w:szCs w:val="21"/>
        </w:rPr>
        <w:t>响应报价（包含首次报价、最后报价）超过分项采购预算金额或者最高限价的，其响应文件将作无效处理。</w:t>
      </w:r>
    </w:p>
    <w:bookmarkEnd w:id="47"/>
    <w:p w14:paraId="0C116513">
      <w:pPr>
        <w:spacing w:line="360" w:lineRule="auto"/>
        <w:ind w:firstLine="482" w:firstLineChars="200"/>
        <w:rPr>
          <w:rFonts w:ascii="仿宋" w:hAnsi="仿宋" w:eastAsia="仿宋" w:cs="宋体"/>
          <w:b/>
          <w:bCs/>
          <w:sz w:val="24"/>
        </w:rPr>
      </w:pPr>
      <w:r>
        <w:rPr>
          <w:rFonts w:hint="eastAsia" w:ascii="仿宋" w:hAnsi="仿宋" w:eastAsia="仿宋" w:cs="宋体"/>
          <w:b/>
          <w:bCs/>
          <w:sz w:val="24"/>
        </w:rPr>
        <w:t>16.竞标有效期</w:t>
      </w:r>
    </w:p>
    <w:p w14:paraId="6F8C9E26">
      <w:pPr>
        <w:spacing w:line="360" w:lineRule="auto"/>
        <w:ind w:firstLine="420" w:firstLineChars="200"/>
        <w:rPr>
          <w:rFonts w:ascii="仿宋" w:hAnsi="仿宋" w:eastAsia="仿宋" w:cs="宋体"/>
          <w:szCs w:val="21"/>
        </w:rPr>
      </w:pPr>
      <w:r>
        <w:rPr>
          <w:rFonts w:hint="eastAsia" w:ascii="仿宋" w:hAnsi="仿宋" w:eastAsia="仿宋" w:cs="宋体"/>
          <w:szCs w:val="21"/>
        </w:rPr>
        <w:t>16.1竞标有效期是指为保证采购人有足够的时间在提交响应文件后完成评审、确定成交供应商、合同签订等工作而要求供应商提交的响应文件在一定时间内保持有效的期限。</w:t>
      </w:r>
    </w:p>
    <w:p w14:paraId="3CD96907">
      <w:pPr>
        <w:spacing w:line="360" w:lineRule="auto"/>
        <w:ind w:firstLine="420" w:firstLineChars="200"/>
        <w:rPr>
          <w:rFonts w:ascii="仿宋" w:hAnsi="仿宋" w:eastAsia="仿宋" w:cs="宋体"/>
          <w:szCs w:val="21"/>
        </w:rPr>
      </w:pPr>
      <w:r>
        <w:rPr>
          <w:rFonts w:hint="eastAsia" w:ascii="仿宋" w:hAnsi="仿宋" w:eastAsia="仿宋" w:cs="宋体"/>
          <w:szCs w:val="21"/>
        </w:rPr>
        <w:t>16.2 竞标有效期应由供应商按“供应商须知前附表”规定的期限作出响应。</w:t>
      </w:r>
    </w:p>
    <w:p w14:paraId="1DD54E94">
      <w:pPr>
        <w:spacing w:line="360" w:lineRule="auto"/>
        <w:ind w:firstLine="420" w:firstLineChars="200"/>
        <w:rPr>
          <w:rFonts w:ascii="仿宋" w:hAnsi="仿宋" w:eastAsia="仿宋" w:cs="宋体"/>
          <w:szCs w:val="21"/>
        </w:rPr>
      </w:pPr>
      <w:r>
        <w:rPr>
          <w:rFonts w:hint="eastAsia" w:ascii="仿宋" w:hAnsi="仿宋" w:eastAsia="仿宋" w:cs="宋体"/>
          <w:szCs w:val="21"/>
        </w:rPr>
        <w:t>16.3供应商的响应文件在竞标有效期内均保持有效。</w:t>
      </w:r>
    </w:p>
    <w:p w14:paraId="314E2AD1">
      <w:pPr>
        <w:spacing w:line="360" w:lineRule="auto"/>
        <w:ind w:firstLine="482" w:firstLineChars="200"/>
        <w:rPr>
          <w:rFonts w:ascii="仿宋" w:hAnsi="仿宋" w:eastAsia="仿宋" w:cs="宋体"/>
          <w:b/>
          <w:bCs/>
          <w:sz w:val="24"/>
        </w:rPr>
      </w:pPr>
      <w:r>
        <w:rPr>
          <w:rFonts w:hint="eastAsia" w:ascii="仿宋" w:hAnsi="仿宋" w:eastAsia="仿宋" w:cs="宋体"/>
          <w:b/>
          <w:bCs/>
          <w:sz w:val="24"/>
        </w:rPr>
        <w:t>17.磋商保证金</w:t>
      </w:r>
    </w:p>
    <w:p w14:paraId="452D8E83">
      <w:pPr>
        <w:spacing w:line="360" w:lineRule="auto"/>
        <w:ind w:firstLine="420" w:firstLineChars="200"/>
        <w:rPr>
          <w:rFonts w:ascii="仿宋" w:hAnsi="仿宋" w:eastAsia="仿宋" w:cs="宋体"/>
          <w:szCs w:val="21"/>
        </w:rPr>
      </w:pPr>
      <w:r>
        <w:rPr>
          <w:rFonts w:hint="eastAsia" w:ascii="仿宋" w:hAnsi="仿宋" w:eastAsia="仿宋" w:cs="宋体"/>
          <w:szCs w:val="21"/>
        </w:rPr>
        <w:t>详见“供应商须知前附表”。</w:t>
      </w:r>
    </w:p>
    <w:p w14:paraId="50E2005C">
      <w:pPr>
        <w:spacing w:line="360" w:lineRule="auto"/>
        <w:ind w:firstLine="482" w:firstLineChars="200"/>
        <w:rPr>
          <w:rFonts w:ascii="仿宋" w:hAnsi="仿宋" w:eastAsia="仿宋" w:cs="宋体"/>
          <w:b/>
          <w:bCs/>
          <w:sz w:val="24"/>
        </w:rPr>
      </w:pPr>
      <w:r>
        <w:rPr>
          <w:rFonts w:hint="eastAsia" w:ascii="仿宋" w:hAnsi="仿宋" w:eastAsia="仿宋" w:cs="宋体"/>
          <w:b/>
          <w:bCs/>
          <w:sz w:val="24"/>
        </w:rPr>
        <w:t>18.响应文件编制的要求</w:t>
      </w:r>
    </w:p>
    <w:p w14:paraId="7445BBE1">
      <w:pPr>
        <w:spacing w:line="360" w:lineRule="auto"/>
        <w:ind w:firstLine="420" w:firstLineChars="200"/>
        <w:rPr>
          <w:rFonts w:ascii="仿宋" w:hAnsi="仿宋" w:eastAsia="仿宋" w:cs="宋体"/>
          <w:szCs w:val="21"/>
        </w:rPr>
      </w:pPr>
      <w:r>
        <w:rPr>
          <w:rFonts w:hint="eastAsia" w:ascii="仿宋" w:hAnsi="仿宋" w:eastAsia="仿宋" w:cs="宋体"/>
          <w:szCs w:val="21"/>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仿宋" w:hAnsi="仿宋" w:eastAsia="仿宋" w:cs="宋体"/>
        </w:rPr>
        <w:t>由此引发的</w:t>
      </w:r>
      <w:r>
        <w:rPr>
          <w:rFonts w:hint="eastAsia" w:ascii="仿宋" w:hAnsi="仿宋" w:eastAsia="仿宋" w:cs="宋体"/>
          <w:szCs w:val="21"/>
        </w:rPr>
        <w:t>后果由供应商承担。</w:t>
      </w:r>
    </w:p>
    <w:p w14:paraId="3F0E5BB6">
      <w:pPr>
        <w:spacing w:line="360" w:lineRule="auto"/>
        <w:ind w:firstLine="420" w:firstLineChars="200"/>
        <w:rPr>
          <w:rFonts w:ascii="仿宋" w:hAnsi="仿宋" w:eastAsia="仿宋" w:cs="宋体"/>
          <w:szCs w:val="21"/>
        </w:rPr>
      </w:pPr>
      <w:r>
        <w:rPr>
          <w:rFonts w:hint="eastAsia" w:ascii="仿宋" w:hAnsi="仿宋" w:eastAsia="仿宋" w:cs="宋体"/>
          <w:szCs w:val="21"/>
        </w:rPr>
        <w:t>18.2响应文件应按资格证明、报价分别编制，商务技术文件合并编制，本磋商只接受电子版响应文件，要求见本章“12.2响应文件电子版要求”。</w:t>
      </w:r>
    </w:p>
    <w:p w14:paraId="09A4B890">
      <w:pPr>
        <w:spacing w:line="360" w:lineRule="auto"/>
        <w:ind w:firstLine="420" w:firstLineChars="200"/>
        <w:rPr>
          <w:rFonts w:ascii="仿宋" w:hAnsi="仿宋" w:eastAsia="仿宋" w:cs="宋体"/>
          <w:szCs w:val="21"/>
        </w:rPr>
      </w:pPr>
      <w:r>
        <w:rPr>
          <w:rFonts w:hint="eastAsia" w:ascii="仿宋" w:hAnsi="仿宋" w:eastAsia="仿宋" w:cs="宋体"/>
          <w:szCs w:val="21"/>
        </w:rPr>
        <w:t>18.</w:t>
      </w:r>
      <w:bookmarkStart w:id="48" w:name="_Hlk65832699"/>
      <w:r>
        <w:rPr>
          <w:rFonts w:hint="eastAsia" w:ascii="仿宋" w:hAnsi="仿宋" w:eastAsia="仿宋" w:cs="宋体"/>
          <w:szCs w:val="21"/>
        </w:rPr>
        <w:t>3响应文件须由供应商在</w:t>
      </w:r>
      <w:r>
        <w:rPr>
          <w:rFonts w:hint="eastAsia" w:ascii="仿宋" w:hAnsi="仿宋" w:eastAsia="仿宋" w:cs="宋体"/>
          <w:kern w:val="0"/>
          <w:szCs w:val="21"/>
          <w:lang w:val="zh-CN"/>
        </w:rPr>
        <w:t>“</w:t>
      </w:r>
      <w:r>
        <w:rPr>
          <w:rFonts w:hint="eastAsia" w:ascii="仿宋" w:hAnsi="仿宋" w:eastAsia="仿宋" w:cs="宋体"/>
          <w:szCs w:val="21"/>
        </w:rPr>
        <w:t>第五章 响应文件格式</w:t>
      </w:r>
      <w:r>
        <w:rPr>
          <w:rFonts w:hint="eastAsia" w:ascii="仿宋" w:hAnsi="仿宋" w:eastAsia="仿宋" w:cs="宋体"/>
          <w:kern w:val="0"/>
          <w:szCs w:val="21"/>
          <w:lang w:val="zh-CN"/>
        </w:rPr>
        <w:t>”</w:t>
      </w:r>
      <w:r>
        <w:rPr>
          <w:rFonts w:hint="eastAsia" w:ascii="仿宋" w:hAnsi="仿宋" w:eastAsia="仿宋" w:cs="宋体"/>
          <w:szCs w:val="21"/>
        </w:rPr>
        <w:t>规定位置进行签署、盖章</w:t>
      </w:r>
      <w:bookmarkEnd w:id="48"/>
      <w:r>
        <w:rPr>
          <w:rFonts w:hint="eastAsia" w:ascii="仿宋" w:hAnsi="仿宋" w:eastAsia="仿宋" w:cs="宋体"/>
          <w:szCs w:val="21"/>
        </w:rPr>
        <w:t>，否则其响应文件按无效响应处理。骑缝盖公章不视为在规定位置盖章。</w:t>
      </w:r>
    </w:p>
    <w:p w14:paraId="43CE5A74">
      <w:pPr>
        <w:spacing w:line="360" w:lineRule="auto"/>
        <w:ind w:firstLine="420" w:firstLineChars="200"/>
        <w:rPr>
          <w:rFonts w:ascii="仿宋" w:hAnsi="仿宋" w:eastAsia="仿宋" w:cs="宋体"/>
          <w:szCs w:val="21"/>
        </w:rPr>
      </w:pPr>
      <w:r>
        <w:rPr>
          <w:rFonts w:hint="eastAsia" w:ascii="仿宋" w:hAnsi="仿宋" w:eastAsia="仿宋" w:cs="宋体"/>
          <w:szCs w:val="21"/>
        </w:rPr>
        <w:t>18.4响应文件中标注的供应商名称应与营业执照（事业单位法人证书、执业许可证、自然人身份证）及电子公章一致，否则其响应文件按无效响应处理。</w:t>
      </w:r>
    </w:p>
    <w:p w14:paraId="4E4CA507">
      <w:pPr>
        <w:spacing w:line="360" w:lineRule="auto"/>
        <w:ind w:firstLine="420" w:firstLineChars="200"/>
        <w:rPr>
          <w:rFonts w:ascii="仿宋" w:hAnsi="仿宋" w:eastAsia="仿宋" w:cs="宋体"/>
          <w:szCs w:val="21"/>
        </w:rPr>
      </w:pPr>
      <w:r>
        <w:rPr>
          <w:rFonts w:hint="eastAsia" w:ascii="仿宋" w:hAnsi="仿宋" w:eastAsia="仿宋" w:cs="宋体"/>
          <w:szCs w:val="21"/>
        </w:rPr>
        <w:t>18.5响应文件应避免涂改、行间插字或者删除，否则其响应文件按无效响应处理。</w:t>
      </w:r>
    </w:p>
    <w:p w14:paraId="144478DB">
      <w:pPr>
        <w:spacing w:line="360" w:lineRule="auto"/>
        <w:ind w:firstLine="482" w:firstLineChars="200"/>
        <w:rPr>
          <w:rFonts w:ascii="仿宋" w:hAnsi="仿宋" w:eastAsia="仿宋" w:cs="宋体"/>
          <w:b/>
          <w:bCs/>
          <w:sz w:val="24"/>
        </w:rPr>
      </w:pPr>
      <w:r>
        <w:rPr>
          <w:rFonts w:hint="eastAsia" w:ascii="仿宋" w:hAnsi="仿宋" w:eastAsia="仿宋" w:cs="宋体"/>
          <w:b/>
          <w:bCs/>
          <w:sz w:val="24"/>
        </w:rPr>
        <w:t>19.响应文件的密封和标记</w:t>
      </w:r>
    </w:p>
    <w:p w14:paraId="5E6571F9">
      <w:pPr>
        <w:spacing w:line="360" w:lineRule="auto"/>
        <w:ind w:firstLine="420" w:firstLineChars="200"/>
        <w:rPr>
          <w:rFonts w:ascii="仿宋" w:hAnsi="仿宋" w:eastAsia="仿宋" w:cs="宋体"/>
          <w:kern w:val="0"/>
          <w:szCs w:val="21"/>
          <w:lang w:val="zh-CN"/>
        </w:rPr>
      </w:pPr>
      <w:r>
        <w:rPr>
          <w:rFonts w:hint="eastAsia" w:ascii="仿宋" w:hAnsi="仿宋" w:eastAsia="仿宋" w:cs="宋体"/>
          <w:kern w:val="0"/>
          <w:szCs w:val="21"/>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5C9E5D8C">
      <w:pPr>
        <w:spacing w:line="360" w:lineRule="auto"/>
        <w:ind w:firstLine="420" w:firstLineChars="200"/>
        <w:rPr>
          <w:rFonts w:ascii="仿宋" w:hAnsi="仿宋" w:eastAsia="仿宋" w:cs="宋体"/>
          <w:kern w:val="0"/>
          <w:szCs w:val="21"/>
          <w:lang w:val="zh-CN"/>
        </w:rPr>
      </w:pPr>
      <w:r>
        <w:rPr>
          <w:rFonts w:hint="eastAsia" w:ascii="仿宋" w:hAnsi="仿宋" w:eastAsia="仿宋" w:cs="宋体"/>
          <w:kern w:val="0"/>
          <w:szCs w:val="21"/>
          <w:lang w:val="zh-CN"/>
        </w:rPr>
        <w:t>19.2使用“广西政府采购云平台电子交易客户端”需要提前申领CA数字证书，申领流程见该项目采购公告附件。</w:t>
      </w:r>
    </w:p>
    <w:p w14:paraId="7AC837F9">
      <w:pPr>
        <w:pStyle w:val="20"/>
        <w:spacing w:line="360" w:lineRule="auto"/>
        <w:ind w:firstLine="420" w:firstLineChars="200"/>
        <w:rPr>
          <w:rFonts w:ascii="仿宋" w:hAnsi="仿宋" w:eastAsia="仿宋" w:cs="宋体"/>
          <w:sz w:val="21"/>
        </w:rPr>
      </w:pPr>
      <w:r>
        <w:rPr>
          <w:rFonts w:hint="eastAsia" w:ascii="仿宋" w:hAnsi="仿宋" w:eastAsia="仿宋" w:cs="宋体"/>
          <w:sz w:val="21"/>
        </w:rPr>
        <w:t>19.3为确保网上操作合法、有效和安全，供应商应当在响应文件提交截止时间前完成在“政府采购云平台”的身份认证，确保在电子交易过程中能够对相关数据电文进行加密和使用电子签名。</w:t>
      </w:r>
    </w:p>
    <w:p w14:paraId="3E72F2C8">
      <w:pPr>
        <w:spacing w:line="360" w:lineRule="auto"/>
        <w:ind w:firstLine="482" w:firstLineChars="200"/>
        <w:rPr>
          <w:rFonts w:ascii="仿宋" w:hAnsi="仿宋" w:eastAsia="仿宋" w:cs="宋体"/>
          <w:b/>
          <w:bCs/>
          <w:sz w:val="24"/>
        </w:rPr>
      </w:pPr>
      <w:r>
        <w:rPr>
          <w:rFonts w:hint="eastAsia" w:ascii="仿宋" w:hAnsi="仿宋" w:eastAsia="仿宋" w:cs="宋体"/>
          <w:b/>
          <w:bCs/>
          <w:sz w:val="24"/>
        </w:rPr>
        <w:t>20.响应文件的提交</w:t>
      </w:r>
    </w:p>
    <w:p w14:paraId="170EA4AD">
      <w:pPr>
        <w:spacing w:line="360" w:lineRule="auto"/>
        <w:ind w:firstLine="420" w:firstLineChars="200"/>
        <w:rPr>
          <w:rFonts w:ascii="仿宋" w:hAnsi="仿宋" w:eastAsia="仿宋" w:cs="宋体"/>
          <w:szCs w:val="21"/>
        </w:rPr>
      </w:pPr>
      <w:r>
        <w:rPr>
          <w:rFonts w:hint="eastAsia" w:ascii="仿宋" w:hAnsi="仿宋" w:eastAsia="仿宋" w:cs="宋体"/>
          <w:szCs w:val="21"/>
        </w:rPr>
        <w:t>20.1供应商必须在“供应商须知前附表”规定的时间和地点提交响应文件。</w:t>
      </w:r>
    </w:p>
    <w:p w14:paraId="6C5ECA60">
      <w:pPr>
        <w:spacing w:line="360" w:lineRule="auto"/>
        <w:ind w:firstLine="420" w:firstLineChars="200"/>
        <w:rPr>
          <w:rFonts w:ascii="仿宋" w:hAnsi="仿宋" w:eastAsia="仿宋" w:cs="宋体"/>
          <w:szCs w:val="21"/>
        </w:rPr>
      </w:pPr>
      <w:r>
        <w:rPr>
          <w:rFonts w:hint="eastAsia" w:ascii="仿宋" w:hAnsi="仿宋" w:eastAsia="仿宋" w:cs="宋体"/>
          <w:szCs w:val="21"/>
        </w:rPr>
        <w:t>20.2 在响应文件提交截止时间以后，不能补充、修改响应文件。</w:t>
      </w:r>
    </w:p>
    <w:p w14:paraId="01EF8C97">
      <w:pPr>
        <w:spacing w:line="360" w:lineRule="auto"/>
        <w:ind w:firstLine="420" w:firstLineChars="200"/>
        <w:rPr>
          <w:rFonts w:ascii="仿宋" w:hAnsi="仿宋" w:eastAsia="仿宋" w:cs="宋体"/>
          <w:szCs w:val="21"/>
        </w:rPr>
      </w:pPr>
      <w:r>
        <w:rPr>
          <w:rFonts w:hint="eastAsia" w:ascii="仿宋" w:hAnsi="仿宋" w:eastAsia="仿宋" w:cs="宋体"/>
          <w:szCs w:val="21"/>
        </w:rPr>
        <w:t>20.3 在提交“最后报价”后，供应商不能退出谈判。</w:t>
      </w:r>
    </w:p>
    <w:p w14:paraId="78C254A3">
      <w:pPr>
        <w:spacing w:line="360" w:lineRule="auto"/>
        <w:ind w:firstLine="420" w:firstLineChars="200"/>
        <w:rPr>
          <w:rFonts w:ascii="仿宋" w:hAnsi="仿宋" w:eastAsia="仿宋" w:cs="宋体"/>
          <w:szCs w:val="21"/>
        </w:rPr>
      </w:pPr>
      <w:r>
        <w:rPr>
          <w:rFonts w:hint="eastAsia" w:ascii="仿宋" w:hAnsi="仿宋" w:eastAsia="仿宋" w:cs="宋体"/>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04F26E33">
      <w:pPr>
        <w:spacing w:line="360" w:lineRule="auto"/>
        <w:ind w:firstLine="420" w:firstLineChars="200"/>
        <w:rPr>
          <w:rFonts w:ascii="仿宋" w:hAnsi="仿宋" w:eastAsia="仿宋" w:cs="宋体"/>
          <w:szCs w:val="21"/>
        </w:rPr>
      </w:pPr>
      <w:r>
        <w:rPr>
          <w:rFonts w:hint="eastAsia" w:ascii="仿宋" w:hAnsi="仿宋" w:eastAsia="仿宋" w:cs="宋体"/>
          <w:szCs w:val="21"/>
        </w:rPr>
        <w:t>20.5 采购机构不可视情况延长提交响应文件的截止时间。</w:t>
      </w:r>
    </w:p>
    <w:p w14:paraId="7306FD6F">
      <w:pPr>
        <w:spacing w:line="360" w:lineRule="auto"/>
        <w:ind w:firstLine="420" w:firstLineChars="200"/>
        <w:rPr>
          <w:rFonts w:ascii="仿宋" w:hAnsi="仿宋" w:eastAsia="仿宋" w:cs="宋体"/>
          <w:sz w:val="24"/>
        </w:rPr>
      </w:pPr>
      <w:r>
        <w:rPr>
          <w:rFonts w:hint="eastAsia" w:ascii="仿宋" w:hAnsi="仿宋" w:eastAsia="仿宋" w:cs="宋体"/>
          <w:szCs w:val="21"/>
        </w:rPr>
        <w:t>20.6备份响应文件。</w:t>
      </w:r>
      <w:r>
        <w:rPr>
          <w:rFonts w:hint="eastAsia" w:ascii="仿宋" w:hAnsi="仿宋" w:eastAsia="仿宋" w:cs="宋体"/>
          <w:bCs/>
          <w:szCs w:val="21"/>
        </w:rPr>
        <w:t>详见在“供应商须知前附表”。</w:t>
      </w:r>
    </w:p>
    <w:p w14:paraId="2A15F5E0">
      <w:pPr>
        <w:spacing w:line="360" w:lineRule="auto"/>
        <w:ind w:firstLine="482" w:firstLineChars="200"/>
        <w:rPr>
          <w:rFonts w:ascii="仿宋" w:hAnsi="仿宋" w:eastAsia="仿宋" w:cs="宋体"/>
          <w:b/>
          <w:bCs/>
          <w:sz w:val="24"/>
        </w:rPr>
      </w:pPr>
      <w:r>
        <w:rPr>
          <w:rFonts w:hint="eastAsia" w:ascii="仿宋" w:hAnsi="仿宋" w:eastAsia="仿宋" w:cs="宋体"/>
          <w:b/>
          <w:bCs/>
          <w:sz w:val="24"/>
        </w:rPr>
        <w:t>21.首次响应文件的补充、修改与撤回</w:t>
      </w:r>
    </w:p>
    <w:p w14:paraId="63143657">
      <w:pPr>
        <w:spacing w:line="360" w:lineRule="auto"/>
        <w:ind w:firstLine="420" w:firstLineChars="200"/>
        <w:rPr>
          <w:rFonts w:ascii="仿宋" w:hAnsi="仿宋" w:eastAsia="仿宋" w:cs="宋体"/>
          <w:szCs w:val="21"/>
        </w:rPr>
      </w:pPr>
      <w:r>
        <w:rPr>
          <w:rFonts w:hint="eastAsia" w:ascii="仿宋" w:hAnsi="仿宋" w:eastAsia="仿宋" w:cs="宋体"/>
          <w:szCs w:val="21"/>
        </w:rPr>
        <w:t>详见“供应商须知前附表”。</w:t>
      </w:r>
    </w:p>
    <w:p w14:paraId="1D76FF22">
      <w:pPr>
        <w:spacing w:line="360" w:lineRule="auto"/>
        <w:ind w:firstLine="482" w:firstLineChars="200"/>
        <w:rPr>
          <w:rFonts w:ascii="仿宋" w:hAnsi="仿宋" w:eastAsia="仿宋" w:cs="宋体"/>
          <w:b/>
          <w:bCs/>
          <w:sz w:val="24"/>
        </w:rPr>
      </w:pPr>
      <w:bookmarkStart w:id="49" w:name="_Hlk45702405"/>
      <w:r>
        <w:rPr>
          <w:rFonts w:hint="eastAsia" w:ascii="仿宋" w:hAnsi="仿宋" w:eastAsia="仿宋" w:cs="宋体"/>
          <w:b/>
          <w:bCs/>
          <w:sz w:val="24"/>
        </w:rPr>
        <w:t>22. 首次响应文件的退回</w:t>
      </w:r>
    </w:p>
    <w:p w14:paraId="35A257F4">
      <w:pPr>
        <w:spacing w:line="360" w:lineRule="auto"/>
        <w:ind w:firstLine="420" w:firstLineChars="200"/>
        <w:rPr>
          <w:rFonts w:ascii="仿宋" w:hAnsi="仿宋" w:eastAsia="仿宋" w:cs="宋体"/>
          <w:szCs w:val="21"/>
        </w:rPr>
      </w:pPr>
      <w:r>
        <w:rPr>
          <w:rFonts w:hint="eastAsia" w:ascii="仿宋" w:hAnsi="仿宋" w:eastAsia="仿宋" w:cs="宋体"/>
          <w:szCs w:val="21"/>
        </w:rPr>
        <w:t>在首次响应文件提交截止时间止提交响应文件的供应商不足3家时电子响应文件由代理机构在“广西政府采购云平台”平台操作退回，除此之外采购人和采购代理机构对已提交的电子响应文件概不退回。</w:t>
      </w:r>
    </w:p>
    <w:p w14:paraId="5F012D68">
      <w:pPr>
        <w:spacing w:line="360" w:lineRule="auto"/>
        <w:ind w:firstLine="482" w:firstLineChars="200"/>
        <w:rPr>
          <w:rFonts w:ascii="仿宋" w:hAnsi="仿宋" w:eastAsia="仿宋" w:cs="宋体"/>
          <w:b/>
          <w:bCs/>
          <w:sz w:val="24"/>
        </w:rPr>
      </w:pPr>
      <w:r>
        <w:rPr>
          <w:rFonts w:hint="eastAsia" w:ascii="仿宋" w:hAnsi="仿宋" w:eastAsia="仿宋" w:cs="宋体"/>
          <w:b/>
          <w:bCs/>
          <w:sz w:val="24"/>
        </w:rPr>
        <w:t>23. 截止时间后的撤回</w:t>
      </w:r>
    </w:p>
    <w:p w14:paraId="528FB6B6">
      <w:pPr>
        <w:spacing w:line="360" w:lineRule="auto"/>
        <w:ind w:firstLine="420" w:firstLineChars="200"/>
        <w:rPr>
          <w:rFonts w:ascii="仿宋" w:hAnsi="仿宋" w:eastAsia="仿宋" w:cs="宋体"/>
          <w:szCs w:val="21"/>
        </w:rPr>
      </w:pPr>
      <w:r>
        <w:rPr>
          <w:rFonts w:hint="eastAsia" w:ascii="仿宋" w:hAnsi="仿宋" w:eastAsia="仿宋" w:cs="宋体"/>
          <w:szCs w:val="21"/>
        </w:rPr>
        <w:t>本项目不收取磋商保证金，供应商在首次响应文件提交截止时间后可向采购人、采购代理机构书面申请撤回电子响应文件。</w:t>
      </w:r>
      <w:bookmarkEnd w:id="49"/>
    </w:p>
    <w:p w14:paraId="0A1CC9BA">
      <w:pPr>
        <w:pStyle w:val="5"/>
        <w:ind w:firstLine="643"/>
        <w:rPr>
          <w:rFonts w:ascii="仿宋" w:hAnsi="仿宋" w:eastAsia="仿宋"/>
        </w:rPr>
      </w:pPr>
      <w:bookmarkStart w:id="50" w:name="_Toc16336"/>
      <w:r>
        <w:rPr>
          <w:rFonts w:hint="eastAsia" w:ascii="仿宋" w:hAnsi="仿宋" w:eastAsia="仿宋"/>
        </w:rPr>
        <w:t>四、评审及磋商</w:t>
      </w:r>
      <w:bookmarkEnd w:id="50"/>
    </w:p>
    <w:p w14:paraId="5602D469">
      <w:pPr>
        <w:spacing w:line="360" w:lineRule="auto"/>
        <w:ind w:firstLine="482" w:firstLineChars="200"/>
        <w:rPr>
          <w:rFonts w:ascii="仿宋" w:hAnsi="仿宋" w:eastAsia="仿宋" w:cs="宋体"/>
          <w:b/>
          <w:bCs/>
          <w:sz w:val="24"/>
        </w:rPr>
      </w:pPr>
      <w:r>
        <w:rPr>
          <w:rFonts w:hint="eastAsia" w:ascii="仿宋" w:hAnsi="仿宋" w:eastAsia="仿宋" w:cs="宋体"/>
          <w:b/>
          <w:bCs/>
          <w:sz w:val="24"/>
        </w:rPr>
        <w:t>24.磋商小组成立</w:t>
      </w:r>
    </w:p>
    <w:p w14:paraId="00AAF2D6">
      <w:pPr>
        <w:spacing w:line="360" w:lineRule="auto"/>
        <w:ind w:firstLine="420" w:firstLineChars="200"/>
        <w:rPr>
          <w:rFonts w:ascii="仿宋" w:hAnsi="仿宋" w:eastAsia="仿宋" w:cs="宋体"/>
          <w:szCs w:val="21"/>
        </w:rPr>
      </w:pPr>
      <w:r>
        <w:rPr>
          <w:rFonts w:hint="eastAsia" w:ascii="仿宋" w:hAnsi="仿宋" w:eastAsia="仿宋" w:cs="宋体"/>
          <w:szCs w:val="21"/>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9FD4D9C">
      <w:pPr>
        <w:spacing w:line="360" w:lineRule="auto"/>
        <w:ind w:firstLine="420" w:firstLineChars="200"/>
        <w:rPr>
          <w:rFonts w:ascii="仿宋" w:hAnsi="仿宋" w:eastAsia="仿宋" w:cs="宋体"/>
          <w:szCs w:val="21"/>
        </w:rPr>
      </w:pPr>
      <w:r>
        <w:rPr>
          <w:rFonts w:hint="eastAsia" w:ascii="仿宋" w:hAnsi="仿宋" w:eastAsia="仿宋" w:cs="宋体"/>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AC0E14E">
      <w:pPr>
        <w:spacing w:line="360" w:lineRule="auto"/>
        <w:ind w:firstLine="482" w:firstLineChars="200"/>
        <w:rPr>
          <w:rFonts w:ascii="仿宋" w:hAnsi="仿宋" w:eastAsia="仿宋" w:cs="宋体"/>
          <w:b/>
          <w:bCs/>
          <w:sz w:val="24"/>
        </w:rPr>
      </w:pPr>
      <w:r>
        <w:rPr>
          <w:rFonts w:hint="eastAsia" w:ascii="仿宋" w:hAnsi="仿宋" w:eastAsia="仿宋" w:cs="宋体"/>
          <w:b/>
          <w:bCs/>
          <w:sz w:val="24"/>
        </w:rPr>
        <w:t>25.首次响应文件的开启</w:t>
      </w:r>
    </w:p>
    <w:p w14:paraId="5997BC19">
      <w:pPr>
        <w:spacing w:line="360" w:lineRule="auto"/>
        <w:ind w:firstLine="420" w:firstLineChars="200"/>
        <w:rPr>
          <w:rFonts w:ascii="仿宋" w:hAnsi="仿宋" w:eastAsia="仿宋" w:cs="宋体"/>
          <w:szCs w:val="21"/>
        </w:rPr>
      </w:pPr>
      <w:r>
        <w:rPr>
          <w:rFonts w:hint="eastAsia" w:ascii="仿宋" w:hAnsi="仿宋" w:eastAsia="仿宋" w:cs="宋体"/>
          <w:szCs w:val="21"/>
        </w:rPr>
        <w:t>25.1首次响应文件由磋商小组或者采购代理机构在“供应商须知前附表”规定的时间开启。</w:t>
      </w:r>
    </w:p>
    <w:p w14:paraId="17548419">
      <w:pPr>
        <w:pStyle w:val="20"/>
        <w:spacing w:line="360" w:lineRule="auto"/>
        <w:ind w:firstLine="420" w:firstLineChars="200"/>
        <w:rPr>
          <w:rFonts w:ascii="仿宋" w:hAnsi="仿宋" w:eastAsia="仿宋" w:cs="宋体"/>
          <w:bCs/>
          <w:sz w:val="21"/>
        </w:rPr>
      </w:pPr>
      <w:r>
        <w:rPr>
          <w:rFonts w:hint="eastAsia" w:ascii="仿宋" w:hAnsi="仿宋" w:eastAsia="仿宋" w:cs="宋体"/>
          <w:sz w:val="21"/>
        </w:rPr>
        <w:t xml:space="preserve">25.2 </w:t>
      </w:r>
      <w:r>
        <w:rPr>
          <w:rFonts w:hint="eastAsia" w:ascii="仿宋" w:hAnsi="仿宋" w:eastAsia="仿宋" w:cs="宋体"/>
          <w:bCs/>
          <w:sz w:val="21"/>
        </w:rPr>
        <w:t>响应文件解密</w:t>
      </w:r>
    </w:p>
    <w:p w14:paraId="22C8945F">
      <w:pPr>
        <w:pStyle w:val="20"/>
        <w:snapToGrid w:val="0"/>
        <w:spacing w:line="360" w:lineRule="auto"/>
        <w:ind w:firstLine="420" w:firstLineChars="200"/>
        <w:rPr>
          <w:rFonts w:ascii="仿宋" w:hAnsi="仿宋" w:eastAsia="仿宋" w:cs="宋体"/>
          <w:sz w:val="21"/>
        </w:rPr>
      </w:pPr>
      <w:r>
        <w:rPr>
          <w:rFonts w:hint="eastAsia" w:ascii="仿宋" w:hAnsi="仿宋" w:eastAsia="仿宋" w:cs="宋体"/>
          <w:bCs/>
          <w:sz w:val="21"/>
        </w:rPr>
        <w:t>采购代理机构将在“供应商须知前附表”规定的时</w:t>
      </w:r>
      <w:r>
        <w:rPr>
          <w:rFonts w:hint="eastAsia" w:ascii="仿宋" w:hAnsi="仿宋" w:eastAsia="仿宋" w:cs="宋体"/>
          <w:sz w:val="21"/>
        </w:rPr>
        <w:t>间通过电子交易平台组织响应文件开启，采购机构依托电子交易平台发起开始解密指令，供应商的法定代表人或其委托代理人</w:t>
      </w:r>
      <w:r>
        <w:rPr>
          <w:rFonts w:hint="eastAsia" w:ascii="仿宋" w:hAnsi="仿宋" w:eastAsia="仿宋" w:cs="宋体"/>
          <w:b/>
          <w:sz w:val="21"/>
        </w:rPr>
        <w:t>须携带加密时所用的CA锁按平台提示和采购文件的规定登录到“广西政府采购云平台”平台电子开标大厅签到并在发起解密指令之时起30分钟内完成对电子响应文件在线解密</w:t>
      </w:r>
      <w:r>
        <w:rPr>
          <w:rFonts w:hint="eastAsia" w:ascii="仿宋" w:hAnsi="仿宋" w:eastAsia="仿宋" w:cs="宋体"/>
          <w:sz w:val="21"/>
        </w:rPr>
        <w:t>。发起解密指令之时起5分钟内供应商还未进行解密的，代理机构要通知供应商，供应商没预留联系方式或预留联系方式无效，导致代理机构无法联系到供应商进行解密的，</w:t>
      </w:r>
      <w:r>
        <w:rPr>
          <w:rFonts w:hint="eastAsia" w:ascii="仿宋" w:hAnsi="仿宋" w:eastAsia="仿宋" w:cs="宋体"/>
          <w:b/>
          <w:sz w:val="21"/>
        </w:rPr>
        <w:t>视为响应文件无效。</w:t>
      </w:r>
      <w:r>
        <w:rPr>
          <w:rFonts w:hint="eastAsia" w:ascii="仿宋" w:hAnsi="仿宋" w:eastAsia="仿宋" w:cs="宋体"/>
          <w:sz w:val="21"/>
        </w:rPr>
        <w:t>（解密</w:t>
      </w:r>
      <w:r>
        <w:rPr>
          <w:rFonts w:hint="eastAsia" w:ascii="仿宋" w:hAnsi="仿宋" w:eastAsia="仿宋" w:cs="宋体"/>
          <w:bCs/>
          <w:sz w:val="21"/>
        </w:rPr>
        <w:t>异常情况处理：详见本章</w:t>
      </w:r>
      <w:r>
        <w:rPr>
          <w:rFonts w:hint="eastAsia" w:ascii="仿宋" w:hAnsi="仿宋" w:eastAsia="仿宋" w:cs="宋体"/>
          <w:sz w:val="21"/>
        </w:rPr>
        <w:t>26.3 电子交易活动的中止。）</w:t>
      </w:r>
    </w:p>
    <w:p w14:paraId="524FF991">
      <w:pPr>
        <w:pStyle w:val="20"/>
        <w:spacing w:line="360" w:lineRule="auto"/>
        <w:ind w:firstLine="420" w:firstLineChars="200"/>
        <w:rPr>
          <w:rFonts w:ascii="仿宋" w:hAnsi="仿宋" w:eastAsia="仿宋" w:cs="宋体"/>
          <w:sz w:val="21"/>
        </w:rPr>
      </w:pPr>
      <w:r>
        <w:rPr>
          <w:rFonts w:hint="eastAsia" w:ascii="仿宋" w:hAnsi="仿宋" w:eastAsia="仿宋" w:cs="宋体"/>
          <w:sz w:val="21"/>
        </w:rPr>
        <w:t>如</w:t>
      </w:r>
      <w:r>
        <w:rPr>
          <w:rFonts w:hint="eastAsia" w:ascii="仿宋" w:hAnsi="仿宋" w:eastAsia="仿宋" w:cs="宋体"/>
          <w:bCs/>
          <w:sz w:val="21"/>
        </w:rPr>
        <w:t>供应商成功解密响应文件，但未在“广西政府采购云平台”电子开标大厅参加谈判的，视同认可谈判过程和结果，</w:t>
      </w:r>
      <w:r>
        <w:rPr>
          <w:rFonts w:hint="eastAsia" w:ascii="仿宋" w:hAnsi="仿宋" w:eastAsia="仿宋" w:cs="宋体"/>
          <w:sz w:val="21"/>
        </w:rPr>
        <w:t>由此产生的后果由供应商自行负责。 参与谈判的供应商不足3家的，不得谈判。</w:t>
      </w:r>
    </w:p>
    <w:p w14:paraId="467DF179">
      <w:pPr>
        <w:spacing w:line="360" w:lineRule="auto"/>
        <w:ind w:firstLine="482" w:firstLineChars="200"/>
        <w:rPr>
          <w:rFonts w:ascii="仿宋" w:hAnsi="仿宋" w:eastAsia="仿宋" w:cs="宋体"/>
          <w:b/>
          <w:bCs/>
          <w:sz w:val="24"/>
        </w:rPr>
      </w:pPr>
      <w:r>
        <w:rPr>
          <w:rFonts w:hint="eastAsia" w:ascii="仿宋" w:hAnsi="仿宋" w:eastAsia="仿宋" w:cs="宋体"/>
          <w:b/>
          <w:bCs/>
          <w:sz w:val="24"/>
        </w:rPr>
        <w:t>26.评审程序、评审方法和评审标准</w:t>
      </w:r>
    </w:p>
    <w:p w14:paraId="043D2D99">
      <w:pPr>
        <w:spacing w:line="360" w:lineRule="auto"/>
        <w:ind w:firstLine="420" w:firstLineChars="200"/>
        <w:rPr>
          <w:rFonts w:ascii="仿宋" w:hAnsi="仿宋" w:eastAsia="仿宋" w:cs="宋体"/>
          <w:szCs w:val="21"/>
        </w:rPr>
      </w:pPr>
      <w:r>
        <w:rPr>
          <w:rFonts w:hint="eastAsia" w:ascii="仿宋" w:hAnsi="仿宋" w:eastAsia="仿宋" w:cs="宋体"/>
          <w:szCs w:val="21"/>
        </w:rPr>
        <w:t>26.1磋商小组按照“第四章 评审程序、评审方法和评审标准”规定的方法、评审因素、标准和程序对响应文件进行评审。</w:t>
      </w:r>
    </w:p>
    <w:p w14:paraId="52FB6DCA">
      <w:pPr>
        <w:spacing w:line="360" w:lineRule="auto"/>
        <w:ind w:firstLine="420" w:firstLineChars="200"/>
        <w:rPr>
          <w:rFonts w:ascii="仿宋" w:hAnsi="仿宋" w:eastAsia="仿宋" w:cs="宋体"/>
          <w:szCs w:val="21"/>
        </w:rPr>
      </w:pPr>
      <w:r>
        <w:rPr>
          <w:rFonts w:hint="eastAsia" w:ascii="仿宋" w:hAnsi="仿宋" w:eastAsia="仿宋" w:cs="宋体"/>
          <w:szCs w:val="21"/>
        </w:rPr>
        <w:t>26.2 磋商文件内容违反国家有关强制性规定的，磋商小组应当停止评审并向采购人或者采购代理机构说明情况，并在评审报告中书面体现。</w:t>
      </w:r>
    </w:p>
    <w:p w14:paraId="0CC51550">
      <w:pPr>
        <w:spacing w:line="360" w:lineRule="auto"/>
        <w:ind w:firstLine="420" w:firstLineChars="200"/>
        <w:rPr>
          <w:rFonts w:ascii="仿宋" w:hAnsi="仿宋" w:eastAsia="仿宋" w:cs="宋体"/>
          <w:szCs w:val="21"/>
        </w:rPr>
      </w:pPr>
      <w:r>
        <w:rPr>
          <w:rFonts w:hint="eastAsia" w:ascii="仿宋" w:hAnsi="仿宋" w:eastAsia="仿宋" w:cs="宋体"/>
          <w:szCs w:val="21"/>
        </w:rPr>
        <w:t>26.3 采购需求负偏离要求及磋商顺序详见 “ 供应商须知前附表”。</w:t>
      </w:r>
    </w:p>
    <w:p w14:paraId="27579563">
      <w:pPr>
        <w:spacing w:line="360" w:lineRule="auto"/>
        <w:ind w:firstLine="420" w:firstLineChars="200"/>
        <w:rPr>
          <w:rFonts w:ascii="仿宋" w:hAnsi="仿宋" w:eastAsia="仿宋" w:cs="宋体"/>
        </w:rPr>
      </w:pPr>
      <w:r>
        <w:rPr>
          <w:rFonts w:hint="eastAsia" w:ascii="仿宋" w:hAnsi="仿宋" w:eastAsia="仿宋" w:cs="宋体"/>
        </w:rPr>
        <w:t>26.4电子交易活动的中止。采购过程中出现以下情形，导致电子交易平台无法正常运行，或者无法保证电子交易的公平、公正和安全时，采购机构可中止电子交易活动：</w:t>
      </w:r>
    </w:p>
    <w:p w14:paraId="5716173F">
      <w:pPr>
        <w:spacing w:line="360" w:lineRule="auto"/>
        <w:ind w:firstLine="420" w:firstLineChars="200"/>
        <w:rPr>
          <w:rFonts w:ascii="仿宋" w:hAnsi="仿宋" w:eastAsia="仿宋" w:cs="宋体"/>
        </w:rPr>
      </w:pPr>
      <w:r>
        <w:rPr>
          <w:rFonts w:hint="eastAsia" w:ascii="仿宋" w:hAnsi="仿宋" w:eastAsia="仿宋" w:cs="宋体"/>
        </w:rPr>
        <w:t xml:space="preserve">（1）电子交易平台发生故障而无法登录访问的； </w:t>
      </w:r>
    </w:p>
    <w:p w14:paraId="7B1E5CE3">
      <w:pPr>
        <w:spacing w:line="360" w:lineRule="auto"/>
        <w:ind w:firstLine="420" w:firstLineChars="200"/>
        <w:rPr>
          <w:rFonts w:ascii="仿宋" w:hAnsi="仿宋" w:eastAsia="仿宋" w:cs="宋体"/>
        </w:rPr>
      </w:pPr>
      <w:r>
        <w:rPr>
          <w:rFonts w:hint="eastAsia" w:ascii="仿宋" w:hAnsi="仿宋" w:eastAsia="仿宋" w:cs="宋体"/>
        </w:rPr>
        <w:t>（2）电子交易平台应用或数据库出现错误，不能进行正常操作的；</w:t>
      </w:r>
    </w:p>
    <w:p w14:paraId="2EAF9C6B">
      <w:pPr>
        <w:spacing w:line="360" w:lineRule="auto"/>
        <w:ind w:firstLine="420" w:firstLineChars="200"/>
        <w:rPr>
          <w:rFonts w:ascii="仿宋" w:hAnsi="仿宋" w:eastAsia="仿宋" w:cs="宋体"/>
        </w:rPr>
      </w:pPr>
      <w:r>
        <w:rPr>
          <w:rFonts w:hint="eastAsia" w:ascii="仿宋" w:hAnsi="仿宋" w:eastAsia="仿宋" w:cs="宋体"/>
        </w:rPr>
        <w:t>（3）电子交易平台发现严重安全漏洞，有潜在泄密危险的；</w:t>
      </w:r>
    </w:p>
    <w:p w14:paraId="793D6C2F">
      <w:pPr>
        <w:spacing w:line="360" w:lineRule="auto"/>
        <w:ind w:firstLine="420" w:firstLineChars="200"/>
        <w:rPr>
          <w:rFonts w:ascii="仿宋" w:hAnsi="仿宋" w:eastAsia="仿宋" w:cs="宋体"/>
        </w:rPr>
      </w:pPr>
      <w:r>
        <w:rPr>
          <w:rFonts w:hint="eastAsia" w:ascii="仿宋" w:hAnsi="仿宋" w:eastAsia="仿宋" w:cs="宋体"/>
        </w:rPr>
        <w:t xml:space="preserve">（4）病毒发作导致不能进行正常操作的； </w:t>
      </w:r>
    </w:p>
    <w:p w14:paraId="5701889C">
      <w:pPr>
        <w:spacing w:line="360" w:lineRule="auto"/>
        <w:ind w:firstLine="420" w:firstLineChars="200"/>
        <w:rPr>
          <w:rFonts w:ascii="仿宋" w:hAnsi="仿宋" w:eastAsia="仿宋" w:cs="宋体"/>
        </w:rPr>
      </w:pPr>
      <w:r>
        <w:rPr>
          <w:rFonts w:hint="eastAsia" w:ascii="仿宋" w:hAnsi="仿宋" w:eastAsia="仿宋" w:cs="宋体"/>
        </w:rPr>
        <w:t>（5）其他无法保证电子交易的公平、公正和安全的情况。</w:t>
      </w:r>
    </w:p>
    <w:p w14:paraId="7DCDB136">
      <w:pPr>
        <w:spacing w:line="360" w:lineRule="auto"/>
        <w:ind w:firstLine="420" w:firstLineChars="200"/>
        <w:rPr>
          <w:rFonts w:ascii="仿宋" w:hAnsi="仿宋" w:eastAsia="仿宋" w:cs="宋体"/>
        </w:rPr>
      </w:pPr>
      <w:r>
        <w:rPr>
          <w:rFonts w:hint="eastAsia" w:ascii="仿宋" w:hAnsi="仿宋" w:eastAsia="仿宋" w:cs="宋体"/>
        </w:rPr>
        <w:t>26.5出现以上情形，不影响采购公平、公正性的，采购代理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98ADD60">
      <w:pPr>
        <w:pStyle w:val="5"/>
        <w:ind w:firstLine="643"/>
        <w:rPr>
          <w:rFonts w:ascii="仿宋" w:hAnsi="仿宋" w:eastAsia="仿宋"/>
        </w:rPr>
      </w:pPr>
      <w:bookmarkStart w:id="51" w:name="_Toc28047"/>
      <w:r>
        <w:rPr>
          <w:rFonts w:hint="eastAsia" w:ascii="仿宋" w:hAnsi="仿宋" w:eastAsia="仿宋"/>
        </w:rPr>
        <w:t>五、成交及合同</w:t>
      </w:r>
      <w:bookmarkEnd w:id="51"/>
    </w:p>
    <w:p w14:paraId="4990BA24">
      <w:pPr>
        <w:spacing w:line="360" w:lineRule="auto"/>
        <w:ind w:firstLine="482" w:firstLineChars="200"/>
        <w:rPr>
          <w:rFonts w:ascii="仿宋" w:hAnsi="仿宋" w:eastAsia="仿宋" w:cs="宋体"/>
          <w:b/>
          <w:bCs/>
          <w:sz w:val="24"/>
        </w:rPr>
      </w:pPr>
      <w:r>
        <w:rPr>
          <w:rFonts w:hint="eastAsia" w:ascii="仿宋" w:hAnsi="仿宋" w:eastAsia="仿宋" w:cs="宋体"/>
          <w:b/>
          <w:bCs/>
          <w:sz w:val="24"/>
        </w:rPr>
        <w:t>27.确定成交供应商及结果公告</w:t>
      </w:r>
    </w:p>
    <w:p w14:paraId="7481BF90">
      <w:pPr>
        <w:spacing w:line="360" w:lineRule="auto"/>
        <w:ind w:firstLine="420" w:firstLineChars="200"/>
        <w:rPr>
          <w:rFonts w:ascii="仿宋" w:hAnsi="仿宋" w:eastAsia="仿宋" w:cs="宋体"/>
          <w:szCs w:val="21"/>
        </w:rPr>
      </w:pPr>
      <w:r>
        <w:rPr>
          <w:rFonts w:hint="eastAsia" w:ascii="仿宋" w:hAnsi="仿宋" w:eastAsia="仿宋" w:cs="宋体"/>
          <w:szCs w:val="21"/>
        </w:rPr>
        <w:t>27.1确定成交供应商。</w:t>
      </w:r>
      <w:r>
        <w:rPr>
          <w:rFonts w:hint="eastAsia" w:ascii="仿宋" w:hAnsi="仿宋" w:eastAsia="仿宋" w:cs="宋体"/>
          <w:kern w:val="0"/>
          <w:szCs w:val="21"/>
          <w:u w:val="single"/>
        </w:rPr>
        <w:t xml:space="preserve"> 由采购人直接委托评审专家确定</w:t>
      </w:r>
      <w:r>
        <w:rPr>
          <w:rFonts w:hint="eastAsia" w:ascii="仿宋" w:hAnsi="仿宋" w:eastAsia="仿宋" w:cs="宋体"/>
          <w:szCs w:val="21"/>
          <w:u w:val="single"/>
        </w:rPr>
        <w:t>，评审报告提出的排序第一的供应商为成交供应商。</w:t>
      </w:r>
    </w:p>
    <w:p w14:paraId="26E66977">
      <w:pPr>
        <w:spacing w:line="360" w:lineRule="auto"/>
        <w:ind w:firstLine="420" w:firstLineChars="200"/>
        <w:rPr>
          <w:rFonts w:ascii="仿宋" w:hAnsi="仿宋" w:eastAsia="仿宋" w:cs="宋体"/>
          <w:szCs w:val="21"/>
        </w:rPr>
      </w:pPr>
      <w:r>
        <w:rPr>
          <w:rFonts w:hint="eastAsia" w:ascii="仿宋" w:hAnsi="仿宋" w:eastAsia="仿宋" w:cs="宋体"/>
          <w:szCs w:val="21"/>
        </w:rPr>
        <w:t>27.2成交通知及成交结果公告。</w:t>
      </w:r>
      <w:r>
        <w:rPr>
          <w:rFonts w:hint="eastAsia" w:ascii="仿宋" w:hAnsi="仿宋" w:eastAsia="仿宋" w:cs="宋体"/>
          <w:kern w:val="0"/>
          <w:szCs w:val="21"/>
        </w:rPr>
        <w:t>成交</w:t>
      </w:r>
      <w:r>
        <w:rPr>
          <w:rFonts w:hint="eastAsia" w:ascii="仿宋" w:hAnsi="仿宋" w:eastAsia="仿宋" w:cs="宋体"/>
          <w:szCs w:val="21"/>
        </w:rPr>
        <w:t>供应商确定后2个工作日内，在省级以上财政部门指定的媒体上公</w:t>
      </w:r>
      <w:r>
        <w:rPr>
          <w:rFonts w:hint="eastAsia" w:ascii="仿宋" w:hAnsi="仿宋" w:eastAsia="仿宋" w:cs="宋体"/>
          <w:kern w:val="0"/>
          <w:szCs w:val="21"/>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仿宋" w:hAnsi="仿宋" w:eastAsia="仿宋" w:cs="宋体"/>
          <w:szCs w:val="21"/>
        </w:rPr>
        <w:t>同时向成交供应商发出成交通知书，成交通知书规定签订合同的时间不得超过25日。</w:t>
      </w:r>
    </w:p>
    <w:p w14:paraId="357A4E64">
      <w:pPr>
        <w:spacing w:line="360" w:lineRule="auto"/>
        <w:ind w:firstLine="420" w:firstLineChars="200"/>
        <w:rPr>
          <w:rFonts w:ascii="仿宋" w:hAnsi="仿宋" w:eastAsia="仿宋" w:cs="宋体"/>
          <w:szCs w:val="21"/>
        </w:rPr>
      </w:pPr>
      <w:r>
        <w:rPr>
          <w:rFonts w:hint="eastAsia" w:ascii="仿宋" w:hAnsi="仿宋" w:eastAsia="仿宋" w:cs="宋体"/>
          <w:szCs w:val="21"/>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546B43C5">
      <w:pPr>
        <w:spacing w:line="360" w:lineRule="auto"/>
        <w:ind w:firstLine="420" w:firstLineChars="200"/>
        <w:rPr>
          <w:rFonts w:ascii="仿宋" w:hAnsi="仿宋" w:eastAsia="仿宋" w:cs="宋体"/>
          <w:szCs w:val="21"/>
        </w:rPr>
      </w:pPr>
      <w:r>
        <w:rPr>
          <w:rFonts w:hint="eastAsia" w:ascii="仿宋" w:hAnsi="仿宋" w:eastAsia="仿宋" w:cs="宋体"/>
          <w:szCs w:val="21"/>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0B86E41">
      <w:pPr>
        <w:spacing w:line="360" w:lineRule="auto"/>
        <w:ind w:firstLine="420" w:firstLineChars="200"/>
        <w:rPr>
          <w:rFonts w:ascii="仿宋" w:hAnsi="仿宋" w:eastAsia="仿宋" w:cs="宋体"/>
          <w:szCs w:val="21"/>
        </w:rPr>
      </w:pPr>
      <w:r>
        <w:rPr>
          <w:rFonts w:hint="eastAsia" w:ascii="仿宋" w:hAnsi="仿宋" w:eastAsia="仿宋" w:cs="宋体"/>
          <w:bCs/>
          <w:szCs w:val="21"/>
        </w:rPr>
        <w:t>27.5</w:t>
      </w:r>
      <w:r>
        <w:rPr>
          <w:rFonts w:hint="eastAsia" w:ascii="仿宋" w:hAnsi="仿宋" w:eastAsia="仿宋" w:cs="宋体"/>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23F0D6AF">
      <w:pPr>
        <w:spacing w:line="360" w:lineRule="auto"/>
        <w:ind w:firstLine="482" w:firstLineChars="200"/>
        <w:rPr>
          <w:rFonts w:ascii="仿宋" w:hAnsi="仿宋" w:eastAsia="仿宋" w:cs="宋体"/>
          <w:b/>
          <w:bCs/>
          <w:sz w:val="24"/>
        </w:rPr>
      </w:pPr>
      <w:r>
        <w:rPr>
          <w:rFonts w:hint="eastAsia" w:ascii="仿宋" w:hAnsi="仿宋" w:eastAsia="仿宋" w:cs="宋体"/>
          <w:b/>
          <w:bCs/>
          <w:sz w:val="24"/>
        </w:rPr>
        <w:t>28.履约保证金</w:t>
      </w:r>
    </w:p>
    <w:p w14:paraId="579B5B4D">
      <w:pPr>
        <w:spacing w:line="360" w:lineRule="auto"/>
        <w:ind w:firstLine="420" w:firstLineChars="200"/>
        <w:rPr>
          <w:rFonts w:ascii="仿宋" w:hAnsi="仿宋" w:eastAsia="仿宋" w:cs="宋体"/>
          <w:b/>
          <w:bCs/>
          <w:sz w:val="24"/>
        </w:rPr>
      </w:pPr>
      <w:r>
        <w:rPr>
          <w:rFonts w:hint="eastAsia" w:ascii="仿宋" w:hAnsi="仿宋" w:eastAsia="仿宋" w:cs="宋体"/>
          <w:szCs w:val="21"/>
        </w:rPr>
        <w:t>详见 “供应商须知前附表”</w:t>
      </w:r>
    </w:p>
    <w:p w14:paraId="641D49C8">
      <w:pPr>
        <w:spacing w:line="360" w:lineRule="auto"/>
        <w:ind w:firstLine="482" w:firstLineChars="200"/>
        <w:rPr>
          <w:rFonts w:ascii="仿宋" w:hAnsi="仿宋" w:eastAsia="仿宋" w:cs="宋体"/>
          <w:b/>
          <w:bCs/>
          <w:sz w:val="24"/>
        </w:rPr>
      </w:pPr>
      <w:r>
        <w:rPr>
          <w:rFonts w:hint="eastAsia" w:ascii="仿宋" w:hAnsi="仿宋" w:eastAsia="仿宋" w:cs="宋体"/>
          <w:b/>
          <w:bCs/>
          <w:sz w:val="24"/>
        </w:rPr>
        <w:t>29.签订合同</w:t>
      </w:r>
    </w:p>
    <w:p w14:paraId="0048C1DC">
      <w:pPr>
        <w:pStyle w:val="40"/>
        <w:snapToGrid w:val="0"/>
        <w:spacing w:before="0"/>
        <w:ind w:firstLine="420"/>
        <w:rPr>
          <w:rFonts w:ascii="仿宋" w:hAnsi="仿宋" w:eastAsia="仿宋" w:cs="宋体"/>
          <w:sz w:val="21"/>
          <w:szCs w:val="21"/>
          <w:lang w:val="zh-CN"/>
        </w:rPr>
      </w:pPr>
      <w:r>
        <w:rPr>
          <w:rFonts w:hint="eastAsia" w:ascii="仿宋" w:hAnsi="仿宋" w:eastAsia="仿宋" w:cs="宋体"/>
          <w:sz w:val="21"/>
          <w:szCs w:val="21"/>
        </w:rPr>
        <w:t>29.1采购人与成交供应商应当在成交通知书规定的时间内，按照磋商文件确定的合同文本以及采购标的、服务技术、采购金额、采购数量、技术和服务要求等事项签订政府采购合同。</w:t>
      </w:r>
      <w:r>
        <w:rPr>
          <w:rFonts w:hint="eastAsia" w:ascii="仿宋" w:hAnsi="仿宋" w:eastAsia="仿宋" w:cs="宋体"/>
          <w:sz w:val="21"/>
          <w:szCs w:val="21"/>
          <w:lang w:val="zh-CN"/>
        </w:rPr>
        <w:t>如成交供应商为联合体的，由联合体成员各方法定代表人或其授权代表与采购人代表签订合同。</w:t>
      </w:r>
    </w:p>
    <w:p w14:paraId="77D62B6E">
      <w:pPr>
        <w:spacing w:line="360" w:lineRule="auto"/>
        <w:ind w:firstLine="420" w:firstLineChars="200"/>
        <w:rPr>
          <w:rFonts w:ascii="仿宋" w:hAnsi="仿宋" w:eastAsia="仿宋" w:cs="宋体"/>
          <w:szCs w:val="21"/>
        </w:rPr>
      </w:pPr>
      <w:r>
        <w:rPr>
          <w:rFonts w:hint="eastAsia" w:ascii="仿宋" w:hAnsi="仿宋" w:eastAsia="仿宋" w:cs="宋体"/>
          <w:szCs w:val="21"/>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039ED0AB">
      <w:pPr>
        <w:spacing w:line="360" w:lineRule="auto"/>
        <w:ind w:firstLine="420" w:firstLineChars="200"/>
        <w:rPr>
          <w:rFonts w:ascii="仿宋" w:hAnsi="仿宋" w:eastAsia="仿宋" w:cs="宋体"/>
          <w:szCs w:val="21"/>
        </w:rPr>
      </w:pPr>
      <w:r>
        <w:rPr>
          <w:rFonts w:hint="eastAsia" w:ascii="仿宋" w:hAnsi="仿宋" w:eastAsia="仿宋" w:cs="宋体"/>
          <w:szCs w:val="21"/>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C3A3DB9">
      <w:pPr>
        <w:spacing w:line="360" w:lineRule="auto"/>
        <w:ind w:firstLine="420" w:firstLineChars="200"/>
        <w:rPr>
          <w:rFonts w:ascii="仿宋" w:hAnsi="仿宋" w:eastAsia="仿宋" w:cs="宋体"/>
          <w:szCs w:val="21"/>
        </w:rPr>
      </w:pPr>
      <w:r>
        <w:rPr>
          <w:rFonts w:hint="eastAsia" w:ascii="仿宋" w:hAnsi="仿宋" w:eastAsia="仿宋" w:cs="宋体"/>
          <w:szCs w:val="21"/>
        </w:rPr>
        <w:t>29.4如签订合同并生效后，供应商无故拒绝或延期，除按照合同条款处理外，列入不良行为记录，并给予通报。</w:t>
      </w:r>
    </w:p>
    <w:p w14:paraId="72820017">
      <w:pPr>
        <w:pStyle w:val="40"/>
        <w:spacing w:before="0"/>
        <w:ind w:firstLine="420"/>
        <w:rPr>
          <w:rFonts w:ascii="仿宋" w:hAnsi="仿宋" w:eastAsia="仿宋" w:cs="宋体"/>
          <w:szCs w:val="21"/>
        </w:rPr>
      </w:pPr>
      <w:r>
        <w:rPr>
          <w:rFonts w:hint="eastAsia" w:ascii="仿宋" w:hAnsi="仿宋" w:eastAsia="仿宋" w:cs="宋体"/>
          <w:sz w:val="21"/>
          <w:szCs w:val="21"/>
        </w:rPr>
        <w:t>29.5采购合同由采购人与成交供应商根据磋商文件、响应文件等内容通过政府采购电子交易平台在线签订，自动备案，在线签订须携带的材料见“供应商须知前附表”。</w:t>
      </w:r>
    </w:p>
    <w:p w14:paraId="7350A62F">
      <w:pPr>
        <w:spacing w:line="360" w:lineRule="auto"/>
        <w:ind w:firstLine="482" w:firstLineChars="200"/>
        <w:rPr>
          <w:rFonts w:ascii="仿宋" w:hAnsi="仿宋" w:eastAsia="仿宋" w:cs="宋体"/>
          <w:b/>
          <w:bCs/>
          <w:sz w:val="24"/>
        </w:rPr>
      </w:pPr>
      <w:r>
        <w:rPr>
          <w:rFonts w:hint="eastAsia" w:ascii="仿宋" w:hAnsi="仿宋" w:eastAsia="仿宋" w:cs="宋体"/>
          <w:b/>
          <w:bCs/>
          <w:sz w:val="24"/>
        </w:rPr>
        <w:t>30.政府采购合同公告</w:t>
      </w:r>
    </w:p>
    <w:p w14:paraId="43BB0F14">
      <w:pPr>
        <w:spacing w:line="360" w:lineRule="auto"/>
        <w:ind w:firstLine="420" w:firstLineChars="200"/>
        <w:rPr>
          <w:rFonts w:ascii="仿宋" w:hAnsi="仿宋" w:eastAsia="仿宋" w:cs="宋体"/>
        </w:rPr>
      </w:pPr>
      <w:r>
        <w:rPr>
          <w:rFonts w:hint="eastAsia" w:ascii="仿宋" w:hAnsi="仿宋" w:eastAsia="仿宋" w:cs="宋体"/>
        </w:rPr>
        <w:t>采购人或者受托采购代理机构应当自政府采购合同签订之日起2个工作日内，将政府采购合同</w:t>
      </w:r>
      <w:r>
        <w:rPr>
          <w:rFonts w:hint="eastAsia" w:ascii="仿宋" w:hAnsi="仿宋" w:eastAsia="仿宋" w:cs="宋体"/>
          <w:bCs/>
        </w:rPr>
        <w:t>在以下媒体上发布</w:t>
      </w:r>
      <w:r>
        <w:rPr>
          <w:rFonts w:hint="eastAsia" w:ascii="仿宋" w:hAnsi="仿宋" w:eastAsia="仿宋" w:cs="宋体"/>
          <w:kern w:val="0"/>
          <w:szCs w:val="21"/>
        </w:rPr>
        <w:t xml:space="preserve"> “广西政府采购网”（http://zfcg.gxzf.gov.cn）</w:t>
      </w:r>
      <w:r>
        <w:rPr>
          <w:rFonts w:hint="eastAsia" w:ascii="仿宋" w:hAnsi="仿宋" w:eastAsia="仿宋" w:cs="宋体"/>
        </w:rPr>
        <w:t>上公告，但政府采购合同中涉及国家秘密、商业秘密的内容除外。</w:t>
      </w:r>
    </w:p>
    <w:p w14:paraId="4A334C97">
      <w:pPr>
        <w:spacing w:line="360" w:lineRule="auto"/>
        <w:ind w:firstLine="482" w:firstLineChars="200"/>
        <w:rPr>
          <w:rFonts w:ascii="仿宋" w:hAnsi="仿宋" w:eastAsia="仿宋" w:cs="宋体"/>
          <w:b/>
          <w:bCs/>
          <w:sz w:val="24"/>
        </w:rPr>
      </w:pPr>
      <w:r>
        <w:rPr>
          <w:rFonts w:hint="eastAsia" w:ascii="仿宋" w:hAnsi="仿宋" w:eastAsia="仿宋" w:cs="宋体"/>
          <w:b/>
          <w:bCs/>
          <w:sz w:val="24"/>
        </w:rPr>
        <w:t>31. 询问、质疑和投诉</w:t>
      </w:r>
    </w:p>
    <w:p w14:paraId="0CE791CF">
      <w:pPr>
        <w:spacing w:line="360" w:lineRule="auto"/>
        <w:ind w:firstLine="420" w:firstLineChars="200"/>
        <w:rPr>
          <w:rFonts w:ascii="仿宋" w:hAnsi="仿宋" w:eastAsia="仿宋" w:cs="宋体"/>
        </w:rPr>
      </w:pPr>
      <w:r>
        <w:rPr>
          <w:rFonts w:hint="eastAsia" w:ascii="仿宋" w:hAnsi="仿宋" w:eastAsia="仿宋" w:cs="宋体"/>
        </w:rPr>
        <w:t>31.1供应商对政府采购活动事项有疑问的，可以向采购人、采购代理机构提出询问，采购人或者采购代理机构应当在3个工作日内对供应商依法提出的询问作出答复。</w:t>
      </w:r>
    </w:p>
    <w:p w14:paraId="5943A9CF">
      <w:pPr>
        <w:spacing w:line="360" w:lineRule="auto"/>
        <w:ind w:firstLine="420" w:firstLineChars="200"/>
        <w:rPr>
          <w:rFonts w:ascii="仿宋" w:hAnsi="仿宋" w:eastAsia="仿宋" w:cs="宋体"/>
          <w:b/>
          <w:szCs w:val="21"/>
        </w:rPr>
      </w:pPr>
      <w:r>
        <w:rPr>
          <w:rFonts w:hint="eastAsia" w:ascii="仿宋" w:hAnsi="仿宋" w:eastAsia="仿宋" w:cs="宋体"/>
        </w:rPr>
        <w:t>31.2供应商认为磋商文件、采购过程或者成交结果使自己的合法权益受到损害的，应当在知道或者应知其权益受到损害之日起7个工作日内，以书面形式向采购人、采购代理机构提出质疑，</w:t>
      </w:r>
      <w:r>
        <w:rPr>
          <w:rFonts w:hint="eastAsia" w:ascii="仿宋" w:hAnsi="仿宋" w:eastAsia="仿宋" w:cs="宋体"/>
          <w:shd w:val="clear" w:color="auto" w:fill="FFFFFF"/>
        </w:rPr>
        <w:t>接收质疑函的方式、联系部门、联系电话和通讯地址等信息详见</w:t>
      </w:r>
      <w:r>
        <w:rPr>
          <w:rFonts w:hint="eastAsia" w:ascii="仿宋" w:hAnsi="仿宋" w:eastAsia="仿宋" w:cs="宋体"/>
          <w:szCs w:val="21"/>
        </w:rPr>
        <w:t>“供应商须知前附表”</w:t>
      </w:r>
      <w:r>
        <w:rPr>
          <w:rFonts w:hint="eastAsia" w:ascii="仿宋" w:hAnsi="仿宋" w:eastAsia="仿宋" w:cs="宋体"/>
        </w:rPr>
        <w:t>。</w:t>
      </w:r>
      <w:r>
        <w:rPr>
          <w:rFonts w:hint="eastAsia" w:ascii="仿宋" w:hAnsi="仿宋" w:eastAsia="仿宋" w:cs="宋体"/>
          <w:b/>
          <w:szCs w:val="21"/>
        </w:rPr>
        <w:t xml:space="preserve">具体质疑起算时间及处理方式如下： </w:t>
      </w:r>
    </w:p>
    <w:p w14:paraId="5103D1D6">
      <w:pPr>
        <w:spacing w:line="360" w:lineRule="auto"/>
        <w:ind w:firstLine="420" w:firstLineChars="200"/>
        <w:rPr>
          <w:rFonts w:ascii="仿宋" w:hAnsi="仿宋" w:eastAsia="仿宋" w:cs="宋体"/>
          <w:bCs/>
        </w:rPr>
      </w:pPr>
      <w:r>
        <w:rPr>
          <w:rFonts w:hint="eastAsia" w:ascii="仿宋" w:hAnsi="仿宋" w:eastAsia="仿宋" w:cs="宋体"/>
          <w:bCs/>
        </w:rPr>
        <w:t>（1）潜在供应商依法获取采购文件后，认为采购文件使自己的权益受到损害的，应当在竞争性磋商采购文件公告期限届满之日起7个工作日内提出质疑。</w:t>
      </w:r>
      <w:r>
        <w:rPr>
          <w:rFonts w:hint="eastAsia" w:ascii="仿宋" w:hAnsi="仿宋" w:eastAsia="仿宋" w:cs="宋体"/>
        </w:rPr>
        <w:t>委托代理协议无特殊约定的，</w:t>
      </w:r>
      <w:r>
        <w:rPr>
          <w:rFonts w:hint="eastAsia" w:ascii="仿宋" w:hAnsi="仿宋" w:eastAsia="仿宋" w:cs="宋体"/>
          <w:bCs/>
        </w:rPr>
        <w:t>对竞争性磋商文件中采购需求（含资格要求、采购预算和评分办法）的质疑由采购人受理并负责答复；对竞争性磋商文件中的采购执行程序的质疑由采购代理机构受理并负责答复。</w:t>
      </w:r>
    </w:p>
    <w:p w14:paraId="76742778">
      <w:pPr>
        <w:spacing w:line="360" w:lineRule="auto"/>
        <w:ind w:firstLine="420" w:firstLineChars="200"/>
        <w:rPr>
          <w:rFonts w:ascii="仿宋" w:hAnsi="仿宋" w:eastAsia="仿宋" w:cs="宋体"/>
          <w:bCs/>
        </w:rPr>
      </w:pPr>
      <w:r>
        <w:rPr>
          <w:rFonts w:hint="eastAsia" w:ascii="仿宋" w:hAnsi="仿宋" w:eastAsia="仿宋" w:cs="宋体"/>
          <w:bCs/>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53DCA4E">
      <w:pPr>
        <w:spacing w:line="360" w:lineRule="auto"/>
        <w:ind w:firstLine="420" w:firstLineChars="200"/>
        <w:rPr>
          <w:rFonts w:ascii="仿宋" w:hAnsi="仿宋" w:eastAsia="仿宋" w:cs="宋体"/>
          <w:bCs/>
        </w:rPr>
      </w:pPr>
      <w:r>
        <w:rPr>
          <w:rFonts w:hint="eastAsia" w:ascii="仿宋" w:hAnsi="仿宋" w:eastAsia="仿宋" w:cs="宋体"/>
          <w:bCs/>
        </w:rPr>
        <w:t>（3）供应商认为成交结果使自己的权益受到损害的，应当在成交结果公告期限届满之日起7个工作日内提出质疑，由采购人受理并负责答复。</w:t>
      </w:r>
    </w:p>
    <w:p w14:paraId="61503BA4">
      <w:pPr>
        <w:spacing w:line="360" w:lineRule="auto"/>
        <w:ind w:firstLine="420" w:firstLineChars="200"/>
        <w:rPr>
          <w:rFonts w:ascii="仿宋" w:hAnsi="仿宋" w:eastAsia="仿宋" w:cs="宋体"/>
        </w:rPr>
      </w:pPr>
      <w:r>
        <w:rPr>
          <w:rFonts w:hint="eastAsia" w:ascii="仿宋" w:hAnsi="仿宋" w:eastAsia="仿宋" w:cs="宋体"/>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0EC7DC58">
      <w:pPr>
        <w:spacing w:line="360" w:lineRule="auto"/>
        <w:ind w:firstLine="420" w:firstLineChars="200"/>
        <w:rPr>
          <w:rFonts w:ascii="仿宋" w:hAnsi="仿宋" w:eastAsia="仿宋" w:cs="宋体"/>
        </w:rPr>
      </w:pPr>
      <w:r>
        <w:rPr>
          <w:rFonts w:hint="eastAsia" w:ascii="仿宋" w:hAnsi="仿宋" w:eastAsia="仿宋" w:cs="宋体"/>
        </w:rPr>
        <w:t>31.4 供应商提出质疑应当提交质疑函和必要的证明材料，针对同一采购程序环节的质疑必须在法定质疑期内一次性提出。质疑函应当包括下列内容</w:t>
      </w:r>
      <w:r>
        <w:rPr>
          <w:rFonts w:hint="eastAsia" w:ascii="仿宋" w:hAnsi="仿宋" w:eastAsia="仿宋" w:cs="宋体"/>
          <w:bCs/>
        </w:rPr>
        <w:t>（质疑函格式后附）</w:t>
      </w:r>
      <w:r>
        <w:rPr>
          <w:rFonts w:hint="eastAsia" w:ascii="仿宋" w:hAnsi="仿宋" w:eastAsia="仿宋" w:cs="宋体"/>
        </w:rPr>
        <w:t>：</w:t>
      </w:r>
    </w:p>
    <w:p w14:paraId="51A73A82">
      <w:pPr>
        <w:spacing w:line="360" w:lineRule="auto"/>
        <w:ind w:firstLine="420" w:firstLineChars="200"/>
        <w:rPr>
          <w:rFonts w:ascii="仿宋" w:hAnsi="仿宋" w:eastAsia="仿宋" w:cs="宋体"/>
        </w:rPr>
      </w:pPr>
      <w:r>
        <w:rPr>
          <w:rFonts w:hint="eastAsia" w:ascii="仿宋" w:hAnsi="仿宋" w:eastAsia="仿宋" w:cs="宋体"/>
        </w:rPr>
        <w:t>（1）供应商的姓名或者名称、地址、邮编、联系人及联系电话；</w:t>
      </w:r>
    </w:p>
    <w:p w14:paraId="1C574241">
      <w:pPr>
        <w:spacing w:line="360" w:lineRule="auto"/>
        <w:ind w:firstLine="420" w:firstLineChars="200"/>
        <w:rPr>
          <w:rFonts w:ascii="仿宋" w:hAnsi="仿宋" w:eastAsia="仿宋" w:cs="宋体"/>
        </w:rPr>
      </w:pPr>
      <w:r>
        <w:rPr>
          <w:rFonts w:hint="eastAsia" w:ascii="仿宋" w:hAnsi="仿宋" w:eastAsia="仿宋" w:cs="宋体"/>
        </w:rPr>
        <w:t>（2）质疑项目的名称、编号；</w:t>
      </w:r>
    </w:p>
    <w:p w14:paraId="091BD34B">
      <w:pPr>
        <w:spacing w:line="360" w:lineRule="auto"/>
        <w:ind w:firstLine="420" w:firstLineChars="200"/>
        <w:rPr>
          <w:rFonts w:ascii="仿宋" w:hAnsi="仿宋" w:eastAsia="仿宋" w:cs="宋体"/>
        </w:rPr>
      </w:pPr>
      <w:r>
        <w:rPr>
          <w:rFonts w:hint="eastAsia" w:ascii="仿宋" w:hAnsi="仿宋" w:eastAsia="仿宋" w:cs="宋体"/>
        </w:rPr>
        <w:t>（3）具体、明确的质疑事项和与质疑事项相关的请求；</w:t>
      </w:r>
    </w:p>
    <w:p w14:paraId="1BCAAC25">
      <w:pPr>
        <w:spacing w:line="360" w:lineRule="auto"/>
        <w:ind w:firstLine="420" w:firstLineChars="200"/>
        <w:rPr>
          <w:rFonts w:ascii="仿宋" w:hAnsi="仿宋" w:eastAsia="仿宋" w:cs="宋体"/>
        </w:rPr>
      </w:pPr>
      <w:r>
        <w:rPr>
          <w:rFonts w:hint="eastAsia" w:ascii="仿宋" w:hAnsi="仿宋" w:eastAsia="仿宋" w:cs="宋体"/>
        </w:rPr>
        <w:t>（4）事实依据；</w:t>
      </w:r>
    </w:p>
    <w:p w14:paraId="4F8826D4">
      <w:pPr>
        <w:spacing w:line="360" w:lineRule="auto"/>
        <w:ind w:firstLine="420" w:firstLineChars="200"/>
        <w:rPr>
          <w:rFonts w:ascii="仿宋" w:hAnsi="仿宋" w:eastAsia="仿宋" w:cs="宋体"/>
        </w:rPr>
      </w:pPr>
      <w:r>
        <w:rPr>
          <w:rFonts w:hint="eastAsia" w:ascii="仿宋" w:hAnsi="仿宋" w:eastAsia="仿宋" w:cs="宋体"/>
        </w:rPr>
        <w:t>（5）必要的法律依据；</w:t>
      </w:r>
    </w:p>
    <w:p w14:paraId="7011F04E">
      <w:pPr>
        <w:spacing w:line="360" w:lineRule="auto"/>
        <w:ind w:firstLine="420" w:firstLineChars="200"/>
        <w:rPr>
          <w:rFonts w:ascii="仿宋" w:hAnsi="仿宋" w:eastAsia="仿宋" w:cs="宋体"/>
        </w:rPr>
      </w:pPr>
      <w:r>
        <w:rPr>
          <w:rFonts w:hint="eastAsia" w:ascii="仿宋" w:hAnsi="仿宋" w:eastAsia="仿宋" w:cs="宋体"/>
        </w:rPr>
        <w:t>（6）提出质疑的日期。</w:t>
      </w:r>
    </w:p>
    <w:p w14:paraId="7FFC63EE">
      <w:pPr>
        <w:spacing w:line="360" w:lineRule="auto"/>
        <w:ind w:firstLine="420" w:firstLineChars="200"/>
        <w:rPr>
          <w:rFonts w:ascii="仿宋" w:hAnsi="仿宋" w:eastAsia="仿宋" w:cs="宋体"/>
        </w:rPr>
      </w:pPr>
      <w:r>
        <w:rPr>
          <w:rFonts w:hint="eastAsia" w:ascii="仿宋" w:hAnsi="仿宋" w:eastAsia="仿宋" w:cs="宋体"/>
        </w:rPr>
        <w:t>供应商为自然人的，应当由本人签字；供应商为法人或者其他组织的，应当由法定代表人、主要负责人，或者其委托代理人签字或者盖章，并加盖公章。</w:t>
      </w:r>
    </w:p>
    <w:p w14:paraId="19FD48D2">
      <w:pPr>
        <w:spacing w:line="360" w:lineRule="auto"/>
        <w:ind w:firstLine="420" w:firstLineChars="200"/>
        <w:rPr>
          <w:rFonts w:ascii="仿宋" w:hAnsi="仿宋" w:eastAsia="仿宋" w:cs="宋体"/>
        </w:rPr>
      </w:pPr>
      <w:r>
        <w:rPr>
          <w:rFonts w:hint="eastAsia" w:ascii="仿宋" w:hAnsi="仿宋" w:eastAsia="仿宋" w:cs="宋体"/>
        </w:rPr>
        <w:t>31.5采购人、采购代理机构认为供应商质疑不成立，或者成立但未对成交结果构成影响的，继续开展采购活动；认为供应商质疑成立且影响或者可能影响成交结果的，按照下列情况处理：</w:t>
      </w:r>
    </w:p>
    <w:p w14:paraId="4A232543">
      <w:pPr>
        <w:spacing w:line="360" w:lineRule="auto"/>
        <w:ind w:firstLine="420" w:firstLineChars="200"/>
        <w:rPr>
          <w:rFonts w:ascii="仿宋" w:hAnsi="仿宋" w:eastAsia="仿宋" w:cs="宋体"/>
        </w:rPr>
      </w:pPr>
      <w:r>
        <w:rPr>
          <w:rFonts w:hint="eastAsia" w:ascii="仿宋" w:hAnsi="仿宋" w:eastAsia="仿宋" w:cs="宋体"/>
        </w:rPr>
        <w:t>（一）对采购文件提出的质疑，依法通过澄清或者修改可以继续开展采购活动的，澄清或者修改采购文件后继续开展采购活动；否则应当修改采购文件后重新开展采购活动。</w:t>
      </w:r>
    </w:p>
    <w:p w14:paraId="0166E0F0">
      <w:pPr>
        <w:spacing w:line="360" w:lineRule="auto"/>
        <w:ind w:firstLine="420" w:firstLineChars="200"/>
        <w:rPr>
          <w:rFonts w:ascii="仿宋" w:hAnsi="仿宋" w:eastAsia="仿宋" w:cs="宋体"/>
        </w:rPr>
      </w:pPr>
      <w:r>
        <w:rPr>
          <w:rFonts w:hint="eastAsia" w:ascii="仿宋" w:hAnsi="仿宋" w:eastAsia="仿宋" w:cs="宋体"/>
        </w:rPr>
        <w:t>（二）对采购过程或者成交结果提出的质疑，合格供应商符合法定数量时，可以从合格的成交候选人中另行确定成交供应商的，应当依法另行确定成交供应商；否则应当重新开展采购活动。</w:t>
      </w:r>
    </w:p>
    <w:p w14:paraId="2379C42C">
      <w:pPr>
        <w:spacing w:line="360" w:lineRule="auto"/>
        <w:ind w:firstLine="420" w:firstLineChars="200"/>
        <w:rPr>
          <w:rFonts w:ascii="仿宋" w:hAnsi="仿宋" w:eastAsia="仿宋" w:cs="宋体"/>
        </w:rPr>
      </w:pPr>
      <w:r>
        <w:rPr>
          <w:rFonts w:hint="eastAsia" w:ascii="仿宋" w:hAnsi="仿宋" w:eastAsia="仿宋" w:cs="宋体"/>
        </w:rPr>
        <w:t>质疑答复导致成交结果改变的，采购人或者采购代理机构应当将有关情况书面报告本级财政部门。</w:t>
      </w:r>
    </w:p>
    <w:p w14:paraId="6487CBBC">
      <w:pPr>
        <w:spacing w:line="360" w:lineRule="auto"/>
        <w:ind w:firstLine="420" w:firstLineChars="200"/>
        <w:rPr>
          <w:rFonts w:ascii="仿宋" w:hAnsi="仿宋" w:eastAsia="仿宋" w:cs="宋体"/>
        </w:rPr>
      </w:pPr>
      <w:r>
        <w:rPr>
          <w:rFonts w:hint="eastAsia" w:ascii="仿宋" w:hAnsi="仿宋" w:eastAsia="仿宋" w:cs="宋体"/>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2" w:name="_Toc80205930"/>
    </w:p>
    <w:p w14:paraId="67BD0BC2">
      <w:pPr>
        <w:pStyle w:val="5"/>
        <w:ind w:firstLine="643"/>
        <w:rPr>
          <w:rFonts w:ascii="仿宋" w:hAnsi="仿宋" w:eastAsia="仿宋"/>
        </w:rPr>
      </w:pPr>
      <w:bookmarkStart w:id="53" w:name="_Toc30236"/>
      <w:r>
        <w:rPr>
          <w:rFonts w:hint="eastAsia" w:ascii="仿宋" w:hAnsi="仿宋" w:eastAsia="仿宋"/>
        </w:rPr>
        <w:t>六、验收</w:t>
      </w:r>
      <w:bookmarkEnd w:id="52"/>
      <w:bookmarkEnd w:id="53"/>
    </w:p>
    <w:p w14:paraId="339D880A">
      <w:pPr>
        <w:tabs>
          <w:tab w:val="left" w:pos="0"/>
        </w:tabs>
        <w:spacing w:line="360" w:lineRule="auto"/>
        <w:ind w:firstLine="482" w:firstLineChars="200"/>
        <w:rPr>
          <w:rFonts w:ascii="仿宋" w:hAnsi="仿宋" w:eastAsia="仿宋" w:cs="宋体"/>
          <w:b/>
          <w:bCs/>
          <w:sz w:val="24"/>
        </w:rPr>
      </w:pPr>
      <w:r>
        <w:rPr>
          <w:rFonts w:hint="eastAsia" w:ascii="仿宋" w:hAnsi="仿宋" w:eastAsia="仿宋" w:cs="宋体"/>
          <w:b/>
          <w:bCs/>
          <w:sz w:val="24"/>
        </w:rPr>
        <w:t>32.验收</w:t>
      </w:r>
    </w:p>
    <w:p w14:paraId="2F3BEC49">
      <w:pPr>
        <w:tabs>
          <w:tab w:val="left" w:pos="0"/>
        </w:tabs>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B890DCB">
      <w:pPr>
        <w:tabs>
          <w:tab w:val="left" w:pos="0"/>
        </w:tabs>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32.2采购人可以邀请参加本项目的其他供应商或者第 双方机构参与验收。参与验收的供应商或者第 双方机构的意见作为验收书的参考资料一并存档。</w:t>
      </w:r>
    </w:p>
    <w:p w14:paraId="664672AB">
      <w:pPr>
        <w:tabs>
          <w:tab w:val="left" w:pos="0"/>
        </w:tabs>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86B11A5">
      <w:pPr>
        <w:tabs>
          <w:tab w:val="left" w:pos="0"/>
        </w:tabs>
        <w:spacing w:line="360" w:lineRule="auto"/>
        <w:ind w:firstLine="420" w:firstLineChars="200"/>
        <w:rPr>
          <w:rFonts w:ascii="仿宋" w:hAnsi="仿宋" w:eastAsia="仿宋" w:cs="宋体"/>
          <w:szCs w:val="21"/>
        </w:rPr>
      </w:pPr>
      <w:r>
        <w:rPr>
          <w:rFonts w:hint="eastAsia" w:ascii="仿宋" w:hAnsi="仿宋" w:eastAsia="仿宋" w:cs="宋体"/>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F54F4BC">
      <w:pPr>
        <w:pStyle w:val="5"/>
        <w:ind w:firstLine="643"/>
        <w:rPr>
          <w:rFonts w:ascii="仿宋" w:hAnsi="仿宋" w:eastAsia="仿宋"/>
        </w:rPr>
      </w:pPr>
      <w:bookmarkStart w:id="54" w:name="_Toc30279"/>
      <w:r>
        <w:rPr>
          <w:rFonts w:hint="eastAsia" w:ascii="仿宋" w:hAnsi="仿宋" w:eastAsia="仿宋"/>
        </w:rPr>
        <w:t>七、其他事项</w:t>
      </w:r>
      <w:bookmarkEnd w:id="54"/>
    </w:p>
    <w:p w14:paraId="7BE9F7F8">
      <w:pPr>
        <w:spacing w:line="360" w:lineRule="auto"/>
        <w:ind w:firstLine="482" w:firstLineChars="200"/>
        <w:rPr>
          <w:rFonts w:ascii="仿宋" w:hAnsi="仿宋" w:eastAsia="仿宋" w:cs="宋体"/>
          <w:b/>
          <w:bCs/>
          <w:sz w:val="24"/>
        </w:rPr>
      </w:pPr>
      <w:r>
        <w:rPr>
          <w:rFonts w:hint="eastAsia" w:ascii="仿宋" w:hAnsi="仿宋" w:eastAsia="仿宋" w:cs="宋体"/>
          <w:b/>
          <w:bCs/>
          <w:sz w:val="24"/>
        </w:rPr>
        <w:t>33.代理服务费</w:t>
      </w:r>
    </w:p>
    <w:p w14:paraId="32BC5453">
      <w:pPr>
        <w:tabs>
          <w:tab w:val="left" w:pos="2835"/>
        </w:tabs>
        <w:spacing w:line="360" w:lineRule="auto"/>
        <w:ind w:firstLine="420" w:firstLineChars="200"/>
        <w:rPr>
          <w:rFonts w:ascii="仿宋" w:hAnsi="仿宋" w:eastAsia="仿宋" w:cs="宋体"/>
          <w:szCs w:val="21"/>
        </w:rPr>
      </w:pPr>
      <w:r>
        <w:rPr>
          <w:rFonts w:hint="eastAsia" w:ascii="仿宋" w:hAnsi="仿宋" w:eastAsia="仿宋" w:cs="宋体"/>
          <w:szCs w:val="21"/>
        </w:rPr>
        <w:t>代理服务收费标准及缴费账户详见“供应商须知前附表”，供应商为联合体的，可以由联合体中的一方或者多方共同交纳代理服务费。</w:t>
      </w:r>
    </w:p>
    <w:p w14:paraId="5FF6DB2D">
      <w:pPr>
        <w:spacing w:line="360" w:lineRule="auto"/>
        <w:ind w:firstLine="482" w:firstLineChars="200"/>
        <w:rPr>
          <w:rFonts w:ascii="仿宋" w:hAnsi="仿宋" w:eastAsia="仿宋" w:cs="宋体"/>
          <w:b/>
          <w:bCs/>
          <w:sz w:val="24"/>
        </w:rPr>
      </w:pPr>
      <w:r>
        <w:rPr>
          <w:rFonts w:hint="eastAsia" w:ascii="仿宋" w:hAnsi="仿宋" w:eastAsia="仿宋" w:cs="宋体"/>
          <w:b/>
          <w:bCs/>
          <w:sz w:val="24"/>
        </w:rPr>
        <w:t>34.需要补充的其他内容</w:t>
      </w:r>
    </w:p>
    <w:p w14:paraId="76623B11">
      <w:pPr>
        <w:pStyle w:val="20"/>
        <w:spacing w:line="360" w:lineRule="auto"/>
        <w:ind w:firstLine="420" w:firstLineChars="200"/>
        <w:textAlignment w:val="center"/>
        <w:rPr>
          <w:rFonts w:ascii="仿宋" w:hAnsi="仿宋" w:eastAsia="仿宋" w:cs="宋体"/>
          <w:kern w:val="2"/>
          <w:sz w:val="21"/>
        </w:rPr>
      </w:pPr>
      <w:r>
        <w:rPr>
          <w:rFonts w:hint="eastAsia" w:ascii="仿宋" w:hAnsi="仿宋" w:eastAsia="仿宋" w:cs="宋体"/>
          <w:kern w:val="2"/>
          <w:sz w:val="21"/>
        </w:rPr>
        <w:t>34.1本磋商文件解释规则详见“供应商须知前附表”。</w:t>
      </w:r>
    </w:p>
    <w:p w14:paraId="55A53454">
      <w:pPr>
        <w:pStyle w:val="20"/>
        <w:spacing w:line="360" w:lineRule="auto"/>
        <w:ind w:firstLine="420" w:firstLineChars="200"/>
        <w:textAlignment w:val="center"/>
        <w:rPr>
          <w:rFonts w:ascii="仿宋" w:hAnsi="仿宋" w:eastAsia="仿宋" w:cs="宋体"/>
          <w:kern w:val="2"/>
          <w:sz w:val="21"/>
        </w:rPr>
      </w:pPr>
      <w:r>
        <w:rPr>
          <w:rFonts w:hint="eastAsia" w:ascii="仿宋" w:hAnsi="仿宋" w:eastAsia="仿宋" w:cs="宋体"/>
          <w:kern w:val="2"/>
          <w:sz w:val="21"/>
        </w:rPr>
        <w:t>34.2 其他事项详见“供应商须知前附表”。</w:t>
      </w:r>
    </w:p>
    <w:p w14:paraId="5B2F6357">
      <w:pPr>
        <w:pStyle w:val="20"/>
        <w:spacing w:line="360" w:lineRule="auto"/>
        <w:ind w:firstLine="420" w:firstLineChars="200"/>
        <w:textAlignment w:val="center"/>
        <w:rPr>
          <w:rFonts w:ascii="仿宋" w:hAnsi="仿宋" w:eastAsia="仿宋" w:cs="宋体"/>
          <w:kern w:val="2"/>
          <w:sz w:val="21"/>
        </w:rPr>
      </w:pPr>
      <w:r>
        <w:rPr>
          <w:rFonts w:hint="eastAsia" w:ascii="仿宋" w:hAnsi="仿宋" w:eastAsia="仿宋" w:cs="宋体"/>
          <w:kern w:val="2"/>
          <w:sz w:val="21"/>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仿宋" w:hAnsi="仿宋" w:eastAsia="仿宋" w:cs="宋体"/>
          <w:sz w:val="21"/>
        </w:rPr>
        <w:t>服务由中小企业承接，即提供服务的人员为中小企业依照《中华人民共和国劳动合同法》订立劳动合同的从业人员，不对其中涉及的货物的制造商和工程承建商作出要求的</w:t>
      </w:r>
      <w:r>
        <w:rPr>
          <w:rFonts w:hint="eastAsia" w:ascii="仿宋" w:hAnsi="仿宋" w:eastAsia="仿宋" w:cs="宋体"/>
          <w:kern w:val="2"/>
          <w:sz w:val="21"/>
        </w:rPr>
        <w:t>，享受本文件规定的中小企业扶持政策。</w:t>
      </w:r>
    </w:p>
    <w:p w14:paraId="78C6D4DC">
      <w:pPr>
        <w:pStyle w:val="20"/>
        <w:spacing w:line="360" w:lineRule="auto"/>
        <w:ind w:firstLine="420" w:firstLineChars="200"/>
        <w:textAlignment w:val="center"/>
        <w:rPr>
          <w:rFonts w:ascii="仿宋" w:hAnsi="仿宋" w:eastAsia="仿宋" w:cs="宋体"/>
          <w:kern w:val="2"/>
          <w:sz w:val="21"/>
        </w:rPr>
      </w:pPr>
      <w:r>
        <w:rPr>
          <w:rFonts w:hint="eastAsia" w:ascii="仿宋" w:hAnsi="仿宋" w:eastAsia="仿宋" w:cs="宋体"/>
          <w:kern w:val="2"/>
          <w:sz w:val="21"/>
        </w:rPr>
        <w:t>以联合体形式参加政府采购活动，联合体各方均为中小企业的，联合体视同中小企业。其中，联合体各方均为小微企业的，联合体视同小微企业。</w:t>
      </w:r>
    </w:p>
    <w:p w14:paraId="6EC61AA9">
      <w:pPr>
        <w:pStyle w:val="20"/>
        <w:spacing w:line="360" w:lineRule="auto"/>
        <w:ind w:firstLine="420" w:firstLineChars="200"/>
        <w:textAlignment w:val="center"/>
        <w:rPr>
          <w:rFonts w:ascii="仿宋" w:hAnsi="仿宋" w:eastAsia="仿宋" w:cs="宋体"/>
          <w:kern w:val="2"/>
          <w:sz w:val="21"/>
        </w:rPr>
      </w:pPr>
      <w:r>
        <w:rPr>
          <w:rFonts w:hint="eastAsia" w:ascii="仿宋" w:hAnsi="仿宋" w:eastAsia="仿宋" w:cs="宋体"/>
          <w:kern w:val="2"/>
          <w:sz w:val="21"/>
        </w:rPr>
        <w:t>依据本文件规定享受扶持政策获得政府采购合同的，小微企业不得将合同分包给大中型企业，中型企业不得将合同分包给大型企业。</w:t>
      </w:r>
    </w:p>
    <w:p w14:paraId="2FE03F29">
      <w:pPr>
        <w:spacing w:line="360" w:lineRule="auto"/>
        <w:ind w:firstLine="480" w:firstLineChars="200"/>
        <w:rPr>
          <w:rFonts w:ascii="仿宋" w:hAnsi="仿宋" w:eastAsia="仿宋" w:cs="宋体"/>
          <w:sz w:val="24"/>
        </w:rPr>
      </w:pPr>
      <w:r>
        <w:rPr>
          <w:rFonts w:hint="eastAsia" w:ascii="仿宋" w:hAnsi="仿宋" w:eastAsia="仿宋" w:cs="宋体"/>
          <w:sz w:val="24"/>
        </w:rPr>
        <w:t>35. 政采贷相关说明</w:t>
      </w:r>
    </w:p>
    <w:p w14:paraId="10E1FB63">
      <w:pPr>
        <w:pStyle w:val="20"/>
        <w:spacing w:line="360" w:lineRule="auto"/>
        <w:ind w:firstLine="420" w:firstLineChars="200"/>
        <w:textAlignment w:val="center"/>
        <w:rPr>
          <w:rFonts w:ascii="仿宋" w:hAnsi="仿宋" w:eastAsia="仿宋" w:cs="宋体"/>
          <w:sz w:val="21"/>
        </w:rPr>
      </w:pPr>
      <w:r>
        <w:rPr>
          <w:rFonts w:hint="eastAsia" w:ascii="仿宋" w:hAnsi="仿宋" w:eastAsia="仿宋" w:cs="宋体"/>
          <w:sz w:val="21"/>
        </w:rPr>
        <w:t>为优化政府采购营商环境，缓解供应商资金难题，南宁市政府采购试行政府采购信用融资制度，中标供应商如有融资需求，可凭政府采购合同通过以下方式申请政府采购信用融资贷款：</w:t>
      </w:r>
    </w:p>
    <w:p w14:paraId="4C367474">
      <w:pPr>
        <w:pStyle w:val="20"/>
        <w:numPr>
          <w:ilvl w:val="0"/>
          <w:numId w:val="2"/>
        </w:numPr>
        <w:spacing w:line="360" w:lineRule="auto"/>
        <w:ind w:firstLine="420" w:firstLineChars="200"/>
        <w:textAlignment w:val="center"/>
        <w:rPr>
          <w:rFonts w:ascii="仿宋" w:hAnsi="仿宋" w:eastAsia="仿宋" w:cs="宋体"/>
          <w:sz w:val="21"/>
        </w:rPr>
      </w:pPr>
      <w:r>
        <w:rPr>
          <w:rFonts w:hint="eastAsia" w:ascii="仿宋" w:hAnsi="仿宋" w:eastAsia="仿宋" w:cs="宋体"/>
          <w:sz w:val="21"/>
        </w:rPr>
        <w:t>线下渠道：在“南宁市公共资源交易中心”官网（网址：</w:t>
      </w:r>
      <w:r>
        <w:fldChar w:fldCharType="begin"/>
      </w:r>
      <w:r>
        <w:instrText xml:space="preserve"> HYPERLINK "http://www.nnggzy.org.cn）" </w:instrText>
      </w:r>
      <w:r>
        <w:fldChar w:fldCharType="separate"/>
      </w:r>
      <w:r>
        <w:rPr>
          <w:rStyle w:val="32"/>
          <w:rFonts w:hint="eastAsia" w:ascii="仿宋" w:hAnsi="仿宋" w:eastAsia="仿宋" w:cs="宋体"/>
          <w:color w:val="auto"/>
          <w:sz w:val="21"/>
        </w:rPr>
        <w:t>http://www.nnggzy.org.cn）“交易信息-政府采购-政府采购信用融资”中融资银行和南宁市企业融资服务中心专栏信息申请政府采购信用融资。</w:t>
      </w:r>
      <w:r>
        <w:rPr>
          <w:rStyle w:val="32"/>
          <w:rFonts w:hint="eastAsia" w:ascii="仿宋" w:hAnsi="仿宋" w:eastAsia="仿宋" w:cs="宋体"/>
          <w:color w:val="auto"/>
          <w:sz w:val="21"/>
        </w:rPr>
        <w:fldChar w:fldCharType="end"/>
      </w:r>
    </w:p>
    <w:p w14:paraId="583E72D9">
      <w:pPr>
        <w:pStyle w:val="20"/>
        <w:numPr>
          <w:ilvl w:val="0"/>
          <w:numId w:val="2"/>
        </w:numPr>
        <w:spacing w:line="360" w:lineRule="auto"/>
        <w:ind w:firstLine="402" w:firstLineChars="200"/>
        <w:textAlignment w:val="center"/>
        <w:rPr>
          <w:rFonts w:ascii="仿宋" w:hAnsi="仿宋" w:eastAsia="仿宋" w:cs="宋体"/>
        </w:rPr>
      </w:pPr>
      <w:r>
        <w:rPr>
          <w:rFonts w:hint="eastAsia" w:ascii="仿宋" w:hAnsi="仿宋" w:eastAsia="仿宋" w:cs="宋体"/>
          <w:b/>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仿宋" w:hAnsi="仿宋" w:eastAsia="仿宋" w:cs="宋体"/>
          <w:b/>
        </w:rPr>
        <w:br w:type="page"/>
      </w:r>
    </w:p>
    <w:p w14:paraId="03509569">
      <w:pPr>
        <w:pStyle w:val="3"/>
        <w:ind w:firstLine="883"/>
        <w:jc w:val="center"/>
        <w:rPr>
          <w:rFonts w:ascii="仿宋" w:hAnsi="仿宋" w:eastAsia="仿宋" w:cs="宋体"/>
        </w:rPr>
      </w:pPr>
      <w:bookmarkStart w:id="55" w:name="_Toc31426"/>
      <w:r>
        <w:rPr>
          <w:rFonts w:hint="eastAsia" w:ascii="仿宋" w:hAnsi="仿宋" w:eastAsia="仿宋" w:cs="宋体"/>
        </w:rPr>
        <w:t>第四章  评审程序、评审方法和评审标准</w:t>
      </w:r>
      <w:bookmarkEnd w:id="55"/>
    </w:p>
    <w:p w14:paraId="2B4F2F78">
      <w:pPr>
        <w:pStyle w:val="4"/>
        <w:ind w:firstLine="640"/>
        <w:jc w:val="center"/>
        <w:rPr>
          <w:rFonts w:ascii="仿宋" w:hAnsi="仿宋" w:eastAsia="仿宋" w:cs="宋体"/>
          <w:b w:val="0"/>
        </w:rPr>
      </w:pPr>
      <w:bookmarkStart w:id="56" w:name="_Toc10000"/>
      <w:r>
        <w:rPr>
          <w:rFonts w:hint="eastAsia" w:ascii="仿宋" w:hAnsi="仿宋" w:eastAsia="仿宋" w:cs="宋体"/>
          <w:b w:val="0"/>
        </w:rPr>
        <w:t>第一节 评审程序和评审方法</w:t>
      </w:r>
      <w:bookmarkEnd w:id="56"/>
    </w:p>
    <w:p w14:paraId="7ED51D72">
      <w:pPr>
        <w:spacing w:line="360" w:lineRule="auto"/>
        <w:ind w:firstLine="482" w:firstLineChars="200"/>
        <w:rPr>
          <w:rFonts w:ascii="仿宋" w:hAnsi="仿宋" w:eastAsia="仿宋" w:cs="宋体"/>
          <w:b/>
          <w:bCs/>
          <w:sz w:val="24"/>
        </w:rPr>
      </w:pPr>
      <w:r>
        <w:rPr>
          <w:rFonts w:hint="eastAsia" w:ascii="仿宋" w:hAnsi="仿宋" w:eastAsia="仿宋" w:cs="宋体"/>
          <w:b/>
          <w:bCs/>
          <w:sz w:val="24"/>
        </w:rPr>
        <w:t>1.确认磋商文件</w:t>
      </w:r>
    </w:p>
    <w:p w14:paraId="75629716">
      <w:pPr>
        <w:spacing w:line="360" w:lineRule="auto"/>
        <w:ind w:firstLine="420" w:firstLineChars="200"/>
        <w:rPr>
          <w:rFonts w:ascii="仿宋" w:hAnsi="仿宋" w:eastAsia="仿宋" w:cs="宋体"/>
          <w:szCs w:val="21"/>
        </w:rPr>
      </w:pPr>
      <w:r>
        <w:rPr>
          <w:rFonts w:hint="eastAsia" w:ascii="仿宋" w:hAnsi="仿宋" w:eastAsia="仿宋" w:cs="宋体"/>
          <w:szCs w:val="21"/>
        </w:rPr>
        <w:t>由磋商小组确认磋商文件。</w:t>
      </w:r>
    </w:p>
    <w:p w14:paraId="0954E670">
      <w:pPr>
        <w:spacing w:line="360" w:lineRule="auto"/>
        <w:ind w:firstLine="482" w:firstLineChars="200"/>
        <w:rPr>
          <w:rFonts w:ascii="仿宋" w:hAnsi="仿宋" w:eastAsia="仿宋" w:cs="宋体"/>
          <w:b/>
          <w:bCs/>
          <w:sz w:val="24"/>
        </w:rPr>
      </w:pPr>
      <w:r>
        <w:rPr>
          <w:rFonts w:hint="eastAsia" w:ascii="仿宋" w:hAnsi="仿宋" w:eastAsia="仿宋" w:cs="宋体"/>
          <w:b/>
          <w:bCs/>
          <w:sz w:val="24"/>
        </w:rPr>
        <w:t>2.资格审查</w:t>
      </w:r>
    </w:p>
    <w:p w14:paraId="4361C8EA">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2.1响应文件开启后，磋商小组依法对供应商的资格证明文件进行审查。</w:t>
      </w:r>
    </w:p>
    <w:p w14:paraId="1448DEE1">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注：采购人代表或者采购代理机构在资格审查结束前，对供应商进行信用查询。</w:t>
      </w:r>
    </w:p>
    <w:p w14:paraId="09F66171">
      <w:pPr>
        <w:snapToGrid w:val="0"/>
        <w:spacing w:line="360" w:lineRule="auto"/>
        <w:ind w:firstLine="420" w:firstLineChars="200"/>
        <w:jc w:val="left"/>
        <w:rPr>
          <w:rFonts w:ascii="仿宋" w:hAnsi="仿宋" w:eastAsia="仿宋" w:cs="宋体"/>
          <w:szCs w:val="21"/>
        </w:rPr>
      </w:pPr>
      <w:r>
        <w:rPr>
          <w:rFonts w:hint="eastAsia" w:ascii="仿宋" w:hAnsi="仿宋" w:eastAsia="仿宋" w:cs="宋体"/>
          <w:szCs w:val="21"/>
        </w:rPr>
        <w:t>（1）查询渠道：“广西政府采购云平台”平台“信用中国”网站(</w:t>
      </w:r>
      <w:r>
        <w:fldChar w:fldCharType="begin"/>
      </w:r>
      <w:r>
        <w:instrText xml:space="preserve"> HYPERLINK "http://www.creditchina.gov.cn" </w:instrText>
      </w:r>
      <w:r>
        <w:fldChar w:fldCharType="separate"/>
      </w:r>
      <w:r>
        <w:rPr>
          <w:rStyle w:val="32"/>
          <w:rFonts w:hint="eastAsia" w:ascii="仿宋" w:hAnsi="仿宋" w:eastAsia="仿宋" w:cs="宋体"/>
          <w:color w:val="auto"/>
        </w:rPr>
        <w:t>www.creditchina.gov.cn</w:t>
      </w:r>
      <w:r>
        <w:rPr>
          <w:rStyle w:val="32"/>
          <w:rFonts w:hint="eastAsia" w:ascii="仿宋" w:hAnsi="仿宋" w:eastAsia="仿宋" w:cs="宋体"/>
          <w:color w:val="auto"/>
        </w:rPr>
        <w:fldChar w:fldCharType="end"/>
      </w:r>
      <w:r>
        <w:rPr>
          <w:rFonts w:hint="eastAsia" w:ascii="仿宋" w:hAnsi="仿宋" w:eastAsia="仿宋" w:cs="宋体"/>
          <w:szCs w:val="21"/>
        </w:rPr>
        <w:t>)、中国政府采购网(</w:t>
      </w:r>
      <w:r>
        <w:fldChar w:fldCharType="begin"/>
      </w:r>
      <w:r>
        <w:instrText xml:space="preserve"> HYPERLINK "http://www.ccgp.gov.cn" </w:instrText>
      </w:r>
      <w:r>
        <w:fldChar w:fldCharType="separate"/>
      </w:r>
      <w:r>
        <w:rPr>
          <w:rStyle w:val="32"/>
          <w:rFonts w:hint="eastAsia" w:ascii="仿宋" w:hAnsi="仿宋" w:eastAsia="仿宋" w:cs="宋体"/>
          <w:color w:val="auto"/>
        </w:rPr>
        <w:t>www.ccgp.gov.cn</w:t>
      </w:r>
      <w:r>
        <w:rPr>
          <w:rStyle w:val="32"/>
          <w:rFonts w:hint="eastAsia" w:ascii="仿宋" w:hAnsi="仿宋" w:eastAsia="仿宋" w:cs="宋体"/>
          <w:color w:val="auto"/>
        </w:rPr>
        <w:fldChar w:fldCharType="end"/>
      </w:r>
      <w:r>
        <w:rPr>
          <w:rFonts w:hint="eastAsia" w:ascii="仿宋" w:hAnsi="仿宋" w:eastAsia="仿宋" w:cs="宋体"/>
          <w:szCs w:val="21"/>
        </w:rPr>
        <w:t>)链接入口。</w:t>
      </w:r>
    </w:p>
    <w:p w14:paraId="61DF23D6">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（2）信用查询截止时点：资格审查结束前。</w:t>
      </w:r>
    </w:p>
    <w:p w14:paraId="4EFF53FC">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查询记录和证据留存方式：在查询网站中直接打印查询记录，截图另存为电子文档作为评审资料保存。</w:t>
      </w:r>
    </w:p>
    <w:p w14:paraId="09DFD3FD">
      <w:pPr>
        <w:spacing w:line="360" w:lineRule="auto"/>
        <w:ind w:firstLine="420" w:firstLineChars="200"/>
        <w:rPr>
          <w:rFonts w:ascii="仿宋" w:hAnsi="仿宋" w:eastAsia="仿宋" w:cs="宋体"/>
          <w:szCs w:val="21"/>
        </w:rPr>
      </w:pPr>
      <w:r>
        <w:rPr>
          <w:rFonts w:hint="eastAsia" w:ascii="仿宋" w:hAnsi="仿宋" w:eastAsia="仿宋" w:cs="宋体"/>
          <w:szCs w:val="21"/>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A7BFAC1">
      <w:pPr>
        <w:spacing w:line="360" w:lineRule="auto"/>
        <w:ind w:firstLine="420" w:firstLineChars="200"/>
        <w:rPr>
          <w:rFonts w:ascii="仿宋" w:hAnsi="仿宋" w:eastAsia="仿宋" w:cs="宋体"/>
          <w:szCs w:val="21"/>
        </w:rPr>
      </w:pPr>
      <w:r>
        <w:rPr>
          <w:rFonts w:hint="eastAsia" w:ascii="仿宋" w:hAnsi="仿宋" w:eastAsia="仿宋" w:cs="宋体"/>
          <w:szCs w:val="21"/>
        </w:rPr>
        <w:t>2.2资格审查标准为本磋商文件中载明对供应商资格要求的条件。资格审查采用合格制，凡符合磋商文件规定的供应商资格要求的响应文件均通过资格审查。</w:t>
      </w:r>
    </w:p>
    <w:p w14:paraId="2E920A7A">
      <w:pPr>
        <w:spacing w:line="360" w:lineRule="auto"/>
        <w:ind w:firstLine="420" w:firstLineChars="200"/>
        <w:rPr>
          <w:rFonts w:ascii="仿宋" w:hAnsi="仿宋" w:eastAsia="仿宋" w:cs="宋体"/>
          <w:szCs w:val="21"/>
        </w:rPr>
      </w:pPr>
      <w:r>
        <w:rPr>
          <w:rFonts w:hint="eastAsia" w:ascii="仿宋" w:hAnsi="仿宋" w:eastAsia="仿宋" w:cs="宋体"/>
          <w:szCs w:val="21"/>
        </w:rPr>
        <w:t>2.3供应商有下列情形之一的，资格审查不通过，其响应文件按无效响应处理：</w:t>
      </w:r>
    </w:p>
    <w:p w14:paraId="2B092693">
      <w:pPr>
        <w:snapToGrid w:val="0"/>
        <w:spacing w:line="360" w:lineRule="auto"/>
        <w:ind w:firstLine="420" w:firstLineChars="200"/>
        <w:rPr>
          <w:rFonts w:ascii="仿宋" w:hAnsi="仿宋" w:eastAsia="仿宋" w:cs="宋体"/>
          <w:szCs w:val="21"/>
        </w:rPr>
      </w:pPr>
      <w:r>
        <w:rPr>
          <w:rFonts w:hint="eastAsia" w:ascii="仿宋" w:hAnsi="仿宋" w:eastAsia="仿宋" w:cs="宋体"/>
          <w:szCs w:val="21"/>
        </w:rPr>
        <w:t>（1）不具备磋商文件中规定的资格要求的；</w:t>
      </w:r>
    </w:p>
    <w:p w14:paraId="3400BFA6">
      <w:pPr>
        <w:spacing w:line="360" w:lineRule="auto"/>
        <w:ind w:firstLine="420" w:firstLineChars="200"/>
        <w:rPr>
          <w:rFonts w:ascii="仿宋" w:hAnsi="仿宋" w:eastAsia="仿宋" w:cs="宋体"/>
          <w:szCs w:val="21"/>
        </w:rPr>
      </w:pPr>
      <w:r>
        <w:rPr>
          <w:rFonts w:hint="eastAsia" w:ascii="仿宋" w:hAnsi="仿宋" w:eastAsia="仿宋" w:cs="宋体"/>
          <w:szCs w:val="21"/>
        </w:rPr>
        <w:t>（2）响应文件未提供任一项“供应商须知前附表”资格证明文件规定的“必须提供”的文件资料的；</w:t>
      </w:r>
    </w:p>
    <w:p w14:paraId="6C144398">
      <w:pPr>
        <w:spacing w:line="360" w:lineRule="auto"/>
        <w:ind w:firstLine="420" w:firstLineChars="200"/>
        <w:rPr>
          <w:rFonts w:ascii="仿宋" w:hAnsi="仿宋" w:eastAsia="仿宋" w:cs="宋体"/>
          <w:szCs w:val="21"/>
        </w:rPr>
      </w:pPr>
      <w:r>
        <w:rPr>
          <w:rFonts w:hint="eastAsia" w:ascii="仿宋" w:hAnsi="仿宋" w:eastAsia="仿宋" w:cs="宋体"/>
          <w:szCs w:val="21"/>
        </w:rPr>
        <w:t>（3）响应文件提供的资格证明文件出现任一项不符合“供应商须知前附表”资格证明文件规定的“必须提供”的文件资料要求或者无效的。</w:t>
      </w:r>
    </w:p>
    <w:p w14:paraId="031B4AD2">
      <w:pPr>
        <w:spacing w:line="360" w:lineRule="auto"/>
        <w:ind w:firstLine="420" w:firstLineChars="200"/>
        <w:rPr>
          <w:rFonts w:ascii="仿宋" w:hAnsi="仿宋" w:eastAsia="仿宋" w:cs="宋体"/>
          <w:szCs w:val="21"/>
        </w:rPr>
      </w:pPr>
      <w:bookmarkStart w:id="57" w:name="_Hlk68601553"/>
      <w:r>
        <w:rPr>
          <w:rFonts w:hint="eastAsia" w:ascii="仿宋" w:hAnsi="仿宋" w:eastAsia="仿宋" w:cs="宋体"/>
          <w:szCs w:val="21"/>
        </w:rPr>
        <w:t>（4）同一合同项下的不同供应商，单位负责人为同一人或者存在直接控股、管理关系的；为本项目提供过整体设计、规范编制或者项目管理、监理、检测等服务的。</w:t>
      </w:r>
      <w:bookmarkEnd w:id="57"/>
    </w:p>
    <w:p w14:paraId="1F906B75">
      <w:pPr>
        <w:spacing w:line="360" w:lineRule="auto"/>
        <w:ind w:firstLine="420" w:firstLineChars="200"/>
        <w:rPr>
          <w:rFonts w:ascii="仿宋" w:hAnsi="仿宋" w:eastAsia="仿宋" w:cs="宋体"/>
          <w:szCs w:val="21"/>
        </w:rPr>
      </w:pPr>
      <w:r>
        <w:rPr>
          <w:rFonts w:hint="eastAsia" w:ascii="仿宋" w:hAnsi="仿宋" w:eastAsia="仿宋" w:cs="宋体"/>
          <w:szCs w:val="21"/>
        </w:rPr>
        <w:t>2.4通过资格审查的合格供应商不足3家的，不得进入符合性审查环节，采购人或者采购代理机构应当重新开展采购活动。</w:t>
      </w:r>
    </w:p>
    <w:p w14:paraId="270D803B">
      <w:pPr>
        <w:spacing w:line="360" w:lineRule="auto"/>
        <w:ind w:firstLine="482" w:firstLineChars="200"/>
        <w:rPr>
          <w:rFonts w:ascii="仿宋" w:hAnsi="仿宋" w:eastAsia="仿宋" w:cs="宋体"/>
          <w:b/>
          <w:bCs/>
          <w:sz w:val="24"/>
        </w:rPr>
      </w:pPr>
      <w:r>
        <w:rPr>
          <w:rFonts w:hint="eastAsia" w:ascii="仿宋" w:hAnsi="仿宋" w:eastAsia="仿宋" w:cs="宋体"/>
          <w:b/>
          <w:bCs/>
          <w:sz w:val="24"/>
        </w:rPr>
        <w:t>3.符合性审查</w:t>
      </w:r>
    </w:p>
    <w:p w14:paraId="0B8302E0">
      <w:pPr>
        <w:spacing w:line="360" w:lineRule="auto"/>
        <w:ind w:firstLine="420" w:firstLineChars="200"/>
        <w:rPr>
          <w:rFonts w:ascii="仿宋" w:hAnsi="仿宋" w:eastAsia="仿宋" w:cs="宋体"/>
          <w:szCs w:val="21"/>
        </w:rPr>
      </w:pPr>
      <w:r>
        <w:rPr>
          <w:rFonts w:hint="eastAsia" w:ascii="仿宋" w:hAnsi="仿宋" w:eastAsia="仿宋" w:cs="宋体"/>
          <w:szCs w:val="21"/>
        </w:rPr>
        <w:t>3.1由磋商小组对通过资格审查的合格供应商的响应文件的响应报价、商务、技术等实质性要求进行符合性审查，以确定其是否满足磋商文件的实质性要求。</w:t>
      </w:r>
    </w:p>
    <w:p w14:paraId="4E1B8812">
      <w:pPr>
        <w:spacing w:line="360" w:lineRule="auto"/>
        <w:ind w:firstLine="420" w:firstLineChars="200"/>
        <w:rPr>
          <w:rFonts w:ascii="仿宋" w:hAnsi="仿宋" w:eastAsia="仿宋" w:cs="宋体"/>
          <w:szCs w:val="21"/>
        </w:rPr>
      </w:pPr>
      <w:r>
        <w:rPr>
          <w:rFonts w:hint="eastAsia" w:ascii="仿宋" w:hAnsi="仿宋" w:eastAsia="仿宋" w:cs="宋体"/>
          <w:szCs w:val="21"/>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32E659">
      <w:pPr>
        <w:spacing w:line="360" w:lineRule="auto"/>
        <w:ind w:firstLine="420" w:firstLineChars="200"/>
        <w:rPr>
          <w:rFonts w:ascii="仿宋" w:hAnsi="仿宋" w:eastAsia="仿宋" w:cs="宋体"/>
          <w:spacing w:val="-6"/>
          <w:szCs w:val="21"/>
        </w:rPr>
      </w:pPr>
      <w:r>
        <w:rPr>
          <w:rFonts w:hint="eastAsia" w:ascii="仿宋" w:hAnsi="仿宋" w:eastAsia="仿宋" w:cs="宋体"/>
          <w:szCs w:val="21"/>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仿宋" w:hAnsi="仿宋" w:eastAsia="仿宋" w:cs="宋体"/>
          <w:spacing w:val="-6"/>
          <w:szCs w:val="21"/>
        </w:rPr>
        <w:t>。供应商为自然人的，必须由本人签字并附身份证明。</w:t>
      </w:r>
    </w:p>
    <w:p w14:paraId="22038B64">
      <w:pPr>
        <w:spacing w:line="360" w:lineRule="auto"/>
        <w:ind w:firstLine="396" w:firstLineChars="200"/>
        <w:rPr>
          <w:rFonts w:ascii="仿宋" w:hAnsi="仿宋" w:eastAsia="仿宋" w:cs="宋体"/>
          <w:szCs w:val="21"/>
        </w:rPr>
      </w:pPr>
      <w:r>
        <w:rPr>
          <w:rFonts w:hint="eastAsia" w:ascii="仿宋" w:hAnsi="仿宋" w:eastAsia="仿宋" w:cs="宋体"/>
          <w:spacing w:val="-6"/>
          <w:szCs w:val="21"/>
        </w:rPr>
        <w:t>3.4</w:t>
      </w:r>
      <w:r>
        <w:rPr>
          <w:rFonts w:hint="eastAsia" w:ascii="仿宋" w:hAnsi="仿宋" w:eastAsia="仿宋" w:cs="宋体"/>
          <w:szCs w:val="21"/>
        </w:rPr>
        <w:t xml:space="preserve">首次响应文件报价出现前后不一致的，按照下列规定修正： </w:t>
      </w:r>
    </w:p>
    <w:p w14:paraId="7B169347">
      <w:pPr>
        <w:spacing w:line="360" w:lineRule="auto"/>
        <w:ind w:firstLine="420" w:firstLineChars="200"/>
        <w:rPr>
          <w:rFonts w:ascii="仿宋" w:hAnsi="仿宋" w:eastAsia="仿宋" w:cs="宋体"/>
          <w:szCs w:val="21"/>
        </w:rPr>
      </w:pPr>
      <w:r>
        <w:rPr>
          <w:rFonts w:hint="eastAsia" w:ascii="仿宋" w:hAnsi="仿宋" w:eastAsia="仿宋" w:cs="宋体"/>
          <w:szCs w:val="21"/>
        </w:rPr>
        <w:t>（1）响应文件中报价表内容与响应文件中相应内容不一致的，以报价表为准；</w:t>
      </w:r>
    </w:p>
    <w:p w14:paraId="13A248AC">
      <w:pPr>
        <w:spacing w:line="360" w:lineRule="auto"/>
        <w:ind w:firstLine="420" w:firstLineChars="200"/>
        <w:rPr>
          <w:rFonts w:ascii="仿宋" w:hAnsi="仿宋" w:eastAsia="仿宋" w:cs="宋体"/>
          <w:szCs w:val="21"/>
        </w:rPr>
      </w:pPr>
      <w:r>
        <w:rPr>
          <w:rFonts w:hint="eastAsia" w:ascii="仿宋" w:hAnsi="仿宋" w:eastAsia="仿宋" w:cs="宋体"/>
          <w:szCs w:val="21"/>
        </w:rPr>
        <w:t>（2）大写金额和小写金额不一致的，以大写金额为准；</w:t>
      </w:r>
    </w:p>
    <w:p w14:paraId="4716601E">
      <w:pPr>
        <w:spacing w:line="360" w:lineRule="auto"/>
        <w:ind w:firstLine="420" w:firstLineChars="200"/>
        <w:rPr>
          <w:rFonts w:ascii="仿宋" w:hAnsi="仿宋" w:eastAsia="仿宋" w:cs="宋体"/>
          <w:szCs w:val="21"/>
        </w:rPr>
      </w:pPr>
      <w:r>
        <w:rPr>
          <w:rFonts w:hint="eastAsia" w:ascii="仿宋" w:hAnsi="仿宋" w:eastAsia="仿宋" w:cs="宋体"/>
          <w:szCs w:val="21"/>
        </w:rPr>
        <w:t>（3）单价金额小数点或者百分比有明显错位的，以报价表的总价为准，并修改单价；</w:t>
      </w:r>
    </w:p>
    <w:p w14:paraId="3A5D78A9">
      <w:pPr>
        <w:spacing w:line="360" w:lineRule="auto"/>
        <w:ind w:firstLine="420" w:firstLineChars="200"/>
        <w:rPr>
          <w:rFonts w:ascii="仿宋" w:hAnsi="仿宋" w:eastAsia="仿宋" w:cs="宋体"/>
          <w:szCs w:val="21"/>
        </w:rPr>
      </w:pPr>
      <w:r>
        <w:rPr>
          <w:rFonts w:hint="eastAsia" w:ascii="仿宋" w:hAnsi="仿宋" w:eastAsia="仿宋" w:cs="宋体"/>
          <w:szCs w:val="21"/>
        </w:rPr>
        <w:t>（4）总价金额与按单价汇总金额不一致的，以单价金额计算结果为准。</w:t>
      </w:r>
    </w:p>
    <w:p w14:paraId="74686582">
      <w:pPr>
        <w:spacing w:line="360" w:lineRule="auto"/>
        <w:ind w:firstLine="420" w:firstLineChars="200"/>
        <w:rPr>
          <w:rFonts w:ascii="仿宋" w:hAnsi="仿宋" w:eastAsia="仿宋" w:cs="宋体"/>
          <w:szCs w:val="21"/>
        </w:rPr>
      </w:pPr>
      <w:r>
        <w:rPr>
          <w:rFonts w:hint="eastAsia" w:ascii="仿宋" w:hAnsi="仿宋" w:eastAsia="仿宋" w:cs="宋体"/>
          <w:szCs w:val="21"/>
        </w:rPr>
        <w:t>同时出现两种以上不一致的，按照以上（1）-（4）规定的顺序逐条进行修正。修正后的报价经供应商确认后产生约束力，供应商不确认的，其响应文件按无效响应处理。</w:t>
      </w:r>
    </w:p>
    <w:p w14:paraId="07EF7A20">
      <w:pPr>
        <w:spacing w:line="360" w:lineRule="auto"/>
        <w:ind w:firstLine="420" w:firstLineChars="200"/>
        <w:rPr>
          <w:rFonts w:ascii="仿宋" w:hAnsi="仿宋" w:eastAsia="仿宋" w:cs="宋体"/>
          <w:szCs w:val="21"/>
        </w:rPr>
      </w:pPr>
      <w:r>
        <w:rPr>
          <w:rFonts w:hint="eastAsia" w:ascii="仿宋" w:hAnsi="仿宋" w:eastAsia="仿宋" w:cs="宋体"/>
          <w:szCs w:val="21"/>
        </w:rPr>
        <w:t>3.5商务技术、报价评审</w:t>
      </w:r>
    </w:p>
    <w:p w14:paraId="44EC532C">
      <w:pPr>
        <w:spacing w:line="360" w:lineRule="auto"/>
        <w:ind w:firstLine="420" w:firstLineChars="200"/>
        <w:rPr>
          <w:rFonts w:ascii="仿宋" w:hAnsi="仿宋" w:eastAsia="仿宋" w:cs="宋体"/>
          <w:szCs w:val="21"/>
        </w:rPr>
      </w:pPr>
      <w:r>
        <w:rPr>
          <w:rFonts w:hint="eastAsia" w:ascii="仿宋" w:hAnsi="仿宋" w:eastAsia="仿宋" w:cs="宋体"/>
          <w:szCs w:val="21"/>
        </w:rPr>
        <w:t>在评审时，如发现下列情形之一的，将被视为响应文件无效处理：</w:t>
      </w:r>
    </w:p>
    <w:p w14:paraId="760A9809">
      <w:pPr>
        <w:spacing w:line="360" w:lineRule="auto"/>
        <w:ind w:firstLine="420" w:firstLineChars="200"/>
        <w:rPr>
          <w:rFonts w:ascii="仿宋" w:hAnsi="仿宋" w:eastAsia="仿宋" w:cs="宋体"/>
          <w:szCs w:val="21"/>
        </w:rPr>
      </w:pPr>
      <w:r>
        <w:rPr>
          <w:rFonts w:hint="eastAsia" w:ascii="仿宋" w:hAnsi="仿宋" w:eastAsia="仿宋" w:cs="宋体"/>
          <w:szCs w:val="21"/>
        </w:rPr>
        <w:t>（1）商务技术评审</w:t>
      </w:r>
    </w:p>
    <w:p w14:paraId="303293F0">
      <w:pPr>
        <w:spacing w:line="360" w:lineRule="auto"/>
        <w:ind w:firstLine="420" w:firstLineChars="200"/>
        <w:rPr>
          <w:rFonts w:ascii="仿宋" w:hAnsi="仿宋" w:eastAsia="仿宋" w:cs="宋体"/>
          <w:szCs w:val="21"/>
        </w:rPr>
      </w:pPr>
      <w:r>
        <w:rPr>
          <w:rFonts w:hint="eastAsia" w:ascii="仿宋" w:hAnsi="仿宋" w:eastAsia="仿宋" w:cs="宋体"/>
          <w:szCs w:val="21"/>
        </w:rPr>
        <w:t>1）响应文件未按磋商文件要求签署、盖章；</w:t>
      </w:r>
    </w:p>
    <w:p w14:paraId="127A6346">
      <w:pPr>
        <w:spacing w:line="360" w:lineRule="auto"/>
        <w:ind w:firstLine="420" w:firstLineChars="200"/>
        <w:rPr>
          <w:rFonts w:ascii="仿宋" w:hAnsi="仿宋" w:eastAsia="仿宋" w:cs="宋体"/>
          <w:szCs w:val="21"/>
        </w:rPr>
      </w:pPr>
      <w:r>
        <w:rPr>
          <w:rFonts w:hint="eastAsia" w:ascii="仿宋" w:hAnsi="仿宋" w:eastAsia="仿宋" w:cs="宋体"/>
          <w:szCs w:val="21"/>
        </w:rPr>
        <w:t xml:space="preserve">2）委托代理人未能出具有效身份证明或者出具的身份证明与授权委托书中的信息不符； </w:t>
      </w:r>
    </w:p>
    <w:p w14:paraId="417FF27F">
      <w:pPr>
        <w:spacing w:line="360" w:lineRule="auto"/>
        <w:ind w:firstLine="420" w:firstLineChars="200"/>
        <w:rPr>
          <w:rFonts w:ascii="仿宋" w:hAnsi="仿宋" w:eastAsia="仿宋" w:cs="宋体"/>
          <w:szCs w:val="21"/>
        </w:rPr>
      </w:pPr>
      <w:r>
        <w:rPr>
          <w:rFonts w:hint="eastAsia" w:ascii="仿宋" w:hAnsi="仿宋" w:eastAsia="仿宋" w:cs="宋体"/>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159CFF18">
      <w:pPr>
        <w:spacing w:line="360" w:lineRule="auto"/>
        <w:ind w:firstLine="420" w:firstLineChars="200"/>
        <w:rPr>
          <w:rFonts w:ascii="仿宋" w:hAnsi="仿宋" w:eastAsia="仿宋" w:cs="宋体"/>
          <w:szCs w:val="21"/>
        </w:rPr>
      </w:pPr>
      <w:r>
        <w:rPr>
          <w:rFonts w:hint="eastAsia" w:ascii="仿宋" w:hAnsi="仿宋" w:eastAsia="仿宋" w:cs="宋体"/>
          <w:szCs w:val="21"/>
        </w:rPr>
        <w:t>4）商务条款中标“▲”的条款发生负偏离的或者允许负偏离的条款数超过“供应商须知前附表”规定项数的或者标明实质性的要求发生负偏离；</w:t>
      </w:r>
    </w:p>
    <w:p w14:paraId="7715829A">
      <w:pPr>
        <w:spacing w:line="360" w:lineRule="auto"/>
        <w:ind w:firstLine="420" w:firstLineChars="200"/>
        <w:rPr>
          <w:rFonts w:ascii="仿宋" w:hAnsi="仿宋" w:eastAsia="仿宋" w:cs="宋体"/>
          <w:szCs w:val="21"/>
        </w:rPr>
      </w:pPr>
      <w:r>
        <w:rPr>
          <w:rFonts w:hint="eastAsia" w:ascii="仿宋" w:hAnsi="仿宋" w:eastAsia="仿宋" w:cs="宋体"/>
          <w:szCs w:val="21"/>
        </w:rPr>
        <w:t>5）未对竞标有效期作出响应或者响应文件承诺的竞标有效期不满足磋商文件要求；</w:t>
      </w:r>
    </w:p>
    <w:p w14:paraId="25D4268E">
      <w:pPr>
        <w:spacing w:line="360" w:lineRule="auto"/>
        <w:ind w:firstLine="420" w:firstLineChars="200"/>
        <w:rPr>
          <w:rFonts w:ascii="仿宋" w:hAnsi="仿宋" w:eastAsia="仿宋" w:cs="宋体"/>
          <w:szCs w:val="21"/>
        </w:rPr>
      </w:pPr>
      <w:r>
        <w:rPr>
          <w:rFonts w:hint="eastAsia" w:ascii="仿宋" w:hAnsi="仿宋" w:eastAsia="仿宋" w:cs="宋体"/>
          <w:szCs w:val="21"/>
        </w:rPr>
        <w:t>6）响应文件的实质性内容未使用中文表述、使用计量单位不符合磋商文件要求；</w:t>
      </w:r>
    </w:p>
    <w:p w14:paraId="397FBF18">
      <w:pPr>
        <w:spacing w:line="360" w:lineRule="auto"/>
        <w:ind w:firstLine="420" w:firstLineChars="200"/>
        <w:rPr>
          <w:rFonts w:ascii="仿宋" w:hAnsi="仿宋" w:eastAsia="仿宋" w:cs="宋体"/>
          <w:szCs w:val="21"/>
        </w:rPr>
      </w:pPr>
      <w:r>
        <w:rPr>
          <w:rFonts w:hint="eastAsia" w:ascii="仿宋" w:hAnsi="仿宋" w:eastAsia="仿宋" w:cs="宋体"/>
          <w:szCs w:val="21"/>
        </w:rPr>
        <w:t>7）响应文件中的文件资料因填写不齐全或者内容虚假或者出现其他情形而导致被磋商小组认定无效；</w:t>
      </w:r>
    </w:p>
    <w:p w14:paraId="7A189422">
      <w:pPr>
        <w:spacing w:line="360" w:lineRule="auto"/>
        <w:ind w:firstLine="420" w:firstLineChars="200"/>
        <w:rPr>
          <w:rFonts w:ascii="仿宋" w:hAnsi="仿宋" w:eastAsia="仿宋" w:cs="宋体"/>
          <w:szCs w:val="21"/>
        </w:rPr>
      </w:pPr>
      <w:r>
        <w:rPr>
          <w:rFonts w:hint="eastAsia" w:ascii="仿宋" w:hAnsi="仿宋" w:eastAsia="仿宋" w:cs="宋体"/>
          <w:szCs w:val="21"/>
        </w:rPr>
        <w:t>8）响应文件含有采购人不能接受的附加条件；</w:t>
      </w:r>
    </w:p>
    <w:p w14:paraId="55646A60">
      <w:pPr>
        <w:spacing w:line="360" w:lineRule="auto"/>
        <w:ind w:firstLine="420" w:firstLineChars="200"/>
        <w:rPr>
          <w:rFonts w:ascii="仿宋" w:hAnsi="仿宋" w:eastAsia="仿宋" w:cs="宋体"/>
          <w:szCs w:val="21"/>
        </w:rPr>
      </w:pPr>
      <w:r>
        <w:rPr>
          <w:rFonts w:hint="eastAsia" w:ascii="仿宋" w:hAnsi="仿宋" w:eastAsia="仿宋" w:cs="宋体"/>
          <w:szCs w:val="21"/>
        </w:rPr>
        <w:t>9）属于“供应商须知正文”第7.5条情形；</w:t>
      </w:r>
    </w:p>
    <w:p w14:paraId="0D53FBEA">
      <w:pPr>
        <w:spacing w:line="360" w:lineRule="auto"/>
        <w:ind w:firstLine="420" w:firstLineChars="200"/>
        <w:rPr>
          <w:rFonts w:ascii="仿宋" w:hAnsi="仿宋" w:eastAsia="仿宋" w:cs="宋体"/>
          <w:szCs w:val="21"/>
        </w:rPr>
      </w:pPr>
      <w:r>
        <w:rPr>
          <w:rFonts w:hint="eastAsia" w:ascii="仿宋" w:hAnsi="仿宋" w:eastAsia="仿宋" w:cs="宋体"/>
          <w:szCs w:val="21"/>
        </w:rPr>
        <w:t>10）技术需求允许负偏离的条款数超过“供应商须知前附表”规定项数；</w:t>
      </w:r>
    </w:p>
    <w:p w14:paraId="2F711595">
      <w:pPr>
        <w:spacing w:line="360" w:lineRule="auto"/>
        <w:ind w:firstLine="420" w:firstLineChars="200"/>
        <w:rPr>
          <w:rFonts w:ascii="仿宋" w:hAnsi="仿宋" w:eastAsia="仿宋" w:cs="宋体"/>
          <w:szCs w:val="21"/>
        </w:rPr>
      </w:pPr>
      <w:r>
        <w:rPr>
          <w:rFonts w:hint="eastAsia" w:ascii="仿宋" w:hAnsi="仿宋" w:eastAsia="仿宋" w:cs="宋体"/>
          <w:szCs w:val="21"/>
        </w:rPr>
        <w:t>11）虚假竞标，或者出现其他情形而导致被磋商小组认定无效；</w:t>
      </w:r>
    </w:p>
    <w:p w14:paraId="36D80EF6">
      <w:pPr>
        <w:spacing w:line="360" w:lineRule="auto"/>
        <w:ind w:firstLine="420" w:firstLineChars="200"/>
        <w:rPr>
          <w:rFonts w:ascii="仿宋" w:hAnsi="仿宋" w:eastAsia="仿宋" w:cs="宋体"/>
          <w:szCs w:val="21"/>
        </w:rPr>
      </w:pPr>
      <w:r>
        <w:rPr>
          <w:rFonts w:hint="eastAsia" w:ascii="仿宋" w:hAnsi="仿宋" w:eastAsia="仿宋" w:cs="宋体"/>
          <w:szCs w:val="21"/>
        </w:rPr>
        <w:t>12）竞标技术方案不明确，磋商文件未允许但响应文件中存在一个或者一个以上备选（替代）竞标方案；</w:t>
      </w:r>
    </w:p>
    <w:p w14:paraId="0B2B01E6">
      <w:pPr>
        <w:spacing w:line="360" w:lineRule="auto"/>
        <w:ind w:firstLine="420" w:firstLineChars="200"/>
        <w:rPr>
          <w:rFonts w:ascii="仿宋" w:hAnsi="仿宋" w:eastAsia="仿宋" w:cs="宋体"/>
          <w:szCs w:val="21"/>
        </w:rPr>
      </w:pPr>
      <w:r>
        <w:rPr>
          <w:rFonts w:hint="eastAsia" w:ascii="仿宋" w:hAnsi="仿宋" w:eastAsia="仿宋" w:cs="宋体"/>
          <w:szCs w:val="21"/>
        </w:rPr>
        <w:t>13）响应文件标注的项目名称或者项目编号与竞争性磋商文件标注的项目名称或者项目编号不一致的；</w:t>
      </w:r>
    </w:p>
    <w:p w14:paraId="797774FD">
      <w:pPr>
        <w:spacing w:line="360" w:lineRule="auto"/>
        <w:ind w:firstLine="420" w:firstLineChars="200"/>
        <w:rPr>
          <w:rFonts w:ascii="仿宋" w:hAnsi="仿宋" w:eastAsia="仿宋" w:cs="宋体"/>
          <w:szCs w:val="21"/>
        </w:rPr>
      </w:pPr>
      <w:r>
        <w:rPr>
          <w:rFonts w:hint="eastAsia" w:ascii="仿宋" w:hAnsi="仿宋" w:eastAsia="仿宋" w:cs="宋体"/>
          <w:szCs w:val="21"/>
        </w:rPr>
        <w:t>14）未响应磋商文件实质性要求；</w:t>
      </w:r>
    </w:p>
    <w:p w14:paraId="1F2B7443">
      <w:pPr>
        <w:spacing w:line="360" w:lineRule="auto"/>
        <w:ind w:firstLine="420" w:firstLineChars="200"/>
        <w:rPr>
          <w:rFonts w:ascii="仿宋" w:hAnsi="仿宋" w:eastAsia="仿宋" w:cs="宋体"/>
          <w:szCs w:val="21"/>
        </w:rPr>
      </w:pPr>
      <w:r>
        <w:rPr>
          <w:rFonts w:hint="eastAsia" w:ascii="仿宋" w:hAnsi="仿宋" w:eastAsia="仿宋" w:cs="宋体"/>
          <w:szCs w:val="21"/>
        </w:rPr>
        <w:t>15）法律、法规和磋商文件规定的其他无效情形。</w:t>
      </w:r>
    </w:p>
    <w:p w14:paraId="4598F6BB">
      <w:pPr>
        <w:spacing w:line="360" w:lineRule="auto"/>
        <w:ind w:firstLine="420" w:firstLineChars="200"/>
        <w:rPr>
          <w:rFonts w:ascii="仿宋" w:hAnsi="仿宋" w:eastAsia="仿宋" w:cs="宋体"/>
          <w:szCs w:val="21"/>
        </w:rPr>
      </w:pPr>
      <w:r>
        <w:rPr>
          <w:rFonts w:hint="eastAsia" w:ascii="仿宋" w:hAnsi="仿宋" w:eastAsia="仿宋" w:cs="宋体"/>
          <w:szCs w:val="21"/>
        </w:rPr>
        <w:t>（2）报价评审</w:t>
      </w:r>
    </w:p>
    <w:p w14:paraId="0CD98820">
      <w:pPr>
        <w:spacing w:line="360" w:lineRule="auto"/>
        <w:ind w:firstLine="420" w:firstLineChars="200"/>
        <w:rPr>
          <w:rFonts w:ascii="仿宋" w:hAnsi="仿宋" w:eastAsia="仿宋" w:cs="宋体"/>
          <w:szCs w:val="21"/>
        </w:rPr>
      </w:pPr>
      <w:r>
        <w:rPr>
          <w:rFonts w:hint="eastAsia" w:ascii="仿宋" w:hAnsi="仿宋" w:eastAsia="仿宋" w:cs="宋体"/>
          <w:szCs w:val="21"/>
        </w:rPr>
        <w:t>1) 响应文件未提供“供应商须知前附表” 报价文件中规定的“响应报价表”；</w:t>
      </w:r>
    </w:p>
    <w:p w14:paraId="73899E2F">
      <w:pPr>
        <w:spacing w:line="360" w:lineRule="auto"/>
        <w:ind w:firstLine="420" w:firstLineChars="200"/>
        <w:rPr>
          <w:rFonts w:ascii="仿宋" w:hAnsi="仿宋" w:eastAsia="仿宋" w:cs="宋体"/>
          <w:szCs w:val="21"/>
        </w:rPr>
      </w:pPr>
      <w:r>
        <w:rPr>
          <w:rFonts w:hint="eastAsia" w:ascii="仿宋" w:hAnsi="仿宋" w:eastAsia="仿宋" w:cs="宋体"/>
          <w:szCs w:val="21"/>
        </w:rPr>
        <w:t>2）未采用人民币报价或者未按照磋商文件标明的币种报价；</w:t>
      </w:r>
    </w:p>
    <w:p w14:paraId="1CE1C12F">
      <w:pPr>
        <w:spacing w:line="360" w:lineRule="auto"/>
        <w:ind w:firstLine="420" w:firstLineChars="200"/>
        <w:rPr>
          <w:rFonts w:ascii="仿宋" w:hAnsi="仿宋" w:eastAsia="仿宋" w:cs="宋体"/>
          <w:szCs w:val="21"/>
        </w:rPr>
      </w:pPr>
      <w:r>
        <w:rPr>
          <w:rFonts w:hint="eastAsia" w:ascii="仿宋" w:hAnsi="仿宋" w:eastAsia="仿宋" w:cs="宋体"/>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7055D74">
      <w:pPr>
        <w:spacing w:line="360" w:lineRule="auto"/>
        <w:ind w:firstLine="420" w:firstLineChars="200"/>
        <w:rPr>
          <w:rFonts w:ascii="仿宋" w:hAnsi="仿宋" w:eastAsia="仿宋" w:cs="宋体"/>
          <w:szCs w:val="21"/>
        </w:rPr>
      </w:pPr>
      <w:r>
        <w:rPr>
          <w:rFonts w:hint="eastAsia" w:ascii="仿宋" w:hAnsi="仿宋" w:eastAsia="仿宋" w:cs="宋体"/>
          <w:szCs w:val="21"/>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0B9AAA9C">
      <w:pPr>
        <w:spacing w:line="360" w:lineRule="auto"/>
        <w:ind w:firstLine="420" w:firstLineChars="200"/>
        <w:rPr>
          <w:rFonts w:ascii="仿宋" w:hAnsi="仿宋" w:eastAsia="仿宋" w:cs="宋体"/>
          <w:szCs w:val="21"/>
        </w:rPr>
      </w:pPr>
      <w:r>
        <w:rPr>
          <w:rFonts w:hint="eastAsia" w:ascii="仿宋" w:hAnsi="仿宋" w:eastAsia="仿宋" w:cs="宋体"/>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42088B22">
      <w:pPr>
        <w:spacing w:line="360" w:lineRule="auto"/>
        <w:ind w:firstLine="420" w:firstLineChars="200"/>
        <w:rPr>
          <w:rFonts w:ascii="仿宋" w:hAnsi="仿宋" w:eastAsia="仿宋" w:cs="宋体"/>
          <w:szCs w:val="21"/>
        </w:rPr>
      </w:pPr>
      <w:r>
        <w:rPr>
          <w:rFonts w:hint="eastAsia" w:ascii="仿宋" w:hAnsi="仿宋" w:eastAsia="仿宋" w:cs="宋体"/>
          <w:szCs w:val="21"/>
        </w:rPr>
        <w:t>6）响应文件响应的标的数量及单位与竞争性磋商采购文件要求实质性不一致的。</w:t>
      </w:r>
    </w:p>
    <w:p w14:paraId="2AE6B731">
      <w:pPr>
        <w:spacing w:line="360" w:lineRule="auto"/>
        <w:ind w:firstLine="420" w:firstLineChars="200"/>
        <w:rPr>
          <w:rFonts w:ascii="仿宋" w:hAnsi="仿宋" w:eastAsia="仿宋" w:cs="宋体"/>
          <w:szCs w:val="21"/>
        </w:rPr>
      </w:pPr>
      <w:r>
        <w:rPr>
          <w:rFonts w:hint="eastAsia" w:ascii="仿宋" w:hAnsi="仿宋" w:eastAsia="仿宋" w:cs="宋体"/>
          <w:szCs w:val="21"/>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AC96D86">
      <w:pPr>
        <w:spacing w:line="360" w:lineRule="auto"/>
        <w:ind w:firstLine="420" w:firstLineChars="200"/>
        <w:rPr>
          <w:rFonts w:ascii="仿宋" w:hAnsi="仿宋" w:eastAsia="仿宋" w:cs="宋体"/>
          <w:szCs w:val="21"/>
        </w:rPr>
      </w:pPr>
      <w:r>
        <w:rPr>
          <w:rFonts w:hint="eastAsia" w:ascii="仿宋" w:hAnsi="仿宋" w:eastAsia="仿宋" w:cs="宋体"/>
          <w:szCs w:val="21"/>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B618AAC">
      <w:pPr>
        <w:ind w:firstLine="482" w:firstLineChars="200"/>
        <w:rPr>
          <w:rFonts w:ascii="仿宋" w:hAnsi="仿宋" w:eastAsia="仿宋" w:cs="宋体"/>
          <w:b/>
          <w:bCs/>
          <w:sz w:val="24"/>
        </w:rPr>
      </w:pPr>
      <w:r>
        <w:rPr>
          <w:rFonts w:hint="eastAsia" w:ascii="仿宋" w:hAnsi="仿宋" w:eastAsia="仿宋" w:cs="宋体"/>
          <w:b/>
          <w:bCs/>
          <w:sz w:val="24"/>
        </w:rPr>
        <w:t>4.磋商程序</w:t>
      </w:r>
    </w:p>
    <w:p w14:paraId="7029447C">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4.1磋商小组按照“供应商须知前附表”确定的</w:t>
      </w:r>
      <w:r>
        <w:rPr>
          <w:rFonts w:hint="eastAsia" w:ascii="仿宋" w:hAnsi="仿宋" w:eastAsia="仿宋" w:cs="宋体"/>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27435FE">
      <w:pPr>
        <w:spacing w:line="360" w:lineRule="auto"/>
        <w:ind w:firstLine="420" w:firstLineChars="200"/>
        <w:rPr>
          <w:rFonts w:ascii="仿宋" w:hAnsi="仿宋" w:eastAsia="仿宋" w:cs="宋体"/>
          <w:szCs w:val="21"/>
        </w:rPr>
      </w:pPr>
      <w:r>
        <w:rPr>
          <w:rFonts w:hint="eastAsia" w:ascii="仿宋" w:hAnsi="仿宋" w:eastAsia="仿宋" w:cs="宋体"/>
          <w:szCs w:val="21"/>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137A7F0">
      <w:pPr>
        <w:spacing w:line="360" w:lineRule="auto"/>
        <w:ind w:firstLine="420" w:firstLineChars="200"/>
        <w:rPr>
          <w:rFonts w:ascii="仿宋" w:hAnsi="仿宋" w:eastAsia="仿宋" w:cs="宋体"/>
          <w:szCs w:val="21"/>
        </w:rPr>
      </w:pPr>
      <w:r>
        <w:rPr>
          <w:rFonts w:hint="eastAsia" w:ascii="仿宋" w:hAnsi="仿宋" w:eastAsia="仿宋" w:cs="宋体"/>
          <w:szCs w:val="21"/>
        </w:rPr>
        <w:t>4.3对磋商文件作出的实质性变动是磋商文件的有效组成部分，由磋商小组及时以电子澄清函形式同时通知所有参加磋商的供应商。</w:t>
      </w:r>
    </w:p>
    <w:p w14:paraId="1365D073">
      <w:pPr>
        <w:spacing w:line="360" w:lineRule="auto"/>
        <w:ind w:firstLine="420" w:firstLineChars="200"/>
        <w:rPr>
          <w:rFonts w:ascii="仿宋" w:hAnsi="仿宋" w:eastAsia="仿宋" w:cs="宋体"/>
          <w:szCs w:val="21"/>
        </w:rPr>
      </w:pPr>
      <w:r>
        <w:rPr>
          <w:rFonts w:hint="eastAsia" w:ascii="仿宋" w:hAnsi="仿宋" w:eastAsia="仿宋" w:cs="宋体"/>
          <w:szCs w:val="21"/>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3885B80">
      <w:pPr>
        <w:spacing w:line="360" w:lineRule="auto"/>
        <w:ind w:firstLine="420" w:firstLineChars="200"/>
        <w:rPr>
          <w:rFonts w:ascii="仿宋" w:hAnsi="仿宋" w:eastAsia="仿宋" w:cs="宋体"/>
          <w:szCs w:val="21"/>
        </w:rPr>
      </w:pPr>
      <w:r>
        <w:rPr>
          <w:rFonts w:hint="eastAsia" w:ascii="仿宋" w:hAnsi="仿宋" w:eastAsia="仿宋" w:cs="宋体"/>
          <w:szCs w:val="21"/>
        </w:rPr>
        <w:t>4.5磋商中，</w:t>
      </w:r>
      <w:r>
        <w:rPr>
          <w:rFonts w:hint="eastAsia" w:ascii="仿宋" w:hAnsi="仿宋" w:eastAsia="仿宋" w:cs="宋体"/>
          <w:spacing w:val="-6"/>
          <w:szCs w:val="21"/>
        </w:rPr>
        <w:t>磋商的任何一方不得透露与磋商有关的其他供应商的技术资料、价格和其他信息。</w:t>
      </w:r>
    </w:p>
    <w:p w14:paraId="5E29B241">
      <w:pPr>
        <w:widowControl/>
        <w:tabs>
          <w:tab w:val="left" w:pos="540"/>
        </w:tabs>
        <w:spacing w:line="360" w:lineRule="auto"/>
        <w:ind w:firstLine="420" w:firstLineChars="200"/>
        <w:jc w:val="left"/>
        <w:rPr>
          <w:rFonts w:ascii="仿宋" w:hAnsi="仿宋" w:eastAsia="仿宋" w:cs="宋体"/>
          <w:b/>
        </w:rPr>
      </w:pPr>
      <w:r>
        <w:rPr>
          <w:rFonts w:hint="eastAsia" w:ascii="仿宋" w:hAnsi="仿宋" w:eastAsia="仿宋" w:cs="宋体"/>
          <w:szCs w:val="21"/>
        </w:rPr>
        <w:t>4.6磋商小组应对磋商过程和重要磋商内容进行记录，作为评标报告一部分，磋商小组在记录上签字确认。</w:t>
      </w:r>
      <w:r>
        <w:rPr>
          <w:rFonts w:hint="eastAsia" w:ascii="仿宋" w:hAnsi="仿宋" w:eastAsia="仿宋" w:cs="宋体"/>
          <w:b/>
        </w:rPr>
        <w:t>主要内容包括：</w:t>
      </w:r>
    </w:p>
    <w:p w14:paraId="5CD619F3">
      <w:pPr>
        <w:pStyle w:val="40"/>
        <w:spacing w:before="0"/>
        <w:ind w:firstLine="396"/>
        <w:rPr>
          <w:rFonts w:ascii="仿宋" w:hAnsi="仿宋" w:eastAsia="仿宋" w:cs="宋体"/>
          <w:spacing w:val="-6"/>
          <w:kern w:val="2"/>
          <w:sz w:val="21"/>
          <w:szCs w:val="21"/>
        </w:rPr>
      </w:pPr>
      <w:r>
        <w:rPr>
          <w:rFonts w:hint="eastAsia" w:ascii="仿宋" w:hAnsi="仿宋" w:eastAsia="仿宋" w:cs="宋体"/>
          <w:spacing w:val="-6"/>
          <w:kern w:val="2"/>
          <w:sz w:val="21"/>
          <w:szCs w:val="21"/>
        </w:rPr>
        <w:t>（1）按照相关规定进行公示的，公示情况说明；</w:t>
      </w:r>
    </w:p>
    <w:p w14:paraId="2DFFF8E0">
      <w:pPr>
        <w:pStyle w:val="40"/>
        <w:spacing w:before="0"/>
        <w:ind w:firstLine="396"/>
        <w:rPr>
          <w:rFonts w:ascii="仿宋" w:hAnsi="仿宋" w:eastAsia="仿宋" w:cs="宋体"/>
          <w:spacing w:val="-6"/>
          <w:kern w:val="2"/>
          <w:sz w:val="21"/>
          <w:szCs w:val="21"/>
        </w:rPr>
      </w:pPr>
      <w:r>
        <w:rPr>
          <w:rFonts w:hint="eastAsia" w:ascii="仿宋" w:hAnsi="仿宋" w:eastAsia="仿宋" w:cs="宋体"/>
          <w:spacing w:val="-6"/>
          <w:kern w:val="2"/>
          <w:sz w:val="21"/>
          <w:szCs w:val="21"/>
        </w:rPr>
        <w:t>（2）磋商日期和地点，磋商人员名单；</w:t>
      </w:r>
    </w:p>
    <w:p w14:paraId="147E756A">
      <w:pPr>
        <w:pStyle w:val="40"/>
        <w:spacing w:before="0"/>
        <w:ind w:firstLine="396"/>
        <w:rPr>
          <w:rFonts w:ascii="仿宋" w:hAnsi="仿宋" w:eastAsia="仿宋" w:cs="宋体"/>
          <w:spacing w:val="-6"/>
          <w:kern w:val="2"/>
          <w:sz w:val="21"/>
          <w:szCs w:val="21"/>
        </w:rPr>
      </w:pPr>
      <w:r>
        <w:rPr>
          <w:rFonts w:hint="eastAsia" w:ascii="仿宋" w:hAnsi="仿宋" w:eastAsia="仿宋" w:cs="宋体"/>
          <w:spacing w:val="-6"/>
          <w:kern w:val="2"/>
          <w:sz w:val="21"/>
          <w:szCs w:val="21"/>
        </w:rPr>
        <w:t>（3）合同主要条款及价格商定情况。</w:t>
      </w:r>
    </w:p>
    <w:p w14:paraId="08DAD348">
      <w:pPr>
        <w:widowControl/>
        <w:tabs>
          <w:tab w:val="left" w:pos="540"/>
        </w:tabs>
        <w:spacing w:line="360" w:lineRule="auto"/>
        <w:ind w:firstLine="420" w:firstLineChars="200"/>
        <w:jc w:val="left"/>
        <w:rPr>
          <w:rFonts w:ascii="仿宋" w:hAnsi="仿宋" w:eastAsia="仿宋" w:cs="宋体"/>
          <w:szCs w:val="21"/>
        </w:rPr>
      </w:pPr>
      <w:r>
        <w:rPr>
          <w:rFonts w:hint="eastAsia" w:ascii="仿宋" w:hAnsi="仿宋" w:eastAsia="仿宋" w:cs="宋体"/>
          <w:szCs w:val="21"/>
        </w:rPr>
        <w:t>4.7磋商过程中重新提交的响应文件，供应商可以在开启前补充、修改。</w:t>
      </w:r>
    </w:p>
    <w:p w14:paraId="49DA2934">
      <w:pPr>
        <w:tabs>
          <w:tab w:val="left" w:pos="2835"/>
        </w:tabs>
        <w:spacing w:line="360" w:lineRule="auto"/>
        <w:ind w:firstLine="420" w:firstLineChars="200"/>
        <w:rPr>
          <w:rFonts w:ascii="仿宋" w:hAnsi="仿宋" w:eastAsia="仿宋" w:cs="宋体"/>
          <w:szCs w:val="21"/>
        </w:rPr>
      </w:pPr>
      <w:r>
        <w:rPr>
          <w:rFonts w:hint="eastAsia" w:ascii="仿宋" w:hAnsi="仿宋" w:eastAsia="仿宋" w:cs="宋体"/>
          <w:szCs w:val="21"/>
        </w:rPr>
        <w:t>4.8对磋商过程提交的响应文件进行有效性、完整性和响应程度审查，通过审查的合格供应商不足3家的，采购人或者采购代理机构应当重新开展采购活动。</w:t>
      </w:r>
    </w:p>
    <w:p w14:paraId="43728812">
      <w:pPr>
        <w:ind w:firstLine="480"/>
        <w:rPr>
          <w:rFonts w:ascii="仿宋" w:hAnsi="仿宋" w:eastAsia="仿宋" w:cs="宋体"/>
          <w:szCs w:val="21"/>
        </w:rPr>
      </w:pPr>
      <w:r>
        <w:rPr>
          <w:rFonts w:hint="eastAsia" w:ascii="仿宋" w:hAnsi="仿宋" w:eastAsia="仿宋" w:cs="宋体"/>
          <w:b/>
          <w:bCs/>
          <w:sz w:val="24"/>
        </w:rPr>
        <w:t>5. 最后报价</w:t>
      </w:r>
    </w:p>
    <w:p w14:paraId="582DD05E">
      <w:pPr>
        <w:spacing w:line="360" w:lineRule="auto"/>
        <w:ind w:firstLine="420" w:firstLineChars="200"/>
        <w:rPr>
          <w:rFonts w:ascii="仿宋" w:hAnsi="仿宋" w:eastAsia="仿宋" w:cs="宋体"/>
          <w:szCs w:val="21"/>
        </w:rPr>
      </w:pPr>
      <w:r>
        <w:rPr>
          <w:rFonts w:hint="eastAsia" w:ascii="仿宋" w:hAnsi="仿宋" w:eastAsia="仿宋" w:cs="宋体"/>
          <w:szCs w:val="21"/>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36713963">
      <w:pPr>
        <w:spacing w:line="360" w:lineRule="auto"/>
        <w:ind w:firstLine="420" w:firstLineChars="200"/>
        <w:rPr>
          <w:rFonts w:ascii="仿宋" w:hAnsi="仿宋" w:eastAsia="仿宋" w:cs="宋体"/>
          <w:szCs w:val="21"/>
        </w:rPr>
      </w:pPr>
      <w:r>
        <w:rPr>
          <w:rFonts w:hint="eastAsia" w:ascii="仿宋" w:hAnsi="仿宋" w:eastAsia="仿宋" w:cs="宋体"/>
          <w:szCs w:val="21"/>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0F8A92D9">
      <w:pPr>
        <w:spacing w:line="360" w:lineRule="auto"/>
        <w:ind w:firstLine="420" w:firstLineChars="200"/>
        <w:rPr>
          <w:rFonts w:ascii="仿宋" w:hAnsi="仿宋" w:eastAsia="仿宋" w:cs="宋体"/>
          <w:szCs w:val="21"/>
        </w:rPr>
      </w:pPr>
      <w:r>
        <w:rPr>
          <w:rFonts w:hint="eastAsia" w:ascii="仿宋" w:hAnsi="仿宋" w:eastAsia="仿宋" w:cs="宋体"/>
          <w:szCs w:val="21"/>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7214DC8E">
      <w:pPr>
        <w:spacing w:line="360" w:lineRule="auto"/>
        <w:ind w:firstLine="420" w:firstLineChars="200"/>
        <w:rPr>
          <w:rFonts w:ascii="仿宋" w:hAnsi="仿宋" w:eastAsia="仿宋" w:cs="宋体"/>
          <w:szCs w:val="21"/>
        </w:rPr>
      </w:pPr>
      <w:r>
        <w:rPr>
          <w:rFonts w:hint="eastAsia" w:ascii="仿宋" w:hAnsi="仿宋" w:eastAsia="仿宋" w:cs="宋体"/>
          <w:szCs w:val="21"/>
        </w:rPr>
        <w:t>5.4已经提交响应文件的供应商，在提交最后报价之前，可以根据磋商情况退出磋商，退出磋商的供应商的响应文件按无效响应处理。</w:t>
      </w:r>
    </w:p>
    <w:p w14:paraId="54E73F67">
      <w:pPr>
        <w:spacing w:line="360" w:lineRule="auto"/>
        <w:ind w:firstLine="420" w:firstLineChars="200"/>
        <w:rPr>
          <w:rFonts w:ascii="仿宋" w:hAnsi="仿宋" w:eastAsia="仿宋" w:cs="宋体"/>
          <w:szCs w:val="21"/>
        </w:rPr>
      </w:pPr>
      <w:r>
        <w:rPr>
          <w:rFonts w:hint="eastAsia" w:ascii="仿宋" w:hAnsi="仿宋" w:eastAsia="仿宋" w:cs="宋体"/>
          <w:szCs w:val="21"/>
        </w:rPr>
        <w:t>5.5供应商未在规定时间内提交最后报价的，视同退出磋商。</w:t>
      </w:r>
    </w:p>
    <w:p w14:paraId="332C81DF">
      <w:pPr>
        <w:spacing w:line="360" w:lineRule="auto"/>
        <w:ind w:firstLine="420" w:firstLineChars="200"/>
        <w:rPr>
          <w:rFonts w:ascii="仿宋" w:hAnsi="仿宋" w:eastAsia="仿宋" w:cs="宋体"/>
          <w:szCs w:val="21"/>
        </w:rPr>
      </w:pPr>
      <w:r>
        <w:rPr>
          <w:rFonts w:hint="eastAsia" w:ascii="仿宋" w:hAnsi="仿宋" w:eastAsia="仿宋" w:cs="宋体"/>
          <w:szCs w:val="21"/>
        </w:rPr>
        <w:t>5.6磋商小组收齐某一分标最后报价后统一开启，磋商小组对最后报价进行有效性、完整性和响应程度的审查。</w:t>
      </w:r>
    </w:p>
    <w:p w14:paraId="485C278C">
      <w:pPr>
        <w:spacing w:line="360" w:lineRule="auto"/>
        <w:ind w:firstLine="420" w:firstLineChars="200"/>
        <w:rPr>
          <w:rFonts w:ascii="仿宋" w:hAnsi="仿宋" w:eastAsia="仿宋" w:cs="宋体"/>
          <w:szCs w:val="21"/>
        </w:rPr>
      </w:pPr>
      <w:r>
        <w:rPr>
          <w:rFonts w:hint="eastAsia" w:ascii="仿宋" w:hAnsi="仿宋" w:eastAsia="仿宋" w:cs="宋体"/>
          <w:szCs w:val="21"/>
        </w:rPr>
        <w:t xml:space="preserve">5.7最终响应文件的报价出现前后不一致的，按照本章第3.4条的规定修正。 </w:t>
      </w:r>
    </w:p>
    <w:p w14:paraId="1503A88D">
      <w:pPr>
        <w:spacing w:line="360" w:lineRule="auto"/>
        <w:ind w:firstLine="420" w:firstLineChars="200"/>
        <w:rPr>
          <w:rFonts w:ascii="仿宋" w:hAnsi="仿宋" w:eastAsia="仿宋" w:cs="宋体"/>
          <w:szCs w:val="21"/>
        </w:rPr>
      </w:pPr>
      <w:r>
        <w:rPr>
          <w:rFonts w:hint="eastAsia" w:ascii="仿宋" w:hAnsi="仿宋" w:eastAsia="仿宋" w:cs="宋体"/>
          <w:szCs w:val="21"/>
        </w:rPr>
        <w:t>5.8修正后的最终报价出现下列情形的，按无效响应处理：</w:t>
      </w:r>
    </w:p>
    <w:p w14:paraId="77532B7B">
      <w:pPr>
        <w:spacing w:line="360" w:lineRule="auto"/>
        <w:ind w:firstLine="420" w:firstLineChars="200"/>
        <w:rPr>
          <w:rFonts w:ascii="仿宋" w:hAnsi="仿宋" w:eastAsia="仿宋" w:cs="宋体"/>
          <w:szCs w:val="21"/>
        </w:rPr>
      </w:pPr>
      <w:r>
        <w:rPr>
          <w:rFonts w:hint="eastAsia" w:ascii="仿宋" w:hAnsi="仿宋" w:eastAsia="仿宋" w:cs="宋体"/>
          <w:szCs w:val="21"/>
        </w:rPr>
        <w:t>（1）供应商不确认的（全流程电子化评标采取在线确认）；</w:t>
      </w:r>
    </w:p>
    <w:p w14:paraId="3F7D7D3A">
      <w:pPr>
        <w:spacing w:line="360" w:lineRule="auto"/>
        <w:ind w:firstLine="420" w:firstLineChars="200"/>
        <w:rPr>
          <w:rFonts w:ascii="仿宋" w:hAnsi="仿宋" w:eastAsia="仿宋" w:cs="宋体"/>
          <w:szCs w:val="21"/>
        </w:rPr>
      </w:pPr>
      <w:r>
        <w:rPr>
          <w:rFonts w:hint="eastAsia" w:ascii="仿宋" w:hAnsi="仿宋" w:eastAsia="仿宋" w:cs="宋体"/>
          <w:szCs w:val="21"/>
        </w:rPr>
        <w:t>（2）经供应商确认修正后的响应报价（包含首次报价、最后报价）超过所竞标分标规定的采购预算金额或者最高限价的（如本项目公布了最高限价）；</w:t>
      </w:r>
    </w:p>
    <w:p w14:paraId="64386E10">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（3）经供应商确认修正后的响应报价（包含首次报价、最后报价）超过分项采购预算金额或者最高限价的（如本项目公布了最高限价）。</w:t>
      </w:r>
    </w:p>
    <w:p w14:paraId="186FAE03">
      <w:pPr>
        <w:spacing w:line="360" w:lineRule="auto"/>
        <w:ind w:firstLine="420" w:firstLineChars="200"/>
        <w:rPr>
          <w:rFonts w:hint="eastAsia" w:ascii="仿宋" w:hAnsi="仿宋" w:eastAsia="仿宋" w:cs="宋体"/>
          <w:szCs w:val="21"/>
          <w:lang w:val="en-US" w:eastAsia="zh-CN"/>
        </w:rPr>
      </w:pPr>
      <w:r>
        <w:rPr>
          <w:rFonts w:hint="eastAsia" w:ascii="仿宋" w:hAnsi="仿宋" w:eastAsia="仿宋" w:cs="宋体"/>
          <w:szCs w:val="21"/>
          <w:lang w:eastAsia="zh-CN"/>
        </w:rPr>
        <w:t>（</w:t>
      </w:r>
      <w:r>
        <w:rPr>
          <w:rFonts w:hint="eastAsia" w:ascii="仿宋" w:hAnsi="仿宋" w:eastAsia="仿宋" w:cs="宋体"/>
          <w:szCs w:val="21"/>
          <w:lang w:val="en-US" w:eastAsia="zh-CN"/>
        </w:rPr>
        <w:t>4</w:t>
      </w:r>
      <w:r>
        <w:rPr>
          <w:rFonts w:hint="eastAsia" w:ascii="仿宋" w:hAnsi="仿宋" w:eastAsia="仿宋" w:cs="宋体"/>
          <w:szCs w:val="21"/>
          <w:lang w:eastAsia="zh-CN"/>
        </w:rPr>
        <w:t>）</w:t>
      </w:r>
      <w:r>
        <w:rPr>
          <w:rFonts w:hint="eastAsia" w:ascii="仿宋" w:hAnsi="仿宋" w:eastAsia="仿宋" w:cs="宋体"/>
          <w:szCs w:val="21"/>
          <w:lang w:val="en-US" w:eastAsia="zh-CN"/>
        </w:rPr>
        <w:t>本项目采用异常低价审查。</w:t>
      </w:r>
    </w:p>
    <w:p w14:paraId="62831F2D">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根据《关于推动解决政府采购异常低价问题的通知》（财库〔2026〕2号）的规定，评审中出现下列情形之一的，磋商小组应当启动异常低价响应审查程序：</w:t>
      </w:r>
    </w:p>
    <w:p w14:paraId="5401B4BB">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①响应报价低于全部通过符合性审查供应商响应报价平均值65%的，即响应报价＜全部通过符合性审查供应商响应报价平均值×65%；</w:t>
      </w:r>
    </w:p>
    <w:p w14:paraId="18DD7874">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②响应报价低于通过符合性审查的次低报价供应商响应报价65%的，即响应报价＜通过符合性审查的次低报价供应商响应报价×65%；</w:t>
      </w:r>
    </w:p>
    <w:p w14:paraId="4D1E4A98">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③响应报价低于采购项目最高限价65%的，即响应报价＜采购项目最高限价×65%；</w:t>
      </w:r>
    </w:p>
    <w:p w14:paraId="19F67D16">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④磋商小组基于专业判断，认为供应商报价过低，有可能影响产品质量或者不能诚信履约的其他情形。</w:t>
      </w:r>
    </w:p>
    <w:p w14:paraId="6707755D">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磋商小组启动异常低价响应审查后，属于前述第1项至第4项情形的，应当要求相关供应商在评审现场30分钟内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96AAE9D">
      <w:pPr>
        <w:spacing w:line="360" w:lineRule="auto"/>
        <w:ind w:firstLine="420" w:firstLineChars="200"/>
        <w:rPr>
          <w:rFonts w:hint="eastAsia" w:ascii="仿宋" w:hAnsi="仿宋" w:eastAsia="仿宋" w:cs="宋体"/>
          <w:szCs w:val="21"/>
        </w:rPr>
      </w:pPr>
      <w:r>
        <w:rPr>
          <w:rFonts w:hint="eastAsia" w:ascii="仿宋" w:hAnsi="仿宋" w:eastAsia="仿宋" w:cs="宋体"/>
          <w:szCs w:val="21"/>
        </w:rPr>
        <w:t>磋商小组依据专业经验，参考同类项目成交价格、类似产品市场价格水平、行业人工费用标准、国家有关部门指导行业协会发布的行业平均成本等情况，对报价合理性进行判断。供应商在规定时间内不能提供书面说明、证明材料，或者提供的书面说明、证明材料不能证明其报价合理性的，磋商小组应当将其作为无效响应处理。</w:t>
      </w:r>
    </w:p>
    <w:p w14:paraId="61349EE2">
      <w:pPr>
        <w:spacing w:line="360" w:lineRule="auto"/>
        <w:ind w:firstLine="420" w:firstLineChars="200"/>
        <w:rPr>
          <w:rFonts w:ascii="仿宋" w:hAnsi="仿宋" w:eastAsia="仿宋" w:cs="宋体"/>
          <w:szCs w:val="21"/>
        </w:rPr>
      </w:pPr>
    </w:p>
    <w:p w14:paraId="5F11AF99">
      <w:pPr>
        <w:spacing w:line="360" w:lineRule="auto"/>
        <w:ind w:firstLine="420" w:firstLineChars="200"/>
        <w:rPr>
          <w:rFonts w:ascii="仿宋" w:hAnsi="仿宋" w:eastAsia="仿宋" w:cs="宋体"/>
          <w:szCs w:val="21"/>
        </w:rPr>
      </w:pPr>
      <w:r>
        <w:rPr>
          <w:rFonts w:hint="eastAsia" w:ascii="仿宋" w:hAnsi="仿宋" w:eastAsia="仿宋" w:cs="宋体"/>
          <w:szCs w:val="21"/>
        </w:rPr>
        <w:t>5.9经供应商确认修正后的最后报价作为评审及签订合同的依据。</w:t>
      </w:r>
    </w:p>
    <w:p w14:paraId="1F2C1E6D">
      <w:pPr>
        <w:spacing w:line="360" w:lineRule="auto"/>
        <w:ind w:firstLine="420" w:firstLineChars="200"/>
        <w:rPr>
          <w:rFonts w:ascii="仿宋" w:hAnsi="仿宋" w:eastAsia="仿宋" w:cs="宋体"/>
          <w:szCs w:val="21"/>
        </w:rPr>
      </w:pPr>
      <w:r>
        <w:rPr>
          <w:rFonts w:hint="eastAsia" w:ascii="仿宋" w:hAnsi="仿宋" w:eastAsia="仿宋" w:cs="宋体"/>
          <w:szCs w:val="21"/>
        </w:rPr>
        <w:t>5.10供应商出现最后报价按无效响应处理或者响应文件按无效处理时</w:t>
      </w:r>
      <w:r>
        <w:rPr>
          <w:rFonts w:hint="eastAsia" w:ascii="仿宋" w:hAnsi="仿宋" w:eastAsia="仿宋" w:cs="宋体"/>
          <w:sz w:val="22"/>
          <w:szCs w:val="22"/>
        </w:rPr>
        <w:t>，磋商小组应当告知有关供应商</w:t>
      </w:r>
      <w:r>
        <w:rPr>
          <w:rFonts w:hint="eastAsia" w:ascii="仿宋" w:hAnsi="仿宋" w:eastAsia="仿宋" w:cs="宋体"/>
          <w:szCs w:val="21"/>
        </w:rPr>
        <w:t>。</w:t>
      </w:r>
    </w:p>
    <w:p w14:paraId="5BD553FB">
      <w:pPr>
        <w:spacing w:line="360" w:lineRule="auto"/>
        <w:ind w:firstLine="420" w:firstLineChars="200"/>
        <w:rPr>
          <w:rFonts w:ascii="仿宋" w:hAnsi="仿宋" w:eastAsia="仿宋" w:cs="宋体"/>
          <w:szCs w:val="21"/>
        </w:rPr>
      </w:pPr>
      <w:r>
        <w:rPr>
          <w:rFonts w:hint="eastAsia" w:ascii="仿宋" w:hAnsi="仿宋" w:eastAsia="仿宋" w:cs="宋体"/>
          <w:szCs w:val="21"/>
        </w:rPr>
        <w:t>5.11最后报价结束后，磋商小组不得再与供应商进行任何形式的商谈。</w:t>
      </w:r>
    </w:p>
    <w:p w14:paraId="585C9540">
      <w:pPr>
        <w:ind w:firstLine="480"/>
        <w:rPr>
          <w:rFonts w:ascii="仿宋" w:hAnsi="仿宋" w:eastAsia="仿宋" w:cs="宋体"/>
          <w:b/>
          <w:bCs/>
          <w:sz w:val="24"/>
        </w:rPr>
      </w:pPr>
      <w:r>
        <w:rPr>
          <w:rFonts w:hint="eastAsia" w:ascii="仿宋" w:hAnsi="仿宋" w:eastAsia="仿宋" w:cs="宋体"/>
          <w:b/>
          <w:bCs/>
          <w:sz w:val="24"/>
        </w:rPr>
        <w:t>6.比较与评价</w:t>
      </w:r>
    </w:p>
    <w:p w14:paraId="4A8CABDA">
      <w:pPr>
        <w:spacing w:line="360" w:lineRule="auto"/>
        <w:ind w:firstLine="420" w:firstLineChars="200"/>
        <w:rPr>
          <w:rFonts w:ascii="仿宋" w:hAnsi="仿宋" w:eastAsia="仿宋" w:cs="宋体"/>
          <w:szCs w:val="21"/>
        </w:rPr>
      </w:pPr>
      <w:r>
        <w:rPr>
          <w:rFonts w:hint="eastAsia" w:ascii="仿宋" w:hAnsi="仿宋" w:eastAsia="仿宋" w:cs="宋体"/>
          <w:szCs w:val="21"/>
        </w:rPr>
        <w:t>6.1评审方法：综合评分法。</w:t>
      </w:r>
    </w:p>
    <w:p w14:paraId="01F961D7">
      <w:pPr>
        <w:spacing w:line="360" w:lineRule="auto"/>
        <w:ind w:firstLine="420" w:firstLineChars="200"/>
        <w:rPr>
          <w:rFonts w:ascii="仿宋" w:hAnsi="仿宋" w:eastAsia="仿宋" w:cs="宋体"/>
          <w:szCs w:val="21"/>
        </w:rPr>
      </w:pPr>
      <w:r>
        <w:rPr>
          <w:rFonts w:hint="eastAsia" w:ascii="仿宋" w:hAnsi="仿宋" w:eastAsia="仿宋" w:cs="宋体"/>
          <w:szCs w:val="21"/>
        </w:rPr>
        <w:t>6.2经磋商确定最终采购需求和提交最后报价的供应商后，由磋商小组采用综合评分法对提交最后报价的供应商的响应文件和最后报价进行综合评分。</w:t>
      </w:r>
    </w:p>
    <w:p w14:paraId="08E8543E">
      <w:pPr>
        <w:spacing w:line="360" w:lineRule="auto"/>
        <w:ind w:firstLine="420" w:firstLineChars="200"/>
        <w:rPr>
          <w:rFonts w:ascii="仿宋" w:hAnsi="仿宋" w:eastAsia="仿宋" w:cs="宋体"/>
          <w:szCs w:val="21"/>
        </w:rPr>
      </w:pPr>
      <w:r>
        <w:rPr>
          <w:rFonts w:hint="eastAsia" w:ascii="仿宋" w:hAnsi="仿宋" w:eastAsia="仿宋" w:cs="宋体"/>
          <w:szCs w:val="21"/>
        </w:rPr>
        <w:t>6.3评审时，磋商小组各成员应当独立对每个有效响应的文件进行评价、打分，然后汇总每个供应商每项评分因素的得分。</w:t>
      </w:r>
    </w:p>
    <w:p w14:paraId="15A99991">
      <w:pPr>
        <w:spacing w:line="360" w:lineRule="auto"/>
        <w:ind w:firstLine="420" w:firstLineChars="200"/>
        <w:rPr>
          <w:rFonts w:ascii="仿宋" w:hAnsi="仿宋" w:eastAsia="仿宋" w:cs="宋体"/>
          <w:szCs w:val="21"/>
        </w:rPr>
      </w:pPr>
      <w:r>
        <w:rPr>
          <w:rFonts w:hint="eastAsia" w:ascii="仿宋" w:hAnsi="仿宋" w:eastAsia="仿宋" w:cs="宋体"/>
          <w:szCs w:val="21"/>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D041020">
      <w:pPr>
        <w:spacing w:line="360" w:lineRule="auto"/>
        <w:ind w:firstLine="420" w:firstLineChars="200"/>
        <w:rPr>
          <w:rFonts w:ascii="仿宋" w:hAnsi="仿宋" w:eastAsia="仿宋" w:cs="宋体"/>
          <w:szCs w:val="21"/>
        </w:rPr>
      </w:pPr>
      <w:r>
        <w:rPr>
          <w:rFonts w:hint="eastAsia" w:ascii="仿宋" w:hAnsi="仿宋" w:eastAsia="仿宋" w:cs="宋体"/>
          <w:szCs w:val="21"/>
        </w:rPr>
        <w:t>（2）磋商小组按照磋商文件中规定的评审标准计算各供应商的报价得分。项目评审过程中，不得去掉最后报价中的最高报价和最低报价。</w:t>
      </w:r>
    </w:p>
    <w:p w14:paraId="0A6EBF57">
      <w:pPr>
        <w:spacing w:line="360" w:lineRule="auto"/>
        <w:ind w:firstLine="420" w:firstLineChars="200"/>
        <w:rPr>
          <w:rFonts w:ascii="仿宋" w:hAnsi="仿宋" w:eastAsia="仿宋" w:cs="宋体"/>
          <w:szCs w:val="21"/>
        </w:rPr>
      </w:pPr>
      <w:r>
        <w:rPr>
          <w:rFonts w:hint="eastAsia" w:ascii="仿宋" w:hAnsi="仿宋" w:eastAsia="仿宋" w:cs="宋体"/>
          <w:szCs w:val="21"/>
        </w:rPr>
        <w:t>（3）各供应商的得分为磋商小组所有成员的有效评分的算术平均数。</w:t>
      </w:r>
    </w:p>
    <w:p w14:paraId="5B8A9331">
      <w:pPr>
        <w:spacing w:line="360" w:lineRule="auto"/>
        <w:ind w:firstLine="420" w:firstLineChars="200"/>
        <w:rPr>
          <w:rFonts w:ascii="仿宋" w:hAnsi="仿宋" w:eastAsia="仿宋" w:cs="宋体"/>
          <w:szCs w:val="21"/>
        </w:rPr>
      </w:pPr>
      <w:r>
        <w:rPr>
          <w:rFonts w:hint="eastAsia" w:ascii="仿宋" w:hAnsi="仿宋" w:eastAsia="仿宋" w:cs="宋体"/>
          <w:szCs w:val="21"/>
        </w:rPr>
        <w:t>6.4评审价为供应商的最后报价进行政策性扣除后的价格，评审价只是作为评审时使用。最终成交供应商的成交金额等于最后报价（如有修正，以确认修正后的最后报价为准）。</w:t>
      </w:r>
    </w:p>
    <w:p w14:paraId="6CBA7CB8">
      <w:pPr>
        <w:spacing w:line="360" w:lineRule="auto"/>
        <w:ind w:firstLine="420" w:firstLineChars="200"/>
        <w:rPr>
          <w:rFonts w:ascii="仿宋" w:hAnsi="仿宋" w:eastAsia="仿宋" w:cs="宋体"/>
          <w:kern w:val="0"/>
          <w:szCs w:val="21"/>
        </w:rPr>
      </w:pPr>
      <w:r>
        <w:rPr>
          <w:rFonts w:hint="eastAsia" w:ascii="仿宋" w:hAnsi="仿宋" w:eastAsia="仿宋" w:cs="宋体"/>
          <w:szCs w:val="21"/>
        </w:rPr>
        <w:t>6.5由磋商小组根据综合评分情况，按照评审得分由高到低顺序推荐3名以上成交候选供应商，并编写评</w:t>
      </w:r>
      <w:r>
        <w:rPr>
          <w:rFonts w:hint="eastAsia" w:ascii="仿宋" w:hAnsi="仿宋" w:eastAsia="仿宋" w:cs="宋体"/>
          <w:kern w:val="0"/>
          <w:szCs w:val="21"/>
        </w:rPr>
        <w:t>审报告。符合本章第4.3条情形的，可以推荐2家成交候选供应商。评审得分相同的，按照最后报价由低到高的顺序推荐。评审得分且最后报价相同的，按照技术指标优劣顺序推荐。</w:t>
      </w:r>
    </w:p>
    <w:p w14:paraId="3626277F">
      <w:pPr>
        <w:spacing w:line="360" w:lineRule="auto"/>
        <w:ind w:firstLine="420" w:firstLineChars="200"/>
        <w:rPr>
          <w:rFonts w:ascii="仿宋" w:hAnsi="仿宋" w:eastAsia="仿宋" w:cs="宋体"/>
          <w:kern w:val="0"/>
          <w:szCs w:val="21"/>
        </w:rPr>
      </w:pPr>
      <w:r>
        <w:rPr>
          <w:rFonts w:hint="eastAsia" w:ascii="仿宋" w:hAnsi="仿宋" w:eastAsia="仿宋" w:cs="宋体"/>
          <w:kern w:val="0"/>
          <w:szCs w:val="21"/>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17CA7A4">
      <w:pPr>
        <w:spacing w:line="360" w:lineRule="auto"/>
        <w:ind w:firstLine="480"/>
        <w:rPr>
          <w:rFonts w:ascii="仿宋" w:hAnsi="仿宋" w:eastAsia="仿宋" w:cs="宋体"/>
          <w:b/>
          <w:bCs/>
          <w:sz w:val="24"/>
        </w:rPr>
      </w:pPr>
      <w:r>
        <w:rPr>
          <w:rFonts w:hint="eastAsia" w:ascii="仿宋" w:hAnsi="仿宋" w:eastAsia="仿宋" w:cs="宋体"/>
          <w:b/>
          <w:bCs/>
          <w:sz w:val="24"/>
        </w:rPr>
        <w:t>7.评审复核</w:t>
      </w:r>
    </w:p>
    <w:p w14:paraId="67F2FB40">
      <w:pPr>
        <w:spacing w:line="360" w:lineRule="auto"/>
        <w:ind w:firstLine="420" w:firstLineChars="200"/>
        <w:rPr>
          <w:rFonts w:ascii="仿宋" w:hAnsi="仿宋" w:eastAsia="仿宋" w:cs="宋体"/>
          <w:szCs w:val="21"/>
        </w:rPr>
      </w:pPr>
      <w:r>
        <w:rPr>
          <w:rFonts w:hint="eastAsia" w:ascii="仿宋" w:hAnsi="仿宋" w:eastAsia="仿宋" w:cs="宋体"/>
          <w:szCs w:val="21"/>
        </w:rPr>
        <w:t>7.1评审报告签署前，评审委员会要对评审结果进行复核，复核意见要体现在评审报告中。</w:t>
      </w:r>
    </w:p>
    <w:p w14:paraId="1339D58C">
      <w:pPr>
        <w:widowControl/>
        <w:spacing w:line="360" w:lineRule="auto"/>
        <w:ind w:firstLine="420" w:firstLineChars="200"/>
        <w:jc w:val="left"/>
        <w:rPr>
          <w:rFonts w:ascii="仿宋" w:hAnsi="仿宋" w:eastAsia="仿宋" w:cs="宋体"/>
          <w:kern w:val="0"/>
          <w:szCs w:val="21"/>
        </w:rPr>
      </w:pPr>
      <w:r>
        <w:rPr>
          <w:rFonts w:hint="eastAsia" w:ascii="仿宋" w:hAnsi="仿宋" w:eastAsia="仿宋" w:cs="宋体"/>
          <w:kern w:val="0"/>
          <w:szCs w:val="21"/>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18605D46">
      <w:pPr>
        <w:spacing w:line="360" w:lineRule="auto"/>
        <w:ind w:firstLine="480"/>
        <w:rPr>
          <w:rFonts w:ascii="仿宋" w:hAnsi="仿宋" w:eastAsia="仿宋" w:cs="宋体"/>
          <w:b/>
          <w:bCs/>
          <w:sz w:val="24"/>
        </w:rPr>
      </w:pPr>
      <w:r>
        <w:rPr>
          <w:rFonts w:hint="eastAsia" w:ascii="仿宋" w:hAnsi="仿宋" w:eastAsia="仿宋" w:cs="宋体"/>
          <w:b/>
          <w:bCs/>
          <w:sz w:val="24"/>
        </w:rPr>
        <w:t>8.评审标准</w:t>
      </w:r>
    </w:p>
    <w:p w14:paraId="0524D281">
      <w:pPr>
        <w:spacing w:line="360" w:lineRule="auto"/>
        <w:ind w:firstLine="420" w:firstLineChars="200"/>
        <w:rPr>
          <w:rFonts w:ascii="仿宋" w:hAnsi="仿宋" w:eastAsia="仿宋" w:cs="宋体"/>
          <w:szCs w:val="21"/>
        </w:rPr>
      </w:pPr>
      <w:r>
        <w:rPr>
          <w:rFonts w:hint="eastAsia" w:ascii="仿宋" w:hAnsi="仿宋" w:eastAsia="仿宋" w:cs="宋体"/>
          <w:szCs w:val="21"/>
        </w:rPr>
        <w:t>8.1评审依据：磋商小组将以磋商响应文件为评审依据，对供应商的报价、技术、商务、</w:t>
      </w:r>
      <w:r>
        <w:rPr>
          <w:rFonts w:hint="eastAsia" w:ascii="仿宋" w:hAnsi="仿宋" w:eastAsia="仿宋"/>
          <w:bCs/>
          <w:szCs w:val="21"/>
        </w:rPr>
        <w:t>诚信</w:t>
      </w:r>
      <w:r>
        <w:rPr>
          <w:rFonts w:hint="eastAsia" w:ascii="仿宋" w:hAnsi="仿宋" w:eastAsia="仿宋" w:cs="宋体"/>
          <w:szCs w:val="21"/>
        </w:rPr>
        <w:t>等方面内容按百分制打分。（计分方法按四舍五入取至百分位）</w:t>
      </w:r>
    </w:p>
    <w:p w14:paraId="3D4CB386">
      <w:pPr>
        <w:pStyle w:val="15"/>
        <w:rPr>
          <w:rFonts w:ascii="仿宋" w:hAnsi="仿宋" w:eastAsia="仿宋"/>
        </w:rPr>
      </w:pPr>
    </w:p>
    <w:tbl>
      <w:tblPr>
        <w:tblStyle w:val="29"/>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16"/>
        <w:gridCol w:w="6456"/>
        <w:gridCol w:w="957"/>
      </w:tblGrid>
      <w:tr w14:paraId="6C2F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noWrap w:val="0"/>
            <w:vAlign w:val="top"/>
          </w:tcPr>
          <w:p w14:paraId="5A7D1600">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654" w:type="pct"/>
            <w:noWrap w:val="0"/>
            <w:vAlign w:val="top"/>
          </w:tcPr>
          <w:p w14:paraId="07B5A37F">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评分类型</w:t>
            </w:r>
          </w:p>
        </w:tc>
        <w:tc>
          <w:tcPr>
            <w:tcW w:w="3473" w:type="pct"/>
            <w:noWrap w:val="0"/>
            <w:vAlign w:val="top"/>
          </w:tcPr>
          <w:p w14:paraId="1E51617E">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评分标准</w:t>
            </w:r>
          </w:p>
        </w:tc>
        <w:tc>
          <w:tcPr>
            <w:tcW w:w="515" w:type="pct"/>
            <w:noWrap w:val="0"/>
            <w:vAlign w:val="top"/>
          </w:tcPr>
          <w:p w14:paraId="617396F6">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备注</w:t>
            </w:r>
          </w:p>
        </w:tc>
      </w:tr>
      <w:tr w14:paraId="2400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noWrap w:val="0"/>
            <w:vAlign w:val="center"/>
          </w:tcPr>
          <w:p w14:paraId="41987B53">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1</w:t>
            </w:r>
          </w:p>
        </w:tc>
        <w:tc>
          <w:tcPr>
            <w:tcW w:w="654" w:type="pct"/>
            <w:noWrap w:val="0"/>
            <w:vAlign w:val="center"/>
          </w:tcPr>
          <w:p w14:paraId="1A308D87">
            <w:pPr>
              <w:spacing w:line="360" w:lineRule="auto"/>
              <w:jc w:val="center"/>
              <w:rPr>
                <w:rFonts w:ascii="宋体" w:hAnsi="宋体"/>
                <w:b/>
                <w:color w:val="auto"/>
                <w:szCs w:val="21"/>
                <w:highlight w:val="none"/>
              </w:rPr>
            </w:pPr>
            <w:r>
              <w:rPr>
                <w:rFonts w:hint="eastAsia" w:ascii="宋体" w:hAnsi="宋体"/>
                <w:b/>
                <w:color w:val="auto"/>
                <w:szCs w:val="21"/>
                <w:highlight w:val="none"/>
              </w:rPr>
              <w:t>报价份（满分10分）</w:t>
            </w:r>
          </w:p>
        </w:tc>
        <w:tc>
          <w:tcPr>
            <w:tcW w:w="3473" w:type="pct"/>
            <w:noWrap w:val="0"/>
            <w:vAlign w:val="top"/>
          </w:tcPr>
          <w:p w14:paraId="4028D226">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2F510806">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eastAsia="zh-CN"/>
              </w:rPr>
              <w:t>2.本项目为专门面向小微企业、监狱企业、残疾人福利性单位，不</w:t>
            </w:r>
            <w:r>
              <w:rPr>
                <w:rFonts w:hint="eastAsia" w:ascii="宋体" w:hAnsi="宋体"/>
                <w:bCs/>
                <w:szCs w:val="21"/>
                <w:highlight w:val="none"/>
                <w:vertAlign w:val="baseline"/>
                <w:lang w:val="en-US" w:eastAsia="zh-CN"/>
              </w:rPr>
              <w:t>再</w:t>
            </w:r>
            <w:r>
              <w:rPr>
                <w:rFonts w:hint="eastAsia" w:ascii="宋体" w:hAnsi="宋体"/>
                <w:bCs/>
                <w:szCs w:val="21"/>
                <w:highlight w:val="none"/>
                <w:vertAlign w:val="baseline"/>
                <w:lang w:eastAsia="zh-CN"/>
              </w:rPr>
              <w:t>享受价格扣除优惠政策。</w:t>
            </w:r>
          </w:p>
          <w:p w14:paraId="405323C5">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val="en-US" w:eastAsia="zh-CN"/>
              </w:rPr>
              <w:t>3.</w:t>
            </w:r>
            <w:r>
              <w:rPr>
                <w:rFonts w:hint="eastAsia" w:ascii="宋体" w:hAnsi="宋体"/>
                <w:bCs/>
                <w:szCs w:val="21"/>
                <w:highlight w:val="none"/>
                <w:vertAlign w:val="baseline"/>
                <w:lang w:eastAsia="zh-CN"/>
              </w:rPr>
              <w:t>以进入比较与评价环节的最低的评审报价为基准价，基准价得分为</w:t>
            </w:r>
            <w:r>
              <w:rPr>
                <w:rFonts w:hint="eastAsia" w:ascii="宋体" w:hAnsi="宋体"/>
                <w:bCs/>
                <w:szCs w:val="21"/>
                <w:highlight w:val="none"/>
                <w:vertAlign w:val="baseline"/>
                <w:lang w:val="en-US" w:eastAsia="zh-CN"/>
              </w:rPr>
              <w:t>10</w:t>
            </w:r>
            <w:r>
              <w:rPr>
                <w:rFonts w:hint="eastAsia" w:ascii="宋体" w:hAnsi="宋体"/>
                <w:bCs/>
                <w:szCs w:val="21"/>
                <w:highlight w:val="none"/>
                <w:vertAlign w:val="baseline"/>
                <w:lang w:eastAsia="zh-CN"/>
              </w:rPr>
              <w:t>分。</w:t>
            </w:r>
          </w:p>
          <w:p w14:paraId="398843F6">
            <w:pPr>
              <w:spacing w:line="360" w:lineRule="auto"/>
              <w:rPr>
                <w:rFonts w:hint="eastAsia" w:ascii="宋体" w:hAnsi="宋体"/>
                <w:bCs/>
                <w:szCs w:val="21"/>
                <w:highlight w:val="none"/>
                <w:vertAlign w:val="baseline"/>
                <w:lang w:eastAsia="zh-CN"/>
              </w:rPr>
            </w:pPr>
            <w:r>
              <w:rPr>
                <w:rFonts w:hint="eastAsia" w:ascii="宋体" w:hAnsi="宋体"/>
                <w:bCs/>
                <w:szCs w:val="21"/>
                <w:highlight w:val="none"/>
                <w:vertAlign w:val="baseline"/>
                <w:lang w:val="en-US" w:eastAsia="zh-CN"/>
              </w:rPr>
              <w:t>4.</w:t>
            </w:r>
            <w:r>
              <w:rPr>
                <w:rFonts w:hint="eastAsia" w:ascii="宋体" w:hAnsi="宋体"/>
                <w:bCs/>
                <w:szCs w:val="21"/>
                <w:highlight w:val="none"/>
                <w:vertAlign w:val="baseline"/>
                <w:lang w:eastAsia="zh-CN"/>
              </w:rPr>
              <w:t>价格分计算公式：</w:t>
            </w:r>
          </w:p>
          <w:p w14:paraId="40F596D9">
            <w:pPr>
              <w:pStyle w:val="15"/>
              <w:rPr>
                <w:rFonts w:hint="eastAsia" w:ascii="宋体" w:hAnsi="宋体"/>
                <w:bCs/>
                <w:color w:val="auto"/>
                <w:szCs w:val="21"/>
                <w:highlight w:val="none"/>
              </w:rPr>
            </w:pPr>
            <w:r>
              <w:rPr>
                <w:rFonts w:hint="eastAsia" w:ascii="宋体" w:hAnsi="宋体"/>
                <w:bCs/>
                <w:szCs w:val="21"/>
                <w:highlight w:val="none"/>
                <w:vertAlign w:val="baseline"/>
                <w:lang w:eastAsia="zh-CN"/>
              </w:rPr>
              <w:t>报价得分=（基准价/最后报价）×</w:t>
            </w:r>
            <w:r>
              <w:rPr>
                <w:rFonts w:hint="eastAsia" w:ascii="宋体" w:hAnsi="宋体"/>
                <w:bCs/>
                <w:szCs w:val="21"/>
                <w:highlight w:val="none"/>
                <w:vertAlign w:val="baseline"/>
                <w:lang w:val="en-US" w:eastAsia="zh-CN"/>
              </w:rPr>
              <w:t>10</w:t>
            </w:r>
            <w:r>
              <w:rPr>
                <w:rFonts w:hint="eastAsia" w:ascii="宋体" w:hAnsi="宋体"/>
                <w:bCs/>
                <w:szCs w:val="21"/>
                <w:highlight w:val="none"/>
                <w:vertAlign w:val="baseline"/>
                <w:lang w:eastAsia="zh-CN"/>
              </w:rPr>
              <w:t>分</w:t>
            </w:r>
          </w:p>
        </w:tc>
        <w:tc>
          <w:tcPr>
            <w:tcW w:w="515" w:type="pct"/>
            <w:noWrap w:val="0"/>
            <w:vAlign w:val="center"/>
          </w:tcPr>
          <w:p w14:paraId="3926DDA1">
            <w:pPr>
              <w:spacing w:line="360" w:lineRule="auto"/>
              <w:jc w:val="center"/>
              <w:rPr>
                <w:rFonts w:ascii="宋体" w:hAnsi="宋体"/>
                <w:b/>
                <w:color w:val="auto"/>
                <w:szCs w:val="21"/>
                <w:highlight w:val="none"/>
              </w:rPr>
            </w:pPr>
            <w:r>
              <w:rPr>
                <w:rFonts w:hint="eastAsia" w:ascii="宋体" w:hAnsi="宋体"/>
                <w:bCs/>
                <w:color w:val="auto"/>
                <w:szCs w:val="21"/>
                <w:highlight w:val="none"/>
              </w:rPr>
              <w:t>0~10</w:t>
            </w:r>
          </w:p>
        </w:tc>
      </w:tr>
      <w:tr w14:paraId="0E06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3" w:hRule="atLeast"/>
          <w:jc w:val="center"/>
        </w:trPr>
        <w:tc>
          <w:tcPr>
            <w:tcW w:w="356" w:type="pct"/>
            <w:vMerge w:val="restart"/>
            <w:noWrap w:val="0"/>
            <w:vAlign w:val="center"/>
          </w:tcPr>
          <w:p w14:paraId="0DB8F5C3">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2</w:t>
            </w:r>
          </w:p>
          <w:p w14:paraId="63BD70CF">
            <w:pPr>
              <w:spacing w:line="360" w:lineRule="auto"/>
              <w:jc w:val="center"/>
              <w:rPr>
                <w:rFonts w:hint="eastAsia" w:ascii="宋体" w:hAnsi="宋体"/>
                <w:b/>
                <w:color w:val="auto"/>
                <w:szCs w:val="21"/>
                <w:highlight w:val="none"/>
              </w:rPr>
            </w:pPr>
          </w:p>
        </w:tc>
        <w:tc>
          <w:tcPr>
            <w:tcW w:w="654" w:type="pct"/>
            <w:vMerge w:val="restart"/>
            <w:noWrap w:val="0"/>
            <w:vAlign w:val="center"/>
          </w:tcPr>
          <w:p w14:paraId="2F7D02C3">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技术分（满分70分）</w:t>
            </w:r>
          </w:p>
        </w:tc>
        <w:tc>
          <w:tcPr>
            <w:tcW w:w="3473" w:type="pct"/>
            <w:noWrap w:val="0"/>
            <w:vAlign w:val="top"/>
          </w:tcPr>
          <w:p w14:paraId="39FBB20A">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1、</w:t>
            </w:r>
            <w:r>
              <w:rPr>
                <w:rFonts w:hint="eastAsia" w:ascii="宋体" w:hAnsi="宋体"/>
                <w:b/>
                <w:bCs w:val="0"/>
                <w:color w:val="auto"/>
                <w:szCs w:val="21"/>
                <w:highlight w:val="none"/>
              </w:rPr>
              <w:t>主要施工方法（满分10分）</w:t>
            </w:r>
          </w:p>
          <w:p w14:paraId="5A4D4481">
            <w:pPr>
              <w:spacing w:line="360" w:lineRule="auto"/>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提供的主要施工方法，确定各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p>
          <w:p w14:paraId="1C92504D">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rPr>
              <w:t>10</w:t>
            </w:r>
            <w:r>
              <w:rPr>
                <w:rFonts w:ascii="宋体" w:hAnsi="宋体" w:cs="宋体"/>
                <w:b/>
                <w:bCs/>
                <w:color w:val="auto"/>
                <w:highlight w:val="none"/>
              </w:rPr>
              <w:t>分）：</w:t>
            </w:r>
            <w:r>
              <w:rPr>
                <w:rFonts w:ascii="宋体" w:hAnsi="宋体" w:cs="宋体"/>
                <w:color w:val="auto"/>
                <w:highlight w:val="none"/>
              </w:rPr>
              <w:t xml:space="preserve">各主要分部施工方法符合项目实际，须有详尽的施工技术方案，工艺先进方法科学合理、可行，能指导具体施工并确保安全。 </w:t>
            </w:r>
          </w:p>
          <w:p w14:paraId="79517ADB">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rPr>
              <w:t>7</w:t>
            </w:r>
            <w:r>
              <w:rPr>
                <w:rFonts w:ascii="宋体" w:hAnsi="宋体" w:cs="宋体"/>
                <w:b/>
                <w:bCs/>
                <w:color w:val="auto"/>
                <w:highlight w:val="none"/>
              </w:rPr>
              <w:t>分）：</w:t>
            </w:r>
            <w:r>
              <w:rPr>
                <w:rFonts w:ascii="宋体" w:hAnsi="宋体" w:cs="宋体"/>
                <w:color w:val="auto"/>
                <w:highlight w:val="none"/>
              </w:rPr>
              <w:t xml:space="preserve">各主要分部施工方法符合项目实际，须有详尽的施工技术方案，工艺一般、方法可行，能指导具体施工并确保安全。 </w:t>
            </w:r>
          </w:p>
          <w:p w14:paraId="0C48B688">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各主要分部施工方法基本符合项目实际，施工技术方案基本齐全，方法基本合理、基本可行，基本能指导具体施工并确保安全。 </w:t>
            </w:r>
          </w:p>
          <w:p w14:paraId="1E440488">
            <w:pPr>
              <w:spacing w:line="360" w:lineRule="auto"/>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各主要分部施工方法针对性差，施工技术方案差，工艺落后、方法不合理，不能指导具体施工和确保安全。</w:t>
            </w:r>
          </w:p>
        </w:tc>
        <w:tc>
          <w:tcPr>
            <w:tcW w:w="515" w:type="pct"/>
            <w:noWrap w:val="0"/>
            <w:vAlign w:val="center"/>
          </w:tcPr>
          <w:p w14:paraId="29F8D9F3">
            <w:pPr>
              <w:spacing w:line="360" w:lineRule="auto"/>
              <w:jc w:val="center"/>
              <w:rPr>
                <w:rFonts w:hint="eastAsia" w:ascii="宋体" w:hAnsi="宋体"/>
                <w:b/>
                <w:color w:val="auto"/>
                <w:szCs w:val="21"/>
                <w:highlight w:val="none"/>
              </w:rPr>
            </w:pPr>
            <w:r>
              <w:rPr>
                <w:rFonts w:hint="eastAsia" w:ascii="宋体" w:hAnsi="宋体"/>
                <w:bCs/>
                <w:color w:val="auto"/>
                <w:szCs w:val="21"/>
                <w:highlight w:val="none"/>
              </w:rPr>
              <w:t>0~10</w:t>
            </w:r>
          </w:p>
        </w:tc>
      </w:tr>
      <w:tr w14:paraId="5271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6" w:type="pct"/>
            <w:vMerge w:val="continue"/>
            <w:noWrap w:val="0"/>
            <w:vAlign w:val="top"/>
          </w:tcPr>
          <w:p w14:paraId="5FB41113">
            <w:pPr>
              <w:spacing w:line="360" w:lineRule="auto"/>
              <w:rPr>
                <w:rFonts w:hint="eastAsia" w:ascii="宋体" w:hAnsi="宋体"/>
                <w:b/>
                <w:color w:val="auto"/>
                <w:szCs w:val="21"/>
                <w:highlight w:val="none"/>
              </w:rPr>
            </w:pPr>
          </w:p>
        </w:tc>
        <w:tc>
          <w:tcPr>
            <w:tcW w:w="654" w:type="pct"/>
            <w:vMerge w:val="continue"/>
            <w:noWrap w:val="0"/>
            <w:vAlign w:val="top"/>
          </w:tcPr>
          <w:p w14:paraId="6B1D02D7">
            <w:pPr>
              <w:spacing w:line="360" w:lineRule="auto"/>
              <w:rPr>
                <w:rFonts w:hint="eastAsia" w:ascii="宋体" w:hAnsi="宋体"/>
                <w:b/>
                <w:color w:val="auto"/>
                <w:szCs w:val="21"/>
                <w:highlight w:val="none"/>
              </w:rPr>
            </w:pPr>
          </w:p>
        </w:tc>
        <w:tc>
          <w:tcPr>
            <w:tcW w:w="3473" w:type="pct"/>
            <w:noWrap w:val="0"/>
            <w:vAlign w:val="top"/>
          </w:tcPr>
          <w:p w14:paraId="65A254F0">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2、</w:t>
            </w:r>
            <w:r>
              <w:rPr>
                <w:rFonts w:hint="eastAsia" w:ascii="宋体" w:hAnsi="宋体"/>
                <w:b/>
                <w:bCs w:val="0"/>
                <w:color w:val="auto"/>
                <w:szCs w:val="21"/>
                <w:highlight w:val="none"/>
              </w:rPr>
              <w:t>拟投入的主要物资计划（满分10分）</w:t>
            </w:r>
          </w:p>
          <w:p w14:paraId="2352183B">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提供的拟投入的主要物资计划，确定各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p>
          <w:p w14:paraId="46623D20">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rPr>
              <w:t>10</w:t>
            </w:r>
            <w:r>
              <w:rPr>
                <w:rFonts w:ascii="宋体" w:hAnsi="宋体" w:cs="宋体"/>
                <w:b/>
                <w:bCs/>
                <w:color w:val="auto"/>
                <w:highlight w:val="none"/>
              </w:rPr>
              <w:t>分）：</w:t>
            </w:r>
            <w:r>
              <w:rPr>
                <w:rFonts w:ascii="宋体" w:hAnsi="宋体" w:cs="宋体"/>
                <w:color w:val="auto"/>
                <w:highlight w:val="none"/>
              </w:rPr>
              <w:t xml:space="preserve">投入的施工材料有详细的组织计划且计划周密，投入计划与进度计划一致，能较好满足施工需要，调配投入计划合理、准确。 </w:t>
            </w:r>
          </w:p>
          <w:p w14:paraId="661D74BB">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rPr>
              <w:t>7</w:t>
            </w:r>
            <w:r>
              <w:rPr>
                <w:rFonts w:ascii="宋体" w:hAnsi="宋体" w:cs="宋体"/>
                <w:b/>
                <w:bCs/>
                <w:color w:val="auto"/>
                <w:highlight w:val="none"/>
              </w:rPr>
              <w:t>分）：</w:t>
            </w:r>
            <w:r>
              <w:rPr>
                <w:rFonts w:ascii="宋体" w:hAnsi="宋体" w:cs="宋体"/>
                <w:color w:val="auto"/>
                <w:highlight w:val="none"/>
              </w:rPr>
              <w:t xml:space="preserve">投入的施工材料有详细的组织计划，投入计划与进度计划一致，基本满足施工需要，调配投入计划基本合理、准确。 </w:t>
            </w:r>
          </w:p>
          <w:p w14:paraId="5080AE0C">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投入的施工材料有详细的组织计划，投入计划与进度计划较一致，基本满足施工需要，调配投入计划基本合理。 </w:t>
            </w:r>
          </w:p>
          <w:p w14:paraId="17C5376D">
            <w:pPr>
              <w:spacing w:line="360" w:lineRule="auto"/>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投入的施工材料的组织计划差，投入计划与进度计划不一致，不能满足施工需要。</w:t>
            </w:r>
          </w:p>
        </w:tc>
        <w:tc>
          <w:tcPr>
            <w:tcW w:w="515" w:type="pct"/>
            <w:noWrap w:val="0"/>
            <w:vAlign w:val="center"/>
          </w:tcPr>
          <w:p w14:paraId="0EA73307">
            <w:pPr>
              <w:spacing w:line="360" w:lineRule="auto"/>
              <w:jc w:val="center"/>
              <w:rPr>
                <w:rFonts w:ascii="宋体" w:hAnsi="宋体"/>
                <w:b/>
                <w:color w:val="auto"/>
                <w:szCs w:val="21"/>
                <w:highlight w:val="none"/>
              </w:rPr>
            </w:pPr>
            <w:r>
              <w:rPr>
                <w:rFonts w:hint="eastAsia" w:ascii="宋体" w:hAnsi="宋体"/>
                <w:bCs/>
                <w:color w:val="auto"/>
                <w:szCs w:val="21"/>
                <w:highlight w:val="none"/>
              </w:rPr>
              <w:t>0~10</w:t>
            </w:r>
          </w:p>
        </w:tc>
      </w:tr>
      <w:tr w14:paraId="6B09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vMerge w:val="continue"/>
            <w:noWrap w:val="0"/>
            <w:vAlign w:val="top"/>
          </w:tcPr>
          <w:p w14:paraId="42B9775A">
            <w:pPr>
              <w:spacing w:line="360" w:lineRule="auto"/>
              <w:rPr>
                <w:rFonts w:hint="eastAsia" w:ascii="宋体" w:hAnsi="宋体"/>
                <w:b/>
                <w:color w:val="auto"/>
                <w:szCs w:val="21"/>
                <w:highlight w:val="none"/>
              </w:rPr>
            </w:pPr>
          </w:p>
        </w:tc>
        <w:tc>
          <w:tcPr>
            <w:tcW w:w="654" w:type="pct"/>
            <w:vMerge w:val="continue"/>
            <w:noWrap w:val="0"/>
            <w:vAlign w:val="top"/>
          </w:tcPr>
          <w:p w14:paraId="6488B788">
            <w:pPr>
              <w:spacing w:line="360" w:lineRule="auto"/>
              <w:rPr>
                <w:rFonts w:hint="eastAsia" w:ascii="宋体" w:hAnsi="宋体"/>
                <w:b/>
                <w:color w:val="auto"/>
                <w:szCs w:val="21"/>
                <w:highlight w:val="none"/>
              </w:rPr>
            </w:pPr>
          </w:p>
        </w:tc>
        <w:tc>
          <w:tcPr>
            <w:tcW w:w="3473" w:type="pct"/>
            <w:noWrap w:val="0"/>
            <w:vAlign w:val="top"/>
          </w:tcPr>
          <w:p w14:paraId="3EB4BCF7">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3、</w:t>
            </w:r>
            <w:r>
              <w:rPr>
                <w:rFonts w:hint="eastAsia" w:ascii="宋体" w:hAnsi="宋体"/>
                <w:b/>
                <w:bCs w:val="0"/>
                <w:color w:val="auto"/>
                <w:szCs w:val="21"/>
                <w:highlight w:val="none"/>
              </w:rPr>
              <w:t>拟投入的主要施工机械、设备计划（满分10分）</w:t>
            </w:r>
          </w:p>
          <w:p w14:paraId="47046DAD">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提供的拟投入的主要施工机械、设备计划，确定各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679EB03C">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rPr>
              <w:t>10</w:t>
            </w:r>
            <w:r>
              <w:rPr>
                <w:rFonts w:ascii="宋体" w:hAnsi="宋体" w:cs="宋体"/>
                <w:b/>
                <w:bCs/>
                <w:color w:val="auto"/>
                <w:highlight w:val="none"/>
              </w:rPr>
              <w:t>分）：</w:t>
            </w:r>
            <w:r>
              <w:rPr>
                <w:rFonts w:ascii="宋体" w:hAnsi="宋体" w:cs="宋体"/>
                <w:color w:val="auto"/>
                <w:highlight w:val="none"/>
              </w:rPr>
              <w:t xml:space="preserve">投入的施工机械、设备、机具有详细的组织计划且计划周密，设备数量、选型配置、进场时间安排合理，满足施工需要。 </w:t>
            </w:r>
          </w:p>
          <w:p w14:paraId="3C809840">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rPr>
              <w:t>7</w:t>
            </w:r>
            <w:r>
              <w:rPr>
                <w:rFonts w:ascii="宋体" w:hAnsi="宋体" w:cs="宋体"/>
                <w:b/>
                <w:bCs/>
                <w:color w:val="auto"/>
                <w:highlight w:val="none"/>
              </w:rPr>
              <w:t>分）：</w:t>
            </w:r>
            <w:r>
              <w:rPr>
                <w:rFonts w:ascii="宋体" w:hAnsi="宋体" w:cs="宋体"/>
                <w:color w:val="auto"/>
                <w:highlight w:val="none"/>
              </w:rPr>
              <w:t xml:space="preserve">投入的施工机械、设备、机具有组织计划但计划一般，设备数量、选型配置进场时间安排合理，基本满足施工需要。 </w:t>
            </w:r>
          </w:p>
          <w:p w14:paraId="1CF6ECB8">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投入的施工机械、设备、机具有组织计划，设备数量、选型配置，基本满足工需要。</w:t>
            </w:r>
          </w:p>
          <w:p w14:paraId="0ABF9E36">
            <w:pPr>
              <w:spacing w:line="360" w:lineRule="auto"/>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投入的施工机械、设备、机具无详细的组织计划，设备数量、选配置、进场时间安排不合理，不能满足施工需要。</w:t>
            </w:r>
          </w:p>
        </w:tc>
        <w:tc>
          <w:tcPr>
            <w:tcW w:w="515" w:type="pct"/>
            <w:noWrap w:val="0"/>
            <w:vAlign w:val="center"/>
          </w:tcPr>
          <w:p w14:paraId="08AFC60B">
            <w:pPr>
              <w:spacing w:line="360" w:lineRule="auto"/>
              <w:jc w:val="center"/>
              <w:rPr>
                <w:rFonts w:hint="eastAsia" w:ascii="宋体" w:hAnsi="宋体"/>
                <w:b/>
                <w:color w:val="auto"/>
                <w:szCs w:val="21"/>
                <w:highlight w:val="none"/>
              </w:rPr>
            </w:pPr>
            <w:r>
              <w:rPr>
                <w:rFonts w:hint="eastAsia" w:ascii="宋体" w:hAnsi="宋体" w:eastAsia="宋体" w:cs="Times New Roman"/>
                <w:bCs/>
                <w:color w:val="auto"/>
                <w:szCs w:val="21"/>
                <w:highlight w:val="none"/>
              </w:rPr>
              <w:t>0~10</w:t>
            </w:r>
          </w:p>
        </w:tc>
      </w:tr>
      <w:tr w14:paraId="3FB5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vMerge w:val="continue"/>
            <w:noWrap w:val="0"/>
            <w:vAlign w:val="top"/>
          </w:tcPr>
          <w:p w14:paraId="7B0DF25D">
            <w:pPr>
              <w:spacing w:line="360" w:lineRule="auto"/>
              <w:rPr>
                <w:rFonts w:hint="eastAsia" w:ascii="宋体" w:hAnsi="宋体"/>
                <w:b/>
                <w:color w:val="auto"/>
                <w:szCs w:val="21"/>
                <w:highlight w:val="none"/>
              </w:rPr>
            </w:pPr>
          </w:p>
        </w:tc>
        <w:tc>
          <w:tcPr>
            <w:tcW w:w="654" w:type="pct"/>
            <w:vMerge w:val="continue"/>
            <w:noWrap w:val="0"/>
            <w:vAlign w:val="top"/>
          </w:tcPr>
          <w:p w14:paraId="55ECA1F6">
            <w:pPr>
              <w:spacing w:line="360" w:lineRule="auto"/>
              <w:rPr>
                <w:rFonts w:hint="eastAsia" w:ascii="宋体" w:hAnsi="宋体"/>
                <w:b/>
                <w:color w:val="auto"/>
                <w:szCs w:val="21"/>
                <w:highlight w:val="none"/>
              </w:rPr>
            </w:pPr>
          </w:p>
        </w:tc>
        <w:tc>
          <w:tcPr>
            <w:tcW w:w="3473" w:type="pct"/>
            <w:noWrap w:val="0"/>
            <w:vAlign w:val="top"/>
          </w:tcPr>
          <w:p w14:paraId="0AE7DA7B">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4、</w:t>
            </w:r>
            <w:r>
              <w:rPr>
                <w:rFonts w:hint="eastAsia" w:ascii="宋体" w:hAnsi="宋体"/>
                <w:b/>
                <w:bCs w:val="0"/>
                <w:color w:val="auto"/>
                <w:szCs w:val="21"/>
                <w:highlight w:val="none"/>
              </w:rPr>
              <w:t>劳动力安排计划（满分</w:t>
            </w:r>
            <w:r>
              <w:rPr>
                <w:rFonts w:hint="eastAsia" w:ascii="宋体" w:hAnsi="宋体"/>
                <w:b/>
                <w:bCs w:val="0"/>
                <w:color w:val="auto"/>
                <w:szCs w:val="21"/>
                <w:highlight w:val="none"/>
                <w:lang w:val="en-US" w:eastAsia="zh-CN"/>
              </w:rPr>
              <w:t>10</w:t>
            </w:r>
            <w:r>
              <w:rPr>
                <w:rFonts w:hint="eastAsia" w:ascii="宋体" w:hAnsi="宋体"/>
                <w:b/>
                <w:bCs w:val="0"/>
                <w:color w:val="auto"/>
                <w:szCs w:val="21"/>
                <w:highlight w:val="none"/>
              </w:rPr>
              <w:t>分）</w:t>
            </w:r>
          </w:p>
          <w:p w14:paraId="26D7F028">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提供的劳动力安排计划，确定各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7463D2E1">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10</w:t>
            </w:r>
            <w:r>
              <w:rPr>
                <w:rFonts w:ascii="宋体" w:hAnsi="宋体" w:cs="宋体"/>
                <w:b/>
                <w:bCs/>
                <w:color w:val="auto"/>
                <w:highlight w:val="none"/>
              </w:rPr>
              <w:t>分）：</w:t>
            </w:r>
            <w:r>
              <w:rPr>
                <w:rFonts w:ascii="宋体" w:hAnsi="宋体" w:cs="宋体"/>
                <w:color w:val="auto"/>
                <w:highlight w:val="none"/>
              </w:rPr>
              <w:t>各主要施工工序有详细周密的劳动力安排计划，各工种劳动力安排计划齐全，劳动力投入与进度计划匹配度高，满足施工需要。</w:t>
            </w:r>
          </w:p>
          <w:p w14:paraId="66205492">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7</w:t>
            </w:r>
            <w:r>
              <w:rPr>
                <w:rFonts w:ascii="宋体" w:hAnsi="宋体" w:cs="宋体"/>
                <w:b/>
                <w:bCs/>
                <w:color w:val="auto"/>
                <w:highlight w:val="none"/>
              </w:rPr>
              <w:t>分）：</w:t>
            </w:r>
            <w:r>
              <w:rPr>
                <w:rFonts w:ascii="宋体" w:hAnsi="宋体" w:cs="宋体"/>
                <w:color w:val="auto"/>
                <w:highlight w:val="none"/>
              </w:rPr>
              <w:t xml:space="preserve">各主要施工工序有详细的劳动力安排计划，提供各工种劳动力安排计划，劳动力投入合理，满足施工需要。 </w:t>
            </w:r>
          </w:p>
          <w:p w14:paraId="50C9E8F8">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各主要施工工序应有劳动力安排计划，提供各工种劳动力安排计划，劳动力投入基本合理，基本满足施工需要。</w:t>
            </w:r>
          </w:p>
          <w:p w14:paraId="74917E02">
            <w:pPr>
              <w:spacing w:line="360" w:lineRule="auto"/>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各主要施工工序劳动力安排计划不全，无各工种劳动力安排计划或计划不全，劳动力投入不合理，不能满足施工需要。</w:t>
            </w:r>
          </w:p>
        </w:tc>
        <w:tc>
          <w:tcPr>
            <w:tcW w:w="515" w:type="pct"/>
            <w:noWrap w:val="0"/>
            <w:vAlign w:val="center"/>
          </w:tcPr>
          <w:p w14:paraId="0C6A7BED">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10</w:t>
            </w:r>
          </w:p>
        </w:tc>
      </w:tr>
      <w:tr w14:paraId="00C1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5" w:hRule="atLeast"/>
          <w:jc w:val="center"/>
        </w:trPr>
        <w:tc>
          <w:tcPr>
            <w:tcW w:w="356" w:type="pct"/>
            <w:vMerge w:val="continue"/>
            <w:noWrap w:val="0"/>
            <w:vAlign w:val="top"/>
          </w:tcPr>
          <w:p w14:paraId="4DE16573">
            <w:pPr>
              <w:spacing w:line="360" w:lineRule="auto"/>
              <w:rPr>
                <w:rFonts w:hint="eastAsia" w:ascii="宋体" w:hAnsi="宋体"/>
                <w:b/>
                <w:color w:val="auto"/>
                <w:szCs w:val="21"/>
                <w:highlight w:val="none"/>
              </w:rPr>
            </w:pPr>
          </w:p>
        </w:tc>
        <w:tc>
          <w:tcPr>
            <w:tcW w:w="654" w:type="pct"/>
            <w:vMerge w:val="continue"/>
            <w:noWrap w:val="0"/>
            <w:vAlign w:val="top"/>
          </w:tcPr>
          <w:p w14:paraId="199F4CA4">
            <w:pPr>
              <w:spacing w:line="360" w:lineRule="auto"/>
              <w:rPr>
                <w:rFonts w:hint="eastAsia" w:ascii="宋体" w:hAnsi="宋体"/>
                <w:b/>
                <w:color w:val="auto"/>
                <w:szCs w:val="21"/>
                <w:highlight w:val="none"/>
              </w:rPr>
            </w:pPr>
          </w:p>
        </w:tc>
        <w:tc>
          <w:tcPr>
            <w:tcW w:w="3473" w:type="pct"/>
            <w:noWrap w:val="0"/>
            <w:vAlign w:val="top"/>
          </w:tcPr>
          <w:p w14:paraId="58304954">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5、</w:t>
            </w:r>
            <w:r>
              <w:rPr>
                <w:rFonts w:hint="eastAsia" w:ascii="宋体" w:hAnsi="宋体"/>
                <w:b/>
                <w:bCs w:val="0"/>
                <w:color w:val="auto"/>
                <w:szCs w:val="21"/>
                <w:highlight w:val="none"/>
              </w:rPr>
              <w:t>确保工程质量的技术组织措施（满分</w:t>
            </w:r>
            <w:r>
              <w:rPr>
                <w:rFonts w:hint="eastAsia" w:ascii="宋体" w:hAnsi="宋体"/>
                <w:b/>
                <w:bCs w:val="0"/>
                <w:color w:val="auto"/>
                <w:szCs w:val="21"/>
                <w:highlight w:val="none"/>
                <w:lang w:val="en-US" w:eastAsia="zh-CN"/>
              </w:rPr>
              <w:t>10</w:t>
            </w:r>
            <w:r>
              <w:rPr>
                <w:rFonts w:hint="eastAsia" w:ascii="宋体" w:hAnsi="宋体"/>
                <w:b/>
                <w:bCs w:val="0"/>
                <w:color w:val="auto"/>
                <w:szCs w:val="21"/>
                <w:highlight w:val="none"/>
              </w:rPr>
              <w:t>分）</w:t>
            </w:r>
          </w:p>
          <w:p w14:paraId="34147EBD">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提供的确保工程质量的技术组织措施，确定各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5A2B1671">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10</w:t>
            </w:r>
            <w:r>
              <w:rPr>
                <w:rFonts w:ascii="宋体" w:hAnsi="宋体" w:cs="宋体"/>
                <w:b/>
                <w:bCs/>
                <w:color w:val="auto"/>
                <w:highlight w:val="none"/>
              </w:rPr>
              <w:t>分）：</w:t>
            </w:r>
            <w:r>
              <w:rPr>
                <w:rFonts w:ascii="宋体" w:hAnsi="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1A1AC6F7">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7</w:t>
            </w:r>
            <w:r>
              <w:rPr>
                <w:rFonts w:ascii="宋体" w:hAnsi="宋体" w:cs="宋体"/>
                <w:b/>
                <w:bCs/>
                <w:color w:val="auto"/>
                <w:highlight w:val="none"/>
              </w:rPr>
              <w:t>分）：</w:t>
            </w:r>
            <w:r>
              <w:rPr>
                <w:rFonts w:ascii="宋体" w:hAnsi="宋体" w:cs="宋体"/>
                <w:color w:val="auto"/>
                <w:highlight w:val="none"/>
              </w:rPr>
              <w:t>有专门的质量技术管理班子和制度，管理人员配备合理，制度健全。主要工序的质量技术保证措施和手段一般，自控体系一般，保证技术质量，有具体的质量承诺。</w:t>
            </w:r>
          </w:p>
          <w:p w14:paraId="575527D2">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质量技术管理班子人员配备基本合理，制度基本健全。主要工序有质量技术保证措施和手段，保证技术质量，有质量承诺。 </w:t>
            </w:r>
          </w:p>
          <w:p w14:paraId="44D8354E">
            <w:pPr>
              <w:spacing w:line="360" w:lineRule="auto"/>
              <w:rPr>
                <w:rFonts w:hint="eastAsia" w:ascii="宋体" w:hAnsi="宋体"/>
                <w:bCs/>
                <w:color w:val="auto"/>
                <w:szCs w:val="21"/>
                <w:highlight w:val="none"/>
              </w:rPr>
            </w:pPr>
            <w:r>
              <w:rPr>
                <w:rFonts w:ascii="宋体" w:hAnsi="宋体" w:cs="宋体"/>
                <w:b/>
                <w:bCs/>
                <w:color w:val="auto"/>
                <w:highlight w:val="none"/>
              </w:rPr>
              <w:t>差（2分）：</w:t>
            </w:r>
            <w:r>
              <w:rPr>
                <w:rFonts w:ascii="宋体" w:hAnsi="宋体" w:cs="宋体"/>
                <w:color w:val="auto"/>
                <w:highlight w:val="none"/>
              </w:rPr>
              <w:t>质量技术管理班子人员配备不合理，制度不健全。质量技术保证措施和手段不可行，没有质量违约责任承诺。</w:t>
            </w:r>
          </w:p>
        </w:tc>
        <w:tc>
          <w:tcPr>
            <w:tcW w:w="515" w:type="pct"/>
            <w:noWrap w:val="0"/>
            <w:vAlign w:val="center"/>
          </w:tcPr>
          <w:p w14:paraId="68EE370E">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10</w:t>
            </w:r>
          </w:p>
        </w:tc>
      </w:tr>
      <w:tr w14:paraId="1C53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vMerge w:val="continue"/>
            <w:noWrap w:val="0"/>
            <w:vAlign w:val="top"/>
          </w:tcPr>
          <w:p w14:paraId="01C67CD8">
            <w:pPr>
              <w:spacing w:line="360" w:lineRule="auto"/>
              <w:rPr>
                <w:rFonts w:hint="eastAsia" w:ascii="宋体" w:hAnsi="宋体"/>
                <w:b/>
                <w:color w:val="auto"/>
                <w:szCs w:val="21"/>
                <w:highlight w:val="none"/>
              </w:rPr>
            </w:pPr>
          </w:p>
        </w:tc>
        <w:tc>
          <w:tcPr>
            <w:tcW w:w="654" w:type="pct"/>
            <w:vMerge w:val="continue"/>
            <w:noWrap w:val="0"/>
            <w:vAlign w:val="top"/>
          </w:tcPr>
          <w:p w14:paraId="7826DA90">
            <w:pPr>
              <w:spacing w:line="360" w:lineRule="auto"/>
              <w:rPr>
                <w:rFonts w:hint="eastAsia" w:ascii="宋体" w:hAnsi="宋体"/>
                <w:b/>
                <w:color w:val="auto"/>
                <w:szCs w:val="21"/>
                <w:highlight w:val="none"/>
              </w:rPr>
            </w:pPr>
          </w:p>
        </w:tc>
        <w:tc>
          <w:tcPr>
            <w:tcW w:w="3473" w:type="pct"/>
            <w:noWrap w:val="0"/>
            <w:vAlign w:val="top"/>
          </w:tcPr>
          <w:p w14:paraId="37605BAF">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6、</w:t>
            </w:r>
            <w:r>
              <w:rPr>
                <w:rFonts w:hint="eastAsia" w:ascii="宋体" w:hAnsi="宋体"/>
                <w:b/>
                <w:bCs w:val="0"/>
                <w:color w:val="auto"/>
                <w:szCs w:val="21"/>
                <w:highlight w:val="none"/>
              </w:rPr>
              <w:t>确保安全生产的技术组织措施（满分</w:t>
            </w:r>
            <w:r>
              <w:rPr>
                <w:rFonts w:hint="eastAsia" w:ascii="宋体" w:hAnsi="宋体"/>
                <w:b/>
                <w:bCs w:val="0"/>
                <w:color w:val="auto"/>
                <w:szCs w:val="21"/>
                <w:highlight w:val="none"/>
                <w:lang w:val="en-US" w:eastAsia="zh-CN"/>
              </w:rPr>
              <w:t>10</w:t>
            </w:r>
            <w:r>
              <w:rPr>
                <w:rFonts w:hint="eastAsia" w:ascii="宋体" w:hAnsi="宋体"/>
                <w:b/>
                <w:bCs w:val="0"/>
                <w:color w:val="auto"/>
                <w:szCs w:val="21"/>
                <w:highlight w:val="none"/>
              </w:rPr>
              <w:t>分）</w:t>
            </w:r>
          </w:p>
          <w:p w14:paraId="0029D3D0">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提供的确保安全生产的技术组织措施，确定各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5B6BF4C2">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10</w:t>
            </w:r>
            <w:r>
              <w:rPr>
                <w:rFonts w:ascii="宋体" w:hAnsi="宋体" w:cs="宋体"/>
                <w:b/>
                <w:bCs/>
                <w:color w:val="auto"/>
                <w:highlight w:val="none"/>
              </w:rPr>
              <w:t>分）：</w:t>
            </w:r>
            <w:r>
              <w:rPr>
                <w:rFonts w:ascii="宋体" w:hAnsi="宋体" w:cs="宋体"/>
                <w:color w:val="auto"/>
                <w:highlight w:val="none"/>
              </w:rPr>
              <w:t xml:space="preserve">有专门的安全管理人员和制度，管理人员配备合理，制度健全，各道工序安全技术措施针对性强，确保工程质量的技术组织措施符合实际且满足有关安全技术标准要求。现场防火、应急救援、社会治安安全措施得力。 </w:t>
            </w:r>
          </w:p>
          <w:p w14:paraId="27D25C4D">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7</w:t>
            </w:r>
            <w:r>
              <w:rPr>
                <w:rFonts w:ascii="宋体" w:hAnsi="宋体" w:cs="宋体"/>
                <w:b/>
                <w:bCs/>
                <w:color w:val="auto"/>
                <w:highlight w:val="none"/>
              </w:rPr>
              <w:t>分）：</w:t>
            </w:r>
            <w:r>
              <w:rPr>
                <w:rFonts w:ascii="宋体" w:hAnsi="宋体" w:cs="宋体"/>
                <w:color w:val="auto"/>
                <w:highlight w:val="none"/>
              </w:rPr>
              <w:t>有专门的安全管理人员和制度且人员配备合理，制度健全，各道工序安全技术措施针对性一般，确保工程质量的技术组织措施符合实际且基本满足有关安全技术标准要求。现场防火、应急救援、社会治安安全施一般。</w:t>
            </w:r>
          </w:p>
          <w:p w14:paraId="4D00B7AB">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4</w:t>
            </w:r>
            <w:r>
              <w:rPr>
                <w:rFonts w:ascii="宋体" w:hAnsi="宋体" w:cs="宋体"/>
                <w:b/>
                <w:bCs/>
                <w:color w:val="auto"/>
                <w:highlight w:val="none"/>
              </w:rPr>
              <w:t>分）：</w:t>
            </w:r>
            <w:r>
              <w:rPr>
                <w:rFonts w:ascii="宋体" w:hAnsi="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449805F7">
            <w:pPr>
              <w:spacing w:line="360" w:lineRule="auto"/>
              <w:rPr>
                <w:rFonts w:hint="eastAsia"/>
                <w:bCs/>
                <w:color w:val="auto"/>
                <w:highlight w:val="none"/>
              </w:rPr>
            </w:pPr>
            <w:r>
              <w:rPr>
                <w:rFonts w:ascii="宋体" w:hAnsi="宋体" w:cs="宋体"/>
                <w:b/>
                <w:bCs/>
                <w:color w:val="auto"/>
                <w:highlight w:val="none"/>
              </w:rPr>
              <w:t>差（2分）：</w:t>
            </w:r>
            <w:r>
              <w:rPr>
                <w:rFonts w:ascii="宋体" w:hAnsi="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515" w:type="pct"/>
            <w:noWrap w:val="0"/>
            <w:vAlign w:val="center"/>
          </w:tcPr>
          <w:p w14:paraId="26F64D5B">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10</w:t>
            </w:r>
          </w:p>
        </w:tc>
      </w:tr>
      <w:tr w14:paraId="059F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vMerge w:val="continue"/>
            <w:noWrap w:val="0"/>
            <w:vAlign w:val="top"/>
          </w:tcPr>
          <w:p w14:paraId="0CDFCE74">
            <w:pPr>
              <w:spacing w:line="360" w:lineRule="auto"/>
              <w:rPr>
                <w:rFonts w:hint="eastAsia" w:ascii="宋体" w:hAnsi="宋体"/>
                <w:b/>
                <w:color w:val="auto"/>
                <w:szCs w:val="21"/>
                <w:highlight w:val="none"/>
              </w:rPr>
            </w:pPr>
          </w:p>
        </w:tc>
        <w:tc>
          <w:tcPr>
            <w:tcW w:w="654" w:type="pct"/>
            <w:vMerge w:val="continue"/>
            <w:noWrap w:val="0"/>
            <w:vAlign w:val="top"/>
          </w:tcPr>
          <w:p w14:paraId="21DBDC23">
            <w:pPr>
              <w:spacing w:line="360" w:lineRule="auto"/>
              <w:rPr>
                <w:rFonts w:hint="eastAsia" w:ascii="宋体" w:hAnsi="宋体"/>
                <w:b/>
                <w:color w:val="auto"/>
                <w:szCs w:val="21"/>
                <w:highlight w:val="none"/>
              </w:rPr>
            </w:pPr>
          </w:p>
        </w:tc>
        <w:tc>
          <w:tcPr>
            <w:tcW w:w="3473" w:type="pct"/>
            <w:noWrap w:val="0"/>
            <w:vAlign w:val="top"/>
          </w:tcPr>
          <w:p w14:paraId="443D39B2">
            <w:pPr>
              <w:pStyle w:val="5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3AE094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w:t>
            </w:r>
            <w:r>
              <w:rPr>
                <w:rFonts w:hint="eastAsia" w:ascii="宋体" w:hAnsi="宋体" w:eastAsia="宋体" w:cs="宋体"/>
                <w:bCs/>
                <w:color w:val="auto"/>
                <w:sz w:val="21"/>
                <w:szCs w:val="21"/>
                <w:highlight w:val="none"/>
                <w:lang w:eastAsia="zh-CN"/>
              </w:rPr>
              <w:t>确保工期的技术组织措施</w:t>
            </w:r>
            <w:r>
              <w:rPr>
                <w:rFonts w:hint="eastAsia" w:ascii="宋体" w:hAnsi="宋体" w:eastAsia="宋体" w:cs="宋体"/>
                <w:bCs/>
                <w:color w:val="auto"/>
                <w:sz w:val="21"/>
                <w:szCs w:val="21"/>
                <w:highlight w:val="none"/>
              </w:rPr>
              <w:t>，确定各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537B94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优（</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368FA2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良（</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1C0721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中（</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0DA1A8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eastAsia="宋体" w:cs="宋体"/>
                <w:b/>
                <w:bCs/>
                <w:color w:val="auto"/>
                <w:highlight w:val="none"/>
              </w:rPr>
              <w:t>差（</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515" w:type="pct"/>
            <w:noWrap w:val="0"/>
            <w:vAlign w:val="center"/>
          </w:tcPr>
          <w:p w14:paraId="5D5FE29E">
            <w:pPr>
              <w:spacing w:line="360" w:lineRule="auto"/>
              <w:jc w:val="center"/>
              <w:rPr>
                <w:rFonts w:hint="eastAsia" w:ascii="宋体" w:hAnsi="宋体" w:eastAsia="宋体"/>
                <w:b/>
                <w:color w:val="auto"/>
                <w:szCs w:val="21"/>
                <w:highlight w:val="none"/>
                <w:lang w:eastAsia="zh-CN"/>
              </w:rPr>
            </w:pPr>
            <w:r>
              <w:rPr>
                <w:rFonts w:hint="eastAsia" w:ascii="宋体" w:hAnsi="宋体" w:eastAsia="宋体" w:cs="Times New Roman"/>
                <w:bCs/>
                <w:color w:val="auto"/>
                <w:szCs w:val="21"/>
                <w:highlight w:val="none"/>
              </w:rPr>
              <w:t>0~</w:t>
            </w:r>
            <w:r>
              <w:rPr>
                <w:rFonts w:hint="eastAsia" w:ascii="宋体" w:hAnsi="宋体" w:cs="Times New Roman"/>
                <w:bCs/>
                <w:color w:val="auto"/>
                <w:szCs w:val="21"/>
                <w:highlight w:val="none"/>
                <w:lang w:val="en-US" w:eastAsia="zh-CN"/>
              </w:rPr>
              <w:t>5</w:t>
            </w:r>
          </w:p>
        </w:tc>
      </w:tr>
      <w:tr w14:paraId="0A45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 w:type="pct"/>
            <w:vMerge w:val="continue"/>
            <w:noWrap w:val="0"/>
            <w:vAlign w:val="top"/>
          </w:tcPr>
          <w:p w14:paraId="04F7A277">
            <w:pPr>
              <w:spacing w:line="360" w:lineRule="auto"/>
              <w:rPr>
                <w:rFonts w:hint="eastAsia" w:ascii="宋体" w:hAnsi="宋体"/>
                <w:b/>
                <w:color w:val="auto"/>
                <w:szCs w:val="21"/>
                <w:highlight w:val="none"/>
              </w:rPr>
            </w:pPr>
          </w:p>
        </w:tc>
        <w:tc>
          <w:tcPr>
            <w:tcW w:w="654" w:type="pct"/>
            <w:vMerge w:val="continue"/>
            <w:noWrap w:val="0"/>
            <w:vAlign w:val="top"/>
          </w:tcPr>
          <w:p w14:paraId="189FC8DF">
            <w:pPr>
              <w:spacing w:line="360" w:lineRule="auto"/>
              <w:rPr>
                <w:rFonts w:hint="eastAsia" w:ascii="宋体" w:hAnsi="宋体"/>
                <w:b/>
                <w:color w:val="auto"/>
                <w:szCs w:val="21"/>
                <w:highlight w:val="none"/>
              </w:rPr>
            </w:pPr>
          </w:p>
        </w:tc>
        <w:tc>
          <w:tcPr>
            <w:tcW w:w="3473" w:type="pct"/>
            <w:noWrap w:val="0"/>
            <w:vAlign w:val="top"/>
          </w:tcPr>
          <w:p w14:paraId="14682A6A">
            <w:pPr>
              <w:spacing w:line="360" w:lineRule="auto"/>
              <w:rPr>
                <w:rFonts w:hint="eastAsia" w:ascii="宋体" w:hAnsi="宋体"/>
                <w:b/>
                <w:bCs w:val="0"/>
                <w:color w:val="auto"/>
                <w:szCs w:val="21"/>
                <w:highlight w:val="none"/>
              </w:rPr>
            </w:pPr>
            <w:r>
              <w:rPr>
                <w:rFonts w:hint="eastAsia" w:ascii="宋体" w:hAnsi="宋体"/>
                <w:b/>
                <w:bCs w:val="0"/>
                <w:color w:val="auto"/>
                <w:szCs w:val="21"/>
                <w:highlight w:val="none"/>
                <w:lang w:val="en-US" w:eastAsia="zh-CN"/>
              </w:rPr>
              <w:t>8、</w:t>
            </w:r>
            <w:r>
              <w:rPr>
                <w:rFonts w:hint="eastAsia" w:ascii="宋体" w:hAnsi="宋体"/>
                <w:b/>
                <w:bCs w:val="0"/>
                <w:color w:val="auto"/>
                <w:szCs w:val="21"/>
                <w:highlight w:val="none"/>
              </w:rPr>
              <w:t>工程施工的重点和难点及保证措施（满分</w:t>
            </w:r>
            <w:r>
              <w:rPr>
                <w:rFonts w:hint="eastAsia" w:ascii="宋体" w:hAnsi="宋体"/>
                <w:b/>
                <w:bCs w:val="0"/>
                <w:color w:val="auto"/>
                <w:szCs w:val="21"/>
                <w:highlight w:val="none"/>
                <w:lang w:val="en-US" w:eastAsia="zh-CN"/>
              </w:rPr>
              <w:t>5</w:t>
            </w:r>
            <w:r>
              <w:rPr>
                <w:rFonts w:hint="eastAsia" w:ascii="宋体" w:hAnsi="宋体"/>
                <w:b/>
                <w:bCs w:val="0"/>
                <w:color w:val="auto"/>
                <w:szCs w:val="21"/>
                <w:highlight w:val="none"/>
              </w:rPr>
              <w:t>分）</w:t>
            </w:r>
          </w:p>
          <w:p w14:paraId="5B4206E4">
            <w:pPr>
              <w:spacing w:line="360" w:lineRule="auto"/>
              <w:ind w:firstLine="420" w:firstLineChars="200"/>
              <w:rPr>
                <w:rFonts w:ascii="宋体" w:hAnsi="宋体" w:cs="宋体"/>
                <w:color w:val="auto"/>
                <w:highlight w:val="none"/>
              </w:rPr>
            </w:pPr>
            <w:r>
              <w:rPr>
                <w:rFonts w:hint="eastAsia" w:hAnsi="宋体" w:cs="宋体"/>
                <w:bCs/>
                <w:color w:val="auto"/>
                <w:sz w:val="21"/>
                <w:szCs w:val="21"/>
                <w:highlight w:val="none"/>
                <w:lang w:val="en-US" w:eastAsia="zh-CN"/>
              </w:rPr>
              <w:t>由</w:t>
            </w:r>
            <w:r>
              <w:rPr>
                <w:rFonts w:hint="eastAsia" w:hAnsi="宋体" w:eastAsia="宋体" w:cs="宋体"/>
                <w:bCs/>
                <w:color w:val="auto"/>
                <w:sz w:val="21"/>
                <w:szCs w:val="21"/>
                <w:highlight w:val="none"/>
                <w:lang w:eastAsia="zh-CN"/>
              </w:rPr>
              <w:t>磋商小组</w:t>
            </w:r>
            <w:r>
              <w:rPr>
                <w:rFonts w:hint="eastAsia" w:ascii="宋体" w:hAnsi="宋体" w:eastAsia="宋体" w:cs="宋体"/>
                <w:bCs/>
                <w:color w:val="auto"/>
                <w:sz w:val="21"/>
                <w:szCs w:val="21"/>
                <w:highlight w:val="none"/>
              </w:rPr>
              <w:t>在打分前根据</w:t>
            </w:r>
            <w:r>
              <w:rPr>
                <w:rFonts w:hint="eastAsia" w:hAnsi="宋体" w:eastAsia="宋体" w:cs="宋体"/>
                <w:bCs/>
                <w:color w:val="auto"/>
                <w:sz w:val="21"/>
                <w:szCs w:val="21"/>
                <w:highlight w:val="none"/>
                <w:lang w:val="en-US" w:eastAsia="zh-CN"/>
              </w:rPr>
              <w:t>响应文件</w:t>
            </w:r>
            <w:r>
              <w:rPr>
                <w:rFonts w:hint="eastAsia" w:ascii="宋体" w:hAnsi="宋体" w:eastAsia="宋体" w:cs="宋体"/>
                <w:bCs/>
                <w:color w:val="auto"/>
                <w:sz w:val="21"/>
                <w:szCs w:val="21"/>
                <w:highlight w:val="none"/>
              </w:rPr>
              <w:t>提供的工程施工的重点和难点及保证措施，确定各</w:t>
            </w:r>
            <w:r>
              <w:rPr>
                <w:rFonts w:hint="eastAsia"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所属档次，然后在相应档次内独立打分。</w:t>
            </w:r>
            <w:r>
              <w:rPr>
                <w:rFonts w:ascii="宋体" w:hAnsi="宋体" w:cs="宋体"/>
                <w:color w:val="auto"/>
                <w:highlight w:val="none"/>
              </w:rPr>
              <w:t xml:space="preserve">  </w:t>
            </w:r>
          </w:p>
          <w:p w14:paraId="352C1316">
            <w:pPr>
              <w:spacing w:line="360" w:lineRule="auto"/>
              <w:rPr>
                <w:rFonts w:ascii="宋体" w:hAnsi="宋体" w:cs="宋体"/>
                <w:color w:val="auto"/>
                <w:highlight w:val="none"/>
              </w:rPr>
            </w:pPr>
            <w:r>
              <w:rPr>
                <w:rFonts w:ascii="宋体" w:hAnsi="宋体" w:cs="宋体"/>
                <w:b/>
                <w:bCs/>
                <w:color w:val="auto"/>
                <w:highlight w:val="none"/>
              </w:rPr>
              <w:t>优（</w:t>
            </w:r>
            <w:r>
              <w:rPr>
                <w:rFonts w:hint="eastAsia" w:ascii="宋体" w:hAnsi="宋体" w:cs="宋体"/>
                <w:b/>
                <w:bCs/>
                <w:color w:val="auto"/>
                <w:highlight w:val="none"/>
                <w:lang w:val="en-US" w:eastAsia="zh-CN"/>
              </w:rPr>
              <w:t>5</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针对本工程的特点，阐述本工程的重点和难点，解决重点和难点问题的方法科学合理，完全满足要求。 </w:t>
            </w:r>
          </w:p>
          <w:p w14:paraId="3A632F4F">
            <w:pPr>
              <w:spacing w:line="360" w:lineRule="auto"/>
              <w:rPr>
                <w:rFonts w:ascii="宋体" w:hAnsi="宋体" w:cs="宋体"/>
                <w:color w:val="auto"/>
                <w:highlight w:val="none"/>
              </w:rPr>
            </w:pPr>
            <w:r>
              <w:rPr>
                <w:rFonts w:ascii="宋体" w:hAnsi="宋体" w:cs="宋体"/>
                <w:b/>
                <w:bCs/>
                <w:color w:val="auto"/>
                <w:highlight w:val="none"/>
              </w:rPr>
              <w:t>良（</w:t>
            </w:r>
            <w:r>
              <w:rPr>
                <w:rFonts w:hint="eastAsia" w:ascii="宋体" w:hAnsi="宋体" w:cs="宋体"/>
                <w:b/>
                <w:bCs/>
                <w:color w:val="auto"/>
                <w:highlight w:val="none"/>
                <w:lang w:val="en-US" w:eastAsia="zh-CN"/>
              </w:rPr>
              <w:t>3</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针对本工程的特点，阐述本工程的重点和难点，解决重点和难点问题的方法合理，满足要求。 </w:t>
            </w:r>
          </w:p>
          <w:p w14:paraId="7BEE99A7">
            <w:pPr>
              <w:spacing w:line="360" w:lineRule="auto"/>
              <w:rPr>
                <w:rFonts w:ascii="宋体" w:hAnsi="宋体" w:cs="宋体"/>
                <w:color w:val="auto"/>
                <w:highlight w:val="none"/>
              </w:rPr>
            </w:pPr>
            <w:r>
              <w:rPr>
                <w:rFonts w:ascii="宋体" w:hAnsi="宋体" w:cs="宋体"/>
                <w:b/>
                <w:bCs/>
                <w:color w:val="auto"/>
                <w:highlight w:val="none"/>
              </w:rPr>
              <w:t>中（</w:t>
            </w:r>
            <w:r>
              <w:rPr>
                <w:rFonts w:hint="eastAsia" w:ascii="宋体" w:hAnsi="宋体" w:cs="宋体"/>
                <w:b/>
                <w:bCs/>
                <w:color w:val="auto"/>
                <w:highlight w:val="none"/>
                <w:lang w:val="en-US" w:eastAsia="zh-CN"/>
              </w:rPr>
              <w:t>2</w:t>
            </w:r>
            <w:r>
              <w:rPr>
                <w:rFonts w:ascii="宋体" w:hAnsi="宋体" w:cs="宋体"/>
                <w:b/>
                <w:bCs/>
                <w:color w:val="auto"/>
                <w:highlight w:val="none"/>
              </w:rPr>
              <w:t>分）：</w:t>
            </w:r>
            <w:r>
              <w:rPr>
                <w:rFonts w:ascii="宋体" w:hAnsi="宋体" w:cs="宋体"/>
                <w:color w:val="auto"/>
                <w:highlight w:val="none"/>
              </w:rPr>
              <w:t xml:space="preserve">针对本工程的特点，阐述本工程的重点和难点，解决重点和难点问题的方法基本合理，基本满足要求。 </w:t>
            </w:r>
          </w:p>
          <w:p w14:paraId="584E2EB4">
            <w:pPr>
              <w:spacing w:line="360" w:lineRule="auto"/>
              <w:rPr>
                <w:rFonts w:hint="eastAsia" w:ascii="宋体" w:hAnsi="宋体"/>
                <w:bCs/>
                <w:color w:val="auto"/>
                <w:szCs w:val="21"/>
                <w:highlight w:val="none"/>
              </w:rPr>
            </w:pPr>
            <w:r>
              <w:rPr>
                <w:rFonts w:ascii="宋体" w:hAnsi="宋体" w:cs="宋体"/>
                <w:b/>
                <w:bCs/>
                <w:color w:val="auto"/>
                <w:highlight w:val="none"/>
              </w:rPr>
              <w:t>差（</w:t>
            </w:r>
            <w:r>
              <w:rPr>
                <w:rFonts w:hint="eastAsia" w:ascii="宋体" w:hAnsi="宋体" w:cs="宋体"/>
                <w:b/>
                <w:bCs/>
                <w:color w:val="auto"/>
                <w:highlight w:val="none"/>
                <w:lang w:val="en-US" w:eastAsia="zh-CN"/>
              </w:rPr>
              <w:t>1</w:t>
            </w:r>
            <w:r>
              <w:rPr>
                <w:rFonts w:ascii="宋体" w:hAnsi="宋体" w:cs="宋体"/>
                <w:b/>
                <w:bCs/>
                <w:color w:val="auto"/>
                <w:highlight w:val="none"/>
              </w:rPr>
              <w:t>分）：</w:t>
            </w:r>
            <w:r>
              <w:rPr>
                <w:rFonts w:ascii="宋体" w:hAnsi="宋体" w:cs="宋体"/>
                <w:color w:val="auto"/>
                <w:highlight w:val="none"/>
              </w:rPr>
              <w:t>针对本工程的特点，阐述本工程的重点和难点，解决重点和难点问题的方法不合理。</w:t>
            </w:r>
          </w:p>
        </w:tc>
        <w:tc>
          <w:tcPr>
            <w:tcW w:w="515" w:type="pct"/>
            <w:noWrap w:val="0"/>
            <w:vAlign w:val="center"/>
          </w:tcPr>
          <w:p w14:paraId="646DF873">
            <w:pPr>
              <w:spacing w:line="360" w:lineRule="auto"/>
              <w:jc w:val="center"/>
              <w:rPr>
                <w:rFonts w:hint="eastAsia" w:ascii="宋体" w:hAnsi="宋体" w:eastAsia="宋体"/>
                <w:b/>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5</w:t>
            </w:r>
          </w:p>
        </w:tc>
      </w:tr>
      <w:tr w14:paraId="0694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7" w:hRule="atLeast"/>
          <w:jc w:val="center"/>
        </w:trPr>
        <w:tc>
          <w:tcPr>
            <w:tcW w:w="356" w:type="pct"/>
            <w:vMerge w:val="restart"/>
            <w:noWrap w:val="0"/>
            <w:vAlign w:val="center"/>
          </w:tcPr>
          <w:p w14:paraId="4D13B481">
            <w:pPr>
              <w:spacing w:line="360" w:lineRule="auto"/>
              <w:jc w:val="center"/>
              <w:rPr>
                <w:rFonts w:ascii="宋体" w:hAnsi="宋体"/>
                <w:b/>
                <w:color w:val="auto"/>
                <w:szCs w:val="21"/>
                <w:highlight w:val="none"/>
              </w:rPr>
            </w:pPr>
            <w:r>
              <w:rPr>
                <w:rFonts w:hint="eastAsia" w:ascii="宋体" w:hAnsi="宋体"/>
                <w:b/>
                <w:color w:val="auto"/>
                <w:szCs w:val="21"/>
                <w:highlight w:val="none"/>
              </w:rPr>
              <w:t>3</w:t>
            </w:r>
          </w:p>
        </w:tc>
        <w:tc>
          <w:tcPr>
            <w:tcW w:w="654" w:type="pct"/>
            <w:vMerge w:val="restart"/>
            <w:noWrap w:val="0"/>
            <w:vAlign w:val="center"/>
          </w:tcPr>
          <w:p w14:paraId="29B81B03">
            <w:pPr>
              <w:spacing w:line="360" w:lineRule="auto"/>
              <w:jc w:val="center"/>
              <w:rPr>
                <w:rFonts w:ascii="宋体" w:hAnsi="宋体"/>
                <w:b/>
                <w:color w:val="auto"/>
                <w:szCs w:val="21"/>
                <w:highlight w:val="none"/>
              </w:rPr>
            </w:pPr>
            <w:r>
              <w:rPr>
                <w:rFonts w:hint="eastAsia" w:ascii="宋体" w:hAnsi="宋体"/>
                <w:b/>
                <w:color w:val="auto"/>
                <w:szCs w:val="21"/>
                <w:highlight w:val="none"/>
              </w:rPr>
              <w:t>商务分（满分20分）</w:t>
            </w:r>
          </w:p>
        </w:tc>
        <w:tc>
          <w:tcPr>
            <w:tcW w:w="3473" w:type="pct"/>
            <w:noWrap w:val="0"/>
            <w:vAlign w:val="top"/>
          </w:tcPr>
          <w:p w14:paraId="11A128E0">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ascii="宋体" w:hAnsi="宋体" w:cs="Courier New"/>
                <w:b/>
                <w:bCs/>
                <w:color w:val="auto"/>
                <w:szCs w:val="21"/>
                <w:highlight w:val="none"/>
              </w:rPr>
            </w:pPr>
            <w:r>
              <w:rPr>
                <w:rFonts w:hint="eastAsia" w:ascii="宋体" w:hAnsi="宋体" w:cs="Courier New"/>
                <w:b/>
                <w:bCs/>
                <w:color w:val="auto"/>
                <w:szCs w:val="21"/>
                <w:highlight w:val="none"/>
                <w:lang w:val="en-US" w:eastAsia="zh-CN"/>
              </w:rPr>
              <w:t>(1)项目管理</w:t>
            </w:r>
            <w:r>
              <w:rPr>
                <w:rFonts w:ascii="宋体" w:hAnsi="宋体" w:cs="Courier New"/>
                <w:b/>
                <w:bCs/>
                <w:color w:val="auto"/>
                <w:szCs w:val="21"/>
                <w:highlight w:val="none"/>
              </w:rPr>
              <w:t>人员（满分</w:t>
            </w:r>
            <w:r>
              <w:rPr>
                <w:rFonts w:hint="eastAsia" w:ascii="宋体" w:hAnsi="宋体" w:cs="Courier New"/>
                <w:b/>
                <w:bCs/>
                <w:color w:val="auto"/>
                <w:szCs w:val="21"/>
                <w:highlight w:val="none"/>
                <w:lang w:val="en-US" w:eastAsia="zh-CN"/>
              </w:rPr>
              <w:t>12</w:t>
            </w:r>
            <w:r>
              <w:rPr>
                <w:rFonts w:ascii="宋体" w:hAnsi="宋体" w:cs="Courier New"/>
                <w:b/>
                <w:bCs/>
                <w:color w:val="auto"/>
                <w:szCs w:val="21"/>
                <w:highlight w:val="none"/>
              </w:rPr>
              <w:t>分）</w:t>
            </w:r>
          </w:p>
          <w:p w14:paraId="0557D14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szCs w:val="24"/>
                <w:highlight w:val="none"/>
              </w:rPr>
            </w:pPr>
            <w:r>
              <w:rPr>
                <w:rFonts w:ascii="宋体" w:hAnsi="宋体" w:eastAsia="宋体" w:cs="宋体"/>
                <w:color w:val="auto"/>
                <w:szCs w:val="24"/>
                <w:highlight w:val="none"/>
              </w:rPr>
              <w:t>人员齐备、专业配套，拟派驻本项目的技术负责人应有中级</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含</w:t>
            </w:r>
            <w:r>
              <w:rPr>
                <w:rFonts w:hint="eastAsia" w:ascii="宋体" w:hAnsi="宋体" w:eastAsia="宋体" w:cs="宋体"/>
                <w:color w:val="auto"/>
                <w:szCs w:val="24"/>
                <w:highlight w:val="none"/>
                <w:lang w:eastAsia="zh-CN"/>
              </w:rPr>
              <w:t>）</w:t>
            </w:r>
            <w:r>
              <w:rPr>
                <w:rFonts w:ascii="宋体" w:hAnsi="宋体" w:eastAsia="宋体" w:cs="宋体"/>
                <w:color w:val="auto"/>
                <w:szCs w:val="24"/>
                <w:highlight w:val="none"/>
              </w:rPr>
              <w:t>以上职称，施工员、</w:t>
            </w:r>
            <w:r>
              <w:rPr>
                <w:rFonts w:hint="eastAsia" w:ascii="宋体" w:hAnsi="宋体" w:cs="宋体"/>
                <w:color w:val="auto"/>
                <w:szCs w:val="24"/>
                <w:highlight w:val="none"/>
                <w:lang w:val="en-US" w:eastAsia="zh-CN"/>
              </w:rPr>
              <w:t>安全员、</w:t>
            </w:r>
            <w:r>
              <w:rPr>
                <w:rFonts w:ascii="宋体" w:hAnsi="宋体" w:eastAsia="宋体" w:cs="宋体"/>
                <w:color w:val="auto"/>
                <w:szCs w:val="24"/>
                <w:highlight w:val="none"/>
              </w:rPr>
              <w:t>质</w:t>
            </w:r>
            <w:r>
              <w:rPr>
                <w:rFonts w:hint="eastAsia" w:ascii="宋体" w:hAnsi="宋体" w:cs="宋体"/>
                <w:color w:val="auto"/>
                <w:szCs w:val="24"/>
                <w:highlight w:val="none"/>
                <w:lang w:val="en-US" w:eastAsia="zh-CN"/>
              </w:rPr>
              <w:t>量</w:t>
            </w:r>
            <w:r>
              <w:rPr>
                <w:rFonts w:ascii="宋体" w:hAnsi="宋体" w:eastAsia="宋体" w:cs="宋体"/>
                <w:color w:val="auto"/>
                <w:szCs w:val="24"/>
                <w:highlight w:val="none"/>
              </w:rPr>
              <w:t>员、材料员应具有相应岗位资格证书。</w:t>
            </w:r>
          </w:p>
          <w:p w14:paraId="38ACAF66">
            <w:pPr>
              <w:pStyle w:val="58"/>
              <w:keepNext w:val="0"/>
              <w:keepLines w:val="0"/>
              <w:pageBreakBefore w:val="0"/>
              <w:widowControl w:val="0"/>
              <w:kinsoku/>
              <w:wordWrap/>
              <w:overflowPunct/>
              <w:topLinePunct w:val="0"/>
              <w:autoSpaceDE/>
              <w:autoSpaceDN/>
              <w:bidi w:val="0"/>
              <w:adjustRightInd/>
              <w:snapToGrid/>
              <w:spacing w:line="360" w:lineRule="auto"/>
              <w:ind w:firstLine="394" w:firstLineChars="196"/>
              <w:jc w:val="left"/>
              <w:textAlignment w:val="auto"/>
              <w:rPr>
                <w:rFonts w:ascii="宋体" w:hAnsi="宋体" w:eastAsia="宋体" w:cs="宋体"/>
                <w:color w:val="auto"/>
                <w:kern w:val="2"/>
                <w:sz w:val="21"/>
                <w:szCs w:val="24"/>
                <w:highlight w:val="none"/>
                <w:lang w:val="en-US" w:eastAsia="zh-CN" w:bidi="ar-SA"/>
              </w:rPr>
            </w:pPr>
            <w:r>
              <w:rPr>
                <w:rFonts w:ascii="宋体" w:hAnsi="宋体" w:cs="宋体"/>
                <w:b/>
                <w:bCs/>
                <w:color w:val="auto"/>
                <w:highlight w:val="none"/>
              </w:rPr>
              <w:t>优（</w:t>
            </w:r>
            <w:r>
              <w:rPr>
                <w:rFonts w:hint="eastAsia" w:cs="宋体"/>
                <w:b/>
                <w:bCs/>
                <w:color w:val="auto"/>
                <w:highlight w:val="none"/>
                <w:lang w:val="en-US" w:eastAsia="zh-CN"/>
              </w:rPr>
              <w:t>12</w:t>
            </w:r>
            <w:r>
              <w:rPr>
                <w:rFonts w:ascii="宋体" w:hAnsi="宋体" w:cs="宋体"/>
                <w:b/>
                <w:bCs/>
                <w:color w:val="auto"/>
                <w:highlight w:val="none"/>
              </w:rPr>
              <w:t>分）：</w:t>
            </w:r>
            <w:r>
              <w:rPr>
                <w:rFonts w:ascii="宋体" w:hAnsi="宋体" w:eastAsia="宋体" w:cs="宋体"/>
                <w:color w:val="auto"/>
                <w:kern w:val="2"/>
                <w:sz w:val="21"/>
                <w:szCs w:val="24"/>
                <w:highlight w:val="none"/>
                <w:lang w:val="en-US" w:eastAsia="zh-CN" w:bidi="ar-SA"/>
              </w:rPr>
              <w:t>完全满足施工需要，有一定的人员储备，管理人员配备齐全且经验及综合素质优秀。</w:t>
            </w:r>
          </w:p>
          <w:p w14:paraId="3A0D2E88">
            <w:pPr>
              <w:pStyle w:val="58"/>
              <w:keepNext w:val="0"/>
              <w:keepLines w:val="0"/>
              <w:pageBreakBefore w:val="0"/>
              <w:widowControl w:val="0"/>
              <w:kinsoku/>
              <w:wordWrap/>
              <w:overflowPunct/>
              <w:topLinePunct w:val="0"/>
              <w:autoSpaceDE/>
              <w:autoSpaceDN/>
              <w:bidi w:val="0"/>
              <w:adjustRightInd/>
              <w:snapToGrid/>
              <w:spacing w:line="360" w:lineRule="auto"/>
              <w:ind w:firstLine="413" w:firstLineChars="196"/>
              <w:jc w:val="left"/>
              <w:textAlignment w:val="auto"/>
              <w:rPr>
                <w:rFonts w:cs="宋体"/>
                <w:color w:val="auto"/>
                <w:sz w:val="21"/>
                <w:szCs w:val="24"/>
                <w:highlight w:val="none"/>
              </w:rPr>
            </w:pPr>
            <w:r>
              <w:rPr>
                <w:rFonts w:cs="宋体"/>
                <w:b/>
                <w:bCs/>
                <w:color w:val="auto"/>
                <w:sz w:val="21"/>
                <w:szCs w:val="24"/>
                <w:highlight w:val="none"/>
              </w:rPr>
              <w:t>良（</w:t>
            </w:r>
            <w:r>
              <w:rPr>
                <w:rFonts w:hint="eastAsia" w:cs="宋体"/>
                <w:b/>
                <w:bCs/>
                <w:color w:val="auto"/>
                <w:sz w:val="21"/>
                <w:szCs w:val="24"/>
                <w:highlight w:val="none"/>
                <w:lang w:val="en-US" w:eastAsia="zh-CN"/>
              </w:rPr>
              <w:t>9</w:t>
            </w:r>
            <w:r>
              <w:rPr>
                <w:rFonts w:cs="宋体"/>
                <w:b/>
                <w:bCs/>
                <w:color w:val="auto"/>
                <w:sz w:val="21"/>
                <w:szCs w:val="24"/>
                <w:highlight w:val="none"/>
              </w:rPr>
              <w:t>分）：</w:t>
            </w:r>
            <w:r>
              <w:rPr>
                <w:rFonts w:cs="宋体"/>
                <w:color w:val="auto"/>
                <w:sz w:val="21"/>
                <w:szCs w:val="24"/>
                <w:highlight w:val="none"/>
              </w:rPr>
              <w:t>满足施工需要，管理人员配备齐全。</w:t>
            </w:r>
          </w:p>
          <w:p w14:paraId="5F6F8C4A">
            <w:pPr>
              <w:pStyle w:val="58"/>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cs="宋体"/>
                <w:color w:val="auto"/>
                <w:sz w:val="21"/>
                <w:szCs w:val="24"/>
                <w:highlight w:val="none"/>
              </w:rPr>
            </w:pPr>
            <w:r>
              <w:rPr>
                <w:rFonts w:cs="宋体"/>
                <w:b/>
                <w:bCs/>
                <w:color w:val="auto"/>
                <w:sz w:val="21"/>
                <w:szCs w:val="24"/>
                <w:highlight w:val="none"/>
              </w:rPr>
              <w:t>中（</w:t>
            </w:r>
            <w:r>
              <w:rPr>
                <w:rFonts w:hint="eastAsia" w:cs="宋体"/>
                <w:b/>
                <w:bCs/>
                <w:color w:val="auto"/>
                <w:sz w:val="21"/>
                <w:szCs w:val="24"/>
                <w:highlight w:val="none"/>
                <w:lang w:val="en-US" w:eastAsia="zh-CN"/>
              </w:rPr>
              <w:t>6</w:t>
            </w:r>
            <w:r>
              <w:rPr>
                <w:rFonts w:cs="宋体"/>
                <w:b/>
                <w:bCs/>
                <w:color w:val="auto"/>
                <w:sz w:val="21"/>
                <w:szCs w:val="24"/>
                <w:highlight w:val="none"/>
              </w:rPr>
              <w:t>分）</w:t>
            </w:r>
            <w:r>
              <w:rPr>
                <w:rFonts w:hint="eastAsia" w:cs="宋体"/>
                <w:b/>
                <w:bCs/>
                <w:color w:val="auto"/>
                <w:sz w:val="21"/>
                <w:szCs w:val="24"/>
                <w:highlight w:val="none"/>
                <w:lang w:eastAsia="zh-CN"/>
              </w:rPr>
              <w:t>：</w:t>
            </w:r>
            <w:r>
              <w:rPr>
                <w:rFonts w:cs="宋体"/>
                <w:color w:val="auto"/>
                <w:sz w:val="21"/>
                <w:szCs w:val="24"/>
                <w:highlight w:val="none"/>
              </w:rPr>
              <w:t>基本满足施工需要，管理人员配备齐全。</w:t>
            </w:r>
          </w:p>
          <w:p w14:paraId="58A361BE">
            <w:pPr>
              <w:pStyle w:val="58"/>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ascii="宋体" w:hAnsi="宋体" w:cs="Courier New"/>
                <w:color w:val="auto"/>
                <w:szCs w:val="21"/>
                <w:highlight w:val="none"/>
              </w:rPr>
            </w:pPr>
            <w:r>
              <w:rPr>
                <w:rFonts w:cs="宋体"/>
                <w:b/>
                <w:bCs/>
                <w:color w:val="auto"/>
                <w:sz w:val="21"/>
                <w:szCs w:val="24"/>
                <w:highlight w:val="none"/>
              </w:rPr>
              <w:t>差（</w:t>
            </w:r>
            <w:r>
              <w:rPr>
                <w:rFonts w:hint="eastAsia" w:cs="宋体"/>
                <w:b/>
                <w:bCs/>
                <w:color w:val="auto"/>
                <w:sz w:val="21"/>
                <w:szCs w:val="24"/>
                <w:highlight w:val="none"/>
                <w:lang w:val="en-US" w:eastAsia="zh-CN"/>
              </w:rPr>
              <w:t>3</w:t>
            </w:r>
            <w:r>
              <w:rPr>
                <w:rFonts w:cs="宋体"/>
                <w:b/>
                <w:bCs/>
                <w:color w:val="auto"/>
                <w:sz w:val="21"/>
                <w:szCs w:val="24"/>
                <w:highlight w:val="none"/>
              </w:rPr>
              <w:t>分）</w:t>
            </w:r>
            <w:r>
              <w:rPr>
                <w:rFonts w:hint="eastAsia" w:cs="宋体"/>
                <w:b/>
                <w:bCs/>
                <w:color w:val="auto"/>
                <w:sz w:val="21"/>
                <w:szCs w:val="24"/>
                <w:highlight w:val="none"/>
                <w:lang w:eastAsia="zh-CN"/>
              </w:rPr>
              <w:t>：</w:t>
            </w:r>
            <w:r>
              <w:rPr>
                <w:rFonts w:cs="宋体"/>
                <w:color w:val="auto"/>
                <w:sz w:val="21"/>
                <w:szCs w:val="24"/>
                <w:highlight w:val="none"/>
              </w:rPr>
              <w:t>不满足施工需要，管理人员配备不齐全。</w:t>
            </w:r>
          </w:p>
        </w:tc>
        <w:tc>
          <w:tcPr>
            <w:tcW w:w="515" w:type="pct"/>
            <w:noWrap w:val="0"/>
            <w:vAlign w:val="center"/>
          </w:tcPr>
          <w:p w14:paraId="590EFADB">
            <w:pPr>
              <w:spacing w:line="360" w:lineRule="auto"/>
              <w:jc w:val="center"/>
              <w:rPr>
                <w:rFonts w:hint="default" w:ascii="宋体" w:hAnsi="宋体" w:eastAsia="宋体"/>
                <w:b/>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12</w:t>
            </w:r>
          </w:p>
        </w:tc>
      </w:tr>
      <w:tr w14:paraId="28DF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jc w:val="center"/>
        </w:trPr>
        <w:tc>
          <w:tcPr>
            <w:tcW w:w="356" w:type="pct"/>
            <w:vMerge w:val="continue"/>
            <w:noWrap w:val="0"/>
            <w:vAlign w:val="center"/>
          </w:tcPr>
          <w:p w14:paraId="6D1F1D1A">
            <w:pPr>
              <w:spacing w:line="360" w:lineRule="auto"/>
              <w:jc w:val="center"/>
              <w:rPr>
                <w:rFonts w:hint="eastAsia" w:ascii="宋体" w:hAnsi="宋体"/>
                <w:b/>
                <w:color w:val="auto"/>
                <w:szCs w:val="21"/>
                <w:highlight w:val="none"/>
              </w:rPr>
            </w:pPr>
          </w:p>
        </w:tc>
        <w:tc>
          <w:tcPr>
            <w:tcW w:w="654" w:type="pct"/>
            <w:vMerge w:val="continue"/>
            <w:noWrap w:val="0"/>
            <w:vAlign w:val="center"/>
          </w:tcPr>
          <w:p w14:paraId="7FE18A1F">
            <w:pPr>
              <w:spacing w:line="360" w:lineRule="auto"/>
              <w:jc w:val="center"/>
              <w:rPr>
                <w:rFonts w:hint="eastAsia" w:ascii="宋体" w:hAnsi="宋体"/>
                <w:b/>
                <w:color w:val="auto"/>
                <w:szCs w:val="21"/>
                <w:highlight w:val="none"/>
              </w:rPr>
            </w:pPr>
          </w:p>
        </w:tc>
        <w:tc>
          <w:tcPr>
            <w:tcW w:w="3473" w:type="pct"/>
            <w:noWrap w:val="0"/>
            <w:vAlign w:val="top"/>
          </w:tcPr>
          <w:p w14:paraId="628FFCFB">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cs="Courier New"/>
                <w:b/>
                <w:bCs/>
                <w:color w:val="auto"/>
                <w:szCs w:val="21"/>
                <w:highlight w:val="none"/>
              </w:rPr>
            </w:pPr>
            <w:r>
              <w:rPr>
                <w:rFonts w:hint="eastAsia" w:ascii="宋体" w:hAnsi="宋体" w:cs="Courier New"/>
                <w:b/>
                <w:bCs/>
                <w:color w:val="auto"/>
                <w:szCs w:val="21"/>
                <w:highlight w:val="none"/>
              </w:rPr>
              <w:t>（</w:t>
            </w:r>
            <w:r>
              <w:rPr>
                <w:rFonts w:hint="eastAsia" w:ascii="宋体" w:hAnsi="宋体" w:cs="Courier New"/>
                <w:b/>
                <w:bCs/>
                <w:color w:val="auto"/>
                <w:szCs w:val="21"/>
                <w:highlight w:val="none"/>
                <w:lang w:val="en-US" w:eastAsia="zh-CN"/>
              </w:rPr>
              <w:t>2</w:t>
            </w:r>
            <w:r>
              <w:rPr>
                <w:rFonts w:hint="eastAsia" w:ascii="宋体" w:hAnsi="宋体" w:cs="Courier New"/>
                <w:b/>
                <w:bCs/>
                <w:color w:val="auto"/>
                <w:szCs w:val="21"/>
                <w:highlight w:val="none"/>
              </w:rPr>
              <w:t>）业绩分（满分</w:t>
            </w:r>
            <w:r>
              <w:rPr>
                <w:rFonts w:hint="eastAsia" w:ascii="宋体" w:hAnsi="宋体" w:cs="Courier New"/>
                <w:b/>
                <w:bCs/>
                <w:color w:val="auto"/>
                <w:szCs w:val="21"/>
                <w:highlight w:val="none"/>
                <w:lang w:val="en-US" w:eastAsia="zh-CN"/>
              </w:rPr>
              <w:t>8</w:t>
            </w:r>
            <w:r>
              <w:rPr>
                <w:rFonts w:hint="eastAsia" w:ascii="宋体" w:hAnsi="宋体" w:cs="Courier New"/>
                <w:b/>
                <w:bCs/>
                <w:color w:val="auto"/>
                <w:szCs w:val="21"/>
                <w:highlight w:val="none"/>
              </w:rPr>
              <w:t>分）</w:t>
            </w:r>
          </w:p>
          <w:p w14:paraId="0D9BC638">
            <w:pPr>
              <w:pStyle w:val="5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cs="宋体"/>
                <w:b/>
                <w:bCs/>
                <w:color w:val="auto"/>
                <w:sz w:val="21"/>
                <w:szCs w:val="24"/>
                <w:highlight w:val="none"/>
              </w:rPr>
            </w:pPr>
            <w:r>
              <w:rPr>
                <w:rFonts w:hint="eastAsia" w:cs="宋体"/>
                <w:color w:val="auto"/>
                <w:sz w:val="21"/>
                <w:szCs w:val="24"/>
                <w:highlight w:val="none"/>
              </w:rPr>
              <w:t>202</w:t>
            </w:r>
            <w:r>
              <w:rPr>
                <w:rFonts w:hint="eastAsia" w:cs="宋体"/>
                <w:color w:val="auto"/>
                <w:sz w:val="21"/>
                <w:szCs w:val="24"/>
                <w:highlight w:val="none"/>
                <w:lang w:val="en-US" w:eastAsia="zh-CN"/>
              </w:rPr>
              <w:t>3</w:t>
            </w:r>
            <w:r>
              <w:rPr>
                <w:rFonts w:hint="eastAsia" w:cs="宋体"/>
                <w:color w:val="auto"/>
                <w:sz w:val="21"/>
                <w:szCs w:val="24"/>
                <w:highlight w:val="none"/>
              </w:rPr>
              <w:t>年</w:t>
            </w:r>
            <w:r>
              <w:rPr>
                <w:rFonts w:hint="eastAsia" w:cs="宋体"/>
                <w:color w:val="auto"/>
                <w:sz w:val="21"/>
                <w:szCs w:val="24"/>
                <w:highlight w:val="none"/>
                <w:lang w:val="en-US" w:eastAsia="zh-CN"/>
              </w:rPr>
              <w:t>1月</w:t>
            </w:r>
            <w:r>
              <w:rPr>
                <w:rFonts w:hint="eastAsia" w:cs="宋体"/>
                <w:color w:val="auto"/>
                <w:sz w:val="21"/>
                <w:szCs w:val="24"/>
                <w:highlight w:val="none"/>
              </w:rPr>
              <w:t>以来承</w:t>
            </w:r>
            <w:r>
              <w:rPr>
                <w:rFonts w:hint="eastAsia" w:ascii="宋体" w:hAnsi="宋体" w:eastAsia="宋体" w:cs="宋体"/>
                <w:color w:val="auto"/>
                <w:kern w:val="2"/>
                <w:sz w:val="21"/>
                <w:szCs w:val="24"/>
                <w:highlight w:val="none"/>
                <w:lang w:val="en-US" w:eastAsia="zh-CN" w:bidi="ar-SA"/>
              </w:rPr>
              <w:t>接过</w:t>
            </w:r>
            <w:r>
              <w:rPr>
                <w:rFonts w:hint="eastAsia" w:cs="宋体"/>
                <w:color w:val="auto"/>
                <w:kern w:val="2"/>
                <w:sz w:val="21"/>
                <w:szCs w:val="24"/>
                <w:highlight w:val="none"/>
                <w:lang w:val="en-US" w:eastAsia="zh-CN" w:bidi="ar-SA"/>
              </w:rPr>
              <w:t>建筑</w:t>
            </w:r>
            <w:r>
              <w:rPr>
                <w:rFonts w:hint="eastAsia" w:ascii="宋体" w:hAnsi="宋体" w:eastAsia="宋体" w:cs="宋体"/>
                <w:color w:val="auto"/>
                <w:kern w:val="2"/>
                <w:sz w:val="21"/>
                <w:szCs w:val="24"/>
                <w:highlight w:val="none"/>
                <w:lang w:val="en-US" w:eastAsia="zh-CN" w:bidi="ar-SA"/>
              </w:rPr>
              <w:t>工程</w:t>
            </w:r>
            <w:r>
              <w:rPr>
                <w:rFonts w:hint="eastAsia" w:cs="宋体"/>
                <w:color w:val="auto"/>
                <w:sz w:val="21"/>
                <w:szCs w:val="24"/>
                <w:highlight w:val="none"/>
              </w:rPr>
              <w:t>的</w:t>
            </w:r>
            <w:r>
              <w:rPr>
                <w:rFonts w:hint="eastAsia" w:ascii="宋体" w:hAnsi="宋体" w:eastAsia="宋体" w:cs="宋体"/>
                <w:color w:val="auto"/>
                <w:kern w:val="2"/>
                <w:sz w:val="21"/>
                <w:szCs w:val="24"/>
                <w:highlight w:val="none"/>
                <w:lang w:val="en-US" w:eastAsia="zh-CN" w:bidi="ar-SA"/>
              </w:rPr>
              <w:t>项目</w:t>
            </w:r>
            <w:r>
              <w:rPr>
                <w:rFonts w:hint="eastAsia" w:cs="宋体"/>
                <w:color w:val="auto"/>
                <w:sz w:val="21"/>
                <w:szCs w:val="24"/>
                <w:highlight w:val="none"/>
                <w:lang w:val="en-US" w:eastAsia="zh-CN"/>
              </w:rPr>
              <w:t>业绩</w:t>
            </w:r>
            <w:r>
              <w:rPr>
                <w:rFonts w:hint="eastAsia" w:cs="宋体"/>
                <w:color w:val="auto"/>
                <w:sz w:val="21"/>
                <w:szCs w:val="24"/>
                <w:highlight w:val="none"/>
              </w:rPr>
              <w:t>，每</w:t>
            </w:r>
            <w:r>
              <w:rPr>
                <w:rFonts w:hint="eastAsia" w:cs="宋体"/>
                <w:color w:val="auto"/>
                <w:sz w:val="21"/>
                <w:szCs w:val="24"/>
                <w:highlight w:val="none"/>
                <w:lang w:val="en-US" w:eastAsia="zh-CN"/>
              </w:rPr>
              <w:t>提供一</w:t>
            </w:r>
            <w:r>
              <w:rPr>
                <w:rFonts w:hint="eastAsia" w:cs="宋体"/>
                <w:color w:val="auto"/>
                <w:sz w:val="21"/>
                <w:szCs w:val="24"/>
                <w:highlight w:val="none"/>
              </w:rPr>
              <w:t>个得</w:t>
            </w:r>
            <w:r>
              <w:rPr>
                <w:rFonts w:hint="eastAsia" w:cs="宋体"/>
                <w:color w:val="auto"/>
                <w:sz w:val="21"/>
                <w:szCs w:val="24"/>
                <w:highlight w:val="none"/>
                <w:lang w:val="en-US" w:eastAsia="zh-CN"/>
              </w:rPr>
              <w:t>4</w:t>
            </w:r>
            <w:r>
              <w:rPr>
                <w:rFonts w:hint="eastAsia" w:cs="宋体"/>
                <w:color w:val="auto"/>
                <w:sz w:val="21"/>
                <w:szCs w:val="24"/>
                <w:highlight w:val="none"/>
              </w:rPr>
              <w:t>分，</w:t>
            </w:r>
            <w:r>
              <w:rPr>
                <w:rFonts w:hint="eastAsia" w:cs="宋体"/>
                <w:color w:val="auto"/>
                <w:sz w:val="21"/>
                <w:szCs w:val="24"/>
                <w:highlight w:val="none"/>
                <w:lang w:val="en-US" w:eastAsia="zh-CN"/>
              </w:rPr>
              <w:t>此项</w:t>
            </w:r>
            <w:r>
              <w:rPr>
                <w:rFonts w:hint="eastAsia" w:cs="宋体"/>
                <w:color w:val="auto"/>
                <w:sz w:val="21"/>
                <w:szCs w:val="24"/>
                <w:highlight w:val="none"/>
              </w:rPr>
              <w:t>满分</w:t>
            </w:r>
            <w:r>
              <w:rPr>
                <w:rFonts w:hint="eastAsia" w:cs="宋体"/>
                <w:color w:val="auto"/>
                <w:sz w:val="21"/>
                <w:szCs w:val="24"/>
                <w:highlight w:val="none"/>
                <w:lang w:val="en-US" w:eastAsia="zh-CN"/>
              </w:rPr>
              <w:t>8</w:t>
            </w:r>
            <w:r>
              <w:rPr>
                <w:rFonts w:hint="eastAsia" w:cs="宋体"/>
                <w:color w:val="auto"/>
                <w:sz w:val="21"/>
                <w:szCs w:val="24"/>
                <w:highlight w:val="none"/>
              </w:rPr>
              <w:t>分。（以供应商提供中标（成交）通知书或合同等复印件为准，否则不得分。）</w:t>
            </w:r>
          </w:p>
        </w:tc>
        <w:tc>
          <w:tcPr>
            <w:tcW w:w="515" w:type="pct"/>
            <w:noWrap w:val="0"/>
            <w:vAlign w:val="center"/>
          </w:tcPr>
          <w:p w14:paraId="010A0569">
            <w:pPr>
              <w:spacing w:line="360" w:lineRule="auto"/>
              <w:jc w:val="center"/>
              <w:rPr>
                <w:rFonts w:hint="eastAsia" w:ascii="宋体" w:hAnsi="宋体" w:eastAsia="宋体"/>
                <w:bCs/>
                <w:color w:val="auto"/>
                <w:szCs w:val="21"/>
                <w:highlight w:val="none"/>
                <w:lang w:val="en-US" w:eastAsia="zh-CN"/>
              </w:rPr>
            </w:pPr>
            <w:r>
              <w:rPr>
                <w:rFonts w:hint="eastAsia" w:ascii="宋体" w:hAnsi="宋体"/>
                <w:bCs/>
                <w:color w:val="auto"/>
                <w:szCs w:val="21"/>
                <w:highlight w:val="none"/>
              </w:rPr>
              <w:t>0~</w:t>
            </w:r>
            <w:r>
              <w:rPr>
                <w:rFonts w:hint="eastAsia" w:ascii="宋体" w:hAnsi="宋体"/>
                <w:bCs/>
                <w:color w:val="auto"/>
                <w:szCs w:val="21"/>
                <w:highlight w:val="none"/>
                <w:lang w:val="en-US" w:eastAsia="zh-CN"/>
              </w:rPr>
              <w:t>8</w:t>
            </w:r>
          </w:p>
        </w:tc>
      </w:tr>
    </w:tbl>
    <w:p w14:paraId="42578EE3">
      <w:pPr>
        <w:pStyle w:val="20"/>
        <w:spacing w:line="360" w:lineRule="auto"/>
        <w:ind w:firstLine="420" w:firstLineChars="200"/>
        <w:rPr>
          <w:rFonts w:ascii="仿宋" w:hAnsi="仿宋" w:eastAsia="仿宋" w:cs="宋体"/>
          <w:kern w:val="2"/>
          <w:sz w:val="21"/>
          <w:szCs w:val="24"/>
        </w:rPr>
      </w:pPr>
      <w:r>
        <w:rPr>
          <w:rFonts w:hint="eastAsia" w:ascii="仿宋" w:hAnsi="仿宋" w:eastAsia="仿宋" w:cs="宋体"/>
          <w:kern w:val="2"/>
          <w:sz w:val="21"/>
          <w:szCs w:val="24"/>
        </w:rPr>
        <w:t>8.2商务技术评审因素为客观评分项的，应在评分项目或评分标准中予以标注为“客观分”。对供应商的客观评分项目，各评审专家评分应当一致。</w:t>
      </w:r>
    </w:p>
    <w:p w14:paraId="3A54334F">
      <w:pPr>
        <w:spacing w:line="360" w:lineRule="auto"/>
        <w:ind w:firstLine="420" w:firstLineChars="200"/>
        <w:rPr>
          <w:rFonts w:ascii="仿宋" w:hAnsi="仿宋" w:eastAsia="仿宋" w:cs="宋体"/>
        </w:rPr>
      </w:pPr>
      <w:bookmarkStart w:id="58" w:name="_Toc80205935"/>
      <w:r>
        <w:rPr>
          <w:rFonts w:hint="eastAsia" w:ascii="仿宋" w:hAnsi="仿宋" w:eastAsia="仿宋" w:cs="宋体"/>
        </w:rPr>
        <w:t>8.3.终止竞争性磋商采购活动</w:t>
      </w:r>
    </w:p>
    <w:p w14:paraId="487C0698">
      <w:pPr>
        <w:spacing w:line="360" w:lineRule="auto"/>
        <w:ind w:firstLine="420" w:firstLineChars="200"/>
        <w:rPr>
          <w:rFonts w:ascii="仿宋" w:hAnsi="仿宋" w:eastAsia="仿宋" w:cs="宋体"/>
        </w:rPr>
      </w:pPr>
      <w:r>
        <w:rPr>
          <w:rFonts w:hint="eastAsia" w:ascii="仿宋" w:hAnsi="仿宋" w:eastAsia="仿宋" w:cs="宋体"/>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D6C5635">
      <w:pPr>
        <w:ind w:firstLine="562"/>
        <w:rPr>
          <w:rFonts w:ascii="仿宋" w:hAnsi="仿宋" w:eastAsia="仿宋"/>
        </w:rPr>
      </w:pPr>
    </w:p>
    <w:p w14:paraId="6C1D8676">
      <w:pPr>
        <w:widowControl/>
        <w:ind w:firstLine="560"/>
        <w:jc w:val="left"/>
        <w:rPr>
          <w:rFonts w:ascii="仿宋" w:hAnsi="仿宋" w:eastAsia="仿宋" w:cs="宋体"/>
          <w:bCs/>
          <w:sz w:val="32"/>
          <w:szCs w:val="32"/>
        </w:rPr>
      </w:pPr>
      <w:r>
        <w:rPr>
          <w:rFonts w:ascii="仿宋" w:hAnsi="仿宋" w:eastAsia="仿宋" w:cs="宋体"/>
          <w:b/>
        </w:rPr>
        <w:br w:type="page"/>
      </w:r>
    </w:p>
    <w:p w14:paraId="1CF170F5">
      <w:pPr>
        <w:pStyle w:val="4"/>
        <w:spacing w:before="0" w:after="0" w:line="360" w:lineRule="auto"/>
        <w:ind w:firstLine="640" w:firstLineChars="200"/>
        <w:jc w:val="center"/>
        <w:rPr>
          <w:rFonts w:ascii="仿宋" w:hAnsi="仿宋" w:eastAsia="仿宋" w:cs="宋体"/>
          <w:b w:val="0"/>
        </w:rPr>
      </w:pPr>
      <w:bookmarkStart w:id="59" w:name="_Toc23252"/>
      <w:r>
        <w:rPr>
          <w:rFonts w:hint="eastAsia" w:ascii="仿宋" w:hAnsi="仿宋" w:eastAsia="仿宋" w:cs="宋体"/>
          <w:b w:val="0"/>
        </w:rPr>
        <w:t>第二节 评标报告</w:t>
      </w:r>
      <w:bookmarkEnd w:id="58"/>
      <w:bookmarkEnd w:id="59"/>
    </w:p>
    <w:p w14:paraId="75C10F7F">
      <w:pPr>
        <w:spacing w:line="360" w:lineRule="auto"/>
        <w:ind w:firstLine="480" w:firstLineChars="200"/>
        <w:rPr>
          <w:rFonts w:ascii="仿宋" w:hAnsi="仿宋" w:eastAsia="仿宋" w:cs="宋体"/>
          <w:sz w:val="24"/>
          <w:szCs w:val="32"/>
        </w:rPr>
      </w:pPr>
      <w:r>
        <w:rPr>
          <w:rFonts w:hint="eastAsia" w:ascii="仿宋" w:hAnsi="仿宋" w:eastAsia="仿宋" w:cs="宋体"/>
          <w:sz w:val="24"/>
          <w:szCs w:val="32"/>
        </w:rPr>
        <w:t>1.成交标准</w:t>
      </w:r>
    </w:p>
    <w:p w14:paraId="3B7FBE73">
      <w:pPr>
        <w:spacing w:line="360" w:lineRule="auto"/>
        <w:ind w:firstLine="420" w:firstLineChars="200"/>
        <w:rPr>
          <w:rFonts w:ascii="仿宋" w:hAnsi="仿宋" w:eastAsia="仿宋" w:cs="宋体"/>
          <w:sz w:val="24"/>
        </w:rPr>
      </w:pPr>
      <w:r>
        <w:rPr>
          <w:rFonts w:hint="eastAsia" w:ascii="仿宋" w:hAnsi="仿宋" w:eastAsia="仿宋" w:cs="宋体"/>
          <w:bCs/>
          <w:szCs w:val="21"/>
        </w:rPr>
        <w:t>由磋商小组根据综合评分情况，按照评审得分由高到低顺序推荐3名以上成交候选供应商</w:t>
      </w:r>
      <w:r>
        <w:rPr>
          <w:rFonts w:hint="eastAsia" w:ascii="仿宋" w:hAnsi="仿宋" w:eastAsia="仿宋" w:cs="宋体"/>
        </w:rPr>
        <w:t>,并在线编写电子评审报告</w:t>
      </w:r>
      <w:r>
        <w:rPr>
          <w:rFonts w:hint="eastAsia" w:ascii="仿宋" w:hAnsi="仿宋" w:eastAsia="仿宋" w:cs="宋体"/>
          <w:bCs/>
          <w:szCs w:val="21"/>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5F526097">
      <w:pPr>
        <w:spacing w:line="360" w:lineRule="auto"/>
        <w:ind w:firstLine="480" w:firstLineChars="200"/>
        <w:rPr>
          <w:rFonts w:ascii="仿宋" w:hAnsi="仿宋" w:eastAsia="仿宋" w:cs="宋体"/>
          <w:sz w:val="24"/>
          <w:szCs w:val="32"/>
        </w:rPr>
      </w:pPr>
      <w:r>
        <w:rPr>
          <w:rFonts w:hint="eastAsia" w:ascii="仿宋" w:hAnsi="仿宋" w:eastAsia="仿宋" w:cs="宋体"/>
          <w:sz w:val="24"/>
          <w:szCs w:val="32"/>
        </w:rPr>
        <w:t>2.评标争议事项处理</w:t>
      </w:r>
    </w:p>
    <w:p w14:paraId="2057C9D6">
      <w:pPr>
        <w:pStyle w:val="40"/>
        <w:spacing w:before="0"/>
        <w:ind w:firstLine="420"/>
        <w:rPr>
          <w:rFonts w:ascii="仿宋" w:hAnsi="仿宋" w:eastAsia="仿宋" w:cs="宋体"/>
          <w:kern w:val="2"/>
          <w:sz w:val="21"/>
          <w:szCs w:val="24"/>
        </w:rPr>
      </w:pPr>
      <w:r>
        <w:rPr>
          <w:rFonts w:hint="eastAsia" w:ascii="仿宋" w:hAnsi="仿宋" w:eastAsia="仿宋" w:cs="宋体"/>
          <w:kern w:val="2"/>
          <w:sz w:val="21"/>
          <w:szCs w:val="24"/>
        </w:rPr>
        <w:t>磋商小组成员对需要共同认定的事项存在争议的，应当按照少数服从多数的原则作出结论。持不同意见的磋商小组成员应当在评标报告上签署不同意见及理由，否则视为同意评标报告。</w:t>
      </w:r>
    </w:p>
    <w:p w14:paraId="535FC476">
      <w:pPr>
        <w:pStyle w:val="4"/>
        <w:spacing w:before="0" w:after="0" w:line="360" w:lineRule="auto"/>
        <w:ind w:firstLine="640" w:firstLineChars="200"/>
        <w:jc w:val="center"/>
        <w:rPr>
          <w:rFonts w:ascii="仿宋" w:hAnsi="仿宋" w:eastAsia="仿宋" w:cs="宋体"/>
          <w:b w:val="0"/>
        </w:rPr>
      </w:pPr>
      <w:bookmarkStart w:id="60" w:name="_Toc9134"/>
      <w:bookmarkStart w:id="61" w:name="_Toc80205936"/>
      <w:r>
        <w:rPr>
          <w:rFonts w:hint="eastAsia" w:ascii="仿宋" w:hAnsi="仿宋" w:eastAsia="仿宋" w:cs="宋体"/>
          <w:b w:val="0"/>
        </w:rPr>
        <w:t>第三节 评审过程的保密与录像</w:t>
      </w:r>
      <w:bookmarkEnd w:id="60"/>
      <w:bookmarkEnd w:id="61"/>
    </w:p>
    <w:p w14:paraId="45C918E3">
      <w:pPr>
        <w:spacing w:line="360" w:lineRule="auto"/>
        <w:ind w:firstLine="480" w:firstLineChars="200"/>
        <w:rPr>
          <w:rFonts w:ascii="仿宋" w:hAnsi="仿宋" w:eastAsia="仿宋" w:cs="宋体"/>
          <w:sz w:val="24"/>
          <w:szCs w:val="32"/>
        </w:rPr>
      </w:pPr>
      <w:r>
        <w:rPr>
          <w:rFonts w:hint="eastAsia" w:ascii="仿宋" w:hAnsi="仿宋" w:eastAsia="仿宋" w:cs="宋体"/>
          <w:sz w:val="24"/>
          <w:szCs w:val="32"/>
        </w:rPr>
        <w:t>1.保密。</w:t>
      </w:r>
    </w:p>
    <w:p w14:paraId="564F7CFB">
      <w:pPr>
        <w:widowControl/>
        <w:spacing w:line="360" w:lineRule="auto"/>
        <w:ind w:firstLine="420" w:firstLineChars="200"/>
        <w:rPr>
          <w:rFonts w:ascii="仿宋" w:hAnsi="仿宋" w:eastAsia="仿宋" w:cs="宋体"/>
        </w:rPr>
      </w:pPr>
      <w:r>
        <w:rPr>
          <w:rFonts w:hint="eastAsia" w:ascii="仿宋" w:hAnsi="仿宋" w:eastAsia="仿宋" w:cs="宋体"/>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57A7F95F">
      <w:pPr>
        <w:widowControl/>
        <w:spacing w:line="360" w:lineRule="auto"/>
        <w:ind w:firstLine="480" w:firstLineChars="200"/>
        <w:rPr>
          <w:rFonts w:ascii="仿宋" w:hAnsi="仿宋" w:eastAsia="仿宋" w:cs="宋体"/>
          <w:sz w:val="24"/>
          <w:szCs w:val="32"/>
        </w:rPr>
      </w:pPr>
      <w:r>
        <w:rPr>
          <w:rFonts w:hint="eastAsia" w:ascii="仿宋" w:hAnsi="仿宋" w:eastAsia="仿宋" w:cs="宋体"/>
          <w:sz w:val="24"/>
          <w:szCs w:val="32"/>
        </w:rPr>
        <w:t>2.录音录像。</w:t>
      </w:r>
    </w:p>
    <w:p w14:paraId="7F6AAA63">
      <w:pPr>
        <w:spacing w:line="360" w:lineRule="auto"/>
        <w:ind w:firstLine="420" w:firstLineChars="200"/>
        <w:rPr>
          <w:rFonts w:ascii="仿宋" w:hAnsi="仿宋" w:eastAsia="仿宋" w:cs="宋体"/>
        </w:rPr>
      </w:pPr>
      <w:r>
        <w:rPr>
          <w:rFonts w:hint="eastAsia" w:ascii="仿宋" w:hAnsi="仿宋" w:eastAsia="仿宋" w:cs="宋体"/>
        </w:rPr>
        <w:t>采购代理机构对评审工作现场及操作屏幕进行全过程录音录像，录音录像资料作为采购项目文件随其他文件一并存档。</w:t>
      </w:r>
      <w:r>
        <w:rPr>
          <w:rFonts w:hint="eastAsia" w:ascii="仿宋" w:hAnsi="仿宋" w:eastAsia="仿宋" w:cs="宋体"/>
          <w:b/>
          <w:bCs/>
        </w:rPr>
        <w:br w:type="page"/>
      </w:r>
    </w:p>
    <w:p w14:paraId="52B24D28">
      <w:pPr>
        <w:ind w:firstLine="562"/>
        <w:rPr>
          <w:rFonts w:ascii="仿宋" w:hAnsi="仿宋" w:eastAsia="仿宋"/>
        </w:rPr>
      </w:pPr>
    </w:p>
    <w:p w14:paraId="242F9E0D">
      <w:pPr>
        <w:ind w:firstLine="562"/>
        <w:rPr>
          <w:rFonts w:ascii="仿宋" w:hAnsi="仿宋" w:eastAsia="仿宋"/>
        </w:rPr>
      </w:pPr>
    </w:p>
    <w:p w14:paraId="618043C8">
      <w:pPr>
        <w:ind w:firstLine="562"/>
        <w:rPr>
          <w:rFonts w:ascii="仿宋" w:hAnsi="仿宋" w:eastAsia="仿宋"/>
        </w:rPr>
      </w:pPr>
    </w:p>
    <w:p w14:paraId="4F0794FE">
      <w:pPr>
        <w:ind w:firstLine="562"/>
        <w:rPr>
          <w:rFonts w:ascii="仿宋" w:hAnsi="仿宋" w:eastAsia="仿宋"/>
        </w:rPr>
      </w:pPr>
    </w:p>
    <w:p w14:paraId="47785AA7">
      <w:pPr>
        <w:ind w:firstLine="562"/>
        <w:rPr>
          <w:rFonts w:ascii="仿宋" w:hAnsi="仿宋" w:eastAsia="仿宋"/>
        </w:rPr>
      </w:pPr>
    </w:p>
    <w:p w14:paraId="5670D5C6">
      <w:pPr>
        <w:pStyle w:val="3"/>
        <w:ind w:firstLine="883"/>
        <w:jc w:val="center"/>
        <w:rPr>
          <w:rFonts w:ascii="仿宋" w:hAnsi="仿宋" w:eastAsia="仿宋" w:cs="宋体"/>
        </w:rPr>
      </w:pPr>
      <w:bookmarkStart w:id="62" w:name="_Toc12829"/>
      <w:r>
        <w:rPr>
          <w:rFonts w:hint="eastAsia" w:ascii="仿宋" w:hAnsi="仿宋" w:eastAsia="仿宋" w:cs="宋体"/>
        </w:rPr>
        <w:t>第五章 响应文件格式</w:t>
      </w:r>
      <w:bookmarkEnd w:id="62"/>
    </w:p>
    <w:p w14:paraId="4389EADA">
      <w:pPr>
        <w:widowControl/>
        <w:spacing w:line="576" w:lineRule="auto"/>
        <w:ind w:firstLine="880"/>
        <w:jc w:val="left"/>
        <w:rPr>
          <w:rFonts w:ascii="仿宋" w:hAnsi="仿宋" w:eastAsia="仿宋" w:cs="宋体"/>
          <w:b/>
          <w:bCs/>
          <w:kern w:val="44"/>
          <w:sz w:val="44"/>
          <w:szCs w:val="44"/>
        </w:rPr>
        <w:sectPr>
          <w:pgSz w:w="11910" w:h="16840"/>
          <w:pgMar w:top="1304" w:right="1304" w:bottom="1191" w:left="1304" w:header="720" w:footer="720" w:gutter="0"/>
          <w:cols w:space="720" w:num="1"/>
        </w:sectPr>
      </w:pPr>
    </w:p>
    <w:p w14:paraId="0AD58021">
      <w:pPr>
        <w:pStyle w:val="4"/>
        <w:ind w:firstLine="640"/>
        <w:jc w:val="center"/>
        <w:rPr>
          <w:rFonts w:ascii="仿宋" w:hAnsi="仿宋" w:eastAsia="仿宋" w:cs="宋体"/>
          <w:b w:val="0"/>
        </w:rPr>
      </w:pPr>
      <w:bookmarkStart w:id="63" w:name="_Toc19340"/>
      <w:bookmarkStart w:id="64" w:name="_Toc80205938"/>
      <w:r>
        <w:rPr>
          <w:rFonts w:hint="eastAsia" w:ascii="仿宋" w:hAnsi="仿宋" w:eastAsia="仿宋" w:cs="宋体"/>
          <w:b w:val="0"/>
        </w:rPr>
        <w:t>第一节 封面格式</w:t>
      </w:r>
      <w:bookmarkEnd w:id="63"/>
      <w:bookmarkEnd w:id="64"/>
    </w:p>
    <w:p w14:paraId="627280BD">
      <w:pPr>
        <w:snapToGrid w:val="0"/>
        <w:spacing w:beforeLines="50" w:after="50"/>
        <w:ind w:firstLine="482"/>
        <w:rPr>
          <w:rFonts w:ascii="仿宋" w:hAnsi="仿宋" w:eastAsia="仿宋" w:cs="宋体"/>
          <w:sz w:val="24"/>
          <w:szCs w:val="20"/>
        </w:rPr>
      </w:pPr>
    </w:p>
    <w:p w14:paraId="11506280">
      <w:pPr>
        <w:snapToGrid w:val="0"/>
        <w:spacing w:beforeLines="50" w:after="50"/>
        <w:ind w:firstLine="482"/>
        <w:jc w:val="center"/>
        <w:rPr>
          <w:rFonts w:ascii="仿宋" w:hAnsi="仿宋" w:eastAsia="仿宋" w:cs="宋体"/>
          <w:bCs/>
          <w:sz w:val="24"/>
          <w:szCs w:val="20"/>
        </w:rPr>
      </w:pPr>
    </w:p>
    <w:p w14:paraId="57447017">
      <w:pPr>
        <w:snapToGrid w:val="0"/>
        <w:spacing w:beforeLines="50" w:after="50"/>
        <w:ind w:firstLine="883"/>
        <w:jc w:val="center"/>
        <w:rPr>
          <w:rFonts w:ascii="仿宋" w:hAnsi="仿宋" w:eastAsia="仿宋" w:cs="宋体"/>
          <w:bCs/>
          <w:sz w:val="44"/>
          <w:szCs w:val="44"/>
        </w:rPr>
      </w:pPr>
      <w:r>
        <w:rPr>
          <w:rFonts w:hint="eastAsia" w:ascii="仿宋" w:hAnsi="仿宋" w:eastAsia="仿宋" w:cs="宋体"/>
          <w:bCs/>
          <w:sz w:val="44"/>
          <w:szCs w:val="44"/>
        </w:rPr>
        <w:t>响  应  文  件</w:t>
      </w:r>
    </w:p>
    <w:p w14:paraId="49A78A3B">
      <w:pPr>
        <w:snapToGrid w:val="0"/>
        <w:spacing w:beforeLines="50" w:after="50"/>
        <w:ind w:firstLine="482"/>
        <w:rPr>
          <w:rFonts w:ascii="仿宋" w:hAnsi="仿宋" w:eastAsia="仿宋" w:cs="宋体"/>
          <w:bCs/>
          <w:sz w:val="24"/>
          <w:szCs w:val="20"/>
        </w:rPr>
      </w:pPr>
    </w:p>
    <w:p w14:paraId="2687D66C">
      <w:pPr>
        <w:snapToGrid w:val="0"/>
        <w:spacing w:beforeLines="50" w:after="50"/>
        <w:ind w:firstLine="482"/>
        <w:rPr>
          <w:rFonts w:ascii="仿宋" w:hAnsi="仿宋" w:eastAsia="仿宋" w:cs="宋体"/>
          <w:bCs/>
          <w:sz w:val="24"/>
          <w:szCs w:val="20"/>
        </w:rPr>
      </w:pPr>
    </w:p>
    <w:p w14:paraId="10F5FA69">
      <w:pPr>
        <w:snapToGrid w:val="0"/>
        <w:spacing w:beforeLines="50" w:after="50"/>
        <w:ind w:firstLine="643"/>
        <w:rPr>
          <w:rFonts w:ascii="仿宋" w:hAnsi="仿宋" w:eastAsia="仿宋" w:cs="宋体"/>
          <w:bCs/>
          <w:sz w:val="32"/>
          <w:szCs w:val="32"/>
        </w:rPr>
      </w:pPr>
    </w:p>
    <w:p w14:paraId="7A95D995">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 xml:space="preserve">项目名称：        </w:t>
      </w:r>
    </w:p>
    <w:p w14:paraId="1F04B97E">
      <w:pPr>
        <w:snapToGrid w:val="0"/>
        <w:spacing w:beforeLines="50" w:after="50"/>
        <w:ind w:firstLine="480" w:firstLineChars="150"/>
        <w:rPr>
          <w:rFonts w:ascii="仿宋" w:hAnsi="仿宋" w:eastAsia="仿宋" w:cs="宋体"/>
          <w:bCs/>
          <w:sz w:val="32"/>
          <w:szCs w:val="32"/>
        </w:rPr>
      </w:pPr>
    </w:p>
    <w:p w14:paraId="587ECA88">
      <w:pPr>
        <w:snapToGrid w:val="0"/>
        <w:spacing w:beforeLines="50" w:after="50"/>
        <w:ind w:firstLine="640" w:firstLineChars="200"/>
        <w:rPr>
          <w:rFonts w:ascii="仿宋" w:hAnsi="仿宋" w:eastAsia="仿宋" w:cs="宋体"/>
          <w:bCs/>
          <w:sz w:val="36"/>
          <w:szCs w:val="36"/>
        </w:rPr>
      </w:pPr>
      <w:r>
        <w:rPr>
          <w:rFonts w:hint="eastAsia" w:ascii="仿宋" w:hAnsi="仿宋" w:eastAsia="仿宋" w:cs="宋体"/>
          <w:bCs/>
          <w:sz w:val="32"/>
          <w:szCs w:val="32"/>
        </w:rPr>
        <w:t xml:space="preserve">项目编号：             </w:t>
      </w:r>
    </w:p>
    <w:p w14:paraId="35D132C2">
      <w:pPr>
        <w:snapToGrid w:val="0"/>
        <w:spacing w:beforeLines="50" w:after="50"/>
        <w:ind w:firstLine="480" w:firstLineChars="150"/>
        <w:rPr>
          <w:rFonts w:ascii="仿宋" w:hAnsi="仿宋" w:eastAsia="仿宋" w:cs="宋体"/>
          <w:bCs/>
          <w:sz w:val="32"/>
          <w:szCs w:val="32"/>
        </w:rPr>
      </w:pPr>
    </w:p>
    <w:p w14:paraId="64BE7058">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所竞分标（如有则填写，无分标时填写“无”或者留空）：</w:t>
      </w:r>
    </w:p>
    <w:p w14:paraId="593D9287">
      <w:pPr>
        <w:snapToGrid w:val="0"/>
        <w:spacing w:beforeLines="50" w:after="50"/>
        <w:ind w:firstLine="643"/>
        <w:rPr>
          <w:rFonts w:ascii="仿宋" w:hAnsi="仿宋" w:eastAsia="仿宋" w:cs="宋体"/>
          <w:bCs/>
          <w:sz w:val="32"/>
          <w:szCs w:val="32"/>
        </w:rPr>
      </w:pPr>
    </w:p>
    <w:p w14:paraId="25F75326">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供应商名称：</w:t>
      </w:r>
    </w:p>
    <w:p w14:paraId="1FDFF74C">
      <w:pPr>
        <w:snapToGrid w:val="0"/>
        <w:spacing w:beforeLines="50" w:after="50"/>
        <w:ind w:firstLine="643"/>
        <w:rPr>
          <w:rFonts w:ascii="仿宋" w:hAnsi="仿宋" w:eastAsia="仿宋" w:cs="宋体"/>
          <w:bCs/>
          <w:sz w:val="32"/>
          <w:szCs w:val="32"/>
        </w:rPr>
      </w:pPr>
    </w:p>
    <w:p w14:paraId="7FEFF58F">
      <w:pPr>
        <w:snapToGrid w:val="0"/>
        <w:spacing w:beforeLines="50" w:after="50"/>
        <w:ind w:firstLine="480" w:firstLineChars="150"/>
        <w:jc w:val="center"/>
        <w:rPr>
          <w:rFonts w:ascii="仿宋" w:hAnsi="仿宋" w:eastAsia="仿宋" w:cs="宋体"/>
          <w:bCs/>
          <w:sz w:val="32"/>
          <w:szCs w:val="32"/>
        </w:rPr>
      </w:pPr>
      <w:r>
        <w:rPr>
          <w:rFonts w:hint="eastAsia" w:ascii="仿宋" w:hAnsi="仿宋" w:eastAsia="仿宋" w:cs="宋体"/>
          <w:bCs/>
          <w:sz w:val="32"/>
          <w:szCs w:val="32"/>
        </w:rPr>
        <w:t>首次响应文件提交截止时间前不得解密</w:t>
      </w:r>
    </w:p>
    <w:p w14:paraId="76D73E84">
      <w:pPr>
        <w:snapToGrid w:val="0"/>
        <w:spacing w:beforeLines="50" w:after="50"/>
        <w:ind w:firstLine="5440" w:firstLineChars="1700"/>
        <w:jc w:val="center"/>
        <w:rPr>
          <w:rFonts w:ascii="仿宋" w:hAnsi="仿宋" w:eastAsia="仿宋" w:cs="宋体"/>
          <w:bCs/>
          <w:sz w:val="32"/>
          <w:szCs w:val="32"/>
        </w:rPr>
      </w:pPr>
    </w:p>
    <w:p w14:paraId="1A719B53">
      <w:pPr>
        <w:snapToGrid w:val="0"/>
        <w:spacing w:beforeLines="50" w:after="50"/>
        <w:ind w:firstLine="643"/>
        <w:jc w:val="center"/>
        <w:rPr>
          <w:rFonts w:ascii="仿宋" w:hAnsi="仿宋" w:eastAsia="仿宋" w:cs="宋体"/>
          <w:bCs/>
          <w:sz w:val="32"/>
          <w:szCs w:val="32"/>
        </w:rPr>
      </w:pPr>
      <w:r>
        <w:rPr>
          <w:rFonts w:hint="eastAsia" w:ascii="仿宋" w:hAnsi="仿宋" w:eastAsia="仿宋" w:cs="宋体"/>
          <w:bCs/>
          <w:sz w:val="32"/>
          <w:szCs w:val="32"/>
        </w:rPr>
        <w:t>年    月    日</w:t>
      </w:r>
    </w:p>
    <w:p w14:paraId="1237F3D3">
      <w:pPr>
        <w:widowControl/>
        <w:ind w:firstLine="562"/>
        <w:jc w:val="left"/>
        <w:rPr>
          <w:rFonts w:ascii="仿宋" w:hAnsi="仿宋" w:eastAsia="仿宋" w:cs="宋体"/>
        </w:rPr>
        <w:sectPr>
          <w:pgSz w:w="11910" w:h="16840"/>
          <w:pgMar w:top="1304" w:right="1304" w:bottom="1191" w:left="1304" w:header="720" w:footer="720" w:gutter="0"/>
          <w:cols w:space="720" w:num="1"/>
        </w:sectPr>
      </w:pPr>
    </w:p>
    <w:p w14:paraId="17721D17">
      <w:pPr>
        <w:pStyle w:val="4"/>
        <w:ind w:firstLine="643"/>
        <w:jc w:val="center"/>
        <w:rPr>
          <w:rFonts w:ascii="仿宋" w:hAnsi="仿宋" w:eastAsia="仿宋" w:cs="宋体"/>
          <w:bCs w:val="0"/>
        </w:rPr>
      </w:pPr>
      <w:bookmarkStart w:id="65" w:name="_Toc80205939"/>
      <w:bookmarkStart w:id="66" w:name="_Toc29179"/>
      <w:r>
        <w:rPr>
          <w:rFonts w:hint="eastAsia" w:ascii="仿宋" w:hAnsi="仿宋" w:eastAsia="仿宋" w:cs="宋体"/>
          <w:bCs w:val="0"/>
        </w:rPr>
        <w:t>第二节 资格证明文件格式</w:t>
      </w:r>
      <w:bookmarkEnd w:id="65"/>
      <w:bookmarkEnd w:id="66"/>
    </w:p>
    <w:p w14:paraId="205CFEA5">
      <w:pPr>
        <w:snapToGrid w:val="0"/>
        <w:spacing w:beforeLines="50" w:after="50"/>
        <w:rPr>
          <w:rFonts w:ascii="仿宋" w:hAnsi="仿宋" w:eastAsia="仿宋" w:cs="宋体"/>
          <w:bCs/>
          <w:sz w:val="32"/>
          <w:szCs w:val="20"/>
        </w:rPr>
      </w:pPr>
      <w:r>
        <w:rPr>
          <w:rFonts w:hint="eastAsia" w:ascii="仿宋" w:hAnsi="仿宋" w:eastAsia="仿宋" w:cs="宋体"/>
          <w:bCs/>
        </w:rPr>
        <w:t>全流程电子文件</w:t>
      </w:r>
    </w:p>
    <w:p w14:paraId="46ED06A3">
      <w:pPr>
        <w:snapToGrid w:val="0"/>
        <w:spacing w:beforeLines="50" w:after="50"/>
        <w:ind w:firstLine="482"/>
        <w:rPr>
          <w:rFonts w:ascii="仿宋" w:hAnsi="仿宋" w:eastAsia="仿宋" w:cs="宋体"/>
          <w:sz w:val="24"/>
          <w:szCs w:val="20"/>
        </w:rPr>
      </w:pPr>
    </w:p>
    <w:p w14:paraId="03E2DC31">
      <w:pPr>
        <w:snapToGrid w:val="0"/>
        <w:spacing w:beforeLines="50" w:after="50"/>
        <w:ind w:firstLine="482"/>
        <w:rPr>
          <w:rFonts w:ascii="仿宋" w:hAnsi="仿宋" w:eastAsia="仿宋" w:cs="宋体"/>
          <w:sz w:val="24"/>
          <w:szCs w:val="20"/>
        </w:rPr>
      </w:pPr>
    </w:p>
    <w:p w14:paraId="4AD6372D">
      <w:pPr>
        <w:snapToGrid w:val="0"/>
        <w:spacing w:beforeLines="50" w:after="50"/>
        <w:ind w:firstLine="883"/>
        <w:jc w:val="center"/>
        <w:rPr>
          <w:rFonts w:ascii="仿宋" w:hAnsi="仿宋" w:eastAsia="仿宋" w:cs="宋体"/>
          <w:bCs/>
          <w:sz w:val="44"/>
          <w:szCs w:val="44"/>
        </w:rPr>
      </w:pPr>
      <w:r>
        <w:rPr>
          <w:rFonts w:hint="eastAsia" w:ascii="仿宋" w:hAnsi="仿宋" w:eastAsia="仿宋" w:cs="宋体"/>
          <w:bCs/>
          <w:sz w:val="44"/>
          <w:szCs w:val="44"/>
        </w:rPr>
        <w:t>资  格  证  明  文  件（封面）</w:t>
      </w:r>
    </w:p>
    <w:p w14:paraId="52BBAB42">
      <w:pPr>
        <w:snapToGrid w:val="0"/>
        <w:spacing w:beforeLines="50" w:after="50"/>
        <w:ind w:firstLine="482"/>
        <w:rPr>
          <w:rFonts w:ascii="仿宋" w:hAnsi="仿宋" w:eastAsia="仿宋" w:cs="宋体"/>
          <w:bCs/>
          <w:sz w:val="24"/>
          <w:szCs w:val="20"/>
        </w:rPr>
      </w:pPr>
    </w:p>
    <w:p w14:paraId="69994DFF">
      <w:pPr>
        <w:snapToGrid w:val="0"/>
        <w:spacing w:beforeLines="50" w:after="50"/>
        <w:ind w:firstLine="482"/>
        <w:rPr>
          <w:rFonts w:ascii="仿宋" w:hAnsi="仿宋" w:eastAsia="仿宋" w:cs="宋体"/>
          <w:bCs/>
          <w:sz w:val="24"/>
          <w:szCs w:val="20"/>
        </w:rPr>
      </w:pPr>
    </w:p>
    <w:p w14:paraId="2BAF161B">
      <w:pPr>
        <w:snapToGrid w:val="0"/>
        <w:spacing w:beforeLines="50" w:after="50"/>
        <w:ind w:firstLine="482"/>
        <w:rPr>
          <w:rFonts w:ascii="仿宋" w:hAnsi="仿宋" w:eastAsia="仿宋" w:cs="宋体"/>
          <w:bCs/>
          <w:sz w:val="24"/>
          <w:szCs w:val="20"/>
        </w:rPr>
      </w:pPr>
    </w:p>
    <w:p w14:paraId="5218F0BB">
      <w:pPr>
        <w:snapToGrid w:val="0"/>
        <w:spacing w:beforeLines="50" w:after="50"/>
        <w:ind w:firstLine="482"/>
        <w:rPr>
          <w:rFonts w:ascii="仿宋" w:hAnsi="仿宋" w:eastAsia="仿宋" w:cs="宋体"/>
          <w:bCs/>
          <w:sz w:val="24"/>
          <w:szCs w:val="20"/>
        </w:rPr>
      </w:pPr>
    </w:p>
    <w:p w14:paraId="5C2CDDC3">
      <w:pPr>
        <w:snapToGrid w:val="0"/>
        <w:spacing w:beforeLines="50" w:after="50"/>
        <w:ind w:firstLine="482"/>
        <w:rPr>
          <w:rFonts w:ascii="仿宋" w:hAnsi="仿宋" w:eastAsia="仿宋" w:cs="宋体"/>
          <w:bCs/>
          <w:sz w:val="24"/>
          <w:szCs w:val="20"/>
        </w:rPr>
      </w:pPr>
    </w:p>
    <w:p w14:paraId="07279208">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 xml:space="preserve">项目名称：              </w:t>
      </w:r>
    </w:p>
    <w:p w14:paraId="022CB2CD">
      <w:pPr>
        <w:snapToGrid w:val="0"/>
        <w:spacing w:beforeLines="50" w:after="50"/>
        <w:ind w:firstLine="720" w:firstLineChars="225"/>
        <w:rPr>
          <w:rFonts w:ascii="仿宋" w:hAnsi="仿宋" w:eastAsia="仿宋" w:cs="宋体"/>
          <w:bCs/>
          <w:sz w:val="32"/>
          <w:szCs w:val="32"/>
        </w:rPr>
      </w:pPr>
    </w:p>
    <w:p w14:paraId="0896562D">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 xml:space="preserve">项目编号：              </w:t>
      </w:r>
    </w:p>
    <w:p w14:paraId="27E42A23">
      <w:pPr>
        <w:snapToGrid w:val="0"/>
        <w:spacing w:beforeLines="50" w:after="50"/>
        <w:ind w:firstLine="720" w:firstLineChars="225"/>
        <w:rPr>
          <w:rFonts w:ascii="仿宋" w:hAnsi="仿宋" w:eastAsia="仿宋" w:cs="宋体"/>
          <w:bCs/>
          <w:sz w:val="32"/>
          <w:szCs w:val="32"/>
        </w:rPr>
      </w:pPr>
    </w:p>
    <w:p w14:paraId="092AA7F7">
      <w:pPr>
        <w:snapToGrid w:val="0"/>
        <w:spacing w:beforeLines="50" w:after="50"/>
        <w:ind w:firstLine="720" w:firstLineChars="225"/>
        <w:rPr>
          <w:rFonts w:ascii="仿宋" w:hAnsi="仿宋" w:eastAsia="仿宋" w:cs="宋体"/>
          <w:bCs/>
          <w:sz w:val="32"/>
          <w:szCs w:val="32"/>
        </w:rPr>
      </w:pPr>
      <w:r>
        <w:rPr>
          <w:rFonts w:hint="eastAsia" w:ascii="仿宋" w:hAnsi="仿宋" w:eastAsia="仿宋" w:cs="宋体"/>
          <w:bCs/>
          <w:sz w:val="32"/>
          <w:szCs w:val="32"/>
        </w:rPr>
        <w:t>所竞分标（如有则填写，无分标时填写“无”或者留空）：</w:t>
      </w:r>
    </w:p>
    <w:p w14:paraId="0E78F202">
      <w:pPr>
        <w:snapToGrid w:val="0"/>
        <w:spacing w:beforeLines="50" w:after="50"/>
        <w:ind w:firstLine="720" w:firstLineChars="225"/>
        <w:rPr>
          <w:rFonts w:ascii="仿宋" w:hAnsi="仿宋" w:eastAsia="仿宋" w:cs="宋体"/>
          <w:bCs/>
          <w:sz w:val="32"/>
          <w:szCs w:val="32"/>
        </w:rPr>
      </w:pPr>
    </w:p>
    <w:p w14:paraId="3361FBB3">
      <w:pPr>
        <w:pStyle w:val="10"/>
        <w:snapToGrid w:val="0"/>
        <w:spacing w:before="50" w:after="50"/>
        <w:ind w:firstLine="720" w:firstLineChars="225"/>
        <w:rPr>
          <w:rFonts w:ascii="仿宋" w:hAnsi="仿宋" w:eastAsia="仿宋" w:cs="宋体"/>
          <w:bCs/>
          <w:sz w:val="32"/>
          <w:szCs w:val="32"/>
        </w:rPr>
      </w:pPr>
      <w:r>
        <w:rPr>
          <w:rFonts w:hint="eastAsia" w:ascii="仿宋" w:hAnsi="仿宋" w:eastAsia="仿宋" w:cs="宋体"/>
          <w:bCs/>
          <w:sz w:val="32"/>
          <w:szCs w:val="32"/>
        </w:rPr>
        <w:t>供应商名称：</w:t>
      </w:r>
    </w:p>
    <w:p w14:paraId="440CC62B">
      <w:pPr>
        <w:pStyle w:val="10"/>
        <w:snapToGrid w:val="0"/>
        <w:spacing w:before="50" w:after="50"/>
        <w:ind w:firstLine="720" w:firstLineChars="225"/>
        <w:rPr>
          <w:rFonts w:ascii="仿宋" w:hAnsi="仿宋" w:eastAsia="仿宋" w:cs="宋体"/>
          <w:bCs/>
          <w:sz w:val="32"/>
          <w:szCs w:val="32"/>
        </w:rPr>
      </w:pPr>
    </w:p>
    <w:p w14:paraId="6162C3A3">
      <w:pPr>
        <w:pStyle w:val="10"/>
        <w:snapToGrid w:val="0"/>
        <w:spacing w:before="50" w:after="50"/>
        <w:ind w:firstLine="720" w:firstLineChars="225"/>
        <w:rPr>
          <w:rFonts w:ascii="仿宋" w:hAnsi="仿宋" w:eastAsia="仿宋" w:cs="宋体"/>
          <w:bCs/>
          <w:sz w:val="32"/>
          <w:szCs w:val="32"/>
        </w:rPr>
      </w:pPr>
    </w:p>
    <w:p w14:paraId="4D9FF812">
      <w:pPr>
        <w:pStyle w:val="10"/>
        <w:snapToGrid w:val="0"/>
        <w:spacing w:before="50" w:after="50"/>
        <w:ind w:firstLine="720" w:firstLineChars="225"/>
        <w:rPr>
          <w:rFonts w:ascii="仿宋" w:hAnsi="仿宋" w:eastAsia="仿宋" w:cs="宋体"/>
          <w:bCs/>
          <w:sz w:val="32"/>
          <w:szCs w:val="32"/>
        </w:rPr>
      </w:pPr>
    </w:p>
    <w:p w14:paraId="1A00AB77">
      <w:pPr>
        <w:pStyle w:val="10"/>
        <w:snapToGrid w:val="0"/>
        <w:spacing w:before="50" w:after="50"/>
        <w:ind w:firstLine="1280" w:firstLineChars="400"/>
        <w:rPr>
          <w:rFonts w:ascii="仿宋" w:hAnsi="仿宋" w:eastAsia="仿宋" w:cs="宋体"/>
          <w:bCs/>
          <w:sz w:val="32"/>
          <w:szCs w:val="32"/>
        </w:rPr>
      </w:pPr>
    </w:p>
    <w:p w14:paraId="72041AE3">
      <w:pPr>
        <w:snapToGrid w:val="0"/>
        <w:spacing w:beforeLines="50" w:after="50"/>
        <w:ind w:firstLine="643"/>
        <w:jc w:val="center"/>
        <w:rPr>
          <w:rFonts w:ascii="仿宋" w:hAnsi="仿宋" w:eastAsia="仿宋" w:cs="宋体"/>
          <w:sz w:val="32"/>
          <w:szCs w:val="32"/>
        </w:rPr>
      </w:pPr>
      <w:r>
        <w:rPr>
          <w:rFonts w:hint="eastAsia" w:ascii="仿宋" w:hAnsi="仿宋" w:eastAsia="仿宋" w:cs="宋体"/>
          <w:sz w:val="32"/>
          <w:szCs w:val="32"/>
        </w:rPr>
        <w:t>年    月    日</w:t>
      </w:r>
    </w:p>
    <w:p w14:paraId="10D67A1E">
      <w:pPr>
        <w:snapToGrid w:val="0"/>
        <w:spacing w:beforeLines="50" w:after="50" w:line="360" w:lineRule="auto"/>
        <w:ind w:firstLine="482"/>
        <w:jc w:val="left"/>
        <w:rPr>
          <w:rFonts w:ascii="仿宋" w:hAnsi="仿宋" w:eastAsia="仿宋" w:cs="宋体"/>
          <w:b/>
          <w:bCs/>
          <w:sz w:val="32"/>
          <w:szCs w:val="32"/>
        </w:rPr>
      </w:pPr>
      <w:r>
        <w:rPr>
          <w:rFonts w:hint="eastAsia" w:ascii="仿宋" w:hAnsi="仿宋" w:eastAsia="仿宋" w:cs="宋体"/>
          <w:sz w:val="24"/>
        </w:rPr>
        <w:br w:type="page"/>
      </w:r>
    </w:p>
    <w:p w14:paraId="4A1AB75A">
      <w:pPr>
        <w:ind w:firstLine="720"/>
        <w:jc w:val="center"/>
        <w:rPr>
          <w:rFonts w:ascii="仿宋" w:hAnsi="仿宋" w:eastAsia="仿宋" w:cs="宋体"/>
          <w:b/>
          <w:kern w:val="0"/>
          <w:sz w:val="36"/>
          <w:szCs w:val="36"/>
        </w:rPr>
      </w:pPr>
      <w:r>
        <w:rPr>
          <w:rFonts w:hint="eastAsia" w:ascii="仿宋" w:hAnsi="仿宋" w:eastAsia="仿宋" w:cs="宋体"/>
          <w:b/>
          <w:kern w:val="0"/>
          <w:sz w:val="36"/>
          <w:szCs w:val="36"/>
        </w:rPr>
        <w:t>资格证明文件目录</w:t>
      </w:r>
    </w:p>
    <w:p w14:paraId="67C2346F">
      <w:pPr>
        <w:snapToGrid w:val="0"/>
        <w:spacing w:line="360" w:lineRule="auto"/>
        <w:ind w:firstLine="482"/>
        <w:rPr>
          <w:rFonts w:ascii="仿宋" w:hAnsi="仿宋" w:eastAsia="仿宋" w:cs="宋体"/>
          <w:kern w:val="0"/>
          <w:sz w:val="24"/>
        </w:rPr>
      </w:pPr>
    </w:p>
    <w:p w14:paraId="7F0230CD">
      <w:pPr>
        <w:snapToGrid w:val="0"/>
        <w:spacing w:line="360" w:lineRule="auto"/>
        <w:ind w:firstLine="482"/>
        <w:rPr>
          <w:rFonts w:ascii="仿宋" w:hAnsi="仿宋" w:eastAsia="仿宋" w:cs="宋体"/>
          <w:kern w:val="0"/>
          <w:sz w:val="24"/>
        </w:rPr>
      </w:pPr>
      <w:r>
        <w:rPr>
          <w:rFonts w:hint="eastAsia" w:ascii="仿宋" w:hAnsi="仿宋" w:eastAsia="仿宋" w:cs="宋体"/>
          <w:kern w:val="0"/>
          <w:sz w:val="24"/>
        </w:rPr>
        <w:t>一、</w:t>
      </w:r>
      <w:r>
        <w:rPr>
          <w:rFonts w:hint="eastAsia" w:ascii="仿宋" w:hAnsi="仿宋" w:eastAsia="仿宋" w:cs="宋体"/>
          <w:sz w:val="24"/>
        </w:rPr>
        <w:t>营业执照</w:t>
      </w:r>
      <w:r>
        <w:rPr>
          <w:rFonts w:hint="eastAsia" w:ascii="仿宋" w:hAnsi="仿宋" w:eastAsia="仿宋" w:cs="宋体"/>
          <w:sz w:val="24"/>
          <w:lang w:eastAsia="zh-CN"/>
        </w:rPr>
        <w:t>、</w:t>
      </w:r>
      <w:r>
        <w:rPr>
          <w:rFonts w:hint="eastAsia" w:ascii="仿宋" w:hAnsi="仿宋" w:eastAsia="仿宋" w:cs="宋体"/>
          <w:sz w:val="24"/>
          <w:lang w:val="en-US" w:eastAsia="zh-CN"/>
        </w:rPr>
        <w:t>安全生产许可证复印件</w:t>
      </w:r>
      <w:r>
        <w:rPr>
          <w:rFonts w:hint="eastAsia" w:ascii="仿宋" w:hAnsi="仿宋" w:eastAsia="仿宋" w:cs="宋体"/>
          <w:kern w:val="0"/>
          <w:sz w:val="24"/>
        </w:rPr>
        <w:t>………………………………（页码）</w:t>
      </w:r>
    </w:p>
    <w:p w14:paraId="603AE49F">
      <w:pPr>
        <w:snapToGrid w:val="0"/>
        <w:spacing w:line="360" w:lineRule="auto"/>
        <w:ind w:firstLine="482"/>
        <w:rPr>
          <w:rFonts w:hint="eastAsia" w:ascii="仿宋" w:hAnsi="仿宋" w:eastAsia="仿宋" w:cs="宋体"/>
          <w:kern w:val="0"/>
          <w:sz w:val="24"/>
        </w:rPr>
      </w:pPr>
      <w:r>
        <w:rPr>
          <w:rFonts w:hint="eastAsia" w:ascii="仿宋" w:hAnsi="仿宋" w:eastAsia="仿宋" w:cs="宋体"/>
          <w:kern w:val="0"/>
          <w:sz w:val="24"/>
        </w:rPr>
        <w:t>二、符合参与政府采购活动的资格条件依法缴纳税收相关的材料…（页码）</w:t>
      </w:r>
    </w:p>
    <w:p w14:paraId="3F5177FD">
      <w:pPr>
        <w:snapToGrid w:val="0"/>
        <w:spacing w:line="360" w:lineRule="auto"/>
        <w:ind w:firstLine="482"/>
        <w:rPr>
          <w:rFonts w:ascii="仿宋" w:hAnsi="仿宋" w:eastAsia="仿宋" w:cs="宋体"/>
          <w:kern w:val="0"/>
          <w:sz w:val="24"/>
        </w:rPr>
      </w:pPr>
      <w:r>
        <w:rPr>
          <w:rFonts w:hint="eastAsia" w:ascii="仿宋" w:hAnsi="仿宋" w:eastAsia="仿宋" w:cs="宋体"/>
          <w:kern w:val="0"/>
          <w:sz w:val="24"/>
          <w:lang w:val="en-US" w:eastAsia="zh-CN"/>
        </w:rPr>
        <w:t>三、</w:t>
      </w:r>
      <w:r>
        <w:rPr>
          <w:rFonts w:hint="eastAsia" w:ascii="仿宋" w:hAnsi="仿宋" w:eastAsia="仿宋" w:cs="宋体"/>
          <w:kern w:val="0"/>
          <w:sz w:val="24"/>
        </w:rPr>
        <w:t>符合参与政府采购活动的资格条件依法缴纳社会保障资金相关的材料…（页码）</w:t>
      </w:r>
    </w:p>
    <w:p w14:paraId="6BCA04D8">
      <w:pPr>
        <w:snapToGrid w:val="0"/>
        <w:spacing w:line="360" w:lineRule="auto"/>
        <w:ind w:firstLine="482"/>
        <w:rPr>
          <w:rFonts w:ascii="仿宋" w:hAnsi="仿宋" w:eastAsia="仿宋" w:cs="宋体"/>
          <w:kern w:val="0"/>
          <w:sz w:val="24"/>
        </w:rPr>
      </w:pPr>
      <w:r>
        <w:rPr>
          <w:rFonts w:hint="eastAsia" w:ascii="仿宋" w:hAnsi="仿宋" w:eastAsia="仿宋" w:cs="宋体"/>
          <w:kern w:val="0"/>
          <w:sz w:val="24"/>
          <w:lang w:val="en-US" w:eastAsia="zh-CN"/>
        </w:rPr>
        <w:t>四</w:t>
      </w:r>
      <w:r>
        <w:rPr>
          <w:rFonts w:hint="eastAsia" w:ascii="仿宋" w:hAnsi="仿宋" w:eastAsia="仿宋" w:cs="宋体"/>
          <w:kern w:val="0"/>
          <w:sz w:val="24"/>
        </w:rPr>
        <w:t>、财务状况报告方面的材料…………………………………………………（页码）</w:t>
      </w:r>
    </w:p>
    <w:p w14:paraId="51124BBF">
      <w:pPr>
        <w:snapToGrid w:val="0"/>
        <w:spacing w:line="360" w:lineRule="auto"/>
        <w:ind w:firstLine="482"/>
        <w:rPr>
          <w:rFonts w:ascii="仿宋" w:hAnsi="仿宋" w:eastAsia="仿宋" w:cs="宋体"/>
          <w:kern w:val="0"/>
          <w:sz w:val="24"/>
        </w:rPr>
      </w:pPr>
      <w:r>
        <w:rPr>
          <w:rFonts w:hint="eastAsia" w:ascii="仿宋" w:hAnsi="仿宋" w:eastAsia="仿宋" w:cs="宋体"/>
          <w:sz w:val="24"/>
          <w:lang w:val="en-US" w:eastAsia="zh-CN"/>
        </w:rPr>
        <w:t>五</w:t>
      </w:r>
      <w:r>
        <w:rPr>
          <w:rFonts w:hint="eastAsia" w:ascii="仿宋" w:hAnsi="仿宋" w:eastAsia="仿宋" w:cs="宋体"/>
          <w:sz w:val="24"/>
        </w:rPr>
        <w:t>、供应商直接控股股东信息</w:t>
      </w:r>
      <w:r>
        <w:rPr>
          <w:rFonts w:hint="eastAsia" w:ascii="仿宋" w:hAnsi="仿宋" w:eastAsia="仿宋" w:cs="宋体"/>
          <w:sz w:val="24"/>
          <w:lang w:val="en-US" w:eastAsia="zh-CN"/>
        </w:rPr>
        <w:t>表、直接管理</w:t>
      </w:r>
      <w:r>
        <w:rPr>
          <w:rFonts w:hint="eastAsia" w:ascii="仿宋" w:hAnsi="仿宋" w:eastAsia="仿宋" w:cs="宋体"/>
          <w:sz w:val="24"/>
        </w:rPr>
        <w:t>关系信息表</w:t>
      </w:r>
      <w:r>
        <w:rPr>
          <w:rFonts w:hint="eastAsia" w:ascii="仿宋" w:hAnsi="仿宋" w:eastAsia="仿宋" w:cs="宋体"/>
          <w:kern w:val="0"/>
          <w:sz w:val="24"/>
        </w:rPr>
        <w:t>……………………（页码）</w:t>
      </w:r>
    </w:p>
    <w:p w14:paraId="1DD35F4F">
      <w:pPr>
        <w:snapToGrid w:val="0"/>
        <w:spacing w:line="360" w:lineRule="auto"/>
        <w:ind w:firstLine="482"/>
        <w:rPr>
          <w:rFonts w:ascii="仿宋" w:hAnsi="仿宋" w:eastAsia="仿宋" w:cs="宋体"/>
          <w:kern w:val="0"/>
          <w:sz w:val="24"/>
        </w:rPr>
      </w:pPr>
      <w:r>
        <w:rPr>
          <w:rFonts w:hint="eastAsia" w:ascii="仿宋" w:hAnsi="仿宋" w:eastAsia="仿宋" w:cs="宋体"/>
          <w:kern w:val="0"/>
          <w:sz w:val="24"/>
        </w:rPr>
        <w:t>六、资格声明函…………………………………………………………………（页码）</w:t>
      </w:r>
    </w:p>
    <w:p w14:paraId="3B1423AC">
      <w:pPr>
        <w:snapToGrid w:val="0"/>
        <w:spacing w:line="360" w:lineRule="auto"/>
        <w:ind w:firstLine="482"/>
        <w:rPr>
          <w:rFonts w:ascii="仿宋" w:hAnsi="仿宋" w:eastAsia="仿宋" w:cs="宋体"/>
          <w:kern w:val="0"/>
          <w:sz w:val="24"/>
        </w:rPr>
      </w:pPr>
      <w:r>
        <w:rPr>
          <w:rFonts w:hint="eastAsia" w:ascii="仿宋" w:hAnsi="仿宋" w:eastAsia="仿宋" w:cs="宋体"/>
          <w:kern w:val="0"/>
          <w:sz w:val="24"/>
        </w:rPr>
        <w:t>七、联合体协议书（</w:t>
      </w:r>
      <w:r>
        <w:rPr>
          <w:rFonts w:hint="eastAsia" w:ascii="仿宋" w:hAnsi="仿宋" w:eastAsia="仿宋" w:cs="宋体"/>
          <w:sz w:val="24"/>
        </w:rPr>
        <w:t>以联合体形式响应的，提供联合体协议；本项目不接受联合体响应或者供应商不以联合体形式响应的，则不需要提供</w:t>
      </w:r>
      <w:r>
        <w:rPr>
          <w:rFonts w:hint="eastAsia" w:ascii="仿宋" w:hAnsi="仿宋" w:eastAsia="仿宋" w:cs="宋体"/>
          <w:kern w:val="0"/>
          <w:sz w:val="24"/>
        </w:rPr>
        <w:t>）…………………（页码）</w:t>
      </w:r>
    </w:p>
    <w:p w14:paraId="1DBB46C3">
      <w:pPr>
        <w:snapToGrid w:val="0"/>
        <w:spacing w:line="360" w:lineRule="auto"/>
        <w:ind w:firstLine="482"/>
        <w:rPr>
          <w:rFonts w:ascii="仿宋" w:hAnsi="仿宋" w:eastAsia="仿宋" w:cs="宋体"/>
          <w:sz w:val="24"/>
        </w:rPr>
      </w:pPr>
      <w:r>
        <w:rPr>
          <w:rFonts w:hint="eastAsia" w:ascii="仿宋" w:hAnsi="仿宋" w:eastAsia="仿宋" w:cs="宋体"/>
          <w:sz w:val="24"/>
        </w:rPr>
        <w:t>八、中小企业声明函或残疾人福利性单位声明函或属于监狱企业的证明文件</w:t>
      </w:r>
      <w:r>
        <w:rPr>
          <w:rFonts w:hint="eastAsia" w:ascii="仿宋" w:hAnsi="仿宋" w:eastAsia="仿宋" w:cs="宋体"/>
          <w:kern w:val="0"/>
          <w:sz w:val="24"/>
        </w:rPr>
        <w:t>…（页码）</w:t>
      </w:r>
    </w:p>
    <w:p w14:paraId="4410E673">
      <w:pPr>
        <w:snapToGrid w:val="0"/>
        <w:spacing w:line="360" w:lineRule="auto"/>
        <w:ind w:firstLine="482"/>
        <w:rPr>
          <w:rFonts w:ascii="仿宋" w:hAnsi="仿宋" w:eastAsia="仿宋" w:cs="宋体"/>
          <w:kern w:val="0"/>
          <w:sz w:val="24"/>
        </w:rPr>
      </w:pPr>
      <w:r>
        <w:rPr>
          <w:rFonts w:hint="eastAsia" w:ascii="仿宋" w:hAnsi="仿宋" w:eastAsia="仿宋" w:cs="宋体"/>
          <w:sz w:val="24"/>
        </w:rPr>
        <w:t>九、</w:t>
      </w:r>
      <w:r>
        <w:rPr>
          <w:rFonts w:hint="eastAsia" w:ascii="仿宋" w:hAnsi="仿宋" w:eastAsia="仿宋" w:cs="宋体"/>
          <w:sz w:val="24"/>
          <w:lang w:val="en-US" w:eastAsia="zh-CN"/>
        </w:rPr>
        <w:t>特定</w:t>
      </w:r>
      <w:r>
        <w:rPr>
          <w:rFonts w:hint="eastAsia" w:ascii="仿宋" w:hAnsi="仿宋" w:eastAsia="仿宋" w:cs="宋体"/>
          <w:sz w:val="24"/>
        </w:rPr>
        <w:t>资格：</w:t>
      </w:r>
      <w:r>
        <w:rPr>
          <w:rFonts w:hint="eastAsia" w:ascii="仿宋" w:hAnsi="仿宋" w:eastAsia="仿宋" w:cs="宋体"/>
          <w:sz w:val="24"/>
          <w:lang w:val="en-US" w:eastAsia="zh-CN"/>
        </w:rPr>
        <w:t>供应商具备</w:t>
      </w:r>
      <w:r>
        <w:rPr>
          <w:rFonts w:hint="eastAsia" w:ascii="仿宋" w:hAnsi="仿宋" w:eastAsia="仿宋" w:cs="宋体"/>
          <w:szCs w:val="21"/>
          <w:lang w:val="en-US" w:eastAsia="zh-CN"/>
        </w:rPr>
        <w:t>建筑工程</w:t>
      </w:r>
      <w:r>
        <w:rPr>
          <w:rFonts w:hint="eastAsia" w:ascii="仿宋" w:hAnsi="仿宋" w:eastAsia="仿宋" w:cs="宋体"/>
          <w:sz w:val="24"/>
          <w:lang w:val="en-US" w:eastAsia="zh-CN"/>
        </w:rPr>
        <w:t>施工总承包叁级（含）以上资质</w:t>
      </w:r>
      <w:r>
        <w:rPr>
          <w:rFonts w:hint="eastAsia" w:ascii="仿宋" w:hAnsi="仿宋" w:eastAsia="仿宋" w:cs="宋体"/>
          <w:sz w:val="24"/>
          <w:lang w:eastAsia="zh-CN"/>
        </w:rPr>
        <w:t>，</w:t>
      </w:r>
      <w:r>
        <w:rPr>
          <w:rFonts w:hint="eastAsia" w:ascii="仿宋" w:hAnsi="仿宋" w:eastAsia="仿宋" w:cs="宋体"/>
          <w:sz w:val="24"/>
          <w:lang w:val="en-US" w:eastAsia="zh-CN"/>
        </w:rPr>
        <w:t>并在人员、设备、资金等方面具有相应的施工能力；拟派项目经理须具备</w:t>
      </w:r>
      <w:r>
        <w:rPr>
          <w:rFonts w:hint="eastAsia" w:ascii="仿宋" w:hAnsi="仿宋" w:eastAsia="仿宋" w:cs="宋体"/>
          <w:szCs w:val="21"/>
          <w:lang w:val="en-US" w:eastAsia="zh-CN"/>
        </w:rPr>
        <w:t>建筑工程</w:t>
      </w:r>
      <w:r>
        <w:rPr>
          <w:rFonts w:hint="eastAsia" w:ascii="仿宋" w:hAnsi="仿宋" w:eastAsia="仿宋" w:cs="宋体"/>
          <w:sz w:val="24"/>
          <w:lang w:val="en-US" w:eastAsia="zh-CN"/>
        </w:rPr>
        <w:t>专业贰级（含）以上注册建造师执业资格，具备有效的安全生产考核合格证书（B类），且未担任其他在建建设工程项目的项目经理</w:t>
      </w:r>
      <w:r>
        <w:rPr>
          <w:rFonts w:hint="eastAsia" w:ascii="仿宋" w:hAnsi="仿宋" w:eastAsia="仿宋" w:cs="宋体"/>
          <w:sz w:val="24"/>
          <w:lang w:eastAsia="zh-CN"/>
        </w:rPr>
        <w:t>。</w:t>
      </w:r>
      <w:r>
        <w:rPr>
          <w:rFonts w:hint="eastAsia" w:ascii="仿宋" w:hAnsi="仿宋" w:eastAsia="仿宋" w:cs="宋体"/>
          <w:kern w:val="0"/>
          <w:sz w:val="24"/>
        </w:rPr>
        <w:t>………………（页码）</w:t>
      </w:r>
    </w:p>
    <w:p w14:paraId="1D63AE27">
      <w:pPr>
        <w:snapToGrid w:val="0"/>
        <w:spacing w:line="360" w:lineRule="auto"/>
        <w:ind w:firstLine="482"/>
        <w:rPr>
          <w:rFonts w:ascii="仿宋" w:hAnsi="仿宋" w:eastAsia="仿宋" w:cs="宋体"/>
          <w:sz w:val="24"/>
        </w:rPr>
      </w:pPr>
      <w:r>
        <w:rPr>
          <w:rFonts w:hint="eastAsia" w:ascii="仿宋" w:hAnsi="仿宋" w:eastAsia="仿宋" w:cs="宋体"/>
          <w:sz w:val="24"/>
        </w:rPr>
        <w:t>十、供应商认为需要提供的其他资料</w:t>
      </w:r>
      <w:r>
        <w:rPr>
          <w:rFonts w:hint="eastAsia" w:ascii="仿宋" w:hAnsi="仿宋" w:eastAsia="仿宋" w:cs="宋体"/>
          <w:kern w:val="0"/>
          <w:sz w:val="24"/>
        </w:rPr>
        <w:t>………（页码）</w:t>
      </w:r>
    </w:p>
    <w:p w14:paraId="55B82FE0">
      <w:pPr>
        <w:spacing w:line="360" w:lineRule="auto"/>
        <w:ind w:firstLine="480"/>
        <w:rPr>
          <w:rFonts w:ascii="仿宋" w:hAnsi="仿宋" w:eastAsia="仿宋" w:cs="宋体"/>
          <w:b/>
          <w:bCs/>
          <w:sz w:val="24"/>
        </w:rPr>
      </w:pPr>
      <w:r>
        <w:rPr>
          <w:rFonts w:hint="eastAsia" w:ascii="仿宋" w:hAnsi="仿宋" w:eastAsia="仿宋" w:cs="宋体"/>
          <w:b/>
          <w:bCs/>
          <w:sz w:val="24"/>
        </w:rPr>
        <w:t>注：以上目录是编制供应商响应文件的基本格式要求，各供应商可根据自身情况进一步细化。</w:t>
      </w:r>
    </w:p>
    <w:p w14:paraId="51C6D2A0">
      <w:pPr>
        <w:snapToGrid w:val="0"/>
        <w:spacing w:beforeLines="50" w:after="50" w:line="360" w:lineRule="auto"/>
        <w:ind w:left="142" w:firstLine="420" w:firstLineChars="200"/>
        <w:jc w:val="left"/>
        <w:rPr>
          <w:rFonts w:ascii="仿宋" w:hAnsi="仿宋" w:eastAsia="仿宋" w:cs="宋体"/>
          <w:szCs w:val="21"/>
        </w:rPr>
      </w:pPr>
    </w:p>
    <w:p w14:paraId="72E06FFB">
      <w:pPr>
        <w:spacing w:line="300" w:lineRule="auto"/>
        <w:ind w:firstLine="562"/>
        <w:rPr>
          <w:rFonts w:ascii="仿宋" w:hAnsi="仿宋" w:eastAsia="仿宋" w:cs="宋体"/>
          <w:szCs w:val="21"/>
        </w:rPr>
      </w:pPr>
    </w:p>
    <w:p w14:paraId="49EC0FE2">
      <w:pPr>
        <w:spacing w:line="300" w:lineRule="auto"/>
        <w:ind w:firstLine="562"/>
        <w:rPr>
          <w:rFonts w:ascii="仿宋" w:hAnsi="仿宋" w:eastAsia="仿宋" w:cs="宋体"/>
          <w:szCs w:val="21"/>
        </w:rPr>
      </w:pPr>
    </w:p>
    <w:p w14:paraId="599E3ADE">
      <w:pPr>
        <w:spacing w:line="300" w:lineRule="auto"/>
        <w:ind w:firstLine="562"/>
        <w:rPr>
          <w:rFonts w:ascii="仿宋" w:hAnsi="仿宋" w:eastAsia="仿宋" w:cs="宋体"/>
          <w:szCs w:val="21"/>
        </w:rPr>
      </w:pPr>
    </w:p>
    <w:p w14:paraId="79903A11">
      <w:pPr>
        <w:spacing w:line="300" w:lineRule="auto"/>
        <w:ind w:firstLine="562"/>
        <w:rPr>
          <w:rFonts w:ascii="仿宋" w:hAnsi="仿宋" w:eastAsia="仿宋" w:cs="宋体"/>
          <w:szCs w:val="21"/>
        </w:rPr>
      </w:pPr>
    </w:p>
    <w:p w14:paraId="413F69E0">
      <w:pPr>
        <w:spacing w:line="300" w:lineRule="auto"/>
        <w:ind w:firstLine="562"/>
        <w:rPr>
          <w:rFonts w:ascii="仿宋" w:hAnsi="仿宋" w:eastAsia="仿宋" w:cs="宋体"/>
          <w:szCs w:val="21"/>
        </w:rPr>
      </w:pPr>
    </w:p>
    <w:p w14:paraId="6BE073EF">
      <w:pPr>
        <w:widowControl/>
        <w:jc w:val="left"/>
        <w:rPr>
          <w:rFonts w:ascii="仿宋" w:hAnsi="仿宋" w:eastAsia="仿宋" w:cs="宋体"/>
          <w:b/>
          <w:kern w:val="0"/>
          <w:sz w:val="30"/>
          <w:szCs w:val="30"/>
        </w:rPr>
      </w:pPr>
      <w:r>
        <w:rPr>
          <w:rFonts w:ascii="仿宋" w:hAnsi="仿宋" w:eastAsia="仿宋" w:cs="宋体"/>
          <w:b/>
          <w:sz w:val="30"/>
          <w:szCs w:val="30"/>
        </w:rPr>
        <w:br w:type="page"/>
      </w:r>
    </w:p>
    <w:p w14:paraId="512DFA5F">
      <w:pPr>
        <w:pStyle w:val="2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一、营业执照</w:t>
      </w:r>
      <w:r>
        <w:rPr>
          <w:rFonts w:hint="eastAsia" w:ascii="仿宋" w:hAnsi="仿宋" w:eastAsia="仿宋" w:cs="宋体"/>
          <w:b/>
          <w:sz w:val="30"/>
          <w:szCs w:val="30"/>
          <w:lang w:eastAsia="zh-CN"/>
        </w:rPr>
        <w:t>、</w:t>
      </w:r>
      <w:r>
        <w:rPr>
          <w:rFonts w:hint="eastAsia" w:ascii="仿宋" w:hAnsi="仿宋" w:eastAsia="仿宋" w:cs="宋体"/>
          <w:b/>
          <w:sz w:val="30"/>
          <w:szCs w:val="30"/>
          <w:lang w:val="en-US" w:eastAsia="zh-CN"/>
        </w:rPr>
        <w:t>安全生产许可证复印件</w:t>
      </w:r>
      <w:r>
        <w:rPr>
          <w:rFonts w:hint="eastAsia" w:ascii="仿宋" w:hAnsi="仿宋" w:eastAsia="仿宋" w:cs="宋体"/>
          <w:b/>
          <w:sz w:val="30"/>
          <w:szCs w:val="30"/>
        </w:rPr>
        <w:t>(或事业法人登记证或其他工商等登记证明材料)复印件</w:t>
      </w:r>
    </w:p>
    <w:p w14:paraId="2908994E">
      <w:pPr>
        <w:pStyle w:val="20"/>
        <w:spacing w:line="360" w:lineRule="auto"/>
        <w:ind w:firstLine="602" w:firstLineChars="200"/>
        <w:rPr>
          <w:rFonts w:ascii="仿宋" w:hAnsi="仿宋" w:eastAsia="仿宋" w:cs="宋体"/>
          <w:b/>
          <w:sz w:val="30"/>
          <w:szCs w:val="30"/>
        </w:rPr>
      </w:pPr>
    </w:p>
    <w:p w14:paraId="3A19DEF0">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39EA157E">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67AD6C05">
      <w:pPr>
        <w:snapToGrid w:val="0"/>
        <w:spacing w:beforeLines="50" w:after="50"/>
        <w:ind w:firstLine="482"/>
        <w:rPr>
          <w:rFonts w:ascii="仿宋" w:hAnsi="仿宋" w:eastAsia="仿宋" w:cs="宋体"/>
          <w:sz w:val="24"/>
          <w:szCs w:val="20"/>
        </w:rPr>
      </w:pPr>
    </w:p>
    <w:p w14:paraId="467F28AE">
      <w:pPr>
        <w:pStyle w:val="20"/>
        <w:numPr>
          <w:ilvl w:val="0"/>
          <w:numId w:val="0"/>
        </w:numPr>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lang w:val="en-US" w:eastAsia="zh-CN"/>
        </w:rPr>
        <w:t>二、</w:t>
      </w:r>
      <w:r>
        <w:rPr>
          <w:rFonts w:hint="eastAsia" w:ascii="仿宋" w:hAnsi="仿宋" w:eastAsia="仿宋" w:cs="宋体"/>
          <w:b/>
          <w:sz w:val="30"/>
          <w:szCs w:val="30"/>
        </w:rPr>
        <w:t>符合参与政府采购活动的资格条件依法缴纳税收相关的材料</w:t>
      </w:r>
    </w:p>
    <w:p w14:paraId="0E672E1D">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02A234BB">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46238366">
      <w:pPr>
        <w:pStyle w:val="20"/>
        <w:numPr>
          <w:ilvl w:val="0"/>
          <w:numId w:val="0"/>
        </w:numPr>
        <w:spacing w:line="360" w:lineRule="auto"/>
        <w:rPr>
          <w:rFonts w:hint="eastAsia" w:ascii="仿宋" w:hAnsi="仿宋" w:eastAsia="仿宋" w:cs="宋体"/>
          <w:b/>
          <w:sz w:val="30"/>
          <w:szCs w:val="30"/>
          <w:lang w:val="en-US" w:eastAsia="zh-CN"/>
        </w:rPr>
      </w:pPr>
    </w:p>
    <w:p w14:paraId="68034B20">
      <w:pPr>
        <w:pStyle w:val="20"/>
        <w:numPr>
          <w:ilvl w:val="0"/>
          <w:numId w:val="0"/>
        </w:numPr>
        <w:spacing w:line="360" w:lineRule="auto"/>
        <w:rPr>
          <w:rFonts w:hint="eastAsia" w:ascii="仿宋" w:hAnsi="仿宋" w:eastAsia="仿宋" w:cs="宋体"/>
          <w:b/>
          <w:sz w:val="30"/>
          <w:szCs w:val="30"/>
          <w:lang w:val="en-US" w:eastAsia="zh-CN"/>
        </w:rPr>
      </w:pPr>
    </w:p>
    <w:p w14:paraId="0CE27EFE">
      <w:pPr>
        <w:pStyle w:val="20"/>
        <w:numPr>
          <w:ilvl w:val="0"/>
          <w:numId w:val="0"/>
        </w:numPr>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lang w:val="en-US" w:eastAsia="zh-CN"/>
        </w:rPr>
        <w:t>三、</w:t>
      </w:r>
      <w:r>
        <w:rPr>
          <w:rFonts w:hint="eastAsia" w:ascii="仿宋" w:hAnsi="仿宋" w:eastAsia="仿宋" w:cs="宋体"/>
          <w:b/>
          <w:sz w:val="30"/>
          <w:szCs w:val="30"/>
        </w:rPr>
        <w:t>符合参与政府采购活动的资格条件依法缴纳社会保障资金相关的材料</w:t>
      </w:r>
      <w:bookmarkStart w:id="170" w:name="_GoBack"/>
      <w:bookmarkEnd w:id="170"/>
    </w:p>
    <w:p w14:paraId="3CBD5FAC">
      <w:pPr>
        <w:spacing w:line="300" w:lineRule="auto"/>
        <w:ind w:firstLine="562"/>
        <w:rPr>
          <w:rFonts w:ascii="仿宋" w:hAnsi="仿宋" w:eastAsia="仿宋" w:cs="宋体"/>
          <w:szCs w:val="21"/>
        </w:rPr>
      </w:pPr>
    </w:p>
    <w:p w14:paraId="4DEDCA9E">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31BA3682">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070A4052">
      <w:pPr>
        <w:spacing w:line="300" w:lineRule="auto"/>
        <w:ind w:firstLine="562"/>
        <w:rPr>
          <w:rFonts w:ascii="仿宋" w:hAnsi="仿宋" w:eastAsia="仿宋" w:cs="宋体"/>
          <w:szCs w:val="21"/>
        </w:rPr>
      </w:pPr>
    </w:p>
    <w:p w14:paraId="0BA35147">
      <w:pPr>
        <w:spacing w:line="300" w:lineRule="auto"/>
        <w:ind w:firstLine="596" w:firstLineChars="198"/>
        <w:rPr>
          <w:rFonts w:ascii="仿宋" w:hAnsi="仿宋" w:eastAsia="仿宋" w:cs="宋体"/>
          <w:b/>
          <w:kern w:val="0"/>
          <w:sz w:val="30"/>
          <w:szCs w:val="30"/>
        </w:rPr>
      </w:pPr>
      <w:r>
        <w:rPr>
          <w:rFonts w:hint="eastAsia" w:ascii="仿宋" w:hAnsi="仿宋" w:eastAsia="仿宋" w:cs="宋体"/>
          <w:b/>
          <w:kern w:val="0"/>
          <w:sz w:val="30"/>
          <w:szCs w:val="30"/>
          <w:lang w:val="en-US" w:eastAsia="zh-CN"/>
        </w:rPr>
        <w:t>四</w:t>
      </w:r>
      <w:r>
        <w:rPr>
          <w:rFonts w:hint="eastAsia" w:ascii="仿宋" w:hAnsi="仿宋" w:eastAsia="仿宋" w:cs="宋体"/>
          <w:b/>
          <w:kern w:val="0"/>
          <w:sz w:val="30"/>
          <w:szCs w:val="30"/>
        </w:rPr>
        <w:t>、财务状况报告方面的材料</w:t>
      </w:r>
    </w:p>
    <w:p w14:paraId="2F9E943F">
      <w:pPr>
        <w:spacing w:line="300" w:lineRule="auto"/>
        <w:ind w:firstLine="562"/>
        <w:rPr>
          <w:rFonts w:ascii="仿宋" w:hAnsi="仿宋" w:eastAsia="仿宋" w:cs="宋体"/>
          <w:szCs w:val="21"/>
        </w:rPr>
      </w:pPr>
    </w:p>
    <w:p w14:paraId="07738F25">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781C8E1A">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77F4FDAD">
      <w:pPr>
        <w:spacing w:line="320" w:lineRule="exact"/>
        <w:ind w:firstLine="480"/>
        <w:jc w:val="left"/>
        <w:rPr>
          <w:rFonts w:ascii="仿宋" w:hAnsi="仿宋" w:eastAsia="仿宋" w:cs="宋体"/>
          <w:b/>
          <w:sz w:val="24"/>
        </w:rPr>
      </w:pPr>
    </w:p>
    <w:p w14:paraId="6CA3FA6C">
      <w:pPr>
        <w:spacing w:line="360" w:lineRule="auto"/>
        <w:ind w:firstLine="596" w:firstLineChars="198"/>
        <w:rPr>
          <w:rFonts w:hint="eastAsia" w:ascii="仿宋" w:hAnsi="仿宋" w:eastAsia="仿宋" w:cs="宋体"/>
          <w:b/>
          <w:kern w:val="0"/>
          <w:sz w:val="30"/>
          <w:szCs w:val="30"/>
          <w:lang w:val="en-US" w:eastAsia="zh-CN"/>
        </w:rPr>
      </w:pPr>
      <w:r>
        <w:rPr>
          <w:rFonts w:hint="eastAsia" w:ascii="仿宋" w:hAnsi="仿宋" w:eastAsia="仿宋" w:cs="宋体"/>
          <w:b/>
          <w:kern w:val="0"/>
          <w:sz w:val="30"/>
          <w:szCs w:val="30"/>
          <w:lang w:val="en-US" w:eastAsia="zh-CN"/>
        </w:rPr>
        <w:t>五</w:t>
      </w:r>
      <w:r>
        <w:rPr>
          <w:rFonts w:hint="eastAsia" w:ascii="仿宋" w:hAnsi="仿宋" w:eastAsia="仿宋" w:cs="宋体"/>
          <w:b/>
          <w:kern w:val="0"/>
          <w:sz w:val="30"/>
          <w:szCs w:val="30"/>
        </w:rPr>
        <w:t>、供应商直接控股股东信息</w:t>
      </w:r>
      <w:r>
        <w:rPr>
          <w:rFonts w:hint="eastAsia" w:ascii="仿宋" w:hAnsi="仿宋" w:eastAsia="仿宋" w:cs="宋体"/>
          <w:b/>
          <w:kern w:val="0"/>
          <w:sz w:val="30"/>
          <w:szCs w:val="30"/>
          <w:lang w:val="en-US" w:eastAsia="zh-CN"/>
        </w:rPr>
        <w:t>表、直接管理关系信息表</w:t>
      </w:r>
    </w:p>
    <w:p w14:paraId="711ABBDA">
      <w:pPr>
        <w:spacing w:line="360" w:lineRule="auto"/>
        <w:ind w:firstLine="480"/>
        <w:jc w:val="center"/>
        <w:rPr>
          <w:rFonts w:hint="eastAsia" w:ascii="仿宋" w:hAnsi="仿宋" w:eastAsia="仿宋" w:cs="宋体"/>
          <w:b/>
          <w:sz w:val="24"/>
          <w:szCs w:val="24"/>
          <w:lang w:eastAsia="zh-CN"/>
        </w:rPr>
      </w:pPr>
      <w:r>
        <w:rPr>
          <w:rFonts w:hint="eastAsia" w:ascii="仿宋" w:hAnsi="仿宋" w:eastAsia="仿宋" w:cs="宋体"/>
          <w:b/>
          <w:sz w:val="24"/>
          <w:szCs w:val="24"/>
          <w:lang w:eastAsia="zh-CN"/>
        </w:rPr>
        <w:t>（</w:t>
      </w:r>
      <w:r>
        <w:rPr>
          <w:rFonts w:hint="eastAsia" w:ascii="仿宋" w:hAnsi="仿宋" w:eastAsia="仿宋" w:cs="宋体"/>
          <w:b/>
          <w:sz w:val="24"/>
          <w:szCs w:val="24"/>
          <w:lang w:val="en-US" w:eastAsia="zh-CN"/>
        </w:rPr>
        <w:t>1</w:t>
      </w:r>
      <w:r>
        <w:rPr>
          <w:rFonts w:hint="eastAsia" w:ascii="仿宋" w:hAnsi="仿宋" w:eastAsia="仿宋" w:cs="宋体"/>
          <w:b/>
          <w:sz w:val="24"/>
          <w:szCs w:val="24"/>
          <w:lang w:eastAsia="zh-CN"/>
        </w:rPr>
        <w:t>）</w:t>
      </w:r>
      <w:r>
        <w:rPr>
          <w:rFonts w:hint="eastAsia" w:ascii="仿宋" w:hAnsi="仿宋" w:eastAsia="仿宋" w:cs="宋体"/>
          <w:b/>
          <w:kern w:val="0"/>
          <w:sz w:val="24"/>
          <w:szCs w:val="24"/>
        </w:rPr>
        <w:t>供应商直接控股股东信息</w:t>
      </w:r>
      <w:r>
        <w:rPr>
          <w:rFonts w:hint="eastAsia" w:ascii="仿宋" w:hAnsi="仿宋" w:eastAsia="仿宋" w:cs="宋体"/>
          <w:b/>
          <w:kern w:val="0"/>
          <w:sz w:val="24"/>
          <w:szCs w:val="24"/>
          <w:lang w:val="en-US" w:eastAsia="zh-CN"/>
        </w:rPr>
        <w:t>表</w:t>
      </w:r>
    </w:p>
    <w:tbl>
      <w:tblPr>
        <w:tblStyle w:val="29"/>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5432544">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AFF212">
            <w:pPr>
              <w:rPr>
                <w:rFonts w:ascii="仿宋" w:hAnsi="仿宋" w:eastAsia="仿宋"/>
              </w:rPr>
            </w:pPr>
            <w:r>
              <w:rPr>
                <w:rFonts w:hint="eastAsia" w:ascii="仿宋" w:hAnsi="仿宋" w:eastAsia="仿宋"/>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2BF469">
            <w:pPr>
              <w:rPr>
                <w:rFonts w:ascii="仿宋" w:hAnsi="仿宋" w:eastAsia="仿宋"/>
              </w:rPr>
            </w:pPr>
            <w:r>
              <w:rPr>
                <w:rFonts w:hint="eastAsia" w:ascii="仿宋" w:hAnsi="仿宋" w:eastAsia="仿宋"/>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272968">
            <w:pPr>
              <w:rPr>
                <w:rFonts w:ascii="仿宋" w:hAnsi="仿宋" w:eastAsia="仿宋"/>
              </w:rPr>
            </w:pPr>
            <w:r>
              <w:rPr>
                <w:rFonts w:hint="eastAsia" w:ascii="仿宋" w:hAnsi="仿宋" w:eastAsia="仿宋"/>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29551D">
            <w:pPr>
              <w:rPr>
                <w:rFonts w:ascii="仿宋" w:hAnsi="仿宋" w:eastAsia="仿宋"/>
              </w:rPr>
            </w:pPr>
            <w:r>
              <w:rPr>
                <w:rFonts w:hint="eastAsia" w:ascii="仿宋" w:hAnsi="仿宋" w:eastAsia="仿宋"/>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E34782">
            <w:pPr>
              <w:rPr>
                <w:rFonts w:ascii="仿宋" w:hAnsi="仿宋" w:eastAsia="仿宋"/>
              </w:rPr>
            </w:pPr>
            <w:r>
              <w:rPr>
                <w:rFonts w:hint="eastAsia" w:ascii="仿宋" w:hAnsi="仿宋" w:eastAsia="仿宋"/>
              </w:rPr>
              <w:t>备注</w:t>
            </w:r>
          </w:p>
        </w:tc>
      </w:tr>
      <w:tr w14:paraId="00038A03">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E89039">
            <w:pPr>
              <w:rPr>
                <w:rFonts w:ascii="仿宋" w:hAnsi="仿宋" w:eastAsia="仿宋"/>
              </w:rPr>
            </w:pPr>
            <w:r>
              <w:rPr>
                <w:rFonts w:hint="eastAsia" w:ascii="仿宋" w:hAnsi="仿宋" w:eastAsia="仿宋"/>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D02F32">
            <w:pPr>
              <w:rPr>
                <w:rFonts w:ascii="仿宋" w:hAnsi="仿宋" w:eastAsia="仿宋"/>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C5AEF8">
            <w:pPr>
              <w:rPr>
                <w:rFonts w:ascii="仿宋" w:hAnsi="仿宋" w:eastAsia="仿宋"/>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780A34">
            <w:pPr>
              <w:rPr>
                <w:rFonts w:ascii="仿宋" w:hAnsi="仿宋" w:eastAsia="仿宋"/>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475DC0">
            <w:pPr>
              <w:rPr>
                <w:rFonts w:ascii="仿宋" w:hAnsi="仿宋" w:eastAsia="仿宋"/>
              </w:rPr>
            </w:pPr>
          </w:p>
        </w:tc>
      </w:tr>
      <w:tr w14:paraId="4D249DB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39F134">
            <w:pPr>
              <w:rPr>
                <w:rFonts w:ascii="仿宋" w:hAnsi="仿宋" w:eastAsia="仿宋"/>
              </w:rPr>
            </w:pPr>
            <w:r>
              <w:rPr>
                <w:rFonts w:hint="eastAsia" w:ascii="仿宋" w:hAnsi="仿宋" w:eastAsia="仿宋"/>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CC2F9B">
            <w:pPr>
              <w:rPr>
                <w:rFonts w:ascii="仿宋" w:hAnsi="仿宋" w:eastAsia="仿宋"/>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FD224E">
            <w:pPr>
              <w:rPr>
                <w:rFonts w:ascii="仿宋" w:hAnsi="仿宋" w:eastAsia="仿宋"/>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CFAB49">
            <w:pPr>
              <w:rPr>
                <w:rFonts w:ascii="仿宋" w:hAnsi="仿宋" w:eastAsia="仿宋"/>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D62A67">
            <w:pPr>
              <w:rPr>
                <w:rFonts w:ascii="仿宋" w:hAnsi="仿宋" w:eastAsia="仿宋"/>
              </w:rPr>
            </w:pPr>
          </w:p>
        </w:tc>
      </w:tr>
      <w:tr w14:paraId="74690D2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7058FF">
            <w:pPr>
              <w:rPr>
                <w:rFonts w:ascii="仿宋" w:hAnsi="仿宋" w:eastAsia="仿宋"/>
              </w:rPr>
            </w:pPr>
            <w:r>
              <w:rPr>
                <w:rFonts w:hint="eastAsia" w:ascii="仿宋" w:hAnsi="仿宋" w:eastAsia="仿宋"/>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DA86A7">
            <w:pPr>
              <w:rPr>
                <w:rFonts w:ascii="仿宋" w:hAnsi="仿宋" w:eastAsia="仿宋"/>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28B0F8">
            <w:pPr>
              <w:rPr>
                <w:rFonts w:ascii="仿宋" w:hAnsi="仿宋" w:eastAsia="仿宋"/>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4B0E84">
            <w:pPr>
              <w:rPr>
                <w:rFonts w:ascii="仿宋" w:hAnsi="仿宋" w:eastAsia="仿宋"/>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44F13B">
            <w:pPr>
              <w:rPr>
                <w:rFonts w:ascii="仿宋" w:hAnsi="仿宋" w:eastAsia="仿宋"/>
              </w:rPr>
            </w:pPr>
          </w:p>
        </w:tc>
      </w:tr>
    </w:tbl>
    <w:p w14:paraId="1534FD4D">
      <w:pPr>
        <w:spacing w:line="360" w:lineRule="auto"/>
        <w:ind w:firstLine="482"/>
        <w:jc w:val="left"/>
        <w:rPr>
          <w:rFonts w:ascii="仿宋" w:hAnsi="仿宋" w:eastAsia="仿宋" w:cs="宋体"/>
          <w:kern w:val="0"/>
          <w:sz w:val="24"/>
        </w:rPr>
      </w:pPr>
      <w:r>
        <w:rPr>
          <w:rFonts w:hint="eastAsia" w:ascii="仿宋" w:hAnsi="仿宋" w:eastAsia="仿宋" w:cs="宋体"/>
          <w:kern w:val="0"/>
          <w:sz w:val="24"/>
        </w:rPr>
        <w:t>注：</w:t>
      </w:r>
    </w:p>
    <w:p w14:paraId="5431296A">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2D86E8B">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2.本表所指的控股关系仅限于直接控股关系，不包括间接的控股关系。公司实际控制人与公司之间的关系不属于本表所指的直接控股关系。</w:t>
      </w:r>
    </w:p>
    <w:p w14:paraId="0BAD63C6">
      <w:pPr>
        <w:spacing w:line="360" w:lineRule="auto"/>
        <w:ind w:firstLine="480" w:firstLineChars="200"/>
        <w:jc w:val="left"/>
        <w:rPr>
          <w:rFonts w:ascii="仿宋" w:hAnsi="仿宋" w:eastAsia="仿宋" w:cs="宋体"/>
          <w:sz w:val="24"/>
        </w:rPr>
      </w:pPr>
      <w:r>
        <w:rPr>
          <w:rFonts w:hint="eastAsia" w:ascii="仿宋" w:hAnsi="仿宋" w:eastAsia="仿宋" w:cs="宋体"/>
          <w:kern w:val="0"/>
          <w:sz w:val="24"/>
        </w:rPr>
        <w:t>3.供应商不存在直接控股股东的，则填“无”。</w:t>
      </w:r>
    </w:p>
    <w:p w14:paraId="4F0DF893">
      <w:pPr>
        <w:snapToGrid w:val="0"/>
        <w:spacing w:line="360" w:lineRule="auto"/>
        <w:ind w:firstLine="482"/>
        <w:jc w:val="left"/>
        <w:rPr>
          <w:rFonts w:ascii="仿宋" w:hAnsi="仿宋" w:eastAsia="仿宋" w:cs="宋体"/>
          <w:sz w:val="24"/>
        </w:rPr>
      </w:pPr>
    </w:p>
    <w:p w14:paraId="19BDA8A3">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2FC83D9E">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7C620DD0">
      <w:pPr>
        <w:snapToGrid w:val="0"/>
        <w:ind w:firstLine="600"/>
        <w:rPr>
          <w:rFonts w:ascii="仿宋" w:hAnsi="仿宋" w:eastAsia="仿宋" w:cs="宋体"/>
          <w:b/>
          <w:kern w:val="0"/>
          <w:sz w:val="30"/>
          <w:szCs w:val="30"/>
        </w:rPr>
      </w:pPr>
    </w:p>
    <w:p w14:paraId="4DF5EF87">
      <w:pPr>
        <w:spacing w:line="360" w:lineRule="auto"/>
        <w:ind w:firstLine="480"/>
        <w:jc w:val="center"/>
        <w:rPr>
          <w:rFonts w:hint="eastAsia" w:ascii="仿宋" w:hAnsi="仿宋" w:eastAsia="仿宋" w:cs="宋体"/>
          <w:b/>
          <w:sz w:val="24"/>
          <w:szCs w:val="24"/>
          <w:lang w:eastAsia="zh-CN"/>
        </w:rPr>
      </w:pPr>
      <w:r>
        <w:rPr>
          <w:rFonts w:hint="eastAsia" w:ascii="仿宋" w:hAnsi="仿宋" w:eastAsia="仿宋" w:cs="宋体"/>
          <w:b/>
          <w:sz w:val="24"/>
          <w:szCs w:val="24"/>
          <w:lang w:eastAsia="zh-CN"/>
        </w:rPr>
        <w:t>（</w:t>
      </w:r>
      <w:r>
        <w:rPr>
          <w:rFonts w:hint="eastAsia" w:ascii="仿宋" w:hAnsi="仿宋" w:eastAsia="仿宋" w:cs="宋体"/>
          <w:b/>
          <w:sz w:val="24"/>
          <w:szCs w:val="24"/>
          <w:lang w:val="en-US" w:eastAsia="zh-CN"/>
        </w:rPr>
        <w:t>2</w:t>
      </w:r>
      <w:r>
        <w:rPr>
          <w:rFonts w:hint="eastAsia" w:ascii="仿宋" w:hAnsi="仿宋" w:eastAsia="仿宋" w:cs="宋体"/>
          <w:b/>
          <w:sz w:val="24"/>
          <w:szCs w:val="24"/>
          <w:lang w:eastAsia="zh-CN"/>
        </w:rPr>
        <w:t>）供应商直接管理关系信息表</w:t>
      </w:r>
    </w:p>
    <w:p w14:paraId="52D7AF68">
      <w:pPr>
        <w:snapToGrid w:val="0"/>
        <w:spacing w:line="360" w:lineRule="auto"/>
        <w:ind w:firstLine="480"/>
        <w:jc w:val="center"/>
        <w:rPr>
          <w:rFonts w:ascii="仿宋" w:hAnsi="仿宋" w:eastAsia="仿宋" w:cs="宋体"/>
          <w:b/>
          <w:sz w:val="24"/>
        </w:rPr>
      </w:pPr>
    </w:p>
    <w:tbl>
      <w:tblPr>
        <w:tblStyle w:val="29"/>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366AD98">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D55926">
            <w:pPr>
              <w:rPr>
                <w:rFonts w:ascii="仿宋" w:hAnsi="仿宋" w:eastAsia="仿宋"/>
              </w:rPr>
            </w:pPr>
            <w:r>
              <w:rPr>
                <w:rFonts w:hint="eastAsia" w:ascii="仿宋" w:hAnsi="仿宋" w:eastAsia="仿宋"/>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8A4553">
            <w:pPr>
              <w:rPr>
                <w:rFonts w:ascii="仿宋" w:hAnsi="仿宋" w:eastAsia="仿宋"/>
              </w:rPr>
            </w:pPr>
            <w:r>
              <w:rPr>
                <w:rFonts w:hint="eastAsia" w:ascii="仿宋" w:hAnsi="仿宋" w:eastAsia="仿宋"/>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F220FC">
            <w:pPr>
              <w:rPr>
                <w:rFonts w:ascii="仿宋" w:hAnsi="仿宋" w:eastAsia="仿宋"/>
              </w:rPr>
            </w:pPr>
            <w:r>
              <w:rPr>
                <w:rFonts w:hint="eastAsia" w:ascii="仿宋" w:hAnsi="仿宋" w:eastAsia="仿宋"/>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50C38A">
            <w:pPr>
              <w:rPr>
                <w:rFonts w:ascii="仿宋" w:hAnsi="仿宋" w:eastAsia="仿宋"/>
              </w:rPr>
            </w:pPr>
            <w:r>
              <w:rPr>
                <w:rFonts w:hint="eastAsia" w:ascii="仿宋" w:hAnsi="仿宋" w:eastAsia="仿宋"/>
              </w:rPr>
              <w:t>备注</w:t>
            </w:r>
          </w:p>
        </w:tc>
      </w:tr>
      <w:tr w14:paraId="7359C60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8B1532">
            <w:pPr>
              <w:rPr>
                <w:rFonts w:ascii="仿宋" w:hAnsi="仿宋" w:eastAsia="仿宋"/>
              </w:rPr>
            </w:pPr>
            <w:r>
              <w:rPr>
                <w:rFonts w:hint="eastAsia" w:ascii="仿宋" w:hAnsi="仿宋" w:eastAsia="仿宋"/>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5593AA">
            <w:pPr>
              <w:rPr>
                <w:rFonts w:ascii="仿宋" w:hAnsi="仿宋" w:eastAsia="仿宋"/>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5B4D45">
            <w:pPr>
              <w:rPr>
                <w:rFonts w:ascii="仿宋" w:hAnsi="仿宋" w:eastAsia="仿宋"/>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8FD9DA">
            <w:pPr>
              <w:rPr>
                <w:rFonts w:ascii="仿宋" w:hAnsi="仿宋" w:eastAsia="仿宋"/>
              </w:rPr>
            </w:pPr>
          </w:p>
        </w:tc>
      </w:tr>
      <w:tr w14:paraId="4AB88DB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9301BB8">
            <w:pPr>
              <w:rPr>
                <w:rFonts w:ascii="仿宋" w:hAnsi="仿宋" w:eastAsia="仿宋"/>
              </w:rPr>
            </w:pPr>
            <w:r>
              <w:rPr>
                <w:rFonts w:hint="eastAsia" w:ascii="仿宋" w:hAnsi="仿宋" w:eastAsia="仿宋"/>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37DAF7">
            <w:pPr>
              <w:rPr>
                <w:rFonts w:ascii="仿宋" w:hAnsi="仿宋" w:eastAsia="仿宋"/>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853EEE">
            <w:pPr>
              <w:rPr>
                <w:rFonts w:ascii="仿宋" w:hAnsi="仿宋" w:eastAsia="仿宋"/>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8D6358">
            <w:pPr>
              <w:rPr>
                <w:rFonts w:ascii="仿宋" w:hAnsi="仿宋" w:eastAsia="仿宋"/>
              </w:rPr>
            </w:pPr>
          </w:p>
        </w:tc>
      </w:tr>
      <w:tr w14:paraId="3EBED447">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07ACB53">
            <w:pPr>
              <w:rPr>
                <w:rFonts w:ascii="仿宋" w:hAnsi="仿宋" w:eastAsia="仿宋"/>
              </w:rPr>
            </w:pPr>
            <w:r>
              <w:rPr>
                <w:rFonts w:hint="eastAsia" w:ascii="仿宋" w:hAnsi="仿宋" w:eastAsia="仿宋"/>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E7E92B">
            <w:pPr>
              <w:rPr>
                <w:rFonts w:ascii="仿宋" w:hAnsi="仿宋" w:eastAsia="仿宋"/>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3C1E3C">
            <w:pPr>
              <w:rPr>
                <w:rFonts w:ascii="仿宋" w:hAnsi="仿宋" w:eastAsia="仿宋"/>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628FCF">
            <w:pPr>
              <w:rPr>
                <w:rFonts w:ascii="仿宋" w:hAnsi="仿宋" w:eastAsia="仿宋"/>
              </w:rPr>
            </w:pPr>
          </w:p>
        </w:tc>
      </w:tr>
    </w:tbl>
    <w:p w14:paraId="30D2B874">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注：</w:t>
      </w:r>
    </w:p>
    <w:p w14:paraId="5B4D8CFF">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1.管理关系：是指不具有出资持股关系的其他单位之间存在的管理与被管理关系，如一些上下级关系的事业单位和团体组织。</w:t>
      </w:r>
    </w:p>
    <w:p w14:paraId="7ACD5E84">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2.本表所指的管理关系仅限于直接管理关系，不包括间接的管理关系。</w:t>
      </w:r>
    </w:p>
    <w:p w14:paraId="16AC347A">
      <w:pPr>
        <w:spacing w:line="360" w:lineRule="auto"/>
        <w:ind w:firstLine="480" w:firstLineChars="200"/>
        <w:jc w:val="left"/>
        <w:rPr>
          <w:rFonts w:ascii="仿宋" w:hAnsi="仿宋" w:eastAsia="仿宋" w:cs="宋体"/>
          <w:kern w:val="0"/>
          <w:sz w:val="24"/>
        </w:rPr>
      </w:pPr>
      <w:r>
        <w:rPr>
          <w:rFonts w:hint="eastAsia" w:ascii="仿宋" w:hAnsi="仿宋" w:eastAsia="仿宋" w:cs="宋体"/>
          <w:kern w:val="0"/>
          <w:sz w:val="24"/>
        </w:rPr>
        <w:t>3.供应商不存在直接管理关系的，则填“无”。</w:t>
      </w:r>
    </w:p>
    <w:p w14:paraId="16F0BDB8">
      <w:pPr>
        <w:spacing w:line="360" w:lineRule="auto"/>
        <w:ind w:firstLine="482"/>
        <w:jc w:val="left"/>
        <w:rPr>
          <w:rFonts w:ascii="仿宋" w:hAnsi="仿宋" w:eastAsia="仿宋" w:cs="宋体"/>
          <w:sz w:val="24"/>
        </w:rPr>
      </w:pPr>
    </w:p>
    <w:p w14:paraId="48536EE7">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45624722">
      <w:pPr>
        <w:autoSpaceDE w:val="0"/>
        <w:autoSpaceDN w:val="0"/>
        <w:spacing w:line="360" w:lineRule="auto"/>
        <w:ind w:firstLine="6120" w:firstLineChars="2550"/>
        <w:rPr>
          <w:rFonts w:ascii="仿宋" w:hAnsi="仿宋" w:eastAsia="仿宋" w:cs="宋体"/>
          <w:b/>
          <w:bCs/>
          <w:sz w:val="24"/>
        </w:rPr>
      </w:pPr>
      <w:r>
        <w:rPr>
          <w:rFonts w:hint="eastAsia" w:ascii="仿宋" w:hAnsi="仿宋" w:eastAsia="仿宋" w:cs="宋体"/>
          <w:kern w:val="0"/>
          <w:sz w:val="24"/>
          <w:lang w:val="zh-CN"/>
        </w:rPr>
        <w:t>日期：  年  月   日</w:t>
      </w:r>
    </w:p>
    <w:p w14:paraId="43B64311">
      <w:pPr>
        <w:spacing w:line="360" w:lineRule="auto"/>
        <w:ind w:right="480" w:firstLine="280" w:firstLineChars="100"/>
        <w:contextualSpacing/>
        <w:jc w:val="center"/>
        <w:rPr>
          <w:rFonts w:ascii="仿宋" w:hAnsi="仿宋" w:eastAsia="仿宋" w:cs="宋体"/>
          <w:sz w:val="28"/>
          <w:szCs w:val="28"/>
        </w:rPr>
      </w:pPr>
    </w:p>
    <w:p w14:paraId="449E7C77">
      <w:pPr>
        <w:spacing w:line="320" w:lineRule="exact"/>
        <w:ind w:firstLine="560" w:firstLineChars="200"/>
        <w:jc w:val="left"/>
        <w:rPr>
          <w:rFonts w:ascii="仿宋" w:hAnsi="仿宋" w:eastAsia="仿宋" w:cs="宋体"/>
          <w:sz w:val="28"/>
          <w:szCs w:val="28"/>
        </w:rPr>
      </w:pPr>
      <w:r>
        <w:rPr>
          <w:rFonts w:hint="eastAsia" w:ascii="仿宋" w:hAnsi="仿宋" w:eastAsia="仿宋" w:cs="宋体"/>
          <w:sz w:val="28"/>
          <w:szCs w:val="28"/>
        </w:rPr>
        <w:br w:type="page"/>
      </w:r>
      <w:r>
        <w:rPr>
          <w:rFonts w:hint="eastAsia" w:ascii="仿宋" w:hAnsi="仿宋" w:eastAsia="仿宋" w:cs="宋体"/>
          <w:b/>
          <w:kern w:val="0"/>
          <w:sz w:val="30"/>
          <w:szCs w:val="30"/>
        </w:rPr>
        <w:t>六、资格声明函</w:t>
      </w:r>
    </w:p>
    <w:p w14:paraId="113E9FE8">
      <w:pPr>
        <w:spacing w:line="320" w:lineRule="exact"/>
        <w:ind w:firstLine="640"/>
        <w:jc w:val="center"/>
        <w:rPr>
          <w:rFonts w:ascii="仿宋" w:hAnsi="仿宋" w:eastAsia="仿宋" w:cs="宋体"/>
          <w:b/>
          <w:sz w:val="32"/>
          <w:szCs w:val="32"/>
        </w:rPr>
      </w:pPr>
    </w:p>
    <w:p w14:paraId="188C9D56">
      <w:pPr>
        <w:spacing w:line="320" w:lineRule="exact"/>
        <w:ind w:firstLine="640"/>
        <w:jc w:val="center"/>
        <w:rPr>
          <w:rFonts w:ascii="仿宋" w:hAnsi="仿宋" w:eastAsia="仿宋" w:cs="宋体"/>
          <w:b/>
          <w:sz w:val="32"/>
          <w:szCs w:val="32"/>
        </w:rPr>
      </w:pPr>
      <w:r>
        <w:rPr>
          <w:rFonts w:hint="eastAsia" w:ascii="仿宋" w:hAnsi="仿宋" w:eastAsia="仿宋" w:cs="宋体"/>
          <w:b/>
          <w:sz w:val="32"/>
          <w:szCs w:val="32"/>
        </w:rPr>
        <w:t>资格声明函</w:t>
      </w:r>
    </w:p>
    <w:p w14:paraId="0096AF85">
      <w:pPr>
        <w:spacing w:line="320" w:lineRule="exact"/>
        <w:ind w:firstLine="482"/>
        <w:jc w:val="center"/>
        <w:rPr>
          <w:rFonts w:ascii="仿宋" w:hAnsi="仿宋" w:eastAsia="仿宋" w:cs="宋体"/>
          <w:sz w:val="24"/>
          <w:szCs w:val="20"/>
        </w:rPr>
      </w:pPr>
    </w:p>
    <w:p w14:paraId="46352E5C">
      <w:pPr>
        <w:spacing w:line="360" w:lineRule="auto"/>
        <w:ind w:firstLine="482"/>
        <w:rPr>
          <w:rFonts w:ascii="仿宋" w:hAnsi="仿宋" w:eastAsia="仿宋" w:cs="宋体"/>
          <w:sz w:val="24"/>
        </w:rPr>
      </w:pPr>
      <w:r>
        <w:rPr>
          <w:rFonts w:hint="eastAsia" w:ascii="仿宋" w:hAnsi="仿宋" w:eastAsia="仿宋" w:cs="宋体"/>
          <w:sz w:val="24"/>
        </w:rPr>
        <w:t>致：</w:t>
      </w:r>
      <w:bookmarkStart w:id="67" w:name="PO_3000001868_PM031_6"/>
      <w:r>
        <w:rPr>
          <w:rFonts w:hint="eastAsia" w:ascii="仿宋" w:hAnsi="仿宋" w:eastAsia="仿宋" w:cs="宋体"/>
          <w:sz w:val="24"/>
          <w:u w:val="single"/>
        </w:rPr>
        <w:t>[采购人名称]</w:t>
      </w:r>
      <w:bookmarkEnd w:id="67"/>
      <w:r>
        <w:rPr>
          <w:rFonts w:hint="eastAsia" w:ascii="仿宋" w:hAnsi="仿宋" w:eastAsia="仿宋" w:cs="宋体"/>
          <w:sz w:val="24"/>
        </w:rPr>
        <w:t>：</w:t>
      </w:r>
    </w:p>
    <w:p w14:paraId="24ABAD76">
      <w:pPr>
        <w:spacing w:line="360" w:lineRule="auto"/>
        <w:ind w:firstLine="480" w:firstLineChars="200"/>
        <w:rPr>
          <w:rFonts w:ascii="仿宋" w:hAnsi="仿宋" w:eastAsia="仿宋" w:cs="宋体"/>
          <w:sz w:val="24"/>
        </w:rPr>
      </w:pPr>
      <w:r>
        <w:rPr>
          <w:rFonts w:hint="eastAsia" w:ascii="仿宋" w:hAnsi="仿宋" w:eastAsia="仿宋" w:cs="宋体"/>
          <w:sz w:val="24"/>
          <w:u w:val="single"/>
        </w:rPr>
        <w:t>（供应商名称）</w:t>
      </w:r>
      <w:r>
        <w:rPr>
          <w:rFonts w:hint="eastAsia" w:ascii="仿宋" w:hAnsi="仿宋" w:eastAsia="仿宋" w:cs="宋体"/>
          <w:sz w:val="24"/>
        </w:rPr>
        <w:t>系中华人民共和国合法供应商，经营地址。</w:t>
      </w:r>
    </w:p>
    <w:p w14:paraId="6B2D5155">
      <w:pPr>
        <w:spacing w:line="360" w:lineRule="auto"/>
        <w:ind w:firstLine="480" w:firstLineChars="200"/>
        <w:rPr>
          <w:rFonts w:ascii="仿宋" w:hAnsi="仿宋" w:eastAsia="仿宋" w:cs="宋体"/>
          <w:sz w:val="24"/>
        </w:rPr>
      </w:pPr>
      <w:r>
        <w:rPr>
          <w:rFonts w:hint="eastAsia" w:ascii="仿宋" w:hAnsi="仿宋" w:eastAsia="仿宋" w:cs="宋体"/>
          <w:sz w:val="24"/>
        </w:rPr>
        <w:t>我方愿意参加贵方组织的</w:t>
      </w:r>
      <w:bookmarkStart w:id="68" w:name="PO_3000001868_PM002_4"/>
      <w:r>
        <w:rPr>
          <w:rFonts w:hint="eastAsia" w:ascii="仿宋" w:hAnsi="仿宋" w:eastAsia="仿宋" w:cs="宋体"/>
          <w:sz w:val="24"/>
          <w:u w:val="single"/>
        </w:rPr>
        <w:t>[项目名称]</w:t>
      </w:r>
      <w:bookmarkEnd w:id="68"/>
      <w:r>
        <w:rPr>
          <w:rFonts w:hint="eastAsia" w:ascii="仿宋" w:hAnsi="仿宋" w:eastAsia="仿宋" w:cs="宋体"/>
          <w:sz w:val="24"/>
          <w:u w:val="single"/>
        </w:rPr>
        <w:t>）</w:t>
      </w:r>
      <w:r>
        <w:rPr>
          <w:rFonts w:hint="eastAsia" w:ascii="仿宋" w:hAnsi="仿宋" w:eastAsia="仿宋" w:cs="宋体"/>
          <w:sz w:val="24"/>
        </w:rPr>
        <w:t>项目的竞标，为便于贵方公正、择优地确定成交供应商及其竞标产品和服务，我方就本次竞标有关事项郑重声明如下：</w:t>
      </w:r>
    </w:p>
    <w:p w14:paraId="0843565F">
      <w:pPr>
        <w:spacing w:line="360" w:lineRule="auto"/>
        <w:ind w:firstLine="480" w:firstLineChars="200"/>
        <w:rPr>
          <w:rFonts w:ascii="仿宋" w:hAnsi="仿宋" w:eastAsia="仿宋" w:cs="宋体"/>
          <w:sz w:val="24"/>
        </w:rPr>
      </w:pPr>
      <w:r>
        <w:rPr>
          <w:rFonts w:hint="eastAsia" w:ascii="仿宋" w:hAnsi="仿宋" w:eastAsia="仿宋" w:cs="宋体"/>
          <w:sz w:val="24"/>
        </w:rPr>
        <w:t>1.我方向贵方提交的所有响应文件、资料都是准确的和真实的。</w:t>
      </w:r>
    </w:p>
    <w:p w14:paraId="2026B30C">
      <w:pPr>
        <w:spacing w:line="360" w:lineRule="auto"/>
        <w:ind w:firstLine="480" w:firstLineChars="200"/>
        <w:rPr>
          <w:rFonts w:ascii="仿宋" w:hAnsi="仿宋" w:eastAsia="仿宋" w:cs="宋体"/>
          <w:sz w:val="24"/>
        </w:rPr>
      </w:pPr>
      <w:r>
        <w:rPr>
          <w:rFonts w:hint="eastAsia" w:ascii="仿宋" w:hAnsi="仿宋" w:eastAsia="仿宋" w:cs="宋体"/>
          <w:sz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8416B98">
      <w:pPr>
        <w:spacing w:line="360" w:lineRule="auto"/>
        <w:ind w:firstLine="480" w:firstLineChars="200"/>
        <w:rPr>
          <w:rFonts w:ascii="仿宋" w:hAnsi="仿宋" w:eastAsia="仿宋" w:cs="宋体"/>
          <w:sz w:val="24"/>
        </w:rPr>
      </w:pPr>
      <w:r>
        <w:rPr>
          <w:rFonts w:hint="eastAsia" w:ascii="仿宋" w:hAnsi="仿宋" w:eastAsia="仿宋" w:cs="宋体"/>
          <w:sz w:val="24"/>
        </w:rPr>
        <w:t>3.在此，我方宣布同意如下：</w:t>
      </w:r>
    </w:p>
    <w:p w14:paraId="585E02C2">
      <w:pPr>
        <w:spacing w:line="360" w:lineRule="auto"/>
        <w:ind w:firstLine="480" w:firstLineChars="200"/>
        <w:rPr>
          <w:rFonts w:ascii="仿宋" w:hAnsi="仿宋" w:eastAsia="仿宋" w:cs="宋体"/>
          <w:sz w:val="24"/>
        </w:rPr>
      </w:pPr>
      <w:r>
        <w:rPr>
          <w:rFonts w:hint="eastAsia" w:ascii="仿宋" w:hAnsi="仿宋" w:eastAsia="仿宋" w:cs="宋体"/>
          <w:sz w:val="24"/>
        </w:rPr>
        <w:t>（1）将按磋商文件的约定履行合同责任和义务；</w:t>
      </w:r>
    </w:p>
    <w:p w14:paraId="15142AD1">
      <w:pPr>
        <w:spacing w:line="360" w:lineRule="auto"/>
        <w:ind w:firstLine="480" w:firstLineChars="200"/>
        <w:rPr>
          <w:rFonts w:ascii="仿宋" w:hAnsi="仿宋" w:eastAsia="仿宋" w:cs="宋体"/>
          <w:sz w:val="24"/>
        </w:rPr>
      </w:pPr>
      <w:r>
        <w:rPr>
          <w:rFonts w:hint="eastAsia" w:ascii="仿宋" w:hAnsi="仿宋" w:eastAsia="仿宋" w:cs="宋体"/>
          <w:sz w:val="24"/>
        </w:rPr>
        <w:t>（2）已详细审查全部磋商文件，包括澄清或者更正公告（如有）；</w:t>
      </w:r>
    </w:p>
    <w:p w14:paraId="12000498">
      <w:pPr>
        <w:spacing w:line="360" w:lineRule="auto"/>
        <w:ind w:firstLine="480" w:firstLineChars="200"/>
        <w:rPr>
          <w:rFonts w:ascii="仿宋" w:hAnsi="仿宋" w:eastAsia="仿宋" w:cs="宋体"/>
          <w:sz w:val="24"/>
        </w:rPr>
      </w:pPr>
      <w:r>
        <w:rPr>
          <w:rFonts w:hint="eastAsia" w:ascii="仿宋" w:hAnsi="仿宋" w:eastAsia="仿宋" w:cs="宋体"/>
          <w:sz w:val="24"/>
        </w:rPr>
        <w:t>（3）同意提供按照贵方可能要求的与谈判有关的一切数据或者资料；</w:t>
      </w:r>
    </w:p>
    <w:p w14:paraId="6BDBEE8C">
      <w:pPr>
        <w:spacing w:line="360" w:lineRule="auto"/>
        <w:ind w:firstLine="480" w:firstLineChars="200"/>
        <w:rPr>
          <w:rFonts w:ascii="仿宋" w:hAnsi="仿宋" w:eastAsia="仿宋" w:cs="宋体"/>
          <w:sz w:val="24"/>
        </w:rPr>
      </w:pPr>
      <w:r>
        <w:rPr>
          <w:rFonts w:hint="eastAsia" w:ascii="仿宋" w:hAnsi="仿宋" w:eastAsia="仿宋" w:cs="宋体"/>
          <w:sz w:val="24"/>
        </w:rPr>
        <w:t>（4）响应磋商文件规定的竞标有效期。</w:t>
      </w:r>
    </w:p>
    <w:p w14:paraId="5F0EFC0B">
      <w:pPr>
        <w:spacing w:line="360" w:lineRule="auto"/>
        <w:ind w:firstLine="480" w:firstLineChars="200"/>
        <w:rPr>
          <w:rFonts w:ascii="仿宋" w:hAnsi="仿宋" w:eastAsia="仿宋" w:cs="宋体"/>
          <w:sz w:val="24"/>
        </w:rPr>
      </w:pPr>
      <w:r>
        <w:rPr>
          <w:rFonts w:hint="eastAsia" w:ascii="仿宋" w:hAnsi="仿宋" w:eastAsia="仿宋" w:cs="宋体"/>
          <w:sz w:val="24"/>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7F90D4E5">
      <w:pPr>
        <w:spacing w:line="360" w:lineRule="auto"/>
        <w:ind w:firstLine="480" w:firstLineChars="200"/>
        <w:rPr>
          <w:rFonts w:ascii="仿宋" w:hAnsi="仿宋" w:eastAsia="仿宋" w:cs="宋体"/>
          <w:sz w:val="24"/>
        </w:rPr>
      </w:pPr>
      <w:r>
        <w:rPr>
          <w:rFonts w:hint="eastAsia" w:ascii="仿宋" w:hAnsi="仿宋" w:eastAsia="仿宋" w:cs="宋体"/>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68FDBDD">
      <w:pPr>
        <w:spacing w:line="360" w:lineRule="auto"/>
        <w:ind w:firstLine="480" w:firstLineChars="200"/>
        <w:rPr>
          <w:rFonts w:ascii="仿宋" w:hAnsi="仿宋" w:eastAsia="仿宋" w:cs="宋体"/>
          <w:sz w:val="24"/>
        </w:rPr>
      </w:pPr>
      <w:r>
        <w:rPr>
          <w:rFonts w:hint="eastAsia" w:ascii="仿宋" w:hAnsi="仿宋" w:eastAsia="仿宋" w:cs="宋体"/>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0E6F308">
      <w:pPr>
        <w:spacing w:line="360" w:lineRule="auto"/>
        <w:ind w:firstLine="480" w:firstLineChars="200"/>
        <w:rPr>
          <w:rFonts w:ascii="仿宋" w:hAnsi="仿宋" w:eastAsia="仿宋" w:cs="宋体"/>
          <w:sz w:val="24"/>
        </w:rPr>
      </w:pPr>
      <w:r>
        <w:rPr>
          <w:rFonts w:hint="eastAsia" w:ascii="仿宋" w:hAnsi="仿宋" w:eastAsia="仿宋" w:cs="宋体"/>
          <w:sz w:val="24"/>
        </w:rPr>
        <w:t>□我方本次响应文件</w:t>
      </w:r>
      <w:r>
        <w:rPr>
          <w:rFonts w:hint="eastAsia" w:ascii="仿宋" w:hAnsi="仿宋" w:eastAsia="仿宋" w:cs="宋体"/>
          <w:kern w:val="0"/>
          <w:sz w:val="24"/>
        </w:rPr>
        <w:t>内容中</w:t>
      </w:r>
      <w:r>
        <w:rPr>
          <w:rFonts w:hint="eastAsia" w:ascii="仿宋" w:hAnsi="仿宋" w:eastAsia="仿宋" w:cs="宋体"/>
          <w:sz w:val="24"/>
        </w:rPr>
        <w:t>未</w:t>
      </w:r>
      <w:r>
        <w:rPr>
          <w:rFonts w:hint="eastAsia" w:ascii="仿宋" w:hAnsi="仿宋" w:eastAsia="仿宋" w:cs="宋体"/>
          <w:kern w:val="0"/>
          <w:sz w:val="24"/>
        </w:rPr>
        <w:t>涉及商业秘密；</w:t>
      </w:r>
    </w:p>
    <w:p w14:paraId="59C04170">
      <w:pPr>
        <w:spacing w:line="360" w:lineRule="auto"/>
        <w:ind w:firstLine="480" w:firstLineChars="200"/>
        <w:rPr>
          <w:rFonts w:ascii="仿宋" w:hAnsi="仿宋" w:eastAsia="仿宋" w:cs="宋体"/>
          <w:sz w:val="24"/>
        </w:rPr>
      </w:pPr>
      <w:r>
        <w:rPr>
          <w:rFonts w:hint="eastAsia" w:ascii="仿宋" w:hAnsi="仿宋" w:eastAsia="仿宋" w:cs="宋体"/>
          <w:sz w:val="24"/>
        </w:rPr>
        <w:t>□我方本次响应文件</w:t>
      </w:r>
      <w:r>
        <w:rPr>
          <w:rFonts w:hint="eastAsia" w:ascii="仿宋" w:hAnsi="仿宋" w:eastAsia="仿宋" w:cs="宋体"/>
          <w:kern w:val="0"/>
          <w:sz w:val="24"/>
        </w:rPr>
        <w:t>涉及商业秘密的内容有：；</w:t>
      </w:r>
    </w:p>
    <w:p w14:paraId="09491CF2">
      <w:pPr>
        <w:pStyle w:val="20"/>
        <w:spacing w:line="360" w:lineRule="auto"/>
        <w:ind w:firstLine="480" w:firstLineChars="200"/>
        <w:rPr>
          <w:rFonts w:ascii="仿宋" w:hAnsi="仿宋" w:eastAsia="仿宋" w:cs="宋体"/>
          <w:sz w:val="24"/>
          <w:szCs w:val="24"/>
          <w:u w:val="single"/>
        </w:rPr>
      </w:pPr>
      <w:r>
        <w:rPr>
          <w:rFonts w:hint="eastAsia" w:ascii="仿宋" w:hAnsi="仿宋" w:eastAsia="仿宋" w:cs="宋体"/>
          <w:sz w:val="24"/>
          <w:szCs w:val="24"/>
        </w:rPr>
        <w:t>7.与本磋商有关的一切正式往来信函请寄：邮政编号：</w:t>
      </w:r>
    </w:p>
    <w:p w14:paraId="446A8FF2">
      <w:pPr>
        <w:pStyle w:val="2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电话/传真： 电子函件：</w:t>
      </w:r>
    </w:p>
    <w:p w14:paraId="33A38F53">
      <w:pPr>
        <w:pStyle w:val="18"/>
        <w:tabs>
          <w:tab w:val="left" w:pos="939"/>
        </w:tabs>
        <w:spacing w:line="360" w:lineRule="auto"/>
        <w:ind w:left="141" w:leftChars="67" w:firstLine="360" w:firstLineChars="150"/>
        <w:rPr>
          <w:rFonts w:ascii="仿宋" w:hAnsi="仿宋" w:eastAsia="仿宋" w:cs="宋体"/>
          <w:sz w:val="24"/>
        </w:rPr>
      </w:pPr>
      <w:r>
        <w:rPr>
          <w:rFonts w:hint="eastAsia" w:ascii="仿宋" w:hAnsi="仿宋" w:eastAsia="仿宋" w:cs="宋体"/>
          <w:sz w:val="24"/>
        </w:rPr>
        <w:t>开户银行：  帐号：</w:t>
      </w:r>
    </w:p>
    <w:p w14:paraId="7FDEE531">
      <w:pPr>
        <w:pStyle w:val="18"/>
        <w:tabs>
          <w:tab w:val="left" w:pos="939"/>
        </w:tabs>
        <w:spacing w:line="360" w:lineRule="auto"/>
        <w:ind w:left="0" w:leftChars="0" w:firstLine="480" w:firstLineChars="200"/>
        <w:rPr>
          <w:rFonts w:ascii="仿宋" w:hAnsi="仿宋" w:eastAsia="仿宋" w:cs="宋体"/>
          <w:sz w:val="24"/>
        </w:rPr>
      </w:pPr>
      <w:r>
        <w:rPr>
          <w:rFonts w:hint="eastAsia" w:ascii="仿宋" w:hAnsi="仿宋" w:eastAsia="仿宋" w:cs="宋体"/>
          <w:sz w:val="24"/>
        </w:rPr>
        <w:t>8.以上事项如有虚假或者隐瞒，我方愿意承担一切后果，并不再寻求任何旨在减轻或者免除法律责任的辩解。</w:t>
      </w:r>
    </w:p>
    <w:p w14:paraId="660DBCA0">
      <w:pPr>
        <w:pStyle w:val="18"/>
        <w:tabs>
          <w:tab w:val="left" w:pos="939"/>
        </w:tabs>
        <w:spacing w:line="360" w:lineRule="auto"/>
        <w:ind w:left="141" w:leftChars="67" w:firstLine="360" w:firstLineChars="150"/>
        <w:rPr>
          <w:rFonts w:ascii="仿宋" w:hAnsi="仿宋" w:eastAsia="仿宋" w:cs="宋体"/>
          <w:sz w:val="24"/>
        </w:rPr>
      </w:pPr>
      <w:r>
        <w:rPr>
          <w:rFonts w:hint="eastAsia" w:ascii="仿宋" w:hAnsi="仿宋" w:eastAsia="仿宋" w:cs="宋体"/>
          <w:sz w:val="24"/>
        </w:rPr>
        <w:t>特此承诺。</w:t>
      </w:r>
    </w:p>
    <w:p w14:paraId="7C15EDA5">
      <w:pPr>
        <w:pStyle w:val="18"/>
        <w:tabs>
          <w:tab w:val="left" w:pos="939"/>
        </w:tabs>
        <w:spacing w:line="360" w:lineRule="auto"/>
        <w:ind w:left="0" w:leftChars="0" w:firstLine="480" w:firstLineChars="200"/>
        <w:rPr>
          <w:rFonts w:ascii="仿宋" w:hAnsi="仿宋" w:eastAsia="仿宋" w:cs="宋体"/>
          <w:sz w:val="24"/>
        </w:rPr>
      </w:pPr>
      <w:r>
        <w:rPr>
          <w:rFonts w:hint="eastAsia" w:ascii="仿宋" w:hAnsi="仿宋" w:eastAsia="仿宋" w:cs="宋体"/>
          <w:sz w:val="24"/>
        </w:rPr>
        <w:t>注：如为联合体竞标，盖章处须加盖联合体各方公章并由联合体各方法定代表人签署，否则其响应文件按无效响应处理。</w:t>
      </w:r>
    </w:p>
    <w:p w14:paraId="2E5D656F">
      <w:pPr>
        <w:pStyle w:val="18"/>
        <w:tabs>
          <w:tab w:val="left" w:pos="939"/>
        </w:tabs>
        <w:spacing w:line="360" w:lineRule="auto"/>
        <w:ind w:left="0" w:leftChars="0" w:firstLine="480" w:firstLineChars="200"/>
        <w:rPr>
          <w:rFonts w:ascii="仿宋" w:hAnsi="仿宋" w:eastAsia="仿宋" w:cs="宋体"/>
          <w:sz w:val="24"/>
        </w:rPr>
      </w:pPr>
    </w:p>
    <w:p w14:paraId="563B6524">
      <w:pPr>
        <w:autoSpaceDE w:val="0"/>
        <w:autoSpaceDN w:val="0"/>
        <w:spacing w:line="360" w:lineRule="auto"/>
        <w:ind w:left="4365" w:leftChars="1850" w:hanging="480" w:hangingChars="200"/>
        <w:rPr>
          <w:rFonts w:ascii="仿宋" w:hAnsi="仿宋" w:eastAsia="仿宋" w:cs="宋体"/>
          <w:kern w:val="0"/>
          <w:sz w:val="24"/>
        </w:rPr>
      </w:pPr>
      <w:r>
        <w:rPr>
          <w:rFonts w:hint="eastAsia" w:ascii="仿宋" w:hAnsi="仿宋" w:eastAsia="仿宋" w:cs="宋体"/>
          <w:kern w:val="0"/>
          <w:sz w:val="24"/>
        </w:rPr>
        <w:t>供应商名称（电子签章）：</w:t>
      </w:r>
    </w:p>
    <w:p w14:paraId="10B75C60">
      <w:pPr>
        <w:autoSpaceDE w:val="0"/>
        <w:autoSpaceDN w:val="0"/>
        <w:spacing w:line="360" w:lineRule="auto"/>
        <w:ind w:firstLine="6120" w:firstLineChars="2550"/>
        <w:rPr>
          <w:rFonts w:ascii="仿宋" w:hAnsi="仿宋" w:eastAsia="仿宋" w:cs="宋体"/>
          <w:kern w:val="0"/>
          <w:sz w:val="24"/>
          <w:lang w:val="zh-CN"/>
        </w:rPr>
      </w:pPr>
      <w:r>
        <w:rPr>
          <w:rFonts w:hint="eastAsia" w:ascii="仿宋" w:hAnsi="仿宋" w:eastAsia="仿宋" w:cs="宋体"/>
          <w:kern w:val="0"/>
          <w:sz w:val="24"/>
          <w:lang w:val="zh-CN"/>
        </w:rPr>
        <w:t>日期：  年  月   日</w:t>
      </w:r>
    </w:p>
    <w:p w14:paraId="6781C160">
      <w:pPr>
        <w:widowControl/>
        <w:spacing w:line="360" w:lineRule="auto"/>
        <w:ind w:firstLine="482"/>
        <w:jc w:val="left"/>
        <w:rPr>
          <w:rFonts w:ascii="仿宋" w:hAnsi="仿宋" w:eastAsia="仿宋" w:cs="宋体"/>
          <w:kern w:val="0"/>
          <w:sz w:val="24"/>
          <w:lang w:val="zh-CN"/>
        </w:rPr>
        <w:sectPr>
          <w:pgSz w:w="11910" w:h="16840"/>
          <w:pgMar w:top="1304" w:right="1304" w:bottom="1191" w:left="1304" w:header="720" w:footer="720" w:gutter="0"/>
          <w:cols w:space="720" w:num="1"/>
        </w:sectPr>
      </w:pPr>
    </w:p>
    <w:p w14:paraId="4BF0629B">
      <w:pPr>
        <w:pStyle w:val="10"/>
        <w:overflowPunct w:val="0"/>
        <w:spacing w:line="520" w:lineRule="exact"/>
        <w:ind w:firstLine="600"/>
        <w:rPr>
          <w:rFonts w:ascii="仿宋" w:hAnsi="仿宋" w:eastAsia="仿宋" w:cs="宋体"/>
          <w:b/>
          <w:bCs/>
          <w:sz w:val="32"/>
          <w:szCs w:val="32"/>
        </w:rPr>
      </w:pPr>
      <w:r>
        <w:rPr>
          <w:rFonts w:hint="eastAsia" w:ascii="仿宋" w:hAnsi="仿宋" w:eastAsia="仿宋" w:cs="宋体"/>
          <w:b/>
          <w:kern w:val="0"/>
          <w:sz w:val="30"/>
          <w:szCs w:val="30"/>
        </w:rPr>
        <w:t>七、联合体协议书（如有）</w:t>
      </w:r>
    </w:p>
    <w:p w14:paraId="52FE8EC5">
      <w:pPr>
        <w:pStyle w:val="20"/>
        <w:spacing w:line="600" w:lineRule="exact"/>
        <w:ind w:firstLine="883"/>
        <w:jc w:val="center"/>
        <w:rPr>
          <w:rFonts w:ascii="仿宋" w:hAnsi="仿宋" w:eastAsia="仿宋" w:cs="宋体"/>
          <w:kern w:val="2"/>
          <w:sz w:val="44"/>
          <w:szCs w:val="44"/>
        </w:rPr>
      </w:pPr>
    </w:p>
    <w:p w14:paraId="455EC4C6">
      <w:pPr>
        <w:pStyle w:val="20"/>
        <w:spacing w:line="600" w:lineRule="exact"/>
        <w:ind w:firstLine="883"/>
        <w:jc w:val="center"/>
        <w:rPr>
          <w:rFonts w:ascii="仿宋" w:hAnsi="仿宋" w:eastAsia="仿宋" w:cs="宋体"/>
          <w:kern w:val="2"/>
          <w:sz w:val="44"/>
          <w:szCs w:val="44"/>
        </w:rPr>
      </w:pPr>
      <w:r>
        <w:rPr>
          <w:rFonts w:hint="eastAsia" w:ascii="仿宋" w:hAnsi="仿宋" w:eastAsia="仿宋" w:cs="宋体"/>
          <w:kern w:val="2"/>
          <w:sz w:val="44"/>
          <w:szCs w:val="44"/>
        </w:rPr>
        <w:t>联合体竞标协议书（格式）</w:t>
      </w:r>
    </w:p>
    <w:p w14:paraId="73B417A3">
      <w:pPr>
        <w:autoSpaceDE w:val="0"/>
        <w:autoSpaceDN w:val="0"/>
        <w:adjustRightInd w:val="0"/>
        <w:spacing w:line="360" w:lineRule="auto"/>
        <w:ind w:firstLine="562"/>
        <w:jc w:val="left"/>
        <w:rPr>
          <w:rFonts w:ascii="仿宋" w:hAnsi="仿宋" w:eastAsia="仿宋" w:cs="宋体"/>
          <w:kern w:val="0"/>
          <w:szCs w:val="21"/>
          <w:u w:val="single"/>
        </w:rPr>
      </w:pPr>
    </w:p>
    <w:p w14:paraId="677E8580">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（所有成员单位名称）自愿组成联合体，共同参加</w:t>
      </w:r>
      <w:bookmarkStart w:id="69" w:name="PO_3000001868_PM031"/>
      <w:r>
        <w:rPr>
          <w:rFonts w:hint="eastAsia" w:ascii="仿宋" w:hAnsi="仿宋" w:eastAsia="仿宋" w:cs="宋体"/>
          <w:kern w:val="0"/>
          <w:sz w:val="22"/>
          <w:u w:val="single"/>
        </w:rPr>
        <w:t>[采购人]</w:t>
      </w:r>
      <w:bookmarkEnd w:id="69"/>
      <w:r>
        <w:rPr>
          <w:rFonts w:hint="eastAsia" w:ascii="仿宋" w:hAnsi="仿宋" w:eastAsia="仿宋" w:cs="宋体"/>
          <w:kern w:val="0"/>
          <w:sz w:val="22"/>
        </w:rPr>
        <w:t>组织的</w:t>
      </w:r>
      <w:bookmarkStart w:id="70" w:name="PO_3000001868_PM002_5"/>
      <w:r>
        <w:rPr>
          <w:rFonts w:hint="eastAsia" w:ascii="仿宋" w:hAnsi="仿宋" w:eastAsia="仿宋" w:cs="宋体"/>
          <w:kern w:val="0"/>
          <w:sz w:val="22"/>
          <w:u w:val="single"/>
        </w:rPr>
        <w:t>[项目名称]</w:t>
      </w:r>
      <w:bookmarkEnd w:id="70"/>
      <w:r>
        <w:rPr>
          <w:rFonts w:hint="eastAsia" w:ascii="仿宋" w:hAnsi="仿宋" w:eastAsia="仿宋" w:cs="宋体"/>
          <w:kern w:val="0"/>
          <w:sz w:val="22"/>
        </w:rPr>
        <w:t>（项目编号</w:t>
      </w:r>
      <w:r>
        <w:rPr>
          <w:rFonts w:hint="eastAsia" w:ascii="仿宋" w:hAnsi="仿宋" w:eastAsia="仿宋" w:cs="宋体"/>
          <w:kern w:val="0"/>
          <w:sz w:val="22"/>
          <w:u w:val="single"/>
        </w:rPr>
        <w:t>：</w:t>
      </w:r>
      <w:bookmarkStart w:id="71" w:name="PO_3000001868_PM001_6"/>
      <w:r>
        <w:rPr>
          <w:rFonts w:hint="eastAsia" w:ascii="仿宋" w:hAnsi="仿宋" w:eastAsia="仿宋" w:cs="宋体"/>
          <w:kern w:val="0"/>
          <w:sz w:val="22"/>
          <w:u w:val="single"/>
        </w:rPr>
        <w:t>[项目编号]</w:t>
      </w:r>
      <w:bookmarkEnd w:id="71"/>
      <w:r>
        <w:rPr>
          <w:rFonts w:hint="eastAsia" w:ascii="仿宋" w:hAnsi="仿宋" w:eastAsia="仿宋" w:cs="宋体"/>
          <w:kern w:val="0"/>
          <w:sz w:val="22"/>
        </w:rPr>
        <w:t>）竞争性磋商采购。现就联合体竞标事宜订立如下协议：</w:t>
      </w:r>
    </w:p>
    <w:p w14:paraId="7816E60E">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1、</w:t>
      </w:r>
      <w:r>
        <w:rPr>
          <w:rFonts w:hint="eastAsia" w:ascii="仿宋" w:hAnsi="仿宋" w:eastAsia="仿宋" w:cs="宋体"/>
          <w:sz w:val="22"/>
        </w:rPr>
        <w:t>________________________</w:t>
      </w:r>
      <w:r>
        <w:rPr>
          <w:rFonts w:hint="eastAsia" w:ascii="仿宋" w:hAnsi="仿宋" w:eastAsia="仿宋" w:cs="宋体"/>
          <w:kern w:val="0"/>
          <w:sz w:val="22"/>
        </w:rPr>
        <w:t>（某成员单位名称）为联合体名称牵头人。</w:t>
      </w:r>
    </w:p>
    <w:p w14:paraId="1717BE62">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424ED8B6">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3、联合体牵头人在本项目中签署和盖章的一切文件和处理的一切事宜，联合体各成员均予以承认。 联合体各成员将严格按照磋商文件、响应文件和合同的要求全面履行义务，并向采购人承担连带责任。</w:t>
      </w:r>
    </w:p>
    <w:p w14:paraId="100858D2">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4、联合体各成员单位内部的职责分工如下：</w:t>
      </w:r>
      <w:r>
        <w:rPr>
          <w:rFonts w:hint="eastAsia" w:ascii="仿宋" w:hAnsi="仿宋" w:eastAsia="仿宋" w:cs="宋体"/>
          <w:sz w:val="22"/>
          <w:u w:val="single"/>
        </w:rPr>
        <w:t>________________________________</w:t>
      </w:r>
      <w:r>
        <w:rPr>
          <w:rFonts w:hint="eastAsia" w:ascii="仿宋" w:hAnsi="仿宋" w:eastAsia="仿宋" w:cs="宋体"/>
          <w:kern w:val="0"/>
          <w:sz w:val="22"/>
        </w:rPr>
        <w:t>。</w:t>
      </w:r>
    </w:p>
    <w:p w14:paraId="5B5FE837">
      <w:pPr>
        <w:pStyle w:val="20"/>
        <w:spacing w:line="360" w:lineRule="auto"/>
        <w:ind w:firstLine="440" w:firstLineChars="200"/>
        <w:rPr>
          <w:rFonts w:ascii="仿宋" w:hAnsi="仿宋" w:eastAsia="仿宋" w:cs="宋体"/>
          <w:sz w:val="22"/>
          <w:szCs w:val="24"/>
        </w:rPr>
      </w:pPr>
      <w:r>
        <w:rPr>
          <w:rFonts w:hint="eastAsia" w:ascii="仿宋" w:hAnsi="仿宋" w:eastAsia="仿宋" w:cs="宋体"/>
          <w:sz w:val="22"/>
          <w:szCs w:val="24"/>
        </w:rPr>
        <w:t>5、本联合体中，</w:t>
      </w:r>
      <w:r>
        <w:rPr>
          <w:rFonts w:hint="eastAsia" w:ascii="仿宋" w:hAnsi="仿宋" w:eastAsia="仿宋" w:cs="宋体"/>
          <w:sz w:val="22"/>
          <w:szCs w:val="24"/>
          <w:u w:val="single"/>
        </w:rPr>
        <w:t>____________（某成员单位名称）为_____</w:t>
      </w:r>
      <w:r>
        <w:rPr>
          <w:rFonts w:hint="eastAsia" w:ascii="仿宋" w:hAnsi="仿宋" w:eastAsia="仿宋" w:cs="宋体"/>
          <w:sz w:val="22"/>
          <w:szCs w:val="24"/>
        </w:rPr>
        <w:t>（请填写：中型、小型、微型）企业，其协议合同金额占联合体协议合同总金额的</w:t>
      </w:r>
      <w:r>
        <w:rPr>
          <w:rFonts w:hint="eastAsia" w:ascii="仿宋" w:hAnsi="仿宋" w:eastAsia="仿宋" w:cs="宋体"/>
          <w:sz w:val="22"/>
          <w:szCs w:val="24"/>
          <w:u w:val="single"/>
        </w:rPr>
        <w:t>______</w:t>
      </w:r>
      <w:r>
        <w:rPr>
          <w:rFonts w:hint="eastAsia" w:ascii="仿宋" w:hAnsi="仿宋" w:eastAsia="仿宋" w:cs="宋体"/>
          <w:sz w:val="22"/>
          <w:szCs w:val="24"/>
        </w:rPr>
        <w:t>%。【如联合体成员中有小型、微型企业的，请填写此条，否则无需填写；如联合体成员中有多个小型、微型企业的，请逐一列出。】</w:t>
      </w:r>
    </w:p>
    <w:p w14:paraId="7FE5D2E9">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6、本协议书自签署之日起生效，合同履行完毕后自动失效。</w:t>
      </w:r>
    </w:p>
    <w:p w14:paraId="2E6E7957">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7、本协议书一式份，联合体成员和采购代理机构各执一份。</w:t>
      </w:r>
    </w:p>
    <w:p w14:paraId="729BE3BA">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注：本协议书由法定代表人签字的，应附法定代表人身份证明；本协议书由委托代理人签字的，应附法定代表人授权委托书。</w:t>
      </w:r>
    </w:p>
    <w:p w14:paraId="47EF1929">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牵头人名称：（盖单位公章）</w:t>
      </w:r>
    </w:p>
    <w:p w14:paraId="277EB767">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法定代表人或其委托代理人：（签字或盖章）</w:t>
      </w:r>
    </w:p>
    <w:p w14:paraId="69BB88D9">
      <w:pPr>
        <w:autoSpaceDE w:val="0"/>
        <w:autoSpaceDN w:val="0"/>
        <w:adjustRightInd w:val="0"/>
        <w:spacing w:line="360" w:lineRule="auto"/>
        <w:ind w:firstLine="442"/>
        <w:jc w:val="left"/>
        <w:rPr>
          <w:rFonts w:ascii="仿宋" w:hAnsi="仿宋" w:eastAsia="仿宋" w:cs="宋体"/>
          <w:kern w:val="0"/>
          <w:sz w:val="22"/>
        </w:rPr>
      </w:pPr>
    </w:p>
    <w:p w14:paraId="3BCF6F80">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成员一名称：（盖单位公章）</w:t>
      </w:r>
    </w:p>
    <w:p w14:paraId="08442AB7">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法定代表人或其委托代理人：（签字或盖章）</w:t>
      </w:r>
    </w:p>
    <w:p w14:paraId="7F4FAA2C">
      <w:pPr>
        <w:autoSpaceDE w:val="0"/>
        <w:autoSpaceDN w:val="0"/>
        <w:adjustRightInd w:val="0"/>
        <w:spacing w:line="360" w:lineRule="auto"/>
        <w:ind w:firstLine="402"/>
        <w:jc w:val="left"/>
        <w:rPr>
          <w:rFonts w:ascii="仿宋" w:hAnsi="仿宋" w:eastAsia="仿宋" w:cs="宋体"/>
          <w:kern w:val="0"/>
          <w:sz w:val="20"/>
          <w:szCs w:val="21"/>
        </w:rPr>
      </w:pPr>
    </w:p>
    <w:p w14:paraId="56DA32A6">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成员二名称：（盖单位公章）</w:t>
      </w:r>
    </w:p>
    <w:p w14:paraId="681C0A92">
      <w:pPr>
        <w:autoSpaceDE w:val="0"/>
        <w:autoSpaceDN w:val="0"/>
        <w:adjustRightInd w:val="0"/>
        <w:spacing w:line="360" w:lineRule="auto"/>
        <w:ind w:firstLine="442"/>
        <w:jc w:val="left"/>
        <w:rPr>
          <w:rFonts w:ascii="仿宋" w:hAnsi="仿宋" w:eastAsia="仿宋" w:cs="宋体"/>
          <w:kern w:val="0"/>
          <w:sz w:val="22"/>
        </w:rPr>
      </w:pPr>
      <w:r>
        <w:rPr>
          <w:rFonts w:hint="eastAsia" w:ascii="仿宋" w:hAnsi="仿宋" w:eastAsia="仿宋" w:cs="宋体"/>
          <w:kern w:val="0"/>
          <w:sz w:val="22"/>
        </w:rPr>
        <w:t>法定代表人或其委托代理人：                         （签字或盖章）</w:t>
      </w:r>
    </w:p>
    <w:p w14:paraId="501F60A7">
      <w:pPr>
        <w:autoSpaceDE w:val="0"/>
        <w:autoSpaceDN w:val="0"/>
        <w:adjustRightInd w:val="0"/>
        <w:spacing w:line="360" w:lineRule="auto"/>
        <w:ind w:firstLine="442"/>
        <w:jc w:val="left"/>
        <w:rPr>
          <w:rFonts w:ascii="仿宋" w:hAnsi="仿宋" w:eastAsia="仿宋" w:cs="宋体"/>
          <w:kern w:val="0"/>
          <w:sz w:val="22"/>
        </w:rPr>
      </w:pPr>
    </w:p>
    <w:p w14:paraId="3D40488C">
      <w:pPr>
        <w:autoSpaceDE w:val="0"/>
        <w:autoSpaceDN w:val="0"/>
        <w:spacing w:line="360" w:lineRule="auto"/>
        <w:ind w:left="4325" w:leftChars="1850" w:hanging="440" w:hangingChars="200"/>
        <w:rPr>
          <w:rFonts w:ascii="仿宋" w:hAnsi="仿宋" w:eastAsia="仿宋" w:cs="宋体"/>
          <w:kern w:val="0"/>
          <w:sz w:val="22"/>
        </w:rPr>
      </w:pPr>
      <w:r>
        <w:rPr>
          <w:rFonts w:hint="eastAsia" w:ascii="仿宋" w:hAnsi="仿宋" w:eastAsia="仿宋" w:cs="宋体"/>
          <w:kern w:val="0"/>
          <w:sz w:val="22"/>
        </w:rPr>
        <w:t>供应商名称（电子签章）：</w:t>
      </w:r>
    </w:p>
    <w:p w14:paraId="6FA0298D">
      <w:pPr>
        <w:autoSpaceDE w:val="0"/>
        <w:autoSpaceDN w:val="0"/>
        <w:spacing w:line="360" w:lineRule="auto"/>
        <w:ind w:firstLine="5610" w:firstLineChars="2550"/>
        <w:rPr>
          <w:rFonts w:ascii="仿宋" w:hAnsi="仿宋" w:eastAsia="仿宋" w:cs="宋体"/>
          <w:kern w:val="0"/>
          <w:sz w:val="22"/>
          <w:lang w:val="zh-CN"/>
        </w:rPr>
      </w:pPr>
      <w:r>
        <w:rPr>
          <w:rFonts w:hint="eastAsia" w:ascii="仿宋" w:hAnsi="仿宋" w:eastAsia="仿宋" w:cs="宋体"/>
          <w:kern w:val="0"/>
          <w:sz w:val="22"/>
          <w:lang w:val="zh-CN"/>
        </w:rPr>
        <w:t>日期：  年  月   日</w:t>
      </w:r>
    </w:p>
    <w:p w14:paraId="225040BA">
      <w:pPr>
        <w:snapToGrid w:val="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八、中小企业声明函或残疾人福利性单位声明函或属于监狱企业的证明文件</w:t>
      </w:r>
    </w:p>
    <w:p w14:paraId="43959AB8">
      <w:pPr>
        <w:spacing w:line="300" w:lineRule="auto"/>
        <w:ind w:firstLine="883"/>
        <w:jc w:val="center"/>
        <w:rPr>
          <w:rFonts w:ascii="仿宋" w:hAnsi="仿宋" w:eastAsia="仿宋" w:cs="宋体"/>
          <w:sz w:val="44"/>
          <w:szCs w:val="44"/>
        </w:rPr>
      </w:pPr>
      <w:r>
        <w:rPr>
          <w:rFonts w:hint="eastAsia" w:ascii="仿宋" w:hAnsi="仿宋" w:eastAsia="仿宋" w:cs="宋体"/>
          <w:sz w:val="44"/>
          <w:szCs w:val="44"/>
        </w:rPr>
        <w:t>中小企业声明函（工程）</w:t>
      </w:r>
    </w:p>
    <w:p w14:paraId="40DA315B">
      <w:pPr>
        <w:spacing w:line="360" w:lineRule="auto"/>
        <w:ind w:firstLine="482"/>
        <w:rPr>
          <w:rFonts w:ascii="仿宋" w:hAnsi="仿宋" w:eastAsia="仿宋" w:cs="宋体"/>
          <w:kern w:val="0"/>
          <w:sz w:val="24"/>
        </w:rPr>
      </w:pPr>
    </w:p>
    <w:p w14:paraId="3D28FCE0">
      <w:pPr>
        <w:spacing w:line="360" w:lineRule="auto"/>
        <w:ind w:firstLine="482"/>
        <w:rPr>
          <w:rFonts w:ascii="仿宋" w:hAnsi="仿宋" w:eastAsia="仿宋" w:cs="宋体"/>
          <w:kern w:val="0"/>
          <w:sz w:val="24"/>
        </w:rPr>
      </w:pPr>
      <w:r>
        <w:rPr>
          <w:rFonts w:hint="eastAsia" w:ascii="仿宋" w:hAnsi="仿宋" w:eastAsia="仿宋" w:cs="宋体"/>
          <w:kern w:val="0"/>
          <w:sz w:val="24"/>
        </w:rPr>
        <w:t>本公司（联合体）郑重声明，根据《政府采购促进中小企业发展管理办法》（财库﹝2020﹞46 号）的规定，本公司（联合体）参加</w:t>
      </w:r>
      <w:r>
        <w:rPr>
          <w:rFonts w:hint="eastAsia" w:ascii="仿宋" w:hAnsi="仿宋" w:eastAsia="仿宋" w:cs="宋体"/>
          <w:sz w:val="24"/>
          <w:u w:val="single"/>
        </w:rPr>
        <w:t>[采购人]</w:t>
      </w:r>
      <w:r>
        <w:rPr>
          <w:rFonts w:hint="eastAsia" w:ascii="仿宋" w:hAnsi="仿宋" w:eastAsia="仿宋" w:cs="宋体"/>
          <w:sz w:val="24"/>
        </w:rPr>
        <w:t>的</w:t>
      </w:r>
      <w:r>
        <w:rPr>
          <w:rFonts w:hint="eastAsia" w:ascii="仿宋" w:hAnsi="仿宋" w:eastAsia="仿宋" w:cs="宋体"/>
          <w:sz w:val="24"/>
          <w:u w:val="single"/>
        </w:rPr>
        <w:t>[项目名称]</w:t>
      </w:r>
      <w:r>
        <w:rPr>
          <w:rFonts w:hint="eastAsia" w:ascii="仿宋" w:hAnsi="仿宋" w:eastAsia="仿宋" w:cs="宋体"/>
          <w:kern w:val="0"/>
          <w:sz w:val="24"/>
        </w:rPr>
        <w:t>采购活动，工程的施工单位全部为符合政策要求的小微企业（或者：服务全部由符合政策要求的中小企业承接）。相关企业（含联合体中的中小企业、签订分包意向协议的中小企业）的具体情况如下：</w:t>
      </w:r>
    </w:p>
    <w:p w14:paraId="6204DB81">
      <w:pPr>
        <w:spacing w:line="360" w:lineRule="auto"/>
        <w:ind w:firstLine="482"/>
        <w:rPr>
          <w:rFonts w:ascii="仿宋" w:hAnsi="仿宋" w:eastAsia="仿宋" w:cs="宋体"/>
          <w:kern w:val="0"/>
          <w:sz w:val="24"/>
        </w:rPr>
      </w:pPr>
      <w:r>
        <w:rPr>
          <w:rFonts w:hint="eastAsia" w:ascii="仿宋" w:hAnsi="仿宋" w:eastAsia="仿宋" w:cs="宋体"/>
          <w:kern w:val="0"/>
          <w:sz w:val="24"/>
        </w:rPr>
        <w:t xml:space="preserve">1. </w:t>
      </w:r>
      <w:r>
        <w:rPr>
          <w:rFonts w:hint="eastAsia" w:ascii="仿宋" w:hAnsi="仿宋" w:eastAsia="仿宋" w:cs="宋体"/>
          <w:kern w:val="0"/>
          <w:sz w:val="24"/>
          <w:u w:val="single"/>
        </w:rPr>
        <w:t>（标的名称）</w:t>
      </w:r>
      <w:r>
        <w:rPr>
          <w:rFonts w:hint="eastAsia" w:ascii="仿宋" w:hAnsi="仿宋" w:eastAsia="仿宋" w:cs="宋体"/>
          <w:kern w:val="0"/>
          <w:sz w:val="24"/>
        </w:rPr>
        <w:t>，属于</w:t>
      </w:r>
      <w:r>
        <w:rPr>
          <w:rFonts w:hint="eastAsia" w:ascii="仿宋" w:hAnsi="仿宋" w:eastAsia="仿宋" w:cs="宋体"/>
          <w:kern w:val="0"/>
          <w:sz w:val="24"/>
          <w:u w:val="single"/>
        </w:rPr>
        <w:t>（采购文件中明确的所属行业：见服务需求一览表）</w:t>
      </w:r>
      <w:r>
        <w:rPr>
          <w:rFonts w:hint="eastAsia" w:ascii="仿宋" w:hAnsi="仿宋" w:eastAsia="仿宋" w:cs="宋体"/>
          <w:kern w:val="0"/>
          <w:sz w:val="24"/>
        </w:rPr>
        <w:t>行业；承建（承接）企业为</w:t>
      </w:r>
      <w:r>
        <w:rPr>
          <w:rFonts w:hint="eastAsia" w:ascii="仿宋" w:hAnsi="仿宋" w:eastAsia="仿宋" w:cs="宋体"/>
          <w:kern w:val="0"/>
          <w:sz w:val="24"/>
          <w:u w:val="single"/>
        </w:rPr>
        <w:t>（企业名称）</w:t>
      </w:r>
      <w:r>
        <w:rPr>
          <w:rFonts w:hint="eastAsia" w:ascii="仿宋" w:hAnsi="仿宋" w:eastAsia="仿宋" w:cs="宋体"/>
          <w:kern w:val="0"/>
          <w:sz w:val="24"/>
        </w:rPr>
        <w:t>，从业人员人，营业收入为万元，资产总额为万元</w:t>
      </w:r>
      <w:r>
        <w:rPr>
          <w:rFonts w:hint="eastAsia" w:ascii="仿宋" w:hAnsi="仿宋" w:eastAsia="仿宋" w:cs="宋体"/>
          <w:sz w:val="24"/>
          <w:vertAlign w:val="superscript"/>
        </w:rPr>
        <w:t>1</w:t>
      </w:r>
      <w:r>
        <w:rPr>
          <w:rFonts w:hint="eastAsia" w:ascii="仿宋" w:hAnsi="仿宋" w:eastAsia="仿宋" w:cs="宋体"/>
          <w:kern w:val="0"/>
          <w:sz w:val="24"/>
        </w:rPr>
        <w:t>，属于</w:t>
      </w:r>
      <w:r>
        <w:rPr>
          <w:rFonts w:hint="eastAsia" w:ascii="仿宋" w:hAnsi="仿宋" w:eastAsia="仿宋" w:cs="宋体"/>
          <w:kern w:val="0"/>
          <w:sz w:val="24"/>
          <w:u w:val="single"/>
        </w:rPr>
        <w:t>（中型企业、小型企业、微型企业）</w:t>
      </w:r>
      <w:r>
        <w:rPr>
          <w:rFonts w:hint="eastAsia" w:ascii="仿宋" w:hAnsi="仿宋" w:eastAsia="仿宋" w:cs="宋体"/>
          <w:kern w:val="0"/>
          <w:sz w:val="24"/>
        </w:rPr>
        <w:t>；</w:t>
      </w:r>
    </w:p>
    <w:p w14:paraId="318A663A">
      <w:pPr>
        <w:spacing w:line="360" w:lineRule="auto"/>
        <w:ind w:firstLine="482"/>
        <w:rPr>
          <w:rFonts w:ascii="仿宋" w:hAnsi="仿宋" w:eastAsia="仿宋" w:cs="宋体"/>
          <w:kern w:val="0"/>
          <w:sz w:val="24"/>
        </w:rPr>
      </w:pPr>
      <w:r>
        <w:rPr>
          <w:rFonts w:hint="eastAsia" w:ascii="仿宋" w:hAnsi="仿宋" w:eastAsia="仿宋" w:cs="宋体"/>
          <w:kern w:val="0"/>
          <w:sz w:val="24"/>
        </w:rPr>
        <w:t xml:space="preserve"> 2. </w:t>
      </w:r>
      <w:r>
        <w:rPr>
          <w:rFonts w:hint="eastAsia" w:ascii="仿宋" w:hAnsi="仿宋" w:eastAsia="仿宋" w:cs="宋体"/>
          <w:kern w:val="0"/>
          <w:sz w:val="24"/>
          <w:u w:val="single"/>
        </w:rPr>
        <w:t>（标的名称）</w:t>
      </w:r>
      <w:r>
        <w:rPr>
          <w:rFonts w:hint="eastAsia" w:ascii="仿宋" w:hAnsi="仿宋" w:eastAsia="仿宋" w:cs="宋体"/>
          <w:kern w:val="0"/>
          <w:sz w:val="24"/>
        </w:rPr>
        <w:t>，属于</w:t>
      </w:r>
      <w:r>
        <w:rPr>
          <w:rFonts w:hint="eastAsia" w:ascii="仿宋" w:hAnsi="仿宋" w:eastAsia="仿宋" w:cs="宋体"/>
          <w:kern w:val="0"/>
          <w:sz w:val="24"/>
          <w:u w:val="single"/>
        </w:rPr>
        <w:t>（采购文件中明确的所属行业：见服务需求一览表）</w:t>
      </w:r>
      <w:r>
        <w:rPr>
          <w:rFonts w:hint="eastAsia" w:ascii="仿宋" w:hAnsi="仿宋" w:eastAsia="仿宋" w:cs="宋体"/>
          <w:kern w:val="0"/>
          <w:sz w:val="24"/>
        </w:rPr>
        <w:t>行业；承建（承接）企业为</w:t>
      </w:r>
      <w:r>
        <w:rPr>
          <w:rFonts w:hint="eastAsia" w:ascii="仿宋" w:hAnsi="仿宋" w:eastAsia="仿宋" w:cs="宋体"/>
          <w:kern w:val="0"/>
          <w:sz w:val="24"/>
          <w:u w:val="single"/>
        </w:rPr>
        <w:t>（企业名称）</w:t>
      </w:r>
      <w:r>
        <w:rPr>
          <w:rFonts w:hint="eastAsia" w:ascii="仿宋" w:hAnsi="仿宋" w:eastAsia="仿宋" w:cs="宋体"/>
          <w:kern w:val="0"/>
          <w:sz w:val="24"/>
        </w:rPr>
        <w:t>，从业人员人，营业收入为万元，资产总额为万元，属于</w:t>
      </w:r>
      <w:r>
        <w:rPr>
          <w:rFonts w:hint="eastAsia" w:ascii="仿宋" w:hAnsi="仿宋" w:eastAsia="仿宋" w:cs="宋体"/>
          <w:kern w:val="0"/>
          <w:sz w:val="24"/>
          <w:u w:val="single"/>
        </w:rPr>
        <w:t>（中型企业、小型企业、微型企业）</w:t>
      </w:r>
      <w:r>
        <w:rPr>
          <w:rFonts w:hint="eastAsia" w:ascii="仿宋" w:hAnsi="仿宋" w:eastAsia="仿宋" w:cs="宋体"/>
          <w:kern w:val="0"/>
          <w:sz w:val="24"/>
        </w:rPr>
        <w:t>；</w:t>
      </w:r>
    </w:p>
    <w:p w14:paraId="1EFB1785">
      <w:pPr>
        <w:spacing w:line="360" w:lineRule="auto"/>
        <w:ind w:firstLine="482"/>
        <w:rPr>
          <w:rFonts w:ascii="仿宋" w:hAnsi="仿宋" w:eastAsia="仿宋" w:cs="宋体"/>
          <w:kern w:val="0"/>
          <w:sz w:val="24"/>
        </w:rPr>
      </w:pPr>
      <w:r>
        <w:rPr>
          <w:rFonts w:hint="eastAsia" w:ascii="仿宋" w:hAnsi="仿宋" w:eastAsia="仿宋" w:cs="宋体"/>
          <w:kern w:val="0"/>
          <w:sz w:val="24"/>
        </w:rPr>
        <w:t xml:space="preserve"> …… </w:t>
      </w:r>
    </w:p>
    <w:p w14:paraId="510F6526">
      <w:pPr>
        <w:spacing w:line="360" w:lineRule="auto"/>
        <w:ind w:firstLine="482"/>
        <w:rPr>
          <w:rFonts w:ascii="仿宋" w:hAnsi="仿宋" w:eastAsia="仿宋" w:cs="宋体"/>
          <w:kern w:val="0"/>
          <w:sz w:val="24"/>
        </w:rPr>
      </w:pPr>
      <w:r>
        <w:rPr>
          <w:rFonts w:hint="eastAsia" w:ascii="仿宋" w:hAnsi="仿宋" w:eastAsia="仿宋" w:cs="宋体"/>
          <w:kern w:val="0"/>
          <w:sz w:val="24"/>
        </w:rPr>
        <w:t>以上企业，不属于大企业的分支机构，不存在控股股东为大企业的情形，也不存在与大企业的负责人为同一人的情形。</w:t>
      </w:r>
    </w:p>
    <w:p w14:paraId="38E1B75D">
      <w:pPr>
        <w:spacing w:line="360" w:lineRule="auto"/>
        <w:ind w:firstLine="482"/>
        <w:rPr>
          <w:rFonts w:ascii="仿宋" w:hAnsi="仿宋" w:eastAsia="仿宋" w:cs="宋体"/>
          <w:kern w:val="0"/>
          <w:sz w:val="24"/>
        </w:rPr>
      </w:pPr>
      <w:r>
        <w:rPr>
          <w:rFonts w:hint="eastAsia" w:ascii="仿宋" w:hAnsi="仿宋" w:eastAsia="仿宋" w:cs="宋体"/>
          <w:kern w:val="0"/>
          <w:sz w:val="24"/>
        </w:rPr>
        <w:t>本企业对上述声明内容的真实性负责。如有虚假，将依法承担相应责任。</w:t>
      </w:r>
    </w:p>
    <w:p w14:paraId="0FAE6421">
      <w:pPr>
        <w:ind w:firstLine="562"/>
        <w:rPr>
          <w:rFonts w:ascii="仿宋" w:hAnsi="仿宋" w:eastAsia="仿宋" w:cs="宋体"/>
          <w:kern w:val="0"/>
          <w:szCs w:val="21"/>
        </w:rPr>
      </w:pPr>
    </w:p>
    <w:p w14:paraId="7A01ABD1">
      <w:pPr>
        <w:pStyle w:val="15"/>
        <w:spacing w:after="0" w:line="360" w:lineRule="auto"/>
        <w:ind w:firstLine="482"/>
        <w:contextualSpacing/>
        <w:rPr>
          <w:rFonts w:ascii="仿宋" w:hAnsi="仿宋" w:eastAsia="仿宋" w:cs="宋体"/>
          <w:kern w:val="0"/>
          <w:sz w:val="24"/>
          <w:szCs w:val="22"/>
        </w:rPr>
      </w:pPr>
      <w:r>
        <w:rPr>
          <w:rFonts w:hint="eastAsia" w:ascii="仿宋" w:hAnsi="仿宋" w:eastAsia="仿宋" w:cs="宋体"/>
          <w:kern w:val="0"/>
          <w:sz w:val="24"/>
          <w:szCs w:val="22"/>
        </w:rPr>
        <w:t>1从业人员、营业收入、资产总额填报上一年度数据，无上一年度数据的新成立企业可不填报。</w:t>
      </w:r>
    </w:p>
    <w:p w14:paraId="4F200AAB">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4210E5CC">
      <w:pPr>
        <w:autoSpaceDE w:val="0"/>
        <w:autoSpaceDN w:val="0"/>
        <w:spacing w:line="360" w:lineRule="auto"/>
        <w:ind w:firstLine="6480" w:firstLineChars="2700"/>
        <w:rPr>
          <w:rFonts w:ascii="仿宋" w:hAnsi="仿宋" w:eastAsia="仿宋" w:cs="宋体"/>
          <w:kern w:val="0"/>
          <w:sz w:val="24"/>
          <w:lang w:val="zh-CN"/>
        </w:rPr>
      </w:pPr>
      <w:r>
        <w:rPr>
          <w:rFonts w:hint="eastAsia" w:ascii="仿宋" w:hAnsi="仿宋" w:eastAsia="仿宋" w:cs="宋体"/>
          <w:kern w:val="0"/>
          <w:sz w:val="24"/>
          <w:lang w:val="zh-CN"/>
        </w:rPr>
        <w:t>日期：  年  月   日</w:t>
      </w:r>
    </w:p>
    <w:p w14:paraId="31F2F74E">
      <w:pPr>
        <w:pStyle w:val="15"/>
        <w:spacing w:after="0" w:line="360" w:lineRule="auto"/>
        <w:ind w:left="3960" w:right="1808"/>
        <w:contextualSpacing/>
        <w:rPr>
          <w:rFonts w:ascii="仿宋" w:hAnsi="仿宋" w:eastAsia="仿宋" w:cs="宋体"/>
        </w:rPr>
      </w:pPr>
    </w:p>
    <w:p w14:paraId="032C406C">
      <w:pPr>
        <w:tabs>
          <w:tab w:val="left" w:pos="7980"/>
        </w:tabs>
        <w:spacing w:line="360" w:lineRule="auto"/>
        <w:ind w:firstLine="482"/>
        <w:contextualSpacing/>
        <w:jc w:val="left"/>
        <w:rPr>
          <w:rFonts w:ascii="仿宋" w:hAnsi="仿宋" w:eastAsia="仿宋" w:cs="宋体"/>
          <w:kern w:val="0"/>
          <w:sz w:val="24"/>
        </w:rPr>
      </w:pPr>
      <w:r>
        <w:rPr>
          <w:rFonts w:hint="eastAsia" w:ascii="仿宋" w:hAnsi="仿宋" w:eastAsia="仿宋" w:cs="宋体"/>
          <w:sz w:val="24"/>
        </w:rPr>
        <w:t>注：享受《政府采购促进中小企业发展管理办法》（财库〔2020〕46号）规定的小微企业扶持政策的，采购人、采购代理机构应当随成交结果公开成交供应商的《中小企业声明函》。从业人员、营业收入、资产总额填报上一年度数据，无上一年度数据的新成立企业可不填报。</w:t>
      </w:r>
    </w:p>
    <w:p w14:paraId="7125F2E6">
      <w:pPr>
        <w:snapToGrid w:val="0"/>
        <w:spacing w:beforeLines="50" w:after="50" w:line="360" w:lineRule="auto"/>
        <w:ind w:firstLine="640"/>
        <w:outlineLvl w:val="1"/>
        <w:rPr>
          <w:rFonts w:ascii="仿宋" w:hAnsi="仿宋" w:eastAsia="仿宋" w:cs="宋体"/>
          <w:b/>
          <w:bCs/>
          <w:sz w:val="32"/>
          <w:szCs w:val="32"/>
        </w:rPr>
        <w:sectPr>
          <w:pgSz w:w="11910" w:h="16840"/>
          <w:pgMar w:top="1304" w:right="1304" w:bottom="1191" w:left="1304" w:header="720" w:footer="720" w:gutter="0"/>
          <w:cols w:space="720" w:num="1"/>
        </w:sectPr>
      </w:pPr>
    </w:p>
    <w:p w14:paraId="65085D09">
      <w:pPr>
        <w:spacing w:line="520" w:lineRule="exact"/>
        <w:ind w:firstLine="883"/>
        <w:jc w:val="center"/>
        <w:rPr>
          <w:rFonts w:ascii="仿宋" w:hAnsi="仿宋" w:eastAsia="仿宋" w:cs="宋体"/>
          <w:sz w:val="32"/>
          <w:szCs w:val="32"/>
        </w:rPr>
      </w:pPr>
      <w:r>
        <w:rPr>
          <w:rFonts w:hint="eastAsia" w:ascii="仿宋" w:hAnsi="仿宋" w:eastAsia="仿宋" w:cs="宋体"/>
          <w:sz w:val="44"/>
          <w:szCs w:val="44"/>
        </w:rPr>
        <w:t>残疾人福利性单位声明函</w:t>
      </w:r>
    </w:p>
    <w:p w14:paraId="318A2249">
      <w:pPr>
        <w:spacing w:line="520" w:lineRule="exact"/>
        <w:ind w:firstLine="643"/>
        <w:rPr>
          <w:rFonts w:ascii="仿宋" w:hAnsi="仿宋" w:eastAsia="仿宋" w:cs="宋体"/>
          <w:sz w:val="32"/>
          <w:szCs w:val="32"/>
        </w:rPr>
      </w:pPr>
    </w:p>
    <w:p w14:paraId="61208156">
      <w:pPr>
        <w:spacing w:line="360" w:lineRule="auto"/>
        <w:ind w:firstLine="480" w:firstLineChars="200"/>
        <w:contextualSpacing/>
        <w:rPr>
          <w:rFonts w:ascii="仿宋" w:hAnsi="仿宋" w:eastAsia="仿宋" w:cs="宋体"/>
          <w:sz w:val="24"/>
        </w:rPr>
      </w:pPr>
      <w:r>
        <w:rPr>
          <w:rFonts w:hint="eastAsia" w:ascii="仿宋" w:hAnsi="仿宋" w:eastAsia="仿宋" w:cs="宋体"/>
          <w:sz w:val="24"/>
        </w:rPr>
        <w:t>本单位郑重声明，根据《财政部 民政部 中国残疾人联合会关于促进残疾人就业政府采购政策的通知》（财库〔2017〕141号）的规定，本单位为符合条件的残疾人福利性单位，且本单位参加单位的项目采购活动由本单位提供服务。</w:t>
      </w:r>
    </w:p>
    <w:p w14:paraId="557DA8AB">
      <w:pPr>
        <w:spacing w:line="360" w:lineRule="auto"/>
        <w:ind w:firstLine="480" w:firstLineChars="200"/>
        <w:contextualSpacing/>
        <w:rPr>
          <w:rFonts w:ascii="仿宋" w:hAnsi="仿宋" w:eastAsia="仿宋" w:cs="宋体"/>
          <w:sz w:val="24"/>
        </w:rPr>
      </w:pPr>
      <w:r>
        <w:rPr>
          <w:rFonts w:hint="eastAsia" w:ascii="仿宋" w:hAnsi="仿宋" w:eastAsia="仿宋" w:cs="宋体"/>
          <w:sz w:val="24"/>
        </w:rPr>
        <w:t>本单位对上述声明的真实性负责。如有虚假，将依法承担相应责任。</w:t>
      </w:r>
    </w:p>
    <w:p w14:paraId="598FD4B9">
      <w:pPr>
        <w:spacing w:line="360" w:lineRule="auto"/>
        <w:ind w:firstLine="482"/>
        <w:contextualSpacing/>
        <w:rPr>
          <w:rFonts w:ascii="仿宋" w:hAnsi="仿宋" w:eastAsia="仿宋" w:cs="宋体"/>
          <w:sz w:val="24"/>
        </w:rPr>
      </w:pPr>
    </w:p>
    <w:p w14:paraId="28C3E437">
      <w:pPr>
        <w:spacing w:line="360" w:lineRule="auto"/>
        <w:ind w:firstLine="482"/>
        <w:contextualSpacing/>
        <w:rPr>
          <w:rFonts w:ascii="仿宋" w:hAnsi="仿宋" w:eastAsia="仿宋" w:cs="宋体"/>
          <w:sz w:val="24"/>
        </w:rPr>
      </w:pPr>
    </w:p>
    <w:p w14:paraId="3CD23F7A">
      <w:pPr>
        <w:spacing w:line="360" w:lineRule="auto"/>
        <w:ind w:firstLine="482"/>
        <w:contextualSpacing/>
        <w:rPr>
          <w:rFonts w:ascii="仿宋" w:hAnsi="仿宋" w:eastAsia="仿宋" w:cs="宋体"/>
          <w:sz w:val="24"/>
        </w:rPr>
      </w:pPr>
    </w:p>
    <w:p w14:paraId="1F7B06BA">
      <w:pPr>
        <w:spacing w:line="360" w:lineRule="auto"/>
        <w:ind w:firstLine="2400" w:firstLineChars="1000"/>
        <w:contextualSpacing/>
        <w:rPr>
          <w:rFonts w:ascii="仿宋" w:hAnsi="仿宋" w:eastAsia="仿宋" w:cs="宋体"/>
          <w:sz w:val="24"/>
        </w:rPr>
      </w:pPr>
      <w:r>
        <w:rPr>
          <w:rFonts w:hint="eastAsia" w:ascii="仿宋" w:hAnsi="仿宋" w:eastAsia="仿宋" w:cs="宋体"/>
          <w:sz w:val="24"/>
        </w:rPr>
        <w:t>供应商名称（电子签章）：</w:t>
      </w:r>
    </w:p>
    <w:p w14:paraId="082F33D6">
      <w:pPr>
        <w:spacing w:line="360" w:lineRule="auto"/>
        <w:ind w:firstLine="4320" w:firstLineChars="1800"/>
        <w:contextualSpacing/>
        <w:rPr>
          <w:rFonts w:ascii="仿宋" w:hAnsi="仿宋" w:eastAsia="仿宋" w:cs="宋体"/>
          <w:sz w:val="24"/>
        </w:rPr>
      </w:pPr>
      <w:r>
        <w:rPr>
          <w:rFonts w:hint="eastAsia" w:ascii="仿宋" w:hAnsi="仿宋" w:eastAsia="仿宋" w:cs="宋体"/>
          <w:sz w:val="24"/>
        </w:rPr>
        <w:t>日  期：     年   月   日</w:t>
      </w:r>
    </w:p>
    <w:p w14:paraId="266FDC83">
      <w:pPr>
        <w:spacing w:line="360" w:lineRule="auto"/>
        <w:ind w:firstLine="482"/>
        <w:contextualSpacing/>
        <w:rPr>
          <w:rFonts w:ascii="仿宋" w:hAnsi="仿宋" w:eastAsia="仿宋" w:cs="宋体"/>
          <w:sz w:val="24"/>
        </w:rPr>
      </w:pPr>
    </w:p>
    <w:p w14:paraId="7FE9224E">
      <w:pPr>
        <w:spacing w:line="360" w:lineRule="auto"/>
        <w:ind w:firstLine="482"/>
        <w:contextualSpacing/>
        <w:rPr>
          <w:rFonts w:ascii="仿宋" w:hAnsi="仿宋" w:eastAsia="仿宋" w:cs="宋体"/>
          <w:bCs/>
          <w:sz w:val="30"/>
          <w:szCs w:val="30"/>
        </w:rPr>
      </w:pPr>
      <w:r>
        <w:rPr>
          <w:rFonts w:hint="eastAsia" w:ascii="仿宋" w:hAnsi="仿宋" w:eastAsia="仿宋" w:cs="宋体"/>
          <w:sz w:val="24"/>
        </w:rPr>
        <w:t>注：请根据自己的真实情况出具《残疾人福利性单位声明函》。依法享受小微企业优惠政策的，采购人或者采购代理机构在公告中标结果时，同时公告其《残疾人福利性单位声明函》，接受社会监督。</w:t>
      </w:r>
    </w:p>
    <w:p w14:paraId="31665A10">
      <w:pPr>
        <w:spacing w:line="360" w:lineRule="auto"/>
        <w:ind w:firstLine="482"/>
        <w:contextualSpacing/>
        <w:rPr>
          <w:rFonts w:ascii="仿宋" w:hAnsi="仿宋" w:eastAsia="仿宋" w:cs="宋体"/>
          <w:sz w:val="24"/>
        </w:rPr>
      </w:pPr>
    </w:p>
    <w:p w14:paraId="34C50553">
      <w:pPr>
        <w:snapToGrid w:val="0"/>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rPr>
        <w:t>九、</w:t>
      </w:r>
      <w:r>
        <w:rPr>
          <w:rFonts w:hint="eastAsia" w:ascii="仿宋" w:hAnsi="仿宋" w:eastAsia="仿宋" w:cs="宋体"/>
          <w:b/>
          <w:sz w:val="30"/>
          <w:szCs w:val="30"/>
          <w:lang w:val="en-US" w:eastAsia="zh-CN"/>
        </w:rPr>
        <w:t>特定</w:t>
      </w:r>
      <w:r>
        <w:rPr>
          <w:rFonts w:hint="eastAsia" w:ascii="仿宋" w:hAnsi="仿宋" w:eastAsia="仿宋" w:cs="宋体"/>
          <w:b/>
          <w:sz w:val="30"/>
          <w:szCs w:val="30"/>
        </w:rPr>
        <w:t>资格：</w:t>
      </w:r>
      <w:r>
        <w:rPr>
          <w:rFonts w:hint="eastAsia" w:ascii="仿宋" w:hAnsi="仿宋" w:eastAsia="仿宋" w:cs="宋体"/>
          <w:b/>
          <w:sz w:val="30"/>
          <w:szCs w:val="30"/>
          <w:lang w:val="en-US" w:eastAsia="zh-CN"/>
        </w:rPr>
        <w:t>供应商具备建筑工程施工总承包叁级（含）以上资质</w:t>
      </w:r>
      <w:r>
        <w:rPr>
          <w:rFonts w:hint="eastAsia" w:ascii="仿宋" w:hAnsi="仿宋" w:eastAsia="仿宋" w:cs="宋体"/>
          <w:b/>
          <w:sz w:val="30"/>
          <w:szCs w:val="30"/>
          <w:lang w:eastAsia="zh-CN"/>
        </w:rPr>
        <w:t>，</w:t>
      </w:r>
      <w:r>
        <w:rPr>
          <w:rFonts w:hint="eastAsia" w:ascii="仿宋" w:hAnsi="仿宋" w:eastAsia="仿宋" w:cs="宋体"/>
          <w:b/>
          <w:sz w:val="30"/>
          <w:szCs w:val="30"/>
          <w:lang w:val="en-US" w:eastAsia="zh-CN"/>
        </w:rPr>
        <w:t>并在人员、设备、资金等方面具有相应的施工能力；拟派项目经理须具备建筑工程专业贰级（含）以上注册建造师执业资格，具备有效的安全生产考核合格证书（B类），且未担任其他在建建设工程项目的项目经理</w:t>
      </w:r>
      <w:r>
        <w:rPr>
          <w:rFonts w:hint="eastAsia" w:ascii="仿宋" w:hAnsi="仿宋" w:eastAsia="仿宋" w:cs="宋体"/>
          <w:b/>
          <w:sz w:val="30"/>
          <w:szCs w:val="30"/>
          <w:lang w:eastAsia="zh-CN"/>
        </w:rPr>
        <w:t>。</w:t>
      </w:r>
    </w:p>
    <w:p w14:paraId="625514A3">
      <w:pPr>
        <w:spacing w:line="360" w:lineRule="auto"/>
        <w:ind w:firstLine="482"/>
        <w:contextualSpacing/>
        <w:rPr>
          <w:rFonts w:ascii="仿宋" w:hAnsi="仿宋" w:eastAsia="仿宋" w:cs="宋体"/>
          <w:sz w:val="24"/>
        </w:rPr>
      </w:pPr>
    </w:p>
    <w:p w14:paraId="6E00C4E0">
      <w:pPr>
        <w:snapToGrid w:val="0"/>
        <w:spacing w:line="360" w:lineRule="auto"/>
        <w:ind w:firstLine="602" w:firstLineChars="200"/>
        <w:rPr>
          <w:rFonts w:ascii="仿宋" w:hAnsi="仿宋" w:eastAsia="仿宋" w:cs="宋体"/>
          <w:b/>
          <w:sz w:val="30"/>
          <w:szCs w:val="30"/>
        </w:rPr>
      </w:pPr>
    </w:p>
    <w:p w14:paraId="44FC4A7F">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78E010B3">
      <w:pPr>
        <w:autoSpaceDE w:val="0"/>
        <w:autoSpaceDN w:val="0"/>
        <w:spacing w:line="360" w:lineRule="auto"/>
        <w:ind w:firstLine="6480" w:firstLineChars="2700"/>
        <w:rPr>
          <w:rFonts w:ascii="仿宋" w:hAnsi="仿宋" w:eastAsia="仿宋" w:cs="宋体"/>
          <w:kern w:val="0"/>
          <w:sz w:val="24"/>
          <w:lang w:val="zh-CN"/>
        </w:rPr>
      </w:pPr>
      <w:r>
        <w:rPr>
          <w:rFonts w:hint="eastAsia" w:ascii="仿宋" w:hAnsi="仿宋" w:eastAsia="仿宋" w:cs="宋体"/>
          <w:kern w:val="0"/>
          <w:sz w:val="24"/>
          <w:lang w:val="zh-CN"/>
        </w:rPr>
        <w:t>日期：  年  月   日</w:t>
      </w:r>
    </w:p>
    <w:p w14:paraId="762DF5E6">
      <w:pPr>
        <w:snapToGrid w:val="0"/>
        <w:spacing w:line="360" w:lineRule="auto"/>
        <w:ind w:firstLine="602" w:firstLineChars="200"/>
        <w:rPr>
          <w:rFonts w:hint="eastAsia" w:ascii="仿宋" w:hAnsi="仿宋" w:eastAsia="仿宋" w:cs="宋体"/>
          <w:b/>
          <w:sz w:val="30"/>
          <w:szCs w:val="30"/>
          <w:lang w:val="zh-CN"/>
        </w:rPr>
      </w:pPr>
    </w:p>
    <w:p w14:paraId="533D3DB8">
      <w:pPr>
        <w:snapToGrid w:val="0"/>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rPr>
        <w:t>十、供应商认为需要提供的其他资料</w:t>
      </w:r>
    </w:p>
    <w:p w14:paraId="6C073E82">
      <w:pPr>
        <w:snapToGrid w:val="0"/>
        <w:spacing w:line="360" w:lineRule="auto"/>
        <w:ind w:firstLine="602" w:firstLineChars="200"/>
        <w:rPr>
          <w:rFonts w:hint="eastAsia" w:ascii="仿宋" w:hAnsi="仿宋" w:eastAsia="仿宋" w:cs="宋体"/>
          <w:b/>
          <w:sz w:val="30"/>
          <w:szCs w:val="30"/>
          <w:lang w:val="zh-CN"/>
        </w:rPr>
        <w:sectPr>
          <w:pgSz w:w="11910" w:h="16840"/>
          <w:pgMar w:top="1304" w:right="1304" w:bottom="1191" w:left="1304" w:header="720" w:footer="720" w:gutter="0"/>
          <w:cols w:space="720" w:num="1"/>
        </w:sectPr>
      </w:pPr>
    </w:p>
    <w:p w14:paraId="498597F2">
      <w:pPr>
        <w:pStyle w:val="4"/>
        <w:ind w:firstLine="640"/>
        <w:jc w:val="center"/>
        <w:rPr>
          <w:rFonts w:ascii="仿宋" w:hAnsi="仿宋" w:eastAsia="仿宋" w:cs="宋体"/>
          <w:b w:val="0"/>
        </w:rPr>
      </w:pPr>
      <w:bookmarkStart w:id="72" w:name="_Toc80205940"/>
      <w:bookmarkStart w:id="73" w:name="_Toc9126"/>
      <w:r>
        <w:rPr>
          <w:rFonts w:hint="eastAsia" w:ascii="仿宋" w:hAnsi="仿宋" w:eastAsia="仿宋" w:cs="宋体"/>
          <w:b w:val="0"/>
          <w:bCs w:val="0"/>
        </w:rPr>
        <w:t xml:space="preserve">第三节 </w:t>
      </w:r>
      <w:r>
        <w:rPr>
          <w:rFonts w:hint="eastAsia" w:ascii="仿宋" w:hAnsi="仿宋" w:eastAsia="仿宋" w:cs="宋体"/>
          <w:b w:val="0"/>
        </w:rPr>
        <w:t>商务技术文件格式</w:t>
      </w:r>
      <w:bookmarkEnd w:id="72"/>
      <w:bookmarkEnd w:id="73"/>
    </w:p>
    <w:p w14:paraId="6A6CBBEC">
      <w:pPr>
        <w:snapToGrid w:val="0"/>
        <w:spacing w:beforeLines="50" w:after="50"/>
        <w:rPr>
          <w:rFonts w:ascii="仿宋" w:hAnsi="仿宋" w:eastAsia="仿宋" w:cs="宋体"/>
          <w:bCs/>
          <w:sz w:val="32"/>
          <w:szCs w:val="20"/>
        </w:rPr>
      </w:pPr>
      <w:r>
        <w:rPr>
          <w:rFonts w:hint="eastAsia" w:ascii="仿宋" w:hAnsi="仿宋" w:eastAsia="仿宋" w:cs="宋体"/>
          <w:bCs/>
        </w:rPr>
        <w:t>全流程电子文件</w:t>
      </w:r>
    </w:p>
    <w:p w14:paraId="3C81EE15">
      <w:pPr>
        <w:snapToGrid w:val="0"/>
        <w:spacing w:beforeLines="50" w:after="50"/>
        <w:ind w:firstLine="482"/>
        <w:rPr>
          <w:rFonts w:ascii="仿宋" w:hAnsi="仿宋" w:eastAsia="仿宋" w:cs="宋体"/>
          <w:sz w:val="24"/>
          <w:szCs w:val="20"/>
        </w:rPr>
      </w:pPr>
    </w:p>
    <w:p w14:paraId="5F500AB0">
      <w:pPr>
        <w:snapToGrid w:val="0"/>
        <w:spacing w:beforeLines="50" w:after="50"/>
        <w:ind w:firstLine="482"/>
        <w:rPr>
          <w:rFonts w:ascii="仿宋" w:hAnsi="仿宋" w:eastAsia="仿宋" w:cs="宋体"/>
          <w:sz w:val="24"/>
          <w:szCs w:val="20"/>
        </w:rPr>
      </w:pPr>
    </w:p>
    <w:p w14:paraId="360D3A84">
      <w:pPr>
        <w:snapToGrid w:val="0"/>
        <w:spacing w:beforeLines="50" w:after="50"/>
        <w:ind w:firstLine="482"/>
        <w:rPr>
          <w:rFonts w:ascii="仿宋" w:hAnsi="仿宋" w:eastAsia="仿宋" w:cs="宋体"/>
          <w:sz w:val="24"/>
          <w:szCs w:val="20"/>
        </w:rPr>
      </w:pPr>
    </w:p>
    <w:p w14:paraId="4B422E51">
      <w:pPr>
        <w:snapToGrid w:val="0"/>
        <w:spacing w:beforeLines="50" w:after="50"/>
        <w:ind w:firstLine="883"/>
        <w:jc w:val="center"/>
        <w:rPr>
          <w:rFonts w:ascii="仿宋" w:hAnsi="仿宋" w:eastAsia="仿宋" w:cs="宋体"/>
          <w:bCs/>
          <w:sz w:val="44"/>
          <w:szCs w:val="44"/>
        </w:rPr>
      </w:pPr>
      <w:r>
        <w:rPr>
          <w:rFonts w:hint="eastAsia" w:ascii="仿宋" w:hAnsi="仿宋" w:eastAsia="仿宋" w:cs="宋体"/>
          <w:bCs/>
          <w:sz w:val="44"/>
          <w:szCs w:val="44"/>
        </w:rPr>
        <w:t>商  务  技  术  文  件（封面）</w:t>
      </w:r>
    </w:p>
    <w:p w14:paraId="49DE6DF1">
      <w:pPr>
        <w:snapToGrid w:val="0"/>
        <w:spacing w:beforeLines="50" w:after="50"/>
        <w:ind w:firstLine="482"/>
        <w:rPr>
          <w:rFonts w:ascii="仿宋" w:hAnsi="仿宋" w:eastAsia="仿宋" w:cs="宋体"/>
          <w:bCs/>
          <w:sz w:val="24"/>
          <w:szCs w:val="20"/>
        </w:rPr>
      </w:pPr>
    </w:p>
    <w:p w14:paraId="4A70E651">
      <w:pPr>
        <w:snapToGrid w:val="0"/>
        <w:spacing w:beforeLines="50" w:after="50"/>
        <w:ind w:firstLine="482"/>
        <w:rPr>
          <w:rFonts w:ascii="仿宋" w:hAnsi="仿宋" w:eastAsia="仿宋" w:cs="宋体"/>
          <w:bCs/>
          <w:sz w:val="24"/>
          <w:szCs w:val="20"/>
        </w:rPr>
      </w:pPr>
    </w:p>
    <w:p w14:paraId="376F468D">
      <w:pPr>
        <w:snapToGrid w:val="0"/>
        <w:spacing w:beforeLines="50" w:after="50"/>
        <w:ind w:firstLine="482"/>
        <w:rPr>
          <w:rFonts w:ascii="仿宋" w:hAnsi="仿宋" w:eastAsia="仿宋" w:cs="宋体"/>
          <w:bCs/>
          <w:sz w:val="24"/>
          <w:szCs w:val="20"/>
        </w:rPr>
      </w:pPr>
    </w:p>
    <w:p w14:paraId="10FD907B">
      <w:pPr>
        <w:snapToGrid w:val="0"/>
        <w:spacing w:beforeLines="50" w:after="50"/>
        <w:ind w:firstLine="482"/>
        <w:rPr>
          <w:rFonts w:ascii="仿宋" w:hAnsi="仿宋" w:eastAsia="仿宋" w:cs="宋体"/>
          <w:bCs/>
          <w:sz w:val="24"/>
          <w:szCs w:val="20"/>
        </w:rPr>
      </w:pPr>
    </w:p>
    <w:p w14:paraId="19ED8D31">
      <w:pPr>
        <w:snapToGrid w:val="0"/>
        <w:spacing w:beforeLines="50" w:after="50"/>
        <w:ind w:firstLine="482"/>
        <w:rPr>
          <w:rFonts w:ascii="仿宋" w:hAnsi="仿宋" w:eastAsia="仿宋" w:cs="宋体"/>
          <w:bCs/>
          <w:sz w:val="24"/>
          <w:szCs w:val="20"/>
        </w:rPr>
      </w:pPr>
    </w:p>
    <w:p w14:paraId="30DA6B73">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项目名称：</w:t>
      </w:r>
    </w:p>
    <w:p w14:paraId="23DF384C">
      <w:pPr>
        <w:snapToGrid w:val="0"/>
        <w:spacing w:beforeLines="50" w:after="50"/>
        <w:ind w:firstLine="720" w:firstLineChars="225"/>
        <w:rPr>
          <w:rFonts w:ascii="仿宋" w:hAnsi="仿宋" w:eastAsia="仿宋" w:cs="宋体"/>
          <w:bCs/>
          <w:sz w:val="32"/>
          <w:szCs w:val="32"/>
        </w:rPr>
      </w:pPr>
    </w:p>
    <w:p w14:paraId="5A8E709B">
      <w:pPr>
        <w:snapToGrid w:val="0"/>
        <w:spacing w:beforeLines="50" w:after="50"/>
        <w:ind w:firstLine="640" w:firstLineChars="200"/>
        <w:rPr>
          <w:rFonts w:ascii="仿宋" w:hAnsi="仿宋" w:eastAsia="仿宋" w:cs="宋体"/>
          <w:bCs/>
          <w:sz w:val="32"/>
          <w:szCs w:val="32"/>
        </w:rPr>
      </w:pPr>
      <w:bookmarkStart w:id="74" w:name="PO_3000001868_PM001_7"/>
      <w:r>
        <w:rPr>
          <w:rFonts w:hint="eastAsia" w:ascii="仿宋" w:hAnsi="仿宋" w:eastAsia="仿宋" w:cs="宋体"/>
          <w:bCs/>
          <w:sz w:val="32"/>
          <w:szCs w:val="32"/>
        </w:rPr>
        <w:t>项目编号：</w:t>
      </w:r>
      <w:bookmarkEnd w:id="74"/>
    </w:p>
    <w:p w14:paraId="17934BEE">
      <w:pPr>
        <w:snapToGrid w:val="0"/>
        <w:spacing w:beforeLines="50" w:after="50"/>
        <w:ind w:firstLine="720" w:firstLineChars="225"/>
        <w:rPr>
          <w:rFonts w:ascii="仿宋" w:hAnsi="仿宋" w:eastAsia="仿宋" w:cs="宋体"/>
          <w:bCs/>
          <w:sz w:val="32"/>
          <w:szCs w:val="32"/>
        </w:rPr>
      </w:pPr>
    </w:p>
    <w:p w14:paraId="1094E3EA">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所竞分标（如有则填写，无分标时填写“无”或者留空）：</w:t>
      </w:r>
    </w:p>
    <w:p w14:paraId="6D39C956">
      <w:pPr>
        <w:snapToGrid w:val="0"/>
        <w:spacing w:beforeLines="50" w:after="50"/>
        <w:ind w:firstLine="720" w:firstLineChars="225"/>
        <w:rPr>
          <w:rFonts w:ascii="仿宋" w:hAnsi="仿宋" w:eastAsia="仿宋" w:cs="宋体"/>
          <w:bCs/>
          <w:sz w:val="32"/>
          <w:szCs w:val="32"/>
        </w:rPr>
      </w:pPr>
    </w:p>
    <w:p w14:paraId="0ADE160F">
      <w:pPr>
        <w:pStyle w:val="10"/>
        <w:snapToGrid w:val="0"/>
        <w:spacing w:before="50" w:after="50"/>
        <w:ind w:firstLine="640" w:firstLineChars="200"/>
        <w:rPr>
          <w:rFonts w:ascii="仿宋" w:hAnsi="仿宋" w:eastAsia="仿宋" w:cs="宋体"/>
          <w:bCs/>
          <w:sz w:val="32"/>
          <w:szCs w:val="32"/>
        </w:rPr>
      </w:pPr>
      <w:r>
        <w:rPr>
          <w:rFonts w:hint="eastAsia" w:ascii="仿宋" w:hAnsi="仿宋" w:eastAsia="仿宋" w:cs="宋体"/>
          <w:bCs/>
          <w:sz w:val="32"/>
          <w:szCs w:val="32"/>
        </w:rPr>
        <w:t>供应商名称：</w:t>
      </w:r>
    </w:p>
    <w:p w14:paraId="08AFDB74">
      <w:pPr>
        <w:pStyle w:val="10"/>
        <w:snapToGrid w:val="0"/>
        <w:spacing w:before="50" w:after="50"/>
        <w:ind w:firstLine="720" w:firstLineChars="225"/>
        <w:rPr>
          <w:rFonts w:ascii="仿宋" w:hAnsi="仿宋" w:eastAsia="仿宋" w:cs="宋体"/>
          <w:bCs/>
          <w:sz w:val="32"/>
          <w:szCs w:val="32"/>
        </w:rPr>
      </w:pPr>
    </w:p>
    <w:p w14:paraId="1EAF0B0A">
      <w:pPr>
        <w:pStyle w:val="10"/>
        <w:snapToGrid w:val="0"/>
        <w:spacing w:before="50" w:after="50"/>
        <w:ind w:firstLine="720" w:firstLineChars="225"/>
        <w:rPr>
          <w:rFonts w:ascii="仿宋" w:hAnsi="仿宋" w:eastAsia="仿宋" w:cs="宋体"/>
          <w:bCs/>
          <w:sz w:val="32"/>
          <w:szCs w:val="32"/>
        </w:rPr>
      </w:pPr>
    </w:p>
    <w:p w14:paraId="569150B1">
      <w:pPr>
        <w:pStyle w:val="10"/>
        <w:snapToGrid w:val="0"/>
        <w:spacing w:before="50" w:after="50"/>
        <w:ind w:firstLine="1280" w:firstLineChars="400"/>
        <w:rPr>
          <w:rFonts w:ascii="仿宋" w:hAnsi="仿宋" w:eastAsia="仿宋" w:cs="宋体"/>
          <w:bCs/>
          <w:sz w:val="32"/>
          <w:szCs w:val="32"/>
        </w:rPr>
      </w:pPr>
    </w:p>
    <w:p w14:paraId="2B02D34B">
      <w:pPr>
        <w:snapToGrid w:val="0"/>
        <w:spacing w:beforeLines="50" w:after="50"/>
        <w:ind w:firstLine="643"/>
        <w:jc w:val="center"/>
        <w:rPr>
          <w:rFonts w:ascii="仿宋" w:hAnsi="仿宋" w:eastAsia="仿宋" w:cs="宋体"/>
          <w:sz w:val="32"/>
          <w:szCs w:val="32"/>
        </w:rPr>
      </w:pPr>
      <w:r>
        <w:rPr>
          <w:rFonts w:hint="eastAsia" w:ascii="仿宋" w:hAnsi="仿宋" w:eastAsia="仿宋" w:cs="宋体"/>
          <w:sz w:val="32"/>
          <w:szCs w:val="32"/>
        </w:rPr>
        <w:t>年    月    日</w:t>
      </w:r>
    </w:p>
    <w:p w14:paraId="2B32ED7C">
      <w:pPr>
        <w:widowControl/>
        <w:spacing w:line="360" w:lineRule="auto"/>
        <w:ind w:firstLine="640"/>
        <w:jc w:val="left"/>
        <w:rPr>
          <w:rFonts w:ascii="仿宋" w:hAnsi="仿宋" w:eastAsia="仿宋" w:cs="宋体"/>
          <w:b/>
          <w:bCs/>
          <w:sz w:val="32"/>
          <w:szCs w:val="32"/>
        </w:rPr>
        <w:sectPr>
          <w:pgSz w:w="11910" w:h="16840"/>
          <w:pgMar w:top="1304" w:right="1304" w:bottom="1191" w:left="1304" w:header="720" w:footer="720" w:gutter="0"/>
          <w:cols w:space="720" w:num="1"/>
        </w:sectPr>
      </w:pPr>
    </w:p>
    <w:p w14:paraId="7A4EF6C7">
      <w:pPr>
        <w:ind w:firstLine="560"/>
        <w:jc w:val="center"/>
        <w:rPr>
          <w:rFonts w:ascii="仿宋" w:hAnsi="仿宋" w:eastAsia="仿宋" w:cs="宋体"/>
          <w:b/>
          <w:kern w:val="0"/>
          <w:sz w:val="28"/>
          <w:szCs w:val="28"/>
        </w:rPr>
      </w:pPr>
      <w:r>
        <w:rPr>
          <w:rFonts w:hint="eastAsia" w:ascii="仿宋" w:hAnsi="仿宋" w:eastAsia="仿宋" w:cs="宋体"/>
          <w:b/>
          <w:kern w:val="0"/>
          <w:sz w:val="28"/>
          <w:szCs w:val="28"/>
        </w:rPr>
        <w:t>商务技术文件目录</w:t>
      </w:r>
    </w:p>
    <w:p w14:paraId="1381CCE2">
      <w:pPr>
        <w:ind w:firstLine="560"/>
        <w:jc w:val="center"/>
        <w:rPr>
          <w:rFonts w:ascii="仿宋" w:hAnsi="仿宋" w:eastAsia="仿宋" w:cs="宋体"/>
          <w:b/>
          <w:kern w:val="0"/>
          <w:sz w:val="28"/>
          <w:szCs w:val="28"/>
        </w:rPr>
      </w:pPr>
    </w:p>
    <w:p w14:paraId="6FE66B22">
      <w:pPr>
        <w:pStyle w:val="41"/>
        <w:spacing w:line="360" w:lineRule="auto"/>
        <w:rPr>
          <w:rFonts w:ascii="仿宋" w:eastAsia="仿宋" w:cs="宋体"/>
        </w:rPr>
      </w:pPr>
      <w:r>
        <w:rPr>
          <w:rFonts w:hint="eastAsia" w:ascii="仿宋" w:eastAsia="仿宋" w:cs="宋体"/>
        </w:rPr>
        <w:t>一、无串标行为承诺函………………………………………………………（页码）</w:t>
      </w:r>
    </w:p>
    <w:p w14:paraId="797D731E">
      <w:pPr>
        <w:pStyle w:val="41"/>
        <w:spacing w:line="360" w:lineRule="auto"/>
        <w:rPr>
          <w:rFonts w:ascii="仿宋" w:eastAsia="仿宋" w:cs="宋体"/>
        </w:rPr>
      </w:pPr>
      <w:r>
        <w:rPr>
          <w:rFonts w:hint="eastAsia" w:ascii="仿宋" w:eastAsia="仿宋" w:cs="宋体"/>
        </w:rPr>
        <w:t>二、法定代表人身份证明及法定代表人有效身份证正反面复印件………（页码）</w:t>
      </w:r>
    </w:p>
    <w:p w14:paraId="382A1B05">
      <w:pPr>
        <w:pStyle w:val="41"/>
        <w:spacing w:line="360" w:lineRule="auto"/>
        <w:rPr>
          <w:rFonts w:ascii="仿宋" w:eastAsia="仿宋" w:cs="宋体"/>
        </w:rPr>
      </w:pPr>
      <w:r>
        <w:rPr>
          <w:rFonts w:hint="eastAsia" w:ascii="仿宋" w:eastAsia="仿宋" w:cs="宋体"/>
        </w:rPr>
        <w:t>三、法定代表人授权委托书（如有委托时）………………………………（页码）</w:t>
      </w:r>
    </w:p>
    <w:p w14:paraId="47EA4BC0">
      <w:pPr>
        <w:pStyle w:val="41"/>
        <w:spacing w:line="360" w:lineRule="auto"/>
        <w:rPr>
          <w:rFonts w:ascii="仿宋" w:eastAsia="仿宋" w:cs="宋体"/>
        </w:rPr>
      </w:pPr>
      <w:r>
        <w:rPr>
          <w:rFonts w:hint="eastAsia" w:ascii="仿宋" w:eastAsia="仿宋" w:cs="宋体"/>
        </w:rPr>
        <w:t>四、</w:t>
      </w:r>
      <w:r>
        <w:rPr>
          <w:rFonts w:hint="eastAsia" w:ascii="仿宋" w:eastAsia="仿宋" w:cs="宋体"/>
          <w:lang w:val="zh-CN"/>
        </w:rPr>
        <w:t>商务条款偏离表………………………………</w:t>
      </w:r>
      <w:r>
        <w:rPr>
          <w:rFonts w:hint="eastAsia" w:ascii="仿宋" w:eastAsia="仿宋" w:cs="宋体"/>
        </w:rPr>
        <w:t>…………………………（页码）</w:t>
      </w:r>
    </w:p>
    <w:p w14:paraId="3A5ED157">
      <w:pPr>
        <w:pStyle w:val="41"/>
        <w:spacing w:line="360" w:lineRule="auto"/>
        <w:rPr>
          <w:rFonts w:ascii="仿宋" w:eastAsia="仿宋" w:cs="宋体"/>
        </w:rPr>
      </w:pPr>
      <w:bookmarkStart w:id="75" w:name="OLE_LINK7"/>
      <w:bookmarkStart w:id="76" w:name="OLE_LINK6"/>
      <w:bookmarkStart w:id="77" w:name="OLE_LINK5"/>
      <w:r>
        <w:rPr>
          <w:rFonts w:hint="eastAsia" w:ascii="仿宋" w:eastAsia="仿宋" w:cs="宋体"/>
        </w:rPr>
        <w:t>五、竞标人情况介绍</w:t>
      </w:r>
      <w:r>
        <w:rPr>
          <w:rFonts w:hint="eastAsia" w:ascii="仿宋" w:eastAsia="仿宋" w:cs="宋体"/>
          <w:lang w:val="zh-CN"/>
        </w:rPr>
        <w:t>………………………………</w:t>
      </w:r>
      <w:r>
        <w:rPr>
          <w:rFonts w:hint="eastAsia" w:ascii="仿宋" w:eastAsia="仿宋" w:cs="宋体"/>
        </w:rPr>
        <w:t>…………………………（页码）</w:t>
      </w:r>
    </w:p>
    <w:p w14:paraId="5A7C5E48">
      <w:pPr>
        <w:pStyle w:val="41"/>
        <w:spacing w:line="360" w:lineRule="auto"/>
        <w:rPr>
          <w:rFonts w:ascii="仿宋" w:eastAsia="仿宋" w:cs="宋体"/>
        </w:rPr>
      </w:pPr>
      <w:r>
        <w:rPr>
          <w:rFonts w:hint="eastAsia" w:ascii="仿宋" w:eastAsia="仿宋" w:cs="宋体"/>
        </w:rPr>
        <w:t>六、供应商类似业绩的证明文件（如有要求）</w:t>
      </w:r>
      <w:r>
        <w:rPr>
          <w:rFonts w:hint="eastAsia" w:ascii="仿宋" w:eastAsia="仿宋" w:cs="宋体"/>
          <w:lang w:val="zh-CN"/>
        </w:rPr>
        <w:t>……………………………</w:t>
      </w:r>
      <w:r>
        <w:rPr>
          <w:rFonts w:hint="eastAsia" w:ascii="仿宋" w:eastAsia="仿宋" w:cs="宋体"/>
        </w:rPr>
        <w:t>（页码）</w:t>
      </w:r>
      <w:bookmarkEnd w:id="75"/>
      <w:bookmarkEnd w:id="76"/>
    </w:p>
    <w:bookmarkEnd w:id="77"/>
    <w:p w14:paraId="74CB9556">
      <w:pPr>
        <w:pStyle w:val="41"/>
        <w:spacing w:line="360" w:lineRule="auto"/>
        <w:rPr>
          <w:rFonts w:ascii="仿宋" w:eastAsia="仿宋" w:cs="宋体"/>
        </w:rPr>
      </w:pPr>
      <w:r>
        <w:rPr>
          <w:rFonts w:hint="eastAsia" w:ascii="仿宋" w:eastAsia="仿宋" w:cs="宋体"/>
        </w:rPr>
        <w:t>七、服务需求偏离表…………………………………………………………（页码）</w:t>
      </w:r>
    </w:p>
    <w:p w14:paraId="0E671C46">
      <w:pPr>
        <w:pStyle w:val="41"/>
        <w:spacing w:line="360" w:lineRule="auto"/>
        <w:rPr>
          <w:rFonts w:ascii="仿宋" w:eastAsia="仿宋" w:cs="宋体"/>
        </w:rPr>
      </w:pPr>
      <w:r>
        <w:rPr>
          <w:rFonts w:hint="eastAsia" w:ascii="仿宋" w:eastAsia="仿宋" w:cs="宋体"/>
        </w:rPr>
        <w:t>八、施工组织设计……………………………………………………………（页码）</w:t>
      </w:r>
    </w:p>
    <w:p w14:paraId="5B536C56">
      <w:pPr>
        <w:pStyle w:val="41"/>
        <w:spacing w:line="360" w:lineRule="auto"/>
        <w:rPr>
          <w:rFonts w:ascii="仿宋" w:eastAsia="仿宋" w:cs="宋体"/>
        </w:rPr>
      </w:pPr>
      <w:r>
        <w:rPr>
          <w:rFonts w:hint="eastAsia" w:ascii="仿宋" w:eastAsia="仿宋" w:cs="宋体"/>
        </w:rPr>
        <w:t>九、</w:t>
      </w:r>
      <w:r>
        <w:rPr>
          <w:rFonts w:hint="eastAsia" w:ascii="仿宋" w:eastAsia="仿宋" w:cs="宋体"/>
          <w:lang w:val="zh-CN"/>
        </w:rPr>
        <w:t>项目实施人员一览表………………………………</w:t>
      </w:r>
      <w:r>
        <w:rPr>
          <w:rFonts w:hint="eastAsia" w:ascii="仿宋" w:eastAsia="仿宋" w:cs="宋体"/>
        </w:rPr>
        <w:t>……………………（页码）</w:t>
      </w:r>
    </w:p>
    <w:p w14:paraId="29D5DA70">
      <w:pPr>
        <w:pStyle w:val="41"/>
        <w:spacing w:line="360" w:lineRule="auto"/>
        <w:rPr>
          <w:rFonts w:ascii="仿宋" w:eastAsia="仿宋" w:cs="宋体"/>
        </w:rPr>
      </w:pPr>
      <w:r>
        <w:rPr>
          <w:rFonts w:hint="eastAsia" w:ascii="仿宋" w:eastAsia="仿宋" w:cs="宋体"/>
        </w:rPr>
        <w:t>十、服务需求、商务条款要求提供的其他材料</w:t>
      </w:r>
      <w:r>
        <w:rPr>
          <w:rFonts w:hint="eastAsia" w:ascii="仿宋" w:eastAsia="仿宋" w:cs="宋体"/>
          <w:lang w:val="zh-CN"/>
        </w:rPr>
        <w:t>…………………</w:t>
      </w:r>
      <w:r>
        <w:rPr>
          <w:rFonts w:hint="eastAsia" w:ascii="仿宋" w:eastAsia="仿宋" w:cs="宋体"/>
        </w:rPr>
        <w:t>…………（页码）</w:t>
      </w:r>
    </w:p>
    <w:p w14:paraId="2D74A656">
      <w:pPr>
        <w:spacing w:line="360" w:lineRule="auto"/>
        <w:ind w:firstLine="480"/>
        <w:rPr>
          <w:rFonts w:ascii="仿宋" w:hAnsi="仿宋" w:eastAsia="仿宋" w:cs="宋体"/>
          <w:b/>
          <w:bCs/>
          <w:sz w:val="24"/>
        </w:rPr>
      </w:pPr>
      <w:r>
        <w:rPr>
          <w:rFonts w:hint="eastAsia" w:ascii="仿宋" w:hAnsi="仿宋" w:eastAsia="仿宋" w:cs="宋体"/>
          <w:b/>
          <w:bCs/>
          <w:sz w:val="24"/>
        </w:rPr>
        <w:t>注：以上目录是基本格式要求，各供应商可根据自身情况进一步向下增加内容或细化。</w:t>
      </w:r>
    </w:p>
    <w:p w14:paraId="72A91392">
      <w:pPr>
        <w:spacing w:line="400" w:lineRule="exact"/>
        <w:ind w:firstLine="643"/>
        <w:rPr>
          <w:rFonts w:ascii="仿宋" w:hAnsi="仿宋" w:eastAsia="仿宋" w:cs="宋体"/>
          <w:sz w:val="32"/>
          <w:szCs w:val="32"/>
        </w:rPr>
      </w:pPr>
    </w:p>
    <w:p w14:paraId="7EDCF5E3">
      <w:pPr>
        <w:spacing w:line="520" w:lineRule="exact"/>
        <w:ind w:firstLine="880" w:firstLineChars="200"/>
        <w:rPr>
          <w:rFonts w:ascii="仿宋" w:hAnsi="仿宋" w:eastAsia="仿宋" w:cs="宋体"/>
          <w:sz w:val="44"/>
          <w:szCs w:val="44"/>
        </w:rPr>
      </w:pPr>
      <w:r>
        <w:rPr>
          <w:rFonts w:hint="eastAsia" w:ascii="仿宋" w:hAnsi="仿宋" w:eastAsia="仿宋" w:cs="宋体"/>
          <w:sz w:val="44"/>
          <w:szCs w:val="44"/>
        </w:rPr>
        <w:br w:type="page"/>
      </w:r>
      <w:r>
        <w:rPr>
          <w:rFonts w:hint="eastAsia" w:ascii="仿宋" w:hAnsi="仿宋" w:eastAsia="仿宋" w:cs="宋体"/>
          <w:b/>
          <w:sz w:val="30"/>
          <w:szCs w:val="30"/>
        </w:rPr>
        <w:t>一、无串标行为承诺函</w:t>
      </w:r>
    </w:p>
    <w:p w14:paraId="73776C8F">
      <w:pPr>
        <w:spacing w:line="520" w:lineRule="exact"/>
        <w:ind w:firstLine="883"/>
        <w:jc w:val="center"/>
        <w:rPr>
          <w:rFonts w:ascii="仿宋" w:hAnsi="仿宋" w:eastAsia="仿宋" w:cs="宋体"/>
          <w:sz w:val="44"/>
          <w:szCs w:val="44"/>
        </w:rPr>
      </w:pPr>
    </w:p>
    <w:p w14:paraId="4F4FBDF4">
      <w:pPr>
        <w:spacing w:line="520" w:lineRule="exact"/>
        <w:ind w:firstLine="883"/>
        <w:jc w:val="center"/>
        <w:rPr>
          <w:rFonts w:ascii="仿宋" w:hAnsi="仿宋" w:eastAsia="仿宋" w:cs="宋体"/>
          <w:sz w:val="32"/>
          <w:szCs w:val="32"/>
        </w:rPr>
      </w:pPr>
      <w:r>
        <w:rPr>
          <w:rFonts w:hint="eastAsia" w:ascii="仿宋" w:hAnsi="仿宋" w:eastAsia="仿宋" w:cs="宋体"/>
          <w:sz w:val="44"/>
          <w:szCs w:val="44"/>
        </w:rPr>
        <w:t>无串通竞标行为的承诺函</w:t>
      </w:r>
    </w:p>
    <w:p w14:paraId="5599E0EC">
      <w:pPr>
        <w:spacing w:line="520" w:lineRule="exact"/>
        <w:ind w:firstLine="640" w:firstLineChars="200"/>
        <w:rPr>
          <w:rFonts w:ascii="仿宋" w:hAnsi="仿宋" w:eastAsia="仿宋" w:cs="宋体"/>
          <w:sz w:val="32"/>
          <w:szCs w:val="32"/>
        </w:rPr>
      </w:pPr>
    </w:p>
    <w:p w14:paraId="52EFAE4A">
      <w:pPr>
        <w:spacing w:line="360" w:lineRule="auto"/>
        <w:ind w:firstLine="482" w:firstLineChars="200"/>
        <w:rPr>
          <w:rFonts w:ascii="仿宋" w:hAnsi="仿宋" w:eastAsia="仿宋" w:cs="宋体"/>
          <w:b/>
          <w:bCs/>
          <w:sz w:val="24"/>
        </w:rPr>
      </w:pPr>
      <w:r>
        <w:rPr>
          <w:rFonts w:hint="eastAsia" w:ascii="仿宋" w:hAnsi="仿宋" w:eastAsia="仿宋" w:cs="宋体"/>
          <w:b/>
          <w:bCs/>
          <w:sz w:val="24"/>
        </w:rPr>
        <w:t>一、我方承诺无下列相互串通竞标的情形：</w:t>
      </w:r>
    </w:p>
    <w:p w14:paraId="24FA724A">
      <w:pPr>
        <w:spacing w:line="360" w:lineRule="auto"/>
        <w:ind w:firstLine="480" w:firstLineChars="200"/>
        <w:rPr>
          <w:rFonts w:ascii="仿宋" w:hAnsi="仿宋" w:eastAsia="仿宋" w:cs="宋体"/>
          <w:sz w:val="24"/>
        </w:rPr>
      </w:pPr>
      <w:r>
        <w:rPr>
          <w:rFonts w:hint="eastAsia" w:ascii="仿宋" w:hAnsi="仿宋" w:eastAsia="仿宋" w:cs="宋体"/>
          <w:sz w:val="24"/>
        </w:rPr>
        <w:t xml:space="preserve">1.不同供应商的响应文件由同一单位或者个人编制；或者不同供应商报名的IP地址一致的；或者编制响应文件硬件设备CPU编号、硬盘编号、网卡地址一致的情况。  </w:t>
      </w:r>
    </w:p>
    <w:p w14:paraId="2AAB9C14">
      <w:pPr>
        <w:spacing w:line="360" w:lineRule="auto"/>
        <w:ind w:firstLine="480" w:firstLineChars="200"/>
        <w:rPr>
          <w:rFonts w:ascii="仿宋" w:hAnsi="仿宋" w:eastAsia="仿宋" w:cs="宋体"/>
          <w:sz w:val="24"/>
        </w:rPr>
      </w:pPr>
      <w:r>
        <w:rPr>
          <w:rFonts w:hint="eastAsia" w:ascii="仿宋" w:hAnsi="仿宋" w:eastAsia="仿宋" w:cs="宋体"/>
          <w:sz w:val="24"/>
        </w:rPr>
        <w:t>2.不同供应商委托同一单位或者个人办理竞标事宜；</w:t>
      </w:r>
    </w:p>
    <w:p w14:paraId="78FC3CED">
      <w:pPr>
        <w:spacing w:line="360" w:lineRule="auto"/>
        <w:ind w:firstLine="480" w:firstLineChars="200"/>
        <w:rPr>
          <w:rFonts w:ascii="仿宋" w:hAnsi="仿宋" w:eastAsia="仿宋" w:cs="宋体"/>
          <w:sz w:val="24"/>
        </w:rPr>
      </w:pPr>
      <w:r>
        <w:rPr>
          <w:rFonts w:hint="eastAsia" w:ascii="仿宋" w:hAnsi="仿宋" w:eastAsia="仿宋" w:cs="宋体"/>
          <w:sz w:val="24"/>
        </w:rPr>
        <w:t>3.不同供应商的响应文件载明的项目管理员为同一个人；</w:t>
      </w:r>
    </w:p>
    <w:p w14:paraId="5CF53EB9">
      <w:pPr>
        <w:spacing w:line="360" w:lineRule="auto"/>
        <w:ind w:firstLine="480" w:firstLineChars="200"/>
        <w:rPr>
          <w:rFonts w:ascii="仿宋" w:hAnsi="仿宋" w:eastAsia="仿宋" w:cs="宋体"/>
          <w:sz w:val="24"/>
        </w:rPr>
      </w:pPr>
      <w:r>
        <w:rPr>
          <w:rFonts w:hint="eastAsia" w:ascii="仿宋" w:hAnsi="仿宋" w:eastAsia="仿宋" w:cs="宋体"/>
          <w:sz w:val="24"/>
        </w:rPr>
        <w:t>4.不</w:t>
      </w:r>
      <w:r>
        <w:rPr>
          <w:rFonts w:hint="eastAsia" w:ascii="仿宋" w:hAnsi="仿宋" w:eastAsia="仿宋" w:cs="宋体"/>
          <w:spacing w:val="-6"/>
          <w:sz w:val="24"/>
        </w:rPr>
        <w:t>同供应商的响应文件异常一致或者响应报价呈规律性差异；</w:t>
      </w:r>
    </w:p>
    <w:p w14:paraId="1C9E43C8">
      <w:pPr>
        <w:spacing w:line="360" w:lineRule="auto"/>
        <w:ind w:firstLine="480" w:firstLineChars="200"/>
        <w:rPr>
          <w:rFonts w:ascii="仿宋" w:hAnsi="仿宋" w:eastAsia="仿宋" w:cs="宋体"/>
          <w:sz w:val="24"/>
        </w:rPr>
      </w:pPr>
      <w:r>
        <w:rPr>
          <w:rFonts w:hint="eastAsia" w:ascii="仿宋" w:hAnsi="仿宋" w:eastAsia="仿宋" w:cs="宋体"/>
          <w:sz w:val="24"/>
        </w:rPr>
        <w:t>5.不同供应商的响应文件相互混装；</w:t>
      </w:r>
    </w:p>
    <w:p w14:paraId="18430F39">
      <w:pPr>
        <w:spacing w:line="360" w:lineRule="auto"/>
        <w:ind w:firstLine="480" w:firstLineChars="200"/>
        <w:rPr>
          <w:rFonts w:ascii="仿宋" w:hAnsi="仿宋" w:eastAsia="仿宋" w:cs="宋体"/>
          <w:sz w:val="24"/>
        </w:rPr>
      </w:pPr>
      <w:r>
        <w:rPr>
          <w:rFonts w:hint="eastAsia" w:ascii="仿宋" w:hAnsi="仿宋" w:eastAsia="仿宋" w:cs="宋体"/>
          <w:sz w:val="24"/>
        </w:rPr>
        <w:t>6.不同供应商的磋商保证金从同一单位或者个人账户转出。</w:t>
      </w:r>
    </w:p>
    <w:p w14:paraId="3603BCCB">
      <w:pPr>
        <w:spacing w:line="360" w:lineRule="auto"/>
        <w:ind w:firstLine="482" w:firstLineChars="200"/>
        <w:rPr>
          <w:rFonts w:ascii="仿宋" w:hAnsi="仿宋" w:eastAsia="仿宋" w:cs="宋体"/>
          <w:b/>
          <w:bCs/>
          <w:sz w:val="24"/>
        </w:rPr>
      </w:pPr>
      <w:r>
        <w:rPr>
          <w:rFonts w:hint="eastAsia" w:ascii="仿宋" w:hAnsi="仿宋" w:eastAsia="仿宋" w:cs="宋体"/>
          <w:b/>
          <w:bCs/>
          <w:sz w:val="24"/>
        </w:rPr>
        <w:t>二、我方承诺无下列恶意串通的情形：</w:t>
      </w:r>
    </w:p>
    <w:p w14:paraId="0BF39070">
      <w:pPr>
        <w:spacing w:line="360" w:lineRule="auto"/>
        <w:ind w:firstLine="480" w:firstLineChars="200"/>
        <w:rPr>
          <w:rFonts w:ascii="仿宋" w:hAnsi="仿宋" w:eastAsia="仿宋" w:cs="宋体"/>
          <w:sz w:val="24"/>
        </w:rPr>
      </w:pPr>
      <w:r>
        <w:rPr>
          <w:rFonts w:hint="eastAsia" w:ascii="仿宋" w:hAnsi="仿宋" w:eastAsia="仿宋" w:cs="宋体"/>
          <w:sz w:val="24"/>
        </w:rPr>
        <w:t>1.供应商直接或者间接从采购人或者采购代理机构处获得其他供应商的相关信息并修改其响应文件；</w:t>
      </w:r>
    </w:p>
    <w:p w14:paraId="7B3DCC64">
      <w:pPr>
        <w:spacing w:line="360" w:lineRule="auto"/>
        <w:ind w:firstLine="480" w:firstLineChars="200"/>
        <w:rPr>
          <w:rFonts w:ascii="仿宋" w:hAnsi="仿宋" w:eastAsia="仿宋" w:cs="宋体"/>
          <w:sz w:val="24"/>
        </w:rPr>
      </w:pPr>
      <w:r>
        <w:rPr>
          <w:rFonts w:hint="eastAsia" w:ascii="仿宋" w:hAnsi="仿宋" w:eastAsia="仿宋" w:cs="宋体"/>
          <w:sz w:val="24"/>
        </w:rPr>
        <w:t>2.供应商按照采购人或者采购代理机构的授意撤换、修改响应文件；</w:t>
      </w:r>
    </w:p>
    <w:p w14:paraId="1DB87EBE">
      <w:pPr>
        <w:spacing w:line="360" w:lineRule="auto"/>
        <w:ind w:firstLine="480" w:firstLineChars="200"/>
        <w:rPr>
          <w:rFonts w:ascii="仿宋" w:hAnsi="仿宋" w:eastAsia="仿宋" w:cs="宋体"/>
          <w:sz w:val="24"/>
        </w:rPr>
      </w:pPr>
      <w:r>
        <w:rPr>
          <w:rFonts w:hint="eastAsia" w:ascii="仿宋" w:hAnsi="仿宋" w:eastAsia="仿宋" w:cs="宋体"/>
          <w:sz w:val="24"/>
        </w:rPr>
        <w:t>3.供</w:t>
      </w:r>
      <w:r>
        <w:rPr>
          <w:rFonts w:hint="eastAsia" w:ascii="仿宋" w:hAnsi="仿宋" w:eastAsia="仿宋" w:cs="宋体"/>
          <w:spacing w:val="-6"/>
          <w:sz w:val="24"/>
        </w:rPr>
        <w:t>应商之间协商报价、技术方案等响应文件的实质性内容；</w:t>
      </w:r>
    </w:p>
    <w:p w14:paraId="0BD411CA">
      <w:pPr>
        <w:spacing w:line="360" w:lineRule="auto"/>
        <w:ind w:firstLine="480" w:firstLineChars="200"/>
        <w:rPr>
          <w:rFonts w:ascii="仿宋" w:hAnsi="仿宋" w:eastAsia="仿宋" w:cs="宋体"/>
          <w:sz w:val="24"/>
        </w:rPr>
      </w:pPr>
      <w:r>
        <w:rPr>
          <w:rFonts w:hint="eastAsia" w:ascii="仿宋" w:hAnsi="仿宋" w:eastAsia="仿宋" w:cs="宋体"/>
          <w:sz w:val="24"/>
        </w:rPr>
        <w:t>4.属于同一集团、协会、商会等组织成员的供应商按照该组织要求协同参加政府采购活动；</w:t>
      </w:r>
    </w:p>
    <w:p w14:paraId="23D70C89">
      <w:pPr>
        <w:spacing w:line="360" w:lineRule="auto"/>
        <w:ind w:firstLine="480" w:firstLineChars="200"/>
        <w:rPr>
          <w:rFonts w:ascii="仿宋" w:hAnsi="仿宋" w:eastAsia="仿宋" w:cs="宋体"/>
          <w:sz w:val="24"/>
        </w:rPr>
      </w:pPr>
      <w:r>
        <w:rPr>
          <w:rFonts w:hint="eastAsia" w:ascii="仿宋" w:hAnsi="仿宋" w:eastAsia="仿宋" w:cs="宋体"/>
          <w:sz w:val="24"/>
        </w:rPr>
        <w:t>5.供应商之间事先约定一致抬高或者压低响应报价，或者在竞争性磋商项目中事先约定轮流以高价位或者低价位成交，或者事先约定由某一特定供应商成交，然后再参加竞标；</w:t>
      </w:r>
    </w:p>
    <w:p w14:paraId="2EC08AB8">
      <w:pPr>
        <w:spacing w:line="360" w:lineRule="auto"/>
        <w:ind w:firstLine="480" w:firstLineChars="200"/>
        <w:rPr>
          <w:rFonts w:ascii="仿宋" w:hAnsi="仿宋" w:eastAsia="仿宋" w:cs="宋体"/>
          <w:sz w:val="24"/>
        </w:rPr>
      </w:pPr>
      <w:r>
        <w:rPr>
          <w:rFonts w:hint="eastAsia" w:ascii="仿宋" w:hAnsi="仿宋" w:eastAsia="仿宋" w:cs="宋体"/>
          <w:sz w:val="24"/>
        </w:rPr>
        <w:t>6.供应商之间商定部分供应商放弃参加政府采购活动或者放弃成交；</w:t>
      </w:r>
    </w:p>
    <w:p w14:paraId="629FC3D1">
      <w:pPr>
        <w:spacing w:line="360" w:lineRule="auto"/>
        <w:ind w:firstLine="480" w:firstLineChars="200"/>
        <w:rPr>
          <w:rFonts w:ascii="仿宋" w:hAnsi="仿宋" w:eastAsia="仿宋" w:cs="宋体"/>
          <w:sz w:val="24"/>
        </w:rPr>
      </w:pPr>
      <w:r>
        <w:rPr>
          <w:rFonts w:hint="eastAsia" w:ascii="仿宋" w:hAnsi="仿宋" w:eastAsia="仿宋" w:cs="宋体"/>
          <w:sz w:val="24"/>
        </w:rPr>
        <w:t>7.供应商与采购人或者采购代理机构之间、供应商相互之间，为</w:t>
      </w:r>
      <w:r>
        <w:rPr>
          <w:rFonts w:hint="eastAsia" w:ascii="仿宋" w:hAnsi="仿宋" w:eastAsia="仿宋" w:cs="宋体"/>
          <w:spacing w:val="-6"/>
          <w:sz w:val="24"/>
        </w:rPr>
        <w:t>谋求特定供应商成交或者排斥其他供应商的其他串通行为。</w:t>
      </w:r>
    </w:p>
    <w:p w14:paraId="1C00B428">
      <w:pPr>
        <w:spacing w:line="360" w:lineRule="auto"/>
        <w:ind w:firstLine="482" w:firstLineChars="200"/>
        <w:rPr>
          <w:rFonts w:ascii="仿宋" w:hAnsi="仿宋" w:eastAsia="仿宋" w:cs="宋体"/>
          <w:b/>
          <w:bCs/>
          <w:sz w:val="24"/>
        </w:rPr>
      </w:pPr>
      <w:r>
        <w:rPr>
          <w:rFonts w:hint="eastAsia" w:ascii="仿宋" w:hAnsi="仿宋" w:eastAsia="仿宋" w:cs="宋体"/>
          <w:b/>
          <w:bCs/>
          <w:sz w:val="24"/>
        </w:rPr>
        <w:t>以上情形一经核查属实，接受政府采购监管部门对我方认定存在围标串标行为，我方愿意承担一切后果，并不再寻求任何旨在减轻或者免除法律责任的辩解。</w:t>
      </w:r>
    </w:p>
    <w:p w14:paraId="0A2D5D8E">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4372BEDE">
      <w:pPr>
        <w:spacing w:line="520" w:lineRule="exact"/>
        <w:ind w:left="239" w:leftChars="114" w:firstLine="6120" w:firstLineChars="2550"/>
        <w:jc w:val="left"/>
        <w:rPr>
          <w:rFonts w:ascii="仿宋" w:hAnsi="仿宋" w:eastAsia="仿宋" w:cs="宋体"/>
          <w:bCs/>
          <w:sz w:val="44"/>
          <w:szCs w:val="44"/>
        </w:rPr>
      </w:pPr>
      <w:r>
        <w:rPr>
          <w:rFonts w:hint="eastAsia" w:ascii="仿宋" w:hAnsi="仿宋" w:eastAsia="仿宋" w:cs="宋体"/>
          <w:kern w:val="0"/>
          <w:sz w:val="24"/>
          <w:lang w:val="zh-CN"/>
        </w:rPr>
        <w:t xml:space="preserve">日期：  年  月   日   </w:t>
      </w:r>
      <w:r>
        <w:rPr>
          <w:rFonts w:hint="eastAsia" w:ascii="仿宋" w:hAnsi="仿宋" w:eastAsia="仿宋" w:cs="宋体"/>
          <w:b/>
          <w:bCs/>
          <w:sz w:val="32"/>
          <w:szCs w:val="32"/>
        </w:rPr>
        <w:br w:type="page"/>
      </w:r>
      <w:r>
        <w:rPr>
          <w:rFonts w:hint="eastAsia" w:ascii="仿宋" w:hAnsi="仿宋" w:eastAsia="仿宋" w:cs="宋体"/>
          <w:b/>
          <w:sz w:val="30"/>
          <w:szCs w:val="30"/>
        </w:rPr>
        <w:t>二、法定代表人身份证明及法定代表人有效身份证正反面复印件</w:t>
      </w:r>
    </w:p>
    <w:p w14:paraId="3ACEE8FD">
      <w:pPr>
        <w:spacing w:line="520" w:lineRule="exact"/>
        <w:ind w:firstLine="883"/>
        <w:jc w:val="center"/>
        <w:rPr>
          <w:rFonts w:ascii="仿宋" w:hAnsi="仿宋" w:eastAsia="仿宋" w:cs="宋体"/>
          <w:sz w:val="32"/>
          <w:szCs w:val="32"/>
        </w:rPr>
      </w:pPr>
      <w:r>
        <w:rPr>
          <w:rFonts w:hint="eastAsia" w:ascii="仿宋" w:hAnsi="仿宋" w:eastAsia="仿宋" w:cs="宋体"/>
          <w:bCs/>
          <w:sz w:val="44"/>
          <w:szCs w:val="44"/>
        </w:rPr>
        <w:t>法定代表人证明书</w:t>
      </w:r>
    </w:p>
    <w:p w14:paraId="0F44C80F">
      <w:pPr>
        <w:spacing w:line="360" w:lineRule="auto"/>
        <w:ind w:left="540" w:firstLine="643"/>
        <w:contextualSpacing/>
        <w:rPr>
          <w:rFonts w:ascii="仿宋" w:hAnsi="仿宋" w:eastAsia="仿宋" w:cs="宋体"/>
          <w:sz w:val="32"/>
          <w:szCs w:val="32"/>
        </w:rPr>
      </w:pPr>
    </w:p>
    <w:p w14:paraId="3AC1651E">
      <w:pPr>
        <w:spacing w:line="360" w:lineRule="auto"/>
        <w:ind w:left="540" w:firstLine="482"/>
        <w:contextualSpacing/>
        <w:rPr>
          <w:rFonts w:ascii="仿宋" w:hAnsi="仿宋" w:eastAsia="仿宋" w:cs="宋体"/>
          <w:sz w:val="24"/>
        </w:rPr>
      </w:pPr>
      <w:r>
        <w:rPr>
          <w:rFonts w:hint="eastAsia" w:ascii="仿宋" w:hAnsi="仿宋" w:eastAsia="仿宋" w:cs="宋体"/>
          <w:sz w:val="24"/>
        </w:rPr>
        <w:t>供应商名称：</w:t>
      </w:r>
    </w:p>
    <w:p w14:paraId="63DBE2DB">
      <w:pPr>
        <w:spacing w:line="360" w:lineRule="auto"/>
        <w:ind w:left="540" w:firstLine="482"/>
        <w:contextualSpacing/>
        <w:rPr>
          <w:rFonts w:ascii="仿宋" w:hAnsi="仿宋" w:eastAsia="仿宋" w:cs="宋体"/>
          <w:sz w:val="24"/>
        </w:rPr>
      </w:pPr>
      <w:r>
        <w:rPr>
          <w:rFonts w:hint="eastAsia" w:ascii="仿宋" w:hAnsi="仿宋" w:eastAsia="仿宋" w:cs="宋体"/>
          <w:sz w:val="24"/>
        </w:rPr>
        <w:t>地    址：</w:t>
      </w:r>
    </w:p>
    <w:p w14:paraId="137B7859">
      <w:pPr>
        <w:spacing w:line="360" w:lineRule="auto"/>
        <w:ind w:left="540" w:firstLine="482"/>
        <w:contextualSpacing/>
        <w:rPr>
          <w:rFonts w:ascii="仿宋" w:hAnsi="仿宋" w:eastAsia="仿宋" w:cs="宋体"/>
          <w:sz w:val="24"/>
        </w:rPr>
      </w:pPr>
      <w:r>
        <w:rPr>
          <w:rFonts w:hint="eastAsia" w:ascii="仿宋" w:hAnsi="仿宋" w:eastAsia="仿宋" w:cs="宋体"/>
          <w:sz w:val="24"/>
        </w:rPr>
        <w:t>姓    名：性     别：</w:t>
      </w:r>
    </w:p>
    <w:p w14:paraId="1684CD29">
      <w:pPr>
        <w:spacing w:line="360" w:lineRule="auto"/>
        <w:ind w:left="540" w:firstLine="482"/>
        <w:contextualSpacing/>
        <w:rPr>
          <w:rFonts w:ascii="仿宋" w:hAnsi="仿宋" w:eastAsia="仿宋" w:cs="宋体"/>
          <w:sz w:val="24"/>
          <w:u w:val="single"/>
        </w:rPr>
      </w:pPr>
      <w:r>
        <w:rPr>
          <w:rFonts w:hint="eastAsia" w:ascii="仿宋" w:hAnsi="仿宋" w:eastAsia="仿宋" w:cs="宋体"/>
          <w:sz w:val="24"/>
        </w:rPr>
        <w:t>年    龄：职     务：</w:t>
      </w:r>
    </w:p>
    <w:p w14:paraId="683DEE21">
      <w:pPr>
        <w:spacing w:line="360" w:lineRule="auto"/>
        <w:ind w:left="540" w:firstLine="482"/>
        <w:contextualSpacing/>
        <w:rPr>
          <w:rFonts w:ascii="仿宋" w:hAnsi="仿宋" w:eastAsia="仿宋" w:cs="宋体"/>
          <w:sz w:val="24"/>
        </w:rPr>
      </w:pPr>
      <w:r>
        <w:rPr>
          <w:rFonts w:hint="eastAsia" w:ascii="仿宋" w:hAnsi="仿宋" w:eastAsia="仿宋" w:cs="宋体"/>
          <w:sz w:val="24"/>
        </w:rPr>
        <w:t>身份证号码：</w:t>
      </w:r>
    </w:p>
    <w:p w14:paraId="6F179461">
      <w:pPr>
        <w:spacing w:line="360" w:lineRule="auto"/>
        <w:ind w:firstLine="480" w:firstLineChars="200"/>
        <w:rPr>
          <w:rFonts w:ascii="仿宋" w:hAnsi="仿宋" w:eastAsia="仿宋" w:cs="宋体"/>
          <w:sz w:val="24"/>
        </w:rPr>
      </w:pPr>
      <w:r>
        <w:rPr>
          <w:rFonts w:hint="eastAsia" w:ascii="仿宋" w:hAnsi="仿宋" w:eastAsia="仿宋" w:cs="宋体"/>
          <w:sz w:val="24"/>
        </w:rPr>
        <w:t>系</w:t>
      </w:r>
      <w:r>
        <w:rPr>
          <w:rFonts w:hint="eastAsia" w:ascii="仿宋" w:hAnsi="仿宋" w:eastAsia="仿宋" w:cs="宋体"/>
          <w:sz w:val="24"/>
          <w:u w:val="single"/>
        </w:rPr>
        <w:t>（供应商名称）</w:t>
      </w:r>
      <w:r>
        <w:rPr>
          <w:rFonts w:hint="eastAsia" w:ascii="仿宋" w:hAnsi="仿宋" w:eastAsia="仿宋" w:cs="宋体"/>
          <w:sz w:val="24"/>
        </w:rPr>
        <w:t>的法定代表人。</w:t>
      </w:r>
    </w:p>
    <w:p w14:paraId="60440760">
      <w:pPr>
        <w:spacing w:line="360" w:lineRule="auto"/>
        <w:ind w:left="540" w:firstLine="482"/>
        <w:contextualSpacing/>
        <w:rPr>
          <w:rFonts w:ascii="仿宋" w:hAnsi="仿宋" w:eastAsia="仿宋" w:cs="宋体"/>
          <w:sz w:val="24"/>
        </w:rPr>
      </w:pPr>
      <w:r>
        <w:rPr>
          <w:rFonts w:hint="eastAsia" w:ascii="仿宋" w:hAnsi="仿宋" w:eastAsia="仿宋" w:cs="宋体"/>
          <w:sz w:val="24"/>
        </w:rPr>
        <w:t>特此证明。</w:t>
      </w:r>
    </w:p>
    <w:p w14:paraId="21EAD7CC">
      <w:pPr>
        <w:spacing w:line="360" w:lineRule="auto"/>
        <w:ind w:left="540" w:firstLine="482"/>
        <w:contextualSpacing/>
        <w:rPr>
          <w:rFonts w:ascii="仿宋" w:hAnsi="仿宋" w:eastAsia="仿宋" w:cs="宋体"/>
          <w:sz w:val="24"/>
        </w:rPr>
      </w:pPr>
    </w:p>
    <w:p w14:paraId="01801E13">
      <w:pPr>
        <w:spacing w:line="360" w:lineRule="auto"/>
        <w:ind w:left="540" w:firstLine="482"/>
        <w:contextualSpacing/>
        <w:rPr>
          <w:rFonts w:ascii="仿宋" w:hAnsi="仿宋" w:eastAsia="仿宋" w:cs="宋体"/>
          <w:sz w:val="24"/>
        </w:rPr>
      </w:pPr>
    </w:p>
    <w:p w14:paraId="544B8DF8">
      <w:pPr>
        <w:spacing w:line="360" w:lineRule="auto"/>
        <w:ind w:left="540" w:firstLine="482"/>
        <w:contextualSpacing/>
        <w:rPr>
          <w:rFonts w:ascii="仿宋" w:hAnsi="仿宋" w:eastAsia="仿宋" w:cs="宋体"/>
          <w:sz w:val="24"/>
        </w:rPr>
      </w:pPr>
    </w:p>
    <w:p w14:paraId="1831B13A">
      <w:pPr>
        <w:spacing w:line="360" w:lineRule="auto"/>
        <w:ind w:left="540" w:firstLine="482"/>
        <w:contextualSpacing/>
        <w:rPr>
          <w:rFonts w:ascii="仿宋" w:hAnsi="仿宋" w:eastAsia="仿宋" w:cs="宋体"/>
          <w:sz w:val="24"/>
        </w:rPr>
      </w:pPr>
      <w:r>
        <w:rPr>
          <w:rFonts w:hint="eastAsia" w:ascii="仿宋" w:hAnsi="仿宋" w:eastAsia="仿宋" w:cs="宋体"/>
          <w:sz w:val="24"/>
        </w:rPr>
        <w:t>附件：法定代表人有效身份证正反面复印件</w:t>
      </w:r>
    </w:p>
    <w:p w14:paraId="34A82162">
      <w:pPr>
        <w:spacing w:line="360" w:lineRule="auto"/>
        <w:ind w:left="540" w:firstLine="482"/>
        <w:contextualSpacing/>
        <w:rPr>
          <w:rFonts w:ascii="仿宋" w:hAnsi="仿宋" w:eastAsia="仿宋" w:cs="宋体"/>
          <w:sz w:val="24"/>
        </w:rPr>
      </w:pPr>
    </w:p>
    <w:p w14:paraId="68F3D4B5">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3AF30659">
      <w:pPr>
        <w:spacing w:line="360" w:lineRule="auto"/>
        <w:ind w:firstLine="482"/>
        <w:jc w:val="center"/>
        <w:rPr>
          <w:rFonts w:ascii="仿宋" w:hAnsi="仿宋" w:eastAsia="仿宋" w:cs="宋体"/>
          <w:b/>
          <w:sz w:val="24"/>
        </w:rPr>
      </w:pPr>
      <w:r>
        <w:rPr>
          <w:rFonts w:hint="eastAsia" w:ascii="仿宋" w:hAnsi="仿宋" w:eastAsia="仿宋" w:cs="宋体"/>
          <w:kern w:val="0"/>
          <w:sz w:val="24"/>
          <w:lang w:val="zh-CN"/>
        </w:rPr>
        <w:t xml:space="preserve">                                                   日期：  年  月   日</w:t>
      </w:r>
    </w:p>
    <w:p w14:paraId="62F85D8E">
      <w:pPr>
        <w:spacing w:line="360" w:lineRule="auto"/>
        <w:ind w:firstLine="482"/>
        <w:jc w:val="left"/>
        <w:rPr>
          <w:rFonts w:ascii="仿宋" w:hAnsi="仿宋" w:eastAsia="仿宋" w:cs="宋体"/>
          <w:sz w:val="24"/>
        </w:rPr>
      </w:pPr>
    </w:p>
    <w:p w14:paraId="29B4D3DA">
      <w:pPr>
        <w:spacing w:line="360" w:lineRule="auto"/>
        <w:ind w:firstLine="482"/>
        <w:jc w:val="left"/>
        <w:rPr>
          <w:rFonts w:ascii="仿宋" w:hAnsi="仿宋" w:eastAsia="仿宋" w:cs="宋体"/>
          <w:sz w:val="24"/>
        </w:rPr>
      </w:pPr>
      <w:r>
        <w:rPr>
          <w:rFonts w:hint="eastAsia" w:ascii="仿宋" w:hAnsi="仿宋" w:eastAsia="仿宋" w:cs="宋体"/>
          <w:sz w:val="24"/>
        </w:rPr>
        <w:t>注：1.自然人竞标的无需提供，联合体竞标的只需牵头人出具。</w:t>
      </w:r>
    </w:p>
    <w:p w14:paraId="1B4D7E53">
      <w:pPr>
        <w:spacing w:line="360" w:lineRule="auto"/>
        <w:ind w:firstLine="480" w:firstLineChars="200"/>
        <w:jc w:val="left"/>
        <w:rPr>
          <w:rFonts w:ascii="仿宋" w:hAnsi="仿宋" w:eastAsia="仿宋" w:cs="宋体"/>
          <w:sz w:val="24"/>
        </w:rPr>
      </w:pPr>
      <w:r>
        <w:rPr>
          <w:rFonts w:hint="eastAsia" w:ascii="仿宋" w:hAnsi="仿宋" w:eastAsia="仿宋" w:cs="宋体"/>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E6DAB07">
      <w:pPr>
        <w:widowControl/>
        <w:spacing w:line="360" w:lineRule="auto"/>
        <w:ind w:firstLine="482"/>
        <w:jc w:val="left"/>
        <w:rPr>
          <w:rFonts w:ascii="仿宋" w:hAnsi="仿宋" w:eastAsia="仿宋" w:cs="宋体"/>
          <w:sz w:val="24"/>
        </w:rPr>
        <w:sectPr>
          <w:pgSz w:w="11910" w:h="16840"/>
          <w:pgMar w:top="1304" w:right="1304" w:bottom="1191" w:left="1304" w:header="720" w:footer="720" w:gutter="0"/>
          <w:cols w:space="720" w:num="1"/>
        </w:sectPr>
      </w:pPr>
    </w:p>
    <w:tbl>
      <w:tblPr>
        <w:tblStyle w:val="29"/>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BFA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5D386F83">
            <w:pPr>
              <w:spacing w:line="360" w:lineRule="auto"/>
              <w:ind w:firstLine="480"/>
              <w:rPr>
                <w:rFonts w:ascii="仿宋" w:hAnsi="仿宋" w:eastAsia="仿宋" w:cs="宋体"/>
                <w:b/>
                <w:sz w:val="24"/>
              </w:rPr>
            </w:pPr>
          </w:p>
          <w:p w14:paraId="6D1DDB3A">
            <w:pPr>
              <w:spacing w:line="360" w:lineRule="auto"/>
              <w:ind w:firstLine="480"/>
              <w:rPr>
                <w:rFonts w:ascii="仿宋" w:hAnsi="仿宋" w:eastAsia="仿宋" w:cs="宋体"/>
                <w:b/>
                <w:sz w:val="24"/>
              </w:rPr>
            </w:pPr>
            <w:r>
              <w:rPr>
                <w:rFonts w:hint="eastAsia" w:ascii="仿宋" w:hAnsi="仿宋" w:eastAsia="仿宋" w:cs="宋体"/>
                <w:b/>
                <w:sz w:val="24"/>
              </w:rPr>
              <w:t>法定代表身份证复印件粘帖处（正、反面）</w:t>
            </w:r>
          </w:p>
        </w:tc>
      </w:tr>
    </w:tbl>
    <w:p w14:paraId="11E9187C">
      <w:pPr>
        <w:spacing w:line="360" w:lineRule="auto"/>
        <w:ind w:firstLine="482" w:firstLineChars="200"/>
        <w:jc w:val="left"/>
        <w:rPr>
          <w:rFonts w:ascii="仿宋" w:hAnsi="仿宋" w:eastAsia="仿宋" w:cs="宋体"/>
          <w:b/>
          <w:sz w:val="32"/>
          <w:szCs w:val="32"/>
        </w:rPr>
      </w:pPr>
      <w:r>
        <w:rPr>
          <w:rFonts w:hint="eastAsia" w:ascii="仿宋" w:hAnsi="仿宋" w:eastAsia="仿宋" w:cs="宋体"/>
          <w:b/>
          <w:sz w:val="24"/>
        </w:rPr>
        <w:t>附件：</w:t>
      </w:r>
    </w:p>
    <w:p w14:paraId="6B31538C">
      <w:pPr>
        <w:adjustRightInd w:val="0"/>
        <w:snapToGrid w:val="0"/>
        <w:spacing w:line="300" w:lineRule="auto"/>
        <w:ind w:firstLine="560"/>
        <w:jc w:val="left"/>
        <w:rPr>
          <w:rFonts w:ascii="仿宋" w:hAnsi="仿宋" w:eastAsia="仿宋" w:cs="宋体"/>
          <w:b/>
          <w:szCs w:val="21"/>
        </w:rPr>
      </w:pPr>
    </w:p>
    <w:p w14:paraId="1C6A4755">
      <w:pPr>
        <w:spacing w:line="520" w:lineRule="exact"/>
        <w:ind w:firstLine="883"/>
        <w:jc w:val="left"/>
        <w:rPr>
          <w:rFonts w:ascii="仿宋" w:hAnsi="仿宋" w:eastAsia="仿宋" w:cs="宋体"/>
          <w:bCs/>
          <w:sz w:val="44"/>
          <w:szCs w:val="44"/>
        </w:rPr>
      </w:pPr>
      <w:r>
        <w:rPr>
          <w:rFonts w:hint="eastAsia" w:ascii="仿宋" w:hAnsi="仿宋" w:eastAsia="仿宋" w:cs="宋体"/>
          <w:sz w:val="44"/>
          <w:szCs w:val="44"/>
        </w:rPr>
        <w:br w:type="page"/>
      </w:r>
      <w:r>
        <w:rPr>
          <w:rFonts w:hint="eastAsia" w:ascii="仿宋" w:hAnsi="仿宋" w:eastAsia="仿宋" w:cs="宋体"/>
          <w:b/>
          <w:sz w:val="30"/>
          <w:szCs w:val="30"/>
        </w:rPr>
        <w:t>三、法定代表人授权委托书</w:t>
      </w:r>
    </w:p>
    <w:p w14:paraId="35AA1975">
      <w:pPr>
        <w:spacing w:line="500" w:lineRule="exact"/>
        <w:ind w:firstLine="883"/>
        <w:jc w:val="center"/>
        <w:rPr>
          <w:rFonts w:ascii="仿宋" w:hAnsi="仿宋" w:eastAsia="仿宋" w:cs="宋体"/>
          <w:sz w:val="44"/>
          <w:szCs w:val="44"/>
        </w:rPr>
      </w:pPr>
    </w:p>
    <w:p w14:paraId="4280355B">
      <w:pPr>
        <w:spacing w:line="520" w:lineRule="exact"/>
        <w:ind w:firstLine="883"/>
        <w:jc w:val="center"/>
        <w:rPr>
          <w:rFonts w:ascii="仿宋" w:hAnsi="仿宋" w:eastAsia="仿宋" w:cs="宋体"/>
          <w:sz w:val="44"/>
          <w:szCs w:val="44"/>
        </w:rPr>
      </w:pPr>
      <w:r>
        <w:rPr>
          <w:rFonts w:hint="eastAsia" w:ascii="仿宋" w:hAnsi="仿宋" w:eastAsia="仿宋" w:cs="宋体"/>
          <w:sz w:val="44"/>
          <w:szCs w:val="44"/>
        </w:rPr>
        <w:t>授权委托书（非联合体竞标格式）</w:t>
      </w:r>
    </w:p>
    <w:p w14:paraId="3C2F9633">
      <w:pPr>
        <w:spacing w:line="520" w:lineRule="exact"/>
        <w:ind w:firstLine="883"/>
        <w:jc w:val="center"/>
        <w:rPr>
          <w:rFonts w:ascii="仿宋" w:hAnsi="仿宋" w:eastAsia="仿宋" w:cs="宋体"/>
          <w:sz w:val="44"/>
          <w:szCs w:val="44"/>
        </w:rPr>
      </w:pPr>
      <w:r>
        <w:rPr>
          <w:rFonts w:hint="eastAsia" w:ascii="仿宋" w:hAnsi="仿宋" w:eastAsia="仿宋" w:cs="宋体"/>
          <w:sz w:val="44"/>
          <w:szCs w:val="44"/>
        </w:rPr>
        <w:t>（如有委托时）</w:t>
      </w:r>
    </w:p>
    <w:p w14:paraId="04F1F257">
      <w:pPr>
        <w:spacing w:line="520" w:lineRule="exact"/>
        <w:ind w:firstLine="643"/>
        <w:rPr>
          <w:rFonts w:ascii="仿宋" w:hAnsi="仿宋" w:eastAsia="仿宋" w:cs="宋体"/>
          <w:sz w:val="32"/>
          <w:szCs w:val="32"/>
        </w:rPr>
      </w:pPr>
    </w:p>
    <w:p w14:paraId="6F2DABBD">
      <w:pPr>
        <w:spacing w:line="360" w:lineRule="auto"/>
        <w:ind w:firstLine="482"/>
        <w:rPr>
          <w:rFonts w:ascii="仿宋" w:hAnsi="仿宋" w:eastAsia="仿宋" w:cs="宋体"/>
          <w:sz w:val="24"/>
        </w:rPr>
      </w:pPr>
      <w:r>
        <w:rPr>
          <w:rFonts w:hint="eastAsia" w:ascii="仿宋" w:hAnsi="仿宋" w:eastAsia="仿宋" w:cs="宋体"/>
          <w:sz w:val="24"/>
        </w:rPr>
        <w:t>致：</w:t>
      </w:r>
      <w:bookmarkStart w:id="78" w:name="PO_3000001868_PM031_7"/>
      <w:r>
        <w:rPr>
          <w:rFonts w:hint="eastAsia" w:ascii="仿宋" w:hAnsi="仿宋" w:eastAsia="仿宋" w:cs="宋体"/>
          <w:sz w:val="24"/>
          <w:u w:val="single"/>
        </w:rPr>
        <w:t>[采购人]</w:t>
      </w:r>
      <w:bookmarkEnd w:id="78"/>
      <w:r>
        <w:rPr>
          <w:rFonts w:hint="eastAsia" w:ascii="仿宋" w:hAnsi="仿宋" w:eastAsia="仿宋" w:cs="宋体"/>
          <w:sz w:val="24"/>
        </w:rPr>
        <w:t>：</w:t>
      </w:r>
    </w:p>
    <w:p w14:paraId="106BF052">
      <w:pPr>
        <w:spacing w:line="360" w:lineRule="auto"/>
        <w:ind w:firstLine="480" w:firstLineChars="200"/>
        <w:rPr>
          <w:rFonts w:ascii="仿宋" w:hAnsi="仿宋" w:eastAsia="仿宋" w:cs="宋体"/>
          <w:sz w:val="24"/>
        </w:rPr>
      </w:pPr>
      <w:r>
        <w:rPr>
          <w:rFonts w:hint="eastAsia" w:ascii="仿宋" w:hAnsi="仿宋" w:eastAsia="仿宋" w:cs="宋体"/>
          <w:sz w:val="24"/>
        </w:rPr>
        <w:t>我</w:t>
      </w:r>
      <w:r>
        <w:rPr>
          <w:rFonts w:hint="eastAsia" w:ascii="仿宋" w:hAnsi="仿宋" w:eastAsia="仿宋" w:cs="宋体"/>
          <w:sz w:val="24"/>
          <w:u w:val="single"/>
        </w:rPr>
        <w:t xml:space="preserve">  （姓名）  </w:t>
      </w:r>
      <w:r>
        <w:rPr>
          <w:rFonts w:hint="eastAsia" w:ascii="仿宋" w:hAnsi="仿宋" w:eastAsia="仿宋" w:cs="宋体"/>
          <w:sz w:val="24"/>
        </w:rPr>
        <w:t>系</w:t>
      </w:r>
      <w:r>
        <w:rPr>
          <w:rFonts w:hint="eastAsia" w:ascii="仿宋" w:hAnsi="仿宋" w:eastAsia="仿宋" w:cs="宋体"/>
          <w:sz w:val="24"/>
          <w:u w:val="single"/>
        </w:rPr>
        <w:t xml:space="preserve">  （供应商名称）  </w:t>
      </w:r>
      <w:r>
        <w:rPr>
          <w:rFonts w:hint="eastAsia" w:ascii="仿宋" w:hAnsi="仿宋" w:eastAsia="仿宋" w:cs="宋体"/>
          <w:sz w:val="24"/>
        </w:rPr>
        <w:t>的（</w:t>
      </w:r>
      <w:r>
        <w:rPr>
          <w:rFonts w:hint="eastAsia" w:ascii="仿宋" w:hAnsi="仿宋" w:eastAsia="仿宋" w:cs="宋体"/>
          <w:sz w:val="24"/>
          <w:u w:val="single"/>
        </w:rPr>
        <w:t>□法定代表人/□负责人/□自然人本人</w:t>
      </w:r>
      <w:r>
        <w:rPr>
          <w:rFonts w:hint="eastAsia" w:ascii="仿宋" w:hAnsi="仿宋" w:eastAsia="仿宋" w:cs="宋体"/>
          <w:sz w:val="24"/>
        </w:rPr>
        <w:t>），现授权</w:t>
      </w:r>
      <w:r>
        <w:rPr>
          <w:rFonts w:hint="eastAsia" w:ascii="仿宋" w:hAnsi="仿宋" w:eastAsia="仿宋" w:cs="宋体"/>
          <w:sz w:val="24"/>
          <w:u w:val="single"/>
        </w:rPr>
        <w:t xml:space="preserve"> （姓名） </w:t>
      </w:r>
      <w:r>
        <w:rPr>
          <w:rFonts w:hint="eastAsia" w:ascii="仿宋" w:hAnsi="仿宋" w:eastAsia="仿宋" w:cs="宋体"/>
          <w:sz w:val="24"/>
        </w:rPr>
        <w:t>以我方的名义参加</w:t>
      </w:r>
      <w:bookmarkStart w:id="79" w:name="PO_3000001868_PM002_7"/>
      <w:r>
        <w:rPr>
          <w:rFonts w:hint="eastAsia" w:ascii="仿宋" w:hAnsi="仿宋" w:eastAsia="仿宋" w:cs="宋体"/>
          <w:sz w:val="24"/>
          <w:u w:val="single"/>
        </w:rPr>
        <w:t>[项目名称]</w:t>
      </w:r>
      <w:bookmarkEnd w:id="79"/>
      <w:r>
        <w:rPr>
          <w:rFonts w:hint="eastAsia" w:ascii="仿宋" w:hAnsi="仿宋" w:eastAsia="仿宋" w:cs="宋体"/>
          <w:sz w:val="24"/>
        </w:rPr>
        <w:t>项目的竞标活动，并代表我方全权办理针对上述项目的所有采购程序和环节的具体事务和签署相关文件。</w:t>
      </w:r>
    </w:p>
    <w:p w14:paraId="6E8EA072">
      <w:pPr>
        <w:spacing w:line="360" w:lineRule="auto"/>
        <w:ind w:firstLine="482"/>
        <w:rPr>
          <w:rFonts w:ascii="仿宋" w:hAnsi="仿宋" w:eastAsia="仿宋" w:cs="宋体"/>
          <w:sz w:val="24"/>
        </w:rPr>
      </w:pPr>
      <w:r>
        <w:rPr>
          <w:rFonts w:hint="eastAsia" w:ascii="仿宋" w:hAnsi="仿宋" w:eastAsia="仿宋" w:cs="宋体"/>
          <w:sz w:val="24"/>
        </w:rPr>
        <w:t xml:space="preserve">    我方对委托代理人的签字事项负全部责任。</w:t>
      </w:r>
    </w:p>
    <w:p w14:paraId="5CE8B909">
      <w:pPr>
        <w:spacing w:line="360" w:lineRule="auto"/>
        <w:ind w:firstLine="480" w:firstLineChars="200"/>
        <w:rPr>
          <w:rFonts w:ascii="仿宋" w:hAnsi="仿宋" w:eastAsia="仿宋" w:cs="宋体"/>
          <w:sz w:val="24"/>
        </w:rPr>
      </w:pPr>
      <w:r>
        <w:rPr>
          <w:rFonts w:hint="eastAsia" w:ascii="仿宋" w:hAnsi="仿宋" w:eastAsia="仿宋" w:cs="宋体"/>
          <w:sz w:val="24"/>
        </w:rPr>
        <w:t>本授权书自签署之日起生效，在撤销授权的书面通知以前，本授权书一直有效。委托代理人在授权书有效期内签署的所有文件不因授权的撤销而失效。</w:t>
      </w:r>
    </w:p>
    <w:p w14:paraId="227982EA">
      <w:pPr>
        <w:spacing w:line="360" w:lineRule="auto"/>
        <w:ind w:firstLine="480" w:firstLineChars="200"/>
        <w:rPr>
          <w:rFonts w:ascii="仿宋" w:hAnsi="仿宋" w:eastAsia="仿宋" w:cs="宋体"/>
          <w:sz w:val="24"/>
        </w:rPr>
      </w:pPr>
      <w:r>
        <w:rPr>
          <w:rFonts w:hint="eastAsia" w:ascii="仿宋" w:hAnsi="仿宋" w:eastAsia="仿宋" w:cs="宋体"/>
          <w:sz w:val="24"/>
        </w:rPr>
        <w:t>委托代理人无转委托权，特此委托。</w:t>
      </w:r>
    </w:p>
    <w:p w14:paraId="072DEBDA">
      <w:pPr>
        <w:spacing w:line="360" w:lineRule="auto"/>
        <w:ind w:firstLine="480" w:firstLineChars="200"/>
        <w:rPr>
          <w:rFonts w:ascii="仿宋" w:hAnsi="仿宋" w:eastAsia="仿宋" w:cs="宋体"/>
          <w:sz w:val="24"/>
        </w:rPr>
      </w:pPr>
      <w:r>
        <w:rPr>
          <w:rFonts w:hint="eastAsia" w:ascii="仿宋" w:hAnsi="仿宋" w:eastAsia="仿宋" w:cs="宋体"/>
          <w:sz w:val="24"/>
        </w:rPr>
        <w:t>附：法定代表人身份证明书及委托代理人有效身份证正反面复印件</w:t>
      </w:r>
    </w:p>
    <w:p w14:paraId="1EB2D98E">
      <w:pPr>
        <w:spacing w:line="360" w:lineRule="auto"/>
        <w:ind w:firstLine="482"/>
        <w:rPr>
          <w:rFonts w:ascii="仿宋" w:hAnsi="仿宋" w:eastAsia="仿宋" w:cs="宋体"/>
          <w:sz w:val="24"/>
        </w:rPr>
      </w:pPr>
    </w:p>
    <w:p w14:paraId="5C64C999">
      <w:pPr>
        <w:spacing w:line="360" w:lineRule="auto"/>
        <w:ind w:firstLine="482"/>
        <w:rPr>
          <w:rFonts w:ascii="仿宋" w:hAnsi="仿宋" w:eastAsia="仿宋" w:cs="宋体"/>
          <w:sz w:val="24"/>
        </w:rPr>
      </w:pPr>
      <w:r>
        <w:rPr>
          <w:rFonts w:hint="eastAsia" w:ascii="仿宋" w:hAnsi="仿宋" w:eastAsia="仿宋" w:cs="宋体"/>
          <w:sz w:val="24"/>
        </w:rPr>
        <w:t xml:space="preserve">委托代理人（签字）：         法定代表人（签字或盖章）：                    </w:t>
      </w:r>
    </w:p>
    <w:p w14:paraId="0C4DF854">
      <w:pPr>
        <w:spacing w:line="360" w:lineRule="auto"/>
        <w:ind w:firstLine="482"/>
        <w:rPr>
          <w:rFonts w:ascii="仿宋" w:hAnsi="仿宋" w:eastAsia="仿宋" w:cs="宋体"/>
          <w:sz w:val="24"/>
        </w:rPr>
      </w:pPr>
      <w:r>
        <w:rPr>
          <w:rFonts w:hint="eastAsia" w:ascii="仿宋" w:hAnsi="仿宋" w:eastAsia="仿宋" w:cs="宋体"/>
          <w:sz w:val="24"/>
        </w:rPr>
        <w:t xml:space="preserve">委托代理人身份证号码：                              </w:t>
      </w:r>
    </w:p>
    <w:p w14:paraId="3881CBDC">
      <w:pPr>
        <w:spacing w:line="360" w:lineRule="auto"/>
        <w:ind w:firstLine="482"/>
        <w:rPr>
          <w:rFonts w:ascii="仿宋" w:hAnsi="仿宋" w:eastAsia="仿宋" w:cs="宋体"/>
          <w:sz w:val="24"/>
        </w:rPr>
      </w:pPr>
    </w:p>
    <w:p w14:paraId="52AF967E">
      <w:pPr>
        <w:spacing w:line="360" w:lineRule="auto"/>
        <w:ind w:firstLine="482"/>
        <w:rPr>
          <w:rFonts w:ascii="仿宋" w:hAnsi="仿宋" w:eastAsia="仿宋" w:cs="宋体"/>
          <w:sz w:val="24"/>
        </w:rPr>
      </w:pPr>
      <w:r>
        <w:rPr>
          <w:rFonts w:hint="eastAsia" w:ascii="仿宋" w:hAnsi="仿宋" w:eastAsia="仿宋" w:cs="宋体"/>
          <w:kern w:val="0"/>
          <w:sz w:val="24"/>
        </w:rPr>
        <w:t>供应商名称（电子签章）：</w:t>
      </w:r>
    </w:p>
    <w:p w14:paraId="74BF7479">
      <w:pPr>
        <w:spacing w:line="360" w:lineRule="auto"/>
        <w:ind w:firstLine="482"/>
        <w:jc w:val="center"/>
        <w:rPr>
          <w:rFonts w:ascii="仿宋" w:hAnsi="仿宋" w:eastAsia="仿宋" w:cs="宋体"/>
          <w:b/>
          <w:sz w:val="24"/>
        </w:rPr>
      </w:pPr>
      <w:r>
        <w:rPr>
          <w:rFonts w:hint="eastAsia" w:ascii="仿宋" w:hAnsi="仿宋" w:eastAsia="仿宋" w:cs="宋体"/>
          <w:kern w:val="0"/>
          <w:sz w:val="24"/>
          <w:lang w:val="zh-CN"/>
        </w:rPr>
        <w:t xml:space="preserve">                                                   日期：  年  月   日</w:t>
      </w:r>
    </w:p>
    <w:p w14:paraId="035DABC6">
      <w:pPr>
        <w:spacing w:line="360" w:lineRule="auto"/>
        <w:ind w:firstLine="482"/>
        <w:rPr>
          <w:rFonts w:ascii="仿宋" w:hAnsi="仿宋" w:eastAsia="仿宋" w:cs="宋体"/>
          <w:sz w:val="24"/>
        </w:rPr>
      </w:pPr>
    </w:p>
    <w:p w14:paraId="3094742D">
      <w:pPr>
        <w:spacing w:line="360" w:lineRule="auto"/>
        <w:ind w:firstLine="482"/>
        <w:rPr>
          <w:rFonts w:ascii="仿宋" w:hAnsi="仿宋" w:eastAsia="仿宋" w:cs="宋体"/>
          <w:sz w:val="24"/>
        </w:rPr>
      </w:pPr>
      <w:r>
        <w:rPr>
          <w:rFonts w:hint="eastAsia" w:ascii="仿宋" w:hAnsi="仿宋" w:eastAsia="仿宋" w:cs="宋体"/>
          <w:sz w:val="24"/>
        </w:rPr>
        <w:t>注：1. 法定代表人必须在授权委托书上亲笔签字或盖章，委托代理人必须在授权委托书上亲笔签字，</w:t>
      </w:r>
      <w:r>
        <w:rPr>
          <w:rFonts w:hint="eastAsia" w:ascii="仿宋" w:hAnsi="仿宋" w:eastAsia="仿宋" w:cs="宋体"/>
          <w:b/>
          <w:sz w:val="24"/>
        </w:rPr>
        <w:t>否则其响应文件按无效响应处理。</w:t>
      </w:r>
    </w:p>
    <w:p w14:paraId="0993E095">
      <w:pPr>
        <w:spacing w:line="360" w:lineRule="auto"/>
        <w:ind w:firstLine="480" w:firstLineChars="200"/>
        <w:jc w:val="left"/>
        <w:rPr>
          <w:rFonts w:ascii="仿宋" w:hAnsi="仿宋" w:eastAsia="仿宋" w:cs="宋体"/>
          <w:sz w:val="24"/>
        </w:rPr>
      </w:pPr>
      <w:r>
        <w:rPr>
          <w:rFonts w:hint="eastAsia" w:ascii="仿宋" w:hAnsi="仿宋" w:eastAsia="仿宋" w:cs="宋体"/>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109A1F1">
      <w:pPr>
        <w:spacing w:line="360" w:lineRule="auto"/>
        <w:ind w:firstLine="480" w:firstLineChars="200"/>
        <w:jc w:val="left"/>
        <w:rPr>
          <w:rFonts w:ascii="仿宋" w:hAnsi="仿宋" w:eastAsia="仿宋" w:cs="宋体"/>
          <w:szCs w:val="21"/>
        </w:rPr>
      </w:pPr>
      <w:r>
        <w:rPr>
          <w:rFonts w:hint="eastAsia" w:ascii="仿宋" w:hAnsi="仿宋" w:eastAsia="仿宋" w:cs="宋体"/>
          <w:sz w:val="24"/>
        </w:rPr>
        <w:t>3. 法人、其他组织竞标时“我方”是指“我单位”，自然人竞标时“我方”是指“本人”。</w:t>
      </w:r>
    </w:p>
    <w:p w14:paraId="6CDDD97C">
      <w:pPr>
        <w:spacing w:line="500" w:lineRule="exact"/>
        <w:ind w:firstLine="562"/>
        <w:jc w:val="center"/>
        <w:rPr>
          <w:rFonts w:ascii="仿宋" w:hAnsi="仿宋" w:eastAsia="仿宋" w:cs="宋体"/>
          <w:sz w:val="44"/>
          <w:szCs w:val="44"/>
        </w:rPr>
      </w:pPr>
      <w:r>
        <w:rPr>
          <w:rFonts w:hint="eastAsia" w:ascii="仿宋" w:hAnsi="仿宋" w:eastAsia="仿宋" w:cs="宋体"/>
          <w:szCs w:val="21"/>
        </w:rPr>
        <w:br w:type="page"/>
      </w:r>
      <w:r>
        <w:rPr>
          <w:rFonts w:hint="eastAsia" w:ascii="仿宋" w:hAnsi="仿宋" w:eastAsia="仿宋" w:cs="宋体"/>
          <w:sz w:val="44"/>
          <w:szCs w:val="44"/>
        </w:rPr>
        <w:t>授权委托书（联合体竞标格式）</w:t>
      </w:r>
    </w:p>
    <w:p w14:paraId="087C4CDE">
      <w:pPr>
        <w:spacing w:line="500" w:lineRule="exact"/>
        <w:ind w:firstLine="883"/>
        <w:jc w:val="center"/>
        <w:rPr>
          <w:rFonts w:ascii="仿宋" w:hAnsi="仿宋" w:eastAsia="仿宋" w:cs="宋体"/>
          <w:sz w:val="44"/>
          <w:szCs w:val="44"/>
        </w:rPr>
      </w:pPr>
      <w:r>
        <w:rPr>
          <w:rFonts w:hint="eastAsia" w:ascii="仿宋" w:hAnsi="仿宋" w:eastAsia="仿宋" w:cs="宋体"/>
          <w:sz w:val="44"/>
          <w:szCs w:val="44"/>
        </w:rPr>
        <w:t>（如有委托时）</w:t>
      </w:r>
    </w:p>
    <w:p w14:paraId="64784CDE">
      <w:pPr>
        <w:spacing w:line="500" w:lineRule="exact"/>
        <w:ind w:firstLine="883"/>
        <w:jc w:val="center"/>
        <w:rPr>
          <w:rFonts w:ascii="仿宋" w:hAnsi="仿宋" w:eastAsia="仿宋" w:cs="宋体"/>
          <w:sz w:val="44"/>
          <w:szCs w:val="44"/>
        </w:rPr>
      </w:pPr>
    </w:p>
    <w:p w14:paraId="3E9B1F62">
      <w:pPr>
        <w:spacing w:line="500" w:lineRule="exact"/>
        <w:ind w:firstLine="643"/>
        <w:jc w:val="center"/>
        <w:rPr>
          <w:rFonts w:ascii="仿宋" w:hAnsi="仿宋" w:eastAsia="仿宋" w:cs="宋体"/>
          <w:sz w:val="32"/>
          <w:szCs w:val="32"/>
        </w:rPr>
      </w:pPr>
    </w:p>
    <w:p w14:paraId="35B3B6A9">
      <w:pPr>
        <w:spacing w:line="360" w:lineRule="auto"/>
        <w:ind w:firstLine="480" w:firstLineChars="200"/>
        <w:jc w:val="left"/>
        <w:rPr>
          <w:rFonts w:ascii="仿宋" w:hAnsi="仿宋" w:eastAsia="仿宋" w:cs="宋体"/>
          <w:sz w:val="24"/>
        </w:rPr>
      </w:pPr>
      <w:r>
        <w:rPr>
          <w:rFonts w:hint="eastAsia" w:ascii="仿宋" w:hAnsi="仿宋" w:eastAsia="仿宋" w:cs="宋体"/>
          <w:sz w:val="24"/>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459355F0">
      <w:pPr>
        <w:spacing w:line="360" w:lineRule="auto"/>
        <w:ind w:firstLine="480" w:firstLineChars="200"/>
        <w:rPr>
          <w:rFonts w:ascii="仿宋" w:hAnsi="仿宋" w:eastAsia="仿宋" w:cs="宋体"/>
          <w:sz w:val="24"/>
        </w:rPr>
      </w:pPr>
      <w:r>
        <w:rPr>
          <w:rFonts w:hint="eastAsia" w:ascii="仿宋" w:hAnsi="仿宋" w:eastAsia="仿宋" w:cs="宋体"/>
          <w:sz w:val="24"/>
        </w:rPr>
        <w:t>我方对委托代理人的签字事项负全部责任。</w:t>
      </w:r>
    </w:p>
    <w:p w14:paraId="6D8D7011">
      <w:pPr>
        <w:spacing w:line="360" w:lineRule="auto"/>
        <w:ind w:firstLine="480" w:firstLineChars="200"/>
        <w:rPr>
          <w:rFonts w:ascii="仿宋" w:hAnsi="仿宋" w:eastAsia="仿宋" w:cs="宋体"/>
          <w:sz w:val="24"/>
        </w:rPr>
      </w:pPr>
      <w:r>
        <w:rPr>
          <w:rFonts w:hint="eastAsia" w:ascii="仿宋" w:hAnsi="仿宋" w:eastAsia="仿宋" w:cs="宋体"/>
          <w:sz w:val="24"/>
        </w:rPr>
        <w:t>本授权书自签署之日起生效，在撤销授权的书面通知以前，本授权书一直有效。委托代理人在授权书有效期内签署的所有文件不因授权的撤销而失效。</w:t>
      </w:r>
    </w:p>
    <w:p w14:paraId="0E1FA487">
      <w:pPr>
        <w:spacing w:line="360" w:lineRule="auto"/>
        <w:ind w:firstLine="480" w:firstLineChars="200"/>
        <w:rPr>
          <w:rFonts w:ascii="仿宋" w:hAnsi="仿宋" w:eastAsia="仿宋" w:cs="宋体"/>
          <w:sz w:val="24"/>
        </w:rPr>
      </w:pPr>
      <w:r>
        <w:rPr>
          <w:rFonts w:hint="eastAsia" w:ascii="仿宋" w:hAnsi="仿宋" w:eastAsia="仿宋" w:cs="宋体"/>
          <w:sz w:val="24"/>
        </w:rPr>
        <w:t>委托代理人无转委托权，特此委托。</w:t>
      </w:r>
    </w:p>
    <w:p w14:paraId="31D97ADC">
      <w:pPr>
        <w:spacing w:line="360" w:lineRule="auto"/>
        <w:ind w:firstLine="482"/>
        <w:rPr>
          <w:rFonts w:ascii="仿宋" w:hAnsi="仿宋" w:eastAsia="仿宋" w:cs="宋体"/>
          <w:sz w:val="24"/>
        </w:rPr>
      </w:pPr>
    </w:p>
    <w:p w14:paraId="0BD79225">
      <w:pPr>
        <w:spacing w:line="360" w:lineRule="auto"/>
        <w:ind w:firstLine="1560" w:firstLineChars="650"/>
        <w:rPr>
          <w:rFonts w:ascii="仿宋" w:hAnsi="仿宋" w:eastAsia="仿宋" w:cs="宋体"/>
          <w:sz w:val="24"/>
        </w:rPr>
      </w:pPr>
      <w:r>
        <w:rPr>
          <w:rFonts w:hint="eastAsia" w:ascii="仿宋" w:hAnsi="仿宋" w:eastAsia="仿宋" w:cs="宋体"/>
          <w:sz w:val="24"/>
        </w:rPr>
        <w:t>牵头人法定代表人（签字或盖章）：</w:t>
      </w:r>
    </w:p>
    <w:p w14:paraId="4DE12DC4">
      <w:pPr>
        <w:spacing w:line="360" w:lineRule="auto"/>
        <w:ind w:firstLine="3120" w:firstLineChars="1300"/>
        <w:rPr>
          <w:rFonts w:ascii="仿宋" w:hAnsi="仿宋" w:eastAsia="仿宋" w:cs="宋体"/>
          <w:sz w:val="24"/>
        </w:rPr>
      </w:pPr>
      <w:r>
        <w:rPr>
          <w:rFonts w:hint="eastAsia" w:ascii="仿宋" w:hAnsi="仿宋" w:eastAsia="仿宋" w:cs="宋体"/>
          <w:sz w:val="24"/>
        </w:rPr>
        <w:t>牵头人（电子签章）：</w:t>
      </w:r>
    </w:p>
    <w:p w14:paraId="1FCDB01D">
      <w:pPr>
        <w:spacing w:line="360" w:lineRule="auto"/>
        <w:ind w:firstLine="3840" w:firstLineChars="1600"/>
        <w:rPr>
          <w:rFonts w:ascii="仿宋" w:hAnsi="仿宋" w:eastAsia="仿宋" w:cs="宋体"/>
          <w:sz w:val="24"/>
        </w:rPr>
      </w:pPr>
      <w:r>
        <w:rPr>
          <w:rFonts w:hint="eastAsia" w:ascii="仿宋" w:hAnsi="仿宋" w:eastAsia="仿宋" w:cs="宋体"/>
          <w:sz w:val="24"/>
        </w:rPr>
        <w:t>日期：    年   月   日</w:t>
      </w:r>
    </w:p>
    <w:p w14:paraId="40F85611">
      <w:pPr>
        <w:spacing w:line="360" w:lineRule="auto"/>
        <w:ind w:firstLine="482"/>
        <w:rPr>
          <w:rFonts w:ascii="仿宋" w:hAnsi="仿宋" w:eastAsia="仿宋" w:cs="宋体"/>
          <w:sz w:val="24"/>
        </w:rPr>
      </w:pPr>
    </w:p>
    <w:p w14:paraId="5369608C">
      <w:pPr>
        <w:spacing w:line="360" w:lineRule="auto"/>
        <w:ind w:firstLine="3120" w:firstLineChars="1300"/>
        <w:rPr>
          <w:rFonts w:ascii="仿宋" w:hAnsi="仿宋" w:eastAsia="仿宋" w:cs="宋体"/>
          <w:sz w:val="24"/>
        </w:rPr>
      </w:pPr>
      <w:r>
        <w:rPr>
          <w:rFonts w:hint="eastAsia" w:ascii="仿宋" w:hAnsi="仿宋" w:eastAsia="仿宋" w:cs="宋体"/>
          <w:sz w:val="24"/>
        </w:rPr>
        <w:t>被授权人（签字）：</w:t>
      </w:r>
    </w:p>
    <w:p w14:paraId="5AB9BAE5">
      <w:pPr>
        <w:spacing w:line="360" w:lineRule="auto"/>
        <w:ind w:firstLine="3840" w:firstLineChars="1600"/>
        <w:rPr>
          <w:rFonts w:ascii="仿宋" w:hAnsi="仿宋" w:eastAsia="仿宋" w:cs="宋体"/>
          <w:sz w:val="24"/>
        </w:rPr>
      </w:pPr>
      <w:r>
        <w:rPr>
          <w:rFonts w:hint="eastAsia" w:ascii="仿宋" w:hAnsi="仿宋" w:eastAsia="仿宋" w:cs="宋体"/>
          <w:sz w:val="24"/>
        </w:rPr>
        <w:t>日期：    年   月   日</w:t>
      </w:r>
    </w:p>
    <w:p w14:paraId="4E0B1E3B">
      <w:pPr>
        <w:spacing w:line="360" w:lineRule="auto"/>
        <w:ind w:firstLine="482"/>
        <w:rPr>
          <w:rFonts w:ascii="仿宋" w:hAnsi="仿宋" w:eastAsia="仿宋" w:cs="宋体"/>
          <w:sz w:val="24"/>
        </w:rPr>
      </w:pPr>
    </w:p>
    <w:p w14:paraId="7A569218">
      <w:pPr>
        <w:spacing w:line="360" w:lineRule="auto"/>
        <w:ind w:firstLine="482"/>
        <w:rPr>
          <w:rFonts w:ascii="仿宋" w:hAnsi="仿宋" w:eastAsia="仿宋" w:cs="宋体"/>
          <w:sz w:val="24"/>
        </w:rPr>
      </w:pPr>
      <w:r>
        <w:rPr>
          <w:rFonts w:hint="eastAsia" w:ascii="仿宋" w:hAnsi="仿宋" w:eastAsia="仿宋" w:cs="宋体"/>
          <w:sz w:val="24"/>
        </w:rPr>
        <w:t>注：1. 法定代表人必须在授权委托书上亲笔签字或盖章，委托代理人必须在授权委托书上亲笔签字，</w:t>
      </w:r>
      <w:r>
        <w:rPr>
          <w:rFonts w:hint="eastAsia" w:ascii="仿宋" w:hAnsi="仿宋" w:eastAsia="仿宋" w:cs="宋体"/>
          <w:b/>
          <w:sz w:val="24"/>
        </w:rPr>
        <w:t>否则其响应文件按无效响应处理。</w:t>
      </w:r>
    </w:p>
    <w:p w14:paraId="4DED6F9B">
      <w:pPr>
        <w:spacing w:line="360" w:lineRule="auto"/>
        <w:ind w:firstLine="480" w:firstLineChars="200"/>
        <w:jc w:val="left"/>
        <w:rPr>
          <w:rFonts w:ascii="仿宋" w:hAnsi="仿宋" w:eastAsia="仿宋" w:cs="宋体"/>
          <w:sz w:val="24"/>
        </w:rPr>
      </w:pPr>
      <w:r>
        <w:rPr>
          <w:rFonts w:hint="eastAsia" w:ascii="仿宋" w:hAnsi="仿宋" w:eastAsia="仿宋" w:cs="宋体"/>
          <w:sz w:val="24"/>
        </w:rPr>
        <w:t>2.本授权委托书应由联合体牵头人的法定代表人按上述规定签署。</w:t>
      </w:r>
    </w:p>
    <w:p w14:paraId="00E06F18">
      <w:pPr>
        <w:spacing w:line="360" w:lineRule="auto"/>
        <w:ind w:firstLine="480" w:firstLineChars="200"/>
        <w:jc w:val="left"/>
        <w:rPr>
          <w:rFonts w:ascii="仿宋" w:hAnsi="仿宋" w:eastAsia="仿宋" w:cs="宋体"/>
          <w:sz w:val="24"/>
        </w:rPr>
      </w:pPr>
      <w:r>
        <w:rPr>
          <w:rFonts w:hint="eastAsia" w:ascii="仿宋" w:hAnsi="仿宋" w:eastAsia="仿宋" w:cs="宋体"/>
          <w:sz w:val="24"/>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8391395">
      <w:pPr>
        <w:spacing w:line="360" w:lineRule="auto"/>
        <w:ind w:firstLine="480" w:firstLineChars="200"/>
        <w:jc w:val="left"/>
        <w:rPr>
          <w:rFonts w:ascii="仿宋" w:hAnsi="仿宋" w:eastAsia="仿宋" w:cs="宋体"/>
          <w:sz w:val="24"/>
        </w:rPr>
      </w:pPr>
      <w:r>
        <w:rPr>
          <w:rFonts w:hint="eastAsia" w:ascii="仿宋" w:hAnsi="仿宋" w:eastAsia="仿宋" w:cs="宋体"/>
          <w:sz w:val="24"/>
        </w:rPr>
        <w:t>4.法人、其他组织竞标时“我方”是指“我单位”，自然人竞标时“我方”是指“本人”。</w:t>
      </w:r>
    </w:p>
    <w:p w14:paraId="609179ED">
      <w:pPr>
        <w:spacing w:line="360" w:lineRule="auto"/>
        <w:ind w:firstLine="420" w:firstLineChars="200"/>
        <w:jc w:val="left"/>
        <w:rPr>
          <w:rFonts w:ascii="仿宋" w:hAnsi="仿宋" w:eastAsia="仿宋" w:cs="宋体"/>
          <w:szCs w:val="21"/>
        </w:rPr>
      </w:pPr>
    </w:p>
    <w:p w14:paraId="2698AEE3">
      <w:pPr>
        <w:spacing w:line="520" w:lineRule="exact"/>
        <w:ind w:firstLine="640" w:firstLineChars="200"/>
        <w:jc w:val="left"/>
        <w:rPr>
          <w:rFonts w:ascii="仿宋" w:hAnsi="仿宋" w:eastAsia="仿宋" w:cs="宋体"/>
          <w:b/>
          <w:sz w:val="30"/>
          <w:szCs w:val="30"/>
        </w:rPr>
      </w:pPr>
      <w:r>
        <w:rPr>
          <w:rFonts w:hint="eastAsia" w:ascii="仿宋" w:hAnsi="仿宋" w:eastAsia="仿宋" w:cs="宋体"/>
          <w:sz w:val="32"/>
          <w:szCs w:val="32"/>
        </w:rPr>
        <w:br w:type="page"/>
      </w:r>
      <w:r>
        <w:rPr>
          <w:rFonts w:hint="eastAsia" w:ascii="仿宋" w:hAnsi="仿宋" w:eastAsia="仿宋" w:cs="宋体"/>
          <w:b/>
          <w:sz w:val="30"/>
          <w:szCs w:val="30"/>
        </w:rPr>
        <w:t>四、商务条款偏离表</w:t>
      </w:r>
    </w:p>
    <w:p w14:paraId="78D0BF51">
      <w:pPr>
        <w:spacing w:line="500" w:lineRule="exact"/>
        <w:ind w:firstLine="883"/>
        <w:jc w:val="center"/>
        <w:rPr>
          <w:rFonts w:ascii="仿宋" w:hAnsi="仿宋" w:eastAsia="仿宋" w:cs="宋体"/>
          <w:bCs/>
          <w:sz w:val="44"/>
          <w:szCs w:val="44"/>
        </w:rPr>
      </w:pPr>
      <w:r>
        <w:rPr>
          <w:rFonts w:hint="eastAsia" w:ascii="仿宋" w:hAnsi="仿宋" w:eastAsia="仿宋" w:cs="宋体"/>
          <w:bCs/>
          <w:sz w:val="44"/>
          <w:szCs w:val="44"/>
        </w:rPr>
        <w:t>商务条款偏离表</w:t>
      </w:r>
    </w:p>
    <w:p w14:paraId="7359941A">
      <w:pPr>
        <w:spacing w:line="520" w:lineRule="exact"/>
        <w:ind w:firstLine="643"/>
        <w:rPr>
          <w:rFonts w:ascii="仿宋" w:hAnsi="仿宋" w:eastAsia="仿宋" w:cs="宋体"/>
          <w:sz w:val="32"/>
          <w:szCs w:val="32"/>
        </w:rPr>
      </w:pPr>
    </w:p>
    <w:p w14:paraId="273DADA0">
      <w:pPr>
        <w:spacing w:line="360" w:lineRule="auto"/>
        <w:ind w:firstLine="482"/>
        <w:rPr>
          <w:rFonts w:ascii="仿宋" w:hAnsi="仿宋" w:eastAsia="仿宋" w:cs="宋体"/>
          <w:sz w:val="24"/>
          <w:u w:val="single"/>
        </w:rPr>
      </w:pPr>
      <w:r>
        <w:rPr>
          <w:rFonts w:hint="eastAsia" w:ascii="仿宋" w:hAnsi="仿宋" w:eastAsia="仿宋" w:cs="宋体"/>
          <w:sz w:val="24"/>
        </w:rPr>
        <w:t>采购项目编号</w:t>
      </w:r>
      <w:r>
        <w:rPr>
          <w:rFonts w:hint="eastAsia" w:ascii="仿宋" w:hAnsi="仿宋" w:eastAsia="仿宋" w:cs="宋体"/>
          <w:sz w:val="24"/>
          <w:u w:val="single"/>
        </w:rPr>
        <w:t>：</w:t>
      </w:r>
      <w:bookmarkStart w:id="80" w:name="PO_3000001868_PM001_8"/>
      <w:r>
        <w:rPr>
          <w:rFonts w:hint="eastAsia" w:ascii="仿宋" w:hAnsi="仿宋" w:eastAsia="仿宋" w:cs="宋体"/>
          <w:sz w:val="24"/>
          <w:u w:val="single"/>
        </w:rPr>
        <w:t>[项目编号]</w:t>
      </w:r>
      <w:bookmarkEnd w:id="80"/>
    </w:p>
    <w:p w14:paraId="4783AFEA">
      <w:pPr>
        <w:spacing w:line="360" w:lineRule="auto"/>
        <w:ind w:firstLine="482"/>
        <w:rPr>
          <w:rFonts w:ascii="仿宋" w:hAnsi="仿宋" w:eastAsia="仿宋" w:cs="宋体"/>
          <w:sz w:val="24"/>
        </w:rPr>
      </w:pPr>
      <w:r>
        <w:rPr>
          <w:rFonts w:hint="eastAsia" w:ascii="仿宋" w:hAnsi="仿宋" w:eastAsia="仿宋" w:cs="宋体"/>
          <w:sz w:val="24"/>
        </w:rPr>
        <w:t>采购项目名称：</w:t>
      </w:r>
      <w:bookmarkStart w:id="81" w:name="PO_3000001868_PM002_8"/>
      <w:r>
        <w:rPr>
          <w:rFonts w:hint="eastAsia" w:ascii="仿宋" w:hAnsi="仿宋" w:eastAsia="仿宋" w:cs="宋体"/>
          <w:sz w:val="24"/>
          <w:u w:val="single"/>
        </w:rPr>
        <w:t>[项目名称]</w:t>
      </w:r>
      <w:bookmarkEnd w:id="81"/>
    </w:p>
    <w:p w14:paraId="2CC9E647">
      <w:pPr>
        <w:spacing w:line="360" w:lineRule="auto"/>
        <w:ind w:firstLine="482"/>
        <w:rPr>
          <w:rFonts w:ascii="仿宋" w:hAnsi="仿宋" w:eastAsia="仿宋" w:cs="宋体"/>
          <w:sz w:val="24"/>
          <w:u w:val="single"/>
        </w:rPr>
      </w:pPr>
      <w:r>
        <w:rPr>
          <w:rFonts w:hint="eastAsia" w:ascii="仿宋" w:hAnsi="仿宋" w:eastAsia="仿宋" w:cs="宋体"/>
          <w:sz w:val="24"/>
        </w:rPr>
        <w:t>分标号</w:t>
      </w:r>
      <w:r>
        <w:rPr>
          <w:rFonts w:hint="eastAsia" w:ascii="仿宋" w:hAnsi="仿宋" w:eastAsia="仿宋" w:cs="宋体"/>
          <w:szCs w:val="21"/>
        </w:rPr>
        <w:t>（此处有分标时填写具体分标号，无分标时填写“无”）</w:t>
      </w:r>
      <w:r>
        <w:rPr>
          <w:rFonts w:hint="eastAsia" w:ascii="仿宋" w:hAnsi="仿宋" w:eastAsia="仿宋" w:cs="宋体"/>
          <w:sz w:val="24"/>
        </w:rPr>
        <w:t>：</w:t>
      </w:r>
    </w:p>
    <w:tbl>
      <w:tblPr>
        <w:tblStyle w:val="29"/>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200D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5B4B34BD">
            <w:pPr>
              <w:spacing w:line="340" w:lineRule="exact"/>
              <w:ind w:firstLine="562"/>
              <w:jc w:val="center"/>
              <w:rPr>
                <w:rFonts w:ascii="仿宋" w:hAnsi="仿宋" w:eastAsia="仿宋" w:cs="宋体"/>
                <w:szCs w:val="21"/>
              </w:rPr>
            </w:pPr>
            <w:r>
              <w:rPr>
                <w:rFonts w:hint="eastAsia" w:ascii="仿宋" w:hAnsi="仿宋" w:eastAsia="仿宋" w:cs="宋体"/>
                <w:szCs w:val="21"/>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277A134A">
            <w:pPr>
              <w:spacing w:line="340" w:lineRule="exact"/>
              <w:ind w:firstLine="562"/>
              <w:jc w:val="center"/>
              <w:rPr>
                <w:rFonts w:ascii="仿宋" w:hAnsi="仿宋" w:eastAsia="仿宋" w:cs="宋体"/>
                <w:szCs w:val="21"/>
              </w:rPr>
            </w:pPr>
            <w:r>
              <w:rPr>
                <w:rFonts w:hint="eastAsia" w:ascii="仿宋" w:hAnsi="仿宋" w:eastAsia="仿宋" w:cs="宋体"/>
                <w:szCs w:val="21"/>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3322DF1B">
            <w:pPr>
              <w:spacing w:line="340" w:lineRule="exact"/>
              <w:ind w:firstLine="562"/>
              <w:jc w:val="center"/>
              <w:rPr>
                <w:rFonts w:ascii="仿宋" w:hAnsi="仿宋" w:eastAsia="仿宋" w:cs="宋体"/>
                <w:szCs w:val="21"/>
              </w:rPr>
            </w:pPr>
            <w:r>
              <w:rPr>
                <w:rFonts w:hint="eastAsia" w:ascii="仿宋" w:hAnsi="仿宋" w:eastAsia="仿宋" w:cs="宋体"/>
                <w:szCs w:val="21"/>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2DB699B5">
            <w:pPr>
              <w:spacing w:line="340" w:lineRule="exact"/>
              <w:ind w:firstLine="562"/>
              <w:jc w:val="center"/>
              <w:rPr>
                <w:rFonts w:ascii="仿宋" w:hAnsi="仿宋" w:eastAsia="仿宋" w:cs="宋体"/>
                <w:szCs w:val="21"/>
              </w:rPr>
            </w:pPr>
            <w:r>
              <w:rPr>
                <w:rFonts w:hint="eastAsia" w:ascii="仿宋" w:hAnsi="仿宋" w:eastAsia="仿宋" w:cs="宋体"/>
                <w:szCs w:val="21"/>
              </w:rPr>
              <w:t>偏离说明</w:t>
            </w:r>
          </w:p>
        </w:tc>
      </w:tr>
      <w:tr w14:paraId="2F8D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4873CFC1">
            <w:pPr>
              <w:spacing w:line="340" w:lineRule="exact"/>
              <w:ind w:firstLine="562"/>
              <w:rPr>
                <w:rFonts w:ascii="仿宋" w:hAnsi="仿宋" w:eastAsia="仿宋" w:cs="宋体"/>
                <w:szCs w:val="21"/>
              </w:rPr>
            </w:pPr>
            <w:r>
              <w:rPr>
                <w:rFonts w:hint="eastAsia" w:ascii="仿宋" w:hAnsi="仿宋" w:eastAsia="仿宋" w:cs="宋体"/>
                <w:szCs w:val="21"/>
              </w:rPr>
              <w:t>一</w:t>
            </w:r>
          </w:p>
        </w:tc>
        <w:tc>
          <w:tcPr>
            <w:tcW w:w="3926" w:type="dxa"/>
            <w:tcBorders>
              <w:top w:val="single" w:color="auto" w:sz="4" w:space="0"/>
              <w:left w:val="single" w:color="auto" w:sz="4" w:space="0"/>
              <w:bottom w:val="single" w:color="auto" w:sz="4" w:space="0"/>
              <w:right w:val="single" w:color="auto" w:sz="4" w:space="0"/>
            </w:tcBorders>
          </w:tcPr>
          <w:p w14:paraId="0093EAF7">
            <w:pPr>
              <w:spacing w:line="340" w:lineRule="exact"/>
              <w:ind w:firstLine="562"/>
              <w:rPr>
                <w:rFonts w:ascii="仿宋" w:hAnsi="仿宋" w:eastAsia="仿宋" w:cs="宋体"/>
                <w:szCs w:val="21"/>
              </w:rPr>
            </w:pPr>
            <w:r>
              <w:rPr>
                <w:rFonts w:hint="eastAsia" w:ascii="仿宋" w:hAnsi="仿宋" w:eastAsia="仿宋" w:cs="宋体"/>
                <w:szCs w:val="21"/>
              </w:rPr>
              <w:t>1  ……</w:t>
            </w:r>
          </w:p>
          <w:p w14:paraId="5D842EE5">
            <w:pPr>
              <w:spacing w:line="340" w:lineRule="exact"/>
              <w:ind w:firstLine="562"/>
              <w:rPr>
                <w:rFonts w:ascii="仿宋" w:hAnsi="仿宋" w:eastAsia="仿宋" w:cs="宋体"/>
                <w:szCs w:val="21"/>
              </w:rPr>
            </w:pPr>
            <w:r>
              <w:rPr>
                <w:rFonts w:hint="eastAsia" w:ascii="仿宋" w:hAnsi="仿宋" w:eastAsia="仿宋" w:cs="宋体"/>
                <w:szCs w:val="21"/>
              </w:rPr>
              <w:t>2  ……</w:t>
            </w:r>
          </w:p>
          <w:p w14:paraId="707FBE90">
            <w:pPr>
              <w:spacing w:line="340" w:lineRule="exact"/>
              <w:ind w:firstLine="562"/>
              <w:rPr>
                <w:rFonts w:ascii="仿宋" w:hAnsi="仿宋" w:eastAsia="仿宋" w:cs="宋体"/>
                <w:szCs w:val="21"/>
              </w:rPr>
            </w:pPr>
            <w:r>
              <w:rPr>
                <w:rFonts w:hint="eastAsia" w:ascii="仿宋" w:hAnsi="仿宋" w:eastAsia="仿宋" w:cs="宋体"/>
                <w:szCs w:val="21"/>
              </w:rPr>
              <w:t>3  ……</w:t>
            </w:r>
          </w:p>
          <w:p w14:paraId="4179BA77">
            <w:pPr>
              <w:spacing w:line="340" w:lineRule="exact"/>
              <w:ind w:firstLine="562"/>
              <w:rPr>
                <w:rFonts w:ascii="仿宋" w:hAnsi="仿宋" w:eastAsia="仿宋" w:cs="宋体"/>
                <w:szCs w:val="21"/>
              </w:rPr>
            </w:pPr>
            <w:r>
              <w:rPr>
                <w:rFonts w:hint="eastAsia" w:ascii="仿宋" w:hAnsi="仿宋" w:eastAsia="仿宋"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77CCC9D2">
            <w:pPr>
              <w:spacing w:line="340" w:lineRule="exact"/>
              <w:ind w:firstLine="562"/>
              <w:rPr>
                <w:rFonts w:ascii="仿宋" w:hAnsi="仿宋" w:eastAsia="仿宋" w:cs="宋体"/>
                <w:szCs w:val="21"/>
              </w:rPr>
            </w:pPr>
            <w:r>
              <w:rPr>
                <w:rFonts w:hint="eastAsia" w:ascii="仿宋" w:hAnsi="仿宋" w:eastAsia="仿宋" w:cs="宋体"/>
                <w:szCs w:val="21"/>
              </w:rPr>
              <w:t>1  ……</w:t>
            </w:r>
          </w:p>
          <w:p w14:paraId="38FA9757">
            <w:pPr>
              <w:spacing w:line="340" w:lineRule="exact"/>
              <w:ind w:firstLine="562"/>
              <w:rPr>
                <w:rFonts w:ascii="仿宋" w:hAnsi="仿宋" w:eastAsia="仿宋" w:cs="宋体"/>
                <w:szCs w:val="21"/>
              </w:rPr>
            </w:pPr>
            <w:r>
              <w:rPr>
                <w:rFonts w:hint="eastAsia" w:ascii="仿宋" w:hAnsi="仿宋" w:eastAsia="仿宋" w:cs="宋体"/>
                <w:szCs w:val="21"/>
              </w:rPr>
              <w:t>2  ……</w:t>
            </w:r>
          </w:p>
          <w:p w14:paraId="508CCD87">
            <w:pPr>
              <w:spacing w:line="340" w:lineRule="exact"/>
              <w:ind w:firstLine="562"/>
              <w:rPr>
                <w:rFonts w:ascii="仿宋" w:hAnsi="仿宋" w:eastAsia="仿宋" w:cs="宋体"/>
                <w:szCs w:val="21"/>
              </w:rPr>
            </w:pPr>
            <w:r>
              <w:rPr>
                <w:rFonts w:hint="eastAsia" w:ascii="仿宋" w:hAnsi="仿宋" w:eastAsia="仿宋" w:cs="宋体"/>
                <w:szCs w:val="21"/>
              </w:rPr>
              <w:t>3  ……</w:t>
            </w:r>
          </w:p>
          <w:p w14:paraId="5C50CCC2">
            <w:pPr>
              <w:spacing w:line="340" w:lineRule="exact"/>
              <w:ind w:firstLine="562"/>
              <w:rPr>
                <w:rFonts w:ascii="仿宋" w:hAnsi="仿宋" w:eastAsia="仿宋" w:cs="宋体"/>
                <w:szCs w:val="21"/>
              </w:rPr>
            </w:pPr>
            <w:r>
              <w:rPr>
                <w:rFonts w:hint="eastAsia" w:ascii="仿宋" w:hAnsi="仿宋" w:eastAsia="仿宋"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0904E5A7">
            <w:pPr>
              <w:spacing w:line="300" w:lineRule="exact"/>
              <w:ind w:firstLine="562"/>
              <w:rPr>
                <w:rFonts w:ascii="仿宋" w:hAnsi="仿宋" w:eastAsia="仿宋" w:cs="宋体"/>
                <w:szCs w:val="21"/>
              </w:rPr>
            </w:pPr>
          </w:p>
        </w:tc>
      </w:tr>
      <w:tr w14:paraId="51AF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33E76F0">
            <w:pPr>
              <w:spacing w:line="340" w:lineRule="exact"/>
              <w:ind w:firstLine="562"/>
              <w:rPr>
                <w:rFonts w:ascii="仿宋" w:hAnsi="仿宋" w:eastAsia="仿宋" w:cs="宋体"/>
                <w:szCs w:val="21"/>
              </w:rPr>
            </w:pPr>
            <w:r>
              <w:rPr>
                <w:rFonts w:hint="eastAsia" w:ascii="仿宋" w:hAnsi="仿宋" w:eastAsia="仿宋" w:cs="宋体"/>
                <w:szCs w:val="21"/>
              </w:rPr>
              <w:t>二</w:t>
            </w:r>
          </w:p>
        </w:tc>
        <w:tc>
          <w:tcPr>
            <w:tcW w:w="3926" w:type="dxa"/>
            <w:tcBorders>
              <w:top w:val="single" w:color="auto" w:sz="4" w:space="0"/>
              <w:left w:val="single" w:color="auto" w:sz="4" w:space="0"/>
              <w:bottom w:val="single" w:color="auto" w:sz="4" w:space="0"/>
              <w:right w:val="single" w:color="auto" w:sz="4" w:space="0"/>
            </w:tcBorders>
          </w:tcPr>
          <w:p w14:paraId="5239AD41">
            <w:pPr>
              <w:spacing w:line="340" w:lineRule="exact"/>
              <w:ind w:firstLine="562"/>
              <w:rPr>
                <w:rFonts w:ascii="仿宋" w:hAnsi="仿宋" w:eastAsia="仿宋" w:cs="宋体"/>
                <w:szCs w:val="21"/>
              </w:rPr>
            </w:pPr>
            <w:r>
              <w:rPr>
                <w:rFonts w:hint="eastAsia" w:ascii="仿宋" w:hAnsi="仿宋" w:eastAsia="仿宋" w:cs="宋体"/>
                <w:szCs w:val="21"/>
              </w:rPr>
              <w:t>1  ……</w:t>
            </w:r>
          </w:p>
          <w:p w14:paraId="09B4F7BA">
            <w:pPr>
              <w:spacing w:line="340" w:lineRule="exact"/>
              <w:ind w:firstLine="562"/>
              <w:rPr>
                <w:rFonts w:ascii="仿宋" w:hAnsi="仿宋" w:eastAsia="仿宋" w:cs="宋体"/>
                <w:szCs w:val="21"/>
              </w:rPr>
            </w:pPr>
            <w:r>
              <w:rPr>
                <w:rFonts w:hint="eastAsia" w:ascii="仿宋" w:hAnsi="仿宋" w:eastAsia="仿宋" w:cs="宋体"/>
                <w:szCs w:val="21"/>
              </w:rPr>
              <w:t>2  ……</w:t>
            </w:r>
          </w:p>
          <w:p w14:paraId="048292E5">
            <w:pPr>
              <w:spacing w:line="340" w:lineRule="exact"/>
              <w:ind w:firstLine="562"/>
              <w:rPr>
                <w:rFonts w:ascii="仿宋" w:hAnsi="仿宋" w:eastAsia="仿宋" w:cs="宋体"/>
                <w:szCs w:val="21"/>
              </w:rPr>
            </w:pPr>
            <w:r>
              <w:rPr>
                <w:rFonts w:hint="eastAsia" w:ascii="仿宋" w:hAnsi="仿宋" w:eastAsia="仿宋" w:cs="宋体"/>
                <w:szCs w:val="21"/>
              </w:rPr>
              <w:t>3  ……</w:t>
            </w:r>
          </w:p>
          <w:p w14:paraId="593FB7BF">
            <w:pPr>
              <w:spacing w:line="340" w:lineRule="exact"/>
              <w:ind w:firstLine="562"/>
              <w:rPr>
                <w:rFonts w:ascii="仿宋" w:hAnsi="仿宋" w:eastAsia="仿宋" w:cs="宋体"/>
                <w:szCs w:val="21"/>
              </w:rPr>
            </w:pPr>
            <w:r>
              <w:rPr>
                <w:rFonts w:hint="eastAsia" w:ascii="仿宋" w:hAnsi="仿宋" w:eastAsia="仿宋"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7A489A7A">
            <w:pPr>
              <w:spacing w:line="340" w:lineRule="exact"/>
              <w:ind w:firstLine="562"/>
              <w:rPr>
                <w:rFonts w:ascii="仿宋" w:hAnsi="仿宋" w:eastAsia="仿宋" w:cs="宋体"/>
                <w:szCs w:val="21"/>
              </w:rPr>
            </w:pPr>
            <w:r>
              <w:rPr>
                <w:rFonts w:hint="eastAsia" w:ascii="仿宋" w:hAnsi="仿宋" w:eastAsia="仿宋" w:cs="宋体"/>
                <w:szCs w:val="21"/>
              </w:rPr>
              <w:t>1  ……</w:t>
            </w:r>
          </w:p>
          <w:p w14:paraId="25BAF2E6">
            <w:pPr>
              <w:spacing w:line="340" w:lineRule="exact"/>
              <w:ind w:firstLine="562"/>
              <w:rPr>
                <w:rFonts w:ascii="仿宋" w:hAnsi="仿宋" w:eastAsia="仿宋" w:cs="宋体"/>
                <w:szCs w:val="21"/>
              </w:rPr>
            </w:pPr>
            <w:r>
              <w:rPr>
                <w:rFonts w:hint="eastAsia" w:ascii="仿宋" w:hAnsi="仿宋" w:eastAsia="仿宋" w:cs="宋体"/>
                <w:szCs w:val="21"/>
              </w:rPr>
              <w:t>2  ……</w:t>
            </w:r>
          </w:p>
          <w:p w14:paraId="474069AE">
            <w:pPr>
              <w:spacing w:line="340" w:lineRule="exact"/>
              <w:ind w:firstLine="562"/>
              <w:rPr>
                <w:rFonts w:ascii="仿宋" w:hAnsi="仿宋" w:eastAsia="仿宋" w:cs="宋体"/>
                <w:szCs w:val="21"/>
              </w:rPr>
            </w:pPr>
            <w:r>
              <w:rPr>
                <w:rFonts w:hint="eastAsia" w:ascii="仿宋" w:hAnsi="仿宋" w:eastAsia="仿宋" w:cs="宋体"/>
                <w:szCs w:val="21"/>
              </w:rPr>
              <w:t>3  ……</w:t>
            </w:r>
          </w:p>
          <w:p w14:paraId="5C54BD6D">
            <w:pPr>
              <w:spacing w:line="340" w:lineRule="exact"/>
              <w:ind w:firstLine="562"/>
              <w:rPr>
                <w:rFonts w:ascii="仿宋" w:hAnsi="仿宋" w:eastAsia="仿宋" w:cs="宋体"/>
                <w:szCs w:val="21"/>
              </w:rPr>
            </w:pPr>
            <w:r>
              <w:rPr>
                <w:rFonts w:hint="eastAsia" w:ascii="仿宋" w:hAnsi="仿宋" w:eastAsia="仿宋"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48FFD82D">
            <w:pPr>
              <w:spacing w:line="300" w:lineRule="exact"/>
              <w:ind w:firstLine="562"/>
              <w:rPr>
                <w:rFonts w:ascii="仿宋" w:hAnsi="仿宋" w:eastAsia="仿宋" w:cs="宋体"/>
                <w:szCs w:val="21"/>
              </w:rPr>
            </w:pPr>
          </w:p>
        </w:tc>
      </w:tr>
      <w:tr w14:paraId="24E8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508FCED6">
            <w:pPr>
              <w:spacing w:line="340" w:lineRule="exact"/>
              <w:ind w:firstLine="562"/>
              <w:rPr>
                <w:rFonts w:ascii="仿宋" w:hAnsi="仿宋" w:eastAsia="仿宋" w:cs="宋体"/>
                <w:szCs w:val="21"/>
              </w:rPr>
            </w:pPr>
            <w:r>
              <w:rPr>
                <w:rFonts w:hint="eastAsia" w:ascii="仿宋" w:hAnsi="仿宋" w:eastAsia="仿宋" w:cs="宋体"/>
                <w:szCs w:val="21"/>
              </w:rPr>
              <w:t>...</w:t>
            </w:r>
          </w:p>
        </w:tc>
        <w:tc>
          <w:tcPr>
            <w:tcW w:w="3926" w:type="dxa"/>
            <w:tcBorders>
              <w:top w:val="single" w:color="auto" w:sz="4" w:space="0"/>
              <w:left w:val="single" w:color="auto" w:sz="4" w:space="0"/>
              <w:bottom w:val="single" w:color="auto" w:sz="4" w:space="0"/>
              <w:right w:val="single" w:color="auto" w:sz="4" w:space="0"/>
            </w:tcBorders>
          </w:tcPr>
          <w:p w14:paraId="43890274">
            <w:pPr>
              <w:spacing w:line="340" w:lineRule="exact"/>
              <w:ind w:firstLine="562"/>
              <w:rPr>
                <w:rFonts w:ascii="仿宋" w:hAnsi="仿宋" w:eastAsia="仿宋" w:cs="宋体"/>
                <w:szCs w:val="21"/>
              </w:rPr>
            </w:pPr>
            <w:r>
              <w:rPr>
                <w:rFonts w:hint="eastAsia" w:ascii="仿宋" w:hAnsi="仿宋" w:eastAsia="仿宋" w:cs="宋体"/>
                <w:szCs w:val="21"/>
              </w:rPr>
              <w:t>1  ……</w:t>
            </w:r>
          </w:p>
          <w:p w14:paraId="43A5B89C">
            <w:pPr>
              <w:spacing w:line="340" w:lineRule="exact"/>
              <w:ind w:firstLine="562"/>
              <w:rPr>
                <w:rFonts w:ascii="仿宋" w:hAnsi="仿宋" w:eastAsia="仿宋" w:cs="宋体"/>
                <w:szCs w:val="21"/>
              </w:rPr>
            </w:pPr>
            <w:r>
              <w:rPr>
                <w:rFonts w:hint="eastAsia" w:ascii="仿宋" w:hAnsi="仿宋" w:eastAsia="仿宋" w:cs="宋体"/>
                <w:szCs w:val="21"/>
              </w:rPr>
              <w:t>2  ……</w:t>
            </w:r>
          </w:p>
          <w:p w14:paraId="646AC62A">
            <w:pPr>
              <w:spacing w:line="340" w:lineRule="exact"/>
              <w:ind w:firstLine="562"/>
              <w:rPr>
                <w:rFonts w:ascii="仿宋" w:hAnsi="仿宋" w:eastAsia="仿宋" w:cs="宋体"/>
                <w:szCs w:val="21"/>
              </w:rPr>
            </w:pPr>
            <w:r>
              <w:rPr>
                <w:rFonts w:hint="eastAsia" w:ascii="仿宋" w:hAnsi="仿宋" w:eastAsia="仿宋" w:cs="宋体"/>
                <w:szCs w:val="21"/>
              </w:rPr>
              <w:t>3  ……</w:t>
            </w:r>
          </w:p>
          <w:p w14:paraId="52EECF6E">
            <w:pPr>
              <w:spacing w:line="340" w:lineRule="exact"/>
              <w:ind w:firstLine="562"/>
              <w:rPr>
                <w:rFonts w:ascii="仿宋" w:hAnsi="仿宋" w:eastAsia="仿宋" w:cs="宋体"/>
                <w:szCs w:val="21"/>
              </w:rPr>
            </w:pPr>
            <w:r>
              <w:rPr>
                <w:rFonts w:hint="eastAsia" w:ascii="仿宋" w:hAnsi="仿宋" w:eastAsia="仿宋" w:cs="宋体"/>
                <w:szCs w:val="21"/>
              </w:rPr>
              <w:t>……</w:t>
            </w:r>
          </w:p>
        </w:tc>
        <w:tc>
          <w:tcPr>
            <w:tcW w:w="3589" w:type="dxa"/>
            <w:tcBorders>
              <w:top w:val="single" w:color="auto" w:sz="4" w:space="0"/>
              <w:left w:val="single" w:color="auto" w:sz="4" w:space="0"/>
              <w:bottom w:val="single" w:color="auto" w:sz="4" w:space="0"/>
              <w:right w:val="single" w:color="auto" w:sz="4" w:space="0"/>
            </w:tcBorders>
          </w:tcPr>
          <w:p w14:paraId="77FA2A4B">
            <w:pPr>
              <w:spacing w:line="340" w:lineRule="exact"/>
              <w:ind w:firstLine="562"/>
              <w:rPr>
                <w:rFonts w:ascii="仿宋" w:hAnsi="仿宋" w:eastAsia="仿宋" w:cs="宋体"/>
                <w:szCs w:val="21"/>
              </w:rPr>
            </w:pPr>
            <w:r>
              <w:rPr>
                <w:rFonts w:hint="eastAsia" w:ascii="仿宋" w:hAnsi="仿宋" w:eastAsia="仿宋" w:cs="宋体"/>
                <w:szCs w:val="21"/>
              </w:rPr>
              <w:t>1  ……</w:t>
            </w:r>
          </w:p>
          <w:p w14:paraId="54AA46B7">
            <w:pPr>
              <w:spacing w:line="340" w:lineRule="exact"/>
              <w:ind w:firstLine="562"/>
              <w:rPr>
                <w:rFonts w:ascii="仿宋" w:hAnsi="仿宋" w:eastAsia="仿宋" w:cs="宋体"/>
                <w:szCs w:val="21"/>
              </w:rPr>
            </w:pPr>
            <w:r>
              <w:rPr>
                <w:rFonts w:hint="eastAsia" w:ascii="仿宋" w:hAnsi="仿宋" w:eastAsia="仿宋" w:cs="宋体"/>
                <w:szCs w:val="21"/>
              </w:rPr>
              <w:t>2  ……</w:t>
            </w:r>
          </w:p>
          <w:p w14:paraId="6F9BA21C">
            <w:pPr>
              <w:spacing w:line="340" w:lineRule="exact"/>
              <w:ind w:firstLine="562"/>
              <w:rPr>
                <w:rFonts w:ascii="仿宋" w:hAnsi="仿宋" w:eastAsia="仿宋" w:cs="宋体"/>
                <w:szCs w:val="21"/>
              </w:rPr>
            </w:pPr>
            <w:r>
              <w:rPr>
                <w:rFonts w:hint="eastAsia" w:ascii="仿宋" w:hAnsi="仿宋" w:eastAsia="仿宋" w:cs="宋体"/>
                <w:szCs w:val="21"/>
              </w:rPr>
              <w:t>3  ……</w:t>
            </w:r>
          </w:p>
          <w:p w14:paraId="1C64637C">
            <w:pPr>
              <w:spacing w:line="340" w:lineRule="exact"/>
              <w:ind w:firstLine="562"/>
              <w:rPr>
                <w:rFonts w:ascii="仿宋" w:hAnsi="仿宋" w:eastAsia="仿宋" w:cs="宋体"/>
                <w:szCs w:val="21"/>
              </w:rPr>
            </w:pPr>
            <w:r>
              <w:rPr>
                <w:rFonts w:hint="eastAsia" w:ascii="仿宋" w:hAnsi="仿宋" w:eastAsia="仿宋" w:cs="宋体"/>
                <w:szCs w:val="21"/>
              </w:rPr>
              <w:t>……</w:t>
            </w:r>
          </w:p>
        </w:tc>
        <w:tc>
          <w:tcPr>
            <w:tcW w:w="1274" w:type="dxa"/>
            <w:tcBorders>
              <w:top w:val="single" w:color="auto" w:sz="4" w:space="0"/>
              <w:left w:val="single" w:color="auto" w:sz="4" w:space="0"/>
              <w:bottom w:val="single" w:color="auto" w:sz="4" w:space="0"/>
              <w:right w:val="single" w:color="auto" w:sz="4" w:space="0"/>
            </w:tcBorders>
          </w:tcPr>
          <w:p w14:paraId="6417E349">
            <w:pPr>
              <w:spacing w:line="300" w:lineRule="exact"/>
              <w:ind w:firstLine="562"/>
              <w:rPr>
                <w:rFonts w:ascii="仿宋" w:hAnsi="仿宋" w:eastAsia="仿宋" w:cs="宋体"/>
                <w:szCs w:val="21"/>
              </w:rPr>
            </w:pPr>
          </w:p>
        </w:tc>
      </w:tr>
    </w:tbl>
    <w:p w14:paraId="08827149">
      <w:pPr>
        <w:pStyle w:val="16"/>
        <w:spacing w:line="400" w:lineRule="exact"/>
        <w:ind w:firstLine="0" w:firstLineChars="0"/>
        <w:rPr>
          <w:rFonts w:ascii="仿宋" w:hAnsi="仿宋" w:eastAsia="仿宋" w:cs="宋体"/>
          <w:sz w:val="24"/>
          <w:szCs w:val="24"/>
        </w:rPr>
      </w:pPr>
      <w:r>
        <w:rPr>
          <w:rFonts w:hint="eastAsia" w:ascii="仿宋" w:hAnsi="仿宋" w:eastAsia="仿宋" w:cs="宋体"/>
          <w:sz w:val="24"/>
          <w:szCs w:val="24"/>
        </w:rPr>
        <w:t>注：</w:t>
      </w:r>
    </w:p>
    <w:p w14:paraId="603FBC91">
      <w:pPr>
        <w:pStyle w:val="16"/>
        <w:spacing w:line="400" w:lineRule="exact"/>
        <w:ind w:firstLine="0" w:firstLineChars="0"/>
        <w:rPr>
          <w:rFonts w:ascii="仿宋" w:hAnsi="仿宋" w:eastAsia="仿宋" w:cs="宋体"/>
          <w:sz w:val="24"/>
          <w:szCs w:val="24"/>
        </w:rPr>
      </w:pPr>
      <w:r>
        <w:rPr>
          <w:rFonts w:hint="eastAsia" w:ascii="仿宋" w:hAnsi="仿宋" w:eastAsia="仿宋" w:cs="宋体"/>
          <w:sz w:val="24"/>
          <w:szCs w:val="24"/>
        </w:rPr>
        <w:t>1.说明：应对照磋商文件“第二章 采购需求”中的商务条款逐条作出明确响应，并作出偏离说明。</w:t>
      </w:r>
    </w:p>
    <w:p w14:paraId="7D27AD39">
      <w:pPr>
        <w:pStyle w:val="16"/>
        <w:spacing w:line="400" w:lineRule="exact"/>
        <w:ind w:firstLine="0" w:firstLineChars="0"/>
        <w:rPr>
          <w:rFonts w:ascii="仿宋" w:hAnsi="仿宋" w:eastAsia="仿宋" w:cs="宋体"/>
          <w:sz w:val="24"/>
          <w:szCs w:val="24"/>
        </w:rPr>
      </w:pPr>
      <w:r>
        <w:rPr>
          <w:rFonts w:hint="eastAsia" w:ascii="仿宋" w:hAnsi="仿宋" w:eastAsia="仿宋" w:cs="宋体"/>
          <w:sz w:val="24"/>
          <w:szCs w:val="24"/>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5C259F6C">
      <w:pPr>
        <w:spacing w:line="400" w:lineRule="exact"/>
        <w:rPr>
          <w:rFonts w:ascii="仿宋" w:hAnsi="仿宋" w:eastAsia="仿宋" w:cs="宋体"/>
          <w:kern w:val="0"/>
          <w:sz w:val="24"/>
        </w:rPr>
      </w:pPr>
      <w:r>
        <w:rPr>
          <w:rFonts w:hint="eastAsia" w:ascii="仿宋" w:hAnsi="仿宋" w:eastAsia="仿宋" w:cs="宋体"/>
          <w:kern w:val="0"/>
          <w:sz w:val="24"/>
        </w:rPr>
        <w:t>3.表格内容均需按要求填写，不得留空，否则按竞标无效处理。</w:t>
      </w:r>
    </w:p>
    <w:p w14:paraId="2F07E78F">
      <w:pPr>
        <w:pStyle w:val="20"/>
        <w:spacing w:line="400" w:lineRule="exact"/>
        <w:rPr>
          <w:rFonts w:ascii="仿宋" w:hAnsi="仿宋" w:eastAsia="仿宋" w:cs="宋体"/>
          <w:sz w:val="24"/>
        </w:rPr>
      </w:pPr>
      <w:r>
        <w:rPr>
          <w:rFonts w:hint="eastAsia" w:ascii="仿宋" w:hAnsi="仿宋" w:eastAsia="仿宋" w:cs="宋体"/>
          <w:sz w:val="24"/>
          <w:szCs w:val="24"/>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D3C5051">
      <w:pPr>
        <w:spacing w:line="360" w:lineRule="auto"/>
        <w:ind w:firstLine="3840" w:firstLineChars="1600"/>
        <w:rPr>
          <w:rFonts w:ascii="仿宋" w:hAnsi="仿宋" w:eastAsia="仿宋" w:cs="宋体"/>
          <w:sz w:val="24"/>
        </w:rPr>
      </w:pPr>
      <w:r>
        <w:rPr>
          <w:rFonts w:hint="eastAsia" w:ascii="仿宋" w:hAnsi="仿宋" w:eastAsia="仿宋" w:cs="宋体"/>
          <w:kern w:val="0"/>
          <w:sz w:val="24"/>
        </w:rPr>
        <w:t>供应商名称（电子签章）：</w:t>
      </w:r>
    </w:p>
    <w:p w14:paraId="73DAD114">
      <w:pPr>
        <w:spacing w:line="360" w:lineRule="auto"/>
        <w:ind w:firstLine="482"/>
        <w:jc w:val="center"/>
        <w:rPr>
          <w:rFonts w:ascii="仿宋" w:hAnsi="仿宋" w:eastAsia="仿宋" w:cs="宋体"/>
          <w:b/>
          <w:sz w:val="24"/>
        </w:rPr>
      </w:pPr>
      <w:r>
        <w:rPr>
          <w:rFonts w:hint="eastAsia" w:ascii="仿宋" w:hAnsi="仿宋" w:eastAsia="仿宋" w:cs="宋体"/>
          <w:kern w:val="0"/>
          <w:sz w:val="24"/>
          <w:lang w:val="zh-CN"/>
        </w:rPr>
        <w:t xml:space="preserve">                                                   日期：  年  月   日</w:t>
      </w:r>
    </w:p>
    <w:p w14:paraId="609FA311">
      <w:pPr>
        <w:snapToGrid w:val="0"/>
        <w:spacing w:line="360" w:lineRule="auto"/>
        <w:ind w:firstLine="602" w:firstLineChars="200"/>
        <w:rPr>
          <w:rFonts w:ascii="仿宋" w:hAnsi="仿宋" w:eastAsia="仿宋" w:cs="宋体"/>
          <w:b/>
          <w:sz w:val="30"/>
          <w:szCs w:val="30"/>
        </w:rPr>
      </w:pPr>
    </w:p>
    <w:p w14:paraId="67AA54AD">
      <w:pPr>
        <w:snapToGrid w:val="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五、竞标人情况介绍</w:t>
      </w:r>
    </w:p>
    <w:p w14:paraId="16969BB9">
      <w:pPr>
        <w:snapToGrid w:val="0"/>
        <w:spacing w:line="360" w:lineRule="auto"/>
        <w:ind w:firstLine="602" w:firstLineChars="200"/>
        <w:rPr>
          <w:rFonts w:hint="default" w:ascii="仿宋" w:hAnsi="仿宋" w:eastAsia="仿宋" w:cs="宋体"/>
          <w:b/>
          <w:sz w:val="30"/>
          <w:szCs w:val="30"/>
          <w:lang w:val="en-US" w:eastAsia="zh-CN"/>
        </w:rPr>
      </w:pPr>
      <w:r>
        <w:rPr>
          <w:rFonts w:hint="eastAsia" w:ascii="仿宋" w:hAnsi="仿宋" w:eastAsia="仿宋" w:cs="宋体"/>
          <w:b/>
          <w:sz w:val="30"/>
          <w:szCs w:val="30"/>
          <w:lang w:val="en-US" w:eastAsia="zh-CN"/>
        </w:rPr>
        <w:t>格式自拟</w:t>
      </w:r>
    </w:p>
    <w:p w14:paraId="564DE8FB">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544373FE">
      <w:pPr>
        <w:autoSpaceDE w:val="0"/>
        <w:autoSpaceDN w:val="0"/>
        <w:spacing w:line="360" w:lineRule="auto"/>
        <w:ind w:firstLine="6480" w:firstLineChars="2700"/>
        <w:rPr>
          <w:rFonts w:ascii="仿宋" w:hAnsi="仿宋" w:eastAsia="仿宋" w:cs="宋体"/>
          <w:b/>
          <w:bCs/>
          <w:sz w:val="24"/>
        </w:rPr>
      </w:pPr>
      <w:r>
        <w:rPr>
          <w:rFonts w:hint="eastAsia" w:ascii="仿宋" w:hAnsi="仿宋" w:eastAsia="仿宋" w:cs="宋体"/>
          <w:kern w:val="0"/>
          <w:sz w:val="24"/>
          <w:lang w:val="zh-CN"/>
        </w:rPr>
        <w:t>日期：  年  月   日</w:t>
      </w:r>
    </w:p>
    <w:p w14:paraId="4BA26662">
      <w:pPr>
        <w:snapToGrid w:val="0"/>
        <w:spacing w:beforeLines="50" w:after="50"/>
        <w:ind w:firstLine="602" w:firstLineChars="200"/>
        <w:rPr>
          <w:rFonts w:ascii="仿宋" w:hAnsi="仿宋" w:eastAsia="仿宋" w:cs="宋体"/>
          <w:b/>
          <w:sz w:val="30"/>
          <w:szCs w:val="30"/>
        </w:rPr>
      </w:pPr>
      <w:r>
        <w:rPr>
          <w:rFonts w:hint="eastAsia" w:ascii="仿宋" w:hAnsi="仿宋" w:eastAsia="仿宋" w:cs="宋体"/>
          <w:b/>
          <w:sz w:val="30"/>
          <w:szCs w:val="30"/>
        </w:rPr>
        <w:t>六、供应商类似的业绩证明文件</w:t>
      </w:r>
    </w:p>
    <w:p w14:paraId="457F1918">
      <w:pPr>
        <w:pStyle w:val="24"/>
        <w:snapToGrid w:val="0"/>
        <w:ind w:left="480" w:hanging="480"/>
        <w:rPr>
          <w:rFonts w:ascii="仿宋" w:hAnsi="仿宋" w:eastAsia="仿宋" w:cs="宋体"/>
          <w:sz w:val="24"/>
        </w:rPr>
      </w:pPr>
    </w:p>
    <w:p w14:paraId="2988CA16">
      <w:pPr>
        <w:pStyle w:val="20"/>
        <w:spacing w:line="400" w:lineRule="exact"/>
        <w:rPr>
          <w:rFonts w:ascii="仿宋" w:hAnsi="仿宋" w:eastAsia="仿宋" w:cs="宋体"/>
          <w:sz w:val="21"/>
        </w:rPr>
      </w:pPr>
    </w:p>
    <w:tbl>
      <w:tblPr>
        <w:tblStyle w:val="29"/>
        <w:tblW w:w="88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2065"/>
        <w:gridCol w:w="2416"/>
      </w:tblGrid>
      <w:tr w14:paraId="79DE0D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center"/>
          </w:tcPr>
          <w:p w14:paraId="62DFE2BC">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采购人名称</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74D4307">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69BCB6D">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合同</w:t>
            </w:r>
          </w:p>
          <w:p w14:paraId="10D3EC11">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金额</w:t>
            </w:r>
          </w:p>
          <w:p w14:paraId="4D928164">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（万元）</w:t>
            </w:r>
          </w:p>
        </w:tc>
        <w:tc>
          <w:tcPr>
            <w:tcW w:w="2065" w:type="dxa"/>
            <w:tcBorders>
              <w:top w:val="single" w:color="auto" w:sz="4" w:space="0"/>
              <w:left w:val="single" w:color="auto" w:sz="4" w:space="0"/>
              <w:bottom w:val="single" w:color="auto" w:sz="4" w:space="0"/>
              <w:right w:val="single" w:color="auto" w:sz="4" w:space="0"/>
            </w:tcBorders>
            <w:noWrap w:val="0"/>
            <w:vAlign w:val="center"/>
          </w:tcPr>
          <w:p w14:paraId="0BDBD9FB">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附件在响应文件中页码</w:t>
            </w:r>
          </w:p>
        </w:tc>
        <w:tc>
          <w:tcPr>
            <w:tcW w:w="2416" w:type="dxa"/>
            <w:tcBorders>
              <w:top w:val="single" w:color="auto" w:sz="4" w:space="0"/>
              <w:left w:val="single" w:color="auto" w:sz="4" w:space="0"/>
              <w:bottom w:val="single" w:color="auto" w:sz="4" w:space="0"/>
              <w:right w:val="single" w:color="auto" w:sz="4" w:space="0"/>
            </w:tcBorders>
            <w:noWrap w:val="0"/>
            <w:vAlign w:val="center"/>
          </w:tcPr>
          <w:p w14:paraId="3BD07F8C">
            <w:pPr>
              <w:snapToGrid w:val="0"/>
              <w:spacing w:line="240" w:lineRule="exact"/>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采购人联系人及联系电话</w:t>
            </w:r>
          </w:p>
        </w:tc>
      </w:tr>
      <w:tr w14:paraId="47294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0BC7A897">
            <w:pPr>
              <w:snapToGrid w:val="0"/>
              <w:spacing w:line="24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06605CE0">
            <w:pPr>
              <w:snapToGrid w:val="0"/>
              <w:spacing w:line="24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429C9C9">
            <w:pPr>
              <w:snapToGrid w:val="0"/>
              <w:spacing w:line="24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71810912">
            <w:pPr>
              <w:snapToGrid w:val="0"/>
              <w:spacing w:line="24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25F8AD1D">
            <w:pPr>
              <w:snapToGrid w:val="0"/>
              <w:spacing w:line="240" w:lineRule="exact"/>
              <w:jc w:val="left"/>
              <w:rPr>
                <w:rFonts w:hint="eastAsia" w:asciiTheme="minorEastAsia" w:hAnsiTheme="minorEastAsia" w:eastAsiaTheme="minorEastAsia" w:cstheme="minorEastAsia"/>
                <w:color w:val="auto"/>
                <w:sz w:val="24"/>
                <w:highlight w:val="none"/>
              </w:rPr>
            </w:pPr>
          </w:p>
        </w:tc>
      </w:tr>
      <w:tr w14:paraId="0D870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34F1AAB6">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1B85820A">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750D4A2">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6ACB1CAF">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276E4349">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7B209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3923D10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297ED50B">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6D573B6">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37D1F90C">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52AEFE1D">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1A29A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4FCCABCE">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6B7EBA67">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C1E2F67">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76CF1AD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5B9D090B">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r w14:paraId="15A083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4" w:type="dxa"/>
            <w:tcBorders>
              <w:top w:val="single" w:color="auto" w:sz="4" w:space="0"/>
              <w:left w:val="single" w:color="auto" w:sz="4" w:space="0"/>
              <w:bottom w:val="single" w:color="auto" w:sz="4" w:space="0"/>
              <w:right w:val="single" w:color="auto" w:sz="4" w:space="0"/>
            </w:tcBorders>
            <w:noWrap w:val="0"/>
            <w:vAlign w:val="top"/>
          </w:tcPr>
          <w:p w14:paraId="68BB8FB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top"/>
          </w:tcPr>
          <w:p w14:paraId="578EC028">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A1F2584">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065" w:type="dxa"/>
            <w:tcBorders>
              <w:top w:val="single" w:color="auto" w:sz="4" w:space="0"/>
              <w:left w:val="single" w:color="auto" w:sz="4" w:space="0"/>
              <w:bottom w:val="single" w:color="auto" w:sz="4" w:space="0"/>
              <w:right w:val="single" w:color="auto" w:sz="4" w:space="0"/>
            </w:tcBorders>
            <w:noWrap w:val="0"/>
            <w:vAlign w:val="top"/>
          </w:tcPr>
          <w:p w14:paraId="50BD3F73">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c>
          <w:tcPr>
            <w:tcW w:w="2416" w:type="dxa"/>
            <w:tcBorders>
              <w:top w:val="single" w:color="auto" w:sz="4" w:space="0"/>
              <w:left w:val="single" w:color="auto" w:sz="4" w:space="0"/>
              <w:bottom w:val="single" w:color="auto" w:sz="4" w:space="0"/>
              <w:right w:val="single" w:color="auto" w:sz="4" w:space="0"/>
            </w:tcBorders>
            <w:noWrap w:val="0"/>
            <w:vAlign w:val="top"/>
          </w:tcPr>
          <w:p w14:paraId="1BF94211">
            <w:pPr>
              <w:snapToGrid w:val="0"/>
              <w:spacing w:before="50" w:after="120" w:afterLines="50" w:line="400" w:lineRule="exact"/>
              <w:jc w:val="left"/>
              <w:rPr>
                <w:rFonts w:hint="eastAsia" w:asciiTheme="minorEastAsia" w:hAnsiTheme="minorEastAsia" w:eastAsiaTheme="minorEastAsia" w:cstheme="minorEastAsia"/>
                <w:color w:val="auto"/>
                <w:sz w:val="24"/>
                <w:highlight w:val="none"/>
              </w:rPr>
            </w:pPr>
          </w:p>
        </w:tc>
      </w:tr>
    </w:tbl>
    <w:p w14:paraId="564EE1C7">
      <w:pPr>
        <w:pStyle w:val="20"/>
        <w:spacing w:line="400" w:lineRule="exact"/>
        <w:ind w:firstLine="422"/>
        <w:rPr>
          <w:rFonts w:ascii="仿宋" w:hAnsi="仿宋" w:eastAsia="仿宋" w:cs="宋体"/>
          <w:sz w:val="21"/>
        </w:rPr>
      </w:pPr>
      <w:r>
        <w:rPr>
          <w:rFonts w:hint="eastAsia" w:ascii="仿宋" w:hAnsi="仿宋" w:eastAsia="仿宋" w:cs="宋体"/>
          <w:sz w:val="21"/>
        </w:rPr>
        <w:t>注：供应商可按上述的格式自行编制，须随表提交相应的合同或中标（成交）通知书或竣工验收报告扫描件等。</w:t>
      </w:r>
    </w:p>
    <w:p w14:paraId="0E99BFA8">
      <w:pPr>
        <w:snapToGrid w:val="0"/>
        <w:spacing w:line="360" w:lineRule="auto"/>
        <w:ind w:firstLine="4935" w:firstLineChars="2350"/>
        <w:rPr>
          <w:rFonts w:ascii="仿宋" w:hAnsi="仿宋" w:eastAsia="仿宋" w:cs="宋体"/>
          <w:szCs w:val="21"/>
        </w:rPr>
      </w:pPr>
    </w:p>
    <w:p w14:paraId="7937D176">
      <w:pPr>
        <w:snapToGrid w:val="0"/>
        <w:spacing w:line="360" w:lineRule="auto"/>
        <w:ind w:firstLine="4935" w:firstLineChars="2350"/>
        <w:rPr>
          <w:rFonts w:ascii="仿宋" w:hAnsi="仿宋" w:eastAsia="仿宋" w:cs="宋体"/>
          <w:szCs w:val="21"/>
        </w:rPr>
      </w:pPr>
    </w:p>
    <w:p w14:paraId="38301C75">
      <w:pPr>
        <w:snapToGrid w:val="0"/>
        <w:spacing w:line="360" w:lineRule="auto"/>
        <w:ind w:left="4410" w:leftChars="2100" w:firstLine="6480" w:firstLineChars="2700"/>
        <w:rPr>
          <w:rFonts w:ascii="仿宋" w:hAnsi="仿宋" w:eastAsia="仿宋" w:cs="宋体"/>
          <w:kern w:val="0"/>
          <w:sz w:val="24"/>
        </w:rPr>
      </w:pPr>
      <w:r>
        <w:rPr>
          <w:rFonts w:hint="eastAsia" w:ascii="仿宋" w:hAnsi="仿宋" w:eastAsia="仿宋" w:cs="宋体"/>
          <w:kern w:val="0"/>
          <w:sz w:val="24"/>
          <w:lang w:val="zh-CN"/>
        </w:rPr>
        <w:t>供应商名称(电子签章)：</w:t>
      </w:r>
    </w:p>
    <w:p w14:paraId="0337F346">
      <w:pPr>
        <w:spacing w:line="500" w:lineRule="exact"/>
        <w:ind w:firstLine="482"/>
        <w:jc w:val="center"/>
        <w:rPr>
          <w:rFonts w:ascii="仿宋" w:hAnsi="仿宋" w:eastAsia="仿宋" w:cs="宋体"/>
          <w:sz w:val="32"/>
          <w:szCs w:val="32"/>
        </w:rPr>
      </w:pPr>
      <w:r>
        <w:rPr>
          <w:rFonts w:hint="eastAsia" w:ascii="仿宋" w:hAnsi="仿宋" w:eastAsia="仿宋" w:cs="宋体"/>
          <w:kern w:val="0"/>
          <w:sz w:val="24"/>
          <w:lang w:val="zh-CN"/>
        </w:rPr>
        <w:t xml:space="preserve">                                                     日期</w:t>
      </w:r>
      <w:r>
        <w:rPr>
          <w:rFonts w:hint="eastAsia" w:ascii="仿宋" w:hAnsi="仿宋" w:eastAsia="仿宋" w:cs="宋体"/>
          <w:kern w:val="0"/>
          <w:sz w:val="24"/>
        </w:rPr>
        <w:t xml:space="preserve">：  年  </w:t>
      </w:r>
      <w:r>
        <w:rPr>
          <w:rFonts w:hint="eastAsia" w:ascii="仿宋" w:hAnsi="仿宋" w:eastAsia="仿宋" w:cs="宋体"/>
          <w:kern w:val="0"/>
          <w:sz w:val="24"/>
          <w:lang w:val="zh-CN"/>
        </w:rPr>
        <w:t>月</w:t>
      </w:r>
      <w:r>
        <w:rPr>
          <w:rFonts w:hint="eastAsia" w:ascii="仿宋" w:hAnsi="仿宋" w:eastAsia="仿宋" w:cs="宋体"/>
          <w:kern w:val="0"/>
          <w:sz w:val="24"/>
          <w:lang w:val="en-US" w:eastAsia="zh-CN"/>
        </w:rPr>
        <w:t xml:space="preserve">  </w:t>
      </w:r>
      <w:r>
        <w:rPr>
          <w:rFonts w:hint="eastAsia" w:ascii="仿宋" w:hAnsi="仿宋" w:eastAsia="仿宋" w:cs="宋体"/>
          <w:kern w:val="0"/>
          <w:sz w:val="24"/>
          <w:lang w:val="zh-CN"/>
        </w:rPr>
        <w:t>日</w:t>
      </w:r>
    </w:p>
    <w:p w14:paraId="34863A35">
      <w:pPr>
        <w:widowControl/>
        <w:ind w:firstLine="643"/>
        <w:jc w:val="left"/>
        <w:rPr>
          <w:rFonts w:ascii="仿宋" w:hAnsi="仿宋" w:eastAsia="仿宋" w:cs="宋体"/>
          <w:sz w:val="32"/>
          <w:szCs w:val="32"/>
        </w:rPr>
        <w:sectPr>
          <w:pgSz w:w="11910" w:h="16840"/>
          <w:pgMar w:top="1304" w:right="1304" w:bottom="1191" w:left="1304" w:header="720" w:footer="720" w:gutter="0"/>
          <w:cols w:space="720" w:num="1"/>
        </w:sectPr>
      </w:pPr>
    </w:p>
    <w:p w14:paraId="06E586DF">
      <w:pPr>
        <w:snapToGrid w:val="0"/>
        <w:spacing w:line="360" w:lineRule="auto"/>
        <w:ind w:firstLine="602" w:firstLineChars="200"/>
        <w:rPr>
          <w:rFonts w:ascii="仿宋" w:hAnsi="仿宋" w:eastAsia="仿宋" w:cs="宋体"/>
          <w:sz w:val="32"/>
          <w:szCs w:val="32"/>
        </w:rPr>
      </w:pPr>
      <w:r>
        <w:rPr>
          <w:rFonts w:hint="eastAsia" w:ascii="仿宋" w:hAnsi="仿宋" w:eastAsia="仿宋" w:cs="宋体"/>
          <w:b/>
          <w:sz w:val="30"/>
          <w:szCs w:val="30"/>
        </w:rPr>
        <w:t>七、服务需求偏离表</w:t>
      </w:r>
    </w:p>
    <w:p w14:paraId="5B162C60">
      <w:pPr>
        <w:spacing w:line="500" w:lineRule="exact"/>
        <w:ind w:firstLine="883"/>
        <w:jc w:val="center"/>
        <w:rPr>
          <w:rFonts w:ascii="仿宋" w:hAnsi="仿宋" w:eastAsia="仿宋" w:cs="宋体"/>
          <w:bCs/>
          <w:sz w:val="44"/>
          <w:szCs w:val="44"/>
        </w:rPr>
      </w:pPr>
      <w:r>
        <w:rPr>
          <w:rFonts w:hint="eastAsia" w:ascii="仿宋" w:hAnsi="仿宋" w:eastAsia="仿宋" w:cs="宋体"/>
          <w:bCs/>
          <w:sz w:val="44"/>
          <w:szCs w:val="44"/>
        </w:rPr>
        <w:t>服务需求偏离表</w:t>
      </w:r>
    </w:p>
    <w:p w14:paraId="528558F8">
      <w:pPr>
        <w:spacing w:line="500" w:lineRule="exact"/>
        <w:ind w:firstLine="883"/>
        <w:jc w:val="center"/>
        <w:rPr>
          <w:rFonts w:ascii="仿宋" w:hAnsi="仿宋" w:eastAsia="仿宋" w:cs="宋体"/>
          <w:b/>
          <w:sz w:val="32"/>
          <w:szCs w:val="32"/>
        </w:rPr>
      </w:pPr>
      <w:r>
        <w:rPr>
          <w:rFonts w:hint="eastAsia" w:ascii="仿宋" w:hAnsi="仿宋" w:eastAsia="仿宋" w:cs="宋体"/>
          <w:bCs/>
          <w:sz w:val="44"/>
          <w:szCs w:val="44"/>
        </w:rPr>
        <w:t>(注：按采购需求具体条款修改)</w:t>
      </w:r>
    </w:p>
    <w:p w14:paraId="21E20C75">
      <w:pPr>
        <w:spacing w:line="360" w:lineRule="auto"/>
        <w:ind w:firstLine="482"/>
        <w:jc w:val="left"/>
        <w:rPr>
          <w:rFonts w:ascii="仿宋" w:hAnsi="仿宋" w:eastAsia="仿宋" w:cs="宋体"/>
          <w:sz w:val="24"/>
        </w:rPr>
      </w:pPr>
    </w:p>
    <w:tbl>
      <w:tblPr>
        <w:tblStyle w:val="29"/>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0AEA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vAlign w:val="center"/>
          </w:tcPr>
          <w:p w14:paraId="05689E46">
            <w:pPr>
              <w:rPr>
                <w:rFonts w:ascii="仿宋" w:hAnsi="仿宋" w:eastAsia="仿宋" w:cs="宋体"/>
                <w:szCs w:val="21"/>
              </w:rPr>
            </w:pPr>
            <w:r>
              <w:rPr>
                <w:rFonts w:hint="eastAsia" w:ascii="仿宋" w:hAnsi="仿宋" w:eastAsia="仿宋" w:cs="宋体"/>
                <w:szCs w:val="21"/>
                <w:lang w:val="en-US" w:eastAsia="zh-CN"/>
              </w:rPr>
              <w:t>序号</w:t>
            </w:r>
          </w:p>
        </w:tc>
        <w:tc>
          <w:tcPr>
            <w:tcW w:w="3456" w:type="dxa"/>
            <w:gridSpan w:val="3"/>
            <w:tcBorders>
              <w:top w:val="single" w:color="auto" w:sz="4" w:space="0"/>
              <w:left w:val="single" w:color="auto" w:sz="4" w:space="0"/>
              <w:bottom w:val="single" w:color="auto" w:sz="4" w:space="0"/>
              <w:right w:val="single" w:color="auto" w:sz="4" w:space="0"/>
            </w:tcBorders>
            <w:vAlign w:val="center"/>
          </w:tcPr>
          <w:p w14:paraId="350B9158">
            <w:pPr>
              <w:ind w:firstLine="562"/>
              <w:jc w:val="center"/>
              <w:rPr>
                <w:rFonts w:ascii="仿宋" w:hAnsi="仿宋" w:eastAsia="仿宋" w:cs="宋体"/>
                <w:szCs w:val="21"/>
              </w:rPr>
            </w:pPr>
            <w:r>
              <w:rPr>
                <w:rFonts w:hint="eastAsia" w:ascii="仿宋" w:hAnsi="仿宋" w:eastAsia="仿宋" w:cs="宋体"/>
                <w:szCs w:val="21"/>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vAlign w:val="center"/>
          </w:tcPr>
          <w:p w14:paraId="67DB866D">
            <w:pPr>
              <w:ind w:firstLine="562"/>
              <w:jc w:val="center"/>
              <w:rPr>
                <w:rFonts w:ascii="仿宋" w:hAnsi="仿宋" w:eastAsia="仿宋" w:cs="宋体"/>
                <w:szCs w:val="21"/>
              </w:rPr>
            </w:pPr>
            <w:r>
              <w:rPr>
                <w:rFonts w:hint="eastAsia" w:ascii="仿宋" w:hAnsi="仿宋" w:eastAsia="仿宋" w:cs="宋体"/>
                <w:szCs w:val="21"/>
              </w:rPr>
              <w:t>响应文件承诺</w:t>
            </w:r>
          </w:p>
        </w:tc>
        <w:tc>
          <w:tcPr>
            <w:tcW w:w="1096" w:type="dxa"/>
            <w:vMerge w:val="restart"/>
            <w:tcBorders>
              <w:top w:val="single" w:color="auto" w:sz="4" w:space="0"/>
              <w:left w:val="single" w:color="auto" w:sz="4" w:space="0"/>
              <w:bottom w:val="single" w:color="auto" w:sz="4" w:space="0"/>
              <w:right w:val="single" w:color="auto" w:sz="4" w:space="0"/>
            </w:tcBorders>
            <w:vAlign w:val="center"/>
          </w:tcPr>
          <w:p w14:paraId="4FD20292">
            <w:pPr>
              <w:ind w:firstLine="562"/>
              <w:rPr>
                <w:rFonts w:ascii="仿宋" w:hAnsi="仿宋" w:eastAsia="仿宋" w:cs="宋体"/>
                <w:szCs w:val="21"/>
              </w:rPr>
            </w:pPr>
            <w:r>
              <w:rPr>
                <w:rFonts w:hint="eastAsia" w:ascii="仿宋" w:hAnsi="仿宋" w:eastAsia="仿宋" w:cs="宋体"/>
                <w:szCs w:val="21"/>
              </w:rPr>
              <w:t>偏离说明</w:t>
            </w:r>
          </w:p>
        </w:tc>
      </w:tr>
      <w:tr w14:paraId="2C6E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vAlign w:val="center"/>
          </w:tcPr>
          <w:p w14:paraId="341D7DAA">
            <w:pPr>
              <w:widowControl/>
              <w:ind w:firstLine="562"/>
              <w:jc w:val="left"/>
              <w:rPr>
                <w:rFonts w:ascii="仿宋" w:hAnsi="仿宋" w:eastAsia="仿宋" w:cs="宋体"/>
                <w:szCs w:val="21"/>
              </w:rPr>
            </w:pPr>
          </w:p>
        </w:tc>
        <w:tc>
          <w:tcPr>
            <w:tcW w:w="1143" w:type="dxa"/>
            <w:tcBorders>
              <w:top w:val="single" w:color="auto" w:sz="4" w:space="0"/>
              <w:left w:val="single" w:color="auto" w:sz="4" w:space="0"/>
              <w:bottom w:val="single" w:color="auto" w:sz="4" w:space="0"/>
              <w:right w:val="single" w:color="auto" w:sz="4" w:space="0"/>
            </w:tcBorders>
            <w:vAlign w:val="center"/>
          </w:tcPr>
          <w:p w14:paraId="4CDCD261">
            <w:pPr>
              <w:rPr>
                <w:rFonts w:ascii="仿宋" w:hAnsi="仿宋" w:eastAsia="仿宋" w:cs="宋体"/>
                <w:szCs w:val="21"/>
              </w:rPr>
            </w:pPr>
            <w:r>
              <w:rPr>
                <w:rFonts w:hint="eastAsia" w:ascii="仿宋" w:hAnsi="仿宋" w:eastAsia="仿宋" w:cs="宋体"/>
                <w:szCs w:val="21"/>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787CF321">
            <w:pPr>
              <w:rPr>
                <w:rFonts w:ascii="仿宋" w:hAnsi="仿宋" w:eastAsia="仿宋" w:cs="宋体"/>
                <w:szCs w:val="21"/>
              </w:rPr>
            </w:pPr>
            <w:r>
              <w:rPr>
                <w:rFonts w:hint="eastAsia" w:ascii="仿宋" w:hAnsi="仿宋" w:eastAsia="仿宋" w:cs="宋体"/>
                <w:szCs w:val="21"/>
              </w:rPr>
              <w:t>数量</w:t>
            </w:r>
          </w:p>
        </w:tc>
        <w:tc>
          <w:tcPr>
            <w:tcW w:w="1577" w:type="dxa"/>
            <w:tcBorders>
              <w:top w:val="single" w:color="auto" w:sz="4" w:space="0"/>
              <w:left w:val="single" w:color="auto" w:sz="4" w:space="0"/>
              <w:bottom w:val="single" w:color="auto" w:sz="4" w:space="0"/>
              <w:right w:val="single" w:color="auto" w:sz="4" w:space="0"/>
            </w:tcBorders>
            <w:vAlign w:val="center"/>
          </w:tcPr>
          <w:p w14:paraId="23307F32">
            <w:pPr>
              <w:rPr>
                <w:rFonts w:ascii="仿宋" w:hAnsi="仿宋" w:eastAsia="仿宋" w:cs="宋体"/>
                <w:szCs w:val="21"/>
              </w:rPr>
            </w:pPr>
            <w:r>
              <w:rPr>
                <w:rFonts w:hint="eastAsia" w:ascii="仿宋" w:hAnsi="仿宋" w:eastAsia="仿宋" w:cs="宋体"/>
                <w:szCs w:val="21"/>
              </w:rPr>
              <w:t>服务参数要求</w:t>
            </w:r>
          </w:p>
        </w:tc>
        <w:tc>
          <w:tcPr>
            <w:tcW w:w="1141" w:type="dxa"/>
            <w:tcBorders>
              <w:top w:val="single" w:color="auto" w:sz="4" w:space="0"/>
              <w:left w:val="single" w:color="auto" w:sz="4" w:space="0"/>
              <w:bottom w:val="single" w:color="auto" w:sz="4" w:space="0"/>
              <w:right w:val="single" w:color="auto" w:sz="4" w:space="0"/>
            </w:tcBorders>
            <w:vAlign w:val="center"/>
          </w:tcPr>
          <w:p w14:paraId="153BAE01">
            <w:pPr>
              <w:rPr>
                <w:rFonts w:ascii="仿宋" w:hAnsi="仿宋" w:eastAsia="仿宋" w:cs="宋体"/>
                <w:szCs w:val="21"/>
              </w:rPr>
            </w:pPr>
            <w:r>
              <w:rPr>
                <w:rFonts w:hint="eastAsia" w:ascii="仿宋" w:hAnsi="仿宋" w:eastAsia="仿宋" w:cs="宋体"/>
                <w:szCs w:val="21"/>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484C4D46">
            <w:pPr>
              <w:rPr>
                <w:rFonts w:ascii="仿宋" w:hAnsi="仿宋" w:eastAsia="仿宋" w:cs="宋体"/>
                <w:szCs w:val="21"/>
              </w:rPr>
            </w:pPr>
            <w:r>
              <w:rPr>
                <w:rFonts w:hint="eastAsia" w:ascii="仿宋" w:hAnsi="仿宋" w:eastAsia="仿宋" w:cs="宋体"/>
                <w:szCs w:val="21"/>
              </w:rPr>
              <w:t>数量</w:t>
            </w:r>
          </w:p>
        </w:tc>
        <w:tc>
          <w:tcPr>
            <w:tcW w:w="1147" w:type="dxa"/>
            <w:tcBorders>
              <w:top w:val="single" w:color="auto" w:sz="4" w:space="0"/>
              <w:left w:val="single" w:color="auto" w:sz="4" w:space="0"/>
              <w:bottom w:val="single" w:color="auto" w:sz="4" w:space="0"/>
              <w:right w:val="single" w:color="auto" w:sz="4" w:space="0"/>
            </w:tcBorders>
            <w:vAlign w:val="center"/>
          </w:tcPr>
          <w:p w14:paraId="5BBA9CDF">
            <w:pPr>
              <w:rPr>
                <w:rFonts w:ascii="仿宋" w:hAnsi="仿宋" w:eastAsia="仿宋" w:cs="宋体"/>
                <w:szCs w:val="21"/>
              </w:rPr>
            </w:pPr>
            <w:r>
              <w:rPr>
                <w:rFonts w:hint="eastAsia" w:ascii="仿宋" w:hAnsi="仿宋" w:eastAsia="仿宋" w:cs="宋体"/>
                <w:szCs w:val="21"/>
              </w:rPr>
              <w:t>服务参数</w:t>
            </w:r>
          </w:p>
        </w:tc>
        <w:tc>
          <w:tcPr>
            <w:tcW w:w="1096" w:type="dxa"/>
            <w:vMerge w:val="continue"/>
            <w:tcBorders>
              <w:top w:val="single" w:color="auto" w:sz="4" w:space="0"/>
              <w:left w:val="single" w:color="auto" w:sz="4" w:space="0"/>
              <w:bottom w:val="single" w:color="auto" w:sz="4" w:space="0"/>
              <w:right w:val="single" w:color="auto" w:sz="4" w:space="0"/>
            </w:tcBorders>
            <w:vAlign w:val="center"/>
          </w:tcPr>
          <w:p w14:paraId="263A0A6B">
            <w:pPr>
              <w:widowControl/>
              <w:ind w:firstLine="562"/>
              <w:jc w:val="left"/>
              <w:rPr>
                <w:rFonts w:ascii="仿宋" w:hAnsi="仿宋" w:eastAsia="仿宋" w:cs="宋体"/>
                <w:szCs w:val="21"/>
              </w:rPr>
            </w:pPr>
          </w:p>
        </w:tc>
      </w:tr>
      <w:tr w14:paraId="29A0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3F64BFA6">
            <w:pPr>
              <w:ind w:firstLine="562"/>
              <w:rPr>
                <w:rFonts w:ascii="仿宋" w:hAnsi="仿宋" w:eastAsia="仿宋" w:cs="宋体"/>
                <w:szCs w:val="21"/>
              </w:rPr>
            </w:pPr>
            <w:r>
              <w:rPr>
                <w:rFonts w:hint="eastAsia" w:ascii="仿宋" w:hAnsi="仿宋" w:eastAsia="仿宋" w:cs="宋体"/>
                <w:szCs w:val="21"/>
              </w:rPr>
              <w:t>1</w:t>
            </w:r>
          </w:p>
        </w:tc>
        <w:tc>
          <w:tcPr>
            <w:tcW w:w="1143" w:type="dxa"/>
            <w:tcBorders>
              <w:top w:val="single" w:color="auto" w:sz="4" w:space="0"/>
              <w:left w:val="single" w:color="auto" w:sz="4" w:space="0"/>
              <w:bottom w:val="single" w:color="auto" w:sz="4" w:space="0"/>
              <w:right w:val="single" w:color="auto" w:sz="4" w:space="0"/>
            </w:tcBorders>
            <w:vAlign w:val="center"/>
          </w:tcPr>
          <w:p w14:paraId="32142608">
            <w:pPr>
              <w:rPr>
                <w:rFonts w:ascii="仿宋" w:hAnsi="仿宋" w:eastAsia="仿宋" w:cs="宋体"/>
                <w:szCs w:val="21"/>
              </w:rPr>
            </w:pPr>
          </w:p>
        </w:tc>
        <w:tc>
          <w:tcPr>
            <w:tcW w:w="736" w:type="dxa"/>
            <w:tcBorders>
              <w:top w:val="single" w:color="auto" w:sz="4" w:space="0"/>
              <w:left w:val="single" w:color="auto" w:sz="4" w:space="0"/>
              <w:bottom w:val="single" w:color="auto" w:sz="4" w:space="0"/>
              <w:right w:val="single" w:color="auto" w:sz="4" w:space="0"/>
            </w:tcBorders>
            <w:vAlign w:val="center"/>
          </w:tcPr>
          <w:p w14:paraId="4483CE55">
            <w:pPr>
              <w:ind w:firstLine="562"/>
              <w:rPr>
                <w:rFonts w:ascii="仿宋" w:hAnsi="仿宋" w:eastAsia="仿宋" w:cs="宋体"/>
                <w:szCs w:val="21"/>
              </w:rPr>
            </w:pPr>
            <w:r>
              <w:rPr>
                <w:rFonts w:hint="eastAsia" w:ascii="仿宋" w:hAnsi="仿宋" w:eastAsia="仿宋" w:cs="宋体"/>
                <w:szCs w:val="21"/>
              </w:rPr>
              <w:t>…</w:t>
            </w:r>
          </w:p>
        </w:tc>
        <w:tc>
          <w:tcPr>
            <w:tcW w:w="1577" w:type="dxa"/>
            <w:tcBorders>
              <w:top w:val="single" w:color="auto" w:sz="4" w:space="0"/>
              <w:left w:val="single" w:color="auto" w:sz="4" w:space="0"/>
              <w:bottom w:val="single" w:color="auto" w:sz="4" w:space="0"/>
              <w:right w:val="single" w:color="auto" w:sz="4" w:space="0"/>
            </w:tcBorders>
            <w:vAlign w:val="center"/>
          </w:tcPr>
          <w:p w14:paraId="1D49E065">
            <w:pPr>
              <w:ind w:firstLine="562"/>
              <w:rPr>
                <w:rFonts w:ascii="仿宋" w:hAnsi="仿宋" w:eastAsia="仿宋" w:cs="宋体"/>
                <w:szCs w:val="21"/>
              </w:rPr>
            </w:pPr>
          </w:p>
        </w:tc>
        <w:tc>
          <w:tcPr>
            <w:tcW w:w="1141" w:type="dxa"/>
            <w:tcBorders>
              <w:top w:val="single" w:color="auto" w:sz="4" w:space="0"/>
              <w:left w:val="single" w:color="auto" w:sz="4" w:space="0"/>
              <w:bottom w:val="single" w:color="auto" w:sz="4" w:space="0"/>
              <w:right w:val="single" w:color="auto" w:sz="4" w:space="0"/>
            </w:tcBorders>
            <w:vAlign w:val="center"/>
          </w:tcPr>
          <w:p w14:paraId="41C579DA">
            <w:pPr>
              <w:ind w:firstLine="562"/>
              <w:rPr>
                <w:rFonts w:ascii="仿宋" w:hAnsi="仿宋" w:eastAsia="仿宋" w:cs="宋体"/>
                <w:szCs w:val="21"/>
              </w:rPr>
            </w:pPr>
          </w:p>
        </w:tc>
        <w:tc>
          <w:tcPr>
            <w:tcW w:w="658" w:type="dxa"/>
            <w:tcBorders>
              <w:top w:val="single" w:color="auto" w:sz="4" w:space="0"/>
              <w:left w:val="single" w:color="auto" w:sz="4" w:space="0"/>
              <w:bottom w:val="single" w:color="auto" w:sz="4" w:space="0"/>
              <w:right w:val="single" w:color="auto" w:sz="4" w:space="0"/>
            </w:tcBorders>
            <w:vAlign w:val="center"/>
          </w:tcPr>
          <w:p w14:paraId="3CC5DF1D">
            <w:pPr>
              <w:ind w:firstLine="562"/>
              <w:rPr>
                <w:rFonts w:ascii="仿宋" w:hAnsi="仿宋" w:eastAsia="仿宋" w:cs="宋体"/>
                <w:szCs w:val="21"/>
              </w:rPr>
            </w:pPr>
            <w:r>
              <w:rPr>
                <w:rFonts w:hint="eastAsia" w:ascii="仿宋" w:hAnsi="仿宋" w:eastAsia="仿宋" w:cs="宋体"/>
                <w:szCs w:val="21"/>
              </w:rPr>
              <w:t>…</w:t>
            </w:r>
          </w:p>
        </w:tc>
        <w:tc>
          <w:tcPr>
            <w:tcW w:w="1147" w:type="dxa"/>
            <w:tcBorders>
              <w:top w:val="single" w:color="auto" w:sz="4" w:space="0"/>
              <w:left w:val="single" w:color="auto" w:sz="4" w:space="0"/>
              <w:bottom w:val="single" w:color="auto" w:sz="4" w:space="0"/>
              <w:right w:val="single" w:color="auto" w:sz="4" w:space="0"/>
            </w:tcBorders>
            <w:vAlign w:val="center"/>
          </w:tcPr>
          <w:p w14:paraId="6227D438">
            <w:pPr>
              <w:ind w:firstLine="562"/>
              <w:rPr>
                <w:rFonts w:ascii="仿宋" w:hAnsi="仿宋" w:eastAsia="仿宋" w:cs="宋体"/>
                <w:szCs w:val="21"/>
              </w:rPr>
            </w:pPr>
          </w:p>
        </w:tc>
        <w:tc>
          <w:tcPr>
            <w:tcW w:w="1096" w:type="dxa"/>
            <w:tcBorders>
              <w:top w:val="single" w:color="auto" w:sz="4" w:space="0"/>
              <w:left w:val="single" w:color="auto" w:sz="4" w:space="0"/>
              <w:bottom w:val="single" w:color="auto" w:sz="4" w:space="0"/>
              <w:right w:val="single" w:color="auto" w:sz="4" w:space="0"/>
            </w:tcBorders>
            <w:vAlign w:val="center"/>
          </w:tcPr>
          <w:p w14:paraId="57433297">
            <w:pPr>
              <w:ind w:firstLine="562"/>
              <w:rPr>
                <w:rFonts w:ascii="仿宋" w:hAnsi="仿宋" w:eastAsia="仿宋" w:cs="宋体"/>
                <w:szCs w:val="21"/>
              </w:rPr>
            </w:pPr>
          </w:p>
        </w:tc>
      </w:tr>
      <w:tr w14:paraId="5002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17E1E01C">
            <w:pPr>
              <w:ind w:firstLine="562"/>
              <w:rPr>
                <w:rFonts w:ascii="仿宋" w:hAnsi="仿宋" w:eastAsia="仿宋" w:cs="宋体"/>
                <w:szCs w:val="21"/>
              </w:rPr>
            </w:pPr>
            <w:r>
              <w:rPr>
                <w:rFonts w:hint="eastAsia" w:ascii="仿宋" w:hAnsi="仿宋" w:eastAsia="仿宋" w:cs="宋体"/>
                <w:szCs w:val="21"/>
              </w:rPr>
              <w:t>...</w:t>
            </w:r>
          </w:p>
        </w:tc>
        <w:tc>
          <w:tcPr>
            <w:tcW w:w="1143" w:type="dxa"/>
            <w:tcBorders>
              <w:top w:val="single" w:color="auto" w:sz="4" w:space="0"/>
              <w:left w:val="single" w:color="auto" w:sz="4" w:space="0"/>
              <w:bottom w:val="single" w:color="auto" w:sz="4" w:space="0"/>
              <w:right w:val="single" w:color="auto" w:sz="4" w:space="0"/>
            </w:tcBorders>
            <w:vAlign w:val="center"/>
          </w:tcPr>
          <w:p w14:paraId="2D30C05B">
            <w:pPr>
              <w:ind w:firstLine="562"/>
              <w:rPr>
                <w:rFonts w:ascii="仿宋" w:hAnsi="仿宋" w:eastAsia="仿宋" w:cs="宋体"/>
                <w:szCs w:val="21"/>
              </w:rPr>
            </w:pPr>
          </w:p>
        </w:tc>
        <w:tc>
          <w:tcPr>
            <w:tcW w:w="736" w:type="dxa"/>
            <w:tcBorders>
              <w:top w:val="single" w:color="auto" w:sz="4" w:space="0"/>
              <w:left w:val="single" w:color="auto" w:sz="4" w:space="0"/>
              <w:bottom w:val="single" w:color="auto" w:sz="4" w:space="0"/>
              <w:right w:val="single" w:color="auto" w:sz="4" w:space="0"/>
            </w:tcBorders>
            <w:vAlign w:val="center"/>
          </w:tcPr>
          <w:p w14:paraId="7DA29B60">
            <w:pPr>
              <w:ind w:firstLine="562"/>
              <w:rPr>
                <w:rFonts w:ascii="仿宋" w:hAnsi="仿宋" w:eastAsia="仿宋" w:cs="宋体"/>
                <w:szCs w:val="21"/>
              </w:rPr>
            </w:pPr>
          </w:p>
        </w:tc>
        <w:tc>
          <w:tcPr>
            <w:tcW w:w="1577" w:type="dxa"/>
            <w:tcBorders>
              <w:top w:val="single" w:color="auto" w:sz="4" w:space="0"/>
              <w:left w:val="single" w:color="auto" w:sz="4" w:space="0"/>
              <w:bottom w:val="single" w:color="auto" w:sz="4" w:space="0"/>
              <w:right w:val="single" w:color="auto" w:sz="4" w:space="0"/>
            </w:tcBorders>
            <w:vAlign w:val="center"/>
          </w:tcPr>
          <w:p w14:paraId="401FA525">
            <w:pPr>
              <w:ind w:firstLine="562"/>
              <w:rPr>
                <w:rFonts w:ascii="仿宋" w:hAnsi="仿宋" w:eastAsia="仿宋" w:cs="宋体"/>
                <w:szCs w:val="21"/>
              </w:rPr>
            </w:pPr>
          </w:p>
        </w:tc>
        <w:tc>
          <w:tcPr>
            <w:tcW w:w="1141" w:type="dxa"/>
            <w:tcBorders>
              <w:top w:val="single" w:color="auto" w:sz="4" w:space="0"/>
              <w:left w:val="single" w:color="auto" w:sz="4" w:space="0"/>
              <w:bottom w:val="single" w:color="auto" w:sz="4" w:space="0"/>
              <w:right w:val="single" w:color="auto" w:sz="4" w:space="0"/>
            </w:tcBorders>
            <w:vAlign w:val="center"/>
          </w:tcPr>
          <w:p w14:paraId="20CAA507">
            <w:pPr>
              <w:ind w:firstLine="562"/>
              <w:rPr>
                <w:rFonts w:ascii="仿宋" w:hAnsi="仿宋" w:eastAsia="仿宋" w:cs="宋体"/>
                <w:szCs w:val="21"/>
              </w:rPr>
            </w:pPr>
          </w:p>
        </w:tc>
        <w:tc>
          <w:tcPr>
            <w:tcW w:w="658" w:type="dxa"/>
            <w:tcBorders>
              <w:top w:val="single" w:color="auto" w:sz="4" w:space="0"/>
              <w:left w:val="single" w:color="auto" w:sz="4" w:space="0"/>
              <w:bottom w:val="single" w:color="auto" w:sz="4" w:space="0"/>
              <w:right w:val="single" w:color="auto" w:sz="4" w:space="0"/>
            </w:tcBorders>
            <w:vAlign w:val="center"/>
          </w:tcPr>
          <w:p w14:paraId="1D0076A5">
            <w:pPr>
              <w:ind w:firstLine="562"/>
              <w:rPr>
                <w:rFonts w:ascii="仿宋" w:hAnsi="仿宋" w:eastAsia="仿宋" w:cs="宋体"/>
                <w:szCs w:val="21"/>
              </w:rPr>
            </w:pPr>
          </w:p>
        </w:tc>
        <w:tc>
          <w:tcPr>
            <w:tcW w:w="1147" w:type="dxa"/>
            <w:tcBorders>
              <w:top w:val="single" w:color="auto" w:sz="4" w:space="0"/>
              <w:left w:val="single" w:color="auto" w:sz="4" w:space="0"/>
              <w:bottom w:val="single" w:color="auto" w:sz="4" w:space="0"/>
              <w:right w:val="single" w:color="auto" w:sz="4" w:space="0"/>
            </w:tcBorders>
            <w:vAlign w:val="center"/>
          </w:tcPr>
          <w:p w14:paraId="7E7DD79C">
            <w:pPr>
              <w:ind w:firstLine="562"/>
              <w:rPr>
                <w:rFonts w:ascii="仿宋" w:hAnsi="仿宋" w:eastAsia="仿宋" w:cs="宋体"/>
                <w:szCs w:val="21"/>
              </w:rPr>
            </w:pPr>
          </w:p>
        </w:tc>
        <w:tc>
          <w:tcPr>
            <w:tcW w:w="1096" w:type="dxa"/>
            <w:tcBorders>
              <w:top w:val="single" w:color="auto" w:sz="4" w:space="0"/>
              <w:left w:val="single" w:color="auto" w:sz="4" w:space="0"/>
              <w:bottom w:val="single" w:color="auto" w:sz="4" w:space="0"/>
              <w:right w:val="single" w:color="auto" w:sz="4" w:space="0"/>
            </w:tcBorders>
            <w:vAlign w:val="center"/>
          </w:tcPr>
          <w:p w14:paraId="008EF887">
            <w:pPr>
              <w:ind w:firstLine="562"/>
              <w:rPr>
                <w:rFonts w:ascii="仿宋" w:hAnsi="仿宋" w:eastAsia="仿宋" w:cs="宋体"/>
                <w:szCs w:val="21"/>
              </w:rPr>
            </w:pPr>
          </w:p>
        </w:tc>
      </w:tr>
    </w:tbl>
    <w:p w14:paraId="2CE967D6">
      <w:pPr>
        <w:pStyle w:val="14"/>
        <w:spacing w:after="0" w:line="360" w:lineRule="auto"/>
        <w:contextualSpacing/>
        <w:rPr>
          <w:rFonts w:ascii="仿宋" w:hAnsi="仿宋" w:eastAsia="仿宋" w:cs="宋体"/>
          <w:kern w:val="0"/>
          <w:sz w:val="21"/>
          <w:szCs w:val="21"/>
        </w:rPr>
      </w:pPr>
    </w:p>
    <w:p w14:paraId="00BB6E78">
      <w:pPr>
        <w:pStyle w:val="14"/>
        <w:spacing w:after="0" w:line="360" w:lineRule="auto"/>
        <w:contextualSpacing/>
        <w:rPr>
          <w:rFonts w:hint="eastAsia" w:ascii="仿宋" w:hAnsi="仿宋" w:eastAsia="仿宋" w:cs="宋体"/>
          <w:kern w:val="0"/>
          <w:sz w:val="21"/>
          <w:szCs w:val="21"/>
        </w:rPr>
      </w:pPr>
      <w:r>
        <w:rPr>
          <w:rFonts w:hint="eastAsia" w:ascii="仿宋" w:hAnsi="仿宋" w:eastAsia="仿宋" w:cs="宋体"/>
          <w:kern w:val="0"/>
          <w:sz w:val="21"/>
          <w:szCs w:val="21"/>
        </w:rPr>
        <w:t>说明：</w:t>
      </w:r>
    </w:p>
    <w:p w14:paraId="401078F6">
      <w:pPr>
        <w:pStyle w:val="14"/>
        <w:spacing w:after="0" w:line="360" w:lineRule="auto"/>
        <w:contextualSpacing/>
        <w:rPr>
          <w:rFonts w:ascii="仿宋" w:hAnsi="仿宋" w:eastAsia="仿宋" w:cs="宋体"/>
          <w:kern w:val="0"/>
          <w:sz w:val="21"/>
          <w:szCs w:val="21"/>
        </w:rPr>
      </w:pPr>
      <w:r>
        <w:rPr>
          <w:rFonts w:hint="eastAsia" w:ascii="仿宋" w:hAnsi="仿宋" w:eastAsia="仿宋" w:cs="宋体"/>
          <w:kern w:val="0"/>
          <w:sz w:val="21"/>
          <w:szCs w:val="21"/>
          <w:lang w:val="en-US" w:eastAsia="zh-CN"/>
        </w:rPr>
        <w:t>1.</w:t>
      </w:r>
      <w:r>
        <w:rPr>
          <w:rFonts w:hint="eastAsia" w:ascii="仿宋" w:hAnsi="仿宋" w:eastAsia="仿宋" w:cs="宋体"/>
          <w:kern w:val="0"/>
          <w:sz w:val="21"/>
          <w:szCs w:val="21"/>
        </w:rPr>
        <w:t>应对照磋商文件“第二章”中“服务需求一览表”的采购清单及技术参数条款逐条作出明确响应，并作出偏离说明。</w:t>
      </w:r>
    </w:p>
    <w:p w14:paraId="09AF1F8C">
      <w:pPr>
        <w:pStyle w:val="16"/>
        <w:spacing w:line="400" w:lineRule="exact"/>
        <w:ind w:firstLine="0" w:firstLineChars="0"/>
        <w:rPr>
          <w:rFonts w:ascii="仿宋" w:hAnsi="仿宋" w:eastAsia="仿宋" w:cs="宋体"/>
          <w:sz w:val="21"/>
          <w:szCs w:val="21"/>
        </w:rPr>
      </w:pPr>
      <w:r>
        <w:rPr>
          <w:rFonts w:hint="eastAsia" w:ascii="仿宋" w:hAnsi="仿宋" w:eastAsia="仿宋" w:cs="宋体"/>
          <w:sz w:val="21"/>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7449638F">
      <w:pPr>
        <w:spacing w:line="400" w:lineRule="exact"/>
        <w:rPr>
          <w:rFonts w:ascii="仿宋" w:hAnsi="仿宋" w:eastAsia="仿宋" w:cs="宋体"/>
          <w:kern w:val="0"/>
          <w:szCs w:val="21"/>
        </w:rPr>
      </w:pPr>
      <w:r>
        <w:rPr>
          <w:rFonts w:hint="eastAsia" w:ascii="仿宋" w:hAnsi="仿宋" w:eastAsia="仿宋" w:cs="宋体"/>
          <w:kern w:val="0"/>
          <w:szCs w:val="21"/>
        </w:rPr>
        <w:t>3.表格内容均需按要求填写并盖章，不得留空，否则按竞标无效处理。</w:t>
      </w:r>
    </w:p>
    <w:p w14:paraId="0ED46C21">
      <w:pPr>
        <w:pStyle w:val="20"/>
        <w:spacing w:line="400" w:lineRule="exact"/>
        <w:rPr>
          <w:rFonts w:ascii="仿宋" w:hAnsi="仿宋" w:eastAsia="仿宋" w:cs="宋体"/>
          <w:sz w:val="21"/>
        </w:rPr>
      </w:pPr>
      <w:r>
        <w:rPr>
          <w:rFonts w:hint="eastAsia" w:ascii="仿宋" w:hAnsi="仿宋" w:eastAsia="仿宋" w:cs="宋体"/>
          <w:sz w:val="21"/>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70185F77">
      <w:pPr>
        <w:pStyle w:val="16"/>
        <w:spacing w:line="360" w:lineRule="auto"/>
        <w:ind w:firstLine="0" w:firstLineChars="0"/>
        <w:rPr>
          <w:rFonts w:ascii="仿宋" w:hAnsi="仿宋" w:eastAsia="仿宋" w:cs="宋体"/>
          <w:sz w:val="24"/>
        </w:rPr>
      </w:pPr>
      <w:r>
        <w:rPr>
          <w:rFonts w:hint="eastAsia" w:ascii="仿宋" w:hAnsi="仿宋" w:eastAsia="仿宋" w:cs="宋体"/>
          <w:sz w:val="21"/>
          <w:szCs w:val="21"/>
        </w:rPr>
        <w:t>5. 如偏离表中的竞标响应与佐证材料不一致的，以佐证材料为准。</w:t>
      </w:r>
    </w:p>
    <w:p w14:paraId="43E38F53">
      <w:pPr>
        <w:snapToGrid w:val="0"/>
        <w:spacing w:line="360" w:lineRule="auto"/>
        <w:ind w:firstLine="602" w:firstLineChars="200"/>
        <w:rPr>
          <w:rFonts w:ascii="仿宋" w:hAnsi="仿宋" w:eastAsia="仿宋" w:cs="宋体"/>
          <w:b/>
          <w:sz w:val="30"/>
          <w:szCs w:val="30"/>
        </w:rPr>
      </w:pPr>
    </w:p>
    <w:p w14:paraId="1FEC0451">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44C30CD4">
      <w:pPr>
        <w:autoSpaceDE w:val="0"/>
        <w:autoSpaceDN w:val="0"/>
        <w:spacing w:line="360" w:lineRule="auto"/>
        <w:ind w:firstLine="6480" w:firstLineChars="2700"/>
        <w:rPr>
          <w:rFonts w:ascii="仿宋" w:hAnsi="仿宋" w:eastAsia="仿宋" w:cs="宋体"/>
          <w:b/>
          <w:bCs/>
          <w:sz w:val="24"/>
        </w:rPr>
      </w:pPr>
      <w:r>
        <w:rPr>
          <w:rFonts w:hint="eastAsia" w:ascii="仿宋" w:hAnsi="仿宋" w:eastAsia="仿宋" w:cs="宋体"/>
          <w:kern w:val="0"/>
          <w:sz w:val="24"/>
          <w:lang w:val="zh-CN"/>
        </w:rPr>
        <w:t>日期：  年  月   日</w:t>
      </w:r>
    </w:p>
    <w:p w14:paraId="414F66E7">
      <w:pPr>
        <w:adjustRightInd w:val="0"/>
        <w:snapToGrid w:val="0"/>
        <w:spacing w:line="520" w:lineRule="exact"/>
        <w:ind w:firstLine="883"/>
        <w:jc w:val="center"/>
        <w:rPr>
          <w:rFonts w:ascii="仿宋" w:hAnsi="仿宋" w:eastAsia="仿宋" w:cs="宋体"/>
          <w:bCs/>
          <w:sz w:val="44"/>
          <w:szCs w:val="44"/>
        </w:rPr>
      </w:pPr>
    </w:p>
    <w:p w14:paraId="247816C2">
      <w:pPr>
        <w:pStyle w:val="38"/>
        <w:rPr>
          <w:rFonts w:ascii="仿宋" w:hAnsi="仿宋" w:eastAsia="仿宋" w:cs="宋体"/>
          <w:color w:val="auto"/>
        </w:rPr>
      </w:pPr>
    </w:p>
    <w:p w14:paraId="4C4C546F">
      <w:pPr>
        <w:snapToGrid w:val="0"/>
        <w:spacing w:line="360" w:lineRule="auto"/>
        <w:ind w:firstLine="602" w:firstLineChars="200"/>
        <w:rPr>
          <w:rFonts w:ascii="仿宋" w:hAnsi="仿宋" w:eastAsia="仿宋" w:cs="宋体"/>
          <w:b/>
          <w:sz w:val="30"/>
          <w:szCs w:val="30"/>
        </w:rPr>
      </w:pPr>
    </w:p>
    <w:p w14:paraId="4E023E02">
      <w:pPr>
        <w:snapToGrid w:val="0"/>
        <w:spacing w:line="360" w:lineRule="auto"/>
        <w:ind w:firstLine="602" w:firstLineChars="200"/>
        <w:rPr>
          <w:rFonts w:hint="eastAsia" w:ascii="仿宋" w:hAnsi="仿宋" w:eastAsia="仿宋" w:cs="宋体"/>
          <w:b/>
          <w:sz w:val="30"/>
          <w:szCs w:val="30"/>
        </w:rPr>
      </w:pPr>
      <w:r>
        <w:rPr>
          <w:rFonts w:hint="eastAsia" w:ascii="仿宋" w:hAnsi="仿宋" w:eastAsia="仿宋" w:cs="宋体"/>
          <w:b/>
          <w:sz w:val="30"/>
          <w:szCs w:val="30"/>
        </w:rPr>
        <w:br w:type="textWrapping"/>
      </w:r>
    </w:p>
    <w:p w14:paraId="02230088">
      <w:pPr>
        <w:snapToGrid w:val="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八、施工组织设计</w:t>
      </w:r>
    </w:p>
    <w:p w14:paraId="72E9405A">
      <w:pPr>
        <w:autoSpaceDE w:val="0"/>
        <w:autoSpaceDN w:val="0"/>
        <w:spacing w:line="360" w:lineRule="auto"/>
        <w:ind w:firstLine="482"/>
        <w:jc w:val="center"/>
        <w:rPr>
          <w:rFonts w:ascii="仿宋" w:hAnsi="仿宋" w:eastAsia="仿宋" w:cs="宋体"/>
          <w:sz w:val="24"/>
        </w:rPr>
      </w:pPr>
      <w:r>
        <w:rPr>
          <w:rFonts w:hint="eastAsia" w:ascii="仿宋" w:hAnsi="仿宋" w:eastAsia="仿宋" w:cs="宋体"/>
          <w:sz w:val="24"/>
        </w:rPr>
        <w:t>（由供应商根据采购需求及</w:t>
      </w:r>
      <w:r>
        <w:rPr>
          <w:rFonts w:hint="eastAsia" w:ascii="仿宋" w:hAnsi="仿宋" w:eastAsia="仿宋" w:cs="宋体"/>
          <w:sz w:val="24"/>
          <w:lang w:val="en-US" w:eastAsia="zh-CN"/>
        </w:rPr>
        <w:t>评分办法</w:t>
      </w:r>
      <w:r>
        <w:rPr>
          <w:rFonts w:hint="eastAsia" w:ascii="仿宋" w:hAnsi="仿宋" w:eastAsia="仿宋" w:cs="宋体"/>
          <w:sz w:val="24"/>
        </w:rPr>
        <w:t>要求</w:t>
      </w:r>
      <w:r>
        <w:rPr>
          <w:rFonts w:hint="eastAsia" w:ascii="仿宋" w:hAnsi="仿宋" w:eastAsia="仿宋" w:cs="宋体"/>
          <w:sz w:val="24"/>
          <w:lang w:val="en-US" w:eastAsia="zh-CN"/>
        </w:rPr>
        <w:t>自行</w:t>
      </w:r>
      <w:r>
        <w:rPr>
          <w:rFonts w:hint="eastAsia" w:ascii="仿宋" w:hAnsi="仿宋" w:eastAsia="仿宋" w:cs="宋体"/>
          <w:sz w:val="24"/>
        </w:rPr>
        <w:t>编制）</w:t>
      </w:r>
    </w:p>
    <w:p w14:paraId="2205EC92">
      <w:pPr>
        <w:spacing w:line="500" w:lineRule="exact"/>
        <w:ind w:firstLine="643"/>
        <w:rPr>
          <w:rFonts w:ascii="仿宋" w:hAnsi="仿宋" w:eastAsia="仿宋" w:cs="宋体"/>
          <w:sz w:val="32"/>
          <w:szCs w:val="32"/>
        </w:rPr>
      </w:pPr>
    </w:p>
    <w:p w14:paraId="6A49F78C">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5E6D17F3">
      <w:pPr>
        <w:autoSpaceDE w:val="0"/>
        <w:autoSpaceDN w:val="0"/>
        <w:spacing w:line="360" w:lineRule="auto"/>
        <w:ind w:firstLine="6480" w:firstLineChars="2700"/>
        <w:rPr>
          <w:rFonts w:ascii="仿宋" w:hAnsi="仿宋" w:eastAsia="仿宋" w:cs="宋体"/>
          <w:b/>
          <w:bCs/>
          <w:sz w:val="24"/>
        </w:rPr>
      </w:pPr>
      <w:r>
        <w:rPr>
          <w:rFonts w:hint="eastAsia" w:ascii="仿宋" w:hAnsi="仿宋" w:eastAsia="仿宋" w:cs="宋体"/>
          <w:kern w:val="0"/>
          <w:sz w:val="24"/>
          <w:lang w:val="zh-CN"/>
        </w:rPr>
        <w:t>日期：  年  月   日</w:t>
      </w:r>
    </w:p>
    <w:p w14:paraId="6F596CA0">
      <w:pPr>
        <w:spacing w:line="500" w:lineRule="exact"/>
        <w:ind w:firstLine="643"/>
        <w:rPr>
          <w:rFonts w:ascii="仿宋" w:hAnsi="仿宋" w:eastAsia="仿宋" w:cs="宋体"/>
          <w:sz w:val="32"/>
          <w:szCs w:val="32"/>
        </w:rPr>
      </w:pPr>
    </w:p>
    <w:p w14:paraId="77C189F4">
      <w:pPr>
        <w:snapToGrid w:val="0"/>
        <w:spacing w:line="360" w:lineRule="auto"/>
        <w:ind w:firstLine="6120" w:firstLineChars="2550"/>
        <w:rPr>
          <w:rFonts w:ascii="仿宋" w:hAnsi="仿宋" w:eastAsia="仿宋" w:cs="宋体"/>
          <w:kern w:val="0"/>
          <w:sz w:val="24"/>
          <w:lang w:val="zh-CN"/>
        </w:rPr>
      </w:pPr>
    </w:p>
    <w:p w14:paraId="0780F0B0">
      <w:pPr>
        <w:snapToGrid w:val="0"/>
        <w:spacing w:line="360" w:lineRule="auto"/>
        <w:ind w:firstLine="602" w:firstLineChars="200"/>
        <w:rPr>
          <w:rFonts w:ascii="仿宋" w:hAnsi="仿宋" w:eastAsia="仿宋" w:cs="宋体"/>
          <w:b/>
          <w:sz w:val="30"/>
          <w:szCs w:val="30"/>
        </w:rPr>
      </w:pPr>
    </w:p>
    <w:p w14:paraId="73C8F438">
      <w:pPr>
        <w:snapToGrid w:val="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九、项目实施人员一览表</w:t>
      </w:r>
    </w:p>
    <w:tbl>
      <w:tblPr>
        <w:tblStyle w:val="29"/>
        <w:tblW w:w="99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874"/>
        <w:gridCol w:w="700"/>
        <w:gridCol w:w="1231"/>
        <w:gridCol w:w="745"/>
        <w:gridCol w:w="898"/>
        <w:gridCol w:w="874"/>
        <w:gridCol w:w="1593"/>
        <w:gridCol w:w="996"/>
        <w:gridCol w:w="1292"/>
      </w:tblGrid>
      <w:tr w14:paraId="025C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19" w:type="dxa"/>
            <w:vMerge w:val="restart"/>
            <w:noWrap w:val="0"/>
            <w:vAlign w:val="center"/>
          </w:tcPr>
          <w:p w14:paraId="5F81F33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职务</w:t>
            </w:r>
          </w:p>
        </w:tc>
        <w:tc>
          <w:tcPr>
            <w:tcW w:w="874" w:type="dxa"/>
            <w:vMerge w:val="restart"/>
            <w:noWrap w:val="0"/>
            <w:vAlign w:val="center"/>
          </w:tcPr>
          <w:p w14:paraId="6E21C2F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姓名</w:t>
            </w:r>
          </w:p>
        </w:tc>
        <w:tc>
          <w:tcPr>
            <w:tcW w:w="700" w:type="dxa"/>
            <w:vMerge w:val="restart"/>
            <w:noWrap w:val="0"/>
            <w:vAlign w:val="center"/>
          </w:tcPr>
          <w:p w14:paraId="24DDE40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职称</w:t>
            </w:r>
          </w:p>
        </w:tc>
        <w:tc>
          <w:tcPr>
            <w:tcW w:w="5341" w:type="dxa"/>
            <w:gridSpan w:val="5"/>
            <w:noWrap w:val="0"/>
            <w:vAlign w:val="center"/>
          </w:tcPr>
          <w:p w14:paraId="2A44855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上岗资格证明</w:t>
            </w:r>
          </w:p>
        </w:tc>
        <w:tc>
          <w:tcPr>
            <w:tcW w:w="2288" w:type="dxa"/>
            <w:gridSpan w:val="2"/>
            <w:noWrap w:val="0"/>
            <w:vAlign w:val="center"/>
          </w:tcPr>
          <w:p w14:paraId="495BD5D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以承担在建</w:t>
            </w:r>
          </w:p>
          <w:p w14:paraId="1F88935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工程情况</w:t>
            </w:r>
          </w:p>
        </w:tc>
      </w:tr>
      <w:tr w14:paraId="1A81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vMerge w:val="continue"/>
            <w:noWrap w:val="0"/>
            <w:vAlign w:val="center"/>
          </w:tcPr>
          <w:p w14:paraId="44A48CA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vMerge w:val="continue"/>
            <w:noWrap w:val="0"/>
            <w:vAlign w:val="center"/>
          </w:tcPr>
          <w:p w14:paraId="73422FA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vMerge w:val="continue"/>
            <w:noWrap w:val="0"/>
            <w:vAlign w:val="center"/>
          </w:tcPr>
          <w:p w14:paraId="1EF880A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45D2349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证书名称</w:t>
            </w:r>
          </w:p>
        </w:tc>
        <w:tc>
          <w:tcPr>
            <w:tcW w:w="745" w:type="dxa"/>
            <w:noWrap w:val="0"/>
            <w:vAlign w:val="center"/>
          </w:tcPr>
          <w:p w14:paraId="6B2321D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级别</w:t>
            </w:r>
          </w:p>
        </w:tc>
        <w:tc>
          <w:tcPr>
            <w:tcW w:w="898" w:type="dxa"/>
            <w:noWrap w:val="0"/>
            <w:vAlign w:val="center"/>
          </w:tcPr>
          <w:p w14:paraId="4E71795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证号</w:t>
            </w:r>
          </w:p>
        </w:tc>
        <w:tc>
          <w:tcPr>
            <w:tcW w:w="874" w:type="dxa"/>
            <w:noWrap w:val="0"/>
            <w:vAlign w:val="center"/>
          </w:tcPr>
          <w:p w14:paraId="3E9B9E6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专业</w:t>
            </w:r>
          </w:p>
        </w:tc>
        <w:tc>
          <w:tcPr>
            <w:tcW w:w="1593" w:type="dxa"/>
            <w:noWrap w:val="0"/>
            <w:vAlign w:val="center"/>
          </w:tcPr>
          <w:p w14:paraId="1E14372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原服务单位</w:t>
            </w:r>
          </w:p>
        </w:tc>
        <w:tc>
          <w:tcPr>
            <w:tcW w:w="996" w:type="dxa"/>
            <w:noWrap w:val="0"/>
            <w:vAlign w:val="center"/>
          </w:tcPr>
          <w:p w14:paraId="00E38CE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项目数</w:t>
            </w:r>
          </w:p>
        </w:tc>
        <w:tc>
          <w:tcPr>
            <w:tcW w:w="1292" w:type="dxa"/>
            <w:noWrap w:val="0"/>
            <w:vAlign w:val="center"/>
          </w:tcPr>
          <w:p w14:paraId="02688B0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tc>
      </w:tr>
      <w:tr w14:paraId="20C3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noWrap w:val="0"/>
            <w:vAlign w:val="center"/>
          </w:tcPr>
          <w:p w14:paraId="722165B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11B10EFF">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noWrap w:val="0"/>
            <w:vAlign w:val="center"/>
          </w:tcPr>
          <w:p w14:paraId="040ED41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5188A63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45" w:type="dxa"/>
            <w:noWrap w:val="0"/>
            <w:vAlign w:val="center"/>
          </w:tcPr>
          <w:p w14:paraId="1809A03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98" w:type="dxa"/>
            <w:noWrap w:val="0"/>
            <w:vAlign w:val="center"/>
          </w:tcPr>
          <w:p w14:paraId="20D3176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6B228EB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593" w:type="dxa"/>
            <w:noWrap w:val="0"/>
            <w:vAlign w:val="center"/>
          </w:tcPr>
          <w:p w14:paraId="582AFB0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996" w:type="dxa"/>
            <w:noWrap w:val="0"/>
            <w:vAlign w:val="center"/>
          </w:tcPr>
          <w:p w14:paraId="7BEAC6D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92" w:type="dxa"/>
            <w:noWrap w:val="0"/>
            <w:vAlign w:val="center"/>
          </w:tcPr>
          <w:p w14:paraId="4A86337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095A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noWrap w:val="0"/>
            <w:vAlign w:val="center"/>
          </w:tcPr>
          <w:p w14:paraId="18B9D68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2EDF0A63">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noWrap w:val="0"/>
            <w:vAlign w:val="center"/>
          </w:tcPr>
          <w:p w14:paraId="3F10406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32C3221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45" w:type="dxa"/>
            <w:noWrap w:val="0"/>
            <w:vAlign w:val="center"/>
          </w:tcPr>
          <w:p w14:paraId="2C3B0F0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98" w:type="dxa"/>
            <w:noWrap w:val="0"/>
            <w:vAlign w:val="center"/>
          </w:tcPr>
          <w:p w14:paraId="1DDC3CA7">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78DD42C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593" w:type="dxa"/>
            <w:noWrap w:val="0"/>
            <w:vAlign w:val="center"/>
          </w:tcPr>
          <w:p w14:paraId="11715DE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996" w:type="dxa"/>
            <w:noWrap w:val="0"/>
            <w:vAlign w:val="center"/>
          </w:tcPr>
          <w:p w14:paraId="6F80441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92" w:type="dxa"/>
            <w:noWrap w:val="0"/>
            <w:vAlign w:val="center"/>
          </w:tcPr>
          <w:p w14:paraId="3E143362">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3608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noWrap w:val="0"/>
            <w:vAlign w:val="center"/>
          </w:tcPr>
          <w:p w14:paraId="78F20D6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759A2B5F">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noWrap w:val="0"/>
            <w:vAlign w:val="center"/>
          </w:tcPr>
          <w:p w14:paraId="16D09AA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5048945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45" w:type="dxa"/>
            <w:noWrap w:val="0"/>
            <w:vAlign w:val="center"/>
          </w:tcPr>
          <w:p w14:paraId="2235D1C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98" w:type="dxa"/>
            <w:noWrap w:val="0"/>
            <w:vAlign w:val="center"/>
          </w:tcPr>
          <w:p w14:paraId="20056B4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5EAF4E9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593" w:type="dxa"/>
            <w:noWrap w:val="0"/>
            <w:vAlign w:val="center"/>
          </w:tcPr>
          <w:p w14:paraId="66BDCCE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996" w:type="dxa"/>
            <w:noWrap w:val="0"/>
            <w:vAlign w:val="center"/>
          </w:tcPr>
          <w:p w14:paraId="7B054AF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92" w:type="dxa"/>
            <w:noWrap w:val="0"/>
            <w:vAlign w:val="center"/>
          </w:tcPr>
          <w:p w14:paraId="29E4BD6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3CDC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noWrap w:val="0"/>
            <w:vAlign w:val="center"/>
          </w:tcPr>
          <w:p w14:paraId="25E5D7C8">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54D4CD3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noWrap w:val="0"/>
            <w:vAlign w:val="center"/>
          </w:tcPr>
          <w:p w14:paraId="5C9A9704">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3C85AEC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45" w:type="dxa"/>
            <w:noWrap w:val="0"/>
            <w:vAlign w:val="center"/>
          </w:tcPr>
          <w:p w14:paraId="2B844D91">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98" w:type="dxa"/>
            <w:noWrap w:val="0"/>
            <w:vAlign w:val="center"/>
          </w:tcPr>
          <w:p w14:paraId="732AE17A">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777596C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593" w:type="dxa"/>
            <w:noWrap w:val="0"/>
            <w:vAlign w:val="center"/>
          </w:tcPr>
          <w:p w14:paraId="63CB9D00">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996" w:type="dxa"/>
            <w:noWrap w:val="0"/>
            <w:vAlign w:val="center"/>
          </w:tcPr>
          <w:p w14:paraId="1602FCB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92" w:type="dxa"/>
            <w:noWrap w:val="0"/>
            <w:vAlign w:val="center"/>
          </w:tcPr>
          <w:p w14:paraId="6FD2B23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0937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9" w:type="dxa"/>
            <w:noWrap w:val="0"/>
            <w:vAlign w:val="center"/>
          </w:tcPr>
          <w:p w14:paraId="4A1B1DC5">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4D2B406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00" w:type="dxa"/>
            <w:noWrap w:val="0"/>
            <w:vAlign w:val="center"/>
          </w:tcPr>
          <w:p w14:paraId="164A5F39">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31" w:type="dxa"/>
            <w:noWrap w:val="0"/>
            <w:vAlign w:val="center"/>
          </w:tcPr>
          <w:p w14:paraId="654C2FC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745" w:type="dxa"/>
            <w:noWrap w:val="0"/>
            <w:vAlign w:val="center"/>
          </w:tcPr>
          <w:p w14:paraId="14492A26">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98" w:type="dxa"/>
            <w:noWrap w:val="0"/>
            <w:vAlign w:val="center"/>
          </w:tcPr>
          <w:p w14:paraId="732A804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874" w:type="dxa"/>
            <w:noWrap w:val="0"/>
            <w:vAlign w:val="center"/>
          </w:tcPr>
          <w:p w14:paraId="39A5C4BD">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593" w:type="dxa"/>
            <w:noWrap w:val="0"/>
            <w:vAlign w:val="center"/>
          </w:tcPr>
          <w:p w14:paraId="409F23BC">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996" w:type="dxa"/>
            <w:noWrap w:val="0"/>
            <w:vAlign w:val="center"/>
          </w:tcPr>
          <w:p w14:paraId="4C34CE3E">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c>
          <w:tcPr>
            <w:tcW w:w="1292" w:type="dxa"/>
            <w:noWrap w:val="0"/>
            <w:vAlign w:val="center"/>
          </w:tcPr>
          <w:p w14:paraId="4037AEDB">
            <w:pPr>
              <w:autoSpaceDE w:val="0"/>
              <w:autoSpaceDN w:val="0"/>
              <w:adjustRightInd w:val="0"/>
              <w:spacing w:line="360" w:lineRule="auto"/>
              <w:jc w:val="center"/>
              <w:rPr>
                <w:rFonts w:hint="eastAsia" w:asciiTheme="minorEastAsia" w:hAnsiTheme="minorEastAsia" w:eastAsiaTheme="minorEastAsia" w:cstheme="minorEastAsia"/>
                <w:color w:val="auto"/>
                <w:sz w:val="24"/>
                <w:highlight w:val="none"/>
              </w:rPr>
            </w:pPr>
          </w:p>
        </w:tc>
      </w:tr>
      <w:tr w14:paraId="2911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922" w:type="dxa"/>
            <w:gridSpan w:val="10"/>
            <w:noWrap w:val="0"/>
            <w:vAlign w:val="center"/>
          </w:tcPr>
          <w:p w14:paraId="78A02721">
            <w:pPr>
              <w:autoSpaceDE w:val="0"/>
              <w:autoSpaceDN w:val="0"/>
              <w:adjustRightInd w:val="0"/>
              <w:spacing w:line="360"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本工程一旦我单位成交，将实行项目经理负责制，并配备上述项目管理班子。上述填报内容真实，若不真实，愿按有关规定接受处理。项目管理班子机构设置、职责分工等情况另附资料说明。</w:t>
            </w:r>
          </w:p>
        </w:tc>
      </w:tr>
    </w:tbl>
    <w:p w14:paraId="65467EB9">
      <w:pPr>
        <w:autoSpaceDE w:val="0"/>
        <w:autoSpaceDN w:val="0"/>
        <w:spacing w:line="360" w:lineRule="auto"/>
        <w:ind w:hanging="2"/>
        <w:rPr>
          <w:rFonts w:hint="eastAsia" w:asciiTheme="minorEastAsia" w:hAnsiTheme="minorEastAsia" w:eastAsiaTheme="minorEastAsia" w:cstheme="minorEastAsia"/>
          <w:b/>
          <w:bCs/>
          <w:color w:val="auto"/>
          <w:kern w:val="0"/>
          <w:sz w:val="24"/>
          <w:highlight w:val="none"/>
        </w:rPr>
      </w:pPr>
      <w:r>
        <w:rPr>
          <w:rFonts w:hint="eastAsia" w:asciiTheme="minorEastAsia" w:hAnsiTheme="minorEastAsia" w:eastAsiaTheme="minorEastAsia" w:cstheme="minorEastAsia"/>
          <w:b/>
          <w:bCs/>
          <w:color w:val="auto"/>
          <w:kern w:val="0"/>
          <w:sz w:val="24"/>
          <w:highlight w:val="none"/>
        </w:rPr>
        <w:t>【备注：附以上各岗位人员资格证件等相关证明材料复印件】</w:t>
      </w:r>
    </w:p>
    <w:p w14:paraId="22C1EFB4">
      <w:pPr>
        <w:autoSpaceDE w:val="0"/>
        <w:autoSpaceDN w:val="0"/>
        <w:spacing w:line="360" w:lineRule="auto"/>
        <w:ind w:firstLine="6096"/>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3F76916F">
      <w:pPr>
        <w:autoSpaceDE w:val="0"/>
        <w:autoSpaceDN w:val="0"/>
        <w:spacing w:line="360" w:lineRule="auto"/>
        <w:ind w:firstLine="6480" w:firstLineChars="2700"/>
        <w:rPr>
          <w:rFonts w:hint="eastAsia" w:asciiTheme="minorEastAsia" w:hAnsiTheme="minorEastAsia" w:eastAsiaTheme="minorEastAsia" w:cstheme="minorEastAsia"/>
          <w:color w:val="auto"/>
          <w:kern w:val="0"/>
          <w:sz w:val="24"/>
          <w:highlight w:val="none"/>
          <w:lang w:val="zh-CN"/>
        </w:rPr>
      </w:pPr>
      <w:r>
        <w:rPr>
          <w:rFonts w:hint="eastAsia" w:asciiTheme="minorEastAsia" w:hAnsiTheme="minorEastAsia" w:eastAsiaTheme="minorEastAsia" w:cstheme="minorEastAsia"/>
          <w:color w:val="auto"/>
          <w:kern w:val="0"/>
          <w:sz w:val="24"/>
          <w:highlight w:val="none"/>
          <w:lang w:val="zh-CN"/>
        </w:rPr>
        <w:t>日期：  年  月   日</w:t>
      </w:r>
    </w:p>
    <w:p w14:paraId="0A096DE4">
      <w:pPr>
        <w:autoSpaceDE w:val="0"/>
        <w:autoSpaceDN w:val="0"/>
        <w:spacing w:line="360" w:lineRule="auto"/>
        <w:ind w:firstLine="6505" w:firstLineChars="2700"/>
        <w:rPr>
          <w:rFonts w:hint="eastAsia" w:asciiTheme="minorEastAsia" w:hAnsiTheme="minorEastAsia" w:eastAsiaTheme="minorEastAsia" w:cstheme="minorEastAsia"/>
          <w:b/>
          <w:bCs/>
          <w:color w:val="auto"/>
          <w:sz w:val="24"/>
          <w:highlight w:val="none"/>
        </w:rPr>
        <w:sectPr>
          <w:pgSz w:w="11910" w:h="16840"/>
          <w:pgMar w:top="1440" w:right="1080" w:bottom="1440" w:left="1080" w:header="720" w:footer="720" w:gutter="0"/>
          <w:pgNumType w:fmt="decimal"/>
          <w:cols w:space="720" w:num="1"/>
        </w:sectPr>
      </w:pPr>
    </w:p>
    <w:p w14:paraId="2AE05550">
      <w:pPr>
        <w:autoSpaceDE w:val="0"/>
        <w:autoSpaceDN w:val="0"/>
        <w:spacing w:line="360" w:lineRule="auto"/>
        <w:ind w:firstLine="6480" w:firstLineChars="2700"/>
        <w:rPr>
          <w:rFonts w:ascii="仿宋" w:hAnsi="仿宋" w:eastAsia="仿宋" w:cs="宋体"/>
          <w:kern w:val="0"/>
          <w:sz w:val="24"/>
          <w:lang w:val="zh-CN"/>
        </w:rPr>
      </w:pPr>
    </w:p>
    <w:p w14:paraId="160751ED">
      <w:pPr>
        <w:snapToGrid w:val="0"/>
        <w:spacing w:line="360" w:lineRule="auto"/>
        <w:ind w:firstLine="602" w:firstLineChars="200"/>
        <w:rPr>
          <w:rFonts w:ascii="仿宋" w:hAnsi="仿宋" w:eastAsia="仿宋" w:cs="宋体"/>
          <w:b/>
          <w:sz w:val="30"/>
          <w:szCs w:val="30"/>
        </w:rPr>
      </w:pPr>
      <w:r>
        <w:rPr>
          <w:rFonts w:hint="eastAsia" w:ascii="仿宋" w:hAnsi="仿宋" w:eastAsia="仿宋" w:cs="宋体"/>
          <w:b/>
          <w:sz w:val="30"/>
          <w:szCs w:val="30"/>
        </w:rPr>
        <w:t>十、服务需求、商务条款要求提供的其他材料</w:t>
      </w:r>
    </w:p>
    <w:p w14:paraId="519554C7">
      <w:pPr>
        <w:autoSpaceDE w:val="0"/>
        <w:autoSpaceDN w:val="0"/>
        <w:spacing w:line="360" w:lineRule="auto"/>
        <w:ind w:left="4335" w:leftChars="1950" w:hanging="240" w:hangingChars="100"/>
        <w:rPr>
          <w:rFonts w:ascii="仿宋" w:hAnsi="仿宋" w:eastAsia="仿宋" w:cs="宋体"/>
          <w:kern w:val="0"/>
          <w:sz w:val="24"/>
        </w:rPr>
      </w:pPr>
    </w:p>
    <w:p w14:paraId="1DCC7C9C">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6F8CC55E">
      <w:pPr>
        <w:autoSpaceDE w:val="0"/>
        <w:autoSpaceDN w:val="0"/>
        <w:spacing w:line="360" w:lineRule="auto"/>
        <w:ind w:firstLine="6480" w:firstLineChars="2700"/>
        <w:rPr>
          <w:rFonts w:ascii="仿宋" w:hAnsi="仿宋" w:eastAsia="仿宋" w:cs="宋体"/>
          <w:kern w:val="0"/>
          <w:sz w:val="24"/>
          <w:lang w:val="zh-CN"/>
        </w:rPr>
      </w:pPr>
      <w:r>
        <w:rPr>
          <w:rFonts w:hint="eastAsia" w:ascii="仿宋" w:hAnsi="仿宋" w:eastAsia="仿宋" w:cs="宋体"/>
          <w:kern w:val="0"/>
          <w:sz w:val="24"/>
          <w:lang w:val="zh-CN"/>
        </w:rPr>
        <w:t>日期：  年  月   日</w:t>
      </w:r>
    </w:p>
    <w:p w14:paraId="7721E6B0">
      <w:pPr>
        <w:widowControl/>
        <w:spacing w:line="360" w:lineRule="auto"/>
        <w:ind w:firstLine="480"/>
        <w:jc w:val="left"/>
        <w:rPr>
          <w:rFonts w:ascii="仿宋" w:hAnsi="仿宋" w:eastAsia="仿宋" w:cs="宋体"/>
          <w:b/>
          <w:bCs/>
          <w:sz w:val="24"/>
        </w:rPr>
        <w:sectPr>
          <w:pgSz w:w="11910" w:h="16840"/>
          <w:pgMar w:top="1304" w:right="1304" w:bottom="1191" w:left="1304" w:header="720" w:footer="720" w:gutter="0"/>
          <w:cols w:space="720" w:num="1"/>
        </w:sectPr>
      </w:pPr>
    </w:p>
    <w:p w14:paraId="5DD27D50">
      <w:pPr>
        <w:autoSpaceDE w:val="0"/>
        <w:autoSpaceDN w:val="0"/>
        <w:spacing w:line="360" w:lineRule="auto"/>
        <w:ind w:firstLine="6505" w:firstLineChars="2700"/>
        <w:rPr>
          <w:rFonts w:ascii="仿宋" w:hAnsi="仿宋" w:eastAsia="仿宋" w:cs="宋体"/>
          <w:b/>
          <w:bCs/>
          <w:sz w:val="24"/>
        </w:rPr>
      </w:pPr>
    </w:p>
    <w:p w14:paraId="5BE42DC9">
      <w:pPr>
        <w:pStyle w:val="4"/>
        <w:ind w:firstLine="643"/>
        <w:jc w:val="center"/>
        <w:rPr>
          <w:rFonts w:ascii="仿宋" w:hAnsi="仿宋" w:eastAsia="仿宋" w:cs="宋体"/>
        </w:rPr>
      </w:pPr>
      <w:bookmarkStart w:id="82" w:name="_Toc80205941"/>
      <w:bookmarkStart w:id="83" w:name="_Toc26671"/>
      <w:r>
        <w:rPr>
          <w:rFonts w:hint="eastAsia" w:ascii="仿宋" w:hAnsi="仿宋" w:eastAsia="仿宋" w:cs="宋体"/>
        </w:rPr>
        <w:t>第四节 报价文件格式</w:t>
      </w:r>
      <w:bookmarkEnd w:id="82"/>
      <w:bookmarkEnd w:id="83"/>
    </w:p>
    <w:p w14:paraId="0D8D8B96">
      <w:pPr>
        <w:snapToGrid w:val="0"/>
        <w:spacing w:beforeLines="50" w:after="50"/>
        <w:rPr>
          <w:rFonts w:ascii="仿宋" w:hAnsi="仿宋" w:eastAsia="仿宋" w:cs="宋体"/>
          <w:bCs/>
          <w:sz w:val="32"/>
          <w:szCs w:val="20"/>
        </w:rPr>
      </w:pPr>
      <w:r>
        <w:rPr>
          <w:rFonts w:hint="eastAsia" w:ascii="仿宋" w:hAnsi="仿宋" w:eastAsia="仿宋" w:cs="宋体"/>
          <w:bCs/>
        </w:rPr>
        <w:t>全流程电子文件</w:t>
      </w:r>
    </w:p>
    <w:p w14:paraId="721D1A93">
      <w:pPr>
        <w:snapToGrid w:val="0"/>
        <w:spacing w:beforeLines="50" w:after="50"/>
        <w:ind w:firstLine="482"/>
        <w:rPr>
          <w:rFonts w:ascii="仿宋" w:hAnsi="仿宋" w:eastAsia="仿宋" w:cs="宋体"/>
          <w:sz w:val="24"/>
          <w:szCs w:val="20"/>
        </w:rPr>
      </w:pPr>
    </w:p>
    <w:p w14:paraId="5264A61F">
      <w:pPr>
        <w:snapToGrid w:val="0"/>
        <w:spacing w:beforeLines="50" w:after="50"/>
        <w:ind w:firstLine="482"/>
        <w:rPr>
          <w:rFonts w:ascii="仿宋" w:hAnsi="仿宋" w:eastAsia="仿宋" w:cs="宋体"/>
          <w:sz w:val="24"/>
          <w:szCs w:val="20"/>
        </w:rPr>
      </w:pPr>
    </w:p>
    <w:p w14:paraId="793BE5B6">
      <w:pPr>
        <w:snapToGrid w:val="0"/>
        <w:spacing w:beforeLines="50" w:after="50"/>
        <w:ind w:firstLine="482"/>
        <w:rPr>
          <w:rFonts w:ascii="仿宋" w:hAnsi="仿宋" w:eastAsia="仿宋" w:cs="宋体"/>
          <w:sz w:val="24"/>
          <w:szCs w:val="20"/>
        </w:rPr>
      </w:pPr>
    </w:p>
    <w:p w14:paraId="6AC48FBA">
      <w:pPr>
        <w:snapToGrid w:val="0"/>
        <w:spacing w:beforeLines="50" w:after="50"/>
        <w:ind w:firstLine="883"/>
        <w:jc w:val="center"/>
        <w:rPr>
          <w:rFonts w:ascii="仿宋" w:hAnsi="仿宋" w:eastAsia="仿宋" w:cs="宋体"/>
          <w:bCs/>
          <w:sz w:val="44"/>
          <w:szCs w:val="44"/>
        </w:rPr>
      </w:pPr>
      <w:r>
        <w:rPr>
          <w:rFonts w:hint="eastAsia" w:ascii="仿宋" w:hAnsi="仿宋" w:eastAsia="仿宋" w:cs="宋体"/>
          <w:bCs/>
          <w:sz w:val="44"/>
          <w:szCs w:val="44"/>
        </w:rPr>
        <w:t>报  价  文  件（封面）</w:t>
      </w:r>
    </w:p>
    <w:p w14:paraId="04D5E432">
      <w:pPr>
        <w:snapToGrid w:val="0"/>
        <w:spacing w:beforeLines="50" w:after="50"/>
        <w:ind w:firstLine="482"/>
        <w:rPr>
          <w:rFonts w:ascii="仿宋" w:hAnsi="仿宋" w:eastAsia="仿宋" w:cs="宋体"/>
          <w:bCs/>
          <w:sz w:val="24"/>
          <w:szCs w:val="20"/>
        </w:rPr>
      </w:pPr>
    </w:p>
    <w:p w14:paraId="15F52A1B">
      <w:pPr>
        <w:snapToGrid w:val="0"/>
        <w:spacing w:beforeLines="50" w:after="50"/>
        <w:ind w:firstLine="482"/>
        <w:rPr>
          <w:rFonts w:ascii="仿宋" w:hAnsi="仿宋" w:eastAsia="仿宋" w:cs="宋体"/>
          <w:bCs/>
          <w:sz w:val="24"/>
          <w:szCs w:val="20"/>
        </w:rPr>
      </w:pPr>
    </w:p>
    <w:p w14:paraId="5488788A">
      <w:pPr>
        <w:snapToGrid w:val="0"/>
        <w:spacing w:beforeLines="50" w:after="50"/>
        <w:ind w:firstLine="482"/>
        <w:rPr>
          <w:rFonts w:ascii="仿宋" w:hAnsi="仿宋" w:eastAsia="仿宋" w:cs="宋体"/>
          <w:bCs/>
          <w:sz w:val="24"/>
          <w:szCs w:val="20"/>
        </w:rPr>
      </w:pPr>
    </w:p>
    <w:p w14:paraId="686BEDC1">
      <w:pPr>
        <w:snapToGrid w:val="0"/>
        <w:spacing w:beforeLines="50" w:after="50"/>
        <w:ind w:firstLine="482"/>
        <w:rPr>
          <w:rFonts w:ascii="仿宋" w:hAnsi="仿宋" w:eastAsia="仿宋" w:cs="宋体"/>
          <w:bCs/>
          <w:sz w:val="24"/>
          <w:szCs w:val="20"/>
        </w:rPr>
      </w:pPr>
    </w:p>
    <w:p w14:paraId="70738AC8">
      <w:pPr>
        <w:snapToGrid w:val="0"/>
        <w:spacing w:beforeLines="50" w:after="50"/>
        <w:ind w:firstLine="482"/>
        <w:rPr>
          <w:rFonts w:ascii="仿宋" w:hAnsi="仿宋" w:eastAsia="仿宋" w:cs="宋体"/>
          <w:bCs/>
          <w:sz w:val="24"/>
          <w:szCs w:val="20"/>
        </w:rPr>
      </w:pPr>
    </w:p>
    <w:p w14:paraId="4C66D959">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项目名称：</w:t>
      </w:r>
      <w:bookmarkStart w:id="84" w:name="PO_3000001868_PM002_9"/>
      <w:r>
        <w:rPr>
          <w:rFonts w:hint="eastAsia" w:ascii="仿宋" w:hAnsi="仿宋" w:eastAsia="仿宋" w:cs="宋体"/>
          <w:bCs/>
          <w:sz w:val="32"/>
          <w:szCs w:val="32"/>
        </w:rPr>
        <w:t>[项目名称]</w:t>
      </w:r>
      <w:bookmarkEnd w:id="84"/>
    </w:p>
    <w:p w14:paraId="5348E6C3">
      <w:pPr>
        <w:snapToGrid w:val="0"/>
        <w:spacing w:beforeLines="50" w:after="50"/>
        <w:ind w:firstLine="720" w:firstLineChars="225"/>
        <w:rPr>
          <w:rFonts w:ascii="仿宋" w:hAnsi="仿宋" w:eastAsia="仿宋" w:cs="宋体"/>
          <w:bCs/>
          <w:sz w:val="32"/>
          <w:szCs w:val="32"/>
        </w:rPr>
      </w:pPr>
    </w:p>
    <w:p w14:paraId="4C2C6FA4">
      <w:pPr>
        <w:snapToGrid w:val="0"/>
        <w:spacing w:beforeLines="50" w:after="50"/>
        <w:ind w:firstLine="640" w:firstLineChars="200"/>
        <w:rPr>
          <w:rFonts w:ascii="仿宋" w:hAnsi="仿宋" w:eastAsia="仿宋" w:cs="宋体"/>
          <w:bCs/>
          <w:sz w:val="32"/>
          <w:szCs w:val="32"/>
        </w:rPr>
      </w:pPr>
      <w:bookmarkStart w:id="85" w:name="PO_3000001868_PM001_9"/>
      <w:r>
        <w:rPr>
          <w:rFonts w:hint="eastAsia" w:ascii="仿宋" w:hAnsi="仿宋" w:eastAsia="仿宋" w:cs="宋体"/>
          <w:bCs/>
          <w:sz w:val="32"/>
          <w:szCs w:val="32"/>
        </w:rPr>
        <w:t>项目编号：[项目编号]</w:t>
      </w:r>
      <w:bookmarkEnd w:id="85"/>
    </w:p>
    <w:p w14:paraId="43090F60">
      <w:pPr>
        <w:snapToGrid w:val="0"/>
        <w:spacing w:beforeLines="50" w:after="50"/>
        <w:ind w:firstLine="720" w:firstLineChars="225"/>
        <w:rPr>
          <w:rFonts w:ascii="仿宋" w:hAnsi="仿宋" w:eastAsia="仿宋" w:cs="宋体"/>
          <w:bCs/>
          <w:sz w:val="32"/>
          <w:szCs w:val="32"/>
        </w:rPr>
      </w:pPr>
    </w:p>
    <w:p w14:paraId="4A56A951">
      <w:pPr>
        <w:snapToGrid w:val="0"/>
        <w:spacing w:beforeLines="50" w:after="50"/>
        <w:ind w:firstLine="640" w:firstLineChars="200"/>
        <w:rPr>
          <w:rFonts w:ascii="仿宋" w:hAnsi="仿宋" w:eastAsia="仿宋" w:cs="宋体"/>
          <w:bCs/>
          <w:sz w:val="32"/>
          <w:szCs w:val="32"/>
        </w:rPr>
      </w:pPr>
      <w:r>
        <w:rPr>
          <w:rFonts w:hint="eastAsia" w:ascii="仿宋" w:hAnsi="仿宋" w:eastAsia="仿宋" w:cs="宋体"/>
          <w:bCs/>
          <w:sz w:val="32"/>
          <w:szCs w:val="32"/>
        </w:rPr>
        <w:t>所竞分标（如有则填写，无分标时填写“无”或者留空）：</w:t>
      </w:r>
    </w:p>
    <w:p w14:paraId="5A12B71C">
      <w:pPr>
        <w:snapToGrid w:val="0"/>
        <w:spacing w:beforeLines="50" w:after="50"/>
        <w:ind w:firstLine="720" w:firstLineChars="225"/>
        <w:rPr>
          <w:rFonts w:ascii="仿宋" w:hAnsi="仿宋" w:eastAsia="仿宋" w:cs="宋体"/>
          <w:bCs/>
          <w:sz w:val="32"/>
          <w:szCs w:val="32"/>
        </w:rPr>
      </w:pPr>
    </w:p>
    <w:p w14:paraId="4A645C90">
      <w:pPr>
        <w:pStyle w:val="10"/>
        <w:snapToGrid w:val="0"/>
        <w:spacing w:before="50" w:after="50"/>
        <w:ind w:firstLine="640" w:firstLineChars="200"/>
        <w:rPr>
          <w:rFonts w:ascii="仿宋" w:hAnsi="仿宋" w:eastAsia="仿宋" w:cs="宋体"/>
          <w:bCs/>
          <w:sz w:val="32"/>
          <w:szCs w:val="32"/>
        </w:rPr>
      </w:pPr>
      <w:r>
        <w:rPr>
          <w:rFonts w:hint="eastAsia" w:ascii="仿宋" w:hAnsi="仿宋" w:eastAsia="仿宋" w:cs="宋体"/>
          <w:bCs/>
          <w:sz w:val="32"/>
          <w:szCs w:val="32"/>
        </w:rPr>
        <w:t>供应商名称：</w:t>
      </w:r>
    </w:p>
    <w:p w14:paraId="0905C046">
      <w:pPr>
        <w:pStyle w:val="10"/>
        <w:snapToGrid w:val="0"/>
        <w:spacing w:before="50" w:after="50"/>
        <w:ind w:firstLine="720" w:firstLineChars="225"/>
        <w:rPr>
          <w:rFonts w:ascii="仿宋" w:hAnsi="仿宋" w:eastAsia="仿宋" w:cs="宋体"/>
          <w:bCs/>
          <w:sz w:val="32"/>
          <w:szCs w:val="32"/>
        </w:rPr>
      </w:pPr>
    </w:p>
    <w:p w14:paraId="67EEB2DE">
      <w:pPr>
        <w:pStyle w:val="10"/>
        <w:snapToGrid w:val="0"/>
        <w:spacing w:before="50" w:after="50"/>
        <w:ind w:firstLine="720" w:firstLineChars="225"/>
        <w:rPr>
          <w:rFonts w:ascii="仿宋" w:hAnsi="仿宋" w:eastAsia="仿宋" w:cs="宋体"/>
          <w:bCs/>
          <w:sz w:val="32"/>
          <w:szCs w:val="32"/>
        </w:rPr>
      </w:pPr>
    </w:p>
    <w:p w14:paraId="70755C4C">
      <w:pPr>
        <w:pStyle w:val="10"/>
        <w:snapToGrid w:val="0"/>
        <w:spacing w:before="50" w:after="50"/>
        <w:ind w:firstLine="1280" w:firstLineChars="400"/>
        <w:rPr>
          <w:rFonts w:ascii="仿宋" w:hAnsi="仿宋" w:eastAsia="仿宋" w:cs="宋体"/>
          <w:bCs/>
          <w:sz w:val="32"/>
          <w:szCs w:val="32"/>
        </w:rPr>
      </w:pPr>
    </w:p>
    <w:p w14:paraId="2737DFC4">
      <w:pPr>
        <w:snapToGrid w:val="0"/>
        <w:spacing w:beforeLines="50" w:after="50"/>
        <w:ind w:firstLine="643"/>
        <w:jc w:val="center"/>
        <w:rPr>
          <w:rFonts w:ascii="仿宋" w:hAnsi="仿宋" w:eastAsia="仿宋" w:cs="宋体"/>
          <w:sz w:val="32"/>
          <w:szCs w:val="32"/>
        </w:rPr>
      </w:pPr>
      <w:r>
        <w:rPr>
          <w:rFonts w:hint="eastAsia" w:ascii="仿宋" w:hAnsi="仿宋" w:eastAsia="仿宋" w:cs="宋体"/>
          <w:sz w:val="32"/>
          <w:szCs w:val="32"/>
        </w:rPr>
        <w:t>年    月    日</w:t>
      </w:r>
    </w:p>
    <w:p w14:paraId="27488537">
      <w:pPr>
        <w:snapToGrid w:val="0"/>
        <w:spacing w:beforeLines="50" w:after="50" w:line="400" w:lineRule="exact"/>
        <w:ind w:firstLine="482"/>
        <w:jc w:val="center"/>
        <w:rPr>
          <w:rFonts w:ascii="仿宋" w:hAnsi="仿宋" w:eastAsia="仿宋" w:cs="宋体"/>
          <w:b/>
          <w:bCs/>
          <w:sz w:val="32"/>
          <w:szCs w:val="32"/>
        </w:rPr>
      </w:pPr>
      <w:r>
        <w:rPr>
          <w:rFonts w:hint="eastAsia" w:ascii="仿宋" w:hAnsi="仿宋" w:eastAsia="仿宋" w:cs="宋体"/>
          <w:sz w:val="24"/>
        </w:rPr>
        <w:br w:type="page"/>
      </w:r>
      <w:r>
        <w:rPr>
          <w:rFonts w:hint="eastAsia" w:ascii="仿宋" w:hAnsi="仿宋" w:eastAsia="仿宋" w:cs="宋体"/>
          <w:b/>
          <w:bCs/>
          <w:sz w:val="32"/>
          <w:szCs w:val="32"/>
        </w:rPr>
        <w:t>报价文件目录</w:t>
      </w:r>
    </w:p>
    <w:p w14:paraId="54C58ADD">
      <w:pPr>
        <w:ind w:firstLine="562"/>
        <w:rPr>
          <w:rFonts w:ascii="仿宋" w:hAnsi="仿宋" w:eastAsia="仿宋" w:cs="宋体"/>
        </w:rPr>
      </w:pPr>
    </w:p>
    <w:p w14:paraId="4B6997B4">
      <w:pPr>
        <w:ind w:firstLine="482"/>
        <w:rPr>
          <w:rFonts w:ascii="仿宋" w:hAnsi="仿宋" w:eastAsia="仿宋" w:cs="宋体"/>
          <w:kern w:val="0"/>
          <w:sz w:val="24"/>
        </w:rPr>
      </w:pPr>
      <w:r>
        <w:rPr>
          <w:rFonts w:hint="eastAsia" w:ascii="仿宋" w:hAnsi="仿宋" w:eastAsia="仿宋" w:cs="宋体"/>
          <w:kern w:val="0"/>
          <w:sz w:val="24"/>
        </w:rPr>
        <w:t>一、响应函………………………………………………………（页码）</w:t>
      </w:r>
    </w:p>
    <w:p w14:paraId="31EB07DC">
      <w:pPr>
        <w:ind w:firstLine="482"/>
        <w:rPr>
          <w:rFonts w:ascii="仿宋" w:hAnsi="仿宋" w:eastAsia="仿宋" w:cs="宋体"/>
          <w:kern w:val="0"/>
          <w:sz w:val="24"/>
        </w:rPr>
      </w:pPr>
      <w:r>
        <w:rPr>
          <w:rFonts w:hint="eastAsia" w:ascii="仿宋" w:hAnsi="仿宋" w:eastAsia="仿宋" w:cs="宋体"/>
          <w:kern w:val="0"/>
          <w:sz w:val="24"/>
        </w:rPr>
        <w:t>二、响应报价表…………………………………………………（页码）</w:t>
      </w:r>
    </w:p>
    <w:p w14:paraId="663B0688">
      <w:pPr>
        <w:ind w:firstLine="482"/>
        <w:rPr>
          <w:rFonts w:ascii="仿宋" w:hAnsi="仿宋" w:eastAsia="仿宋" w:cs="宋体"/>
          <w:kern w:val="0"/>
          <w:sz w:val="24"/>
        </w:rPr>
      </w:pPr>
      <w:r>
        <w:rPr>
          <w:rFonts w:hint="eastAsia" w:ascii="仿宋" w:hAnsi="仿宋" w:eastAsia="仿宋" w:cs="宋体"/>
          <w:kern w:val="0"/>
          <w:sz w:val="24"/>
        </w:rPr>
        <w:t>三、已标价工程量清单…………………………………………（页码）</w:t>
      </w:r>
    </w:p>
    <w:p w14:paraId="154153F5">
      <w:pPr>
        <w:snapToGrid w:val="0"/>
        <w:spacing w:beforeLines="50" w:after="50" w:line="360" w:lineRule="auto"/>
        <w:ind w:left="142" w:firstLine="640" w:firstLineChars="200"/>
        <w:jc w:val="left"/>
        <w:rPr>
          <w:rFonts w:ascii="仿宋" w:hAnsi="仿宋" w:eastAsia="仿宋" w:cs="宋体"/>
          <w:sz w:val="32"/>
          <w:szCs w:val="32"/>
        </w:rPr>
      </w:pPr>
    </w:p>
    <w:p w14:paraId="3130D283">
      <w:pPr>
        <w:snapToGrid w:val="0"/>
        <w:spacing w:beforeLines="50" w:after="50" w:line="360" w:lineRule="auto"/>
        <w:ind w:left="142" w:firstLine="480" w:firstLineChars="200"/>
        <w:jc w:val="left"/>
        <w:rPr>
          <w:rFonts w:ascii="仿宋" w:hAnsi="仿宋" w:eastAsia="仿宋" w:cs="宋体"/>
          <w:sz w:val="24"/>
        </w:rPr>
      </w:pPr>
      <w:r>
        <w:rPr>
          <w:rFonts w:hint="eastAsia" w:ascii="仿宋" w:hAnsi="仿宋" w:eastAsia="仿宋" w:cs="宋体"/>
          <w:sz w:val="24"/>
        </w:rPr>
        <w:br w:type="page"/>
      </w:r>
      <w:r>
        <w:rPr>
          <w:rFonts w:hint="eastAsia" w:ascii="仿宋" w:hAnsi="仿宋" w:eastAsia="仿宋" w:cs="宋体"/>
          <w:b/>
          <w:bCs/>
          <w:sz w:val="32"/>
          <w:szCs w:val="32"/>
        </w:rPr>
        <w:t>一、响应函</w:t>
      </w:r>
    </w:p>
    <w:p w14:paraId="03491BB8">
      <w:pPr>
        <w:pStyle w:val="20"/>
        <w:spacing w:line="500" w:lineRule="exact"/>
        <w:ind w:firstLine="600"/>
        <w:jc w:val="center"/>
        <w:rPr>
          <w:rFonts w:ascii="仿宋" w:hAnsi="仿宋" w:eastAsia="仿宋" w:cs="宋体"/>
          <w:b/>
          <w:bCs/>
          <w:sz w:val="30"/>
          <w:szCs w:val="30"/>
        </w:rPr>
      </w:pPr>
      <w:r>
        <w:rPr>
          <w:rFonts w:hint="eastAsia" w:ascii="仿宋" w:hAnsi="仿宋" w:eastAsia="仿宋" w:cs="宋体"/>
          <w:b/>
          <w:bCs/>
          <w:sz w:val="30"/>
          <w:szCs w:val="30"/>
        </w:rPr>
        <w:t>响应函</w:t>
      </w:r>
    </w:p>
    <w:p w14:paraId="658D8719">
      <w:pPr>
        <w:pStyle w:val="20"/>
        <w:spacing w:line="360" w:lineRule="auto"/>
        <w:ind w:firstLine="422"/>
        <w:rPr>
          <w:rFonts w:ascii="仿宋" w:hAnsi="仿宋" w:eastAsia="仿宋" w:cs="宋体"/>
          <w:sz w:val="21"/>
        </w:rPr>
      </w:pPr>
      <w:r>
        <w:rPr>
          <w:rFonts w:hint="eastAsia" w:ascii="仿宋" w:hAnsi="仿宋" w:eastAsia="仿宋" w:cs="宋体"/>
          <w:sz w:val="21"/>
        </w:rPr>
        <w:t>致：</w:t>
      </w:r>
      <w:bookmarkStart w:id="86" w:name="PO_3000001868_PM031_4"/>
      <w:r>
        <w:rPr>
          <w:rFonts w:hint="eastAsia" w:ascii="仿宋" w:hAnsi="仿宋" w:eastAsia="仿宋" w:cs="宋体"/>
          <w:sz w:val="21"/>
          <w:u w:val="single"/>
        </w:rPr>
        <w:t>[采购人]</w:t>
      </w:r>
      <w:bookmarkEnd w:id="86"/>
    </w:p>
    <w:p w14:paraId="18AB1BF1">
      <w:pPr>
        <w:pStyle w:val="20"/>
        <w:spacing w:line="360" w:lineRule="auto"/>
        <w:ind w:firstLine="420" w:firstLineChars="200"/>
        <w:rPr>
          <w:rFonts w:ascii="仿宋" w:hAnsi="仿宋" w:eastAsia="仿宋" w:cs="宋体"/>
          <w:sz w:val="21"/>
        </w:rPr>
      </w:pPr>
      <w:r>
        <w:rPr>
          <w:rFonts w:hint="eastAsia" w:ascii="仿宋" w:hAnsi="仿宋" w:eastAsia="仿宋" w:cs="宋体"/>
          <w:sz w:val="21"/>
        </w:rPr>
        <w:t>我方已仔细阅读了贵方组织的</w:t>
      </w:r>
      <w:bookmarkStart w:id="87" w:name="PO_3000001868_PM002_10"/>
      <w:r>
        <w:rPr>
          <w:rFonts w:hint="eastAsia" w:ascii="仿宋" w:hAnsi="仿宋" w:eastAsia="仿宋" w:cs="宋体"/>
          <w:sz w:val="21"/>
          <w:u w:val="single"/>
        </w:rPr>
        <w:t>[项目名称]</w:t>
      </w:r>
      <w:bookmarkEnd w:id="87"/>
      <w:r>
        <w:rPr>
          <w:rFonts w:hint="eastAsia" w:ascii="仿宋" w:hAnsi="仿宋" w:eastAsia="仿宋" w:cs="宋体"/>
          <w:sz w:val="21"/>
        </w:rPr>
        <w:t>项目（项目编号：</w:t>
      </w:r>
      <w:bookmarkStart w:id="88" w:name="PO_3000001868_PM001_10"/>
      <w:r>
        <w:rPr>
          <w:rFonts w:hint="eastAsia" w:ascii="仿宋" w:hAnsi="仿宋" w:eastAsia="仿宋" w:cs="宋体"/>
          <w:sz w:val="21"/>
          <w:u w:val="single"/>
        </w:rPr>
        <w:t>[项目编号]</w:t>
      </w:r>
      <w:bookmarkEnd w:id="88"/>
      <w:r>
        <w:rPr>
          <w:rFonts w:hint="eastAsia" w:ascii="仿宋" w:hAnsi="仿宋" w:eastAsia="仿宋" w:cs="宋体"/>
          <w:sz w:val="21"/>
        </w:rPr>
        <w:t xml:space="preserve">）的竞争性磋商采购文件的全部内容，现正式递交下述文件参加贵方组织的本次政府采购活动： </w:t>
      </w:r>
    </w:p>
    <w:p w14:paraId="3BFA6C53">
      <w:pPr>
        <w:pStyle w:val="20"/>
        <w:spacing w:line="360" w:lineRule="auto"/>
        <w:ind w:firstLine="420" w:firstLineChars="200"/>
        <w:rPr>
          <w:rFonts w:ascii="仿宋" w:hAnsi="仿宋" w:eastAsia="仿宋" w:cs="宋体"/>
          <w:sz w:val="21"/>
        </w:rPr>
      </w:pPr>
      <w:r>
        <w:rPr>
          <w:rFonts w:hint="eastAsia" w:ascii="仿宋" w:hAnsi="仿宋" w:eastAsia="仿宋" w:cs="宋体"/>
          <w:sz w:val="21"/>
        </w:rPr>
        <w:t>一、首次报价文件电子版份（包含按“第三章 供应商须知”提交的全部文件）；</w:t>
      </w:r>
    </w:p>
    <w:p w14:paraId="00DB9839">
      <w:pPr>
        <w:pStyle w:val="20"/>
        <w:spacing w:line="360" w:lineRule="auto"/>
        <w:ind w:firstLine="420" w:firstLineChars="200"/>
        <w:rPr>
          <w:rFonts w:ascii="仿宋" w:hAnsi="仿宋" w:eastAsia="仿宋" w:cs="宋体"/>
          <w:sz w:val="21"/>
        </w:rPr>
      </w:pPr>
      <w:r>
        <w:rPr>
          <w:rFonts w:hint="eastAsia" w:ascii="仿宋" w:hAnsi="仿宋" w:eastAsia="仿宋" w:cs="宋体"/>
          <w:sz w:val="21"/>
        </w:rPr>
        <w:t>二、技术文件电子版份（包含按“第三章 供应商须知”提交的全部文件）；商务文件电子版份（包含按“第三章 供应商须知”提交的全部文件）；（商务技术文件已合并装订成册）；</w:t>
      </w:r>
    </w:p>
    <w:p w14:paraId="1B0DC259">
      <w:pPr>
        <w:pStyle w:val="20"/>
        <w:spacing w:line="360" w:lineRule="auto"/>
        <w:ind w:firstLine="420" w:firstLineChars="200"/>
        <w:rPr>
          <w:rFonts w:ascii="仿宋" w:hAnsi="仿宋" w:eastAsia="仿宋" w:cs="宋体"/>
          <w:sz w:val="21"/>
        </w:rPr>
      </w:pPr>
      <w:r>
        <w:rPr>
          <w:rFonts w:hint="eastAsia" w:ascii="仿宋" w:hAnsi="仿宋" w:eastAsia="仿宋" w:cs="宋体"/>
          <w:sz w:val="21"/>
        </w:rPr>
        <w:t>三、资格证明文件电子版（包含按“第三章供应商须知”提交的全部文件）；</w:t>
      </w:r>
    </w:p>
    <w:p w14:paraId="472108D5">
      <w:pPr>
        <w:pStyle w:val="20"/>
        <w:spacing w:line="360" w:lineRule="auto"/>
        <w:ind w:firstLine="420" w:firstLineChars="200"/>
        <w:rPr>
          <w:rFonts w:ascii="仿宋" w:hAnsi="仿宋" w:eastAsia="仿宋" w:cs="宋体"/>
          <w:sz w:val="21"/>
        </w:rPr>
      </w:pPr>
      <w:r>
        <w:rPr>
          <w:rFonts w:hint="eastAsia" w:ascii="仿宋" w:hAnsi="仿宋" w:eastAsia="仿宋" w:cs="宋体"/>
          <w:sz w:val="21"/>
        </w:rPr>
        <w:t>据此函，签字人兹宣布：</w:t>
      </w:r>
    </w:p>
    <w:p w14:paraId="6B51AC55">
      <w:pPr>
        <w:pStyle w:val="20"/>
        <w:spacing w:line="360" w:lineRule="auto"/>
        <w:ind w:firstLine="422"/>
        <w:rPr>
          <w:rFonts w:ascii="仿宋" w:hAnsi="仿宋" w:eastAsia="仿宋" w:cs="宋体"/>
          <w:sz w:val="21"/>
        </w:rPr>
      </w:pPr>
      <w:r>
        <w:rPr>
          <w:rFonts w:hint="eastAsia" w:ascii="仿宋" w:hAnsi="仿宋" w:eastAsia="仿宋" w:cs="宋体"/>
          <w:sz w:val="21"/>
        </w:rPr>
        <w:t>1、我方愿意以（大写）</w:t>
      </w:r>
      <w:r>
        <w:rPr>
          <w:rFonts w:hint="eastAsia" w:ascii="仿宋" w:hAnsi="仿宋" w:eastAsia="仿宋" w:cs="宋体"/>
          <w:sz w:val="21"/>
          <w:u w:val="single"/>
        </w:rPr>
        <w:t>人民币（￥      ）</w:t>
      </w:r>
      <w:r>
        <w:rPr>
          <w:rFonts w:hint="eastAsia" w:ascii="仿宋" w:hAnsi="仿宋" w:eastAsia="仿宋" w:cs="宋体"/>
          <w:sz w:val="21"/>
        </w:rPr>
        <w:t>的竞标总报价，工期（无分标时填写）：，提供本项目竞争性磋商采购文件第二章“服务需求一览表”中相应的采购内容。</w:t>
      </w:r>
    </w:p>
    <w:p w14:paraId="32997C77">
      <w:pPr>
        <w:pStyle w:val="20"/>
        <w:spacing w:line="360" w:lineRule="auto"/>
        <w:ind w:firstLine="422"/>
        <w:rPr>
          <w:rFonts w:ascii="仿宋" w:hAnsi="仿宋" w:eastAsia="仿宋" w:cs="宋体"/>
          <w:sz w:val="21"/>
        </w:rPr>
      </w:pPr>
      <w:r>
        <w:rPr>
          <w:rFonts w:hint="eastAsia" w:ascii="仿宋" w:hAnsi="仿宋" w:eastAsia="仿宋" w:cs="宋体"/>
          <w:sz w:val="21"/>
        </w:rPr>
        <w:t>其中（有分标时填写）：</w:t>
      </w:r>
    </w:p>
    <w:p w14:paraId="1B864B09">
      <w:pPr>
        <w:pStyle w:val="20"/>
        <w:spacing w:line="360" w:lineRule="auto"/>
        <w:ind w:firstLine="422"/>
        <w:rPr>
          <w:rFonts w:ascii="仿宋" w:hAnsi="仿宋" w:eastAsia="仿宋" w:cs="宋体"/>
          <w:sz w:val="21"/>
        </w:rPr>
      </w:pPr>
      <w:r>
        <w:rPr>
          <w:rFonts w:ascii="仿宋" w:hAnsi="仿宋" w:eastAsia="仿宋" w:cs="宋体"/>
          <w:sz w:val="21"/>
          <w:u w:val="single"/>
        </w:rPr>
        <w:t>/</w:t>
      </w:r>
      <w:r>
        <w:rPr>
          <w:rFonts w:hint="eastAsia" w:ascii="仿宋" w:hAnsi="仿宋" w:eastAsia="仿宋" w:cs="宋体"/>
          <w:sz w:val="21"/>
        </w:rPr>
        <w:t>分标报价为（大写）人民币</w:t>
      </w:r>
      <w:r>
        <w:rPr>
          <w:rFonts w:ascii="仿宋" w:hAnsi="仿宋" w:eastAsia="仿宋" w:cs="宋体"/>
          <w:sz w:val="21"/>
          <w:u w:val="single"/>
        </w:rPr>
        <w:t>/</w:t>
      </w:r>
      <w:r>
        <w:rPr>
          <w:rFonts w:hint="eastAsia" w:ascii="仿宋" w:hAnsi="仿宋" w:eastAsia="仿宋" w:cs="宋体"/>
          <w:sz w:val="21"/>
        </w:rPr>
        <w:t xml:space="preserve"> (￥</w:t>
      </w:r>
      <w:r>
        <w:rPr>
          <w:rFonts w:ascii="仿宋" w:hAnsi="仿宋" w:eastAsia="仿宋" w:cs="宋体"/>
          <w:sz w:val="21"/>
          <w:u w:val="single"/>
        </w:rPr>
        <w:t>/</w:t>
      </w:r>
      <w:r>
        <w:rPr>
          <w:rFonts w:hint="eastAsia" w:ascii="仿宋" w:hAnsi="仿宋" w:eastAsia="仿宋" w:cs="宋体"/>
          <w:sz w:val="21"/>
        </w:rPr>
        <w:t>元)，服务时间：</w:t>
      </w:r>
      <w:r>
        <w:rPr>
          <w:rFonts w:ascii="仿宋" w:hAnsi="仿宋" w:eastAsia="仿宋" w:cs="宋体"/>
          <w:sz w:val="21"/>
          <w:u w:val="single"/>
        </w:rPr>
        <w:t>/</w:t>
      </w:r>
      <w:r>
        <w:rPr>
          <w:rFonts w:hint="eastAsia" w:ascii="仿宋" w:hAnsi="仿宋" w:eastAsia="仿宋" w:cs="宋体"/>
          <w:sz w:val="21"/>
        </w:rPr>
        <w:t>；</w:t>
      </w:r>
    </w:p>
    <w:p w14:paraId="6EA5A752">
      <w:pPr>
        <w:pStyle w:val="20"/>
        <w:spacing w:line="360" w:lineRule="auto"/>
        <w:ind w:firstLine="422"/>
        <w:rPr>
          <w:rFonts w:ascii="仿宋" w:hAnsi="仿宋" w:eastAsia="仿宋" w:cs="宋体"/>
          <w:sz w:val="21"/>
        </w:rPr>
      </w:pPr>
      <w:r>
        <w:rPr>
          <w:rFonts w:ascii="仿宋" w:hAnsi="仿宋" w:eastAsia="仿宋" w:cs="宋体"/>
          <w:sz w:val="21"/>
          <w:u w:val="single"/>
        </w:rPr>
        <w:t>/</w:t>
      </w:r>
      <w:r>
        <w:rPr>
          <w:rFonts w:hint="eastAsia" w:ascii="仿宋" w:hAnsi="仿宋" w:eastAsia="仿宋" w:cs="宋体"/>
          <w:sz w:val="21"/>
        </w:rPr>
        <w:t>分标报价为（大写）人民币</w:t>
      </w:r>
      <w:r>
        <w:rPr>
          <w:rFonts w:ascii="仿宋" w:hAnsi="仿宋" w:eastAsia="仿宋" w:cs="宋体"/>
          <w:sz w:val="21"/>
          <w:u w:val="single"/>
        </w:rPr>
        <w:t>/</w:t>
      </w:r>
      <w:r>
        <w:rPr>
          <w:rFonts w:hint="eastAsia" w:ascii="仿宋" w:hAnsi="仿宋" w:eastAsia="仿宋" w:cs="宋体"/>
          <w:sz w:val="21"/>
        </w:rPr>
        <w:t xml:space="preserve"> (￥</w:t>
      </w:r>
      <w:r>
        <w:rPr>
          <w:rFonts w:ascii="仿宋" w:hAnsi="仿宋" w:eastAsia="仿宋" w:cs="宋体"/>
          <w:sz w:val="21"/>
          <w:u w:val="single"/>
        </w:rPr>
        <w:t>/</w:t>
      </w:r>
      <w:r>
        <w:rPr>
          <w:rFonts w:hint="eastAsia" w:ascii="仿宋" w:hAnsi="仿宋" w:eastAsia="仿宋" w:cs="宋体"/>
          <w:sz w:val="21"/>
        </w:rPr>
        <w:t>元)，服务时间：</w:t>
      </w:r>
      <w:r>
        <w:rPr>
          <w:rFonts w:ascii="仿宋" w:hAnsi="仿宋" w:eastAsia="仿宋" w:cs="宋体"/>
          <w:sz w:val="21"/>
          <w:u w:val="single"/>
        </w:rPr>
        <w:t>/</w:t>
      </w:r>
      <w:r>
        <w:rPr>
          <w:rFonts w:hint="eastAsia" w:ascii="仿宋" w:hAnsi="仿宋" w:eastAsia="仿宋" w:cs="宋体"/>
          <w:sz w:val="21"/>
        </w:rPr>
        <w:t>；</w:t>
      </w:r>
    </w:p>
    <w:p w14:paraId="1F36EC5A">
      <w:pPr>
        <w:pStyle w:val="20"/>
        <w:spacing w:line="360" w:lineRule="auto"/>
        <w:ind w:firstLine="422"/>
        <w:rPr>
          <w:rFonts w:ascii="仿宋" w:hAnsi="仿宋" w:eastAsia="仿宋" w:cs="宋体"/>
          <w:sz w:val="21"/>
        </w:rPr>
      </w:pPr>
      <w:r>
        <w:rPr>
          <w:rFonts w:hint="eastAsia" w:ascii="仿宋" w:hAnsi="仿宋" w:eastAsia="仿宋" w:cs="宋体"/>
          <w:sz w:val="21"/>
        </w:rPr>
        <w:t>......</w:t>
      </w:r>
    </w:p>
    <w:p w14:paraId="1D256DA3">
      <w:pPr>
        <w:pStyle w:val="20"/>
        <w:spacing w:line="360" w:lineRule="auto"/>
        <w:ind w:firstLine="422"/>
        <w:rPr>
          <w:rFonts w:ascii="仿宋" w:hAnsi="仿宋" w:eastAsia="仿宋" w:cs="宋体"/>
          <w:sz w:val="21"/>
        </w:rPr>
      </w:pPr>
      <w:r>
        <w:rPr>
          <w:rFonts w:hint="eastAsia" w:ascii="仿宋" w:hAnsi="仿宋" w:eastAsia="仿宋" w:cs="宋体"/>
          <w:sz w:val="21"/>
        </w:rPr>
        <w:t>2、我方同意自本项目竞争性磋商采购文件采购公告规定的递交响应文件截止时间起遵循本响应函，并承诺在“第三章 供应商须知”规定的响应有效期内不修改、撤销响应文件。</w:t>
      </w:r>
    </w:p>
    <w:p w14:paraId="1DE6B358">
      <w:pPr>
        <w:pStyle w:val="20"/>
        <w:spacing w:line="360" w:lineRule="auto"/>
        <w:ind w:firstLine="422"/>
        <w:rPr>
          <w:rFonts w:ascii="仿宋" w:hAnsi="仿宋" w:eastAsia="仿宋" w:cs="宋体"/>
          <w:sz w:val="21"/>
        </w:rPr>
      </w:pPr>
      <w:r>
        <w:rPr>
          <w:rFonts w:hint="eastAsia" w:ascii="仿宋" w:hAnsi="仿宋" w:eastAsia="仿宋" w:cs="宋体"/>
          <w:sz w:val="21"/>
        </w:rPr>
        <w:t>3、我方在此声明，所递交的响应文件及有关资料内容完整、真实和准确。</w:t>
      </w:r>
    </w:p>
    <w:p w14:paraId="06D3E1BF">
      <w:pPr>
        <w:pStyle w:val="20"/>
        <w:spacing w:line="360" w:lineRule="auto"/>
        <w:ind w:firstLine="422"/>
        <w:rPr>
          <w:rFonts w:ascii="仿宋" w:hAnsi="仿宋" w:eastAsia="仿宋" w:cs="宋体"/>
          <w:sz w:val="21"/>
        </w:rPr>
      </w:pPr>
      <w:r>
        <w:rPr>
          <w:rFonts w:hint="eastAsia" w:ascii="仿宋" w:hAnsi="仿宋" w:eastAsia="仿宋" w:cs="宋体"/>
          <w:sz w:val="21"/>
        </w:rPr>
        <w:t>4、如本项目采购内容涉及须符合国家强制规定的，我方承诺我方本次竞标均符合国家有关强制规定。</w:t>
      </w:r>
    </w:p>
    <w:p w14:paraId="5925A923">
      <w:pPr>
        <w:pStyle w:val="20"/>
        <w:spacing w:line="360" w:lineRule="auto"/>
        <w:ind w:firstLine="422"/>
        <w:rPr>
          <w:rFonts w:ascii="仿宋" w:hAnsi="仿宋" w:eastAsia="仿宋" w:cs="宋体"/>
          <w:sz w:val="21"/>
        </w:rPr>
      </w:pPr>
      <w:r>
        <w:rPr>
          <w:rFonts w:hint="eastAsia" w:ascii="仿宋" w:hAnsi="仿宋" w:eastAsia="仿宋" w:cs="宋体"/>
          <w:sz w:val="21"/>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50933BAA">
      <w:pPr>
        <w:pStyle w:val="20"/>
        <w:spacing w:line="360" w:lineRule="auto"/>
        <w:ind w:firstLine="422"/>
        <w:rPr>
          <w:rFonts w:ascii="仿宋" w:hAnsi="仿宋" w:eastAsia="仿宋" w:cs="宋体"/>
          <w:sz w:val="21"/>
        </w:rPr>
      </w:pPr>
      <w:r>
        <w:rPr>
          <w:rFonts w:hint="eastAsia" w:ascii="仿宋" w:hAnsi="仿宋" w:eastAsia="仿宋" w:cs="宋体"/>
          <w:sz w:val="21"/>
        </w:rPr>
        <w:t>6、我方已详细审核竞争性磋商采购文件，我方知道必须放弃提出含糊不清或误解问题的权利。</w:t>
      </w:r>
    </w:p>
    <w:p w14:paraId="4B292C32">
      <w:pPr>
        <w:pStyle w:val="20"/>
        <w:spacing w:line="360" w:lineRule="auto"/>
        <w:ind w:firstLine="422"/>
        <w:rPr>
          <w:rFonts w:ascii="仿宋" w:hAnsi="仿宋" w:eastAsia="仿宋" w:cs="宋体"/>
          <w:sz w:val="21"/>
        </w:rPr>
      </w:pPr>
      <w:r>
        <w:rPr>
          <w:rFonts w:hint="eastAsia" w:ascii="仿宋" w:hAnsi="仿宋" w:eastAsia="仿宋" w:cs="宋体"/>
          <w:sz w:val="21"/>
        </w:rPr>
        <w:t>7、我方承诺满足竞争性磋商采购文件第六章“合同文本”的条款，承担完成合同的责任和义务。</w:t>
      </w:r>
    </w:p>
    <w:p w14:paraId="103E1128">
      <w:pPr>
        <w:pStyle w:val="20"/>
        <w:spacing w:line="360" w:lineRule="auto"/>
        <w:ind w:firstLine="422"/>
        <w:rPr>
          <w:rFonts w:ascii="仿宋" w:hAnsi="仿宋" w:eastAsia="仿宋" w:cs="宋体"/>
          <w:sz w:val="21"/>
        </w:rPr>
      </w:pPr>
      <w:r>
        <w:rPr>
          <w:rFonts w:hint="eastAsia" w:ascii="仿宋" w:hAnsi="仿宋" w:eastAsia="仿宋" w:cs="宋体"/>
          <w:sz w:val="21"/>
        </w:rPr>
        <w:t>8、我方同意应贵方要求提供与本竞标有关的任何数据或资料。若贵方需要，我方愿意提供我方作出的一切承诺的证明材料。</w:t>
      </w:r>
    </w:p>
    <w:p w14:paraId="153769AB">
      <w:pPr>
        <w:pStyle w:val="20"/>
        <w:spacing w:line="360" w:lineRule="auto"/>
        <w:ind w:firstLine="422"/>
        <w:rPr>
          <w:rFonts w:ascii="仿宋" w:hAnsi="仿宋" w:eastAsia="仿宋" w:cs="宋体"/>
          <w:sz w:val="21"/>
        </w:rPr>
      </w:pPr>
      <w:r>
        <w:rPr>
          <w:rFonts w:hint="eastAsia" w:ascii="仿宋" w:hAnsi="仿宋" w:eastAsia="仿宋" w:cs="宋体"/>
          <w:sz w:val="21"/>
        </w:rPr>
        <w:t>9、我方完全理解贵方不一定接受响应报价最低的竞标人为成交供应商的行为。</w:t>
      </w:r>
    </w:p>
    <w:p w14:paraId="47B0A5F1">
      <w:pPr>
        <w:pStyle w:val="20"/>
        <w:spacing w:line="360" w:lineRule="auto"/>
        <w:ind w:firstLine="422"/>
        <w:rPr>
          <w:rFonts w:ascii="仿宋" w:hAnsi="仿宋" w:eastAsia="仿宋" w:cs="宋体"/>
          <w:sz w:val="21"/>
        </w:rPr>
      </w:pPr>
      <w:r>
        <w:rPr>
          <w:rFonts w:hint="eastAsia" w:ascii="仿宋" w:hAnsi="仿宋" w:eastAsia="仿宋" w:cs="宋体"/>
          <w:sz w:val="21"/>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1144054">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提供虚假材料谋取中标、成交的；</w:t>
      </w:r>
    </w:p>
    <w:p w14:paraId="47D676B1">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采取不正当手段诋毁、排挤其他供应商的；</w:t>
      </w:r>
    </w:p>
    <w:p w14:paraId="5A94CA6A">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与采购人、其他供应商或者采购代理机构恶意串通的；</w:t>
      </w:r>
    </w:p>
    <w:p w14:paraId="35009BEF">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向采购人、采购代理机构行贿或者提供其他不正当利益的；</w:t>
      </w:r>
    </w:p>
    <w:p w14:paraId="01BB2403">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在采购过程中与采购人进行协商谈判的；</w:t>
      </w:r>
    </w:p>
    <w:p w14:paraId="57E53E94">
      <w:pPr>
        <w:pStyle w:val="20"/>
        <w:numPr>
          <w:ilvl w:val="0"/>
          <w:numId w:val="3"/>
        </w:numPr>
        <w:tabs>
          <w:tab w:val="left" w:pos="945"/>
        </w:tabs>
        <w:spacing w:line="360" w:lineRule="auto"/>
        <w:ind w:firstLine="422"/>
        <w:rPr>
          <w:rFonts w:ascii="仿宋" w:hAnsi="仿宋" w:eastAsia="仿宋" w:cs="宋体"/>
          <w:sz w:val="21"/>
        </w:rPr>
      </w:pPr>
      <w:r>
        <w:rPr>
          <w:rFonts w:hint="eastAsia" w:ascii="仿宋" w:hAnsi="仿宋" w:eastAsia="仿宋" w:cs="宋体"/>
          <w:sz w:val="21"/>
        </w:rPr>
        <w:t>拒绝有关部门监督检查或提供虚假情况的。</w:t>
      </w:r>
    </w:p>
    <w:p w14:paraId="438A9686">
      <w:pPr>
        <w:pStyle w:val="20"/>
        <w:spacing w:line="360" w:lineRule="auto"/>
        <w:ind w:firstLine="422"/>
        <w:rPr>
          <w:rFonts w:ascii="仿宋" w:hAnsi="仿宋" w:eastAsia="仿宋" w:cs="宋体"/>
          <w:sz w:val="21"/>
        </w:rPr>
      </w:pPr>
      <w:r>
        <w:rPr>
          <w:rFonts w:hint="eastAsia" w:ascii="仿宋" w:hAnsi="仿宋" w:eastAsia="仿宋" w:cs="宋体"/>
          <w:sz w:val="21"/>
        </w:rPr>
        <w:t>11.与本磋商有关的一切正式往来信函请寄：</w:t>
      </w:r>
    </w:p>
    <w:p w14:paraId="6CCC710D">
      <w:pPr>
        <w:pStyle w:val="20"/>
        <w:spacing w:line="360" w:lineRule="auto"/>
        <w:ind w:firstLine="422"/>
        <w:rPr>
          <w:rFonts w:ascii="仿宋" w:hAnsi="仿宋" w:eastAsia="仿宋" w:cs="宋体"/>
          <w:sz w:val="21"/>
        </w:rPr>
      </w:pPr>
      <w:r>
        <w:rPr>
          <w:rFonts w:hint="eastAsia" w:ascii="仿宋" w:hAnsi="仿宋" w:eastAsia="仿宋" w:cs="宋体"/>
          <w:sz w:val="21"/>
        </w:rPr>
        <w:t>地址：</w:t>
      </w:r>
    </w:p>
    <w:p w14:paraId="6EDC7529">
      <w:pPr>
        <w:pStyle w:val="20"/>
        <w:spacing w:line="360" w:lineRule="auto"/>
        <w:ind w:firstLine="422"/>
        <w:rPr>
          <w:rFonts w:ascii="仿宋" w:hAnsi="仿宋" w:eastAsia="仿宋" w:cs="宋体"/>
          <w:sz w:val="21"/>
          <w:u w:val="single"/>
        </w:rPr>
      </w:pPr>
      <w:r>
        <w:rPr>
          <w:rFonts w:hint="eastAsia" w:ascii="仿宋" w:hAnsi="仿宋" w:eastAsia="仿宋" w:cs="宋体"/>
          <w:sz w:val="21"/>
        </w:rPr>
        <w:t>电话：</w:t>
      </w:r>
      <w:r>
        <w:rPr>
          <w:rFonts w:hint="eastAsia" w:ascii="仿宋" w:hAnsi="仿宋" w:eastAsia="仿宋" w:cs="宋体"/>
          <w:sz w:val="21"/>
          <w:u w:val="single"/>
        </w:rPr>
        <w:t xml:space="preserve">                                      　　　　　　　　　</w:t>
      </w:r>
    </w:p>
    <w:p w14:paraId="307032D9">
      <w:pPr>
        <w:pStyle w:val="20"/>
        <w:spacing w:line="360" w:lineRule="auto"/>
        <w:ind w:firstLine="422"/>
        <w:rPr>
          <w:rFonts w:ascii="仿宋" w:hAnsi="仿宋" w:eastAsia="仿宋" w:cs="宋体"/>
          <w:sz w:val="21"/>
        </w:rPr>
      </w:pPr>
      <w:r>
        <w:rPr>
          <w:rFonts w:hint="eastAsia" w:ascii="仿宋" w:hAnsi="仿宋" w:eastAsia="仿宋" w:cs="宋体"/>
          <w:sz w:val="21"/>
        </w:rPr>
        <w:t>传真：</w:t>
      </w:r>
      <w:r>
        <w:rPr>
          <w:rFonts w:hint="eastAsia" w:ascii="仿宋" w:hAnsi="仿宋" w:eastAsia="仿宋" w:cs="宋体"/>
          <w:sz w:val="21"/>
          <w:u w:val="single"/>
        </w:rPr>
        <w:t>　　　　　　　　　　　　　　　　　　　　　　　　　　　　</w:t>
      </w:r>
    </w:p>
    <w:p w14:paraId="18C3FC64">
      <w:pPr>
        <w:pStyle w:val="20"/>
        <w:spacing w:line="360" w:lineRule="auto"/>
        <w:ind w:firstLine="422"/>
        <w:rPr>
          <w:rFonts w:ascii="仿宋" w:hAnsi="仿宋" w:eastAsia="仿宋" w:cs="宋体"/>
          <w:sz w:val="21"/>
          <w:u w:val="single"/>
        </w:rPr>
      </w:pPr>
      <w:r>
        <w:rPr>
          <w:rFonts w:hint="eastAsia" w:ascii="仿宋" w:hAnsi="仿宋" w:eastAsia="仿宋" w:cs="宋体"/>
          <w:sz w:val="21"/>
        </w:rPr>
        <w:t>邮政编码：</w:t>
      </w:r>
    </w:p>
    <w:p w14:paraId="23C60EE1">
      <w:pPr>
        <w:pStyle w:val="20"/>
        <w:spacing w:line="360" w:lineRule="auto"/>
        <w:ind w:firstLine="422"/>
        <w:rPr>
          <w:rFonts w:ascii="仿宋" w:hAnsi="仿宋" w:eastAsia="仿宋" w:cs="宋体"/>
          <w:sz w:val="21"/>
          <w:u w:val="single"/>
        </w:rPr>
      </w:pPr>
      <w:r>
        <w:rPr>
          <w:rFonts w:hint="eastAsia" w:ascii="仿宋" w:hAnsi="仿宋" w:eastAsia="仿宋" w:cs="宋体"/>
          <w:sz w:val="21"/>
        </w:rPr>
        <w:t>开户名称：</w:t>
      </w:r>
    </w:p>
    <w:p w14:paraId="529AF7B5">
      <w:pPr>
        <w:pStyle w:val="20"/>
        <w:spacing w:line="360" w:lineRule="auto"/>
        <w:ind w:firstLine="422"/>
        <w:rPr>
          <w:rFonts w:ascii="仿宋" w:hAnsi="仿宋" w:eastAsia="仿宋" w:cs="宋体"/>
          <w:sz w:val="21"/>
          <w:u w:val="single"/>
        </w:rPr>
      </w:pPr>
      <w:r>
        <w:rPr>
          <w:rFonts w:hint="eastAsia" w:ascii="仿宋" w:hAnsi="仿宋" w:eastAsia="仿宋" w:cs="宋体"/>
          <w:sz w:val="21"/>
        </w:rPr>
        <w:t>开户银行：</w:t>
      </w:r>
    </w:p>
    <w:p w14:paraId="4EA9CF3A">
      <w:pPr>
        <w:pStyle w:val="20"/>
        <w:spacing w:line="360" w:lineRule="auto"/>
        <w:ind w:firstLine="422"/>
        <w:rPr>
          <w:rFonts w:ascii="仿宋" w:hAnsi="仿宋" w:eastAsia="仿宋" w:cs="宋体"/>
          <w:sz w:val="21"/>
          <w:u w:val="single"/>
        </w:rPr>
      </w:pPr>
      <w:r>
        <w:rPr>
          <w:rFonts w:hint="eastAsia" w:ascii="仿宋" w:hAnsi="仿宋" w:eastAsia="仿宋" w:cs="宋体"/>
          <w:sz w:val="21"/>
        </w:rPr>
        <w:t>银行账号：</w:t>
      </w:r>
    </w:p>
    <w:p w14:paraId="07CD8705">
      <w:pPr>
        <w:pStyle w:val="18"/>
        <w:tabs>
          <w:tab w:val="left" w:pos="939"/>
        </w:tabs>
        <w:spacing w:line="360" w:lineRule="auto"/>
        <w:ind w:left="141" w:leftChars="67" w:firstLine="315" w:firstLineChars="150"/>
        <w:rPr>
          <w:rFonts w:ascii="仿宋" w:hAnsi="仿宋" w:eastAsia="仿宋" w:cs="宋体"/>
          <w:szCs w:val="21"/>
        </w:rPr>
      </w:pPr>
      <w:r>
        <w:rPr>
          <w:rFonts w:hint="eastAsia" w:ascii="仿宋" w:hAnsi="仿宋" w:eastAsia="仿宋" w:cs="宋体"/>
          <w:szCs w:val="21"/>
        </w:rPr>
        <w:t>特此承诺。</w:t>
      </w:r>
    </w:p>
    <w:p w14:paraId="2D697F62">
      <w:pPr>
        <w:spacing w:line="360" w:lineRule="auto"/>
        <w:ind w:firstLine="562"/>
        <w:jc w:val="left"/>
        <w:rPr>
          <w:rFonts w:ascii="仿宋" w:hAnsi="仿宋" w:eastAsia="仿宋" w:cs="宋体"/>
          <w:szCs w:val="21"/>
        </w:rPr>
      </w:pPr>
    </w:p>
    <w:p w14:paraId="70E5CC32">
      <w:pPr>
        <w:autoSpaceDE w:val="0"/>
        <w:autoSpaceDN w:val="0"/>
        <w:spacing w:line="360" w:lineRule="auto"/>
        <w:ind w:left="4305" w:leftChars="1950" w:hanging="210" w:hangingChars="100"/>
        <w:rPr>
          <w:rFonts w:ascii="仿宋" w:hAnsi="仿宋" w:eastAsia="仿宋" w:cs="宋体"/>
          <w:kern w:val="0"/>
          <w:szCs w:val="21"/>
        </w:rPr>
      </w:pPr>
      <w:r>
        <w:rPr>
          <w:rFonts w:hint="eastAsia" w:ascii="仿宋" w:hAnsi="仿宋" w:eastAsia="仿宋" w:cs="宋体"/>
          <w:kern w:val="0"/>
          <w:szCs w:val="21"/>
        </w:rPr>
        <w:t>供应商名称（电子签章）：</w:t>
      </w:r>
    </w:p>
    <w:p w14:paraId="01DB0DA2">
      <w:pPr>
        <w:autoSpaceDE w:val="0"/>
        <w:autoSpaceDN w:val="0"/>
        <w:spacing w:line="360" w:lineRule="auto"/>
        <w:ind w:firstLine="5670" w:firstLineChars="2700"/>
        <w:rPr>
          <w:rFonts w:ascii="仿宋" w:hAnsi="仿宋" w:eastAsia="仿宋" w:cs="宋体"/>
          <w:kern w:val="0"/>
          <w:szCs w:val="21"/>
          <w:lang w:val="zh-CN"/>
        </w:rPr>
      </w:pPr>
      <w:r>
        <w:rPr>
          <w:rFonts w:hint="eastAsia" w:ascii="仿宋" w:hAnsi="仿宋" w:eastAsia="仿宋" w:cs="宋体"/>
          <w:kern w:val="0"/>
          <w:szCs w:val="21"/>
          <w:lang w:val="zh-CN"/>
        </w:rPr>
        <w:t>日期：  年  月   日</w:t>
      </w:r>
    </w:p>
    <w:p w14:paraId="5554EE06">
      <w:pPr>
        <w:widowControl/>
        <w:spacing w:line="360" w:lineRule="auto"/>
        <w:ind w:firstLine="562"/>
        <w:jc w:val="left"/>
        <w:rPr>
          <w:rFonts w:ascii="仿宋" w:hAnsi="仿宋" w:eastAsia="仿宋" w:cs="宋体"/>
          <w:kern w:val="0"/>
          <w:szCs w:val="21"/>
          <w:lang w:val="zh-CN"/>
        </w:rPr>
        <w:sectPr>
          <w:pgSz w:w="11910" w:h="16840"/>
          <w:pgMar w:top="1304" w:right="1304" w:bottom="1191" w:left="1304" w:header="720" w:footer="720" w:gutter="0"/>
          <w:cols w:space="720" w:num="1"/>
        </w:sectPr>
      </w:pPr>
    </w:p>
    <w:p w14:paraId="393F8C1B">
      <w:pPr>
        <w:autoSpaceDE w:val="0"/>
        <w:autoSpaceDN w:val="0"/>
        <w:spacing w:line="360" w:lineRule="auto"/>
        <w:ind w:firstLine="6480" w:firstLineChars="2700"/>
        <w:rPr>
          <w:rFonts w:ascii="仿宋" w:hAnsi="仿宋" w:eastAsia="仿宋" w:cs="宋体"/>
          <w:kern w:val="0"/>
          <w:sz w:val="24"/>
          <w:lang w:val="zh-CN"/>
        </w:rPr>
      </w:pPr>
    </w:p>
    <w:p w14:paraId="55EF3934">
      <w:pPr>
        <w:spacing w:line="520" w:lineRule="exact"/>
        <w:ind w:firstLine="643" w:firstLineChars="200"/>
        <w:rPr>
          <w:rFonts w:ascii="仿宋" w:hAnsi="仿宋" w:eastAsia="仿宋" w:cs="宋体"/>
          <w:b/>
          <w:bCs/>
          <w:sz w:val="32"/>
          <w:szCs w:val="32"/>
        </w:rPr>
      </w:pPr>
      <w:r>
        <w:rPr>
          <w:rFonts w:hint="eastAsia" w:ascii="仿宋" w:hAnsi="仿宋" w:eastAsia="仿宋" w:cs="宋体"/>
          <w:b/>
          <w:bCs/>
          <w:sz w:val="32"/>
          <w:szCs w:val="32"/>
        </w:rPr>
        <w:t>二、响应报价表</w:t>
      </w:r>
    </w:p>
    <w:p w14:paraId="1B6A2CA0">
      <w:pPr>
        <w:snapToGrid w:val="0"/>
        <w:spacing w:before="50" w:after="50" w:line="360" w:lineRule="auto"/>
        <w:ind w:firstLine="482"/>
        <w:rPr>
          <w:rFonts w:ascii="仿宋" w:hAnsi="仿宋" w:eastAsia="仿宋" w:cs="宋体"/>
          <w:sz w:val="24"/>
          <w:u w:val="single"/>
        </w:rPr>
      </w:pPr>
      <w:r>
        <w:rPr>
          <w:rFonts w:hint="eastAsia" w:ascii="仿宋" w:hAnsi="仿宋" w:eastAsia="仿宋" w:cs="宋体"/>
          <w:sz w:val="24"/>
        </w:rPr>
        <w:t>项目名称：</w:t>
      </w:r>
      <w:bookmarkStart w:id="89" w:name="PO_3000001868_PM002_11"/>
      <w:r>
        <w:rPr>
          <w:rFonts w:hint="eastAsia" w:ascii="仿宋" w:hAnsi="仿宋" w:eastAsia="仿宋" w:cs="宋体"/>
          <w:sz w:val="24"/>
          <w:u w:val="single"/>
        </w:rPr>
        <w:t>[项目名称]</w:t>
      </w:r>
      <w:bookmarkEnd w:id="89"/>
      <w:r>
        <w:rPr>
          <w:rFonts w:hint="eastAsia" w:ascii="仿宋" w:hAnsi="仿宋" w:eastAsia="仿宋" w:cs="宋体"/>
          <w:sz w:val="24"/>
        </w:rPr>
        <w:t>项目编号：</w:t>
      </w:r>
      <w:bookmarkStart w:id="90" w:name="PO_3000001868_PM001_11"/>
      <w:r>
        <w:rPr>
          <w:rFonts w:hint="eastAsia" w:ascii="仿宋" w:hAnsi="仿宋" w:eastAsia="仿宋" w:cs="宋体"/>
          <w:sz w:val="24"/>
          <w:u w:val="single"/>
        </w:rPr>
        <w:t>[项目编号]</w:t>
      </w:r>
      <w:bookmarkEnd w:id="90"/>
    </w:p>
    <w:p w14:paraId="03687CF9">
      <w:pPr>
        <w:snapToGrid w:val="0"/>
        <w:spacing w:before="50" w:after="50" w:line="360" w:lineRule="auto"/>
        <w:ind w:firstLine="482"/>
        <w:rPr>
          <w:rFonts w:ascii="仿宋" w:hAnsi="仿宋" w:eastAsia="仿宋" w:cs="宋体"/>
          <w:sz w:val="24"/>
          <w:u w:val="single"/>
        </w:rPr>
      </w:pPr>
      <w:r>
        <w:rPr>
          <w:rFonts w:hint="eastAsia" w:ascii="仿宋" w:hAnsi="仿宋" w:eastAsia="仿宋" w:cs="宋体"/>
          <w:sz w:val="24"/>
        </w:rPr>
        <w:t>供应商名称：</w:t>
      </w:r>
    </w:p>
    <w:tbl>
      <w:tblPr>
        <w:tblStyle w:val="29"/>
        <w:tblW w:w="9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89"/>
        <w:gridCol w:w="1290"/>
        <w:gridCol w:w="1154"/>
        <w:gridCol w:w="957"/>
      </w:tblGrid>
      <w:tr w14:paraId="1E70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7DB9BA2D">
            <w:pPr>
              <w:rPr>
                <w:rFonts w:ascii="仿宋" w:hAnsi="仿宋" w:eastAsia="仿宋"/>
              </w:rPr>
            </w:pPr>
            <w:r>
              <w:rPr>
                <w:rFonts w:hint="eastAsia" w:ascii="仿宋" w:hAnsi="仿宋" w:eastAsia="仿宋"/>
              </w:rPr>
              <w:t>序号</w:t>
            </w:r>
          </w:p>
        </w:tc>
        <w:tc>
          <w:tcPr>
            <w:tcW w:w="1259" w:type="dxa"/>
            <w:tcBorders>
              <w:top w:val="single" w:color="auto" w:sz="4" w:space="0"/>
              <w:left w:val="single" w:color="auto" w:sz="4" w:space="0"/>
              <w:bottom w:val="single" w:color="auto" w:sz="4" w:space="0"/>
              <w:right w:val="single" w:color="auto" w:sz="4" w:space="0"/>
            </w:tcBorders>
            <w:vAlign w:val="center"/>
          </w:tcPr>
          <w:p w14:paraId="6CADC640">
            <w:pPr>
              <w:rPr>
                <w:rFonts w:ascii="仿宋" w:hAnsi="仿宋" w:eastAsia="仿宋"/>
              </w:rPr>
            </w:pPr>
            <w:r>
              <w:rPr>
                <w:rFonts w:hint="eastAsia" w:ascii="仿宋" w:hAnsi="仿宋" w:eastAsia="仿宋"/>
              </w:rPr>
              <w:t>工程名称</w:t>
            </w:r>
          </w:p>
        </w:tc>
        <w:tc>
          <w:tcPr>
            <w:tcW w:w="2063" w:type="dxa"/>
            <w:tcBorders>
              <w:top w:val="single" w:color="auto" w:sz="4" w:space="0"/>
              <w:left w:val="single" w:color="auto" w:sz="4" w:space="0"/>
              <w:bottom w:val="single" w:color="auto" w:sz="4" w:space="0"/>
              <w:right w:val="single" w:color="auto" w:sz="4" w:space="0"/>
            </w:tcBorders>
            <w:vAlign w:val="center"/>
          </w:tcPr>
          <w:p w14:paraId="7C6A19B5">
            <w:pPr>
              <w:rPr>
                <w:rFonts w:ascii="仿宋" w:hAnsi="仿宋" w:eastAsia="仿宋"/>
              </w:rPr>
            </w:pPr>
            <w:r>
              <w:rPr>
                <w:rFonts w:hint="eastAsia" w:ascii="仿宋" w:hAnsi="仿宋" w:eastAsia="仿宋"/>
              </w:rPr>
              <w:t>建设内容</w:t>
            </w:r>
          </w:p>
        </w:tc>
        <w:tc>
          <w:tcPr>
            <w:tcW w:w="1080" w:type="dxa"/>
            <w:tcBorders>
              <w:top w:val="single" w:color="auto" w:sz="4" w:space="0"/>
              <w:left w:val="single" w:color="auto" w:sz="4" w:space="0"/>
              <w:bottom w:val="single" w:color="auto" w:sz="4" w:space="0"/>
              <w:right w:val="single" w:color="auto" w:sz="4" w:space="0"/>
            </w:tcBorders>
            <w:vAlign w:val="center"/>
          </w:tcPr>
          <w:p w14:paraId="05E394E9">
            <w:pPr>
              <w:rPr>
                <w:rFonts w:ascii="仿宋" w:hAnsi="仿宋" w:eastAsia="仿宋"/>
              </w:rPr>
            </w:pPr>
            <w:r>
              <w:rPr>
                <w:rFonts w:hint="eastAsia" w:ascii="仿宋" w:hAnsi="仿宋" w:eastAsia="仿宋"/>
              </w:rPr>
              <w:t>数量</w:t>
            </w:r>
          </w:p>
        </w:tc>
        <w:tc>
          <w:tcPr>
            <w:tcW w:w="1289" w:type="dxa"/>
            <w:tcBorders>
              <w:top w:val="single" w:color="auto" w:sz="4" w:space="0"/>
              <w:left w:val="single" w:color="auto" w:sz="4" w:space="0"/>
              <w:bottom w:val="single" w:color="auto" w:sz="4" w:space="0"/>
              <w:right w:val="single" w:color="auto" w:sz="4" w:space="0"/>
            </w:tcBorders>
            <w:vAlign w:val="center"/>
          </w:tcPr>
          <w:p w14:paraId="071DFDE6">
            <w:pPr>
              <w:rPr>
                <w:rFonts w:ascii="仿宋" w:hAnsi="仿宋" w:eastAsia="仿宋"/>
              </w:rPr>
            </w:pPr>
            <w:r>
              <w:rPr>
                <w:rFonts w:hint="eastAsia" w:ascii="仿宋" w:hAnsi="仿宋" w:eastAsia="仿宋"/>
              </w:rPr>
              <w:t>单价（元）</w:t>
            </w:r>
          </w:p>
        </w:tc>
        <w:tc>
          <w:tcPr>
            <w:tcW w:w="1290" w:type="dxa"/>
            <w:tcBorders>
              <w:top w:val="single" w:color="auto" w:sz="4" w:space="0"/>
              <w:left w:val="single" w:color="auto" w:sz="4" w:space="0"/>
              <w:bottom w:val="single" w:color="auto" w:sz="4" w:space="0"/>
              <w:right w:val="single" w:color="auto" w:sz="4" w:space="0"/>
            </w:tcBorders>
            <w:vAlign w:val="center"/>
          </w:tcPr>
          <w:p w14:paraId="51A7B96D">
            <w:pPr>
              <w:rPr>
                <w:rFonts w:ascii="仿宋" w:hAnsi="仿宋" w:eastAsia="仿宋"/>
              </w:rPr>
            </w:pPr>
            <w:r>
              <w:rPr>
                <w:rFonts w:hint="eastAsia" w:ascii="仿宋" w:hAnsi="仿宋" w:eastAsia="仿宋"/>
              </w:rPr>
              <w:t>磋商总报价（元）</w:t>
            </w:r>
          </w:p>
        </w:tc>
        <w:tc>
          <w:tcPr>
            <w:tcW w:w="1154" w:type="dxa"/>
            <w:tcBorders>
              <w:top w:val="single" w:color="auto" w:sz="4" w:space="0"/>
              <w:left w:val="single" w:color="auto" w:sz="4" w:space="0"/>
              <w:bottom w:val="single" w:color="auto" w:sz="4" w:space="0"/>
              <w:right w:val="single" w:color="auto" w:sz="4" w:space="0"/>
            </w:tcBorders>
            <w:vAlign w:val="center"/>
          </w:tcPr>
          <w:p w14:paraId="668469F9">
            <w:pPr>
              <w:rPr>
                <w:rFonts w:ascii="仿宋" w:hAnsi="仿宋" w:eastAsia="仿宋"/>
              </w:rPr>
            </w:pPr>
            <w:r>
              <w:rPr>
                <w:rFonts w:hint="eastAsia" w:ascii="仿宋" w:hAnsi="仿宋" w:eastAsia="仿宋"/>
              </w:rPr>
              <w:t>工期</w:t>
            </w:r>
          </w:p>
        </w:tc>
        <w:tc>
          <w:tcPr>
            <w:tcW w:w="957" w:type="dxa"/>
            <w:tcBorders>
              <w:top w:val="single" w:color="auto" w:sz="4" w:space="0"/>
              <w:left w:val="single" w:color="auto" w:sz="4" w:space="0"/>
              <w:bottom w:val="single" w:color="auto" w:sz="4" w:space="0"/>
              <w:right w:val="single" w:color="auto" w:sz="4" w:space="0"/>
            </w:tcBorders>
            <w:vAlign w:val="center"/>
          </w:tcPr>
          <w:p w14:paraId="5BBD0F4B">
            <w:pPr>
              <w:rPr>
                <w:rFonts w:ascii="仿宋" w:hAnsi="仿宋" w:eastAsia="仿宋"/>
              </w:rPr>
            </w:pPr>
            <w:r>
              <w:rPr>
                <w:rFonts w:hint="eastAsia" w:ascii="仿宋" w:hAnsi="仿宋" w:eastAsia="仿宋"/>
              </w:rPr>
              <w:t>备注</w:t>
            </w:r>
          </w:p>
        </w:tc>
      </w:tr>
      <w:tr w14:paraId="38CC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7C182748">
            <w:pPr>
              <w:rPr>
                <w:rFonts w:ascii="仿宋" w:hAnsi="仿宋" w:eastAsia="仿宋"/>
              </w:rPr>
            </w:pPr>
            <w:r>
              <w:rPr>
                <w:rFonts w:hint="eastAsia" w:ascii="仿宋" w:hAnsi="仿宋" w:eastAsia="仿宋"/>
              </w:rPr>
              <w:t>1</w:t>
            </w:r>
          </w:p>
        </w:tc>
        <w:tc>
          <w:tcPr>
            <w:tcW w:w="1259" w:type="dxa"/>
            <w:tcBorders>
              <w:top w:val="single" w:color="auto" w:sz="4" w:space="0"/>
              <w:left w:val="single" w:color="auto" w:sz="4" w:space="0"/>
              <w:bottom w:val="single" w:color="auto" w:sz="4" w:space="0"/>
              <w:right w:val="single" w:color="auto" w:sz="4" w:space="0"/>
            </w:tcBorders>
            <w:vAlign w:val="center"/>
          </w:tcPr>
          <w:p w14:paraId="6BEC2DB2">
            <w:pPr>
              <w:rPr>
                <w:rFonts w:ascii="仿宋" w:hAnsi="仿宋" w:eastAsia="仿宋"/>
              </w:rPr>
            </w:pPr>
          </w:p>
        </w:tc>
        <w:tc>
          <w:tcPr>
            <w:tcW w:w="2063" w:type="dxa"/>
            <w:tcBorders>
              <w:top w:val="single" w:color="auto" w:sz="4" w:space="0"/>
              <w:left w:val="single" w:color="auto" w:sz="4" w:space="0"/>
              <w:bottom w:val="single" w:color="auto" w:sz="4" w:space="0"/>
              <w:right w:val="single" w:color="auto" w:sz="4" w:space="0"/>
            </w:tcBorders>
            <w:vAlign w:val="center"/>
          </w:tcPr>
          <w:p w14:paraId="398D6053">
            <w:pPr>
              <w:rPr>
                <w:rFonts w:ascii="仿宋" w:hAnsi="仿宋" w:eastAsia="仿宋"/>
              </w:rPr>
            </w:pPr>
          </w:p>
        </w:tc>
        <w:tc>
          <w:tcPr>
            <w:tcW w:w="1080" w:type="dxa"/>
            <w:tcBorders>
              <w:top w:val="single" w:color="auto" w:sz="4" w:space="0"/>
              <w:left w:val="single" w:color="auto" w:sz="4" w:space="0"/>
              <w:bottom w:val="single" w:color="auto" w:sz="4" w:space="0"/>
              <w:right w:val="single" w:color="auto" w:sz="4" w:space="0"/>
            </w:tcBorders>
            <w:vAlign w:val="center"/>
          </w:tcPr>
          <w:p w14:paraId="0C482D4D">
            <w:pPr>
              <w:rPr>
                <w:rFonts w:ascii="仿宋" w:hAnsi="仿宋" w:eastAsia="仿宋"/>
              </w:rPr>
            </w:pPr>
            <w:r>
              <w:rPr>
                <w:rFonts w:hint="eastAsia" w:ascii="仿宋" w:hAnsi="仿宋" w:eastAsia="仿宋"/>
              </w:rPr>
              <w:t>详见已标价的工程量清单</w:t>
            </w:r>
          </w:p>
        </w:tc>
        <w:tc>
          <w:tcPr>
            <w:tcW w:w="1289" w:type="dxa"/>
            <w:tcBorders>
              <w:top w:val="single" w:color="auto" w:sz="4" w:space="0"/>
              <w:left w:val="single" w:color="auto" w:sz="4" w:space="0"/>
              <w:bottom w:val="single" w:color="auto" w:sz="4" w:space="0"/>
              <w:right w:val="single" w:color="auto" w:sz="4" w:space="0"/>
            </w:tcBorders>
            <w:vAlign w:val="center"/>
          </w:tcPr>
          <w:p w14:paraId="499F9B3A">
            <w:pPr>
              <w:rPr>
                <w:rFonts w:ascii="仿宋" w:hAnsi="仿宋" w:eastAsia="仿宋"/>
              </w:rPr>
            </w:pPr>
            <w:r>
              <w:rPr>
                <w:rFonts w:hint="eastAsia" w:ascii="仿宋" w:hAnsi="仿宋" w:eastAsia="仿宋"/>
              </w:rPr>
              <w:t>详见已标价的工程量清单</w:t>
            </w:r>
          </w:p>
        </w:tc>
        <w:tc>
          <w:tcPr>
            <w:tcW w:w="1290" w:type="dxa"/>
            <w:tcBorders>
              <w:top w:val="single" w:color="auto" w:sz="4" w:space="0"/>
              <w:left w:val="single" w:color="auto" w:sz="4" w:space="0"/>
              <w:bottom w:val="single" w:color="auto" w:sz="4" w:space="0"/>
              <w:right w:val="single" w:color="auto" w:sz="4" w:space="0"/>
            </w:tcBorders>
            <w:vAlign w:val="center"/>
          </w:tcPr>
          <w:p w14:paraId="1D2E541C">
            <w:pPr>
              <w:rPr>
                <w:rFonts w:ascii="仿宋" w:hAnsi="仿宋" w:eastAsia="仿宋"/>
              </w:rPr>
            </w:pPr>
          </w:p>
        </w:tc>
        <w:tc>
          <w:tcPr>
            <w:tcW w:w="1154" w:type="dxa"/>
            <w:tcBorders>
              <w:top w:val="single" w:color="auto" w:sz="4" w:space="0"/>
              <w:left w:val="single" w:color="auto" w:sz="4" w:space="0"/>
              <w:bottom w:val="single" w:color="auto" w:sz="4" w:space="0"/>
              <w:right w:val="single" w:color="auto" w:sz="4" w:space="0"/>
            </w:tcBorders>
            <w:vAlign w:val="center"/>
          </w:tcPr>
          <w:p w14:paraId="52FCCE44">
            <w:pPr>
              <w:rPr>
                <w:rFonts w:ascii="仿宋" w:hAnsi="仿宋" w:eastAsia="仿宋"/>
              </w:rPr>
            </w:pPr>
          </w:p>
        </w:tc>
        <w:tc>
          <w:tcPr>
            <w:tcW w:w="957" w:type="dxa"/>
            <w:tcBorders>
              <w:top w:val="single" w:color="auto" w:sz="4" w:space="0"/>
              <w:left w:val="single" w:color="auto" w:sz="4" w:space="0"/>
              <w:bottom w:val="single" w:color="auto" w:sz="4" w:space="0"/>
              <w:right w:val="single" w:color="auto" w:sz="4" w:space="0"/>
            </w:tcBorders>
            <w:vAlign w:val="center"/>
          </w:tcPr>
          <w:p w14:paraId="582FA063">
            <w:pPr>
              <w:rPr>
                <w:rFonts w:ascii="仿宋" w:hAnsi="仿宋" w:eastAsia="仿宋"/>
              </w:rPr>
            </w:pPr>
          </w:p>
        </w:tc>
      </w:tr>
      <w:tr w14:paraId="35B4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7B5B4E66">
            <w:pPr>
              <w:rPr>
                <w:rFonts w:ascii="仿宋" w:hAnsi="仿宋" w:eastAsia="仿宋"/>
              </w:rPr>
            </w:pPr>
            <w:r>
              <w:rPr>
                <w:rFonts w:hint="eastAsia" w:ascii="仿宋" w:hAnsi="仿宋" w:eastAsia="仿宋"/>
              </w:rPr>
              <w:t>报价合计（包含税费等所有费用）：（大写）人民币         （￥       ）</w:t>
            </w:r>
          </w:p>
        </w:tc>
      </w:tr>
      <w:tr w14:paraId="1C05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12EECD7D">
            <w:pPr>
              <w:rPr>
                <w:rFonts w:ascii="仿宋" w:hAnsi="仿宋" w:eastAsia="仿宋"/>
              </w:rPr>
            </w:pPr>
            <w:r>
              <w:rPr>
                <w:rFonts w:hint="eastAsia" w:ascii="仿宋" w:hAnsi="仿宋" w:eastAsia="仿宋"/>
              </w:rPr>
              <w:t>　无　分标（此处有分标时填写具体分标号，无分标时填写“无”）</w:t>
            </w:r>
          </w:p>
        </w:tc>
      </w:tr>
      <w:tr w14:paraId="09B0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8"/>
            <w:tcBorders>
              <w:top w:val="single" w:color="auto" w:sz="4" w:space="0"/>
              <w:left w:val="single" w:color="auto" w:sz="4" w:space="0"/>
              <w:bottom w:val="single" w:color="auto" w:sz="4" w:space="0"/>
              <w:right w:val="single" w:color="auto" w:sz="4" w:space="0"/>
            </w:tcBorders>
          </w:tcPr>
          <w:p w14:paraId="665BE08F">
            <w:pPr>
              <w:rPr>
                <w:rFonts w:ascii="仿宋" w:hAnsi="仿宋" w:eastAsia="仿宋"/>
              </w:rPr>
            </w:pPr>
            <w:r>
              <w:rPr>
                <w:rFonts w:hint="eastAsia" w:ascii="仿宋" w:hAnsi="仿宋" w:eastAsia="仿宋"/>
              </w:rPr>
              <w:t>优惠及其它（如有，没有写无）：</w:t>
            </w:r>
          </w:p>
        </w:tc>
      </w:tr>
    </w:tbl>
    <w:p w14:paraId="06D5EC16">
      <w:pPr>
        <w:snapToGrid w:val="0"/>
        <w:spacing w:before="50" w:after="50"/>
        <w:ind w:firstLine="480" w:firstLineChars="200"/>
        <w:jc w:val="left"/>
        <w:rPr>
          <w:rFonts w:ascii="仿宋" w:hAnsi="仿宋" w:eastAsia="仿宋" w:cs="宋体"/>
          <w:kern w:val="0"/>
          <w:sz w:val="24"/>
          <w:lang w:val="zh-CN"/>
        </w:rPr>
      </w:pPr>
      <w:r>
        <w:rPr>
          <w:rFonts w:hint="eastAsia" w:ascii="仿宋" w:hAnsi="仿宋" w:eastAsia="仿宋" w:cs="宋体"/>
          <w:kern w:val="0"/>
          <w:sz w:val="24"/>
          <w:lang w:val="zh-CN"/>
        </w:rPr>
        <w:t xml:space="preserve">注： </w:t>
      </w:r>
    </w:p>
    <w:p w14:paraId="5D88D312">
      <w:pPr>
        <w:snapToGrid w:val="0"/>
        <w:spacing w:before="50" w:after="50"/>
        <w:ind w:firstLine="480" w:firstLineChars="200"/>
        <w:jc w:val="left"/>
        <w:rPr>
          <w:rFonts w:ascii="仿宋" w:hAnsi="仿宋" w:eastAsia="仿宋" w:cs="宋体"/>
          <w:kern w:val="0"/>
          <w:sz w:val="24"/>
          <w:lang w:val="zh-CN"/>
        </w:rPr>
      </w:pPr>
      <w:r>
        <w:rPr>
          <w:rFonts w:hint="eastAsia" w:ascii="仿宋" w:hAnsi="仿宋" w:eastAsia="仿宋" w:cs="宋体"/>
          <w:kern w:val="0"/>
          <w:sz w:val="24"/>
          <w:lang w:val="zh-CN"/>
        </w:rPr>
        <w:t>1、供应商需按本表格式填写，不得自行更改，也不得留空, 如有多分标，按分标分别提供响应报价表</w:t>
      </w:r>
      <w:r>
        <w:rPr>
          <w:rFonts w:hint="eastAsia" w:ascii="仿宋" w:hAnsi="仿宋" w:eastAsia="仿宋" w:cs="宋体"/>
          <w:b/>
          <w:kern w:val="0"/>
          <w:sz w:val="24"/>
          <w:lang w:val="zh-CN"/>
        </w:rPr>
        <w:t>。</w:t>
      </w:r>
    </w:p>
    <w:p w14:paraId="1B33966F">
      <w:pPr>
        <w:snapToGrid w:val="0"/>
        <w:spacing w:before="50" w:after="50"/>
        <w:ind w:firstLine="480" w:firstLineChars="200"/>
        <w:jc w:val="left"/>
        <w:rPr>
          <w:rFonts w:ascii="仿宋" w:hAnsi="仿宋" w:eastAsia="仿宋" w:cs="宋体"/>
          <w:b/>
          <w:kern w:val="0"/>
          <w:sz w:val="24"/>
          <w:lang w:val="zh-CN"/>
        </w:rPr>
      </w:pPr>
      <w:r>
        <w:rPr>
          <w:rFonts w:hint="eastAsia" w:ascii="仿宋" w:hAnsi="仿宋" w:eastAsia="仿宋" w:cs="宋体"/>
          <w:kern w:val="0"/>
          <w:sz w:val="24"/>
          <w:lang w:val="zh-CN"/>
        </w:rPr>
        <w:t>2、如为联合体响应的，“供应商名称”处必须列明联合体各方名称，并标注联合体牵头人名称，且盖章处须加盖联合体各方公章，</w:t>
      </w:r>
      <w:r>
        <w:rPr>
          <w:rFonts w:hint="eastAsia" w:ascii="仿宋" w:hAnsi="仿宋" w:eastAsia="仿宋" w:cs="宋体"/>
          <w:b/>
          <w:kern w:val="0"/>
          <w:sz w:val="24"/>
          <w:lang w:val="zh-CN"/>
        </w:rPr>
        <w:t>否则其响应作无效响应处理。</w:t>
      </w:r>
    </w:p>
    <w:p w14:paraId="1A059F4E">
      <w:pPr>
        <w:snapToGrid w:val="0"/>
        <w:spacing w:before="50" w:after="50"/>
        <w:ind w:firstLine="480" w:firstLineChars="200"/>
        <w:jc w:val="left"/>
        <w:rPr>
          <w:rFonts w:ascii="仿宋" w:hAnsi="仿宋" w:eastAsia="仿宋" w:cs="宋体"/>
          <w:b/>
          <w:kern w:val="0"/>
          <w:sz w:val="24"/>
          <w:lang w:val="zh-CN"/>
        </w:rPr>
      </w:pPr>
      <w:r>
        <w:rPr>
          <w:rFonts w:hint="eastAsia" w:ascii="仿宋" w:hAnsi="仿宋" w:eastAsia="仿宋" w:cs="宋体"/>
          <w:kern w:val="0"/>
          <w:sz w:val="24"/>
          <w:lang w:val="zh-CN"/>
        </w:rPr>
        <w:t>3、以上表格要求细分项目及报价，在“具体服务内容”一栏中，填写具体服务范围、服务标准。</w:t>
      </w:r>
    </w:p>
    <w:p w14:paraId="4594B02F">
      <w:pPr>
        <w:snapToGrid w:val="0"/>
        <w:ind w:firstLine="480" w:firstLineChars="200"/>
        <w:jc w:val="left"/>
        <w:rPr>
          <w:rFonts w:ascii="仿宋" w:hAnsi="仿宋" w:eastAsia="仿宋" w:cs="宋体"/>
          <w:kern w:val="0"/>
          <w:sz w:val="24"/>
          <w:lang w:val="zh-CN"/>
        </w:rPr>
      </w:pPr>
      <w:r>
        <w:rPr>
          <w:rFonts w:hint="eastAsia" w:ascii="仿宋" w:hAnsi="仿宋" w:eastAsia="仿宋" w:cs="宋体"/>
          <w:kern w:val="0"/>
          <w:sz w:val="24"/>
          <w:lang w:val="zh-CN"/>
        </w:rPr>
        <w:t>4、特别提示：采购机构将对项目名称和项目编号，成交供应商名称、地址和成交金额，主要成交标的的名称、服务范围、服务要求、服务时间、服务标准等予以公示。</w:t>
      </w:r>
    </w:p>
    <w:p w14:paraId="3683CA12">
      <w:pPr>
        <w:autoSpaceDE w:val="0"/>
        <w:autoSpaceDN w:val="0"/>
        <w:spacing w:line="360" w:lineRule="auto"/>
        <w:ind w:left="4335" w:leftChars="1950" w:hanging="240" w:hangingChars="100"/>
        <w:rPr>
          <w:rFonts w:hint="eastAsia" w:ascii="仿宋" w:hAnsi="仿宋" w:eastAsia="仿宋" w:cs="宋体"/>
          <w:kern w:val="0"/>
          <w:sz w:val="24"/>
        </w:rPr>
      </w:pPr>
    </w:p>
    <w:p w14:paraId="468B33CD">
      <w:pPr>
        <w:autoSpaceDE w:val="0"/>
        <w:autoSpaceDN w:val="0"/>
        <w:spacing w:line="360" w:lineRule="auto"/>
        <w:ind w:left="4335" w:leftChars="1950" w:hanging="240" w:hangingChars="100"/>
        <w:rPr>
          <w:rFonts w:hint="eastAsia" w:ascii="仿宋" w:hAnsi="仿宋" w:eastAsia="仿宋" w:cs="宋体"/>
          <w:kern w:val="0"/>
          <w:sz w:val="24"/>
        </w:rPr>
      </w:pPr>
    </w:p>
    <w:p w14:paraId="6C05DBDE">
      <w:pPr>
        <w:autoSpaceDE w:val="0"/>
        <w:autoSpaceDN w:val="0"/>
        <w:spacing w:line="360" w:lineRule="auto"/>
        <w:ind w:left="4335" w:leftChars="1950" w:hanging="240" w:hangingChars="100"/>
        <w:rPr>
          <w:rFonts w:ascii="仿宋" w:hAnsi="仿宋" w:eastAsia="仿宋" w:cs="宋体"/>
          <w:kern w:val="0"/>
          <w:sz w:val="24"/>
        </w:rPr>
      </w:pPr>
      <w:r>
        <w:rPr>
          <w:rFonts w:hint="eastAsia" w:ascii="仿宋" w:hAnsi="仿宋" w:eastAsia="仿宋" w:cs="宋体"/>
          <w:kern w:val="0"/>
          <w:sz w:val="24"/>
        </w:rPr>
        <w:t>供应商名称（电子签章）：</w:t>
      </w:r>
    </w:p>
    <w:p w14:paraId="02BB1F69">
      <w:pPr>
        <w:pStyle w:val="20"/>
        <w:spacing w:line="500" w:lineRule="exact"/>
        <w:ind w:firstLine="6360" w:firstLineChars="2650"/>
        <w:rPr>
          <w:rFonts w:ascii="仿宋" w:hAnsi="仿宋" w:eastAsia="仿宋" w:cs="宋体"/>
          <w:sz w:val="24"/>
          <w:lang w:val="zh-CN"/>
        </w:rPr>
      </w:pPr>
      <w:r>
        <w:rPr>
          <w:rFonts w:hint="eastAsia" w:ascii="仿宋" w:hAnsi="仿宋" w:eastAsia="仿宋" w:cs="宋体"/>
          <w:sz w:val="24"/>
          <w:lang w:val="zh-CN"/>
        </w:rPr>
        <w:t>日期：  年  月   日</w:t>
      </w:r>
    </w:p>
    <w:p w14:paraId="3269423B">
      <w:pPr>
        <w:widowControl/>
        <w:ind w:firstLine="482"/>
        <w:jc w:val="left"/>
        <w:rPr>
          <w:rFonts w:ascii="仿宋" w:hAnsi="仿宋" w:eastAsia="仿宋" w:cs="宋体"/>
          <w:kern w:val="0"/>
          <w:sz w:val="24"/>
          <w:szCs w:val="21"/>
          <w:lang w:val="zh-CN"/>
        </w:rPr>
      </w:pPr>
    </w:p>
    <w:p w14:paraId="75D3398C">
      <w:pPr>
        <w:spacing w:line="520" w:lineRule="exact"/>
        <w:ind w:firstLine="643" w:firstLineChars="200"/>
        <w:rPr>
          <w:rFonts w:ascii="仿宋" w:hAnsi="仿宋" w:eastAsia="仿宋" w:cs="宋体"/>
          <w:b/>
          <w:bCs/>
          <w:sz w:val="32"/>
          <w:szCs w:val="32"/>
        </w:rPr>
        <w:sectPr>
          <w:pgSz w:w="11910" w:h="16840"/>
          <w:pgMar w:top="1304" w:right="1304" w:bottom="1191" w:left="1304" w:header="720" w:footer="720" w:gutter="0"/>
          <w:cols w:space="720" w:num="1"/>
        </w:sectPr>
      </w:pPr>
      <w:r>
        <w:rPr>
          <w:rFonts w:hint="eastAsia" w:ascii="仿宋" w:hAnsi="仿宋" w:eastAsia="仿宋" w:cs="宋体"/>
          <w:b/>
          <w:bCs/>
          <w:sz w:val="32"/>
          <w:szCs w:val="32"/>
        </w:rPr>
        <w:t>三、已标价工程量清单</w:t>
      </w:r>
    </w:p>
    <w:p w14:paraId="2205702C">
      <w:pPr>
        <w:pStyle w:val="4"/>
        <w:ind w:firstLine="643"/>
        <w:jc w:val="center"/>
        <w:rPr>
          <w:rFonts w:ascii="仿宋" w:hAnsi="仿宋" w:eastAsia="仿宋" w:cs="宋体"/>
          <w:b w:val="0"/>
        </w:rPr>
      </w:pPr>
      <w:bookmarkStart w:id="91" w:name="_Toc44229899"/>
      <w:bookmarkEnd w:id="91"/>
      <w:bookmarkStart w:id="92" w:name="_Toc31723070"/>
      <w:bookmarkEnd w:id="92"/>
      <w:bookmarkStart w:id="93" w:name="_Toc35611438"/>
      <w:bookmarkEnd w:id="93"/>
      <w:bookmarkStart w:id="94" w:name="_Toc31728084"/>
      <w:bookmarkEnd w:id="94"/>
      <w:bookmarkStart w:id="95" w:name="_Toc35611516"/>
      <w:bookmarkEnd w:id="95"/>
      <w:bookmarkStart w:id="96" w:name="_Toc29863"/>
      <w:bookmarkStart w:id="97" w:name="_Toc80205942"/>
      <w:r>
        <w:rPr>
          <w:rFonts w:hint="eastAsia" w:ascii="仿宋" w:hAnsi="仿宋" w:eastAsia="仿宋" w:cs="宋体"/>
        </w:rPr>
        <w:t>第五节 其他文书、文件格式</w:t>
      </w:r>
      <w:bookmarkEnd w:id="96"/>
      <w:bookmarkEnd w:id="97"/>
    </w:p>
    <w:p w14:paraId="42F79967">
      <w:pPr>
        <w:ind w:firstLine="640"/>
        <w:jc w:val="center"/>
        <w:rPr>
          <w:rFonts w:ascii="仿宋" w:hAnsi="仿宋" w:eastAsia="仿宋" w:cs="宋体"/>
          <w:b/>
          <w:bCs/>
          <w:sz w:val="32"/>
          <w:szCs w:val="32"/>
        </w:rPr>
      </w:pPr>
      <w:r>
        <w:rPr>
          <w:rFonts w:hint="eastAsia" w:ascii="仿宋" w:hAnsi="仿宋" w:eastAsia="仿宋" w:cs="宋体"/>
          <w:b/>
          <w:bCs/>
          <w:sz w:val="32"/>
          <w:szCs w:val="32"/>
        </w:rPr>
        <w:t>知识产权合规性声明</w:t>
      </w:r>
    </w:p>
    <w:p w14:paraId="1134BA01">
      <w:pPr>
        <w:ind w:firstLine="602"/>
        <w:rPr>
          <w:rFonts w:ascii="仿宋" w:hAnsi="仿宋" w:eastAsia="仿宋" w:cs="宋体"/>
          <w:sz w:val="30"/>
          <w:szCs w:val="30"/>
        </w:rPr>
      </w:pPr>
    </w:p>
    <w:p w14:paraId="65E69E62">
      <w:pPr>
        <w:ind w:firstLine="602"/>
        <w:rPr>
          <w:rFonts w:ascii="仿宋" w:hAnsi="仿宋" w:eastAsia="仿宋" w:cs="宋体"/>
          <w:sz w:val="30"/>
          <w:szCs w:val="30"/>
        </w:rPr>
      </w:pPr>
      <w:r>
        <w:rPr>
          <w:rFonts w:hint="eastAsia" w:ascii="仿宋" w:hAnsi="仿宋" w:eastAsia="仿宋" w:cs="宋体"/>
          <w:sz w:val="30"/>
          <w:szCs w:val="30"/>
        </w:rPr>
        <w:t xml:space="preserve">    本企业（单位）自愿参与政府投资政府采购的</w:t>
      </w:r>
      <w:bookmarkStart w:id="98" w:name="PO_3000001868_PM002_14"/>
      <w:r>
        <w:rPr>
          <w:rFonts w:hint="eastAsia" w:ascii="仿宋" w:hAnsi="仿宋" w:eastAsia="仿宋" w:cs="宋体"/>
          <w:sz w:val="30"/>
          <w:szCs w:val="30"/>
          <w:u w:val="single"/>
        </w:rPr>
        <w:t>[项目名称]</w:t>
      </w:r>
      <w:bookmarkEnd w:id="98"/>
      <w:r>
        <w:rPr>
          <w:rFonts w:hint="eastAsia" w:ascii="仿宋" w:hAnsi="仿宋" w:eastAsia="仿宋" w:cs="宋体"/>
          <w:sz w:val="30"/>
          <w:szCs w:val="30"/>
        </w:rPr>
        <w:t>项目，</w:t>
      </w:r>
      <w:r>
        <w:rPr>
          <w:rFonts w:hint="eastAsia" w:ascii="仿宋" w:hAnsi="仿宋" w:eastAsia="仿宋" w:cs="宋体"/>
          <w:b/>
          <w:bCs/>
          <w:sz w:val="30"/>
          <w:szCs w:val="30"/>
        </w:rPr>
        <w:t>在此郑重承诺：</w:t>
      </w:r>
      <w:r>
        <w:rPr>
          <w:rFonts w:hint="eastAsia" w:ascii="仿宋" w:hAnsi="仿宋" w:eastAsia="仿宋" w:cs="宋体"/>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704E0634">
      <w:pPr>
        <w:snapToGrid w:val="0"/>
        <w:spacing w:line="360" w:lineRule="auto"/>
        <w:ind w:left="5137" w:leftChars="1736" w:hanging="1491" w:hangingChars="825"/>
        <w:rPr>
          <w:rFonts w:ascii="仿宋" w:hAnsi="仿宋" w:eastAsia="仿宋" w:cs="宋体"/>
          <w:b/>
          <w:sz w:val="18"/>
          <w:szCs w:val="18"/>
        </w:rPr>
      </w:pPr>
    </w:p>
    <w:p w14:paraId="431EB01D">
      <w:pPr>
        <w:snapToGrid w:val="0"/>
        <w:spacing w:line="360" w:lineRule="auto"/>
        <w:ind w:left="5137" w:leftChars="1736" w:hanging="1491" w:hangingChars="825"/>
        <w:rPr>
          <w:rFonts w:ascii="仿宋" w:hAnsi="仿宋" w:eastAsia="仿宋" w:cs="宋体"/>
          <w:b/>
          <w:sz w:val="18"/>
          <w:szCs w:val="18"/>
        </w:rPr>
      </w:pPr>
    </w:p>
    <w:p w14:paraId="2A90028F">
      <w:pPr>
        <w:snapToGrid w:val="0"/>
        <w:spacing w:line="360" w:lineRule="auto"/>
        <w:ind w:left="5137" w:leftChars="1736" w:hanging="1491" w:hangingChars="825"/>
        <w:rPr>
          <w:rFonts w:ascii="仿宋" w:hAnsi="仿宋" w:eastAsia="仿宋" w:cs="宋体"/>
          <w:b/>
          <w:sz w:val="18"/>
          <w:szCs w:val="18"/>
        </w:rPr>
      </w:pPr>
    </w:p>
    <w:p w14:paraId="495A0523">
      <w:pPr>
        <w:snapToGrid w:val="0"/>
        <w:spacing w:line="360" w:lineRule="auto"/>
        <w:ind w:left="5137" w:leftChars="1736" w:hanging="1491" w:hangingChars="825"/>
        <w:rPr>
          <w:rFonts w:ascii="仿宋" w:hAnsi="仿宋" w:eastAsia="仿宋" w:cs="宋体"/>
          <w:b/>
          <w:sz w:val="18"/>
          <w:szCs w:val="18"/>
        </w:rPr>
      </w:pPr>
    </w:p>
    <w:p w14:paraId="21D67FE1">
      <w:pPr>
        <w:snapToGrid w:val="0"/>
        <w:spacing w:line="360" w:lineRule="auto"/>
        <w:ind w:left="5626" w:leftChars="1736" w:hanging="1980" w:hangingChars="825"/>
        <w:rPr>
          <w:rFonts w:ascii="仿宋" w:hAnsi="仿宋" w:eastAsia="仿宋" w:cs="宋体"/>
          <w:kern w:val="0"/>
          <w:sz w:val="24"/>
        </w:rPr>
      </w:pPr>
      <w:r>
        <w:rPr>
          <w:rFonts w:hint="eastAsia" w:ascii="仿宋" w:hAnsi="仿宋" w:eastAsia="仿宋" w:cs="宋体"/>
          <w:kern w:val="0"/>
          <w:sz w:val="24"/>
          <w:lang w:val="zh-CN"/>
        </w:rPr>
        <w:t>投标人名称(电子签章)：</w:t>
      </w:r>
    </w:p>
    <w:p w14:paraId="791190BF">
      <w:pPr>
        <w:snapToGrid w:val="0"/>
        <w:spacing w:line="360" w:lineRule="auto"/>
        <w:ind w:firstLine="5160" w:firstLineChars="2150"/>
        <w:rPr>
          <w:rFonts w:ascii="仿宋" w:hAnsi="仿宋" w:eastAsia="仿宋" w:cs="宋体"/>
          <w:kern w:val="0"/>
          <w:sz w:val="24"/>
          <w:lang w:val="zh-CN"/>
        </w:rPr>
      </w:pPr>
      <w:r>
        <w:rPr>
          <w:rFonts w:hint="eastAsia" w:ascii="仿宋" w:hAnsi="仿宋" w:eastAsia="仿宋" w:cs="宋体"/>
          <w:kern w:val="0"/>
          <w:sz w:val="24"/>
          <w:lang w:val="zh-CN"/>
        </w:rPr>
        <w:t>日期</w:t>
      </w:r>
      <w:r>
        <w:rPr>
          <w:rFonts w:hint="eastAsia" w:ascii="仿宋" w:hAnsi="仿宋" w:eastAsia="仿宋" w:cs="宋体"/>
          <w:kern w:val="0"/>
          <w:sz w:val="24"/>
        </w:rPr>
        <w:t xml:space="preserve">：  年  </w:t>
      </w:r>
      <w:r>
        <w:rPr>
          <w:rFonts w:hint="eastAsia" w:ascii="仿宋" w:hAnsi="仿宋" w:eastAsia="仿宋" w:cs="宋体"/>
          <w:kern w:val="0"/>
          <w:sz w:val="24"/>
          <w:lang w:val="zh-CN"/>
        </w:rPr>
        <w:t>月日</w:t>
      </w:r>
    </w:p>
    <w:p w14:paraId="3CB3251F">
      <w:pPr>
        <w:widowControl/>
        <w:ind w:firstLine="482"/>
        <w:jc w:val="left"/>
        <w:rPr>
          <w:rFonts w:ascii="仿宋" w:hAnsi="仿宋" w:eastAsia="仿宋" w:cs="宋体"/>
          <w:sz w:val="24"/>
        </w:rPr>
        <w:sectPr>
          <w:pgSz w:w="11906" w:h="16838"/>
          <w:pgMar w:top="1304" w:right="1304" w:bottom="1191" w:left="1304" w:header="720" w:footer="720" w:gutter="0"/>
          <w:cols w:space="720" w:num="1"/>
          <w:docGrid w:linePitch="331" w:charSpace="0"/>
        </w:sectPr>
      </w:pPr>
    </w:p>
    <w:p w14:paraId="0854D332">
      <w:pPr>
        <w:spacing w:line="520" w:lineRule="exact"/>
        <w:ind w:firstLine="482"/>
        <w:jc w:val="center"/>
        <w:rPr>
          <w:rFonts w:ascii="仿宋" w:hAnsi="仿宋" w:eastAsia="仿宋" w:cs="宋体"/>
          <w:sz w:val="24"/>
        </w:rPr>
      </w:pPr>
    </w:p>
    <w:p w14:paraId="44DF2E3D">
      <w:pPr>
        <w:spacing w:line="520" w:lineRule="exact"/>
        <w:ind w:firstLine="482"/>
        <w:jc w:val="center"/>
        <w:rPr>
          <w:rFonts w:ascii="仿宋" w:hAnsi="仿宋" w:eastAsia="仿宋" w:cs="宋体"/>
          <w:sz w:val="24"/>
        </w:rPr>
      </w:pPr>
    </w:p>
    <w:p w14:paraId="338F7D8F">
      <w:pPr>
        <w:spacing w:line="520" w:lineRule="exact"/>
        <w:ind w:firstLine="482"/>
        <w:jc w:val="center"/>
        <w:rPr>
          <w:rFonts w:ascii="仿宋" w:hAnsi="仿宋" w:eastAsia="仿宋" w:cs="宋体"/>
          <w:sz w:val="24"/>
        </w:rPr>
      </w:pPr>
    </w:p>
    <w:p w14:paraId="15B78D63">
      <w:pPr>
        <w:spacing w:line="520" w:lineRule="exact"/>
        <w:ind w:firstLine="482"/>
        <w:jc w:val="center"/>
        <w:rPr>
          <w:rFonts w:ascii="仿宋" w:hAnsi="仿宋" w:eastAsia="仿宋" w:cs="宋体"/>
          <w:sz w:val="24"/>
        </w:rPr>
      </w:pPr>
    </w:p>
    <w:p w14:paraId="50BCA6D9">
      <w:pPr>
        <w:spacing w:line="520" w:lineRule="exact"/>
        <w:ind w:firstLine="482"/>
        <w:jc w:val="center"/>
        <w:rPr>
          <w:rFonts w:ascii="仿宋" w:hAnsi="仿宋" w:eastAsia="仿宋" w:cs="宋体"/>
          <w:sz w:val="24"/>
        </w:rPr>
      </w:pPr>
    </w:p>
    <w:p w14:paraId="24F029D9">
      <w:pPr>
        <w:pStyle w:val="3"/>
        <w:ind w:firstLine="880"/>
        <w:jc w:val="center"/>
        <w:rPr>
          <w:rFonts w:ascii="仿宋" w:hAnsi="仿宋" w:eastAsia="仿宋" w:cs="宋体"/>
          <w:b w:val="0"/>
          <w:bCs w:val="0"/>
        </w:rPr>
      </w:pPr>
      <w:bookmarkStart w:id="99" w:name="_Toc19703"/>
      <w:r>
        <w:rPr>
          <w:rFonts w:hint="eastAsia" w:ascii="仿宋" w:hAnsi="仿宋" w:eastAsia="仿宋" w:cs="宋体"/>
          <w:b w:val="0"/>
          <w:bCs w:val="0"/>
        </w:rPr>
        <w:t>第六章  合同文本</w:t>
      </w:r>
      <w:r>
        <w:rPr>
          <w:rFonts w:hint="eastAsia" w:ascii="仿宋" w:hAnsi="仿宋" w:eastAsia="仿宋" w:cs="宋体"/>
          <w:b w:val="0"/>
          <w:bCs w:val="0"/>
        </w:rPr>
        <w:br w:type="page"/>
      </w:r>
      <w:bookmarkEnd w:id="99"/>
    </w:p>
    <w:p w14:paraId="72D5E30C">
      <w:pPr>
        <w:jc w:val="center"/>
        <w:rPr>
          <w:rFonts w:hint="eastAsia" w:asciiTheme="minorEastAsia" w:hAnsiTheme="minorEastAsia" w:eastAsiaTheme="minorEastAsia" w:cstheme="minorEastAsia"/>
          <w:bCs/>
          <w:color w:val="auto"/>
          <w:sz w:val="40"/>
          <w:szCs w:val="40"/>
          <w:highlight w:val="none"/>
        </w:rPr>
      </w:pPr>
      <w:bookmarkStart w:id="100" w:name="_Toc22791"/>
      <w:bookmarkStart w:id="101" w:name="_Toc29897"/>
      <w:bookmarkStart w:id="102" w:name="_Toc12661"/>
      <w:bookmarkStart w:id="103" w:name="_Toc19319"/>
      <w:bookmarkStart w:id="104" w:name="_Toc26654"/>
      <w:bookmarkStart w:id="105" w:name="_Toc1707863990"/>
      <w:r>
        <w:rPr>
          <w:rFonts w:hint="eastAsia" w:asciiTheme="minorEastAsia" w:hAnsiTheme="minorEastAsia" w:eastAsiaTheme="minorEastAsia" w:cstheme="minorEastAsia"/>
          <w:b/>
          <w:color w:val="auto"/>
          <w:sz w:val="48"/>
          <w:szCs w:val="48"/>
          <w:highlight w:val="none"/>
          <w:lang w:eastAsia="zh-CN"/>
        </w:rPr>
        <w:t>2026年延安镇延安社区碧玉西瓜大棚项目</w:t>
      </w:r>
    </w:p>
    <w:p w14:paraId="093DB612">
      <w:pPr>
        <w:rPr>
          <w:rFonts w:hint="eastAsia" w:asciiTheme="minorEastAsia" w:hAnsiTheme="minorEastAsia" w:eastAsiaTheme="minorEastAsia" w:cstheme="minorEastAsia"/>
          <w:bCs/>
          <w:color w:val="auto"/>
          <w:sz w:val="44"/>
          <w:szCs w:val="44"/>
          <w:highlight w:val="none"/>
        </w:rPr>
      </w:pPr>
    </w:p>
    <w:p w14:paraId="18C51050">
      <w:pPr>
        <w:pStyle w:val="15"/>
        <w:rPr>
          <w:rFonts w:hint="eastAsia" w:asciiTheme="minorEastAsia" w:hAnsiTheme="minorEastAsia" w:eastAsiaTheme="minorEastAsia" w:cstheme="minorEastAsia"/>
          <w:color w:val="auto"/>
          <w:highlight w:val="none"/>
        </w:rPr>
      </w:pPr>
    </w:p>
    <w:p w14:paraId="0C59BB95">
      <w:pPr>
        <w:pStyle w:val="15"/>
        <w:rPr>
          <w:rFonts w:hint="eastAsia" w:asciiTheme="minorEastAsia" w:hAnsiTheme="minorEastAsia" w:eastAsiaTheme="minorEastAsia" w:cstheme="minorEastAsia"/>
          <w:color w:val="auto"/>
          <w:highlight w:val="none"/>
        </w:rPr>
      </w:pPr>
    </w:p>
    <w:p w14:paraId="6A52191B">
      <w:pPr>
        <w:jc w:val="center"/>
        <w:rPr>
          <w:rFonts w:hint="eastAsia" w:asciiTheme="minorEastAsia" w:hAnsiTheme="minorEastAsia" w:eastAsiaTheme="minorEastAsia" w:cstheme="minorEastAsia"/>
          <w:b/>
          <w:color w:val="auto"/>
          <w:sz w:val="56"/>
          <w:szCs w:val="56"/>
          <w:highlight w:val="none"/>
        </w:rPr>
      </w:pPr>
      <w:r>
        <w:rPr>
          <w:rFonts w:hint="eastAsia" w:asciiTheme="minorEastAsia" w:hAnsiTheme="minorEastAsia" w:eastAsiaTheme="minorEastAsia" w:cstheme="minorEastAsia"/>
          <w:b/>
          <w:color w:val="auto"/>
          <w:sz w:val="56"/>
          <w:szCs w:val="56"/>
          <w:highlight w:val="none"/>
        </w:rPr>
        <w:t>施 工 合 同</w:t>
      </w:r>
    </w:p>
    <w:p w14:paraId="6BC621AA">
      <w:pPr>
        <w:rPr>
          <w:rFonts w:hint="eastAsia" w:asciiTheme="minorEastAsia" w:hAnsiTheme="minorEastAsia" w:eastAsiaTheme="minorEastAsia" w:cstheme="minorEastAsia"/>
          <w:bCs/>
          <w:color w:val="auto"/>
          <w:sz w:val="36"/>
          <w:szCs w:val="36"/>
          <w:highlight w:val="none"/>
        </w:rPr>
      </w:pPr>
    </w:p>
    <w:p w14:paraId="522A537E">
      <w:pPr>
        <w:rPr>
          <w:rFonts w:hint="eastAsia" w:asciiTheme="minorEastAsia" w:hAnsiTheme="minorEastAsia" w:eastAsiaTheme="minorEastAsia" w:cstheme="minorEastAsia"/>
          <w:bCs/>
          <w:color w:val="auto"/>
          <w:sz w:val="36"/>
          <w:szCs w:val="36"/>
          <w:highlight w:val="none"/>
        </w:rPr>
      </w:pPr>
    </w:p>
    <w:p w14:paraId="5862626E">
      <w:pPr>
        <w:pStyle w:val="15"/>
        <w:rPr>
          <w:rFonts w:hint="eastAsia" w:asciiTheme="minorEastAsia" w:hAnsiTheme="minorEastAsia" w:eastAsiaTheme="minorEastAsia" w:cstheme="minorEastAsia"/>
          <w:bCs/>
          <w:color w:val="auto"/>
          <w:sz w:val="36"/>
          <w:szCs w:val="36"/>
          <w:highlight w:val="none"/>
        </w:rPr>
      </w:pPr>
    </w:p>
    <w:p w14:paraId="32CBED5E">
      <w:pPr>
        <w:rPr>
          <w:rFonts w:hint="eastAsia" w:asciiTheme="minorEastAsia" w:hAnsiTheme="minorEastAsia" w:eastAsiaTheme="minorEastAsia" w:cstheme="minorEastAsia"/>
          <w:bCs/>
          <w:color w:val="auto"/>
          <w:sz w:val="36"/>
          <w:szCs w:val="36"/>
          <w:highlight w:val="none"/>
        </w:rPr>
      </w:pPr>
    </w:p>
    <w:p w14:paraId="6D111C07">
      <w:pPr>
        <w:pStyle w:val="15"/>
        <w:rPr>
          <w:rFonts w:hint="eastAsia" w:asciiTheme="minorEastAsia" w:hAnsiTheme="minorEastAsia" w:eastAsiaTheme="minorEastAsia" w:cstheme="minorEastAsia"/>
          <w:bCs/>
          <w:color w:val="auto"/>
          <w:sz w:val="36"/>
          <w:szCs w:val="36"/>
          <w:highlight w:val="none"/>
        </w:rPr>
      </w:pPr>
    </w:p>
    <w:p w14:paraId="1F3E9AD7">
      <w:pPr>
        <w:rPr>
          <w:rFonts w:hint="eastAsia" w:asciiTheme="minorEastAsia" w:hAnsiTheme="minorEastAsia" w:eastAsiaTheme="minorEastAsia" w:cstheme="minorEastAsia"/>
          <w:bCs/>
          <w:color w:val="auto"/>
          <w:sz w:val="36"/>
          <w:szCs w:val="36"/>
          <w:highlight w:val="none"/>
        </w:rPr>
      </w:pPr>
    </w:p>
    <w:p w14:paraId="2D91CB1C">
      <w:pPr>
        <w:pStyle w:val="15"/>
        <w:rPr>
          <w:rFonts w:hint="eastAsia" w:asciiTheme="minorEastAsia" w:hAnsiTheme="minorEastAsia" w:eastAsiaTheme="minorEastAsia" w:cstheme="minorEastAsia"/>
          <w:bCs/>
          <w:color w:val="auto"/>
          <w:sz w:val="36"/>
          <w:szCs w:val="36"/>
          <w:highlight w:val="none"/>
        </w:rPr>
      </w:pPr>
    </w:p>
    <w:p w14:paraId="12A701CC">
      <w:pPr>
        <w:ind w:left="-359" w:leftChars="-171" w:firstLine="730" w:firstLineChars="203"/>
        <w:rPr>
          <w:rFonts w:hint="eastAsia" w:asciiTheme="minorEastAsia" w:hAnsiTheme="minorEastAsia" w:eastAsiaTheme="minorEastAsia" w:cstheme="minorEastAsia"/>
          <w:bCs/>
          <w:color w:val="auto"/>
          <w:sz w:val="36"/>
          <w:szCs w:val="36"/>
          <w:highlight w:val="none"/>
        </w:rPr>
      </w:pPr>
    </w:p>
    <w:p w14:paraId="4E9A56E5">
      <w:pPr>
        <w:ind w:firstLine="1980" w:firstLineChars="550"/>
        <w:jc w:val="left"/>
        <w:rPr>
          <w:rFonts w:hint="eastAsia" w:asciiTheme="minorEastAsia" w:hAnsiTheme="minorEastAsia" w:eastAsiaTheme="minorEastAsia" w:cstheme="minorEastAsia"/>
          <w:bCs/>
          <w:color w:val="auto"/>
          <w:sz w:val="36"/>
          <w:szCs w:val="36"/>
          <w:highlight w:val="none"/>
          <w:u w:val="single"/>
          <w:lang w:val="en-US" w:eastAsia="zh-CN"/>
        </w:rPr>
      </w:pPr>
      <w:r>
        <w:rPr>
          <w:rFonts w:hint="eastAsia" w:asciiTheme="minorEastAsia" w:hAnsiTheme="minorEastAsia" w:eastAsiaTheme="minorEastAsia" w:cstheme="minorEastAsia"/>
          <w:bCs/>
          <w:color w:val="auto"/>
          <w:sz w:val="36"/>
          <w:szCs w:val="36"/>
          <w:highlight w:val="none"/>
        </w:rPr>
        <w:t>发包人：</w:t>
      </w:r>
      <w:r>
        <w:rPr>
          <w:rFonts w:hint="eastAsia" w:asciiTheme="minorEastAsia" w:hAnsiTheme="minorEastAsia" w:eastAsiaTheme="minorEastAsia" w:cstheme="minorEastAsia"/>
          <w:bCs/>
          <w:color w:val="auto"/>
          <w:sz w:val="36"/>
          <w:szCs w:val="36"/>
          <w:highlight w:val="none"/>
          <w:u w:val="single"/>
          <w:lang w:eastAsia="zh-CN"/>
        </w:rPr>
        <w:t>南宁市江南区延安镇人民政府</w:t>
      </w:r>
      <w:r>
        <w:rPr>
          <w:rFonts w:hint="eastAsia" w:asciiTheme="minorEastAsia" w:hAnsiTheme="minorEastAsia" w:eastAsiaTheme="minorEastAsia" w:cstheme="minorEastAsia"/>
          <w:bCs/>
          <w:color w:val="auto"/>
          <w:sz w:val="36"/>
          <w:szCs w:val="36"/>
          <w:highlight w:val="none"/>
          <w:u w:val="single"/>
          <w:lang w:val="en-US" w:eastAsia="zh-CN"/>
        </w:rPr>
        <w:t xml:space="preserve">  </w:t>
      </w:r>
    </w:p>
    <w:p w14:paraId="5F91D939">
      <w:pPr>
        <w:rPr>
          <w:rFonts w:hint="eastAsia" w:asciiTheme="minorEastAsia" w:hAnsiTheme="minorEastAsia" w:eastAsiaTheme="minorEastAsia" w:cstheme="minorEastAsia"/>
          <w:bCs/>
          <w:color w:val="auto"/>
          <w:sz w:val="36"/>
          <w:szCs w:val="36"/>
          <w:highlight w:val="none"/>
        </w:rPr>
      </w:pPr>
    </w:p>
    <w:p w14:paraId="3A1F5960">
      <w:pPr>
        <w:ind w:firstLine="1980" w:firstLineChars="550"/>
        <w:rPr>
          <w:rFonts w:hint="default" w:asciiTheme="minorEastAsia" w:hAnsiTheme="minorEastAsia" w:eastAsiaTheme="minorEastAsia" w:cstheme="minorEastAsia"/>
          <w:bCs/>
          <w:color w:val="auto"/>
          <w:sz w:val="36"/>
          <w:szCs w:val="36"/>
          <w:highlight w:val="none"/>
          <w:u w:val="single"/>
          <w:lang w:val="en-US"/>
        </w:rPr>
      </w:pPr>
      <w:r>
        <w:rPr>
          <w:rFonts w:hint="eastAsia" w:asciiTheme="minorEastAsia" w:hAnsiTheme="minorEastAsia" w:eastAsiaTheme="minorEastAsia" w:cstheme="minorEastAsia"/>
          <w:bCs/>
          <w:color w:val="auto"/>
          <w:sz w:val="36"/>
          <w:szCs w:val="36"/>
          <w:highlight w:val="none"/>
        </w:rPr>
        <w:t>承包人：</w:t>
      </w:r>
      <w:r>
        <w:rPr>
          <w:rFonts w:hint="eastAsia" w:asciiTheme="minorEastAsia" w:hAnsiTheme="minorEastAsia" w:eastAsiaTheme="minorEastAsia" w:cstheme="minorEastAsia"/>
          <w:bCs/>
          <w:color w:val="auto"/>
          <w:sz w:val="36"/>
          <w:szCs w:val="36"/>
          <w:highlight w:val="none"/>
          <w:u w:val="single"/>
          <w:lang w:val="en-US" w:eastAsia="zh-CN"/>
        </w:rPr>
        <w:t xml:space="preserve">                         </w:t>
      </w:r>
    </w:p>
    <w:p w14:paraId="5EE611DA">
      <w:pPr>
        <w:pStyle w:val="64"/>
        <w:ind w:firstLine="1267"/>
        <w:rPr>
          <w:rFonts w:hint="eastAsia" w:asciiTheme="minorEastAsia" w:hAnsiTheme="minorEastAsia" w:eastAsiaTheme="minorEastAsia" w:cstheme="minorEastAsia"/>
          <w:color w:val="auto"/>
          <w:sz w:val="36"/>
          <w:szCs w:val="36"/>
          <w:highlight w:val="none"/>
        </w:rPr>
      </w:pPr>
    </w:p>
    <w:p w14:paraId="6A4CEA9C">
      <w:pPr>
        <w:pStyle w:val="64"/>
        <w:ind w:firstLine="0" w:firstLineChars="0"/>
        <w:rPr>
          <w:rFonts w:hint="eastAsia" w:asciiTheme="minorEastAsia" w:hAnsiTheme="minorEastAsia" w:eastAsiaTheme="minorEastAsia" w:cstheme="minorEastAsia"/>
          <w:color w:val="auto"/>
          <w:sz w:val="36"/>
          <w:szCs w:val="36"/>
          <w:highlight w:val="none"/>
        </w:rPr>
      </w:pPr>
    </w:p>
    <w:p w14:paraId="757B11FD">
      <w:pPr>
        <w:spacing w:before="120" w:line="360" w:lineRule="auto"/>
        <w:ind w:firstLine="1920" w:firstLineChars="600"/>
        <w:rPr>
          <w:rFonts w:hint="eastAsia" w:asciiTheme="minorEastAsia" w:hAnsiTheme="minorEastAsia" w:eastAsiaTheme="minorEastAsia" w:cstheme="minorEastAsia"/>
          <w:color w:val="auto"/>
          <w:sz w:val="32"/>
          <w:szCs w:val="32"/>
          <w:highlight w:val="none"/>
          <w:u w:val="single"/>
        </w:rPr>
      </w:pPr>
      <w:r>
        <w:rPr>
          <w:rFonts w:hint="eastAsia" w:asciiTheme="minorEastAsia" w:hAnsiTheme="minorEastAsia" w:eastAsiaTheme="minorEastAsia" w:cstheme="minorEastAsia"/>
          <w:color w:val="auto"/>
          <w:sz w:val="32"/>
          <w:szCs w:val="32"/>
          <w:highlight w:val="none"/>
        </w:rPr>
        <w:t>签订日期：</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u w:val="single"/>
          <w:lang w:val="en-US" w:eastAsia="zh-CN"/>
        </w:rPr>
        <w:t>2026</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rPr>
        <w:t>年</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u w:val="single"/>
          <w:lang w:val="en-US" w:eastAsia="zh-CN"/>
        </w:rPr>
        <w:t xml:space="preserve"> </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rPr>
        <w:t>月</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u w:val="single"/>
          <w:lang w:val="en-US" w:eastAsia="zh-CN"/>
        </w:rPr>
        <w:t xml:space="preserve"> </w:t>
      </w:r>
      <w:r>
        <w:rPr>
          <w:rFonts w:hint="eastAsia" w:asciiTheme="minorEastAsia" w:hAnsiTheme="minorEastAsia" w:eastAsiaTheme="minorEastAsia" w:cstheme="minorEastAsia"/>
          <w:color w:val="auto"/>
          <w:sz w:val="32"/>
          <w:szCs w:val="32"/>
          <w:highlight w:val="none"/>
          <w:u w:val="single"/>
        </w:rPr>
        <w:t xml:space="preserve">  </w:t>
      </w:r>
      <w:r>
        <w:rPr>
          <w:rFonts w:hint="eastAsia" w:asciiTheme="minorEastAsia" w:hAnsiTheme="minorEastAsia" w:eastAsiaTheme="minorEastAsia" w:cstheme="minorEastAsia"/>
          <w:color w:val="auto"/>
          <w:sz w:val="32"/>
          <w:szCs w:val="32"/>
          <w:highlight w:val="none"/>
        </w:rPr>
        <w:t>日</w:t>
      </w:r>
    </w:p>
    <w:p w14:paraId="640A9D0B">
      <w:pPr>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br w:type="page"/>
      </w:r>
    </w:p>
    <w:p w14:paraId="7627EA6F">
      <w:pPr>
        <w:pStyle w:val="4"/>
        <w:ind w:firstLine="643"/>
        <w:jc w:val="center"/>
        <w:rPr>
          <w:rFonts w:hint="eastAsia" w:ascii="仿宋" w:hAnsi="仿宋" w:eastAsia="仿宋" w:cs="宋体"/>
        </w:rPr>
      </w:pPr>
      <w:bookmarkStart w:id="106" w:name="_Toc26381"/>
      <w:r>
        <w:rPr>
          <w:rFonts w:hint="eastAsia" w:ascii="仿宋" w:hAnsi="仿宋" w:eastAsia="仿宋" w:cs="宋体"/>
        </w:rPr>
        <w:t>第一部分 合同协议书</w:t>
      </w:r>
      <w:bookmarkEnd w:id="100"/>
      <w:bookmarkEnd w:id="101"/>
      <w:bookmarkEnd w:id="102"/>
      <w:bookmarkEnd w:id="103"/>
      <w:bookmarkEnd w:id="106"/>
    </w:p>
    <w:p w14:paraId="374F67F8">
      <w:pPr>
        <w:pStyle w:val="15"/>
        <w:tabs>
          <w:tab w:val="left" w:pos="6547"/>
        </w:tabs>
        <w:spacing w:line="480" w:lineRule="auto"/>
        <w:ind w:left="332"/>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rPr>
        <w:t>发</w:t>
      </w:r>
      <w:r>
        <w:rPr>
          <w:rFonts w:hint="eastAsia" w:asciiTheme="minorEastAsia" w:hAnsiTheme="minorEastAsia" w:eastAsiaTheme="minorEastAsia" w:cstheme="minorEastAsia"/>
          <w:color w:val="auto"/>
          <w:spacing w:val="-3"/>
          <w:sz w:val="24"/>
          <w:szCs w:val="24"/>
          <w:highlight w:val="none"/>
        </w:rPr>
        <w:t>包</w:t>
      </w:r>
      <w:r>
        <w:rPr>
          <w:rFonts w:hint="eastAsia" w:asciiTheme="minorEastAsia" w:hAnsiTheme="minorEastAsia" w:eastAsiaTheme="minorEastAsia" w:cstheme="minorEastAsia"/>
          <w:color w:val="auto"/>
          <w:spacing w:val="-1"/>
          <w:sz w:val="24"/>
          <w:szCs w:val="24"/>
          <w:highlight w:val="none"/>
        </w:rPr>
        <w:t>人（</w:t>
      </w:r>
      <w:r>
        <w:rPr>
          <w:rFonts w:hint="eastAsia" w:asciiTheme="minorEastAsia" w:hAnsiTheme="minorEastAsia" w:eastAsiaTheme="minorEastAsia" w:cstheme="minorEastAsia"/>
          <w:color w:val="auto"/>
          <w:spacing w:val="-3"/>
          <w:sz w:val="24"/>
          <w:szCs w:val="24"/>
          <w:highlight w:val="none"/>
        </w:rPr>
        <w:t>全</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single"/>
          <w:lang w:eastAsia="zh-CN"/>
        </w:rPr>
        <w:t xml:space="preserve">南宁市江南区延安镇人民政府  </w:t>
      </w:r>
    </w:p>
    <w:p w14:paraId="128F3533">
      <w:pPr>
        <w:pStyle w:val="15"/>
        <w:tabs>
          <w:tab w:val="left" w:pos="6547"/>
        </w:tabs>
        <w:spacing w:line="480" w:lineRule="auto"/>
        <w:ind w:left="332"/>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pacing w:val="-1"/>
          <w:sz w:val="24"/>
          <w:szCs w:val="24"/>
          <w:highlight w:val="none"/>
        </w:rPr>
        <w:t>承</w:t>
      </w:r>
      <w:r>
        <w:rPr>
          <w:rFonts w:hint="eastAsia" w:asciiTheme="minorEastAsia" w:hAnsiTheme="minorEastAsia" w:eastAsiaTheme="minorEastAsia" w:cstheme="minorEastAsia"/>
          <w:color w:val="auto"/>
          <w:spacing w:val="-3"/>
          <w:sz w:val="24"/>
          <w:szCs w:val="24"/>
          <w:highlight w:val="none"/>
        </w:rPr>
        <w:t>包</w:t>
      </w:r>
      <w:r>
        <w:rPr>
          <w:rFonts w:hint="eastAsia" w:asciiTheme="minorEastAsia" w:hAnsiTheme="minorEastAsia" w:eastAsiaTheme="minorEastAsia" w:cstheme="minorEastAsia"/>
          <w:color w:val="auto"/>
          <w:spacing w:val="-1"/>
          <w:sz w:val="24"/>
          <w:szCs w:val="24"/>
          <w:highlight w:val="none"/>
        </w:rPr>
        <w:t>人（</w:t>
      </w:r>
      <w:r>
        <w:rPr>
          <w:rFonts w:hint="eastAsia" w:asciiTheme="minorEastAsia" w:hAnsiTheme="minorEastAsia" w:eastAsiaTheme="minorEastAsia" w:cstheme="minorEastAsia"/>
          <w:color w:val="auto"/>
          <w:spacing w:val="-3"/>
          <w:sz w:val="24"/>
          <w:szCs w:val="24"/>
          <w:highlight w:val="none"/>
        </w:rPr>
        <w:t>全</w:t>
      </w:r>
      <w:r>
        <w:rPr>
          <w:rFonts w:hint="eastAsia" w:asciiTheme="minorEastAsia" w:hAnsiTheme="minorEastAsia" w:eastAsiaTheme="minorEastAsia" w:cstheme="minorEastAsia"/>
          <w:color w:val="auto"/>
          <w:spacing w:val="-1"/>
          <w:sz w:val="24"/>
          <w:szCs w:val="24"/>
          <w:highlight w:val="none"/>
        </w:rPr>
        <w:t>称）：</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0C44ACD6">
      <w:pPr>
        <w:pStyle w:val="15"/>
        <w:keepNext w:val="0"/>
        <w:keepLines w:val="0"/>
        <w:pageBreakBefore w:val="0"/>
        <w:widowControl w:val="0"/>
        <w:kinsoku/>
        <w:wordWrap/>
        <w:overflowPunct/>
        <w:topLinePunct w:val="0"/>
        <w:autoSpaceDE w:val="0"/>
        <w:autoSpaceDN w:val="0"/>
        <w:bidi w:val="0"/>
        <w:adjustRightInd w:val="0"/>
        <w:snapToGrid/>
        <w:spacing w:line="360" w:lineRule="auto"/>
        <w:ind w:left="334" w:right="334" w:firstLine="45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根据《中华人民共和国建筑法》及有关法律规定，遵循平等、自愿、公平和诚实信用的原则，双方就</w:t>
      </w:r>
      <w:r>
        <w:rPr>
          <w:rFonts w:hint="eastAsia" w:asciiTheme="minorEastAsia" w:hAnsiTheme="minorEastAsia" w:eastAsiaTheme="minorEastAsia" w:cstheme="minorEastAsia"/>
          <w:color w:val="auto"/>
          <w:spacing w:val="-3"/>
          <w:sz w:val="24"/>
          <w:szCs w:val="24"/>
          <w:highlight w:val="none"/>
        </w:rPr>
        <w:t>及有关事项协商一致，共同达成如下协议：</w:t>
      </w:r>
    </w:p>
    <w:p w14:paraId="1F3B8AE2">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一、工程概况</w:t>
      </w:r>
    </w:p>
    <w:p w14:paraId="04A562D4">
      <w:pPr>
        <w:pStyle w:val="59"/>
        <w:keepNext w:val="0"/>
        <w:keepLines w:val="0"/>
        <w:pageBreakBefore w:val="0"/>
        <w:widowControl w:val="0"/>
        <w:tabs>
          <w:tab w:val="left" w:pos="664"/>
          <w:tab w:val="left" w:pos="5394"/>
        </w:tabs>
        <w:kinsoku/>
        <w:wordWrap/>
        <w:overflowPunct/>
        <w:topLinePunct w:val="0"/>
        <w:bidi w:val="0"/>
        <w:snapToGrid/>
        <w:spacing w:line="360" w:lineRule="auto"/>
        <w:ind w:left="334"/>
        <w:jc w:val="left"/>
        <w:textAlignment w:val="auto"/>
        <w:rPr>
          <w:rFonts w:hint="eastAsia" w:asciiTheme="minorEastAsia" w:hAnsiTheme="minorEastAsia" w:eastAsiaTheme="minorEastAsia" w:cstheme="minorEastAsia"/>
          <w:color w:val="auto"/>
          <w:spacing w:val="-3"/>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rPr>
        <w:t>1.工</w:t>
      </w:r>
      <w:r>
        <w:rPr>
          <w:rFonts w:hint="eastAsia" w:asciiTheme="minorEastAsia" w:hAnsiTheme="minorEastAsia" w:eastAsiaTheme="minorEastAsia" w:cstheme="minorEastAsia"/>
          <w:color w:val="auto"/>
          <w:spacing w:val="-3"/>
          <w:sz w:val="24"/>
          <w:szCs w:val="24"/>
          <w:highlight w:val="none"/>
        </w:rPr>
        <w:t>程</w:t>
      </w:r>
      <w:r>
        <w:rPr>
          <w:rFonts w:hint="eastAsia" w:asciiTheme="minorEastAsia" w:hAnsiTheme="minorEastAsia" w:eastAsiaTheme="minorEastAsia" w:cstheme="minorEastAsia"/>
          <w:color w:val="auto"/>
          <w:sz w:val="24"/>
          <w:szCs w:val="24"/>
          <w:highlight w:val="none"/>
        </w:rPr>
        <w:t>名称</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3"/>
          <w:sz w:val="24"/>
          <w:szCs w:val="24"/>
          <w:highlight w:val="none"/>
          <w:u w:val="single"/>
          <w:lang w:eastAsia="zh-CN"/>
        </w:rPr>
        <w:t>2026年延安镇延安社区碧玉西瓜大棚项目</w:t>
      </w:r>
    </w:p>
    <w:p w14:paraId="7AB202FC">
      <w:pPr>
        <w:pStyle w:val="59"/>
        <w:keepNext w:val="0"/>
        <w:keepLines w:val="0"/>
        <w:pageBreakBefore w:val="0"/>
        <w:widowControl w:val="0"/>
        <w:tabs>
          <w:tab w:val="left" w:pos="664"/>
          <w:tab w:val="left" w:pos="5394"/>
        </w:tabs>
        <w:kinsoku/>
        <w:wordWrap/>
        <w:overflowPunct/>
        <w:topLinePunct w:val="0"/>
        <w:bidi w:val="0"/>
        <w:snapToGrid/>
        <w:spacing w:line="360" w:lineRule="auto"/>
        <w:ind w:left="334"/>
        <w:jc w:val="left"/>
        <w:textAlignment w:val="auto"/>
        <w:rPr>
          <w:rFonts w:hint="default" w:asciiTheme="minorEastAsia" w:hAnsiTheme="minorEastAsia" w:eastAsiaTheme="minorEastAsia" w:cstheme="minorEastAsia"/>
          <w:color w:val="auto"/>
          <w:sz w:val="24"/>
          <w:szCs w:val="24"/>
          <w:highlight w:val="none"/>
          <w:u w:val="single"/>
          <w:lang w:val="en-US"/>
        </w:rPr>
      </w:pPr>
      <w:r>
        <w:rPr>
          <w:rFonts w:hint="eastAsia" w:asciiTheme="minorEastAsia" w:hAnsiTheme="minorEastAsia" w:eastAsiaTheme="minorEastAsia" w:cstheme="minorEastAsia"/>
          <w:color w:val="auto"/>
          <w:sz w:val="24"/>
          <w:szCs w:val="24"/>
          <w:highlight w:val="none"/>
        </w:rPr>
        <w:t>2.工</w:t>
      </w:r>
      <w:r>
        <w:rPr>
          <w:rFonts w:hint="eastAsia" w:asciiTheme="minorEastAsia" w:hAnsiTheme="minorEastAsia" w:eastAsiaTheme="minorEastAsia" w:cstheme="minorEastAsia"/>
          <w:color w:val="auto"/>
          <w:spacing w:val="-3"/>
          <w:sz w:val="24"/>
          <w:szCs w:val="24"/>
          <w:highlight w:val="none"/>
        </w:rPr>
        <w:t>程</w:t>
      </w: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3"/>
          <w:sz w:val="24"/>
          <w:szCs w:val="24"/>
          <w:highlight w:val="none"/>
          <w:u w:val="single"/>
          <w:lang w:val="en-US" w:eastAsia="zh-CN"/>
        </w:rPr>
        <w:t xml:space="preserve">             </w:t>
      </w:r>
    </w:p>
    <w:p w14:paraId="2154EB2E">
      <w:pPr>
        <w:pStyle w:val="59"/>
        <w:keepNext w:val="0"/>
        <w:keepLines w:val="0"/>
        <w:pageBreakBefore w:val="0"/>
        <w:widowControl w:val="0"/>
        <w:tabs>
          <w:tab w:val="left" w:pos="664"/>
          <w:tab w:val="left" w:pos="5833"/>
        </w:tabs>
        <w:kinsoku/>
        <w:wordWrap/>
        <w:overflowPunct/>
        <w:topLinePunct w:val="0"/>
        <w:bidi w:val="0"/>
        <w:snapToGrid/>
        <w:spacing w:line="360" w:lineRule="auto"/>
        <w:ind w:left="334"/>
        <w:jc w:val="left"/>
        <w:textAlignment w:val="auto"/>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rPr>
        <w:t>3.工</w:t>
      </w:r>
      <w:r>
        <w:rPr>
          <w:rFonts w:hint="eastAsia" w:asciiTheme="minorEastAsia" w:hAnsiTheme="minorEastAsia" w:eastAsiaTheme="minorEastAsia" w:cstheme="minorEastAsia"/>
          <w:color w:val="auto"/>
          <w:spacing w:val="-3"/>
          <w:sz w:val="24"/>
          <w:szCs w:val="24"/>
          <w:highlight w:val="none"/>
        </w:rPr>
        <w:t>程</w:t>
      </w:r>
      <w:r>
        <w:rPr>
          <w:rFonts w:hint="eastAsia" w:asciiTheme="minorEastAsia" w:hAnsiTheme="minorEastAsia" w:eastAsiaTheme="minorEastAsia" w:cstheme="minorEastAsia"/>
          <w:color w:val="auto"/>
          <w:sz w:val="24"/>
          <w:szCs w:val="24"/>
          <w:highlight w:val="none"/>
        </w:rPr>
        <w:t>立项</w:t>
      </w:r>
      <w:r>
        <w:rPr>
          <w:rFonts w:hint="eastAsia" w:asciiTheme="minorEastAsia" w:hAnsiTheme="minorEastAsia" w:eastAsiaTheme="minorEastAsia" w:cstheme="minorEastAsia"/>
          <w:color w:val="auto"/>
          <w:spacing w:val="-3"/>
          <w:sz w:val="24"/>
          <w:szCs w:val="24"/>
          <w:highlight w:val="none"/>
        </w:rPr>
        <w:t>批</w:t>
      </w:r>
      <w:r>
        <w:rPr>
          <w:rFonts w:hint="eastAsia" w:asciiTheme="minorEastAsia" w:hAnsiTheme="minorEastAsia" w:eastAsiaTheme="minorEastAsia" w:cstheme="minorEastAsia"/>
          <w:color w:val="auto"/>
          <w:sz w:val="24"/>
          <w:szCs w:val="24"/>
          <w:highlight w:val="none"/>
        </w:rPr>
        <w:t>准文</w:t>
      </w:r>
      <w:r>
        <w:rPr>
          <w:rFonts w:hint="eastAsia" w:asciiTheme="minorEastAsia" w:hAnsiTheme="minorEastAsia" w:eastAsiaTheme="minorEastAsia" w:cstheme="minorEastAsia"/>
          <w:color w:val="auto"/>
          <w:spacing w:val="-3"/>
          <w:sz w:val="24"/>
          <w:szCs w:val="24"/>
          <w:highlight w:val="none"/>
        </w:rPr>
        <w:t>号</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63FE70C9">
      <w:pPr>
        <w:pStyle w:val="59"/>
        <w:keepNext w:val="0"/>
        <w:keepLines w:val="0"/>
        <w:pageBreakBefore w:val="0"/>
        <w:widowControl w:val="0"/>
        <w:tabs>
          <w:tab w:val="left" w:pos="664"/>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4.资金来源：</w:t>
      </w:r>
      <w:r>
        <w:rPr>
          <w:rFonts w:hint="eastAsia" w:asciiTheme="minorEastAsia" w:hAnsiTheme="minorEastAsia" w:eastAsiaTheme="minorEastAsia" w:cstheme="minorEastAsia"/>
          <w:color w:val="auto"/>
          <w:spacing w:val="-3"/>
          <w:sz w:val="24"/>
          <w:szCs w:val="24"/>
          <w:highlight w:val="none"/>
          <w:u w:val="single"/>
        </w:rPr>
        <w:t xml:space="preserve"> </w:t>
      </w:r>
      <w:r>
        <w:rPr>
          <w:rFonts w:hint="eastAsia" w:asciiTheme="minorEastAsia" w:hAnsiTheme="minorEastAsia" w:eastAsiaTheme="minorEastAsia" w:cstheme="minorEastAsia"/>
          <w:color w:val="auto"/>
          <w:spacing w:val="-3"/>
          <w:sz w:val="24"/>
          <w:szCs w:val="24"/>
          <w:highlight w:val="none"/>
          <w:u w:val="single"/>
          <w:lang w:val="en-US" w:eastAsia="zh-CN"/>
        </w:rPr>
        <w:t xml:space="preserve">            </w:t>
      </w:r>
      <w:r>
        <w:rPr>
          <w:rFonts w:hint="eastAsia" w:asciiTheme="minorEastAsia" w:hAnsiTheme="minorEastAsia" w:eastAsiaTheme="minorEastAsia" w:cstheme="minorEastAsia"/>
          <w:color w:val="auto"/>
          <w:spacing w:val="-3"/>
          <w:sz w:val="24"/>
          <w:szCs w:val="24"/>
          <w:highlight w:val="none"/>
          <w:u w:val="single"/>
        </w:rPr>
        <w:t xml:space="preserve"> </w:t>
      </w:r>
      <w:r>
        <w:rPr>
          <w:rFonts w:hint="eastAsia" w:asciiTheme="minorEastAsia" w:hAnsiTheme="minorEastAsia" w:eastAsiaTheme="minorEastAsia" w:cstheme="minorEastAsia"/>
          <w:color w:val="auto"/>
          <w:spacing w:val="-3"/>
          <w:sz w:val="24"/>
          <w:szCs w:val="24"/>
          <w:highlight w:val="none"/>
          <w:u w:val="single"/>
          <w:lang w:val="en-US" w:eastAsia="zh-CN"/>
        </w:rPr>
        <w:t xml:space="preserve"> </w:t>
      </w:r>
      <w:r>
        <w:rPr>
          <w:rFonts w:hint="eastAsia" w:asciiTheme="minorEastAsia" w:hAnsiTheme="minorEastAsia" w:eastAsiaTheme="minorEastAsia" w:cstheme="minorEastAsia"/>
          <w:color w:val="auto"/>
          <w:spacing w:val="-3"/>
          <w:sz w:val="24"/>
          <w:szCs w:val="24"/>
          <w:highlight w:val="none"/>
          <w:u w:val="single"/>
        </w:rPr>
        <w:t xml:space="preserve"> </w:t>
      </w:r>
    </w:p>
    <w:p w14:paraId="70FE4158">
      <w:pPr>
        <w:pStyle w:val="59"/>
        <w:keepNext w:val="0"/>
        <w:keepLines w:val="0"/>
        <w:pageBreakBefore w:val="0"/>
        <w:widowControl w:val="0"/>
        <w:tabs>
          <w:tab w:val="left" w:pos="664"/>
          <w:tab w:val="left" w:pos="2423"/>
        </w:tabs>
        <w:kinsoku/>
        <w:wordWrap/>
        <w:overflowPunct/>
        <w:topLinePunct w:val="0"/>
        <w:bidi w:val="0"/>
        <w:snapToGrid/>
        <w:spacing w:line="360" w:lineRule="auto"/>
        <w:ind w:left="334"/>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5.工</w:t>
      </w:r>
      <w:r>
        <w:rPr>
          <w:rFonts w:hint="eastAsia" w:asciiTheme="minorEastAsia" w:hAnsiTheme="minorEastAsia" w:eastAsiaTheme="minorEastAsia" w:cstheme="minorEastAsia"/>
          <w:color w:val="auto"/>
          <w:spacing w:val="-3"/>
          <w:sz w:val="24"/>
          <w:szCs w:val="24"/>
          <w:highlight w:val="none"/>
        </w:rPr>
        <w:t>程</w:t>
      </w:r>
      <w:r>
        <w:rPr>
          <w:rFonts w:hint="eastAsia" w:asciiTheme="minorEastAsia" w:hAnsiTheme="minorEastAsia" w:eastAsiaTheme="minorEastAsia" w:cstheme="minorEastAsia"/>
          <w:color w:val="auto"/>
          <w:sz w:val="24"/>
          <w:szCs w:val="24"/>
          <w:highlight w:val="none"/>
        </w:rPr>
        <w:t>内容</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3"/>
          <w:sz w:val="24"/>
          <w:szCs w:val="24"/>
          <w:highlight w:val="none"/>
          <w:u w:val="single"/>
        </w:rPr>
        <w:t>具体内容详见</w:t>
      </w:r>
      <w:r>
        <w:rPr>
          <w:rFonts w:hint="eastAsia" w:asciiTheme="minorEastAsia" w:hAnsiTheme="minorEastAsia" w:eastAsiaTheme="minorEastAsia" w:cstheme="minorEastAsia"/>
          <w:color w:val="auto"/>
          <w:spacing w:val="-3"/>
          <w:sz w:val="24"/>
          <w:szCs w:val="24"/>
          <w:highlight w:val="none"/>
          <w:u w:val="single"/>
          <w:lang w:val="en-US" w:eastAsia="zh-CN"/>
        </w:rPr>
        <w:t>施工图纸及</w:t>
      </w:r>
      <w:r>
        <w:rPr>
          <w:rFonts w:hint="eastAsia" w:asciiTheme="minorEastAsia" w:hAnsiTheme="minorEastAsia" w:eastAsiaTheme="minorEastAsia" w:cstheme="minorEastAsia"/>
          <w:color w:val="auto"/>
          <w:spacing w:val="-3"/>
          <w:sz w:val="24"/>
          <w:szCs w:val="24"/>
          <w:highlight w:val="none"/>
          <w:u w:val="single"/>
        </w:rPr>
        <w:t>工程量清单</w:t>
      </w:r>
      <w:r>
        <w:rPr>
          <w:rFonts w:hint="eastAsia" w:asciiTheme="minorEastAsia" w:hAnsiTheme="minorEastAsia" w:eastAsiaTheme="minorEastAsia" w:cstheme="minorEastAsia"/>
          <w:color w:val="auto"/>
          <w:spacing w:val="-3"/>
          <w:sz w:val="24"/>
          <w:szCs w:val="24"/>
          <w:highlight w:val="none"/>
        </w:rPr>
        <w:t>。</w:t>
      </w:r>
    </w:p>
    <w:p w14:paraId="175D8890">
      <w:pPr>
        <w:pStyle w:val="59"/>
        <w:keepNext w:val="0"/>
        <w:keepLines w:val="0"/>
        <w:pageBreakBefore w:val="0"/>
        <w:widowControl w:val="0"/>
        <w:tabs>
          <w:tab w:val="left" w:pos="664"/>
          <w:tab w:val="left" w:pos="9680"/>
        </w:tabs>
        <w:kinsoku/>
        <w:wordWrap/>
        <w:overflowPunct/>
        <w:topLinePunct w:val="0"/>
        <w:bidi w:val="0"/>
        <w:snapToGrid/>
        <w:spacing w:line="360" w:lineRule="auto"/>
        <w:ind w:left="334" w:right="3500" w:firstLine="4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6.工程承包范围：</w:t>
      </w:r>
      <w:r>
        <w:rPr>
          <w:rFonts w:hint="eastAsia" w:asciiTheme="minorEastAsia" w:hAnsiTheme="minorEastAsia" w:eastAsiaTheme="minorEastAsia" w:cstheme="minorEastAsia"/>
          <w:color w:val="auto"/>
          <w:spacing w:val="-5"/>
          <w:sz w:val="24"/>
          <w:szCs w:val="24"/>
          <w:highlight w:val="none"/>
          <w:u w:val="single"/>
          <w:lang w:val="en-US" w:eastAsia="zh-CN"/>
        </w:rPr>
        <w:t>详见</w:t>
      </w:r>
      <w:r>
        <w:rPr>
          <w:rFonts w:hint="eastAsia" w:asciiTheme="minorEastAsia" w:hAnsiTheme="minorEastAsia" w:eastAsiaTheme="minorEastAsia" w:cstheme="minorEastAsia"/>
          <w:color w:val="auto"/>
          <w:spacing w:val="-5"/>
          <w:sz w:val="24"/>
          <w:szCs w:val="24"/>
          <w:highlight w:val="none"/>
          <w:u w:val="single"/>
        </w:rPr>
        <w:t>施工图纸及工程量清单</w:t>
      </w:r>
      <w:r>
        <w:rPr>
          <w:rFonts w:hint="eastAsia" w:asciiTheme="minorEastAsia" w:hAnsiTheme="minorEastAsia" w:eastAsiaTheme="minorEastAsia" w:cstheme="minorEastAsia"/>
          <w:color w:val="auto"/>
          <w:spacing w:val="-5"/>
          <w:sz w:val="24"/>
          <w:szCs w:val="24"/>
          <w:highlight w:val="none"/>
          <w:u w:val="none"/>
        </w:rPr>
        <w:t>。</w:t>
      </w:r>
    </w:p>
    <w:p w14:paraId="5A1CDE6E">
      <w:pPr>
        <w:pStyle w:val="59"/>
        <w:keepNext w:val="0"/>
        <w:keepLines w:val="0"/>
        <w:pageBreakBefore w:val="0"/>
        <w:widowControl w:val="0"/>
        <w:tabs>
          <w:tab w:val="left" w:pos="664"/>
        </w:tabs>
        <w:kinsoku/>
        <w:wordWrap/>
        <w:overflowPunct/>
        <w:topLinePunct w:val="0"/>
        <w:bidi w:val="0"/>
        <w:snapToGrid/>
        <w:spacing w:line="360" w:lineRule="auto"/>
        <w:ind w:left="332" w:right="3500" w:firstLine="0" w:firstLineChars="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二、合同工期</w:t>
      </w:r>
    </w:p>
    <w:p w14:paraId="10831685">
      <w:pPr>
        <w:pStyle w:val="15"/>
        <w:keepNext w:val="0"/>
        <w:keepLines w:val="0"/>
        <w:pageBreakBefore w:val="0"/>
        <w:widowControl w:val="0"/>
        <w:tabs>
          <w:tab w:val="left" w:pos="2972"/>
          <w:tab w:val="left" w:pos="3853"/>
          <w:tab w:val="left" w:pos="4734"/>
        </w:tabs>
        <w:kinsoku/>
        <w:wordWrap/>
        <w:overflowPunct/>
        <w:topLinePunct w:val="0"/>
        <w:autoSpaceDE w:val="0"/>
        <w:autoSpaceDN w:val="0"/>
        <w:bidi w:val="0"/>
        <w:adjustRightInd w:val="0"/>
        <w:snapToGrid/>
        <w:spacing w:line="360" w:lineRule="auto"/>
        <w:ind w:left="334" w:right="2053"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开工</w:t>
      </w:r>
      <w:r>
        <w:rPr>
          <w:rFonts w:hint="eastAsia" w:asciiTheme="minorEastAsia" w:hAnsiTheme="minorEastAsia" w:eastAsiaTheme="minorEastAsia" w:cstheme="minorEastAsia"/>
          <w:color w:val="auto"/>
          <w:spacing w:val="-3"/>
          <w:sz w:val="24"/>
          <w:szCs w:val="24"/>
          <w:highlight w:val="none"/>
        </w:rPr>
        <w:t>日</w:t>
      </w:r>
      <w:r>
        <w:rPr>
          <w:rFonts w:hint="eastAsia" w:asciiTheme="minorEastAsia" w:hAnsiTheme="minorEastAsia" w:eastAsiaTheme="minorEastAsia" w:cstheme="minorEastAsia"/>
          <w:color w:val="auto"/>
          <w:sz w:val="24"/>
          <w:szCs w:val="24"/>
          <w:highlight w:val="none"/>
        </w:rPr>
        <w:t>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pacing w:val="-3"/>
          <w:sz w:val="24"/>
          <w:szCs w:val="24"/>
          <w:highlight w:val="none"/>
        </w:rPr>
        <w:t>。</w:t>
      </w:r>
    </w:p>
    <w:p w14:paraId="6947B48A">
      <w:pPr>
        <w:pStyle w:val="15"/>
        <w:keepNext w:val="0"/>
        <w:keepLines w:val="0"/>
        <w:pageBreakBefore w:val="0"/>
        <w:widowControl w:val="0"/>
        <w:tabs>
          <w:tab w:val="left" w:pos="2972"/>
          <w:tab w:val="left" w:pos="3853"/>
          <w:tab w:val="left" w:pos="4734"/>
        </w:tabs>
        <w:kinsoku/>
        <w:wordWrap/>
        <w:overflowPunct/>
        <w:topLinePunct w:val="0"/>
        <w:autoSpaceDE w:val="0"/>
        <w:autoSpaceDN w:val="0"/>
        <w:bidi w:val="0"/>
        <w:adjustRightInd w:val="0"/>
        <w:snapToGrid/>
        <w:spacing w:line="360" w:lineRule="auto"/>
        <w:ind w:left="334" w:right="2053"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竣工</w:t>
      </w:r>
      <w:r>
        <w:rPr>
          <w:rFonts w:hint="eastAsia" w:asciiTheme="minorEastAsia" w:hAnsiTheme="minorEastAsia" w:eastAsiaTheme="minorEastAsia" w:cstheme="minorEastAsia"/>
          <w:color w:val="auto"/>
          <w:spacing w:val="-3"/>
          <w:sz w:val="24"/>
          <w:szCs w:val="24"/>
          <w:highlight w:val="none"/>
        </w:rPr>
        <w:t>日</w:t>
      </w:r>
      <w:r>
        <w:rPr>
          <w:rFonts w:hint="eastAsia" w:asciiTheme="minorEastAsia" w:hAnsiTheme="minorEastAsia" w:eastAsiaTheme="minorEastAsia" w:cstheme="minorEastAsia"/>
          <w:color w:val="auto"/>
          <w:sz w:val="24"/>
          <w:szCs w:val="24"/>
          <w:highlight w:val="none"/>
        </w:rPr>
        <w:t>期：</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w:t>
      </w:r>
    </w:p>
    <w:p w14:paraId="02311A62">
      <w:pPr>
        <w:pStyle w:val="15"/>
        <w:keepNext w:val="0"/>
        <w:keepLines w:val="0"/>
        <w:pageBreakBefore w:val="0"/>
        <w:widowControl w:val="0"/>
        <w:tabs>
          <w:tab w:val="left" w:pos="3174"/>
        </w:tabs>
        <w:kinsoku/>
        <w:wordWrap/>
        <w:overflowPunct/>
        <w:topLinePunct w:val="0"/>
        <w:autoSpaceDE w:val="0"/>
        <w:autoSpaceDN w:val="0"/>
        <w:bidi w:val="0"/>
        <w:adjustRightInd w:val="0"/>
        <w:snapToGrid/>
        <w:spacing w:line="360" w:lineRule="auto"/>
        <w:ind w:left="334" w:right="33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工</w:t>
      </w:r>
      <w:r>
        <w:rPr>
          <w:rFonts w:hint="eastAsia" w:asciiTheme="minorEastAsia" w:hAnsiTheme="minorEastAsia" w:eastAsiaTheme="minorEastAsia" w:cstheme="minorEastAsia"/>
          <w:color w:val="auto"/>
          <w:spacing w:val="-3"/>
          <w:sz w:val="24"/>
          <w:szCs w:val="24"/>
          <w:highlight w:val="none"/>
        </w:rPr>
        <w:t>期</w:t>
      </w:r>
      <w:r>
        <w:rPr>
          <w:rFonts w:hint="eastAsia" w:asciiTheme="minorEastAsia" w:hAnsiTheme="minorEastAsia" w:eastAsiaTheme="minorEastAsia" w:cstheme="minorEastAsia"/>
          <w:color w:val="auto"/>
          <w:sz w:val="24"/>
          <w:szCs w:val="24"/>
          <w:highlight w:val="none"/>
        </w:rPr>
        <w:t>总日</w:t>
      </w:r>
      <w:r>
        <w:rPr>
          <w:rFonts w:hint="eastAsia" w:asciiTheme="minorEastAsia" w:hAnsiTheme="minorEastAsia" w:eastAsiaTheme="minorEastAsia" w:cstheme="minorEastAsia"/>
          <w:color w:val="auto"/>
          <w:spacing w:val="-3"/>
          <w:sz w:val="24"/>
          <w:szCs w:val="24"/>
          <w:highlight w:val="none"/>
        </w:rPr>
        <w:t>历</w:t>
      </w:r>
      <w:r>
        <w:rPr>
          <w:rFonts w:hint="eastAsia" w:asciiTheme="minorEastAsia" w:hAnsiTheme="minorEastAsia" w:eastAsiaTheme="minorEastAsia" w:cstheme="minorEastAsia"/>
          <w:color w:val="auto"/>
          <w:sz w:val="24"/>
          <w:szCs w:val="24"/>
          <w:highlight w:val="none"/>
        </w:rPr>
        <w:t>天数</w:t>
      </w:r>
      <w:r>
        <w:rPr>
          <w:rFonts w:hint="eastAsia" w:asciiTheme="minorEastAsia" w:hAnsiTheme="minorEastAsia" w:eastAsiaTheme="minorEastAsia" w:cstheme="minorEastAsia"/>
          <w:color w:val="auto"/>
          <w:spacing w:val="-20"/>
          <w:sz w:val="24"/>
          <w:szCs w:val="24"/>
          <w:highlight w:val="none"/>
        </w:rPr>
        <w:t>：</w:t>
      </w:r>
      <w:r>
        <w:rPr>
          <w:rFonts w:hint="eastAsia" w:asciiTheme="minorEastAsia" w:hAnsiTheme="minorEastAsia" w:eastAsiaTheme="minorEastAsia" w:cstheme="minorEastAsia"/>
          <w:color w:val="auto"/>
          <w:spacing w:val="-20"/>
          <w:sz w:val="24"/>
          <w:szCs w:val="24"/>
          <w:highlight w:val="none"/>
          <w:u w:val="single"/>
        </w:rPr>
        <w:t xml:space="preserve">  </w:t>
      </w:r>
      <w:r>
        <w:rPr>
          <w:rFonts w:hint="eastAsia" w:asciiTheme="minorEastAsia" w:hAnsiTheme="minorEastAsia" w:eastAsiaTheme="minorEastAsia" w:cstheme="minorEastAsia"/>
          <w:color w:val="auto"/>
          <w:spacing w:val="-20"/>
          <w:sz w:val="24"/>
          <w:szCs w:val="24"/>
          <w:highlight w:val="none"/>
          <w:u w:val="single"/>
          <w:lang w:val="en-US" w:eastAsia="zh-CN"/>
        </w:rPr>
        <w:t xml:space="preserve">90日历天  </w:t>
      </w:r>
      <w:r>
        <w:rPr>
          <w:rFonts w:hint="eastAsia" w:asciiTheme="minorEastAsia" w:hAnsiTheme="minorEastAsia" w:eastAsiaTheme="minorEastAsia" w:cstheme="minorEastAsia"/>
          <w:color w:val="auto"/>
          <w:spacing w:val="-20"/>
          <w:sz w:val="24"/>
          <w:szCs w:val="24"/>
          <w:highlight w:val="none"/>
        </w:rPr>
        <w:t>。</w:t>
      </w:r>
      <w:r>
        <w:rPr>
          <w:rFonts w:hint="eastAsia" w:asciiTheme="minorEastAsia" w:hAnsiTheme="minorEastAsia" w:eastAsiaTheme="minorEastAsia" w:cstheme="minorEastAsia"/>
          <w:color w:val="auto"/>
          <w:sz w:val="24"/>
          <w:szCs w:val="24"/>
          <w:highlight w:val="none"/>
        </w:rPr>
        <w:t>工</w:t>
      </w:r>
      <w:r>
        <w:rPr>
          <w:rFonts w:hint="eastAsia" w:asciiTheme="minorEastAsia" w:hAnsiTheme="minorEastAsia" w:eastAsiaTheme="minorEastAsia" w:cstheme="minorEastAsia"/>
          <w:color w:val="auto"/>
          <w:spacing w:val="-3"/>
          <w:sz w:val="24"/>
          <w:szCs w:val="24"/>
          <w:highlight w:val="none"/>
        </w:rPr>
        <w:t>期</w:t>
      </w:r>
      <w:r>
        <w:rPr>
          <w:rFonts w:hint="eastAsia" w:asciiTheme="minorEastAsia" w:hAnsiTheme="minorEastAsia" w:eastAsiaTheme="minorEastAsia" w:cstheme="minorEastAsia"/>
          <w:color w:val="auto"/>
          <w:sz w:val="24"/>
          <w:szCs w:val="24"/>
          <w:highlight w:val="none"/>
        </w:rPr>
        <w:t>总日</w:t>
      </w:r>
      <w:r>
        <w:rPr>
          <w:rFonts w:hint="eastAsia" w:asciiTheme="minorEastAsia" w:hAnsiTheme="minorEastAsia" w:eastAsiaTheme="minorEastAsia" w:cstheme="minorEastAsia"/>
          <w:color w:val="auto"/>
          <w:spacing w:val="-3"/>
          <w:sz w:val="24"/>
          <w:szCs w:val="24"/>
          <w:highlight w:val="none"/>
        </w:rPr>
        <w:t>历</w:t>
      </w:r>
      <w:r>
        <w:rPr>
          <w:rFonts w:hint="eastAsia" w:asciiTheme="minorEastAsia" w:hAnsiTheme="minorEastAsia" w:eastAsiaTheme="minorEastAsia" w:cstheme="minorEastAsia"/>
          <w:color w:val="auto"/>
          <w:sz w:val="24"/>
          <w:szCs w:val="24"/>
          <w:highlight w:val="none"/>
        </w:rPr>
        <w:t>天数</w:t>
      </w:r>
      <w:r>
        <w:rPr>
          <w:rFonts w:hint="eastAsia" w:asciiTheme="minorEastAsia" w:hAnsiTheme="minorEastAsia" w:eastAsiaTheme="minorEastAsia" w:cstheme="minorEastAsia"/>
          <w:color w:val="auto"/>
          <w:spacing w:val="-3"/>
          <w:sz w:val="24"/>
          <w:szCs w:val="24"/>
          <w:highlight w:val="none"/>
        </w:rPr>
        <w:t>与</w:t>
      </w: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color w:val="auto"/>
          <w:spacing w:val="-3"/>
          <w:sz w:val="24"/>
          <w:szCs w:val="24"/>
          <w:highlight w:val="none"/>
        </w:rPr>
        <w:t>前</w:t>
      </w:r>
      <w:r>
        <w:rPr>
          <w:rFonts w:hint="eastAsia" w:asciiTheme="minorEastAsia" w:hAnsiTheme="minorEastAsia" w:eastAsiaTheme="minorEastAsia" w:cstheme="minorEastAsia"/>
          <w:color w:val="auto"/>
          <w:sz w:val="24"/>
          <w:szCs w:val="24"/>
          <w:highlight w:val="none"/>
        </w:rPr>
        <w:t>述计</w:t>
      </w:r>
      <w:r>
        <w:rPr>
          <w:rFonts w:hint="eastAsia" w:asciiTheme="minorEastAsia" w:hAnsiTheme="minorEastAsia" w:eastAsiaTheme="minorEastAsia" w:cstheme="minorEastAsia"/>
          <w:color w:val="auto"/>
          <w:spacing w:val="-3"/>
          <w:sz w:val="24"/>
          <w:szCs w:val="24"/>
          <w:highlight w:val="none"/>
        </w:rPr>
        <w:t>划</w:t>
      </w:r>
      <w:r>
        <w:rPr>
          <w:rFonts w:hint="eastAsia" w:asciiTheme="minorEastAsia" w:hAnsiTheme="minorEastAsia" w:eastAsiaTheme="minorEastAsia" w:cstheme="minorEastAsia"/>
          <w:color w:val="auto"/>
          <w:sz w:val="24"/>
          <w:szCs w:val="24"/>
          <w:highlight w:val="none"/>
        </w:rPr>
        <w:t>开竣</w:t>
      </w:r>
      <w:r>
        <w:rPr>
          <w:rFonts w:hint="eastAsia" w:asciiTheme="minorEastAsia" w:hAnsiTheme="minorEastAsia" w:eastAsiaTheme="minorEastAsia" w:cstheme="minorEastAsia"/>
          <w:color w:val="auto"/>
          <w:spacing w:val="-3"/>
          <w:sz w:val="24"/>
          <w:szCs w:val="24"/>
          <w:highlight w:val="none"/>
        </w:rPr>
        <w:t>工</w:t>
      </w: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pacing w:val="-3"/>
          <w:sz w:val="24"/>
          <w:szCs w:val="24"/>
          <w:highlight w:val="none"/>
        </w:rPr>
        <w:t>计</w:t>
      </w:r>
      <w:r>
        <w:rPr>
          <w:rFonts w:hint="eastAsia" w:asciiTheme="minorEastAsia" w:hAnsiTheme="minorEastAsia" w:eastAsiaTheme="minorEastAsia" w:cstheme="minorEastAsia"/>
          <w:color w:val="auto"/>
          <w:sz w:val="24"/>
          <w:szCs w:val="24"/>
          <w:highlight w:val="none"/>
        </w:rPr>
        <w:t>算的</w:t>
      </w:r>
      <w:r>
        <w:rPr>
          <w:rFonts w:hint="eastAsia" w:asciiTheme="minorEastAsia" w:hAnsiTheme="minorEastAsia" w:eastAsiaTheme="minorEastAsia" w:cstheme="minorEastAsia"/>
          <w:color w:val="auto"/>
          <w:spacing w:val="-3"/>
          <w:sz w:val="24"/>
          <w:szCs w:val="24"/>
          <w:highlight w:val="none"/>
        </w:rPr>
        <w:t>工</w:t>
      </w:r>
      <w:r>
        <w:rPr>
          <w:rFonts w:hint="eastAsia" w:asciiTheme="minorEastAsia" w:hAnsiTheme="minorEastAsia" w:eastAsiaTheme="minorEastAsia" w:cstheme="minorEastAsia"/>
          <w:color w:val="auto"/>
          <w:sz w:val="24"/>
          <w:szCs w:val="24"/>
          <w:highlight w:val="none"/>
        </w:rPr>
        <w:t>期天</w:t>
      </w:r>
      <w:r>
        <w:rPr>
          <w:rFonts w:hint="eastAsia" w:asciiTheme="minorEastAsia" w:hAnsiTheme="minorEastAsia" w:eastAsiaTheme="minorEastAsia" w:cstheme="minorEastAsia"/>
          <w:color w:val="auto"/>
          <w:spacing w:val="-3"/>
          <w:sz w:val="24"/>
          <w:szCs w:val="24"/>
          <w:highlight w:val="none"/>
        </w:rPr>
        <w:t>数</w:t>
      </w:r>
      <w:r>
        <w:rPr>
          <w:rFonts w:hint="eastAsia" w:asciiTheme="minorEastAsia" w:hAnsiTheme="minorEastAsia" w:eastAsiaTheme="minorEastAsia" w:cstheme="minorEastAsia"/>
          <w:color w:val="auto"/>
          <w:sz w:val="24"/>
          <w:szCs w:val="24"/>
          <w:highlight w:val="none"/>
        </w:rPr>
        <w:t>不一致的</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z w:val="24"/>
          <w:szCs w:val="24"/>
          <w:highlight w:val="none"/>
        </w:rPr>
        <w:t>以工</w:t>
      </w:r>
      <w:r>
        <w:rPr>
          <w:rFonts w:hint="eastAsia" w:asciiTheme="minorEastAsia" w:hAnsiTheme="minorEastAsia" w:eastAsiaTheme="minorEastAsia" w:cstheme="minorEastAsia"/>
          <w:color w:val="auto"/>
          <w:spacing w:val="-3"/>
          <w:sz w:val="24"/>
          <w:szCs w:val="24"/>
          <w:highlight w:val="none"/>
        </w:rPr>
        <w:t>期</w:t>
      </w:r>
      <w:r>
        <w:rPr>
          <w:rFonts w:hint="eastAsia" w:asciiTheme="minorEastAsia" w:hAnsiTheme="minorEastAsia" w:eastAsiaTheme="minorEastAsia" w:cstheme="minorEastAsia"/>
          <w:color w:val="auto"/>
          <w:sz w:val="24"/>
          <w:szCs w:val="24"/>
          <w:highlight w:val="none"/>
        </w:rPr>
        <w:t>总日</w:t>
      </w:r>
      <w:r>
        <w:rPr>
          <w:rFonts w:hint="eastAsia" w:asciiTheme="minorEastAsia" w:hAnsiTheme="minorEastAsia" w:eastAsiaTheme="minorEastAsia" w:cstheme="minorEastAsia"/>
          <w:color w:val="auto"/>
          <w:spacing w:val="-3"/>
          <w:sz w:val="24"/>
          <w:szCs w:val="24"/>
          <w:highlight w:val="none"/>
        </w:rPr>
        <w:t>历</w:t>
      </w:r>
      <w:r>
        <w:rPr>
          <w:rFonts w:hint="eastAsia" w:asciiTheme="minorEastAsia" w:hAnsiTheme="minorEastAsia" w:eastAsiaTheme="minorEastAsia" w:cstheme="minorEastAsia"/>
          <w:color w:val="auto"/>
          <w:sz w:val="24"/>
          <w:szCs w:val="24"/>
          <w:highlight w:val="none"/>
        </w:rPr>
        <w:t>天数</w:t>
      </w:r>
      <w:r>
        <w:rPr>
          <w:rFonts w:hint="eastAsia" w:asciiTheme="minorEastAsia" w:hAnsiTheme="minorEastAsia" w:eastAsiaTheme="minorEastAsia" w:cstheme="minorEastAsia"/>
          <w:color w:val="auto"/>
          <w:spacing w:val="-3"/>
          <w:sz w:val="24"/>
          <w:szCs w:val="24"/>
          <w:highlight w:val="none"/>
        </w:rPr>
        <w:t>为</w:t>
      </w:r>
      <w:r>
        <w:rPr>
          <w:rFonts w:hint="eastAsia" w:asciiTheme="minorEastAsia" w:hAnsiTheme="minorEastAsia" w:eastAsiaTheme="minorEastAsia" w:cstheme="minorEastAsia"/>
          <w:color w:val="auto"/>
          <w:sz w:val="24"/>
          <w:szCs w:val="24"/>
          <w:highlight w:val="none"/>
        </w:rPr>
        <w:t>准。</w:t>
      </w:r>
    </w:p>
    <w:p w14:paraId="68905053">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三、质量标准</w:t>
      </w:r>
    </w:p>
    <w:p w14:paraId="41DCA99A">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工程质量符合国家工程施工验收规范合格标准。</w:t>
      </w:r>
    </w:p>
    <w:p w14:paraId="5718B510">
      <w:pPr>
        <w:keepNext w:val="0"/>
        <w:keepLines w:val="0"/>
        <w:pageBreakBefore w:val="0"/>
        <w:widowControl w:val="0"/>
        <w:kinsoku/>
        <w:wordWrap/>
        <w:overflowPunct/>
        <w:topLinePunct w:val="0"/>
        <w:bidi w:val="0"/>
        <w:snapToGrid/>
        <w:spacing w:line="360" w:lineRule="auto"/>
        <w:ind w:left="332" w:right="5356"/>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四、签约合同价与合同价格形式</w:t>
      </w:r>
    </w:p>
    <w:p w14:paraId="1B169ED6">
      <w:pPr>
        <w:pStyle w:val="59"/>
        <w:keepNext w:val="0"/>
        <w:keepLines w:val="0"/>
        <w:pageBreakBefore w:val="0"/>
        <w:widowControl w:val="0"/>
        <w:tabs>
          <w:tab w:val="left" w:pos="664"/>
          <w:tab w:val="left" w:pos="4789"/>
        </w:tabs>
        <w:kinsoku/>
        <w:wordWrap/>
        <w:overflowPunct/>
        <w:topLinePunct w:val="0"/>
        <w:bidi w:val="0"/>
        <w:snapToGrid/>
        <w:spacing w:line="360" w:lineRule="auto"/>
        <w:ind w:firstLine="416"/>
        <w:jc w:val="left"/>
        <w:textAlignment w:val="auto"/>
        <w:rPr>
          <w:rFonts w:hint="eastAsia" w:asciiTheme="minorEastAsia" w:hAnsiTheme="minorEastAsia" w:eastAsiaTheme="minorEastAsia" w:cstheme="minorEastAsia"/>
          <w:color w:val="auto"/>
          <w:sz w:val="24"/>
          <w:szCs w:val="24"/>
          <w:highlight w:val="none"/>
          <w:u w:val="single"/>
          <w:lang w:val="zh-CN" w:bidi="zh-CN"/>
        </w:rPr>
      </w:pPr>
      <w:r>
        <w:rPr>
          <w:rFonts w:hint="eastAsia" w:asciiTheme="minorEastAsia" w:hAnsiTheme="minorEastAsia" w:eastAsiaTheme="minorEastAsia" w:cstheme="minorEastAsia"/>
          <w:color w:val="auto"/>
          <w:spacing w:val="-1"/>
          <w:sz w:val="24"/>
          <w:szCs w:val="24"/>
          <w:highlight w:val="none"/>
        </w:rPr>
        <w:t>1.签</w:t>
      </w:r>
      <w:r>
        <w:rPr>
          <w:rFonts w:hint="eastAsia" w:asciiTheme="minorEastAsia" w:hAnsiTheme="minorEastAsia" w:eastAsiaTheme="minorEastAsia" w:cstheme="minorEastAsia"/>
          <w:color w:val="auto"/>
          <w:spacing w:val="-3"/>
          <w:sz w:val="24"/>
          <w:szCs w:val="24"/>
          <w:highlight w:val="none"/>
        </w:rPr>
        <w:t>约</w:t>
      </w:r>
      <w:r>
        <w:rPr>
          <w:rFonts w:hint="eastAsia" w:asciiTheme="minorEastAsia" w:hAnsiTheme="minorEastAsia" w:eastAsiaTheme="minorEastAsia" w:cstheme="minorEastAsia"/>
          <w:color w:val="auto"/>
          <w:spacing w:val="-1"/>
          <w:sz w:val="24"/>
          <w:szCs w:val="24"/>
          <w:highlight w:val="none"/>
        </w:rPr>
        <w:t>合同</w:t>
      </w:r>
      <w:r>
        <w:rPr>
          <w:rFonts w:hint="eastAsia" w:asciiTheme="minorEastAsia" w:hAnsiTheme="minorEastAsia" w:eastAsiaTheme="minorEastAsia" w:cstheme="minorEastAsia"/>
          <w:color w:val="auto"/>
          <w:spacing w:val="-3"/>
          <w:sz w:val="24"/>
          <w:szCs w:val="24"/>
          <w:highlight w:val="none"/>
        </w:rPr>
        <w:t>价</w:t>
      </w:r>
      <w:r>
        <w:rPr>
          <w:rFonts w:hint="eastAsia" w:asciiTheme="minorEastAsia" w:hAnsiTheme="minorEastAsia" w:eastAsiaTheme="minorEastAsia" w:cstheme="minorEastAsia"/>
          <w:color w:val="auto"/>
          <w:spacing w:val="-1"/>
          <w:sz w:val="24"/>
          <w:szCs w:val="24"/>
          <w:highlight w:val="none"/>
        </w:rPr>
        <w:t>为：</w:t>
      </w:r>
    </w:p>
    <w:p w14:paraId="613440DB">
      <w:pPr>
        <w:pStyle w:val="59"/>
        <w:keepNext w:val="0"/>
        <w:keepLines w:val="0"/>
        <w:pageBreakBefore w:val="0"/>
        <w:widowControl w:val="0"/>
        <w:tabs>
          <w:tab w:val="left" w:pos="664"/>
          <w:tab w:val="left" w:pos="4789"/>
        </w:tabs>
        <w:kinsoku/>
        <w:wordWrap/>
        <w:overflowPunct/>
        <w:topLinePunct w:val="0"/>
        <w:bidi w:val="0"/>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人</w:t>
      </w:r>
      <w:r>
        <w:rPr>
          <w:rFonts w:hint="eastAsia" w:asciiTheme="minorEastAsia" w:hAnsiTheme="minorEastAsia" w:eastAsiaTheme="minorEastAsia" w:cstheme="minorEastAsia"/>
          <w:color w:val="auto"/>
          <w:spacing w:val="-3"/>
          <w:sz w:val="24"/>
          <w:szCs w:val="24"/>
          <w:highlight w:val="none"/>
        </w:rPr>
        <w:t>民</w:t>
      </w:r>
      <w:r>
        <w:rPr>
          <w:rFonts w:hint="eastAsia" w:asciiTheme="minorEastAsia" w:hAnsiTheme="minorEastAsia" w:eastAsiaTheme="minorEastAsia" w:cstheme="minorEastAsia"/>
          <w:color w:val="auto"/>
          <w:sz w:val="24"/>
          <w:szCs w:val="24"/>
          <w:highlight w:val="none"/>
        </w:rPr>
        <w:t>币（</w:t>
      </w:r>
      <w:r>
        <w:rPr>
          <w:rFonts w:hint="eastAsia" w:asciiTheme="minorEastAsia" w:hAnsiTheme="minorEastAsia" w:eastAsiaTheme="minorEastAsia" w:cstheme="minorEastAsia"/>
          <w:color w:val="auto"/>
          <w:spacing w:val="-3"/>
          <w:sz w:val="24"/>
          <w:szCs w:val="24"/>
          <w:highlight w:val="none"/>
        </w:rPr>
        <w:t>大</w:t>
      </w:r>
      <w:r>
        <w:rPr>
          <w:rFonts w:hint="eastAsia" w:asciiTheme="minorEastAsia" w:hAnsiTheme="minorEastAsia" w:eastAsiaTheme="minorEastAsia" w:cstheme="minorEastAsia"/>
          <w:color w:val="auto"/>
          <w:sz w:val="24"/>
          <w:szCs w:val="24"/>
          <w:highlight w:val="none"/>
        </w:rPr>
        <w:t>写）</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47DCECC9">
      <w:pPr>
        <w:pStyle w:val="59"/>
        <w:keepNext w:val="0"/>
        <w:keepLines w:val="0"/>
        <w:pageBreakBefore w:val="0"/>
        <w:widowControl w:val="0"/>
        <w:tabs>
          <w:tab w:val="left" w:pos="664"/>
          <w:tab w:val="left" w:pos="4734"/>
        </w:tabs>
        <w:kinsoku/>
        <w:wordWrap/>
        <w:overflowPunct/>
        <w:topLinePunct w:val="0"/>
        <w:bidi w:val="0"/>
        <w:snapToGrid/>
        <w:spacing w:line="360" w:lineRule="auto"/>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2.合</w:t>
      </w:r>
      <w:r>
        <w:rPr>
          <w:rFonts w:hint="eastAsia" w:asciiTheme="minorEastAsia" w:hAnsiTheme="minorEastAsia" w:eastAsiaTheme="minorEastAsia" w:cstheme="minorEastAsia"/>
          <w:color w:val="auto"/>
          <w:spacing w:val="-3"/>
          <w:sz w:val="24"/>
          <w:szCs w:val="24"/>
          <w:highlight w:val="none"/>
        </w:rPr>
        <w:t>同</w:t>
      </w:r>
      <w:r>
        <w:rPr>
          <w:rFonts w:hint="eastAsia" w:asciiTheme="minorEastAsia" w:hAnsiTheme="minorEastAsia" w:eastAsiaTheme="minorEastAsia" w:cstheme="minorEastAsia"/>
          <w:color w:val="auto"/>
          <w:sz w:val="24"/>
          <w:szCs w:val="24"/>
          <w:highlight w:val="none"/>
        </w:rPr>
        <w:t>价格</w:t>
      </w:r>
      <w:r>
        <w:rPr>
          <w:rFonts w:hint="eastAsia" w:asciiTheme="minorEastAsia" w:hAnsiTheme="minorEastAsia" w:eastAsiaTheme="minorEastAsia" w:cstheme="minorEastAsia"/>
          <w:color w:val="auto"/>
          <w:spacing w:val="-3"/>
          <w:sz w:val="24"/>
          <w:szCs w:val="24"/>
          <w:highlight w:val="none"/>
        </w:rPr>
        <w:t>形</w:t>
      </w:r>
      <w:r>
        <w:rPr>
          <w:rFonts w:hint="eastAsia" w:asciiTheme="minorEastAsia" w:hAnsiTheme="minorEastAsia" w:eastAsiaTheme="minorEastAsia" w:cstheme="minorEastAsia"/>
          <w:color w:val="auto"/>
          <w:sz w:val="24"/>
          <w:szCs w:val="24"/>
          <w:highlight w:val="none"/>
        </w:rPr>
        <w:t>式：</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固定综合单价</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p>
    <w:p w14:paraId="2945BAF6">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五、项目经理</w:t>
      </w:r>
    </w:p>
    <w:p w14:paraId="5DEA2512">
      <w:pPr>
        <w:keepNext w:val="0"/>
        <w:keepLines w:val="0"/>
        <w:pageBreakBefore w:val="0"/>
        <w:widowControl w:val="0"/>
        <w:tabs>
          <w:tab w:val="left" w:pos="5504"/>
        </w:tabs>
        <w:kinsoku/>
        <w:wordWrap/>
        <w:overflowPunct/>
        <w:topLinePunct w:val="0"/>
        <w:bidi w:val="0"/>
        <w:snapToGrid/>
        <w:spacing w:line="360" w:lineRule="auto"/>
        <w:ind w:left="332" w:right="4583" w:firstLine="240" w:firstLineChars="100"/>
        <w:jc w:val="left"/>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承</w:t>
      </w:r>
      <w:r>
        <w:rPr>
          <w:rFonts w:hint="eastAsia" w:asciiTheme="minorEastAsia" w:hAnsiTheme="minorEastAsia" w:eastAsiaTheme="minorEastAsia" w:cstheme="minorEastAsia"/>
          <w:color w:val="auto"/>
          <w:spacing w:val="-3"/>
          <w:sz w:val="24"/>
          <w:szCs w:val="24"/>
          <w:highlight w:val="none"/>
        </w:rPr>
        <w:t>包</w:t>
      </w:r>
      <w:r>
        <w:rPr>
          <w:rFonts w:hint="eastAsia" w:asciiTheme="minorEastAsia" w:hAnsiTheme="minorEastAsia" w:eastAsiaTheme="minorEastAsia" w:cstheme="minorEastAsia"/>
          <w:color w:val="auto"/>
          <w:sz w:val="24"/>
          <w:szCs w:val="24"/>
          <w:highlight w:val="none"/>
        </w:rPr>
        <w:t>人项</w:t>
      </w:r>
      <w:r>
        <w:rPr>
          <w:rFonts w:hint="eastAsia" w:asciiTheme="minorEastAsia" w:hAnsiTheme="minorEastAsia" w:eastAsiaTheme="minorEastAsia" w:cstheme="minorEastAsia"/>
          <w:color w:val="auto"/>
          <w:spacing w:val="-3"/>
          <w:sz w:val="24"/>
          <w:szCs w:val="24"/>
          <w:highlight w:val="none"/>
        </w:rPr>
        <w:t>目</w:t>
      </w:r>
      <w:r>
        <w:rPr>
          <w:rFonts w:hint="eastAsia" w:asciiTheme="minorEastAsia" w:hAnsiTheme="minorEastAsia" w:eastAsiaTheme="minorEastAsia" w:cstheme="minorEastAsia"/>
          <w:color w:val="auto"/>
          <w:sz w:val="24"/>
          <w:szCs w:val="24"/>
          <w:highlight w:val="none"/>
        </w:rPr>
        <w:t>经理：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6C0FD469">
      <w:pPr>
        <w:keepNext w:val="0"/>
        <w:keepLines w:val="0"/>
        <w:pageBreakBefore w:val="0"/>
        <w:widowControl w:val="0"/>
        <w:tabs>
          <w:tab w:val="left" w:pos="5504"/>
        </w:tabs>
        <w:kinsoku/>
        <w:wordWrap/>
        <w:overflowPunct/>
        <w:topLinePunct w:val="0"/>
        <w:bidi w:val="0"/>
        <w:snapToGrid/>
        <w:spacing w:line="360" w:lineRule="auto"/>
        <w:ind w:left="332" w:right="4583"/>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六、合同文件构成</w:t>
      </w:r>
    </w:p>
    <w:p w14:paraId="79397D66">
      <w:pPr>
        <w:pStyle w:val="15"/>
        <w:keepNext w:val="0"/>
        <w:keepLines w:val="0"/>
        <w:pageBreakBefore w:val="0"/>
        <w:widowControl w:val="0"/>
        <w:kinsoku/>
        <w:wordWrap/>
        <w:overflowPunct/>
        <w:topLinePunct w:val="0"/>
        <w:bidi w:val="0"/>
        <w:snapToGrid/>
        <w:spacing w:line="360" w:lineRule="auto"/>
        <w:ind w:left="334"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本协议书与下列文件一起构成合同文件：</w:t>
      </w:r>
    </w:p>
    <w:p w14:paraId="2766E6CB">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（1）成交通知书</w:t>
      </w:r>
      <w:r>
        <w:rPr>
          <w:rFonts w:hint="eastAsia" w:asciiTheme="minorEastAsia" w:hAnsiTheme="minorEastAsia" w:eastAsiaTheme="minorEastAsia" w:cstheme="minorEastAsia"/>
          <w:color w:val="auto"/>
          <w:sz w:val="24"/>
          <w:szCs w:val="24"/>
          <w:highlight w:val="none"/>
        </w:rPr>
        <w:t>；</w:t>
      </w:r>
    </w:p>
    <w:p w14:paraId="0DCE0DB0">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w:t>
      </w:r>
      <w:r>
        <w:rPr>
          <w:rFonts w:hint="eastAsia" w:asciiTheme="minorEastAsia" w:hAnsiTheme="minorEastAsia" w:eastAsiaTheme="minorEastAsia" w:cstheme="minorEastAsia"/>
          <w:color w:val="auto"/>
          <w:spacing w:val="-3"/>
          <w:sz w:val="24"/>
          <w:szCs w:val="24"/>
          <w:highlight w:val="none"/>
          <w:lang w:val="en-US" w:eastAsia="zh-CN"/>
        </w:rPr>
        <w:t>报价</w:t>
      </w:r>
      <w:r>
        <w:rPr>
          <w:rFonts w:hint="eastAsia" w:asciiTheme="minorEastAsia" w:hAnsiTheme="minorEastAsia" w:eastAsiaTheme="minorEastAsia" w:cstheme="minorEastAsia"/>
          <w:color w:val="auto"/>
          <w:spacing w:val="-3"/>
          <w:sz w:val="24"/>
          <w:szCs w:val="24"/>
          <w:highlight w:val="none"/>
        </w:rPr>
        <w:t>函及其附录</w:t>
      </w:r>
      <w:r>
        <w:rPr>
          <w:rFonts w:hint="eastAsia" w:asciiTheme="minorEastAsia" w:hAnsiTheme="minorEastAsia" w:eastAsiaTheme="minorEastAsia" w:cstheme="minorEastAsia"/>
          <w:color w:val="auto"/>
          <w:sz w:val="24"/>
          <w:szCs w:val="24"/>
          <w:highlight w:val="none"/>
        </w:rPr>
        <w:t>；</w:t>
      </w:r>
    </w:p>
    <w:p w14:paraId="49EBEEC1">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（3）专用合同条款及其附件；</w:t>
      </w:r>
    </w:p>
    <w:p w14:paraId="13D78895">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（4）通用合同条款；</w:t>
      </w:r>
    </w:p>
    <w:p w14:paraId="17D84F68">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（5）技术标准和要求；</w:t>
      </w:r>
    </w:p>
    <w:p w14:paraId="60CE3013">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（6）已标价工程量清单或预算书；</w:t>
      </w:r>
    </w:p>
    <w:p w14:paraId="46C022DA">
      <w:pPr>
        <w:pStyle w:val="59"/>
        <w:keepNext w:val="0"/>
        <w:keepLines w:val="0"/>
        <w:pageBreakBefore w:val="0"/>
        <w:widowControl w:val="0"/>
        <w:tabs>
          <w:tab w:val="left" w:pos="886"/>
        </w:tabs>
        <w:kinsoku/>
        <w:wordWrap/>
        <w:overflowPunct/>
        <w:topLinePunct w:val="0"/>
        <w:bidi w:val="0"/>
        <w:snapToGrid/>
        <w:spacing w:line="360" w:lineRule="auto"/>
        <w:ind w:left="334" w:firstLine="412"/>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（7）图纸；</w:t>
      </w:r>
    </w:p>
    <w:p w14:paraId="5A60C8DC">
      <w:pPr>
        <w:pStyle w:val="59"/>
        <w:keepNext w:val="0"/>
        <w:keepLines w:val="0"/>
        <w:pageBreakBefore w:val="0"/>
        <w:widowControl w:val="0"/>
        <w:tabs>
          <w:tab w:val="left" w:pos="886"/>
        </w:tabs>
        <w:kinsoku/>
        <w:wordWrap/>
        <w:overflowPunct/>
        <w:topLinePunct w:val="0"/>
        <w:bidi w:val="0"/>
        <w:snapToGrid/>
        <w:spacing w:line="360" w:lineRule="auto"/>
        <w:ind w:left="334"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（8）其他合同文件；</w:t>
      </w:r>
    </w:p>
    <w:p w14:paraId="7E941A2D">
      <w:pPr>
        <w:pStyle w:val="15"/>
        <w:keepNext w:val="0"/>
        <w:keepLines w:val="0"/>
        <w:pageBreakBefore w:val="0"/>
        <w:widowControl w:val="0"/>
        <w:kinsoku/>
        <w:wordWrap/>
        <w:overflowPunct/>
        <w:topLinePunct w:val="0"/>
        <w:bidi w:val="0"/>
        <w:snapToGrid/>
        <w:spacing w:line="360" w:lineRule="auto"/>
        <w:ind w:left="334"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在合同订立及履行过程中形成的与合同有关的文件均构成合同文件组成部分。</w:t>
      </w:r>
    </w:p>
    <w:p w14:paraId="7C555AA3">
      <w:pPr>
        <w:pStyle w:val="15"/>
        <w:keepNext w:val="0"/>
        <w:keepLines w:val="0"/>
        <w:pageBreakBefore w:val="0"/>
        <w:widowControl w:val="0"/>
        <w:kinsoku/>
        <w:wordWrap/>
        <w:overflowPunct/>
        <w:topLinePunct w:val="0"/>
        <w:bidi w:val="0"/>
        <w:snapToGrid/>
        <w:spacing w:line="360" w:lineRule="auto"/>
        <w:ind w:left="334" w:right="330" w:firstLine="46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上述各项合同文件包括合同当事人就该项合同文件所作出的补充和修改，属于同一类内容的文件，应</w:t>
      </w:r>
      <w:r>
        <w:rPr>
          <w:rFonts w:hint="eastAsia" w:asciiTheme="minorEastAsia" w:hAnsiTheme="minorEastAsia" w:eastAsiaTheme="minorEastAsia" w:cstheme="minorEastAsia"/>
          <w:color w:val="auto"/>
          <w:spacing w:val="-3"/>
          <w:sz w:val="24"/>
          <w:szCs w:val="24"/>
          <w:highlight w:val="none"/>
        </w:rPr>
        <w:t>以最新签署的为准。专用合同条款及其附件须经合同当事人签字或盖章。</w:t>
      </w:r>
    </w:p>
    <w:p w14:paraId="5F77ADA5">
      <w:pPr>
        <w:keepNext w:val="0"/>
        <w:keepLines w:val="0"/>
        <w:pageBreakBefore w:val="0"/>
        <w:widowControl w:val="0"/>
        <w:kinsoku/>
        <w:wordWrap/>
        <w:overflowPunct/>
        <w:topLinePunct w:val="0"/>
        <w:bidi w:val="0"/>
        <w:snapToGrid/>
        <w:spacing w:line="360" w:lineRule="auto"/>
        <w:ind w:left="332"/>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七、承诺</w:t>
      </w:r>
    </w:p>
    <w:p w14:paraId="6E0136FC">
      <w:pPr>
        <w:pStyle w:val="59"/>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1.发包人承诺按照法律规定履行项目审批手续、筹集工程建设资金并按照合同约定的期限和方式支付合同价款。</w:t>
      </w:r>
    </w:p>
    <w:p w14:paraId="0473BE87">
      <w:pPr>
        <w:pStyle w:val="59"/>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2.承包人承诺按照法律规定及合同约定组织完成工程施工，确保工程质量和安全，不进行转包及违法分包，并在缺陷责任期及保修期内承担相应的工程维修责任。</w:t>
      </w:r>
    </w:p>
    <w:p w14:paraId="18C67D4B">
      <w:pPr>
        <w:pStyle w:val="59"/>
        <w:keepNext w:val="0"/>
        <w:keepLines w:val="0"/>
        <w:pageBreakBefore w:val="0"/>
        <w:widowControl w:val="0"/>
        <w:tabs>
          <w:tab w:val="left" w:pos="664"/>
        </w:tabs>
        <w:kinsoku/>
        <w:wordWrap/>
        <w:overflowPunct/>
        <w:topLinePunct w:val="0"/>
        <w:bidi w:val="0"/>
        <w:snapToGrid/>
        <w:spacing w:line="360" w:lineRule="auto"/>
        <w:ind w:right="403" w:firstLine="408"/>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3.发包人和承包人通过招投标形式签订合同的，双方理解并承诺不再就同一工程另行签订与合同实质性内容相背离的协议。</w:t>
      </w:r>
    </w:p>
    <w:p w14:paraId="2C265D49">
      <w:pPr>
        <w:spacing w:line="480" w:lineRule="auto"/>
        <w:ind w:left="332"/>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pacing w:val="-1"/>
          <w:sz w:val="24"/>
          <w:szCs w:val="24"/>
          <w:highlight w:val="none"/>
        </w:rPr>
        <w:t>八、词语含义</w:t>
      </w:r>
    </w:p>
    <w:p w14:paraId="360DC3EF">
      <w:pPr>
        <w:spacing w:line="360" w:lineRule="auto"/>
        <w:ind w:firstLine="468" w:firstLineChars="200"/>
        <w:rPr>
          <w:rFonts w:hint="eastAsia" w:asciiTheme="minorEastAsia" w:hAnsiTheme="minorEastAsia" w:eastAsiaTheme="minorEastAsia" w:cstheme="minorEastAsia"/>
          <w:color w:val="auto"/>
          <w:spacing w:val="-3"/>
          <w:sz w:val="24"/>
          <w:szCs w:val="24"/>
          <w:highlight w:val="none"/>
          <w:lang w:val="zh-CN" w:bidi="zh-CN"/>
        </w:rPr>
      </w:pPr>
      <w:r>
        <w:rPr>
          <w:rFonts w:hint="eastAsia" w:asciiTheme="minorEastAsia" w:hAnsiTheme="minorEastAsia" w:eastAsiaTheme="minorEastAsia" w:cstheme="minorEastAsia"/>
          <w:color w:val="auto"/>
          <w:spacing w:val="-3"/>
          <w:sz w:val="24"/>
          <w:szCs w:val="24"/>
          <w:highlight w:val="none"/>
          <w:lang w:val="zh-CN" w:bidi="zh-CN"/>
        </w:rPr>
        <w:t>本协议书中词语含义与第二部分通用合同条款中赋予的含义相同。</w:t>
      </w:r>
    </w:p>
    <w:p w14:paraId="3709C9B1">
      <w:pPr>
        <w:pStyle w:val="15"/>
        <w:spacing w:line="480" w:lineRule="auto"/>
        <w:ind w:left="332" w:right="3594"/>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pacing w:val="-3"/>
          <w:sz w:val="24"/>
          <w:szCs w:val="24"/>
          <w:highlight w:val="none"/>
        </w:rPr>
        <w:t>九、签订时间</w:t>
      </w:r>
    </w:p>
    <w:p w14:paraId="0F8485B9">
      <w:pPr>
        <w:spacing w:line="360" w:lineRule="auto"/>
        <w:ind w:left="334" w:right="3719" w:firstLine="464" w:firstLineChars="200"/>
        <w:jc w:val="left"/>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本合同于</w:t>
      </w:r>
      <w:r>
        <w:rPr>
          <w:rFonts w:hint="eastAsia" w:asciiTheme="minorEastAsia" w:hAnsiTheme="minorEastAsia" w:eastAsiaTheme="minorEastAsia" w:cstheme="minorEastAsia"/>
          <w:color w:val="auto"/>
          <w:spacing w:val="-4"/>
          <w:sz w:val="24"/>
          <w:szCs w:val="24"/>
          <w:highlight w:val="none"/>
          <w:u w:val="single"/>
          <w:lang w:val="en-US" w:eastAsia="zh-CN"/>
        </w:rPr>
        <w:t>2026</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rPr>
        <w:t>年</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u w:val="single"/>
          <w:lang w:val="en-US" w:eastAsia="zh-CN"/>
        </w:rPr>
        <w:t xml:space="preserve"> </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rPr>
        <w:t>月</w:t>
      </w:r>
      <w:r>
        <w:rPr>
          <w:rFonts w:hint="eastAsia" w:asciiTheme="minorEastAsia" w:hAnsiTheme="minorEastAsia" w:eastAsiaTheme="minorEastAsia" w:cstheme="minorEastAsia"/>
          <w:color w:val="auto"/>
          <w:spacing w:val="-4"/>
          <w:sz w:val="24"/>
          <w:szCs w:val="24"/>
          <w:highlight w:val="none"/>
          <w:u w:val="single"/>
          <w:lang w:val="en-US" w:eastAsia="zh-CN"/>
        </w:rPr>
        <w:t xml:space="preserve">    </w:t>
      </w:r>
      <w:r>
        <w:rPr>
          <w:rFonts w:hint="eastAsia" w:asciiTheme="minorEastAsia" w:hAnsiTheme="minorEastAsia" w:eastAsiaTheme="minorEastAsia" w:cstheme="minorEastAsia"/>
          <w:color w:val="auto"/>
          <w:spacing w:val="-4"/>
          <w:sz w:val="24"/>
          <w:szCs w:val="24"/>
          <w:highlight w:val="none"/>
        </w:rPr>
        <w:t>日签订。</w:t>
      </w:r>
    </w:p>
    <w:p w14:paraId="6DC60634">
      <w:pPr>
        <w:numPr>
          <w:ilvl w:val="0"/>
          <w:numId w:val="4"/>
        </w:numPr>
        <w:autoSpaceDE w:val="0"/>
        <w:autoSpaceDN w:val="0"/>
        <w:spacing w:line="360" w:lineRule="auto"/>
        <w:ind w:left="334" w:right="178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签订地点</w:t>
      </w:r>
    </w:p>
    <w:p w14:paraId="6240BE38">
      <w:pPr>
        <w:autoSpaceDE w:val="0"/>
        <w:autoSpaceDN w:val="0"/>
        <w:spacing w:line="360" w:lineRule="auto"/>
        <w:ind w:left="334" w:right="1786" w:firstLine="468" w:firstLineChars="200"/>
        <w:rPr>
          <w:rFonts w:hint="eastAsia" w:asciiTheme="minorEastAsia" w:hAnsiTheme="minorEastAsia" w:eastAsiaTheme="minorEastAsia" w:cstheme="minorEastAsia"/>
          <w:color w:val="auto"/>
          <w:spacing w:val="-3"/>
          <w:sz w:val="24"/>
          <w:szCs w:val="24"/>
          <w:highlight w:val="none"/>
          <w:lang w:val="zh-CN" w:bidi="zh-CN"/>
        </w:rPr>
      </w:pPr>
      <w:r>
        <w:rPr>
          <w:rFonts w:hint="eastAsia" w:asciiTheme="minorEastAsia" w:hAnsiTheme="minorEastAsia" w:eastAsiaTheme="minorEastAsia" w:cstheme="minorEastAsia"/>
          <w:color w:val="auto"/>
          <w:spacing w:val="-3"/>
          <w:sz w:val="24"/>
          <w:szCs w:val="24"/>
          <w:highlight w:val="none"/>
          <w:lang w:val="zh-CN" w:bidi="zh-CN"/>
        </w:rPr>
        <w:t>本合同在</w:t>
      </w:r>
      <w:r>
        <w:rPr>
          <w:rFonts w:hint="eastAsia" w:asciiTheme="minorEastAsia" w:hAnsiTheme="minorEastAsia" w:eastAsiaTheme="minorEastAsia" w:cstheme="minorEastAsia"/>
          <w:color w:val="auto"/>
          <w:spacing w:val="-3"/>
          <w:sz w:val="24"/>
          <w:szCs w:val="24"/>
          <w:highlight w:val="none"/>
          <w:u w:val="single"/>
          <w:lang w:bidi="zh-CN"/>
        </w:rPr>
        <w:t xml:space="preserve"> </w:t>
      </w:r>
      <w:r>
        <w:rPr>
          <w:rFonts w:hint="eastAsia" w:ascii="宋体" w:hAnsi="宋体" w:cs="宋体" w:eastAsiaTheme="minorEastAsia"/>
          <w:bCs/>
          <w:sz w:val="24"/>
          <w:szCs w:val="24"/>
          <w:u w:val="single"/>
          <w:lang w:eastAsia="zh-CN"/>
        </w:rPr>
        <w:t>南宁市江南区延安镇人民政府</w:t>
      </w:r>
      <w:r>
        <w:rPr>
          <w:rFonts w:hint="eastAsia" w:asciiTheme="minorEastAsia" w:hAnsiTheme="minorEastAsia" w:eastAsiaTheme="minorEastAsia" w:cstheme="minorEastAsia"/>
          <w:color w:val="auto"/>
          <w:spacing w:val="-3"/>
          <w:sz w:val="24"/>
          <w:szCs w:val="24"/>
          <w:highlight w:val="none"/>
          <w:u w:val="single"/>
          <w:lang w:bidi="zh-CN"/>
        </w:rPr>
        <w:t xml:space="preserve"> </w:t>
      </w:r>
      <w:r>
        <w:rPr>
          <w:rFonts w:hint="eastAsia" w:asciiTheme="minorEastAsia" w:hAnsiTheme="minorEastAsia" w:eastAsiaTheme="minorEastAsia" w:cstheme="minorEastAsia"/>
          <w:color w:val="auto"/>
          <w:spacing w:val="-3"/>
          <w:sz w:val="24"/>
          <w:szCs w:val="24"/>
          <w:highlight w:val="none"/>
          <w:lang w:val="zh-CN" w:bidi="zh-CN"/>
        </w:rPr>
        <w:t>签</w:t>
      </w:r>
      <w:r>
        <w:rPr>
          <w:rFonts w:hint="eastAsia" w:asciiTheme="minorEastAsia" w:hAnsiTheme="minorEastAsia" w:eastAsiaTheme="minorEastAsia" w:cstheme="minorEastAsia"/>
          <w:color w:val="auto"/>
          <w:spacing w:val="-3"/>
          <w:sz w:val="24"/>
          <w:szCs w:val="24"/>
          <w:highlight w:val="none"/>
          <w:lang w:bidi="zh-CN"/>
        </w:rPr>
        <w:t>订。</w:t>
      </w:r>
    </w:p>
    <w:p w14:paraId="6C931B02">
      <w:pPr>
        <w:spacing w:line="360" w:lineRule="auto"/>
        <w:ind w:left="332" w:right="5464"/>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pacing w:val="-2"/>
          <w:sz w:val="24"/>
          <w:szCs w:val="24"/>
          <w:highlight w:val="none"/>
        </w:rPr>
        <w:t>十一、补充协议</w:t>
      </w:r>
    </w:p>
    <w:p w14:paraId="64C3ECC2">
      <w:pPr>
        <w:pStyle w:val="15"/>
        <w:autoSpaceDE w:val="0"/>
        <w:autoSpaceDN w:val="0"/>
        <w:adjustRightInd w:val="0"/>
        <w:spacing w:line="360" w:lineRule="auto"/>
        <w:ind w:left="334" w:right="527" w:firstLine="468" w:firstLineChars="200"/>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eastAsiaTheme="minorEastAsia" w:cstheme="minorEastAsia"/>
          <w:color w:val="auto"/>
          <w:spacing w:val="-3"/>
          <w:sz w:val="24"/>
          <w:szCs w:val="24"/>
          <w:highlight w:val="none"/>
        </w:rPr>
        <w:t>合同未尽事宜，合同当事人另行签订补充协议，补充协议是合同的组成部分。</w:t>
      </w:r>
    </w:p>
    <w:p w14:paraId="4CEE262B">
      <w:pPr>
        <w:pStyle w:val="15"/>
        <w:spacing w:line="360" w:lineRule="auto"/>
        <w:ind w:left="332" w:right="2495"/>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pacing w:val="-3"/>
          <w:sz w:val="24"/>
          <w:szCs w:val="24"/>
          <w:highlight w:val="none"/>
        </w:rPr>
        <w:t>十二、合同生效</w:t>
      </w:r>
    </w:p>
    <w:p w14:paraId="7B26AA5E">
      <w:pPr>
        <w:spacing w:line="360" w:lineRule="auto"/>
        <w:ind w:left="334" w:right="2426" w:firstLine="472" w:firstLineChars="200"/>
        <w:jc w:val="left"/>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本合同自</w:t>
      </w:r>
      <w:r>
        <w:rPr>
          <w:rFonts w:hint="eastAsia" w:asciiTheme="minorEastAsia" w:hAnsiTheme="minorEastAsia" w:eastAsiaTheme="minorEastAsia" w:cstheme="minorEastAsia"/>
          <w:color w:val="auto"/>
          <w:spacing w:val="-3"/>
          <w:sz w:val="24"/>
          <w:szCs w:val="24"/>
          <w:highlight w:val="none"/>
          <w:u w:val="single"/>
        </w:rPr>
        <w:t>双方签字盖章后</w:t>
      </w:r>
      <w:r>
        <w:rPr>
          <w:rFonts w:hint="eastAsia" w:asciiTheme="minorEastAsia" w:hAnsiTheme="minorEastAsia" w:eastAsiaTheme="minorEastAsia" w:cstheme="minorEastAsia"/>
          <w:color w:val="auto"/>
          <w:spacing w:val="-2"/>
          <w:sz w:val="24"/>
          <w:szCs w:val="24"/>
          <w:highlight w:val="none"/>
        </w:rPr>
        <w:t>生效。</w:t>
      </w:r>
    </w:p>
    <w:p w14:paraId="3F5A0F3B">
      <w:pPr>
        <w:spacing w:line="360" w:lineRule="auto"/>
        <w:ind w:left="332" w:right="6894"/>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pacing w:val="-2"/>
          <w:sz w:val="24"/>
          <w:szCs w:val="24"/>
          <w:highlight w:val="none"/>
        </w:rPr>
        <w:t>十三、合同份数</w:t>
      </w:r>
    </w:p>
    <w:p w14:paraId="021D9843">
      <w:pPr>
        <w:pStyle w:val="15"/>
        <w:autoSpaceDE w:val="0"/>
        <w:autoSpaceDN w:val="0"/>
        <w:adjustRightInd w:val="0"/>
        <w:spacing w:line="360" w:lineRule="auto"/>
        <w:ind w:left="334"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本合同一式</w:t>
      </w:r>
      <w:r>
        <w:rPr>
          <w:rFonts w:hint="eastAsia" w:asciiTheme="minorEastAsia" w:hAnsiTheme="minorEastAsia" w:eastAsiaTheme="minorEastAsia" w:cstheme="minorEastAsia"/>
          <w:color w:val="auto"/>
          <w:sz w:val="24"/>
          <w:szCs w:val="24"/>
          <w:highlight w:val="none"/>
          <w:lang w:val="en-US" w:eastAsia="zh-CN"/>
        </w:rPr>
        <w:t>捌</w:t>
      </w:r>
      <w:r>
        <w:rPr>
          <w:rFonts w:hint="eastAsia" w:asciiTheme="minorEastAsia" w:hAnsiTheme="minorEastAsia" w:eastAsiaTheme="minorEastAsia" w:cstheme="minorEastAsia"/>
          <w:color w:val="auto"/>
          <w:sz w:val="24"/>
          <w:szCs w:val="24"/>
          <w:highlight w:val="none"/>
        </w:rPr>
        <w:t>份，均具有同等法律效力，发包人执肆份，承包人执</w:t>
      </w:r>
      <w:r>
        <w:rPr>
          <w:rFonts w:hint="eastAsia" w:asciiTheme="minorEastAsia" w:hAnsiTheme="minorEastAsia" w:eastAsiaTheme="minorEastAsia" w:cstheme="minorEastAsia"/>
          <w:color w:val="auto"/>
          <w:sz w:val="24"/>
          <w:szCs w:val="24"/>
          <w:highlight w:val="none"/>
          <w:lang w:val="en-US" w:eastAsia="zh-CN"/>
        </w:rPr>
        <w:t>肆</w:t>
      </w:r>
      <w:r>
        <w:rPr>
          <w:rFonts w:hint="eastAsia" w:asciiTheme="minorEastAsia" w:hAnsiTheme="minorEastAsia" w:eastAsiaTheme="minorEastAsia" w:cstheme="minorEastAsia"/>
          <w:color w:val="auto"/>
          <w:sz w:val="24"/>
          <w:szCs w:val="24"/>
          <w:highlight w:val="none"/>
        </w:rPr>
        <w:t>份。</w:t>
      </w:r>
    </w:p>
    <w:p w14:paraId="6EC1FF77">
      <w:pPr>
        <w:pStyle w:val="15"/>
        <w:autoSpaceDE w:val="0"/>
        <w:autoSpaceDN w:val="0"/>
        <w:adjustRightInd w:val="0"/>
        <w:spacing w:line="360" w:lineRule="auto"/>
        <w:ind w:left="334" w:firstLine="480" w:firstLineChars="200"/>
        <w:rPr>
          <w:rFonts w:hint="eastAsia" w:asciiTheme="minorEastAsia" w:hAnsiTheme="minorEastAsia" w:eastAsiaTheme="minorEastAsia" w:cstheme="minorEastAsia"/>
          <w:color w:val="auto"/>
          <w:sz w:val="24"/>
          <w:szCs w:val="24"/>
          <w:highlight w:val="none"/>
        </w:rPr>
      </w:pPr>
    </w:p>
    <w:p w14:paraId="35742AAA">
      <w:pPr>
        <w:pStyle w:val="15"/>
        <w:tabs>
          <w:tab w:val="left" w:pos="1434"/>
          <w:tab w:val="left" w:pos="5612"/>
          <w:tab w:val="left" w:pos="671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eastAsia="zh-CN"/>
        </w:rPr>
        <w:t xml:space="preserve">南宁市江南区延安镇人民政府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p>
    <w:p w14:paraId="60669B3E">
      <w:pPr>
        <w:pStyle w:val="15"/>
        <w:tabs>
          <w:tab w:val="left" w:pos="539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lang w:eastAsia="zh-CN"/>
        </w:rPr>
        <w:t>签字或盖章</w:t>
      </w:r>
      <w:r>
        <w:rPr>
          <w:rFonts w:hint="eastAsia" w:asciiTheme="minorEastAsia" w:hAnsiTheme="minorEastAsia" w:eastAsiaTheme="minorEastAsia" w:cstheme="minorEastAsia"/>
          <w:color w:val="auto"/>
          <w:szCs w:val="21"/>
          <w:highlight w:val="none"/>
        </w:rPr>
        <w:t>） ：       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lang w:eastAsia="zh-CN"/>
        </w:rPr>
        <w:t>签字或盖章</w:t>
      </w:r>
      <w:r>
        <w:rPr>
          <w:rFonts w:hint="eastAsia" w:asciiTheme="minorEastAsia" w:hAnsiTheme="minorEastAsia" w:eastAsiaTheme="minorEastAsia" w:cstheme="minorEastAsia"/>
          <w:color w:val="auto"/>
          <w:szCs w:val="21"/>
          <w:highlight w:val="none"/>
        </w:rPr>
        <w:t>）：</w:t>
      </w:r>
    </w:p>
    <w:p w14:paraId="12A87A5B">
      <w:pPr>
        <w:pStyle w:val="15"/>
        <w:tabs>
          <w:tab w:val="left" w:pos="5283"/>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0C0E61FE">
      <w:pPr>
        <w:pStyle w:val="15"/>
        <w:tabs>
          <w:tab w:val="left" w:pos="3358"/>
          <w:tab w:val="left" w:pos="5283"/>
          <w:tab w:val="left" w:pos="8417"/>
        </w:tabs>
        <w:wordWrap w:val="0"/>
        <w:autoSpaceDE w:val="0"/>
        <w:autoSpaceDN w:val="0"/>
        <w:adjustRightInd w:val="0"/>
        <w:spacing w:line="360" w:lineRule="auto"/>
        <w:jc w:val="left"/>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码：</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pacing w:val="-1"/>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pacing w:val="-1"/>
          <w:szCs w:val="21"/>
          <w:highlight w:val="none"/>
        </w:rPr>
        <w:t>码：</w:t>
      </w:r>
      <w:r>
        <w:rPr>
          <w:rFonts w:hint="eastAsia" w:asciiTheme="minorEastAsia" w:hAnsiTheme="minorEastAsia" w:eastAsiaTheme="minorEastAsia" w:cstheme="minorEastAsia"/>
          <w:color w:val="auto"/>
          <w:szCs w:val="21"/>
          <w:highlight w:val="none"/>
          <w:u w:val="single"/>
          <w:lang w:val="en-US" w:eastAsia="zh-CN"/>
        </w:rPr>
        <w:t xml:space="preserve">                              </w:t>
      </w:r>
    </w:p>
    <w:p w14:paraId="320CEFD2">
      <w:pPr>
        <w:pStyle w:val="15"/>
        <w:tabs>
          <w:tab w:val="left" w:pos="774"/>
          <w:tab w:val="left" w:pos="3358"/>
          <w:tab w:val="left" w:pos="5283"/>
          <w:tab w:val="left" w:pos="5723"/>
          <w:tab w:val="left" w:pos="8638"/>
        </w:tabs>
        <w:spacing w:line="360" w:lineRule="auto"/>
        <w:jc w:val="left"/>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地</w:t>
      </w:r>
      <w:r>
        <w:rPr>
          <w:rFonts w:hint="eastAsia" w:asciiTheme="minorEastAsia" w:hAnsiTheme="minorEastAsia" w:eastAsiaTheme="minorEastAsia" w:cstheme="minorEastAsia"/>
          <w:color w:val="auto"/>
          <w:spacing w:val="-1"/>
          <w:szCs w:val="21"/>
          <w:highlight w:val="none"/>
        </w:rPr>
        <w:t>址：</w:t>
      </w:r>
      <w:r>
        <w:rPr>
          <w:rFonts w:hint="eastAsia" w:asciiTheme="minorEastAsia" w:hAnsiTheme="minorEastAsia" w:eastAsiaTheme="minorEastAsia" w:cstheme="minorEastAsia"/>
          <w:color w:val="auto"/>
          <w:szCs w:val="21"/>
          <w:highlight w:val="none"/>
          <w:u w:val="single"/>
          <w:lang w:val="en-US" w:eastAsia="zh-CN"/>
        </w:rPr>
        <w:t xml:space="preserve">                                       </w:t>
      </w:r>
    </w:p>
    <w:p w14:paraId="3F9D43C6">
      <w:pPr>
        <w:pStyle w:val="15"/>
        <w:tabs>
          <w:tab w:val="left" w:pos="346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zCs w:val="21"/>
          <w:highlight w:val="none"/>
        </w:rPr>
        <w:t>编码：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pacing w:val="-1"/>
          <w:szCs w:val="21"/>
          <w:highlight w:val="none"/>
        </w:rPr>
        <w:t>编码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3C66079B">
      <w:pPr>
        <w:pStyle w:val="15"/>
        <w:tabs>
          <w:tab w:val="left" w:pos="774"/>
          <w:tab w:val="left" w:pos="3358"/>
          <w:tab w:val="left" w:pos="5283"/>
          <w:tab w:val="left" w:pos="5723"/>
          <w:tab w:val="left" w:pos="8527"/>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话</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u w:val="single"/>
        </w:rPr>
        <w:t xml:space="preserve"> </w:t>
      </w:r>
      <w:r>
        <w:rPr>
          <w:rFonts w:hint="eastAsia" w:ascii="宋体" w:hAnsi="宋体" w:cs="宋体"/>
          <w:sz w:val="21"/>
          <w:szCs w:val="21"/>
          <w:u w:val="single"/>
          <w:lang w:val="en-US" w:eastAsia="zh-CN"/>
        </w:rPr>
        <w:t xml:space="preserve">           </w:t>
      </w:r>
      <w:r>
        <w:rPr>
          <w:rFonts w:hint="eastAsia" w:ascii="宋体" w:hAnsi="宋体" w:eastAsia="宋体" w:cs="宋体"/>
          <w:color w:val="auto"/>
          <w:spacing w:val="-4"/>
          <w:sz w:val="21"/>
          <w:szCs w:val="21"/>
          <w:highlight w:val="none"/>
          <w:u w:val="single"/>
        </w:rPr>
        <w:t xml:space="preserve">  </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lang w:val="en-US" w:eastAsia="zh-CN"/>
        </w:rPr>
        <w:t xml:space="preserve">       </w:t>
      </w:r>
      <w:r>
        <w:rPr>
          <w:rFonts w:hint="eastAsia" w:ascii="宋体" w:hAnsi="宋体" w:eastAsia="宋体" w:cs="宋体"/>
          <w:color w:val="auto"/>
          <w:sz w:val="21"/>
          <w:szCs w:val="21"/>
          <w:highlight w:val="none"/>
        </w:rPr>
        <w:t>电</w:t>
      </w:r>
      <w:r>
        <w:rPr>
          <w:rFonts w:hint="eastAsia" w:ascii="宋体" w:hAnsi="宋体" w:eastAsia="宋体" w:cs="宋体"/>
          <w:color w:val="auto"/>
          <w:spacing w:val="-1"/>
          <w:sz w:val="21"/>
          <w:szCs w:val="21"/>
          <w:highlight w:val="none"/>
        </w:rPr>
        <w:t>话：</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43538EEE">
      <w:pPr>
        <w:pStyle w:val="15"/>
        <w:tabs>
          <w:tab w:val="left" w:pos="774"/>
          <w:tab w:val="left" w:pos="3358"/>
          <w:tab w:val="left" w:pos="5283"/>
          <w:tab w:val="left" w:pos="5723"/>
          <w:tab w:val="left" w:pos="8527"/>
        </w:tabs>
        <w:spacing w:line="360" w:lineRule="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真</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pacing w:val="-1"/>
          <w:szCs w:val="21"/>
          <w:highlight w:val="none"/>
        </w:rPr>
        <w:t>真：</w:t>
      </w:r>
      <w:r>
        <w:rPr>
          <w:rFonts w:hint="eastAsia" w:asciiTheme="minorEastAsia" w:hAnsiTheme="minorEastAsia" w:eastAsiaTheme="minorEastAsia" w:cstheme="minorEastAsia"/>
          <w:color w:val="auto"/>
          <w:szCs w:val="21"/>
          <w:highlight w:val="none"/>
          <w:u w:val="single"/>
          <w:lang w:val="en-US" w:eastAsia="zh-CN"/>
        </w:rPr>
        <w:t xml:space="preserve">                                   </w:t>
      </w:r>
    </w:p>
    <w:p w14:paraId="26F414B8">
      <w:pPr>
        <w:pStyle w:val="15"/>
        <w:tabs>
          <w:tab w:val="left" w:pos="5283"/>
          <w:tab w:val="left" w:pos="8527"/>
        </w:tabs>
        <w:spacing w:line="360" w:lineRule="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pacing w:val="-1"/>
          <w:szCs w:val="21"/>
          <w:highlight w:val="none"/>
        </w:rPr>
        <w:t>信箱</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50D88D19">
      <w:pPr>
        <w:pStyle w:val="15"/>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zCs w:val="21"/>
          <w:highlight w:val="none"/>
        </w:rPr>
        <w:t>银行：</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 xml:space="preserve">           </w:t>
      </w:r>
      <w:r>
        <w:rPr>
          <w:rFonts w:hint="eastAsia" w:asciiTheme="minorEastAsia" w:hAnsiTheme="minorEastAsia" w:eastAsiaTheme="minorEastAsia" w:cstheme="minorEastAsia"/>
          <w:color w:val="auto"/>
          <w:spacing w:val="-1"/>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pacing w:val="-1"/>
          <w:szCs w:val="21"/>
          <w:highlight w:val="none"/>
        </w:rPr>
        <w:t>银行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lang w:val="en-US" w:eastAsia="zh-CN"/>
        </w:rPr>
        <w:t xml:space="preserve">                                </w:t>
      </w:r>
    </w:p>
    <w:p w14:paraId="6E63E191">
      <w:pPr>
        <w:spacing w:line="360" w:lineRule="auto"/>
        <w:rPr>
          <w:rFonts w:hint="default" w:asciiTheme="minorEastAsia" w:hAnsiTheme="minorEastAsia" w:eastAsiaTheme="minorEastAsia" w:cstheme="minorEastAsia"/>
          <w:color w:val="auto"/>
          <w:szCs w:val="21"/>
          <w:highlight w:val="none"/>
          <w:u w:val="single"/>
          <w:lang w:val="en-US"/>
        </w:rPr>
      </w:pP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号</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rPr>
        <w:tab/>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号：</w:t>
      </w:r>
      <w:r>
        <w:rPr>
          <w:rFonts w:hint="eastAsia" w:asciiTheme="minorEastAsia" w:hAnsiTheme="minorEastAsia" w:eastAsiaTheme="minorEastAsia" w:cstheme="minorEastAsia"/>
          <w:color w:val="auto"/>
          <w:szCs w:val="21"/>
          <w:highlight w:val="none"/>
          <w:u w:val="single"/>
          <w:lang w:val="en-US" w:eastAsia="zh-CN"/>
        </w:rPr>
        <w:t xml:space="preserve">                                  </w:t>
      </w:r>
    </w:p>
    <w:p w14:paraId="11422C3B">
      <w:pPr>
        <w:pStyle w:val="4"/>
        <w:ind w:firstLine="643"/>
        <w:jc w:val="center"/>
        <w:rPr>
          <w:rFonts w:hint="eastAsia" w:ascii="仿宋" w:hAnsi="仿宋" w:eastAsia="仿宋" w:cs="宋体"/>
        </w:rPr>
      </w:pPr>
      <w:r>
        <w:rPr>
          <w:rFonts w:hint="eastAsia" w:asciiTheme="minorEastAsia" w:hAnsiTheme="minorEastAsia" w:eastAsiaTheme="minorEastAsia" w:cstheme="minorEastAsia"/>
          <w:color w:val="auto"/>
          <w:highlight w:val="none"/>
        </w:rPr>
        <w:br w:type="page"/>
      </w:r>
      <w:bookmarkStart w:id="107" w:name="_Toc6958"/>
      <w:bookmarkStart w:id="108" w:name="_Toc16048"/>
      <w:bookmarkStart w:id="109" w:name="_Toc28980"/>
      <w:bookmarkStart w:id="110" w:name="_Toc5096"/>
      <w:bookmarkStart w:id="111" w:name="_Toc11885"/>
      <w:r>
        <w:rPr>
          <w:rFonts w:hint="eastAsia" w:ascii="仿宋" w:hAnsi="仿宋" w:eastAsia="仿宋" w:cs="宋体"/>
        </w:rPr>
        <w:t>第二部分 通用合同条款</w:t>
      </w:r>
      <w:bookmarkEnd w:id="107"/>
      <w:bookmarkEnd w:id="108"/>
      <w:bookmarkEnd w:id="109"/>
      <w:bookmarkEnd w:id="110"/>
      <w:bookmarkEnd w:id="111"/>
    </w:p>
    <w:p w14:paraId="0F079C1C">
      <w:pPr>
        <w:spacing w:line="360" w:lineRule="auto"/>
        <w:ind w:right="48" w:rightChars="23" w:firstLine="420" w:firstLineChars="200"/>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1"/>
          <w:szCs w:val="21"/>
          <w:highlight w:val="none"/>
        </w:rPr>
        <w:t>“合同通用条款”，采用国家工商行政管理局和建设部颁发的《建设工程施工合同（示范文本）》（GF-2017-0201）的“合同通用条款”。</w:t>
      </w:r>
    </w:p>
    <w:p w14:paraId="5D64F6EB">
      <w:pPr>
        <w:pStyle w:val="4"/>
        <w:ind w:firstLine="643"/>
        <w:jc w:val="center"/>
        <w:rPr>
          <w:rFonts w:hint="eastAsia" w:ascii="仿宋" w:hAnsi="仿宋" w:eastAsia="仿宋" w:cs="宋体"/>
        </w:rPr>
      </w:pPr>
      <w:bookmarkStart w:id="112" w:name="第三部分 专用合同条款"/>
      <w:bookmarkEnd w:id="112"/>
      <w:bookmarkStart w:id="113" w:name="_Toc18780"/>
      <w:bookmarkStart w:id="114" w:name="_Toc21698"/>
      <w:bookmarkStart w:id="115" w:name="_Toc19278"/>
      <w:bookmarkStart w:id="116" w:name="_Toc15538"/>
      <w:bookmarkStart w:id="117" w:name="_Toc30031"/>
      <w:r>
        <w:rPr>
          <w:rFonts w:hint="eastAsia" w:ascii="仿宋" w:hAnsi="仿宋" w:eastAsia="仿宋" w:cs="宋体"/>
        </w:rPr>
        <w:t>第三部分 专用合同条款</w:t>
      </w:r>
      <w:bookmarkEnd w:id="113"/>
      <w:bookmarkEnd w:id="114"/>
      <w:bookmarkEnd w:id="115"/>
      <w:bookmarkEnd w:id="116"/>
      <w:bookmarkEnd w:id="117"/>
    </w:p>
    <w:p w14:paraId="7122804B">
      <w:pPr>
        <w:tabs>
          <w:tab w:val="left" w:pos="667"/>
        </w:tabs>
        <w:spacing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18" w:name="1. 一般约定"/>
      <w:bookmarkEnd w:id="118"/>
      <w:r>
        <w:rPr>
          <w:rFonts w:hint="eastAsia" w:asciiTheme="minorEastAsia" w:hAnsiTheme="minorEastAsia" w:eastAsiaTheme="minorEastAsia" w:cstheme="minorEastAsia"/>
          <w:b/>
          <w:color w:val="auto"/>
          <w:szCs w:val="21"/>
          <w:highlight w:val="none"/>
        </w:rPr>
        <w:t>1.一般约定</w:t>
      </w:r>
    </w:p>
    <w:p w14:paraId="2901CB9E">
      <w:pPr>
        <w:tabs>
          <w:tab w:val="left" w:pos="777"/>
        </w:tabs>
        <w:spacing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19" w:name="1.1 词语定义"/>
      <w:bookmarkEnd w:id="119"/>
      <w:r>
        <w:rPr>
          <w:rFonts w:hint="eastAsia" w:asciiTheme="minorEastAsia" w:hAnsiTheme="minorEastAsia" w:eastAsiaTheme="minorEastAsia" w:cstheme="minorEastAsia"/>
          <w:b/>
          <w:color w:val="auto"/>
          <w:spacing w:val="-1"/>
          <w:szCs w:val="21"/>
          <w:highlight w:val="none"/>
        </w:rPr>
        <w:t>1.1词语定义</w:t>
      </w:r>
    </w:p>
    <w:p w14:paraId="597D0C8F">
      <w:pPr>
        <w:pStyle w:val="59"/>
        <w:tabs>
          <w:tab w:val="left" w:pos="993"/>
        </w:tabs>
        <w:spacing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1.1.1合同</w:t>
      </w:r>
    </w:p>
    <w:p w14:paraId="2B0F42BB">
      <w:pPr>
        <w:pStyle w:val="15"/>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1.1.1.10其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件包</w:t>
      </w:r>
      <w:r>
        <w:rPr>
          <w:rFonts w:hint="eastAsia" w:asciiTheme="minorEastAsia" w:hAnsiTheme="minorEastAsia" w:eastAsiaTheme="minorEastAsia" w:cstheme="minorEastAsia"/>
          <w:color w:val="auto"/>
          <w:spacing w:val="-3"/>
          <w:szCs w:val="21"/>
          <w:highlight w:val="none"/>
        </w:rPr>
        <w:t>括</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1、成交通知书；2、响应函及响应报价表；3、专用合 </w:t>
      </w:r>
    </w:p>
    <w:p w14:paraId="49750CC1">
      <w:pPr>
        <w:pStyle w:val="15"/>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同条款及其附件；4、技术标准和要求；5、图纸会审记录、施工组织设计及施工方案、设 </w:t>
      </w:r>
    </w:p>
    <w:p w14:paraId="4A2907DF">
      <w:pPr>
        <w:pStyle w:val="15"/>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计变更、发包人和监理工程师通知及指令、现场签证、工程技术联系单、发承包人确认的 </w:t>
      </w:r>
    </w:p>
    <w:p w14:paraId="62A023B5">
      <w:pPr>
        <w:pStyle w:val="15"/>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 xml:space="preserve">相关文件资料等有关工程洽商、变更等书面协议；6、工程报告单及预算书；7、采购文件 </w:t>
      </w:r>
    </w:p>
    <w:p w14:paraId="262A164F">
      <w:pPr>
        <w:pStyle w:val="15"/>
        <w:tabs>
          <w:tab w:val="left" w:pos="85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val="en-US" w:eastAsia="zh-CN"/>
        </w:rPr>
        <w:t>及其附件。</w:t>
      </w:r>
    </w:p>
    <w:p w14:paraId="6E63D0D1">
      <w:pPr>
        <w:pStyle w:val="59"/>
        <w:tabs>
          <w:tab w:val="left" w:pos="993"/>
        </w:tabs>
        <w:spacing w:before="70" w:line="360" w:lineRule="auto"/>
        <w:ind w:left="331"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1.1.2合同当事人及其他相关方</w:t>
      </w:r>
    </w:p>
    <w:p w14:paraId="62D6D618">
      <w:pPr>
        <w:pStyle w:val="59"/>
        <w:tabs>
          <w:tab w:val="left" w:pos="1214"/>
        </w:tabs>
        <w:spacing w:before="1"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1.1.2.4监理人：</w:t>
      </w:r>
    </w:p>
    <w:p w14:paraId="1C93F2CC">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名称：</w:t>
      </w:r>
    </w:p>
    <w:p w14:paraId="4EBCBCAF">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zCs w:val="21"/>
          <w:highlight w:val="none"/>
        </w:rPr>
        <w:t>类别</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等级：</w:t>
      </w:r>
    </w:p>
    <w:p w14:paraId="395BB7AD">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58982261">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1C016312">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6981DACE">
      <w:pPr>
        <w:pStyle w:val="59"/>
        <w:tabs>
          <w:tab w:val="left" w:pos="1214"/>
        </w:tabs>
        <w:spacing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1.1.2.5设计人：</w:t>
      </w:r>
    </w:p>
    <w:p w14:paraId="3BA9E73B">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名称：</w:t>
      </w:r>
    </w:p>
    <w:p w14:paraId="36C81304">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zCs w:val="21"/>
          <w:highlight w:val="none"/>
        </w:rPr>
        <w:t>类别</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等级：</w:t>
      </w:r>
    </w:p>
    <w:p w14:paraId="0430D6C1">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00252E42">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2D6CE9EB">
      <w:pPr>
        <w:pStyle w:val="15"/>
        <w:tabs>
          <w:tab w:val="left" w:pos="992"/>
          <w:tab w:val="left" w:pos="6272"/>
          <w:tab w:val="left" w:pos="63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549D5D5F">
      <w:pPr>
        <w:pStyle w:val="59"/>
        <w:tabs>
          <w:tab w:val="left" w:pos="993"/>
        </w:tabs>
        <w:spacing w:line="360" w:lineRule="auto"/>
        <w:ind w:left="331"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1.1.3工程和设备</w:t>
      </w:r>
    </w:p>
    <w:p w14:paraId="2081AB02">
      <w:pPr>
        <w:pStyle w:val="15"/>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1.1.3.7 作为施工现场组成部分的其他场所包括：</w:t>
      </w:r>
    </w:p>
    <w:p w14:paraId="01788306">
      <w:pPr>
        <w:pStyle w:val="59"/>
        <w:tabs>
          <w:tab w:val="left" w:pos="1214"/>
          <w:tab w:val="left" w:pos="6493"/>
        </w:tabs>
        <w:spacing w:line="360" w:lineRule="auto"/>
        <w:ind w:left="331"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1.1.3.9永</w:t>
      </w:r>
      <w:r>
        <w:rPr>
          <w:rFonts w:hint="eastAsia" w:asciiTheme="minorEastAsia" w:hAnsiTheme="minorEastAsia" w:eastAsiaTheme="minorEastAsia" w:cstheme="minorEastAsia"/>
          <w:color w:val="auto"/>
          <w:spacing w:val="-3"/>
          <w:szCs w:val="21"/>
          <w:highlight w:val="none"/>
        </w:rPr>
        <w:t>久</w:t>
      </w:r>
      <w:r>
        <w:rPr>
          <w:rFonts w:hint="eastAsia" w:asciiTheme="minorEastAsia" w:hAnsiTheme="minorEastAsia" w:eastAsiaTheme="minorEastAsia" w:cstheme="minorEastAsia"/>
          <w:color w:val="auto"/>
          <w:szCs w:val="21"/>
          <w:highlight w:val="none"/>
        </w:rPr>
        <w:t>占地</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r>
        <w:rPr>
          <w:rFonts w:hint="eastAsia" w:asciiTheme="minorEastAsia" w:hAnsiTheme="minorEastAsia" w:eastAsiaTheme="minorEastAsia" w:cstheme="minorEastAsia"/>
          <w:color w:val="auto"/>
          <w:szCs w:val="21"/>
          <w:highlight w:val="none"/>
          <w:u w:val="single"/>
        </w:rPr>
        <w:t>/</w:t>
      </w:r>
    </w:p>
    <w:p w14:paraId="0E5221ED">
      <w:pPr>
        <w:pStyle w:val="59"/>
        <w:tabs>
          <w:tab w:val="left" w:pos="1214"/>
          <w:tab w:val="left" w:pos="6493"/>
        </w:tabs>
        <w:spacing w:line="360" w:lineRule="auto"/>
        <w:ind w:left="331"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1.1.3.10临</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占地</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r>
        <w:rPr>
          <w:rFonts w:hint="eastAsia" w:asciiTheme="minorEastAsia" w:hAnsiTheme="minorEastAsia" w:eastAsiaTheme="minorEastAsia" w:cstheme="minorEastAsia"/>
          <w:color w:val="auto"/>
          <w:szCs w:val="21"/>
          <w:highlight w:val="none"/>
          <w:u w:val="single"/>
        </w:rPr>
        <w:t>/</w:t>
      </w:r>
    </w:p>
    <w:p w14:paraId="7DDB12EA">
      <w:pPr>
        <w:tabs>
          <w:tab w:val="left" w:pos="777"/>
        </w:tabs>
        <w:spacing w:before="191"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20" w:name="1.3 法律"/>
      <w:bookmarkEnd w:id="120"/>
      <w:r>
        <w:rPr>
          <w:rFonts w:hint="eastAsia" w:asciiTheme="minorEastAsia" w:hAnsiTheme="minorEastAsia" w:eastAsiaTheme="minorEastAsia" w:cstheme="minorEastAsia"/>
          <w:b/>
          <w:color w:val="auto"/>
          <w:szCs w:val="21"/>
          <w:highlight w:val="none"/>
        </w:rPr>
        <w:t>1.3法律</w:t>
      </w:r>
    </w:p>
    <w:p w14:paraId="56CED92F">
      <w:pPr>
        <w:pStyle w:val="15"/>
        <w:tabs>
          <w:tab w:val="left" w:pos="8638"/>
        </w:tabs>
        <w:autoSpaceDE w:val="0"/>
        <w:autoSpaceDN w:val="0"/>
        <w:adjustRightInd w:val="0"/>
        <w:spacing w:line="360" w:lineRule="auto"/>
        <w:ind w:left="334" w:right="48" w:rightChars="23" w:firstLine="416"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pacing w:val="-1"/>
          <w:szCs w:val="21"/>
          <w:highlight w:val="none"/>
        </w:rPr>
        <w:t>适</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pacing w:val="-1"/>
          <w:szCs w:val="21"/>
          <w:highlight w:val="none"/>
        </w:rPr>
        <w:t>于合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pacing w:val="-1"/>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pacing w:val="-1"/>
          <w:szCs w:val="21"/>
          <w:highlight w:val="none"/>
        </w:rPr>
        <w:t>规范</w:t>
      </w:r>
      <w:r>
        <w:rPr>
          <w:rFonts w:hint="eastAsia" w:asciiTheme="minorEastAsia" w:hAnsiTheme="minorEastAsia" w:eastAsiaTheme="minorEastAsia" w:cstheme="minorEastAsia"/>
          <w:color w:val="auto"/>
          <w:spacing w:val="-3"/>
          <w:szCs w:val="21"/>
          <w:highlight w:val="none"/>
        </w:rPr>
        <w:t>性</w:t>
      </w:r>
      <w:r>
        <w:rPr>
          <w:rFonts w:hint="eastAsia" w:asciiTheme="minorEastAsia" w:hAnsiTheme="minorEastAsia" w:eastAsiaTheme="minorEastAsia" w:cstheme="minorEastAsia"/>
          <w:color w:val="auto"/>
          <w:spacing w:val="-1"/>
          <w:szCs w:val="21"/>
          <w:highlight w:val="none"/>
        </w:rPr>
        <w:t>文件：</w:t>
      </w:r>
      <w:r>
        <w:rPr>
          <w:rFonts w:hint="eastAsia" w:asciiTheme="minorEastAsia" w:hAnsiTheme="minorEastAsia" w:eastAsiaTheme="minorEastAsia" w:cstheme="minorEastAsia"/>
          <w:color w:val="auto"/>
          <w:szCs w:val="21"/>
          <w:highlight w:val="none"/>
          <w:u w:val="single"/>
        </w:rPr>
        <w:t>现行的国家法律和行政法规，工程所在地政府的有关法规和规章。</w:t>
      </w:r>
    </w:p>
    <w:p w14:paraId="3DEDE69D">
      <w:pPr>
        <w:tabs>
          <w:tab w:val="left" w:pos="777"/>
        </w:tabs>
        <w:spacing w:before="190"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21" w:name="1.4 标准和规范"/>
      <w:bookmarkEnd w:id="121"/>
      <w:r>
        <w:rPr>
          <w:rFonts w:hint="eastAsia" w:asciiTheme="minorEastAsia" w:hAnsiTheme="minorEastAsia" w:eastAsiaTheme="minorEastAsia" w:cstheme="minorEastAsia"/>
          <w:b/>
          <w:color w:val="auto"/>
          <w:szCs w:val="21"/>
          <w:highlight w:val="none"/>
        </w:rPr>
        <w:t>1.4标准和规范</w:t>
      </w:r>
    </w:p>
    <w:p w14:paraId="7DDB1886">
      <w:pPr>
        <w:pStyle w:val="59"/>
        <w:tabs>
          <w:tab w:val="left" w:pos="993"/>
          <w:tab w:val="left" w:pos="9077"/>
        </w:tabs>
        <w:spacing w:before="1"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1.4.1适</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pacing w:val="-1"/>
          <w:szCs w:val="21"/>
          <w:highlight w:val="none"/>
        </w:rPr>
        <w:t>于工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
          <w:szCs w:val="21"/>
          <w:highlight w:val="none"/>
        </w:rPr>
        <w:t>的标</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pacing w:val="-1"/>
          <w:szCs w:val="21"/>
          <w:highlight w:val="none"/>
        </w:rPr>
        <w:t>规范</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括：</w:t>
      </w:r>
      <w:r>
        <w:rPr>
          <w:rFonts w:hint="eastAsia" w:asciiTheme="minorEastAsia" w:hAnsiTheme="minorEastAsia" w:eastAsiaTheme="minorEastAsia" w:cstheme="minorEastAsia"/>
          <w:color w:val="auto"/>
          <w:szCs w:val="21"/>
          <w:highlight w:val="none"/>
          <w:u w:val="single"/>
        </w:rPr>
        <w:t>现行的国家法律和行政法规，工程所在地政府的有关法规和规章。</w:t>
      </w:r>
    </w:p>
    <w:p w14:paraId="53C40B3C">
      <w:pPr>
        <w:pStyle w:val="59"/>
        <w:tabs>
          <w:tab w:val="left" w:pos="993"/>
          <w:tab w:val="left" w:pos="9077"/>
        </w:tabs>
        <w:spacing w:line="360" w:lineRule="auto"/>
        <w:ind w:left="331"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1.4.2发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pacing w:val="-1"/>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pacing w:val="-1"/>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pacing w:val="-1"/>
          <w:szCs w:val="21"/>
          <w:highlight w:val="none"/>
        </w:rPr>
        <w:t>范的</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pacing w:val="-1"/>
          <w:szCs w:val="21"/>
          <w:highlight w:val="none"/>
        </w:rPr>
        <w:t>称：</w:t>
      </w:r>
      <w:r>
        <w:rPr>
          <w:rFonts w:hint="eastAsia" w:asciiTheme="minorEastAsia" w:hAnsiTheme="minorEastAsia" w:eastAsiaTheme="minorEastAsia" w:cstheme="minorEastAsia"/>
          <w:color w:val="auto"/>
          <w:szCs w:val="21"/>
          <w:highlight w:val="none"/>
          <w:u w:val="single"/>
        </w:rPr>
        <w:t xml:space="preserve"> 无  </w:t>
      </w:r>
      <w:r>
        <w:rPr>
          <w:rFonts w:hint="eastAsia" w:asciiTheme="minorEastAsia" w:hAnsiTheme="minorEastAsia" w:eastAsiaTheme="minorEastAsia" w:cstheme="minorEastAsia"/>
          <w:color w:val="auto"/>
          <w:szCs w:val="21"/>
          <w:highlight w:val="none"/>
        </w:rPr>
        <w:t>；</w:t>
      </w:r>
    </w:p>
    <w:p w14:paraId="20F65706">
      <w:pPr>
        <w:pStyle w:val="15"/>
        <w:tabs>
          <w:tab w:val="left" w:pos="4952"/>
          <w:tab w:val="left" w:pos="8912"/>
        </w:tabs>
        <w:spacing w:before="77"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zCs w:val="21"/>
          <w:highlight w:val="none"/>
        </w:rPr>
        <w:t>范的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 xml:space="preserve"> 无   </w:t>
      </w:r>
      <w:r>
        <w:rPr>
          <w:rFonts w:hint="eastAsia" w:asciiTheme="minorEastAsia" w:hAnsiTheme="minorEastAsia" w:eastAsiaTheme="minorEastAsia" w:cstheme="minorEastAsia"/>
          <w:color w:val="auto"/>
          <w:szCs w:val="21"/>
          <w:highlight w:val="none"/>
        </w:rPr>
        <w:t>；</w:t>
      </w:r>
    </w:p>
    <w:p w14:paraId="0CFE68C9">
      <w:pPr>
        <w:pStyle w:val="15"/>
        <w:tabs>
          <w:tab w:val="left" w:pos="5173"/>
        </w:tabs>
        <w:spacing w:before="2"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国外</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w:t>
      </w:r>
      <w:r>
        <w:rPr>
          <w:rFonts w:hint="eastAsia" w:asciiTheme="minorEastAsia" w:hAnsiTheme="minorEastAsia" w:eastAsiaTheme="minorEastAsia" w:cstheme="minorEastAsia"/>
          <w:color w:val="auto"/>
          <w:spacing w:val="-3"/>
          <w:szCs w:val="21"/>
          <w:highlight w:val="none"/>
        </w:rPr>
        <w:t>规</w:t>
      </w:r>
      <w:r>
        <w:rPr>
          <w:rFonts w:hint="eastAsia" w:asciiTheme="minorEastAsia" w:hAnsiTheme="minorEastAsia" w:eastAsiaTheme="minorEastAsia" w:cstheme="minorEastAsia"/>
          <w:color w:val="auto"/>
          <w:szCs w:val="21"/>
          <w:highlight w:val="none"/>
        </w:rPr>
        <w:t>范的</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zCs w:val="21"/>
          <w:highlight w:val="none"/>
        </w:rPr>
        <w:t>称：</w:t>
      </w:r>
      <w:r>
        <w:rPr>
          <w:rFonts w:hint="eastAsia" w:asciiTheme="minorEastAsia" w:hAnsiTheme="minorEastAsia" w:eastAsiaTheme="minorEastAsia" w:cstheme="minorEastAsia"/>
          <w:color w:val="auto"/>
          <w:szCs w:val="21"/>
          <w:highlight w:val="none"/>
          <w:u w:val="single"/>
        </w:rPr>
        <w:t xml:space="preserve"> 无</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3D1CA7DA">
      <w:pPr>
        <w:pStyle w:val="59"/>
        <w:tabs>
          <w:tab w:val="left" w:pos="993"/>
        </w:tabs>
        <w:spacing w:line="360" w:lineRule="auto"/>
        <w:ind w:left="331"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1.4.3发包人对工程的技术标准和功能要求的特殊要求：</w:t>
      </w:r>
    </w:p>
    <w:p w14:paraId="59ED7EB7">
      <w:pPr>
        <w:tabs>
          <w:tab w:val="left" w:pos="777"/>
        </w:tabs>
        <w:spacing w:before="191" w:line="360" w:lineRule="auto"/>
        <w:ind w:left="331" w:right="48" w:rightChars="23"/>
        <w:jc w:val="left"/>
        <w:rPr>
          <w:rFonts w:hint="eastAsia" w:asciiTheme="minorEastAsia" w:hAnsiTheme="minorEastAsia" w:eastAsiaTheme="minorEastAsia" w:cstheme="minorEastAsia"/>
          <w:b/>
          <w:color w:val="auto"/>
          <w:szCs w:val="21"/>
          <w:highlight w:val="none"/>
        </w:rPr>
      </w:pPr>
      <w:bookmarkStart w:id="122" w:name="1.5 合同文件的优先顺序"/>
      <w:bookmarkEnd w:id="122"/>
      <w:r>
        <w:rPr>
          <w:rFonts w:hint="eastAsia" w:asciiTheme="minorEastAsia" w:hAnsiTheme="minorEastAsia" w:eastAsiaTheme="minorEastAsia" w:cstheme="minorEastAsia"/>
          <w:b/>
          <w:color w:val="auto"/>
          <w:szCs w:val="21"/>
          <w:highlight w:val="none"/>
        </w:rPr>
        <w:t>1.5合同文件的优先顺序</w:t>
      </w:r>
    </w:p>
    <w:p w14:paraId="21917E73">
      <w:pPr>
        <w:pStyle w:val="15"/>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合同文件组成及优先顺序为：</w:t>
      </w:r>
    </w:p>
    <w:p w14:paraId="4F5B2F84">
      <w:pPr>
        <w:pStyle w:val="59"/>
        <w:tabs>
          <w:tab w:val="left" w:pos="886"/>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（1）合同协议书</w:t>
      </w:r>
    </w:p>
    <w:p w14:paraId="1FC00E58">
      <w:pPr>
        <w:pStyle w:val="59"/>
        <w:tabs>
          <w:tab w:val="left" w:pos="886"/>
          <w:tab w:val="left" w:pos="374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（2）成</w:t>
      </w:r>
      <w:r>
        <w:rPr>
          <w:rFonts w:hint="eastAsia" w:asciiTheme="minorEastAsia" w:hAnsiTheme="minorEastAsia" w:eastAsiaTheme="minorEastAsia" w:cstheme="minorEastAsia"/>
          <w:color w:val="auto"/>
          <w:szCs w:val="21"/>
          <w:highlight w:val="none"/>
        </w:rPr>
        <w:t>交通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书（</w:t>
      </w:r>
      <w:r>
        <w:rPr>
          <w:rFonts w:hint="eastAsia" w:asciiTheme="minorEastAsia" w:hAnsiTheme="minorEastAsia" w:eastAsiaTheme="minorEastAsia" w:cstheme="minorEastAsia"/>
          <w:color w:val="auto"/>
          <w:spacing w:val="-3"/>
          <w:szCs w:val="21"/>
          <w:highlight w:val="none"/>
        </w:rPr>
        <w:t>如</w:t>
      </w:r>
      <w:r>
        <w:rPr>
          <w:rFonts w:hint="eastAsia" w:asciiTheme="minorEastAsia" w:hAnsiTheme="minorEastAsia" w:eastAsiaTheme="minorEastAsia" w:cstheme="minorEastAsia"/>
          <w:color w:val="auto"/>
          <w:szCs w:val="21"/>
          <w:highlight w:val="none"/>
        </w:rPr>
        <w:t>果有</w:t>
      </w:r>
      <w:r>
        <w:rPr>
          <w:rFonts w:hint="eastAsia" w:asciiTheme="minorEastAsia" w:hAnsiTheme="minorEastAsia" w:eastAsiaTheme="minorEastAsia" w:cstheme="minorEastAsia"/>
          <w:color w:val="auto"/>
          <w:spacing w:val="-3"/>
          <w:szCs w:val="21"/>
          <w:highlight w:val="none"/>
        </w:rPr>
        <w:t>）</w:t>
      </w:r>
    </w:p>
    <w:p w14:paraId="42FA4773">
      <w:pPr>
        <w:pStyle w:val="59"/>
        <w:tabs>
          <w:tab w:val="left" w:pos="886"/>
          <w:tab w:val="left" w:pos="4292"/>
        </w:tabs>
        <w:spacing w:before="1"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（3）投</w:t>
      </w:r>
      <w:r>
        <w:rPr>
          <w:rFonts w:hint="eastAsia" w:asciiTheme="minorEastAsia" w:hAnsiTheme="minorEastAsia" w:eastAsiaTheme="minorEastAsia" w:cstheme="minorEastAsia"/>
          <w:color w:val="auto"/>
          <w:szCs w:val="21"/>
          <w:highlight w:val="none"/>
        </w:rPr>
        <w:t>标函</w:t>
      </w:r>
      <w:r>
        <w:rPr>
          <w:rFonts w:hint="eastAsia" w:asciiTheme="minorEastAsia" w:hAnsiTheme="minorEastAsia" w:eastAsiaTheme="minorEastAsia" w:cstheme="minorEastAsia"/>
          <w:color w:val="auto"/>
          <w:spacing w:val="-3"/>
          <w:szCs w:val="21"/>
          <w:highlight w:val="none"/>
        </w:rPr>
        <w:t>及</w:t>
      </w:r>
      <w:r>
        <w:rPr>
          <w:rFonts w:hint="eastAsia" w:asciiTheme="minorEastAsia" w:hAnsiTheme="minorEastAsia" w:eastAsiaTheme="minorEastAsia" w:cstheme="minorEastAsia"/>
          <w:color w:val="auto"/>
          <w:szCs w:val="21"/>
          <w:highlight w:val="none"/>
        </w:rPr>
        <w:t>其附</w:t>
      </w:r>
      <w:r>
        <w:rPr>
          <w:rFonts w:hint="eastAsia" w:asciiTheme="minorEastAsia" w:hAnsiTheme="minorEastAsia" w:eastAsiaTheme="minorEastAsia" w:cstheme="minorEastAsia"/>
          <w:color w:val="auto"/>
          <w:spacing w:val="-3"/>
          <w:szCs w:val="21"/>
          <w:highlight w:val="none"/>
        </w:rPr>
        <w:t>录</w:t>
      </w:r>
      <w:r>
        <w:rPr>
          <w:rFonts w:hint="eastAsia" w:asciiTheme="minorEastAsia" w:hAnsiTheme="minorEastAsia" w:eastAsiaTheme="minorEastAsia" w:cstheme="minorEastAsia"/>
          <w:color w:val="auto"/>
          <w:szCs w:val="21"/>
          <w:highlight w:val="none"/>
        </w:rPr>
        <w:t>（如</w:t>
      </w:r>
      <w:r>
        <w:rPr>
          <w:rFonts w:hint="eastAsia" w:asciiTheme="minorEastAsia" w:hAnsiTheme="minorEastAsia" w:eastAsiaTheme="minorEastAsia" w:cstheme="minorEastAsia"/>
          <w:color w:val="auto"/>
          <w:spacing w:val="-3"/>
          <w:szCs w:val="21"/>
          <w:highlight w:val="none"/>
        </w:rPr>
        <w:t>果</w:t>
      </w:r>
      <w:r>
        <w:rPr>
          <w:rFonts w:hint="eastAsia" w:asciiTheme="minorEastAsia" w:hAnsiTheme="minorEastAsia" w:eastAsiaTheme="minorEastAsia" w:cstheme="minorEastAsia"/>
          <w:color w:val="auto"/>
          <w:szCs w:val="21"/>
          <w:highlight w:val="none"/>
        </w:rPr>
        <w:t>有）</w:t>
      </w:r>
    </w:p>
    <w:p w14:paraId="75DD8849">
      <w:pPr>
        <w:pStyle w:val="59"/>
        <w:tabs>
          <w:tab w:val="left" w:pos="886"/>
          <w:tab w:val="left" w:pos="396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（4）专</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r>
        <w:rPr>
          <w:rFonts w:hint="eastAsia" w:asciiTheme="minorEastAsia" w:hAnsiTheme="minorEastAsia" w:eastAsiaTheme="minorEastAsia" w:cstheme="minorEastAsia"/>
          <w:color w:val="auto"/>
          <w:spacing w:val="-3"/>
          <w:szCs w:val="21"/>
          <w:highlight w:val="none"/>
        </w:rPr>
        <w:t>及</w:t>
      </w:r>
      <w:r>
        <w:rPr>
          <w:rFonts w:hint="eastAsia" w:asciiTheme="minorEastAsia" w:hAnsiTheme="minorEastAsia" w:eastAsiaTheme="minorEastAsia" w:cstheme="minorEastAsia"/>
          <w:color w:val="auto"/>
          <w:szCs w:val="21"/>
          <w:highlight w:val="none"/>
        </w:rPr>
        <w:t>其附</w:t>
      </w:r>
      <w:r>
        <w:rPr>
          <w:rFonts w:hint="eastAsia" w:asciiTheme="minorEastAsia" w:hAnsiTheme="minorEastAsia" w:eastAsiaTheme="minorEastAsia" w:cstheme="minorEastAsia"/>
          <w:color w:val="auto"/>
          <w:spacing w:val="-3"/>
          <w:szCs w:val="21"/>
          <w:highlight w:val="none"/>
        </w:rPr>
        <w:t>件</w:t>
      </w:r>
    </w:p>
    <w:p w14:paraId="4F7F66B2">
      <w:pPr>
        <w:pStyle w:val="59"/>
        <w:tabs>
          <w:tab w:val="left" w:pos="886"/>
          <w:tab w:val="left" w:pos="3083"/>
        </w:tabs>
        <w:spacing w:line="360" w:lineRule="auto"/>
        <w:ind w:left="332"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（5）通</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p>
    <w:p w14:paraId="56A4869A">
      <w:pPr>
        <w:pStyle w:val="15"/>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w:t>
      </w:r>
      <w:r>
        <w:rPr>
          <w:rFonts w:hint="eastAsia" w:asciiTheme="minorEastAsia" w:hAnsiTheme="minorEastAsia" w:eastAsiaTheme="minorEastAsia" w:cstheme="minorEastAsia"/>
          <w:color w:val="auto"/>
          <w:szCs w:val="21"/>
          <w:highlight w:val="none"/>
          <w:u w:val="single"/>
        </w:rPr>
        <w:t xml:space="preserve"> 其他合同文件</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2E0E5468">
      <w:pPr>
        <w:pStyle w:val="15"/>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zCs w:val="21"/>
          <w:highlight w:val="none"/>
          <w:u w:val="single"/>
        </w:rPr>
        <w:t xml:space="preserve"> 已标价工程量清单</w:t>
      </w:r>
      <w:r>
        <w:rPr>
          <w:rFonts w:hint="eastAsia" w:asciiTheme="minorEastAsia" w:hAnsiTheme="minorEastAsia" w:eastAsiaTheme="minorEastAsia" w:cstheme="minorEastAsia"/>
          <w:color w:val="auto"/>
          <w:szCs w:val="21"/>
          <w:highlight w:val="none"/>
          <w:u w:val="single"/>
        </w:rPr>
        <w:tab/>
      </w:r>
      <w:r>
        <w:rPr>
          <w:rFonts w:hint="eastAsia" w:asciiTheme="minorEastAsia" w:hAnsiTheme="minorEastAsia" w:eastAsiaTheme="minorEastAsia" w:cstheme="minorEastAsia"/>
          <w:color w:val="auto"/>
          <w:szCs w:val="21"/>
          <w:highlight w:val="none"/>
        </w:rPr>
        <w:t>；</w:t>
      </w:r>
    </w:p>
    <w:p w14:paraId="62A40102">
      <w:pPr>
        <w:pStyle w:val="15"/>
        <w:numPr>
          <w:ilvl w:val="0"/>
          <w:numId w:val="5"/>
        </w:numPr>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48BE62C3">
      <w:pPr>
        <w:pStyle w:val="15"/>
        <w:numPr>
          <w:ilvl w:val="0"/>
          <w:numId w:val="5"/>
        </w:numPr>
        <w:tabs>
          <w:tab w:val="left" w:pos="3083"/>
        </w:tabs>
        <w:spacing w:line="360" w:lineRule="auto"/>
        <w:ind w:left="332"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7CCD8A18">
      <w:pPr>
        <w:pStyle w:val="15"/>
        <w:tabs>
          <w:tab w:val="left" w:pos="3083"/>
        </w:tabs>
        <w:spacing w:line="360" w:lineRule="auto"/>
        <w:ind w:right="48" w:rightChars="23" w:firstLine="816" w:firstLineChars="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（10）《建设工程工程量清单计价规范</w:t>
      </w:r>
      <w:r>
        <w:rPr>
          <w:rFonts w:hint="eastAsia" w:asciiTheme="minorEastAsia" w:hAnsiTheme="minorEastAsia" w:eastAsiaTheme="minorEastAsia" w:cstheme="minorEastAsia"/>
          <w:color w:val="auto"/>
          <w:szCs w:val="21"/>
          <w:highlight w:val="none"/>
        </w:rPr>
        <w:t>（GB5050-2013）</w:t>
      </w:r>
      <w:r>
        <w:rPr>
          <w:rFonts w:hint="eastAsia" w:asciiTheme="minorEastAsia" w:hAnsiTheme="minorEastAsia" w:eastAsiaTheme="minorEastAsia" w:cstheme="minorEastAsia"/>
          <w:color w:val="auto"/>
          <w:spacing w:val="-3"/>
          <w:szCs w:val="21"/>
          <w:highlight w:val="none"/>
        </w:rPr>
        <w:t>》及其广西实施细则及《关于建筑业实施营</w:t>
      </w:r>
      <w:r>
        <w:rPr>
          <w:rFonts w:hint="eastAsia" w:asciiTheme="minorEastAsia" w:hAnsiTheme="minorEastAsia" w:eastAsiaTheme="minorEastAsia" w:cstheme="minorEastAsia"/>
          <w:color w:val="auto"/>
          <w:spacing w:val="-4"/>
          <w:szCs w:val="21"/>
          <w:highlight w:val="none"/>
        </w:rPr>
        <w:t>业税改征增值税后广西壮族自治区建设工程计价依据调整的通知》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6"/>
          <w:szCs w:val="21"/>
          <w:highlight w:val="none"/>
        </w:rPr>
        <w:t>桂建标〔</w:t>
      </w:r>
      <w:r>
        <w:rPr>
          <w:rFonts w:hint="eastAsia" w:asciiTheme="minorEastAsia" w:hAnsiTheme="minorEastAsia" w:eastAsiaTheme="minorEastAsia" w:cstheme="minorEastAsia"/>
          <w:color w:val="auto"/>
          <w:szCs w:val="21"/>
          <w:highlight w:val="none"/>
        </w:rPr>
        <w:t>2016</w:t>
      </w:r>
      <w:r>
        <w:rPr>
          <w:rFonts w:hint="eastAsia" w:asciiTheme="minorEastAsia" w:hAnsiTheme="minorEastAsia" w:eastAsiaTheme="minorEastAsia" w:cstheme="minorEastAsia"/>
          <w:color w:val="auto"/>
          <w:spacing w:val="-15"/>
          <w:szCs w:val="21"/>
          <w:highlight w:val="none"/>
        </w:rPr>
        <w:t>〕</w:t>
      </w:r>
      <w:r>
        <w:rPr>
          <w:rFonts w:hint="eastAsia" w:asciiTheme="minorEastAsia" w:hAnsiTheme="minorEastAsia" w:eastAsiaTheme="minorEastAsia" w:cstheme="minorEastAsia"/>
          <w:color w:val="auto"/>
          <w:szCs w:val="21"/>
          <w:highlight w:val="none"/>
        </w:rPr>
        <w:t>17</w:t>
      </w:r>
      <w:r>
        <w:rPr>
          <w:rFonts w:hint="eastAsia" w:asciiTheme="minorEastAsia" w:hAnsiTheme="minorEastAsia" w:eastAsiaTheme="minorEastAsia" w:cstheme="minorEastAsia"/>
          <w:color w:val="auto"/>
          <w:spacing w:val="-25"/>
          <w:szCs w:val="21"/>
          <w:highlight w:val="none"/>
        </w:rPr>
        <w:t xml:space="preserve"> 号</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pacing w:val="-8"/>
          <w:szCs w:val="21"/>
          <w:highlight w:val="none"/>
        </w:rPr>
        <w:t>、《建设</w:t>
      </w:r>
      <w:r>
        <w:rPr>
          <w:rFonts w:hint="eastAsia" w:asciiTheme="minorEastAsia" w:hAnsiTheme="minorEastAsia" w:eastAsiaTheme="minorEastAsia" w:cstheme="minorEastAsia"/>
          <w:color w:val="auto"/>
          <w:spacing w:val="-3"/>
          <w:szCs w:val="21"/>
          <w:highlight w:val="none"/>
        </w:rPr>
        <w:t>工程工程量清单计算规范</w:t>
      </w:r>
      <w:r>
        <w:rPr>
          <w:rFonts w:hint="eastAsia" w:asciiTheme="minorEastAsia" w:hAnsiTheme="minorEastAsia" w:eastAsiaTheme="minorEastAsia" w:cstheme="minorEastAsia"/>
          <w:color w:val="auto"/>
          <w:szCs w:val="21"/>
          <w:highlight w:val="none"/>
        </w:rPr>
        <w:t>（GB5854~50862-2013）</w:t>
      </w:r>
      <w:r>
        <w:rPr>
          <w:rFonts w:hint="eastAsia" w:asciiTheme="minorEastAsia" w:hAnsiTheme="minorEastAsia" w:eastAsiaTheme="minorEastAsia" w:cstheme="minorEastAsia"/>
          <w:color w:val="auto"/>
          <w:spacing w:val="-3"/>
          <w:szCs w:val="21"/>
          <w:highlight w:val="none"/>
        </w:rPr>
        <w:t>》及其广西实施细则（</w:t>
      </w:r>
      <w:r>
        <w:rPr>
          <w:rFonts w:hint="eastAsia" w:asciiTheme="minorEastAsia" w:hAnsiTheme="minorEastAsia" w:eastAsiaTheme="minorEastAsia" w:cstheme="minorEastAsia"/>
          <w:color w:val="auto"/>
          <w:spacing w:val="-1"/>
          <w:szCs w:val="21"/>
          <w:highlight w:val="none"/>
        </w:rPr>
        <w:t>修订本</w:t>
      </w:r>
      <w:r>
        <w:rPr>
          <w:rFonts w:hint="eastAsia" w:asciiTheme="minorEastAsia" w:hAnsiTheme="minorEastAsia" w:eastAsiaTheme="minorEastAsia" w:cstheme="minorEastAsia"/>
          <w:color w:val="auto"/>
          <w:szCs w:val="21"/>
          <w:highlight w:val="none"/>
        </w:rPr>
        <w:t>）。</w:t>
      </w:r>
    </w:p>
    <w:p w14:paraId="5DB6B973">
      <w:pPr>
        <w:pStyle w:val="15"/>
        <w:spacing w:before="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说明：（6）、（7）、（8）、（9）填空内容分别限于技术标准和要求、图纸、已标价工程量清单或预算书、其他合同文件四者之一，其优先顺序可根据采取的不同合同方式由双方约定。</w:t>
      </w:r>
    </w:p>
    <w:p w14:paraId="3978D341">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3" w:name="1.6 图纸和承包人文件"/>
      <w:bookmarkEnd w:id="123"/>
      <w:r>
        <w:rPr>
          <w:rFonts w:hint="eastAsia" w:asciiTheme="minorEastAsia" w:hAnsiTheme="minorEastAsia" w:eastAsiaTheme="minorEastAsia" w:cstheme="minorEastAsia"/>
          <w:b/>
          <w:color w:val="auto"/>
          <w:szCs w:val="21"/>
          <w:highlight w:val="none"/>
        </w:rPr>
        <w:t>1.6图纸和承包人文件</w:t>
      </w:r>
    </w:p>
    <w:p w14:paraId="1117016B">
      <w:pPr>
        <w:pStyle w:val="59"/>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1.6.1图纸的提供</w:t>
      </w:r>
    </w:p>
    <w:p w14:paraId="1E21C171">
      <w:pPr>
        <w:pStyle w:val="15"/>
        <w:tabs>
          <w:tab w:val="left" w:pos="704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人向</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供图</w:t>
      </w:r>
      <w:r>
        <w:rPr>
          <w:rFonts w:hint="eastAsia" w:asciiTheme="minorEastAsia" w:hAnsiTheme="minorEastAsia" w:eastAsiaTheme="minorEastAsia" w:cstheme="minorEastAsia"/>
          <w:color w:val="auto"/>
          <w:spacing w:val="-3"/>
          <w:szCs w:val="21"/>
          <w:highlight w:val="none"/>
        </w:rPr>
        <w:t>纸</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自</w:t>
      </w:r>
      <w:r>
        <w:rPr>
          <w:rFonts w:hint="eastAsia" w:asciiTheme="minorEastAsia" w:hAnsiTheme="minorEastAsia" w:eastAsiaTheme="minorEastAsia" w:cstheme="minorEastAsia"/>
          <w:color w:val="auto"/>
          <w:spacing w:val="-3"/>
          <w:szCs w:val="21"/>
          <w:highlight w:val="none"/>
          <w:u w:val="single"/>
        </w:rPr>
        <w:t>签</w:t>
      </w:r>
      <w:r>
        <w:rPr>
          <w:rFonts w:hint="eastAsia" w:asciiTheme="minorEastAsia" w:hAnsiTheme="minorEastAsia" w:eastAsiaTheme="minorEastAsia" w:cstheme="minorEastAsia"/>
          <w:color w:val="auto"/>
          <w:szCs w:val="21"/>
          <w:highlight w:val="none"/>
          <w:u w:val="single"/>
        </w:rPr>
        <w:t>订合</w:t>
      </w:r>
      <w:r>
        <w:rPr>
          <w:rFonts w:hint="eastAsia" w:asciiTheme="minorEastAsia" w:hAnsiTheme="minorEastAsia" w:eastAsiaTheme="minorEastAsia" w:cstheme="minorEastAsia"/>
          <w:color w:val="auto"/>
          <w:spacing w:val="-3"/>
          <w:szCs w:val="21"/>
          <w:highlight w:val="none"/>
          <w:u w:val="single"/>
        </w:rPr>
        <w:t>同</w:t>
      </w:r>
      <w:r>
        <w:rPr>
          <w:rFonts w:hint="eastAsia" w:asciiTheme="minorEastAsia" w:hAnsiTheme="minorEastAsia" w:eastAsiaTheme="minorEastAsia" w:cstheme="minorEastAsia"/>
          <w:color w:val="auto"/>
          <w:szCs w:val="21"/>
          <w:highlight w:val="none"/>
          <w:u w:val="single"/>
        </w:rPr>
        <w:t>之日起</w:t>
      </w:r>
      <w:r>
        <w:rPr>
          <w:rFonts w:hint="eastAsia" w:asciiTheme="minorEastAsia" w:hAnsiTheme="minorEastAsia" w:eastAsiaTheme="minorEastAsia" w:cstheme="minorEastAsia"/>
          <w:color w:val="auto"/>
          <w:spacing w:val="-5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10</w:t>
      </w:r>
      <w:r>
        <w:rPr>
          <w:rFonts w:hint="eastAsia" w:asciiTheme="minorEastAsia" w:hAnsiTheme="minorEastAsia" w:eastAsiaTheme="minorEastAsia" w:cstheme="minorEastAsia"/>
          <w:color w:val="auto"/>
          <w:spacing w:val="-56"/>
          <w:szCs w:val="21"/>
          <w:highlight w:val="none"/>
          <w:u w:val="single"/>
        </w:rPr>
        <w:t xml:space="preserve"> </w:t>
      </w:r>
      <w:r>
        <w:rPr>
          <w:rFonts w:hint="eastAsia" w:asciiTheme="minorEastAsia" w:hAnsiTheme="minorEastAsia" w:eastAsiaTheme="minorEastAsia" w:cstheme="minorEastAsia"/>
          <w:color w:val="auto"/>
          <w:szCs w:val="21"/>
          <w:highlight w:val="none"/>
          <w:u w:val="single"/>
        </w:rPr>
        <w:t>个</w:t>
      </w:r>
      <w:r>
        <w:rPr>
          <w:rFonts w:hint="eastAsia" w:asciiTheme="minorEastAsia" w:hAnsiTheme="minorEastAsia" w:eastAsiaTheme="minorEastAsia" w:cstheme="minorEastAsia"/>
          <w:color w:val="auto"/>
          <w:spacing w:val="-3"/>
          <w:szCs w:val="21"/>
          <w:highlight w:val="none"/>
          <w:u w:val="single"/>
        </w:rPr>
        <w:t>工</w:t>
      </w:r>
      <w:r>
        <w:rPr>
          <w:rFonts w:hint="eastAsia" w:asciiTheme="minorEastAsia" w:hAnsiTheme="minorEastAsia" w:eastAsiaTheme="minorEastAsia" w:cstheme="minorEastAsia"/>
          <w:color w:val="auto"/>
          <w:szCs w:val="21"/>
          <w:highlight w:val="none"/>
          <w:u w:val="single"/>
        </w:rPr>
        <w:t>作日内</w:t>
      </w:r>
      <w:r>
        <w:rPr>
          <w:rFonts w:hint="eastAsia" w:asciiTheme="minorEastAsia" w:hAnsiTheme="minorEastAsia" w:eastAsiaTheme="minorEastAsia" w:cstheme="minorEastAsia"/>
          <w:color w:val="auto"/>
          <w:szCs w:val="21"/>
          <w:highlight w:val="none"/>
        </w:rPr>
        <w:t>；</w:t>
      </w:r>
    </w:p>
    <w:p w14:paraId="6108B48E">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发包人向承包人提供图纸的数量：</w:t>
      </w:r>
      <w:r>
        <w:rPr>
          <w:rFonts w:hint="eastAsia" w:asciiTheme="minorEastAsia" w:hAnsiTheme="minorEastAsia" w:eastAsiaTheme="minorEastAsia" w:cstheme="minorEastAsia"/>
          <w:color w:val="auto"/>
          <w:szCs w:val="21"/>
          <w:highlight w:val="none"/>
          <w:u w:val="single"/>
        </w:rPr>
        <w:t>1 套，承包人需要增加图纸套数的，发包人应代为复制，复制费用由承包人承担</w:t>
      </w:r>
      <w:r>
        <w:rPr>
          <w:rFonts w:hint="eastAsia" w:asciiTheme="minorEastAsia" w:hAnsiTheme="minorEastAsia" w:eastAsiaTheme="minorEastAsia" w:cstheme="minorEastAsia"/>
          <w:color w:val="auto"/>
          <w:szCs w:val="21"/>
          <w:highlight w:val="none"/>
        </w:rPr>
        <w:t>；</w:t>
      </w:r>
    </w:p>
    <w:p w14:paraId="679BC485">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发包人向承包人提供图纸的内容：</w:t>
      </w:r>
      <w:r>
        <w:rPr>
          <w:rFonts w:hint="eastAsia" w:asciiTheme="minorEastAsia" w:hAnsiTheme="minorEastAsia" w:eastAsiaTheme="minorEastAsia" w:cstheme="minorEastAsia"/>
          <w:color w:val="auto"/>
          <w:szCs w:val="21"/>
          <w:highlight w:val="none"/>
          <w:u w:val="single"/>
        </w:rPr>
        <w:t xml:space="preserve">与本项目相关的所有图纸资料 </w:t>
      </w:r>
      <w:r>
        <w:rPr>
          <w:rFonts w:hint="eastAsia" w:asciiTheme="minorEastAsia" w:hAnsiTheme="minorEastAsia" w:eastAsiaTheme="minorEastAsia" w:cstheme="minorEastAsia"/>
          <w:color w:val="auto"/>
          <w:szCs w:val="21"/>
          <w:highlight w:val="none"/>
        </w:rPr>
        <w:t>。</w:t>
      </w:r>
    </w:p>
    <w:p w14:paraId="4854B1C4">
      <w:pPr>
        <w:pStyle w:val="59"/>
        <w:tabs>
          <w:tab w:val="left" w:pos="993"/>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1.6.4承包人文件</w:t>
      </w:r>
    </w:p>
    <w:p w14:paraId="6F7C35ED">
      <w:pPr>
        <w:pStyle w:val="15"/>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由承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，包</w:t>
      </w:r>
      <w:r>
        <w:rPr>
          <w:rFonts w:hint="eastAsia" w:asciiTheme="minorEastAsia" w:hAnsiTheme="minorEastAsia" w:eastAsiaTheme="minorEastAsia" w:cstheme="minorEastAsia"/>
          <w:color w:val="auto"/>
          <w:spacing w:val="-3"/>
          <w:szCs w:val="21"/>
          <w:highlight w:val="none"/>
        </w:rPr>
        <w:t>括</w:t>
      </w:r>
      <w:r>
        <w:rPr>
          <w:rFonts w:hint="eastAsia" w:asciiTheme="minorEastAsia" w:hAnsiTheme="minorEastAsia" w:eastAsiaTheme="minorEastAsia" w:cstheme="minorEastAsia"/>
          <w:color w:val="auto"/>
          <w:szCs w:val="21"/>
          <w:highlight w:val="none"/>
        </w:rPr>
        <w:t>：施工组织设计，施工技术措施及各项资源需要量的计划等；</w:t>
      </w:r>
    </w:p>
    <w:p w14:paraId="22102DD5">
      <w:pPr>
        <w:pStyle w:val="15"/>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为：接到</w:t>
      </w:r>
      <w:r>
        <w:rPr>
          <w:rFonts w:hint="eastAsia" w:asciiTheme="minorEastAsia" w:hAnsiTheme="minorEastAsia" w:eastAsiaTheme="minorEastAsia" w:cstheme="minorEastAsia"/>
          <w:color w:val="auto"/>
          <w:szCs w:val="21"/>
          <w:highlight w:val="none"/>
          <w:lang w:val="en-US" w:eastAsia="zh-CN"/>
        </w:rPr>
        <w:t>成交</w:t>
      </w:r>
      <w:r>
        <w:rPr>
          <w:rFonts w:hint="eastAsia" w:asciiTheme="minorEastAsia" w:hAnsiTheme="minorEastAsia" w:eastAsiaTheme="minorEastAsia" w:cstheme="minorEastAsia"/>
          <w:color w:val="auto"/>
          <w:szCs w:val="21"/>
          <w:highlight w:val="none"/>
        </w:rPr>
        <w:t>通知书后三天内；</w:t>
      </w:r>
    </w:p>
    <w:p w14:paraId="53A7F0D4">
      <w:pPr>
        <w:pStyle w:val="15"/>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的数</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为：壹份。</w:t>
      </w:r>
    </w:p>
    <w:p w14:paraId="01E2A13E">
      <w:pPr>
        <w:pStyle w:val="15"/>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的形</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为：书面；</w:t>
      </w:r>
    </w:p>
    <w:p w14:paraId="4B4E69E1">
      <w:pPr>
        <w:pStyle w:val="15"/>
        <w:tabs>
          <w:tab w:val="left" w:pos="8583"/>
          <w:tab w:val="left" w:pos="8694"/>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批</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期限：在承包人提供文件后三天内审定完毕。</w:t>
      </w:r>
    </w:p>
    <w:p w14:paraId="76E69B2C">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1.6.5现场图纸准备</w:t>
      </w:r>
    </w:p>
    <w:p w14:paraId="7CEAF0E0">
      <w:pPr>
        <w:pStyle w:val="15"/>
        <w:tabs>
          <w:tab w:val="left" w:pos="847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图</w:t>
      </w:r>
      <w:r>
        <w:rPr>
          <w:rFonts w:hint="eastAsia" w:asciiTheme="minorEastAsia" w:hAnsiTheme="minorEastAsia" w:eastAsiaTheme="minorEastAsia" w:cstheme="minorEastAsia"/>
          <w:color w:val="auto"/>
          <w:szCs w:val="21"/>
          <w:highlight w:val="none"/>
        </w:rPr>
        <w:t>纸准</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673F1D6D">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24" w:name="1.7 联络"/>
      <w:bookmarkEnd w:id="124"/>
      <w:r>
        <w:rPr>
          <w:rFonts w:hint="eastAsia" w:asciiTheme="minorEastAsia" w:hAnsiTheme="minorEastAsia" w:eastAsiaTheme="minorEastAsia" w:cstheme="minorEastAsia"/>
          <w:b/>
          <w:color w:val="auto"/>
          <w:szCs w:val="21"/>
          <w:highlight w:val="none"/>
        </w:rPr>
        <w:t>1.7联络</w:t>
      </w:r>
    </w:p>
    <w:p w14:paraId="2AD15092">
      <w:pPr>
        <w:pStyle w:val="59"/>
        <w:tabs>
          <w:tab w:val="left" w:pos="940"/>
          <w:tab w:val="left" w:pos="3798"/>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1.7.1发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当</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pacing w:val="-3"/>
          <w:szCs w:val="21"/>
          <w:highlight w:val="none"/>
          <w:u w:val="single"/>
        </w:rPr>
        <w:t xml:space="preserve">  /  </w:t>
      </w:r>
      <w:r>
        <w:rPr>
          <w:rFonts w:hint="eastAsia" w:asciiTheme="minorEastAsia" w:hAnsiTheme="minorEastAsia" w:eastAsiaTheme="minorEastAsia" w:cstheme="minorEastAsia"/>
          <w:color w:val="auto"/>
          <w:szCs w:val="21"/>
          <w:highlight w:val="none"/>
        </w:rPr>
        <w:t>天</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将与</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的通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、批</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、证</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、指</w:t>
      </w:r>
      <w:r>
        <w:rPr>
          <w:rFonts w:hint="eastAsia" w:asciiTheme="minorEastAsia" w:hAnsiTheme="minorEastAsia" w:eastAsiaTheme="minorEastAsia" w:cstheme="minorEastAsia"/>
          <w:color w:val="auto"/>
          <w:spacing w:val="-3"/>
          <w:szCs w:val="21"/>
          <w:highlight w:val="none"/>
        </w:rPr>
        <w:t>示</w:t>
      </w:r>
      <w:r>
        <w:rPr>
          <w:rFonts w:hint="eastAsia" w:asciiTheme="minorEastAsia" w:hAnsiTheme="minorEastAsia" w:eastAsiaTheme="minorEastAsia" w:cstheme="minorEastAsia"/>
          <w:color w:val="auto"/>
          <w:szCs w:val="21"/>
          <w:highlight w:val="none"/>
        </w:rPr>
        <w:t>、指</w:t>
      </w:r>
      <w:r>
        <w:rPr>
          <w:rFonts w:hint="eastAsia" w:asciiTheme="minorEastAsia" w:hAnsiTheme="minorEastAsia" w:eastAsiaTheme="minorEastAsia" w:cstheme="minorEastAsia"/>
          <w:color w:val="auto"/>
          <w:spacing w:val="-3"/>
          <w:szCs w:val="21"/>
          <w:highlight w:val="none"/>
        </w:rPr>
        <w:t>令</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请求</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同意</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意见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确定</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决定</w:t>
      </w:r>
      <w:r>
        <w:rPr>
          <w:rFonts w:hint="eastAsia" w:asciiTheme="minorEastAsia" w:hAnsiTheme="minorEastAsia" w:eastAsiaTheme="minorEastAsia" w:cstheme="minorEastAsia"/>
          <w:color w:val="auto"/>
          <w:spacing w:val="-3"/>
          <w:szCs w:val="21"/>
          <w:highlight w:val="none"/>
        </w:rPr>
        <w:t>等</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函</w:t>
      </w:r>
      <w:r>
        <w:rPr>
          <w:rFonts w:hint="eastAsia" w:asciiTheme="minorEastAsia" w:hAnsiTheme="minorEastAsia" w:eastAsiaTheme="minorEastAsia" w:cstheme="minorEastAsia"/>
          <w:color w:val="auto"/>
          <w:szCs w:val="21"/>
          <w:highlight w:val="none"/>
        </w:rPr>
        <w:t>件送</w:t>
      </w:r>
      <w:r>
        <w:rPr>
          <w:rFonts w:hint="eastAsia" w:asciiTheme="minorEastAsia" w:hAnsiTheme="minorEastAsia" w:eastAsiaTheme="minorEastAsia" w:cstheme="minorEastAsia"/>
          <w:color w:val="auto"/>
          <w:spacing w:val="-3"/>
          <w:szCs w:val="21"/>
          <w:highlight w:val="none"/>
        </w:rPr>
        <w:t>达</w:t>
      </w:r>
      <w:r>
        <w:rPr>
          <w:rFonts w:hint="eastAsia" w:asciiTheme="minorEastAsia" w:hAnsiTheme="minorEastAsia" w:eastAsiaTheme="minorEastAsia" w:cstheme="minorEastAsia"/>
          <w:color w:val="auto"/>
          <w:szCs w:val="21"/>
          <w:highlight w:val="none"/>
        </w:rPr>
        <w:t>对方</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事人。</w:t>
      </w:r>
    </w:p>
    <w:p w14:paraId="20B194A4">
      <w:pPr>
        <w:pStyle w:val="59"/>
        <w:tabs>
          <w:tab w:val="left" w:pos="993"/>
          <w:tab w:val="left" w:pos="6164"/>
          <w:tab w:val="left" w:pos="6272"/>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地点：业主所在单位；</w:t>
      </w:r>
    </w:p>
    <w:p w14:paraId="24A1F9A7">
      <w:pPr>
        <w:pStyle w:val="59"/>
        <w:tabs>
          <w:tab w:val="left" w:pos="993"/>
          <w:tab w:val="left" w:pos="6164"/>
          <w:tab w:val="left" w:pos="6272"/>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人为：业主派驻现场代表。</w:t>
      </w:r>
    </w:p>
    <w:p w14:paraId="248C0940">
      <w:pPr>
        <w:pStyle w:val="15"/>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地点：承包人施工现场项目部；</w:t>
      </w:r>
    </w:p>
    <w:p w14:paraId="0E350ECE">
      <w:pPr>
        <w:pStyle w:val="15"/>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人为：项目经理。</w:t>
      </w:r>
    </w:p>
    <w:p w14:paraId="673DA00F">
      <w:pPr>
        <w:pStyle w:val="15"/>
        <w:tabs>
          <w:tab w:val="left" w:pos="6054"/>
          <w:tab w:val="left" w:pos="616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文件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地点：监理人施工现场监理办公室；</w:t>
      </w:r>
    </w:p>
    <w:p w14:paraId="7092F58D">
      <w:pPr>
        <w:pStyle w:val="15"/>
        <w:tabs>
          <w:tab w:val="left" w:pos="6054"/>
          <w:tab w:val="left" w:pos="6164"/>
        </w:tabs>
        <w:spacing w:before="50" w:line="441"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人指</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的接</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人为：总监或总监代表。</w:t>
      </w:r>
    </w:p>
    <w:p w14:paraId="61AC0CA0">
      <w:pPr>
        <w:tabs>
          <w:tab w:val="left" w:pos="888"/>
        </w:tabs>
        <w:ind w:right="48" w:rightChars="23"/>
        <w:jc w:val="left"/>
        <w:rPr>
          <w:rFonts w:hint="eastAsia" w:asciiTheme="minorEastAsia" w:hAnsiTheme="minorEastAsia" w:eastAsiaTheme="minorEastAsia" w:cstheme="minorEastAsia"/>
          <w:b/>
          <w:color w:val="auto"/>
          <w:szCs w:val="21"/>
          <w:highlight w:val="none"/>
        </w:rPr>
      </w:pPr>
      <w:bookmarkStart w:id="125" w:name="1.10 交通运输"/>
      <w:bookmarkEnd w:id="125"/>
      <w:r>
        <w:rPr>
          <w:rFonts w:hint="eastAsia" w:asciiTheme="minorEastAsia" w:hAnsiTheme="minorEastAsia" w:eastAsiaTheme="minorEastAsia" w:cstheme="minorEastAsia"/>
          <w:b/>
          <w:color w:val="auto"/>
          <w:szCs w:val="21"/>
          <w:highlight w:val="none"/>
        </w:rPr>
        <w:t>1.10交通运输</w:t>
      </w:r>
    </w:p>
    <w:p w14:paraId="30AD3DB8">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1.10.1出入现场的权利</w:t>
      </w:r>
    </w:p>
    <w:p w14:paraId="00E9741F">
      <w:pPr>
        <w:pStyle w:val="15"/>
        <w:tabs>
          <w:tab w:val="left" w:pos="8694"/>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出入</w:t>
      </w:r>
      <w:r>
        <w:rPr>
          <w:rFonts w:hint="eastAsia" w:asciiTheme="minorEastAsia" w:hAnsiTheme="minorEastAsia" w:eastAsiaTheme="minorEastAsia" w:cstheme="minorEastAsia"/>
          <w:color w:val="auto"/>
          <w:spacing w:val="-3"/>
          <w:szCs w:val="21"/>
          <w:highlight w:val="none"/>
        </w:rPr>
        <w:t>现</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权</w:t>
      </w:r>
      <w:r>
        <w:rPr>
          <w:rFonts w:hint="eastAsia" w:asciiTheme="minorEastAsia" w:hAnsiTheme="minorEastAsia" w:eastAsiaTheme="minorEastAsia" w:cstheme="minorEastAsia"/>
          <w:color w:val="auto"/>
          <w:szCs w:val="21"/>
          <w:highlight w:val="none"/>
        </w:rPr>
        <w:t>利的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0D925966">
      <w:pPr>
        <w:pStyle w:val="59"/>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1.10.3场内交通</w:t>
      </w:r>
    </w:p>
    <w:p w14:paraId="1398B1A8">
      <w:pPr>
        <w:pStyle w:val="15"/>
        <w:tabs>
          <w:tab w:val="left" w:pos="869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场外</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通和</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内交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的边</w:t>
      </w:r>
      <w:r>
        <w:rPr>
          <w:rFonts w:hint="eastAsia" w:asciiTheme="minorEastAsia" w:hAnsiTheme="minorEastAsia" w:eastAsiaTheme="minorEastAsia" w:cstheme="minorEastAsia"/>
          <w:color w:val="auto"/>
          <w:spacing w:val="-3"/>
          <w:szCs w:val="21"/>
          <w:highlight w:val="none"/>
        </w:rPr>
        <w:t>界</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933F638">
      <w:pPr>
        <w:pStyle w:val="15"/>
        <w:tabs>
          <w:tab w:val="left" w:pos="8034"/>
        </w:tabs>
        <w:spacing w:before="77" w:line="360"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pacing w:val="-1"/>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pacing w:val="-1"/>
          <w:szCs w:val="21"/>
          <w:highlight w:val="none"/>
        </w:rPr>
        <w:t>向承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pacing w:val="-1"/>
          <w:szCs w:val="21"/>
          <w:highlight w:val="none"/>
        </w:rPr>
        <w:t>人免</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pacing w:val="-1"/>
          <w:szCs w:val="21"/>
          <w:highlight w:val="none"/>
        </w:rPr>
        <w:t>提供</w:t>
      </w:r>
      <w:r>
        <w:rPr>
          <w:rFonts w:hint="eastAsia" w:asciiTheme="minorEastAsia" w:hAnsiTheme="minorEastAsia" w:eastAsiaTheme="minorEastAsia" w:cstheme="minorEastAsia"/>
          <w:color w:val="auto"/>
          <w:spacing w:val="-3"/>
          <w:szCs w:val="21"/>
          <w:highlight w:val="none"/>
        </w:rPr>
        <w:t>满</w:t>
      </w:r>
      <w:r>
        <w:rPr>
          <w:rFonts w:hint="eastAsia" w:asciiTheme="minorEastAsia" w:hAnsiTheme="minorEastAsia" w:eastAsiaTheme="minorEastAsia" w:cstheme="minorEastAsia"/>
          <w:color w:val="auto"/>
          <w:spacing w:val="-1"/>
          <w:szCs w:val="21"/>
          <w:highlight w:val="none"/>
        </w:rPr>
        <w:t>足工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
          <w:szCs w:val="21"/>
          <w:highlight w:val="none"/>
        </w:rPr>
        <w:t>施工</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pacing w:val="-1"/>
          <w:szCs w:val="21"/>
          <w:highlight w:val="none"/>
        </w:rPr>
        <w:t>要的</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pacing w:val="-1"/>
          <w:szCs w:val="21"/>
          <w:highlight w:val="none"/>
        </w:rPr>
        <w:t>内道</w:t>
      </w:r>
      <w:r>
        <w:rPr>
          <w:rFonts w:hint="eastAsia" w:asciiTheme="minorEastAsia" w:hAnsiTheme="minorEastAsia" w:eastAsiaTheme="minorEastAsia" w:cstheme="minorEastAsia"/>
          <w:color w:val="auto"/>
          <w:spacing w:val="-3"/>
          <w:szCs w:val="21"/>
          <w:highlight w:val="none"/>
        </w:rPr>
        <w:t>路</w:t>
      </w:r>
      <w:r>
        <w:rPr>
          <w:rFonts w:hint="eastAsia" w:asciiTheme="minorEastAsia" w:hAnsiTheme="minorEastAsia" w:eastAsiaTheme="minorEastAsia" w:cstheme="minorEastAsia"/>
          <w:color w:val="auto"/>
          <w:spacing w:val="-1"/>
          <w:szCs w:val="21"/>
          <w:highlight w:val="none"/>
        </w:rPr>
        <w:t>和交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pacing w:val="-1"/>
          <w:szCs w:val="21"/>
          <w:highlight w:val="none"/>
        </w:rPr>
        <w:t>设施</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pacing w:val="-1"/>
          <w:szCs w:val="21"/>
          <w:highlight w:val="none"/>
        </w:rPr>
        <w:t>约定</w:t>
      </w:r>
      <w:r>
        <w:rPr>
          <w:rFonts w:hint="eastAsia" w:asciiTheme="minorEastAsia" w:hAnsiTheme="minorEastAsia" w:eastAsiaTheme="minorEastAsia" w:cstheme="minorEastAsia"/>
          <w:color w:val="auto"/>
          <w:spacing w:val="-39"/>
          <w:szCs w:val="21"/>
          <w:highlight w:val="none"/>
        </w:rPr>
        <w:t>：</w:t>
      </w:r>
      <w:r>
        <w:rPr>
          <w:rFonts w:hint="eastAsia" w:asciiTheme="minorEastAsia" w:hAnsiTheme="minorEastAsia" w:eastAsiaTheme="minorEastAsia" w:cstheme="minorEastAsia"/>
          <w:color w:val="auto"/>
          <w:szCs w:val="21"/>
          <w:highlight w:val="none"/>
          <w:u w:val="single"/>
        </w:rPr>
        <w:t>/</w:t>
      </w:r>
    </w:p>
    <w:p w14:paraId="4E80326F">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1.10.4超大件和超重件的运输</w:t>
      </w:r>
    </w:p>
    <w:p w14:paraId="752C248A">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运输超大件或超重件所需的道路和桥梁临时加固改造费用和其他有关费用由承担。</w:t>
      </w:r>
    </w:p>
    <w:p w14:paraId="22C63ED1">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6" w:name="1.11 知识产权"/>
      <w:bookmarkEnd w:id="126"/>
      <w:r>
        <w:rPr>
          <w:rFonts w:hint="eastAsia" w:asciiTheme="minorEastAsia" w:hAnsiTheme="minorEastAsia" w:eastAsiaTheme="minorEastAsia" w:cstheme="minorEastAsia"/>
          <w:b/>
          <w:color w:val="auto"/>
          <w:szCs w:val="21"/>
          <w:highlight w:val="none"/>
        </w:rPr>
        <w:t>1.11知识产权</w:t>
      </w:r>
    </w:p>
    <w:p w14:paraId="68BE10A6">
      <w:pPr>
        <w:pStyle w:val="59"/>
        <w:tabs>
          <w:tab w:val="left" w:pos="1104"/>
          <w:tab w:val="left" w:pos="10030"/>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1.11.1关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给</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的图</w:t>
      </w:r>
      <w:r>
        <w:rPr>
          <w:rFonts w:hint="eastAsia" w:asciiTheme="minorEastAsia" w:hAnsiTheme="minorEastAsia" w:eastAsiaTheme="minorEastAsia" w:cstheme="minorEastAsia"/>
          <w:color w:val="auto"/>
          <w:spacing w:val="-3"/>
          <w:szCs w:val="21"/>
          <w:highlight w:val="none"/>
        </w:rPr>
        <w:t>纸</w:t>
      </w: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人为</w:t>
      </w:r>
      <w:r>
        <w:rPr>
          <w:rFonts w:hint="eastAsia" w:asciiTheme="minorEastAsia" w:hAnsiTheme="minorEastAsia" w:eastAsiaTheme="minorEastAsia" w:cstheme="minorEastAsia"/>
          <w:color w:val="auto"/>
          <w:spacing w:val="-3"/>
          <w:szCs w:val="21"/>
          <w:highlight w:val="none"/>
        </w:rPr>
        <w:t>实</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自行</w:t>
      </w:r>
      <w:r>
        <w:rPr>
          <w:rFonts w:hint="eastAsia" w:asciiTheme="minorEastAsia" w:hAnsiTheme="minorEastAsia" w:eastAsiaTheme="minorEastAsia" w:cstheme="minorEastAsia"/>
          <w:color w:val="auto"/>
          <w:spacing w:val="-3"/>
          <w:szCs w:val="21"/>
          <w:highlight w:val="none"/>
        </w:rPr>
        <w:t>编</w:t>
      </w:r>
      <w:r>
        <w:rPr>
          <w:rFonts w:hint="eastAsia" w:asciiTheme="minorEastAsia" w:hAnsiTheme="minorEastAsia" w:eastAsiaTheme="minorEastAsia" w:cstheme="minorEastAsia"/>
          <w:color w:val="auto"/>
          <w:szCs w:val="21"/>
          <w:highlight w:val="none"/>
        </w:rPr>
        <w:t>制或</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托编</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的技</w:t>
      </w:r>
      <w:r>
        <w:rPr>
          <w:rFonts w:hint="eastAsia" w:asciiTheme="minorEastAsia" w:hAnsiTheme="minorEastAsia" w:eastAsiaTheme="minorEastAsia" w:cstheme="minorEastAsia"/>
          <w:color w:val="auto"/>
          <w:spacing w:val="-3"/>
          <w:szCs w:val="21"/>
          <w:highlight w:val="none"/>
        </w:rPr>
        <w:t>术</w:t>
      </w:r>
      <w:r>
        <w:rPr>
          <w:rFonts w:hint="eastAsia" w:asciiTheme="minorEastAsia" w:hAnsiTheme="minorEastAsia" w:eastAsiaTheme="minorEastAsia" w:cstheme="minorEastAsia"/>
          <w:color w:val="auto"/>
          <w:szCs w:val="21"/>
          <w:highlight w:val="none"/>
        </w:rPr>
        <w:t>规范</w:t>
      </w:r>
      <w:r>
        <w:rPr>
          <w:rFonts w:hint="eastAsia" w:asciiTheme="minorEastAsia" w:hAnsiTheme="minorEastAsia" w:eastAsiaTheme="minorEastAsia" w:cstheme="minorEastAsia"/>
          <w:color w:val="auto"/>
          <w:spacing w:val="-3"/>
          <w:szCs w:val="21"/>
          <w:highlight w:val="none"/>
        </w:rPr>
        <w:t>以</w:t>
      </w:r>
      <w:r>
        <w:rPr>
          <w:rFonts w:hint="eastAsia" w:asciiTheme="minorEastAsia" w:hAnsiTheme="minorEastAsia" w:eastAsiaTheme="minorEastAsia" w:cstheme="minorEastAsia"/>
          <w:color w:val="auto"/>
          <w:szCs w:val="21"/>
          <w:highlight w:val="none"/>
        </w:rPr>
        <w:t>及反</w:t>
      </w:r>
      <w:r>
        <w:rPr>
          <w:rFonts w:hint="eastAsia" w:asciiTheme="minorEastAsia" w:hAnsiTheme="minorEastAsia" w:eastAsiaTheme="minorEastAsia" w:cstheme="minorEastAsia"/>
          <w:color w:val="auto"/>
          <w:spacing w:val="-1"/>
          <w:szCs w:val="21"/>
          <w:highlight w:val="none"/>
        </w:rPr>
        <w:t>映</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pacing w:val="-1"/>
          <w:szCs w:val="21"/>
          <w:highlight w:val="none"/>
        </w:rPr>
        <w:t>于合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pacing w:val="-1"/>
          <w:szCs w:val="21"/>
          <w:highlight w:val="none"/>
        </w:rPr>
        <w:t>要求</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pacing w:val="-1"/>
          <w:szCs w:val="21"/>
          <w:highlight w:val="none"/>
        </w:rPr>
        <w:t>其他</w:t>
      </w:r>
      <w:r>
        <w:rPr>
          <w:rFonts w:hint="eastAsia" w:asciiTheme="minorEastAsia" w:hAnsiTheme="minorEastAsia" w:eastAsiaTheme="minorEastAsia" w:cstheme="minorEastAsia"/>
          <w:color w:val="auto"/>
          <w:spacing w:val="-3"/>
          <w:szCs w:val="21"/>
          <w:highlight w:val="none"/>
        </w:rPr>
        <w:t>类</w:t>
      </w:r>
      <w:r>
        <w:rPr>
          <w:rFonts w:hint="eastAsia" w:asciiTheme="minorEastAsia" w:hAnsiTheme="minorEastAsia" w:eastAsiaTheme="minorEastAsia" w:cstheme="minorEastAsia"/>
          <w:color w:val="auto"/>
          <w:spacing w:val="-1"/>
          <w:szCs w:val="21"/>
          <w:highlight w:val="none"/>
        </w:rPr>
        <w:t>似性</w:t>
      </w:r>
      <w:r>
        <w:rPr>
          <w:rFonts w:hint="eastAsia" w:asciiTheme="minorEastAsia" w:hAnsiTheme="minorEastAsia" w:eastAsiaTheme="minorEastAsia" w:cstheme="minorEastAsia"/>
          <w:color w:val="auto"/>
          <w:spacing w:val="-3"/>
          <w:szCs w:val="21"/>
          <w:highlight w:val="none"/>
        </w:rPr>
        <w:t>质</w:t>
      </w:r>
      <w:r>
        <w:rPr>
          <w:rFonts w:hint="eastAsia" w:asciiTheme="minorEastAsia" w:hAnsiTheme="minorEastAsia" w:eastAsiaTheme="minorEastAsia" w:cstheme="minorEastAsia"/>
          <w:color w:val="auto"/>
          <w:spacing w:val="-1"/>
          <w:szCs w:val="21"/>
          <w:highlight w:val="none"/>
        </w:rPr>
        <w:t>的文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pacing w:val="-1"/>
          <w:szCs w:val="21"/>
          <w:highlight w:val="none"/>
        </w:rPr>
        <w:t>的著</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pacing w:val="-1"/>
          <w:szCs w:val="21"/>
          <w:highlight w:val="none"/>
        </w:rPr>
        <w:t>权的</w:t>
      </w:r>
      <w:r>
        <w:rPr>
          <w:rFonts w:hint="eastAsia" w:asciiTheme="minorEastAsia" w:hAnsiTheme="minorEastAsia" w:eastAsiaTheme="minorEastAsia" w:cstheme="minorEastAsia"/>
          <w:color w:val="auto"/>
          <w:spacing w:val="-3"/>
          <w:szCs w:val="21"/>
          <w:highlight w:val="none"/>
        </w:rPr>
        <w:t>归</w:t>
      </w:r>
      <w:r>
        <w:rPr>
          <w:rFonts w:hint="eastAsia" w:asciiTheme="minorEastAsia" w:hAnsiTheme="minorEastAsia" w:eastAsiaTheme="minorEastAsia" w:cstheme="minorEastAsia"/>
          <w:color w:val="auto"/>
          <w:spacing w:val="-1"/>
          <w:szCs w:val="21"/>
          <w:highlight w:val="none"/>
        </w:rPr>
        <w:t>属：</w:t>
      </w:r>
      <w:r>
        <w:rPr>
          <w:rFonts w:hint="eastAsia" w:asciiTheme="minorEastAsia" w:hAnsiTheme="minorEastAsia" w:eastAsiaTheme="minorEastAsia" w:cstheme="minorEastAsia"/>
          <w:color w:val="auto"/>
          <w:szCs w:val="21"/>
          <w:highlight w:val="none"/>
          <w:u w:val="single"/>
        </w:rPr>
        <w:t>/</w:t>
      </w:r>
    </w:p>
    <w:p w14:paraId="422CAA94">
      <w:pPr>
        <w:pStyle w:val="15"/>
        <w:tabs>
          <w:tab w:val="left" w:pos="6383"/>
          <w:tab w:val="left" w:pos="7374"/>
        </w:tabs>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上述</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使</w:t>
      </w:r>
      <w:r>
        <w:rPr>
          <w:rFonts w:hint="eastAsia" w:asciiTheme="minorEastAsia" w:hAnsiTheme="minorEastAsia" w:eastAsiaTheme="minorEastAsia" w:cstheme="minorEastAsia"/>
          <w:color w:val="auto"/>
          <w:szCs w:val="21"/>
          <w:highlight w:val="none"/>
        </w:rPr>
        <w:t>用限</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FE2BD24">
      <w:pPr>
        <w:pStyle w:val="59"/>
        <w:tabs>
          <w:tab w:val="left" w:pos="1104"/>
          <w:tab w:val="left" w:pos="7484"/>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1.11.2关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为实</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所</w:t>
      </w:r>
      <w:r>
        <w:rPr>
          <w:rFonts w:hint="eastAsia" w:asciiTheme="minorEastAsia" w:hAnsiTheme="minorEastAsia" w:eastAsiaTheme="minorEastAsia" w:cstheme="minorEastAsia"/>
          <w:color w:val="auto"/>
          <w:szCs w:val="21"/>
          <w:highlight w:val="none"/>
        </w:rPr>
        <w:t>编制</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著</w:t>
      </w:r>
      <w:r>
        <w:rPr>
          <w:rFonts w:hint="eastAsia" w:asciiTheme="minorEastAsia" w:hAnsiTheme="minorEastAsia" w:eastAsiaTheme="minorEastAsia" w:cstheme="minorEastAsia"/>
          <w:color w:val="auto"/>
          <w:szCs w:val="21"/>
          <w:highlight w:val="none"/>
        </w:rPr>
        <w:t>作权</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归属：</w:t>
      </w:r>
      <w:r>
        <w:rPr>
          <w:rFonts w:hint="eastAsia" w:asciiTheme="minorEastAsia" w:hAnsiTheme="minorEastAsia" w:eastAsiaTheme="minorEastAsia" w:cstheme="minorEastAsia"/>
          <w:color w:val="auto"/>
          <w:szCs w:val="21"/>
          <w:highlight w:val="none"/>
          <w:u w:val="single"/>
        </w:rPr>
        <w:t>/</w:t>
      </w:r>
    </w:p>
    <w:p w14:paraId="416A29CA">
      <w:pPr>
        <w:pStyle w:val="15"/>
        <w:tabs>
          <w:tab w:val="left" w:pos="88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上述</w:t>
      </w:r>
      <w:r>
        <w:rPr>
          <w:rFonts w:hint="eastAsia" w:asciiTheme="minorEastAsia" w:hAnsiTheme="minorEastAsia" w:eastAsiaTheme="minorEastAsia" w:cstheme="minorEastAsia"/>
          <w:color w:val="auto"/>
          <w:spacing w:val="-3"/>
          <w:szCs w:val="21"/>
          <w:highlight w:val="none"/>
        </w:rPr>
        <w:t>文</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使</w:t>
      </w:r>
      <w:r>
        <w:rPr>
          <w:rFonts w:hint="eastAsia" w:asciiTheme="minorEastAsia" w:hAnsiTheme="minorEastAsia" w:eastAsiaTheme="minorEastAsia" w:cstheme="minorEastAsia"/>
          <w:color w:val="auto"/>
          <w:szCs w:val="21"/>
          <w:highlight w:val="none"/>
        </w:rPr>
        <w:t>用限</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22979D0F">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1.11.4承包人在施工过程中所采用的专利、专有技术、技术秘密的使用费的承担方式：</w:t>
      </w:r>
      <w:r>
        <w:rPr>
          <w:rFonts w:hint="eastAsia" w:asciiTheme="minorEastAsia" w:hAnsiTheme="minorEastAsia" w:eastAsiaTheme="minorEastAsia" w:cstheme="minorEastAsia"/>
          <w:color w:val="auto"/>
          <w:szCs w:val="21"/>
          <w:highlight w:val="none"/>
          <w:u w:val="single"/>
        </w:rPr>
        <w:t>/</w:t>
      </w:r>
    </w:p>
    <w:p w14:paraId="0A9C0507">
      <w:pPr>
        <w:spacing w:before="191" w:line="360" w:lineRule="auto"/>
        <w:ind w:right="48" w:rightChars="23"/>
        <w:jc w:val="left"/>
        <w:rPr>
          <w:rFonts w:hint="eastAsia" w:asciiTheme="minorEastAsia" w:hAnsiTheme="minorEastAsia" w:eastAsiaTheme="minorEastAsia" w:cstheme="minorEastAsia"/>
          <w:color w:val="auto"/>
          <w:szCs w:val="21"/>
          <w:highlight w:val="none"/>
        </w:rPr>
      </w:pPr>
      <w:bookmarkStart w:id="127" w:name="1.13工程量清单错误的修正"/>
      <w:bookmarkEnd w:id="127"/>
      <w:r>
        <w:rPr>
          <w:rFonts w:hint="eastAsia" w:asciiTheme="minorEastAsia" w:hAnsiTheme="minorEastAsia" w:eastAsiaTheme="minorEastAsia" w:cstheme="minorEastAsia"/>
          <w:b/>
          <w:color w:val="auto"/>
          <w:szCs w:val="21"/>
          <w:highlight w:val="none"/>
        </w:rPr>
        <w:t>1.13工程量清单错误的修正</w:t>
      </w:r>
    </w:p>
    <w:p w14:paraId="09CB6950">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出现下列情形之一时，发包人应予以修正，并相应调整合同价格：</w:t>
      </w:r>
    </w:p>
    <w:p w14:paraId="0E7F12C2">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（1）工程量清单存在缺项、漏项的；</w:t>
      </w:r>
    </w:p>
    <w:p w14:paraId="6F11C666">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（2）未按照国家现行计量规范强制性规定计量的；</w:t>
      </w:r>
    </w:p>
    <w:p w14:paraId="4618D0FD">
      <w:pPr>
        <w:autoSpaceDE w:val="0"/>
        <w:autoSpaceDN w:val="0"/>
        <w:adjustRightInd w:val="0"/>
        <w:spacing w:line="360" w:lineRule="auto"/>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允许调整合同价格的工程量偏差范围及其调整办法：</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u w:val="single"/>
          <w:lang w:val="en-US" w:eastAsia="zh-CN"/>
        </w:rPr>
        <w:t>承包人实际完成的某单项清单项目工程量与招标工程量清单工程量偏差超过 15 %且该单项清单造价超过合同总价 5%以上的，超过后增加部分工程量或减少后剩余部分工程量的综合单价按以下方法调整：超过部分单价下浮5%。</w:t>
      </w:r>
    </w:p>
    <w:p w14:paraId="61FEA09A">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28" w:name="2. 发包人"/>
      <w:bookmarkEnd w:id="128"/>
      <w:r>
        <w:rPr>
          <w:rFonts w:hint="eastAsia" w:asciiTheme="minorEastAsia" w:hAnsiTheme="minorEastAsia" w:eastAsiaTheme="minorEastAsia" w:cstheme="minorEastAsia"/>
          <w:b/>
          <w:color w:val="auto"/>
          <w:szCs w:val="21"/>
          <w:highlight w:val="none"/>
        </w:rPr>
        <w:t>2.发包人</w:t>
      </w:r>
    </w:p>
    <w:p w14:paraId="2D4BDEBF">
      <w:pPr>
        <w:autoSpaceDE w:val="0"/>
        <w:autoSpaceDN w:val="0"/>
        <w:adjustRightInd w:val="0"/>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29" w:name="2.2 发包人代表"/>
      <w:bookmarkEnd w:id="129"/>
      <w:r>
        <w:rPr>
          <w:rFonts w:hint="eastAsia" w:asciiTheme="minorEastAsia" w:hAnsiTheme="minorEastAsia" w:eastAsiaTheme="minorEastAsia" w:cstheme="minorEastAsia"/>
          <w:b/>
          <w:color w:val="auto"/>
          <w:szCs w:val="21"/>
          <w:highlight w:val="none"/>
        </w:rPr>
        <w:t>2.2 发包人代表</w:t>
      </w:r>
    </w:p>
    <w:p w14:paraId="1BDE1150">
      <w:pPr>
        <w:autoSpaceDE w:val="0"/>
        <w:autoSpaceDN w:val="0"/>
        <w:adjustRightInd w:val="0"/>
        <w:spacing w:line="360" w:lineRule="auto"/>
        <w:ind w:right="48" w:rightChars="23"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发包人代表：</w:t>
      </w:r>
    </w:p>
    <w:p w14:paraId="545290D3">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1F71990C">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身</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证号：</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569FD557">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职务：</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2BD5A3AD">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5B9EADD9">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p>
    <w:p w14:paraId="12640121">
      <w:pPr>
        <w:pStyle w:val="15"/>
        <w:tabs>
          <w:tab w:val="left" w:pos="992"/>
          <w:tab w:val="left" w:pos="4952"/>
          <w:tab w:val="left" w:pos="50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rPr>
        <w:t xml:space="preserve">                   </w:t>
      </w:r>
    </w:p>
    <w:p w14:paraId="3BE256CF">
      <w:pPr>
        <w:pStyle w:val="15"/>
        <w:tabs>
          <w:tab w:val="left" w:pos="8473"/>
        </w:tabs>
        <w:spacing w:before="8"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人对</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表的</w:t>
      </w:r>
      <w:r>
        <w:rPr>
          <w:rFonts w:hint="eastAsia" w:asciiTheme="minorEastAsia" w:hAnsiTheme="minorEastAsia" w:eastAsiaTheme="minorEastAsia" w:cstheme="minorEastAsia"/>
          <w:color w:val="auto"/>
          <w:spacing w:val="-3"/>
          <w:szCs w:val="21"/>
          <w:highlight w:val="none"/>
        </w:rPr>
        <w:t>授</w:t>
      </w:r>
      <w:r>
        <w:rPr>
          <w:rFonts w:hint="eastAsia" w:asciiTheme="minorEastAsia" w:hAnsiTheme="minorEastAsia" w:eastAsiaTheme="minorEastAsia" w:cstheme="minorEastAsia"/>
          <w:color w:val="auto"/>
          <w:szCs w:val="21"/>
          <w:highlight w:val="none"/>
        </w:rPr>
        <w:t>权范</w:t>
      </w:r>
      <w:r>
        <w:rPr>
          <w:rFonts w:hint="eastAsia" w:asciiTheme="minorEastAsia" w:hAnsiTheme="minorEastAsia" w:eastAsiaTheme="minorEastAsia" w:cstheme="minorEastAsia"/>
          <w:color w:val="auto"/>
          <w:spacing w:val="-3"/>
          <w:szCs w:val="21"/>
          <w:highlight w:val="none"/>
        </w:rPr>
        <w:t>围</w:t>
      </w:r>
      <w:r>
        <w:rPr>
          <w:rFonts w:hint="eastAsia" w:asciiTheme="minorEastAsia" w:hAnsiTheme="minorEastAsia" w:eastAsiaTheme="minorEastAsia" w:cstheme="minorEastAsia"/>
          <w:color w:val="auto"/>
          <w:szCs w:val="21"/>
          <w:highlight w:val="none"/>
        </w:rPr>
        <w:t>如下：</w:t>
      </w:r>
      <w:r>
        <w:rPr>
          <w:rFonts w:hint="eastAsia" w:asciiTheme="minorEastAsia" w:hAnsiTheme="minorEastAsia" w:eastAsiaTheme="minorEastAsia" w:cstheme="minorEastAsia"/>
          <w:color w:val="auto"/>
          <w:szCs w:val="21"/>
          <w:highlight w:val="none"/>
          <w:u w:val="single"/>
        </w:rPr>
        <w:t>1、督促监理工程师按照监理合同办事；2、协调各有关单位工作；3、工程进度与工程量的确认；4、督促并控制好工程进度、质量、投资。</w:t>
      </w:r>
    </w:p>
    <w:p w14:paraId="2AD1E435">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30" w:name="2.4 施工现场、施工条件和基础资料的提供"/>
      <w:bookmarkEnd w:id="130"/>
      <w:r>
        <w:rPr>
          <w:rFonts w:hint="eastAsia" w:asciiTheme="minorEastAsia" w:hAnsiTheme="minorEastAsia" w:eastAsiaTheme="minorEastAsia" w:cstheme="minorEastAsia"/>
          <w:b/>
          <w:color w:val="auto"/>
          <w:szCs w:val="21"/>
          <w:highlight w:val="none"/>
        </w:rPr>
        <w:t>2.4施工现场、施工条件和基础资料的提供</w:t>
      </w:r>
    </w:p>
    <w:p w14:paraId="265EA05F">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2.4.1提供施工现场</w:t>
      </w:r>
    </w:p>
    <w:p w14:paraId="65A9B95F">
      <w:pPr>
        <w:pStyle w:val="15"/>
        <w:tabs>
          <w:tab w:val="left" w:pos="858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移交</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工现</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zCs w:val="21"/>
          <w:highlight w:val="none"/>
          <w:u w:val="single"/>
          <w:lang w:val="en-US" w:eastAsia="zh-CN"/>
        </w:rPr>
        <w:t>于开工前七天，使施工场地具备施工条件，在开工后继续负责解决以上事项后续或者遗留问题</w:t>
      </w:r>
      <w:r>
        <w:rPr>
          <w:rFonts w:hint="eastAsia" w:asciiTheme="minorEastAsia" w:hAnsiTheme="minorEastAsia" w:eastAsiaTheme="minorEastAsia" w:cstheme="minorEastAsia"/>
          <w:color w:val="auto"/>
          <w:szCs w:val="21"/>
          <w:highlight w:val="none"/>
          <w:lang w:val="en-US" w:eastAsia="zh-CN"/>
        </w:rPr>
        <w:t>。</w:t>
      </w:r>
    </w:p>
    <w:p w14:paraId="22450E5E">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2.4.2提供施工条件</w:t>
      </w:r>
    </w:p>
    <w:p w14:paraId="15DBC12B">
      <w:pPr>
        <w:tabs>
          <w:tab w:val="left" w:pos="777"/>
        </w:tabs>
        <w:spacing w:before="191" w:line="360" w:lineRule="auto"/>
        <w:ind w:right="48" w:rightChars="23" w:firstLine="420" w:firstLineChars="200"/>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应负</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工所</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要的</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括：</w:t>
      </w:r>
      <w:bookmarkStart w:id="131" w:name="2.5 资金来源证明及支付担保"/>
      <w:bookmarkEnd w:id="131"/>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（1）将施工所需用的水、电、电讯 线路接至施工场地的时间、地点和供应要求： 开工前七天将施工所需的水、电、电讯线路从施工场地外部接至承包人的施工现场总平面布置图指定的位置，保证水电供应满足施工期间的需要。施工水电的使用费用由承包人承担。 </w:t>
      </w:r>
    </w:p>
    <w:p w14:paraId="44BBF9D3">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（2）施工场地与公共道路的通道开通时间和要求：工程开工前七天开通，施工中出现非承包方原因的阻障，由承包方告知发包方，由发包方负责协调解决，满足施工运输的需要，保证施工期间的畅通。 </w:t>
      </w:r>
    </w:p>
    <w:p w14:paraId="28A72685">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（3）工程地质和地下管线资料的提供时间： 开工前 7 天，随施工图一起配套提供给承包人，并对资料的真实性、准确性负责。 </w:t>
      </w:r>
    </w:p>
    <w:p w14:paraId="54D78A9F">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（4）由发包人办理的施工所需证件、批件的名称和完成时间： 开工前 7 天办好施工许可证及环保、消防等其它施工所需证件、批件；工程建设施工许可证、报建手续、投资许可证、用地许可证、施工图审查意见表等，费用由发包人承担。 </w:t>
      </w:r>
    </w:p>
    <w:p w14:paraId="5EBF2A99">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（5）水准点与坐标控制点交验要求： 开工前 7 天发包人以书面形式交给承包人，并 </w:t>
      </w:r>
    </w:p>
    <w:p w14:paraId="01844057">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通知承包人，双方在现场进行交验，同时做好交验记录。 </w:t>
      </w:r>
    </w:p>
    <w:p w14:paraId="6D68069D">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（6）图纸会审和设计交底时间： 开工前 7 天，由发包人组织承包人和设计单位进行图纸会审和设计交底。 </w:t>
      </w:r>
    </w:p>
    <w:p w14:paraId="1A79E586">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（7）协调处理施工场地周围地下管线和邻近建筑物、构筑物（含文物保护建筑）、古树名木的保护工作：按通用条款执行。若因地下管线，障碍物影响造成的费用增加及施工损失，由发包人承担。 </w:t>
      </w:r>
    </w:p>
    <w:p w14:paraId="4F88B505">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（8）双方约定发包人应做的其他工作： 在施工期间，负责理顺施工现场周围单位和9个人之间的土地纠纷、财产纠纷等关系，并承担相关费用。 </w:t>
      </w:r>
    </w:p>
    <w:p w14:paraId="7F6E16B7">
      <w:pPr>
        <w:tabs>
          <w:tab w:val="left" w:pos="777"/>
        </w:tabs>
        <w:spacing w:before="191" w:line="360" w:lineRule="auto"/>
        <w:ind w:right="48" w:rightChars="23"/>
        <w:jc w:val="left"/>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color w:val="auto"/>
          <w:kern w:val="2"/>
          <w:sz w:val="21"/>
          <w:szCs w:val="21"/>
          <w:highlight w:val="none"/>
          <w:u w:val="single"/>
          <w:lang w:val="en-US" w:eastAsia="zh-CN" w:bidi="ar-SA"/>
        </w:rPr>
        <w:t>（9）发包人委托承包人办理的工作： 配合、协助办理项目施工所需相关手续，各付相关费用。</w:t>
      </w:r>
    </w:p>
    <w:p w14:paraId="23EA3BAF">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2.5资金来源证明及支付担保</w:t>
      </w:r>
    </w:p>
    <w:p w14:paraId="406D319C">
      <w:pPr>
        <w:pStyle w:val="15"/>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资金</w:t>
      </w:r>
      <w:r>
        <w:rPr>
          <w:rFonts w:hint="eastAsia" w:asciiTheme="minorEastAsia" w:hAnsiTheme="minorEastAsia" w:eastAsiaTheme="minorEastAsia" w:cstheme="minorEastAsia"/>
          <w:color w:val="auto"/>
          <w:spacing w:val="-3"/>
          <w:szCs w:val="21"/>
          <w:highlight w:val="none"/>
        </w:rPr>
        <w:t>来</w:t>
      </w:r>
      <w:r>
        <w:rPr>
          <w:rFonts w:hint="eastAsia" w:asciiTheme="minorEastAsia" w:hAnsiTheme="minorEastAsia" w:eastAsiaTheme="minorEastAsia" w:cstheme="minorEastAsia"/>
          <w:color w:val="auto"/>
          <w:szCs w:val="21"/>
          <w:highlight w:val="none"/>
        </w:rPr>
        <w:t>源证</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zCs w:val="21"/>
          <w:highlight w:val="none"/>
          <w:u w:val="single"/>
        </w:rPr>
        <w:t>/</w:t>
      </w:r>
    </w:p>
    <w:p w14:paraId="263B643F">
      <w:pPr>
        <w:pStyle w:val="15"/>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人是</w:t>
      </w:r>
      <w:r>
        <w:rPr>
          <w:rFonts w:hint="eastAsia" w:asciiTheme="minorEastAsia" w:hAnsiTheme="minorEastAsia" w:eastAsiaTheme="minorEastAsia" w:cstheme="minorEastAsia"/>
          <w:color w:val="auto"/>
          <w:spacing w:val="-3"/>
          <w:szCs w:val="21"/>
          <w:highlight w:val="none"/>
        </w:rPr>
        <w:t>否</w:t>
      </w:r>
      <w:r>
        <w:rPr>
          <w:rFonts w:hint="eastAsia" w:asciiTheme="minorEastAsia" w:hAnsiTheme="minorEastAsia" w:eastAsiaTheme="minorEastAsia" w:cstheme="minorEastAsia"/>
          <w:color w:val="auto"/>
          <w:szCs w:val="21"/>
          <w:highlight w:val="none"/>
        </w:rPr>
        <w:t>提供</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付担</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752760AC">
      <w:pPr>
        <w:pStyle w:val="15"/>
        <w:tabs>
          <w:tab w:val="left" w:pos="616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担</w:t>
      </w:r>
      <w:r>
        <w:rPr>
          <w:rFonts w:hint="eastAsia" w:asciiTheme="minorEastAsia" w:hAnsiTheme="minorEastAsia" w:eastAsiaTheme="minorEastAsia" w:cstheme="minorEastAsia"/>
          <w:color w:val="auto"/>
          <w:szCs w:val="21"/>
          <w:highlight w:val="none"/>
        </w:rPr>
        <w:t>保的</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w:t>
      </w:r>
      <w:r>
        <w:rPr>
          <w:rFonts w:hint="eastAsia" w:asciiTheme="minorEastAsia" w:hAnsiTheme="minorEastAsia" w:eastAsiaTheme="minorEastAsia" w:cstheme="minorEastAsia"/>
          <w:color w:val="auto"/>
          <w:szCs w:val="21"/>
          <w:highlight w:val="none"/>
          <w:u w:val="single"/>
        </w:rPr>
        <w:t>/</w:t>
      </w:r>
    </w:p>
    <w:p w14:paraId="124A06DF">
      <w:pPr>
        <w:tabs>
          <w:tab w:val="left" w:pos="667"/>
        </w:tabs>
        <w:spacing w:before="50" w:line="360" w:lineRule="auto"/>
        <w:ind w:right="48" w:rightChars="23"/>
        <w:rPr>
          <w:rFonts w:hint="eastAsia" w:asciiTheme="minorEastAsia" w:hAnsiTheme="minorEastAsia" w:eastAsiaTheme="minorEastAsia" w:cstheme="minorEastAsia"/>
          <w:b/>
          <w:color w:val="auto"/>
          <w:szCs w:val="21"/>
          <w:highlight w:val="none"/>
        </w:rPr>
      </w:pPr>
      <w:bookmarkStart w:id="132" w:name="3. 承包人"/>
      <w:bookmarkEnd w:id="132"/>
      <w:r>
        <w:rPr>
          <w:rFonts w:hint="eastAsia" w:asciiTheme="minorEastAsia" w:hAnsiTheme="minorEastAsia" w:eastAsiaTheme="minorEastAsia" w:cstheme="minorEastAsia"/>
          <w:b/>
          <w:color w:val="auto"/>
          <w:szCs w:val="21"/>
          <w:highlight w:val="none"/>
        </w:rPr>
        <w:t>3.承包人</w:t>
      </w:r>
    </w:p>
    <w:p w14:paraId="629E3170">
      <w:pPr>
        <w:tabs>
          <w:tab w:val="left" w:pos="777"/>
        </w:tabs>
        <w:spacing w:line="360" w:lineRule="auto"/>
        <w:ind w:right="48" w:rightChars="23"/>
        <w:rPr>
          <w:rFonts w:hint="eastAsia" w:asciiTheme="minorEastAsia" w:hAnsiTheme="minorEastAsia" w:eastAsiaTheme="minorEastAsia" w:cstheme="minorEastAsia"/>
          <w:b/>
          <w:color w:val="auto"/>
          <w:szCs w:val="21"/>
          <w:highlight w:val="none"/>
        </w:rPr>
      </w:pPr>
      <w:bookmarkStart w:id="133" w:name="3.1 承包人的一般义务"/>
      <w:bookmarkEnd w:id="133"/>
      <w:r>
        <w:rPr>
          <w:rFonts w:hint="eastAsia" w:asciiTheme="minorEastAsia" w:hAnsiTheme="minorEastAsia" w:eastAsiaTheme="minorEastAsia" w:cstheme="minorEastAsia"/>
          <w:b/>
          <w:color w:val="auto"/>
          <w:szCs w:val="21"/>
          <w:highlight w:val="none"/>
        </w:rPr>
        <w:t>3.1承包人的一般义务</w:t>
      </w:r>
    </w:p>
    <w:p w14:paraId="459D4759">
      <w:pPr>
        <w:pStyle w:val="59"/>
        <w:tabs>
          <w:tab w:val="left" w:pos="886"/>
          <w:tab w:val="left" w:pos="4513"/>
          <w:tab w:val="left" w:pos="5723"/>
        </w:tabs>
        <w:spacing w:line="360" w:lineRule="auto"/>
        <w:ind w:right="48" w:rightChars="23" w:firstLine="0" w:firstLineChars="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（9）承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1、完整准确的竣工图纸；2、竣工内业资料。</w:t>
      </w:r>
    </w:p>
    <w:p w14:paraId="1DEDACC6">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承包人需要提交的竣工资料套数：</w:t>
      </w:r>
      <w:r>
        <w:rPr>
          <w:rFonts w:hint="eastAsia" w:asciiTheme="minorEastAsia" w:hAnsiTheme="minorEastAsia" w:eastAsiaTheme="minorEastAsia" w:cstheme="minorEastAsia"/>
          <w:color w:val="auto"/>
          <w:kern w:val="0"/>
          <w:szCs w:val="21"/>
          <w:highlight w:val="none"/>
          <w:u w:val="single"/>
        </w:rPr>
        <w:t>竣工图六套（要求计算机出图），其中原件五套，电子文件一套；竣工内业资料三</w:t>
      </w:r>
      <w:r>
        <w:rPr>
          <w:rFonts w:hint="eastAsia" w:asciiTheme="minorEastAsia" w:hAnsiTheme="minorEastAsia" w:eastAsiaTheme="minorEastAsia" w:cstheme="minorEastAsia"/>
          <w:color w:val="auto"/>
          <w:kern w:val="0"/>
          <w:szCs w:val="21"/>
          <w:highlight w:val="none"/>
        </w:rPr>
        <w:t>套。</w:t>
      </w:r>
    </w:p>
    <w:p w14:paraId="6F0F7B52">
      <w:pPr>
        <w:pStyle w:val="15"/>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费用</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担：</w:t>
      </w:r>
      <w:r>
        <w:rPr>
          <w:rFonts w:hint="eastAsia" w:asciiTheme="minorEastAsia" w:hAnsiTheme="minorEastAsia" w:eastAsiaTheme="minorEastAsia" w:cstheme="minorEastAsia"/>
          <w:color w:val="auto"/>
          <w:szCs w:val="21"/>
          <w:highlight w:val="none"/>
          <w:u w:val="single"/>
        </w:rPr>
        <w:t>发生费用由承包人承担。</w:t>
      </w:r>
    </w:p>
    <w:p w14:paraId="47C1F6EF">
      <w:pPr>
        <w:pStyle w:val="15"/>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移</w:t>
      </w:r>
      <w:r>
        <w:rPr>
          <w:rFonts w:hint="eastAsia" w:asciiTheme="minorEastAsia" w:hAnsiTheme="minorEastAsia" w:eastAsiaTheme="minorEastAsia" w:cstheme="minorEastAsia"/>
          <w:color w:val="auto"/>
          <w:szCs w:val="21"/>
          <w:highlight w:val="none"/>
        </w:rPr>
        <w:t>交时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竣工验收前</w:t>
      </w:r>
    </w:p>
    <w:p w14:paraId="4952C695">
      <w:pPr>
        <w:pStyle w:val="15"/>
        <w:tabs>
          <w:tab w:val="left" w:pos="4623"/>
          <w:tab w:val="left" w:pos="4734"/>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资料</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书面形式和电子文件</w:t>
      </w:r>
    </w:p>
    <w:p w14:paraId="133FCEDF">
      <w:pPr>
        <w:spacing w:line="360" w:lineRule="auto"/>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（10）承包人应履行的其他义务：</w:t>
      </w:r>
    </w:p>
    <w:p w14:paraId="25C65A46">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1）承包人施工时必须与电信、广电、给水、电力等有关部门密切配合，保质保量完成施工任务。</w:t>
      </w:r>
    </w:p>
    <w:p w14:paraId="2CDEB145">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2）承包人在施工时，必须全面协调好与周边环境关系，施工时承包人因自身原因未处理好周 边环境关系而导致工程停工的，发包人将不承担由此引出的工期延误及其他工程费用损失。</w:t>
      </w:r>
    </w:p>
    <w:p w14:paraId="646F9746">
      <w:pPr>
        <w:tabs>
          <w:tab w:val="left" w:pos="777"/>
        </w:tabs>
        <w:spacing w:before="187" w:line="360" w:lineRule="auto"/>
        <w:ind w:right="48" w:rightChars="23"/>
        <w:rPr>
          <w:rFonts w:hint="eastAsia" w:asciiTheme="minorEastAsia" w:hAnsiTheme="minorEastAsia" w:eastAsiaTheme="minorEastAsia" w:cstheme="minorEastAsia"/>
          <w:b/>
          <w:color w:val="auto"/>
          <w:szCs w:val="21"/>
          <w:highlight w:val="none"/>
        </w:rPr>
      </w:pPr>
      <w:bookmarkStart w:id="134" w:name="3.2 项目经理"/>
      <w:bookmarkEnd w:id="134"/>
      <w:r>
        <w:rPr>
          <w:rFonts w:hint="eastAsia" w:asciiTheme="minorEastAsia" w:hAnsiTheme="minorEastAsia" w:eastAsiaTheme="minorEastAsia" w:cstheme="minorEastAsia"/>
          <w:b/>
          <w:color w:val="auto"/>
          <w:szCs w:val="21"/>
          <w:highlight w:val="none"/>
        </w:rPr>
        <w:t>3.2项目经理</w:t>
      </w:r>
    </w:p>
    <w:p w14:paraId="6A128FE2">
      <w:pPr>
        <w:pStyle w:val="59"/>
        <w:tabs>
          <w:tab w:val="left" w:pos="993"/>
        </w:tabs>
        <w:spacing w:before="1" w:line="360" w:lineRule="auto"/>
        <w:ind w:right="48" w:rightChars="23" w:firstLine="41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3.2.1项目经理：</w:t>
      </w:r>
    </w:p>
    <w:p w14:paraId="4ED9D81C">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姓名：</w:t>
      </w:r>
      <w:r>
        <w:rPr>
          <w:rFonts w:hint="eastAsia" w:asciiTheme="minorEastAsia" w:hAnsiTheme="minorEastAsia" w:eastAsiaTheme="minorEastAsia" w:cstheme="minorEastAsia"/>
          <w:color w:val="auto"/>
          <w:szCs w:val="21"/>
          <w:highlight w:val="none"/>
          <w:u w:val="single"/>
        </w:rPr>
        <w:t xml:space="preserve">         </w:t>
      </w:r>
    </w:p>
    <w:p w14:paraId="7F45503E">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身</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证号：</w:t>
      </w:r>
      <w:r>
        <w:rPr>
          <w:rFonts w:hint="eastAsia" w:asciiTheme="minorEastAsia" w:hAnsiTheme="minorEastAsia" w:eastAsiaTheme="minorEastAsia" w:cstheme="minorEastAsia"/>
          <w:color w:val="auto"/>
          <w:szCs w:val="21"/>
          <w:highlight w:val="none"/>
          <w:u w:val="single"/>
          <w:lang w:val="en-US" w:eastAsia="zh-CN"/>
        </w:rPr>
        <w:t xml:space="preserve">        </w:t>
      </w:r>
    </w:p>
    <w:p w14:paraId="5E414BE3">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师执</w:t>
      </w:r>
      <w:r>
        <w:rPr>
          <w:rFonts w:hint="eastAsia" w:asciiTheme="minorEastAsia" w:hAnsiTheme="minorEastAsia" w:eastAsiaTheme="minorEastAsia" w:cstheme="minorEastAsia"/>
          <w:color w:val="auto"/>
          <w:spacing w:val="-3"/>
          <w:szCs w:val="21"/>
          <w:highlight w:val="none"/>
        </w:rPr>
        <w:t>业</w:t>
      </w:r>
      <w:r>
        <w:rPr>
          <w:rFonts w:hint="eastAsia" w:asciiTheme="minorEastAsia" w:hAnsiTheme="minorEastAsia" w:eastAsiaTheme="minorEastAsia" w:cstheme="minorEastAsia"/>
          <w:color w:val="auto"/>
          <w:szCs w:val="21"/>
          <w:highlight w:val="none"/>
        </w:rPr>
        <w:t>资格</w:t>
      </w:r>
      <w:r>
        <w:rPr>
          <w:rFonts w:hint="eastAsia" w:asciiTheme="minorEastAsia" w:hAnsiTheme="minorEastAsia" w:eastAsiaTheme="minorEastAsia" w:cstheme="minorEastAsia"/>
          <w:color w:val="auto"/>
          <w:spacing w:val="-3"/>
          <w:szCs w:val="21"/>
          <w:highlight w:val="none"/>
        </w:rPr>
        <w:t>等</w:t>
      </w:r>
      <w:r>
        <w:rPr>
          <w:rFonts w:hint="eastAsia" w:asciiTheme="minorEastAsia" w:hAnsiTheme="minorEastAsia" w:eastAsiaTheme="minorEastAsia" w:cstheme="minorEastAsia"/>
          <w:color w:val="auto"/>
          <w:szCs w:val="21"/>
          <w:highlight w:val="none"/>
        </w:rPr>
        <w:t>级：</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1E8DF5FF">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师注</w:t>
      </w:r>
      <w:r>
        <w:rPr>
          <w:rFonts w:hint="eastAsia" w:asciiTheme="minorEastAsia" w:hAnsiTheme="minorEastAsia" w:eastAsiaTheme="minorEastAsia" w:cstheme="minorEastAsia"/>
          <w:color w:val="auto"/>
          <w:spacing w:val="-3"/>
          <w:szCs w:val="21"/>
          <w:highlight w:val="none"/>
        </w:rPr>
        <w:t>册</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3BACC54A">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建</w:t>
      </w:r>
      <w:r>
        <w:rPr>
          <w:rFonts w:hint="eastAsia" w:asciiTheme="minorEastAsia" w:hAnsiTheme="minorEastAsia" w:eastAsiaTheme="minorEastAsia" w:cstheme="minorEastAsia"/>
          <w:color w:val="auto"/>
          <w:spacing w:val="-3"/>
          <w:szCs w:val="21"/>
          <w:highlight w:val="none"/>
        </w:rPr>
        <w:t>造</w:t>
      </w:r>
      <w:r>
        <w:rPr>
          <w:rFonts w:hint="eastAsia" w:asciiTheme="minorEastAsia" w:hAnsiTheme="minorEastAsia" w:eastAsiaTheme="minorEastAsia" w:cstheme="minorEastAsia"/>
          <w:color w:val="auto"/>
          <w:szCs w:val="21"/>
          <w:highlight w:val="none"/>
        </w:rPr>
        <w:t>师执</w:t>
      </w:r>
      <w:r>
        <w:rPr>
          <w:rFonts w:hint="eastAsia" w:asciiTheme="minorEastAsia" w:hAnsiTheme="minorEastAsia" w:eastAsiaTheme="minorEastAsia" w:cstheme="minorEastAsia"/>
          <w:color w:val="auto"/>
          <w:spacing w:val="-3"/>
          <w:szCs w:val="21"/>
          <w:highlight w:val="none"/>
        </w:rPr>
        <w:t>业</w:t>
      </w:r>
      <w:r>
        <w:rPr>
          <w:rFonts w:hint="eastAsia" w:asciiTheme="minorEastAsia" w:hAnsiTheme="minorEastAsia" w:eastAsiaTheme="minorEastAsia" w:cstheme="minorEastAsia"/>
          <w:color w:val="auto"/>
          <w:szCs w:val="21"/>
          <w:highlight w:val="none"/>
        </w:rPr>
        <w:t>印章</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14:paraId="26B0DCF2">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安</w:t>
      </w:r>
      <w:r>
        <w:rPr>
          <w:rFonts w:hint="eastAsia" w:asciiTheme="minorEastAsia" w:hAnsiTheme="minorEastAsia" w:eastAsiaTheme="minorEastAsia" w:cstheme="minorEastAsia"/>
          <w:color w:val="auto"/>
          <w:spacing w:val="-3"/>
          <w:szCs w:val="21"/>
          <w:highlight w:val="none"/>
        </w:rPr>
        <w:t>全</w:t>
      </w:r>
      <w:r>
        <w:rPr>
          <w:rFonts w:hint="eastAsia" w:asciiTheme="minorEastAsia" w:hAnsiTheme="minorEastAsia" w:eastAsiaTheme="minorEastAsia" w:cstheme="minorEastAsia"/>
          <w:color w:val="auto"/>
          <w:szCs w:val="21"/>
          <w:highlight w:val="none"/>
        </w:rPr>
        <w:t>生产</w:t>
      </w:r>
      <w:r>
        <w:rPr>
          <w:rFonts w:hint="eastAsia" w:asciiTheme="minorEastAsia" w:hAnsiTheme="minorEastAsia" w:eastAsiaTheme="minorEastAsia" w:cstheme="minorEastAsia"/>
          <w:color w:val="auto"/>
          <w:spacing w:val="-3"/>
          <w:szCs w:val="21"/>
          <w:highlight w:val="none"/>
        </w:rPr>
        <w:t>考</w:t>
      </w:r>
      <w:r>
        <w:rPr>
          <w:rFonts w:hint="eastAsia" w:asciiTheme="minorEastAsia" w:hAnsiTheme="minorEastAsia" w:eastAsiaTheme="minorEastAsia" w:cstheme="minorEastAsia"/>
          <w:color w:val="auto"/>
          <w:szCs w:val="21"/>
          <w:highlight w:val="none"/>
        </w:rPr>
        <w:t>核合</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08CAE998">
      <w:pPr>
        <w:pStyle w:val="15"/>
        <w:tabs>
          <w:tab w:val="left" w:pos="5006"/>
          <w:tab w:val="left" w:pos="5504"/>
        </w:tabs>
        <w:spacing w:line="360" w:lineRule="auto"/>
        <w:ind w:right="48" w:rightChars="23" w:firstLine="420" w:firstLineChars="200"/>
        <w:rPr>
          <w:rFonts w:hint="default"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6A5813EF">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p>
    <w:p w14:paraId="6064C044">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lang w:val="en-US" w:eastAsia="zh-CN"/>
        </w:rPr>
        <w:t xml:space="preserve">        </w:t>
      </w:r>
    </w:p>
    <w:p w14:paraId="5B367EE0">
      <w:pPr>
        <w:pStyle w:val="15"/>
        <w:tabs>
          <w:tab w:val="left" w:pos="5006"/>
          <w:tab w:val="left" w:pos="550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人对</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目经</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的授</w:t>
      </w:r>
      <w:r>
        <w:rPr>
          <w:rFonts w:hint="eastAsia" w:asciiTheme="minorEastAsia" w:hAnsiTheme="minorEastAsia" w:eastAsiaTheme="minorEastAsia" w:cstheme="minorEastAsia"/>
          <w:color w:val="auto"/>
          <w:spacing w:val="-3"/>
          <w:szCs w:val="21"/>
          <w:highlight w:val="none"/>
        </w:rPr>
        <w:t>权</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如</w:t>
      </w:r>
      <w:r>
        <w:rPr>
          <w:rFonts w:hint="eastAsia" w:asciiTheme="minorEastAsia" w:hAnsiTheme="minorEastAsia" w:eastAsiaTheme="minorEastAsia" w:cstheme="minorEastAsia"/>
          <w:color w:val="auto"/>
          <w:szCs w:val="21"/>
          <w:highlight w:val="none"/>
        </w:rPr>
        <w:t>下：</w:t>
      </w:r>
    </w:p>
    <w:p w14:paraId="15A6E4CA">
      <w:pPr>
        <w:pStyle w:val="15"/>
        <w:tabs>
          <w:tab w:val="left" w:pos="9023"/>
        </w:tabs>
        <w:spacing w:before="1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理每</w:t>
      </w:r>
      <w:r>
        <w:rPr>
          <w:rFonts w:hint="eastAsia" w:asciiTheme="minorEastAsia" w:hAnsiTheme="minorEastAsia" w:eastAsiaTheme="minorEastAsia" w:cstheme="minorEastAsia"/>
          <w:color w:val="auto"/>
          <w:spacing w:val="-3"/>
          <w:szCs w:val="21"/>
          <w:highlight w:val="none"/>
        </w:rPr>
        <w:t>月</w:t>
      </w:r>
      <w:r>
        <w:rPr>
          <w:rFonts w:hint="eastAsia" w:asciiTheme="minorEastAsia" w:hAnsiTheme="minorEastAsia" w:eastAsiaTheme="minorEastAsia" w:cstheme="minorEastAsia"/>
          <w:color w:val="auto"/>
          <w:szCs w:val="21"/>
          <w:highlight w:val="none"/>
        </w:rPr>
        <w:t>在施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时间</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p>
    <w:p w14:paraId="016FBBE9">
      <w:pPr>
        <w:pStyle w:val="15"/>
        <w:tabs>
          <w:tab w:val="left" w:pos="9023"/>
        </w:tabs>
        <w:spacing w:before="14"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交劳</w:t>
      </w:r>
      <w:r>
        <w:rPr>
          <w:rFonts w:hint="eastAsia" w:asciiTheme="minorEastAsia" w:hAnsiTheme="minorEastAsia" w:eastAsiaTheme="minorEastAsia" w:cstheme="minorEastAsia"/>
          <w:color w:val="auto"/>
          <w:spacing w:val="-3"/>
          <w:szCs w:val="21"/>
          <w:highlight w:val="none"/>
        </w:rPr>
        <w:t>动</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以及</w:t>
      </w:r>
      <w:r>
        <w:rPr>
          <w:rFonts w:hint="eastAsia" w:asciiTheme="minorEastAsia" w:hAnsiTheme="minorEastAsia" w:eastAsiaTheme="minorEastAsia" w:cstheme="minorEastAsia"/>
          <w:color w:val="auto"/>
          <w:spacing w:val="-3"/>
          <w:szCs w:val="21"/>
          <w:highlight w:val="none"/>
        </w:rPr>
        <w:t>没</w:t>
      </w:r>
      <w:r>
        <w:rPr>
          <w:rFonts w:hint="eastAsia" w:asciiTheme="minorEastAsia" w:hAnsiTheme="minorEastAsia" w:eastAsiaTheme="minorEastAsia" w:cstheme="minorEastAsia"/>
          <w:color w:val="auto"/>
          <w:szCs w:val="21"/>
          <w:highlight w:val="none"/>
        </w:rPr>
        <w:t>有为</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目经</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缴纳</w:t>
      </w:r>
      <w:r>
        <w:rPr>
          <w:rFonts w:hint="eastAsia" w:asciiTheme="minorEastAsia" w:hAnsiTheme="minorEastAsia" w:eastAsiaTheme="minorEastAsia" w:cstheme="minorEastAsia"/>
          <w:color w:val="auto"/>
          <w:spacing w:val="-3"/>
          <w:szCs w:val="21"/>
          <w:highlight w:val="none"/>
        </w:rPr>
        <w:t>社</w:t>
      </w:r>
      <w:r>
        <w:rPr>
          <w:rFonts w:hint="eastAsia" w:asciiTheme="minorEastAsia" w:hAnsiTheme="minorEastAsia" w:eastAsiaTheme="minorEastAsia" w:cstheme="minorEastAsia"/>
          <w:color w:val="auto"/>
          <w:szCs w:val="21"/>
          <w:highlight w:val="none"/>
        </w:rPr>
        <w:t>会保</w:t>
      </w:r>
      <w:r>
        <w:rPr>
          <w:rFonts w:hint="eastAsia" w:asciiTheme="minorEastAsia" w:hAnsiTheme="minorEastAsia" w:eastAsiaTheme="minorEastAsia" w:cstheme="minorEastAsia"/>
          <w:color w:val="auto"/>
          <w:spacing w:val="-3"/>
          <w:szCs w:val="21"/>
          <w:highlight w:val="none"/>
        </w:rPr>
        <w:t>险</w:t>
      </w:r>
      <w:r>
        <w:rPr>
          <w:rFonts w:hint="eastAsia" w:asciiTheme="minorEastAsia" w:hAnsiTheme="minorEastAsia" w:eastAsiaTheme="minorEastAsia" w:cstheme="minorEastAsia"/>
          <w:color w:val="auto"/>
          <w:szCs w:val="21"/>
          <w:highlight w:val="none"/>
        </w:rPr>
        <w:t>证明</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违约</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任：</w:t>
      </w:r>
    </w:p>
    <w:p w14:paraId="5B370FAE">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项目经理未经批准，擅自离开施工现场的违约责任：</w:t>
      </w:r>
      <w:r>
        <w:rPr>
          <w:rFonts w:hint="eastAsia" w:asciiTheme="minorEastAsia" w:hAnsiTheme="minorEastAsia" w:eastAsiaTheme="minorEastAsia" w:cstheme="minorEastAsia"/>
          <w:color w:val="auto"/>
          <w:szCs w:val="21"/>
          <w:highlight w:val="none"/>
          <w:u w:val="single"/>
        </w:rPr>
        <w:t>未经业主批准擅自离开施工现场的，承包人接到发包人通知后及时调回。</w:t>
      </w:r>
    </w:p>
    <w:p w14:paraId="71042150">
      <w:pPr>
        <w:pStyle w:val="59"/>
        <w:tabs>
          <w:tab w:val="left" w:pos="993"/>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3.2.3承包人擅自更换项目经理的违约责任：</w:t>
      </w:r>
      <w:r>
        <w:rPr>
          <w:rFonts w:hint="eastAsia" w:asciiTheme="minorEastAsia" w:hAnsiTheme="minorEastAsia" w:eastAsiaTheme="minorEastAsia" w:cstheme="minorEastAsia"/>
          <w:color w:val="auto"/>
          <w:spacing w:val="-3"/>
          <w:szCs w:val="21"/>
          <w:highlight w:val="none"/>
          <w:u w:val="single"/>
        </w:rPr>
        <w:t>承包人项目经理必须与承包人投标时所承诺的人员一</w:t>
      </w:r>
      <w:r>
        <w:rPr>
          <w:rFonts w:hint="eastAsia" w:asciiTheme="minorEastAsia" w:hAnsiTheme="minorEastAsia" w:eastAsiaTheme="minorEastAsia" w:cstheme="minorEastAsia"/>
          <w:color w:val="auto"/>
          <w:szCs w:val="21"/>
          <w:highlight w:val="none"/>
        </w:rPr>
        <w:t>致</w:t>
      </w:r>
      <w:r>
        <w:rPr>
          <w:rFonts w:hint="eastAsia" w:asciiTheme="minorEastAsia" w:hAnsiTheme="minorEastAsia" w:eastAsiaTheme="minorEastAsia" w:cstheme="minorEastAsia"/>
          <w:color w:val="auto"/>
          <w:spacing w:val="-8"/>
          <w:szCs w:val="21"/>
          <w:highlight w:val="none"/>
        </w:rPr>
        <w:t>，</w:t>
      </w:r>
      <w:r>
        <w:rPr>
          <w:rFonts w:hint="eastAsia" w:asciiTheme="minorEastAsia" w:hAnsiTheme="minorEastAsia" w:eastAsiaTheme="minorEastAsia" w:cstheme="minorEastAsia"/>
          <w:color w:val="auto"/>
          <w:szCs w:val="21"/>
          <w:highlight w:val="none"/>
        </w:rPr>
        <w:t>并在   年  月  日前</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任</w:t>
      </w:r>
      <w:r>
        <w:rPr>
          <w:rFonts w:hint="eastAsia" w:asciiTheme="minorEastAsia" w:hAnsiTheme="minorEastAsia" w:eastAsiaTheme="minorEastAsia" w:cstheme="minorEastAsia"/>
          <w:color w:val="auto"/>
          <w:spacing w:val="-8"/>
          <w:szCs w:val="21"/>
          <w:highlight w:val="none"/>
        </w:rPr>
        <w:t>。</w:t>
      </w:r>
      <w:r>
        <w:rPr>
          <w:rFonts w:hint="eastAsia" w:asciiTheme="minorEastAsia" w:hAnsiTheme="minorEastAsia" w:eastAsiaTheme="minorEastAsia" w:cstheme="minorEastAsia"/>
          <w:color w:val="auto"/>
          <w:szCs w:val="21"/>
          <w:highlight w:val="none"/>
        </w:rPr>
        <w:t>在</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向</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颁发竣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证明</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3"/>
          <w:szCs w:val="21"/>
          <w:highlight w:val="none"/>
        </w:rPr>
        <w:t>前</w:t>
      </w:r>
      <w:r>
        <w:rPr>
          <w:rFonts w:hint="eastAsia" w:asciiTheme="minorEastAsia" w:hAnsiTheme="minorEastAsia" w:eastAsiaTheme="minorEastAsia" w:cstheme="minorEastAsia"/>
          <w:color w:val="auto"/>
          <w:spacing w:val="-5"/>
          <w:szCs w:val="21"/>
          <w:highlight w:val="none"/>
        </w:rPr>
        <w:t>，</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zCs w:val="21"/>
          <w:highlight w:val="none"/>
          <w:u w:val="single"/>
        </w:rPr>
        <w:t>经理不得同时兼任其他任何项目的项目经理（符合桂建管﹝2013﹞17 号和桂建管﹝2014﹞25 号文除外）。未经业主和监理工程师审查批准，施工期间承包人不准擅自更换项目经理。</w:t>
      </w:r>
    </w:p>
    <w:p w14:paraId="148DED16">
      <w:pPr>
        <w:pStyle w:val="59"/>
        <w:tabs>
          <w:tab w:val="left" w:pos="993"/>
        </w:tabs>
        <w:spacing w:before="70" w:line="360" w:lineRule="auto"/>
        <w:ind w:right="48" w:rightChars="23" w:firstLine="404"/>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3.2.4承包人无正当理由拒绝更换项目经理的违约责任：</w:t>
      </w:r>
      <w:r>
        <w:rPr>
          <w:rFonts w:hint="eastAsia" w:asciiTheme="minorEastAsia" w:hAnsiTheme="minorEastAsia" w:eastAsiaTheme="minorEastAsia" w:cstheme="minorEastAsia"/>
          <w:color w:val="auto"/>
          <w:spacing w:val="-5"/>
          <w:szCs w:val="21"/>
          <w:highlight w:val="none"/>
          <w:u w:val="single"/>
        </w:rPr>
        <w:t>未经业主和监理工程师审查批准，施工期间</w:t>
      </w:r>
      <w:r>
        <w:rPr>
          <w:rFonts w:hint="eastAsia" w:asciiTheme="minorEastAsia" w:hAnsiTheme="minorEastAsia" w:eastAsiaTheme="minorEastAsia" w:cstheme="minorEastAsia"/>
          <w:color w:val="auto"/>
          <w:szCs w:val="21"/>
          <w:highlight w:val="none"/>
          <w:u w:val="single"/>
        </w:rPr>
        <w:t>承包人无正当理由拒绝更换项目经理。</w:t>
      </w:r>
    </w:p>
    <w:p w14:paraId="0043FFFA">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35" w:name="3.3 承包人人员"/>
      <w:bookmarkEnd w:id="135"/>
      <w:r>
        <w:rPr>
          <w:rFonts w:hint="eastAsia" w:asciiTheme="minorEastAsia" w:hAnsiTheme="minorEastAsia" w:eastAsiaTheme="minorEastAsia" w:cstheme="minorEastAsia"/>
          <w:b/>
          <w:color w:val="auto"/>
          <w:szCs w:val="21"/>
          <w:highlight w:val="none"/>
        </w:rPr>
        <w:t>3.3承包人人员</w:t>
      </w:r>
    </w:p>
    <w:p w14:paraId="468E66BA">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3.3.1承包人提交项目管理机构及施工现场管理人员安排报告</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10"/>
          <w:szCs w:val="21"/>
          <w:highlight w:val="none"/>
        </w:rPr>
        <w:t>格式见合同附件 1</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2"/>
          <w:szCs w:val="21"/>
          <w:highlight w:val="none"/>
        </w:rPr>
        <w:t>的期限：</w:t>
      </w:r>
    </w:p>
    <w:p w14:paraId="6FBEA593">
      <w:pPr>
        <w:pStyle w:val="59"/>
        <w:tabs>
          <w:tab w:val="left" w:pos="993"/>
        </w:tabs>
        <w:spacing w:line="360" w:lineRule="auto"/>
        <w:ind w:right="48" w:rightChars="23" w:firstLine="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3.3.3承包人无正当理由拒绝撤换主要施工管理人员的违约责任：工期间承包人无正当理由拒绝更换</w:t>
      </w:r>
      <w:r>
        <w:rPr>
          <w:rFonts w:hint="eastAsia" w:asciiTheme="minorEastAsia" w:hAnsiTheme="minorEastAsia" w:eastAsiaTheme="minorEastAsia" w:cstheme="minorEastAsia"/>
          <w:color w:val="auto"/>
          <w:spacing w:val="-6"/>
          <w:szCs w:val="21"/>
          <w:highlight w:val="none"/>
        </w:rPr>
        <w:t>主要施工管理人员，经发现不及时调回的，或虽然批准调换主要施工管理人员而不影响施工进度和质</w:t>
      </w:r>
      <w:r>
        <w:rPr>
          <w:rFonts w:hint="eastAsia" w:asciiTheme="minorEastAsia" w:hAnsiTheme="minorEastAsia" w:eastAsiaTheme="minorEastAsia" w:cstheme="minorEastAsia"/>
          <w:color w:val="auto"/>
          <w:spacing w:val="-3"/>
          <w:szCs w:val="21"/>
          <w:highlight w:val="none"/>
        </w:rPr>
        <w:t>量的，承包人每次按本合同的通用条款“</w:t>
      </w:r>
      <w:r>
        <w:rPr>
          <w:rFonts w:hint="eastAsia" w:asciiTheme="minorEastAsia" w:hAnsiTheme="minorEastAsia" w:eastAsiaTheme="minorEastAsia" w:cstheme="minorEastAsia"/>
          <w:color w:val="auto"/>
          <w:szCs w:val="21"/>
          <w:highlight w:val="none"/>
        </w:rPr>
        <w:t>16.2.1</w:t>
      </w:r>
      <w:r>
        <w:rPr>
          <w:rFonts w:hint="eastAsia" w:asciiTheme="minorEastAsia" w:hAnsiTheme="minorEastAsia" w:eastAsiaTheme="minorEastAsia" w:cstheme="minorEastAsia"/>
          <w:color w:val="auto"/>
          <w:spacing w:val="-3"/>
          <w:szCs w:val="21"/>
          <w:highlight w:val="none"/>
        </w:rPr>
        <w:t>”的约定承担违约责任。</w:t>
      </w:r>
    </w:p>
    <w:p w14:paraId="12B0497D">
      <w:pPr>
        <w:pStyle w:val="59"/>
        <w:tabs>
          <w:tab w:val="left" w:pos="993"/>
        </w:tabs>
        <w:spacing w:before="4"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3.3.4承包人主要施工管理人员离开施工现场的批准要求：。</w:t>
      </w:r>
    </w:p>
    <w:p w14:paraId="66322B01">
      <w:pPr>
        <w:pStyle w:val="59"/>
        <w:tabs>
          <w:tab w:val="left" w:pos="993"/>
        </w:tabs>
        <w:spacing w:line="360" w:lineRule="auto"/>
        <w:ind w:right="48" w:rightChars="23" w:firstLine="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3.3.5承包人擅自更换主要施工管理人员的违约责任：工期间承包人无正当理由拒绝更换主要施工管</w:t>
      </w:r>
      <w:r>
        <w:rPr>
          <w:rFonts w:hint="eastAsia" w:asciiTheme="minorEastAsia" w:hAnsiTheme="minorEastAsia" w:eastAsiaTheme="minorEastAsia" w:cstheme="minorEastAsia"/>
          <w:color w:val="auto"/>
          <w:spacing w:val="-7"/>
          <w:szCs w:val="21"/>
          <w:highlight w:val="none"/>
        </w:rPr>
        <w:t>理人员，经发现不及时调回的，或虽然批准调换主要施工管理人员而不影响施工进度和质量的，承包</w:t>
      </w:r>
      <w:r>
        <w:rPr>
          <w:rFonts w:hint="eastAsia" w:asciiTheme="minorEastAsia" w:hAnsiTheme="minorEastAsia" w:eastAsiaTheme="minorEastAsia" w:cstheme="minorEastAsia"/>
          <w:color w:val="auto"/>
          <w:spacing w:val="-3"/>
          <w:szCs w:val="21"/>
          <w:highlight w:val="none"/>
        </w:rPr>
        <w:t>人每次按本合同的通用条款“</w:t>
      </w:r>
      <w:r>
        <w:rPr>
          <w:rFonts w:hint="eastAsia" w:asciiTheme="minorEastAsia" w:hAnsiTheme="minorEastAsia" w:eastAsiaTheme="minorEastAsia" w:cstheme="minorEastAsia"/>
          <w:color w:val="auto"/>
          <w:szCs w:val="21"/>
          <w:highlight w:val="none"/>
        </w:rPr>
        <w:t>16.2.1</w:t>
      </w:r>
      <w:r>
        <w:rPr>
          <w:rFonts w:hint="eastAsia" w:asciiTheme="minorEastAsia" w:hAnsiTheme="minorEastAsia" w:eastAsiaTheme="minorEastAsia" w:cstheme="minorEastAsia"/>
          <w:color w:val="auto"/>
          <w:spacing w:val="-3"/>
          <w:szCs w:val="21"/>
          <w:highlight w:val="none"/>
        </w:rPr>
        <w:t>”的约定承担违约责任。</w:t>
      </w:r>
    </w:p>
    <w:p w14:paraId="57CD73A9">
      <w:pPr>
        <w:pStyle w:val="15"/>
        <w:spacing w:line="360" w:lineRule="auto"/>
        <w:ind w:right="48" w:rightChars="23" w:firstLine="40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承包人主要施工管理人员擅自离开施工现场的违约责任：承包人的主要施工管理人员离开施工现场每</w:t>
      </w:r>
      <w:r>
        <w:rPr>
          <w:rFonts w:hint="eastAsia" w:asciiTheme="minorEastAsia" w:hAnsiTheme="minorEastAsia" w:eastAsiaTheme="minorEastAsia" w:cstheme="minorEastAsia"/>
          <w:color w:val="auto"/>
          <w:spacing w:val="-10"/>
          <w:szCs w:val="21"/>
          <w:highlight w:val="none"/>
        </w:rPr>
        <w:t xml:space="preserve">月累计不超过 </w:t>
      </w: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pacing w:val="-13"/>
          <w:szCs w:val="21"/>
          <w:highlight w:val="none"/>
        </w:rPr>
        <w:t xml:space="preserve"> 天的，应报监理人同意并通报发包人；离开施工现场每月累计超过</w:t>
      </w: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pacing w:val="-11"/>
          <w:szCs w:val="21"/>
          <w:highlight w:val="none"/>
        </w:rPr>
        <w:t>天的，应通知监</w:t>
      </w:r>
      <w:r>
        <w:rPr>
          <w:rFonts w:hint="eastAsia" w:asciiTheme="minorEastAsia" w:hAnsiTheme="minorEastAsia" w:eastAsiaTheme="minorEastAsia" w:cstheme="minorEastAsia"/>
          <w:color w:val="auto"/>
          <w:spacing w:val="-9"/>
          <w:szCs w:val="21"/>
          <w:highlight w:val="none"/>
        </w:rPr>
        <w:t>理人，并征得发包人书面同意。主要施工管理人员离开施工现场前应指定一名有经验的人员临时代行</w:t>
      </w:r>
      <w:r>
        <w:rPr>
          <w:rFonts w:hint="eastAsia" w:asciiTheme="minorEastAsia" w:hAnsiTheme="minorEastAsia" w:eastAsiaTheme="minorEastAsia" w:cstheme="minorEastAsia"/>
          <w:color w:val="auto"/>
          <w:spacing w:val="-3"/>
          <w:szCs w:val="21"/>
          <w:highlight w:val="none"/>
        </w:rPr>
        <w:t>其职责，该人员应具备履行相应职责的资格和能力，且应征得监理人或发包人的同意。</w:t>
      </w:r>
    </w:p>
    <w:p w14:paraId="70ACCB19">
      <w:pPr>
        <w:tabs>
          <w:tab w:val="left" w:pos="777"/>
        </w:tabs>
        <w:spacing w:line="360" w:lineRule="auto"/>
        <w:ind w:right="48" w:rightChars="23"/>
        <w:rPr>
          <w:rFonts w:hint="eastAsia" w:asciiTheme="minorEastAsia" w:hAnsiTheme="minorEastAsia" w:eastAsiaTheme="minorEastAsia" w:cstheme="minorEastAsia"/>
          <w:b/>
          <w:color w:val="auto"/>
          <w:szCs w:val="21"/>
          <w:highlight w:val="none"/>
        </w:rPr>
      </w:pPr>
      <w:bookmarkStart w:id="136" w:name="3.5 分包"/>
      <w:bookmarkEnd w:id="136"/>
      <w:r>
        <w:rPr>
          <w:rFonts w:hint="eastAsia" w:asciiTheme="minorEastAsia" w:hAnsiTheme="minorEastAsia" w:eastAsiaTheme="minorEastAsia" w:cstheme="minorEastAsia"/>
          <w:b/>
          <w:color w:val="auto"/>
          <w:szCs w:val="21"/>
          <w:highlight w:val="none"/>
        </w:rPr>
        <w:t>3.5分包</w:t>
      </w:r>
    </w:p>
    <w:p w14:paraId="21E84CCA">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3.5.1分包的一般约定</w:t>
      </w:r>
    </w:p>
    <w:p w14:paraId="7A34DCAF">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禁止分包的工程包括：本工程不实行分包。</w:t>
      </w:r>
    </w:p>
    <w:p w14:paraId="58008ECD">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主体结构、关键性工作的范围：</w:t>
      </w:r>
    </w:p>
    <w:p w14:paraId="56AB6A47">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3.5.2分包的确定</w:t>
      </w:r>
    </w:p>
    <w:p w14:paraId="73E20D02">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允许分包的专业工程包括：本工程不实行分包。</w:t>
      </w:r>
    </w:p>
    <w:p w14:paraId="28858102">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其他关于分包的约定：</w:t>
      </w:r>
    </w:p>
    <w:p w14:paraId="6FC0E4A9">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55969A93">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（2）在相关分包合同签订并报送有关建设行政主管部门备案后 7 天内，承包人应当将一份副本提交给监理人，承包人应保障分包工作不得再次分包。</w:t>
      </w:r>
    </w:p>
    <w:p w14:paraId="33EA6E5A">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（3）未经承包人和监理人审批同意的分包工程和分包人，承包人有权拒绝验收分包工程和支付相应款项，由此引起的发包人费用增加和(或)延误的工期由发包人承担。</w:t>
      </w:r>
    </w:p>
    <w:p w14:paraId="6C6680EC">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（4）承包人有以下情况之一者，发包人有权解除合同：</w:t>
      </w:r>
    </w:p>
    <w:p w14:paraId="2ACDE727">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①个人承包工程，包括本人单位及外单位人员承包，发包人不承认其个人拥有任何资质等级及营业许可资格。</w:t>
      </w:r>
    </w:p>
    <w:p w14:paraId="29DD512C">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②几个人联合承包工程，就地组织暗分包队伍，不具备完成本工程的技术、机械能力，被发包人判定为没有能力履行的承包人。</w:t>
      </w:r>
    </w:p>
    <w:p w14:paraId="26517B07">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③就地转包全部的工程，以谋取高额转让费、管理费的承包人。</w:t>
      </w:r>
    </w:p>
    <w:p w14:paraId="113DBE1C">
      <w:pPr>
        <w:spacing w:line="360" w:lineRule="auto"/>
        <w:ind w:firstLine="384" w:firstLineChars="200"/>
        <w:rPr>
          <w:rFonts w:hint="eastAsia" w:asciiTheme="minorEastAsia" w:hAnsiTheme="minorEastAsia" w:eastAsiaTheme="minorEastAsia" w:cstheme="minorEastAsia"/>
          <w:color w:val="auto"/>
          <w:spacing w:val="-9"/>
          <w:kern w:val="0"/>
          <w:szCs w:val="21"/>
          <w:highlight w:val="none"/>
        </w:rPr>
      </w:pPr>
      <w:r>
        <w:rPr>
          <w:rFonts w:hint="eastAsia" w:asciiTheme="minorEastAsia" w:hAnsiTheme="minorEastAsia" w:eastAsiaTheme="minorEastAsia" w:cstheme="minorEastAsia"/>
          <w:color w:val="auto"/>
          <w:spacing w:val="-9"/>
          <w:kern w:val="0"/>
          <w:szCs w:val="21"/>
          <w:highlight w:val="none"/>
        </w:rPr>
        <w:t>④承包人有部分分包现象（其中包括冒充承包人下属单位的挂勾单位，凭口头协议参与施工的分包人及其他暗分包个体户），一经发现核实，发包人将采取驱逐该暗分包人措施。</w:t>
      </w:r>
    </w:p>
    <w:p w14:paraId="3B22775E">
      <w:pPr>
        <w:pStyle w:val="15"/>
        <w:autoSpaceDE w:val="0"/>
        <w:autoSpaceDN w:val="0"/>
        <w:adjustRightInd w:val="0"/>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3.5.4分包合同价款</w:t>
      </w:r>
    </w:p>
    <w:p w14:paraId="3647C701">
      <w:pPr>
        <w:pStyle w:val="15"/>
        <w:autoSpaceDE w:val="0"/>
        <w:autoSpaceDN w:val="0"/>
        <w:adjustRightInd w:val="0"/>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关于分包合同价款支付的约定：</w:t>
      </w:r>
      <w:r>
        <w:rPr>
          <w:rFonts w:hint="eastAsia" w:asciiTheme="minorEastAsia" w:hAnsiTheme="minorEastAsia" w:eastAsiaTheme="minorEastAsia" w:cstheme="minorEastAsia"/>
          <w:color w:val="auto"/>
          <w:spacing w:val="-4"/>
          <w:szCs w:val="21"/>
          <w:highlight w:val="none"/>
          <w:u w:val="single"/>
        </w:rPr>
        <w:t>分包工程价款由承包人与分包人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w:t>
      </w:r>
      <w:r>
        <w:rPr>
          <w:rFonts w:hint="eastAsia" w:asciiTheme="minorEastAsia" w:hAnsiTheme="minorEastAsia" w:eastAsiaTheme="minorEastAsia" w:cstheme="minorEastAsia"/>
          <w:color w:val="auto"/>
          <w:spacing w:val="-13"/>
          <w:szCs w:val="21"/>
          <w:highlight w:val="none"/>
          <w:u w:val="single"/>
        </w:rPr>
        <w:t>）</w:t>
      </w:r>
      <w:r>
        <w:rPr>
          <w:rFonts w:hint="eastAsia" w:asciiTheme="minorEastAsia" w:hAnsiTheme="minorEastAsia" w:eastAsiaTheme="minorEastAsia" w:cstheme="minorEastAsia"/>
          <w:color w:val="auto"/>
          <w:spacing w:val="-4"/>
          <w:szCs w:val="21"/>
          <w:highlight w:val="none"/>
          <w:u w:val="single"/>
        </w:rPr>
        <w:t>结算。发包人未</w:t>
      </w:r>
      <w:r>
        <w:rPr>
          <w:rFonts w:hint="eastAsia" w:asciiTheme="minorEastAsia" w:hAnsiTheme="minorEastAsia" w:eastAsiaTheme="minorEastAsia" w:cstheme="minorEastAsia"/>
          <w:color w:val="auto"/>
          <w:spacing w:val="-3"/>
          <w:szCs w:val="21"/>
          <w:highlight w:val="none"/>
          <w:u w:val="single"/>
        </w:rPr>
        <w:t>经承包人同意不得以任何形式向分包人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包括专业分包人）支付相关分包合同项下的任何工程款项。</w:t>
      </w:r>
    </w:p>
    <w:p w14:paraId="39891E3B">
      <w:pPr>
        <w:pStyle w:val="15"/>
        <w:autoSpaceDE w:val="0"/>
        <w:autoSpaceDN w:val="0"/>
        <w:adjustRightInd w:val="0"/>
        <w:spacing w:before="70"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u w:val="single"/>
        </w:rPr>
        <w:t>因发包人未经承包人同意直接向分包人</w:t>
      </w:r>
      <w:r>
        <w:rPr>
          <w:rFonts w:hint="eastAsia" w:asciiTheme="minorEastAsia" w:hAnsiTheme="minorEastAsia" w:eastAsiaTheme="minorEastAsia" w:cstheme="minorEastAsia"/>
          <w:color w:val="auto"/>
          <w:spacing w:val="-1"/>
          <w:szCs w:val="21"/>
          <w:highlight w:val="none"/>
          <w:u w:val="single"/>
        </w:rPr>
        <w:t>（</w:t>
      </w:r>
      <w:r>
        <w:rPr>
          <w:rFonts w:hint="eastAsia" w:asciiTheme="minorEastAsia" w:hAnsiTheme="minorEastAsia" w:eastAsiaTheme="minorEastAsia" w:cstheme="minorEastAsia"/>
          <w:color w:val="auto"/>
          <w:spacing w:val="-3"/>
          <w:szCs w:val="21"/>
          <w:highlight w:val="none"/>
          <w:u w:val="single"/>
        </w:rPr>
        <w:t>包括专业分包人</w:t>
      </w:r>
      <w:r>
        <w:rPr>
          <w:rFonts w:hint="eastAsia" w:asciiTheme="minorEastAsia" w:hAnsiTheme="minorEastAsia" w:eastAsiaTheme="minorEastAsia" w:cstheme="minorEastAsia"/>
          <w:color w:val="auto"/>
          <w:spacing w:val="-20"/>
          <w:szCs w:val="21"/>
          <w:highlight w:val="none"/>
          <w:u w:val="single"/>
        </w:rPr>
        <w:t>）</w:t>
      </w:r>
      <w:r>
        <w:rPr>
          <w:rFonts w:hint="eastAsia" w:asciiTheme="minorEastAsia" w:hAnsiTheme="minorEastAsia" w:eastAsiaTheme="minorEastAsia" w:cstheme="minorEastAsia"/>
          <w:color w:val="auto"/>
          <w:spacing w:val="-3"/>
          <w:szCs w:val="21"/>
          <w:highlight w:val="none"/>
          <w:u w:val="single"/>
        </w:rPr>
        <w:t>支付相关分包合同项下的任何工程款项而</w:t>
      </w:r>
      <w:r>
        <w:rPr>
          <w:rFonts w:hint="eastAsia" w:asciiTheme="minorEastAsia" w:hAnsiTheme="minorEastAsia" w:eastAsiaTheme="minorEastAsia" w:cstheme="minorEastAsia"/>
          <w:color w:val="auto"/>
          <w:szCs w:val="21"/>
          <w:highlight w:val="none"/>
          <w:u w:val="single"/>
        </w:rPr>
        <w:t>影响承包人工作的，所造成的承包人费用增加和（或）延误的工期由发包人承担。</w:t>
      </w:r>
    </w:p>
    <w:p w14:paraId="7992F66D">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37" w:name="3.6 工程照管与成品、半成品保护"/>
      <w:bookmarkEnd w:id="137"/>
      <w:r>
        <w:rPr>
          <w:rFonts w:hint="eastAsia" w:asciiTheme="minorEastAsia" w:hAnsiTheme="minorEastAsia" w:eastAsiaTheme="minorEastAsia" w:cstheme="minorEastAsia"/>
          <w:b/>
          <w:color w:val="auto"/>
          <w:szCs w:val="21"/>
          <w:highlight w:val="none"/>
        </w:rPr>
        <w:t>3.6工程照管与成品、半成品保护</w:t>
      </w:r>
    </w:p>
    <w:p w14:paraId="1C69455E">
      <w:pPr>
        <w:pStyle w:val="15"/>
        <w:tabs>
          <w:tab w:val="left" w:pos="7592"/>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人负</w:t>
      </w:r>
      <w:r>
        <w:rPr>
          <w:rFonts w:hint="eastAsia" w:asciiTheme="minorEastAsia" w:hAnsiTheme="minorEastAsia" w:eastAsiaTheme="minorEastAsia" w:cstheme="minorEastAsia"/>
          <w:color w:val="auto"/>
          <w:spacing w:val="-3"/>
          <w:szCs w:val="21"/>
          <w:highlight w:val="none"/>
        </w:rPr>
        <w:t>责</w:t>
      </w:r>
      <w:r>
        <w:rPr>
          <w:rFonts w:hint="eastAsia" w:asciiTheme="minorEastAsia" w:hAnsiTheme="minorEastAsia" w:eastAsiaTheme="minorEastAsia" w:cstheme="minorEastAsia"/>
          <w:color w:val="auto"/>
          <w:szCs w:val="21"/>
          <w:highlight w:val="none"/>
        </w:rPr>
        <w:t>照管</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程及</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程相</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的材</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起始</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间：</w:t>
      </w:r>
    </w:p>
    <w:p w14:paraId="52210FFC">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38" w:name="3.7 履约保证金"/>
      <w:bookmarkEnd w:id="138"/>
      <w:r>
        <w:rPr>
          <w:rFonts w:hint="eastAsia" w:asciiTheme="minorEastAsia" w:hAnsiTheme="minorEastAsia" w:eastAsiaTheme="minorEastAsia" w:cstheme="minorEastAsia"/>
          <w:b/>
          <w:color w:val="auto"/>
          <w:szCs w:val="21"/>
          <w:highlight w:val="none"/>
        </w:rPr>
        <w:t>3.7履约保证金</w:t>
      </w:r>
    </w:p>
    <w:p w14:paraId="0EAE8B0F">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本项目无履约保证金。</w:t>
      </w:r>
    </w:p>
    <w:p w14:paraId="54A54718">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39" w:name="4. 监理人"/>
      <w:bookmarkEnd w:id="139"/>
      <w:r>
        <w:rPr>
          <w:rFonts w:hint="eastAsia" w:asciiTheme="minorEastAsia" w:hAnsiTheme="minorEastAsia" w:eastAsiaTheme="minorEastAsia" w:cstheme="minorEastAsia"/>
          <w:b/>
          <w:color w:val="auto"/>
          <w:szCs w:val="21"/>
          <w:highlight w:val="none"/>
        </w:rPr>
        <w:t>4.监理人</w:t>
      </w:r>
    </w:p>
    <w:p w14:paraId="39506F7F">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40" w:name="4.1 监理人的一般规定"/>
      <w:bookmarkEnd w:id="140"/>
      <w:r>
        <w:rPr>
          <w:rFonts w:hint="eastAsia" w:asciiTheme="minorEastAsia" w:hAnsiTheme="minorEastAsia" w:eastAsiaTheme="minorEastAsia" w:cstheme="minorEastAsia"/>
          <w:b/>
          <w:color w:val="auto"/>
          <w:szCs w:val="21"/>
          <w:highlight w:val="none"/>
        </w:rPr>
        <w:t>4.1监理人的一般规定</w:t>
      </w:r>
    </w:p>
    <w:p w14:paraId="30DC93C5">
      <w:pPr>
        <w:pStyle w:val="15"/>
        <w:tabs>
          <w:tab w:val="left" w:pos="363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zCs w:val="21"/>
          <w:highlight w:val="none"/>
          <w:u w:val="single"/>
        </w:rPr>
        <w:t>按照发包人与监理方签订的合同，依照合同和有关法律、法规、负责和主持整个项目的监理工作，在合同规定范围内，对工程项目施工进行劝过称监理（包括工程质量、工期进度、安全文明施工管理、工程量与工程款的审核等）。</w:t>
      </w:r>
    </w:p>
    <w:p w14:paraId="5EC8926D">
      <w:pPr>
        <w:pStyle w:val="15"/>
        <w:tabs>
          <w:tab w:val="left" w:pos="363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权限：</w:t>
      </w:r>
      <w:r>
        <w:rPr>
          <w:rFonts w:hint="eastAsia" w:asciiTheme="minorEastAsia" w:hAnsiTheme="minorEastAsia" w:eastAsiaTheme="minorEastAsia" w:cstheme="minorEastAsia"/>
          <w:color w:val="auto"/>
          <w:szCs w:val="21"/>
          <w:highlight w:val="none"/>
          <w:u w:val="single"/>
        </w:rPr>
        <w:t>/</w:t>
      </w:r>
    </w:p>
    <w:p w14:paraId="5528A93F">
      <w:pPr>
        <w:pStyle w:val="15"/>
        <w:tabs>
          <w:tab w:val="left" w:pos="88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在施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办公</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所、</w:t>
      </w:r>
      <w:r>
        <w:rPr>
          <w:rFonts w:hint="eastAsia" w:asciiTheme="minorEastAsia" w:hAnsiTheme="minorEastAsia" w:eastAsiaTheme="minorEastAsia" w:cstheme="minorEastAsia"/>
          <w:color w:val="auto"/>
          <w:spacing w:val="-3"/>
          <w:szCs w:val="21"/>
          <w:highlight w:val="none"/>
        </w:rPr>
        <w:t>生</w:t>
      </w:r>
      <w:r>
        <w:rPr>
          <w:rFonts w:hint="eastAsia" w:asciiTheme="minorEastAsia" w:hAnsiTheme="minorEastAsia" w:eastAsiaTheme="minorEastAsia" w:cstheme="minorEastAsia"/>
          <w:color w:val="auto"/>
          <w:szCs w:val="21"/>
          <w:highlight w:val="none"/>
        </w:rPr>
        <w:t>活场</w:t>
      </w:r>
      <w:r>
        <w:rPr>
          <w:rFonts w:hint="eastAsia" w:asciiTheme="minorEastAsia" w:hAnsiTheme="minorEastAsia" w:eastAsiaTheme="minorEastAsia" w:cstheme="minorEastAsia"/>
          <w:color w:val="auto"/>
          <w:spacing w:val="-3"/>
          <w:szCs w:val="21"/>
          <w:highlight w:val="none"/>
        </w:rPr>
        <w:t>所</w:t>
      </w:r>
      <w:r>
        <w:rPr>
          <w:rFonts w:hint="eastAsia" w:asciiTheme="minorEastAsia" w:hAnsiTheme="minorEastAsia" w:eastAsiaTheme="minorEastAsia" w:cstheme="minorEastAsia"/>
          <w:color w:val="auto"/>
          <w:szCs w:val="21"/>
          <w:highlight w:val="none"/>
        </w:rPr>
        <w:t>的提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和费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38660BB1">
      <w:pPr>
        <w:pStyle w:val="59"/>
        <w:tabs>
          <w:tab w:val="left" w:pos="777"/>
        </w:tabs>
        <w:spacing w:line="360" w:lineRule="auto"/>
        <w:ind w:right="48" w:rightChars="23" w:firstLine="0" w:firstLineChars="0"/>
        <w:rPr>
          <w:rFonts w:hint="eastAsia" w:asciiTheme="minorEastAsia" w:hAnsiTheme="minorEastAsia" w:eastAsiaTheme="minorEastAsia" w:cstheme="minorEastAsia"/>
          <w:color w:val="auto"/>
          <w:szCs w:val="21"/>
          <w:highlight w:val="none"/>
        </w:rPr>
      </w:pPr>
      <w:bookmarkStart w:id="141" w:name="4.2 监理人员"/>
      <w:bookmarkEnd w:id="141"/>
      <w:r>
        <w:rPr>
          <w:rFonts w:hint="eastAsia" w:asciiTheme="minorEastAsia" w:hAnsiTheme="minorEastAsia" w:eastAsiaTheme="minorEastAsia" w:cstheme="minorEastAsia"/>
          <w:b/>
          <w:color w:val="auto"/>
          <w:szCs w:val="21"/>
          <w:highlight w:val="none"/>
        </w:rPr>
        <w:t>4.2监理人员</w:t>
      </w:r>
      <w:r>
        <w:rPr>
          <w:rFonts w:hint="eastAsia" w:asciiTheme="minorEastAsia" w:hAnsiTheme="minorEastAsia" w:eastAsiaTheme="minorEastAsia" w:cstheme="minorEastAsia"/>
          <w:color w:val="auto"/>
          <w:spacing w:val="-5"/>
          <w:szCs w:val="21"/>
          <w:highlight w:val="none"/>
        </w:rPr>
        <w:t>总监理工程师：</w:t>
      </w:r>
    </w:p>
    <w:p w14:paraId="7A9D8B97">
      <w:pPr>
        <w:pStyle w:val="15"/>
        <w:tabs>
          <w:tab w:val="left" w:pos="4844"/>
        </w:tabs>
        <w:spacing w:line="360" w:lineRule="auto"/>
        <w:ind w:left="332" w:right="48" w:rightChars="23"/>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姓名：</w:t>
      </w:r>
    </w:p>
    <w:p w14:paraId="34E9EA10">
      <w:pPr>
        <w:pStyle w:val="15"/>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职务：</w:t>
      </w:r>
    </w:p>
    <w:p w14:paraId="6E95181D">
      <w:pPr>
        <w:pStyle w:val="15"/>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师</w:t>
      </w:r>
      <w:r>
        <w:rPr>
          <w:rFonts w:hint="eastAsia" w:asciiTheme="minorEastAsia" w:hAnsiTheme="minorEastAsia" w:eastAsiaTheme="minorEastAsia" w:cstheme="minorEastAsia"/>
          <w:color w:val="auto"/>
          <w:szCs w:val="21"/>
          <w:highlight w:val="none"/>
        </w:rPr>
        <w:t>执业</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格证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号：</w:t>
      </w:r>
    </w:p>
    <w:p w14:paraId="10762E14">
      <w:pPr>
        <w:pStyle w:val="15"/>
        <w:tabs>
          <w:tab w:val="left" w:pos="4844"/>
        </w:tabs>
        <w:spacing w:line="360" w:lineRule="auto"/>
        <w:ind w:left="332" w:right="48" w:rightChars="23"/>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联</w:t>
      </w:r>
      <w:r>
        <w:rPr>
          <w:rFonts w:hint="eastAsia" w:asciiTheme="minorEastAsia" w:hAnsiTheme="minorEastAsia" w:eastAsiaTheme="minorEastAsia" w:cstheme="minorEastAsia"/>
          <w:color w:val="auto"/>
          <w:spacing w:val="-3"/>
          <w:szCs w:val="21"/>
          <w:highlight w:val="none"/>
        </w:rPr>
        <w:t>系</w:t>
      </w:r>
      <w:r>
        <w:rPr>
          <w:rFonts w:hint="eastAsia" w:asciiTheme="minorEastAsia" w:hAnsiTheme="minorEastAsia" w:eastAsiaTheme="minorEastAsia" w:cstheme="minorEastAsia"/>
          <w:color w:val="auto"/>
          <w:szCs w:val="21"/>
          <w:highlight w:val="none"/>
        </w:rPr>
        <w:t>电话：</w:t>
      </w:r>
    </w:p>
    <w:p w14:paraId="20B81C07">
      <w:pPr>
        <w:pStyle w:val="15"/>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p>
    <w:p w14:paraId="14F3211D">
      <w:pPr>
        <w:pStyle w:val="15"/>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通</w:t>
      </w:r>
      <w:r>
        <w:rPr>
          <w:rFonts w:hint="eastAsia" w:asciiTheme="minorEastAsia" w:hAnsiTheme="minorEastAsia" w:eastAsiaTheme="minorEastAsia" w:cstheme="minorEastAsia"/>
          <w:color w:val="auto"/>
          <w:spacing w:val="-3"/>
          <w:szCs w:val="21"/>
          <w:highlight w:val="none"/>
        </w:rPr>
        <w:t>信</w:t>
      </w:r>
      <w:r>
        <w:rPr>
          <w:rFonts w:hint="eastAsia" w:asciiTheme="minorEastAsia" w:hAnsiTheme="minorEastAsia" w:eastAsiaTheme="minorEastAsia" w:cstheme="minorEastAsia"/>
          <w:color w:val="auto"/>
          <w:szCs w:val="21"/>
          <w:highlight w:val="none"/>
        </w:rPr>
        <w:t>地址：</w:t>
      </w:r>
    </w:p>
    <w:p w14:paraId="06848109">
      <w:pPr>
        <w:pStyle w:val="15"/>
        <w:tabs>
          <w:tab w:val="left" w:pos="4844"/>
        </w:tabs>
        <w:spacing w:line="360" w:lineRule="auto"/>
        <w:ind w:left="332"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约定：</w:t>
      </w:r>
    </w:p>
    <w:p w14:paraId="11327544">
      <w:pPr>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42" w:name="4.4 商定或确定"/>
      <w:bookmarkEnd w:id="142"/>
      <w:r>
        <w:rPr>
          <w:rFonts w:hint="eastAsia" w:asciiTheme="minorEastAsia" w:hAnsiTheme="minorEastAsia" w:eastAsiaTheme="minorEastAsia" w:cstheme="minorEastAsia"/>
          <w:b/>
          <w:color w:val="auto"/>
          <w:szCs w:val="21"/>
          <w:highlight w:val="none"/>
        </w:rPr>
        <w:t>4.4 商定或确定</w:t>
      </w:r>
    </w:p>
    <w:p w14:paraId="04AB78FA">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在发包人和承包人不能通过协商达成一致意见时，发包人授权监理人对以下事项进行确定：</w:t>
      </w:r>
    </w:p>
    <w:p w14:paraId="5A3D3DCA">
      <w:pPr>
        <w:pStyle w:val="15"/>
        <w:tabs>
          <w:tab w:val="left" w:pos="418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（1）无</w:t>
      </w:r>
    </w:p>
    <w:p w14:paraId="32D35FF0">
      <w:pPr>
        <w:tabs>
          <w:tab w:val="left" w:pos="66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43" w:name="5. 工程质量"/>
      <w:bookmarkEnd w:id="143"/>
      <w:r>
        <w:rPr>
          <w:rFonts w:hint="eastAsia" w:asciiTheme="minorEastAsia" w:hAnsiTheme="minorEastAsia" w:eastAsiaTheme="minorEastAsia" w:cstheme="minorEastAsia"/>
          <w:b/>
          <w:color w:val="auto"/>
          <w:szCs w:val="21"/>
          <w:highlight w:val="none"/>
        </w:rPr>
        <w:t>5.工程质量</w:t>
      </w:r>
    </w:p>
    <w:p w14:paraId="1A97FD54">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44" w:name="5.1 质量要求"/>
      <w:bookmarkEnd w:id="144"/>
      <w:r>
        <w:rPr>
          <w:rFonts w:hint="eastAsia" w:asciiTheme="minorEastAsia" w:hAnsiTheme="minorEastAsia" w:eastAsiaTheme="minorEastAsia" w:cstheme="minorEastAsia"/>
          <w:b/>
          <w:color w:val="auto"/>
          <w:szCs w:val="21"/>
          <w:highlight w:val="none"/>
        </w:rPr>
        <w:t>5.1质量要求</w:t>
      </w:r>
    </w:p>
    <w:p w14:paraId="6AFF7544">
      <w:pPr>
        <w:pStyle w:val="59"/>
        <w:tabs>
          <w:tab w:val="left" w:pos="993"/>
          <w:tab w:val="left" w:pos="3632"/>
          <w:tab w:val="left" w:pos="3963"/>
        </w:tabs>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5.1.1特</w:t>
      </w:r>
      <w:r>
        <w:rPr>
          <w:rFonts w:hint="eastAsia" w:asciiTheme="minorEastAsia" w:hAnsiTheme="minorEastAsia" w:eastAsiaTheme="minorEastAsia" w:cstheme="minorEastAsia"/>
          <w:color w:val="auto"/>
          <w:spacing w:val="-3"/>
          <w:szCs w:val="21"/>
          <w:highlight w:val="none"/>
        </w:rPr>
        <w:t>殊</w:t>
      </w:r>
      <w:r>
        <w:rPr>
          <w:rFonts w:hint="eastAsia" w:asciiTheme="minorEastAsia" w:hAnsiTheme="minorEastAsia" w:eastAsiaTheme="minorEastAsia" w:cstheme="minorEastAsia"/>
          <w:color w:val="auto"/>
          <w:szCs w:val="21"/>
          <w:highlight w:val="none"/>
        </w:rPr>
        <w:t>质量</w:t>
      </w:r>
      <w:r>
        <w:rPr>
          <w:rFonts w:hint="eastAsia" w:asciiTheme="minorEastAsia" w:hAnsiTheme="minorEastAsia" w:eastAsiaTheme="minorEastAsia" w:cstheme="minorEastAsia"/>
          <w:color w:val="auto"/>
          <w:spacing w:val="-3"/>
          <w:szCs w:val="21"/>
          <w:highlight w:val="none"/>
        </w:rPr>
        <w:t>标</w:t>
      </w:r>
      <w:r>
        <w:rPr>
          <w:rFonts w:hint="eastAsia" w:asciiTheme="minorEastAsia" w:hAnsiTheme="minorEastAsia" w:eastAsiaTheme="minorEastAsia" w:cstheme="minorEastAsia"/>
          <w:color w:val="auto"/>
          <w:szCs w:val="21"/>
          <w:highlight w:val="none"/>
        </w:rPr>
        <w:t>准和</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r>
        <w:rPr>
          <w:rFonts w:hint="eastAsia" w:asciiTheme="minorEastAsia" w:hAnsiTheme="minorEastAsia" w:eastAsiaTheme="minorEastAsia" w:cstheme="minorEastAsia"/>
          <w:color w:val="auto"/>
          <w:szCs w:val="21"/>
          <w:highlight w:val="none"/>
          <w:u w:val="single"/>
        </w:rPr>
        <w:t>/</w:t>
      </w:r>
    </w:p>
    <w:p w14:paraId="28EDE0A6">
      <w:pPr>
        <w:pStyle w:val="59"/>
        <w:tabs>
          <w:tab w:val="left" w:pos="993"/>
          <w:tab w:val="left" w:pos="3632"/>
          <w:tab w:val="left" w:pos="3963"/>
        </w:tabs>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5.1.2关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奖</w:t>
      </w:r>
      <w:r>
        <w:rPr>
          <w:rFonts w:hint="eastAsia" w:asciiTheme="minorEastAsia" w:hAnsiTheme="minorEastAsia" w:eastAsiaTheme="minorEastAsia" w:cstheme="minorEastAsia"/>
          <w:color w:val="auto"/>
          <w:szCs w:val="21"/>
          <w:highlight w:val="none"/>
        </w:rPr>
        <w:t>项的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37199348">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5.3隐蔽工程检查</w:t>
      </w:r>
    </w:p>
    <w:p w14:paraId="37171150">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5.3.2</w:t>
      </w:r>
      <w:r>
        <w:rPr>
          <w:rFonts w:hint="eastAsia" w:asciiTheme="minorEastAsia" w:hAnsiTheme="minorEastAsia" w:eastAsiaTheme="minorEastAsia" w:cstheme="minorEastAsia"/>
          <w:color w:val="auto"/>
          <w:spacing w:val="-15"/>
          <w:szCs w:val="21"/>
          <w:highlight w:val="none"/>
        </w:rPr>
        <w:t>承包人提前通知监理人隐蔽工程检查的期限的约定：</w:t>
      </w:r>
      <w:r>
        <w:rPr>
          <w:rFonts w:hint="eastAsia" w:asciiTheme="minorEastAsia" w:hAnsiTheme="minorEastAsia" w:eastAsiaTheme="minorEastAsia" w:cstheme="minorEastAsia"/>
          <w:color w:val="auto"/>
          <w:spacing w:val="-15"/>
          <w:szCs w:val="21"/>
          <w:highlight w:val="none"/>
          <w:u w:val="single"/>
        </w:rPr>
        <w:t>工程隐蔽或中间验收前</w:t>
      </w:r>
      <w:r>
        <w:rPr>
          <w:rFonts w:hint="eastAsia" w:asciiTheme="minorEastAsia" w:hAnsiTheme="minorEastAsia" w:eastAsiaTheme="minorEastAsia" w:cstheme="minorEastAsia"/>
          <w:color w:val="auto"/>
          <w:szCs w:val="21"/>
          <w:highlight w:val="none"/>
          <w:u w:val="single"/>
        </w:rPr>
        <w:t>12</w:t>
      </w:r>
      <w:r>
        <w:rPr>
          <w:rFonts w:hint="eastAsia" w:asciiTheme="minorEastAsia" w:hAnsiTheme="minorEastAsia" w:eastAsiaTheme="minorEastAsia" w:cstheme="minorEastAsia"/>
          <w:color w:val="auto"/>
          <w:spacing w:val="-9"/>
          <w:szCs w:val="21"/>
          <w:highlight w:val="none"/>
          <w:u w:val="single"/>
        </w:rPr>
        <w:t>小时以书面形式</w:t>
      </w:r>
      <w:r>
        <w:rPr>
          <w:rFonts w:hint="eastAsia" w:asciiTheme="minorEastAsia" w:hAnsiTheme="minorEastAsia" w:eastAsiaTheme="minorEastAsia" w:cstheme="minorEastAsia"/>
          <w:color w:val="auto"/>
          <w:spacing w:val="-7"/>
          <w:szCs w:val="21"/>
          <w:highlight w:val="none"/>
          <w:u w:val="single"/>
        </w:rPr>
        <w:t>通知发包人和监理工程师验收的内容、时间、地点，承包人准备验收记录单</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pacing w:val="-3"/>
          <w:szCs w:val="21"/>
          <w:highlight w:val="none"/>
          <w:u w:val="single"/>
        </w:rPr>
        <w:t>最好是印制的表格</w:t>
      </w:r>
      <w:r>
        <w:rPr>
          <w:rFonts w:hint="eastAsia" w:asciiTheme="minorEastAsia" w:hAnsiTheme="minorEastAsia" w:eastAsiaTheme="minorEastAsia" w:cstheme="minorEastAsia"/>
          <w:color w:val="auto"/>
          <w:spacing w:val="-8"/>
          <w:szCs w:val="21"/>
          <w:highlight w:val="none"/>
          <w:u w:val="single"/>
        </w:rPr>
        <w:t>）</w:t>
      </w:r>
      <w:r>
        <w:rPr>
          <w:rFonts w:hint="eastAsia" w:asciiTheme="minorEastAsia" w:hAnsiTheme="minorEastAsia" w:eastAsiaTheme="minorEastAsia" w:cstheme="minorEastAsia"/>
          <w:color w:val="auto"/>
          <w:szCs w:val="21"/>
          <w:highlight w:val="none"/>
          <w:u w:val="single"/>
        </w:rPr>
        <w:t>由</w:t>
      </w:r>
      <w:r>
        <w:rPr>
          <w:rFonts w:hint="eastAsia" w:asciiTheme="minorEastAsia" w:hAnsiTheme="minorEastAsia" w:eastAsiaTheme="minorEastAsia" w:cstheme="minorEastAsia"/>
          <w:color w:val="auto"/>
          <w:spacing w:val="-7"/>
          <w:szCs w:val="21"/>
          <w:highlight w:val="none"/>
          <w:u w:val="single"/>
        </w:rPr>
        <w:t>双方签证。验收合格，承包人可进行隐蔽和继续施工；验收不合格，双方商订时限内修改后按上述循</w:t>
      </w:r>
      <w:r>
        <w:rPr>
          <w:rFonts w:hint="eastAsia" w:asciiTheme="minorEastAsia" w:hAnsiTheme="minorEastAsia" w:eastAsiaTheme="minorEastAsia" w:cstheme="minorEastAsia"/>
          <w:color w:val="auto"/>
          <w:spacing w:val="-3"/>
          <w:szCs w:val="21"/>
          <w:highlight w:val="none"/>
          <w:u w:val="single"/>
        </w:rPr>
        <w:t>序重新验收。</w:t>
      </w:r>
    </w:p>
    <w:p w14:paraId="2E749D26">
      <w:pPr>
        <w:pStyle w:val="15"/>
        <w:tabs>
          <w:tab w:val="left" w:pos="3414"/>
        </w:tabs>
        <w:spacing w:before="6"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人不</w:t>
      </w:r>
      <w:r>
        <w:rPr>
          <w:rFonts w:hint="eastAsia" w:asciiTheme="minorEastAsia" w:hAnsiTheme="minorEastAsia" w:eastAsiaTheme="minorEastAsia" w:cstheme="minorEastAsia"/>
          <w:color w:val="auto"/>
          <w:spacing w:val="-3"/>
          <w:szCs w:val="21"/>
          <w:highlight w:val="none"/>
        </w:rPr>
        <w:t>能</w:t>
      </w:r>
      <w:r>
        <w:rPr>
          <w:rFonts w:hint="eastAsia" w:asciiTheme="minorEastAsia" w:hAnsiTheme="minorEastAsia" w:eastAsiaTheme="minorEastAsia" w:cstheme="minorEastAsia"/>
          <w:color w:val="auto"/>
          <w:szCs w:val="21"/>
          <w:highlight w:val="none"/>
        </w:rPr>
        <w:t>按时</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行检</w:t>
      </w:r>
      <w:r>
        <w:rPr>
          <w:rFonts w:hint="eastAsia" w:asciiTheme="minorEastAsia" w:hAnsiTheme="minorEastAsia" w:eastAsiaTheme="minorEastAsia" w:cstheme="minorEastAsia"/>
          <w:color w:val="auto"/>
          <w:spacing w:val="-3"/>
          <w:szCs w:val="21"/>
          <w:highlight w:val="none"/>
        </w:rPr>
        <w:t>查</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提前</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时提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延</w:t>
      </w:r>
      <w:r>
        <w:rPr>
          <w:rFonts w:hint="eastAsia" w:asciiTheme="minorEastAsia" w:hAnsiTheme="minorEastAsia" w:eastAsiaTheme="minorEastAsia" w:cstheme="minorEastAsia"/>
          <w:color w:val="auto"/>
          <w:szCs w:val="21"/>
          <w:highlight w:val="none"/>
        </w:rPr>
        <w:t>期要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延期</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长不</w:t>
      </w:r>
      <w:r>
        <w:rPr>
          <w:rFonts w:hint="eastAsia" w:asciiTheme="minorEastAsia" w:hAnsiTheme="minorEastAsia" w:eastAsiaTheme="minorEastAsia" w:cstheme="minorEastAsia"/>
          <w:color w:val="auto"/>
          <w:spacing w:val="-3"/>
          <w:szCs w:val="21"/>
          <w:highlight w:val="none"/>
        </w:rPr>
        <w:t>得</w:t>
      </w:r>
      <w:r>
        <w:rPr>
          <w:rFonts w:hint="eastAsia" w:asciiTheme="minorEastAsia" w:hAnsiTheme="minorEastAsia" w:eastAsiaTheme="minorEastAsia" w:cstheme="minorEastAsia"/>
          <w:color w:val="auto"/>
          <w:szCs w:val="21"/>
          <w:highlight w:val="none"/>
        </w:rPr>
        <w:t>超过：</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小</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w:t>
      </w:r>
    </w:p>
    <w:p w14:paraId="762FAE0B">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45" w:name="6. 安全文明施工与环境保护"/>
      <w:bookmarkEnd w:id="145"/>
      <w:r>
        <w:rPr>
          <w:rFonts w:hint="eastAsia" w:asciiTheme="minorEastAsia" w:hAnsiTheme="minorEastAsia" w:eastAsiaTheme="minorEastAsia" w:cstheme="minorEastAsia"/>
          <w:b/>
          <w:color w:val="auto"/>
          <w:szCs w:val="21"/>
          <w:highlight w:val="none"/>
        </w:rPr>
        <w:t>6.安全文明施工与环境保护</w:t>
      </w:r>
    </w:p>
    <w:p w14:paraId="2EC594DB">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46" w:name="6.1 安全文明施工"/>
      <w:bookmarkEnd w:id="146"/>
      <w:r>
        <w:rPr>
          <w:rFonts w:hint="eastAsia" w:asciiTheme="minorEastAsia" w:hAnsiTheme="minorEastAsia" w:eastAsiaTheme="minorEastAsia" w:cstheme="minorEastAsia"/>
          <w:b/>
          <w:color w:val="auto"/>
          <w:szCs w:val="21"/>
          <w:highlight w:val="none"/>
        </w:rPr>
        <w:t>6.1安全文明施工</w:t>
      </w:r>
    </w:p>
    <w:p w14:paraId="73D8B905">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6.1.1项目安全生产的达标目标及相应事项的约定：</w:t>
      </w:r>
      <w:r>
        <w:rPr>
          <w:rFonts w:hint="eastAsia" w:asciiTheme="minorEastAsia" w:hAnsiTheme="minorEastAsia" w:eastAsiaTheme="minorEastAsia" w:cstheme="minorEastAsia"/>
          <w:color w:val="auto"/>
          <w:spacing w:val="-3"/>
          <w:szCs w:val="21"/>
          <w:highlight w:val="none"/>
          <w:u w:val="single"/>
        </w:rPr>
        <w:t>关于安全文明施工奖项的约定；</w:t>
      </w:r>
    </w:p>
    <w:p w14:paraId="69E132DB">
      <w:pPr>
        <w:pStyle w:val="59"/>
        <w:tabs>
          <w:tab w:val="left" w:pos="993"/>
        </w:tabs>
        <w:spacing w:line="360" w:lineRule="auto"/>
        <w:ind w:right="48" w:rightChars="23" w:firstLine="4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6.1.4关于治安保卫的特别约定：</w:t>
      </w:r>
      <w:r>
        <w:rPr>
          <w:rFonts w:hint="eastAsia" w:asciiTheme="minorEastAsia" w:hAnsiTheme="minorEastAsia" w:eastAsiaTheme="minorEastAsia" w:cstheme="minorEastAsia"/>
          <w:color w:val="auto"/>
          <w:spacing w:val="-4"/>
          <w:szCs w:val="21"/>
          <w:highlight w:val="none"/>
          <w:u w:val="single"/>
        </w:rPr>
        <w:t>承包人应承担施工安全保卫工作及非夜间施工照明的责任，承包人</w:t>
      </w:r>
      <w:r>
        <w:rPr>
          <w:rFonts w:hint="eastAsia" w:asciiTheme="minorEastAsia" w:hAnsiTheme="minorEastAsia" w:eastAsiaTheme="minorEastAsia" w:cstheme="minorEastAsia"/>
          <w:color w:val="auto"/>
          <w:szCs w:val="21"/>
          <w:highlight w:val="none"/>
          <w:u w:val="single"/>
        </w:rPr>
        <w:t>应采取一切合理的预防措施，防止人员伤亡、财产损失事故，费用由承包人承担。承包人生活设施及施工场应自费配备消防设备，防止火灾发生。</w:t>
      </w:r>
    </w:p>
    <w:p w14:paraId="3CA4E023">
      <w:pPr>
        <w:pStyle w:val="15"/>
        <w:tabs>
          <w:tab w:val="left" w:pos="5612"/>
        </w:tabs>
        <w:spacing w:before="77"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编制</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工场</w:t>
      </w:r>
      <w:r>
        <w:rPr>
          <w:rFonts w:hint="eastAsia" w:asciiTheme="minorEastAsia" w:hAnsiTheme="minorEastAsia" w:eastAsiaTheme="minorEastAsia" w:cstheme="minorEastAsia"/>
          <w:color w:val="auto"/>
          <w:spacing w:val="-3"/>
          <w:szCs w:val="21"/>
          <w:highlight w:val="none"/>
        </w:rPr>
        <w:t>地</w:t>
      </w:r>
      <w:r>
        <w:rPr>
          <w:rFonts w:hint="eastAsia" w:asciiTheme="minorEastAsia" w:hAnsiTheme="minorEastAsia" w:eastAsiaTheme="minorEastAsia" w:cstheme="minorEastAsia"/>
          <w:color w:val="auto"/>
          <w:szCs w:val="21"/>
          <w:highlight w:val="none"/>
        </w:rPr>
        <w:t>治安</w:t>
      </w:r>
      <w:r>
        <w:rPr>
          <w:rFonts w:hint="eastAsia" w:asciiTheme="minorEastAsia" w:hAnsiTheme="minorEastAsia" w:eastAsiaTheme="minorEastAsia" w:cstheme="minorEastAsia"/>
          <w:color w:val="auto"/>
          <w:spacing w:val="-3"/>
          <w:szCs w:val="21"/>
          <w:highlight w:val="none"/>
        </w:rPr>
        <w:t>管</w:t>
      </w:r>
      <w:r>
        <w:rPr>
          <w:rFonts w:hint="eastAsia" w:asciiTheme="minorEastAsia" w:hAnsiTheme="minorEastAsia" w:eastAsiaTheme="minorEastAsia" w:cstheme="minorEastAsia"/>
          <w:color w:val="auto"/>
          <w:szCs w:val="21"/>
          <w:highlight w:val="none"/>
        </w:rPr>
        <w:t>理计</w:t>
      </w:r>
      <w:r>
        <w:rPr>
          <w:rFonts w:hint="eastAsia" w:asciiTheme="minorEastAsia" w:hAnsiTheme="minorEastAsia" w:eastAsiaTheme="minorEastAsia" w:cstheme="minorEastAsia"/>
          <w:color w:val="auto"/>
          <w:spacing w:val="-3"/>
          <w:szCs w:val="21"/>
          <w:highlight w:val="none"/>
        </w:rPr>
        <w:t>划</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p>
    <w:p w14:paraId="1688C406">
      <w:pPr>
        <w:pStyle w:val="59"/>
        <w:tabs>
          <w:tab w:val="left" w:pos="993"/>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6.1.5文明施工</w:t>
      </w:r>
    </w:p>
    <w:p w14:paraId="47A51C0D">
      <w:pPr>
        <w:pStyle w:val="15"/>
        <w:tabs>
          <w:tab w:val="left" w:pos="605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对文</w:t>
      </w:r>
      <w:r>
        <w:rPr>
          <w:rFonts w:hint="eastAsia" w:asciiTheme="minorEastAsia" w:hAnsiTheme="minorEastAsia" w:eastAsiaTheme="minorEastAsia" w:cstheme="minorEastAsia"/>
          <w:color w:val="auto"/>
          <w:spacing w:val="-3"/>
          <w:szCs w:val="21"/>
          <w:highlight w:val="none"/>
        </w:rPr>
        <w:t>明</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要求：</w:t>
      </w:r>
      <w:r>
        <w:rPr>
          <w:rFonts w:hint="eastAsia" w:asciiTheme="minorEastAsia" w:hAnsiTheme="minorEastAsia" w:eastAsiaTheme="minorEastAsia" w:cstheme="minorEastAsia"/>
          <w:color w:val="auto"/>
          <w:spacing w:val="-3"/>
          <w:szCs w:val="21"/>
          <w:highlight w:val="none"/>
          <w:u w:val="single"/>
        </w:rPr>
        <w:t>按照安全文明施工相关要求执行。</w:t>
      </w:r>
    </w:p>
    <w:p w14:paraId="43A36575">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6.1.6关于安全文明施工费支付比例和支付期限的约定：</w:t>
      </w:r>
      <w:r>
        <w:rPr>
          <w:rFonts w:hint="eastAsia" w:asciiTheme="minorEastAsia" w:hAnsiTheme="minorEastAsia" w:eastAsiaTheme="minorEastAsia" w:cstheme="minorEastAsia"/>
          <w:color w:val="auto"/>
          <w:szCs w:val="21"/>
          <w:highlight w:val="none"/>
          <w:u w:val="single"/>
        </w:rPr>
        <w:t>/</w:t>
      </w:r>
    </w:p>
    <w:p w14:paraId="1051073A">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1.本合同价款已包含安全文明施工费元。</w:t>
      </w:r>
    </w:p>
    <w:p w14:paraId="3FF52B3F">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2.使用要求：专款专用。具体按《广西壮族自治区建设工程安全文明施工费使用管理细则》（</w:t>
      </w:r>
      <w:r>
        <w:rPr>
          <w:rFonts w:hint="eastAsia" w:asciiTheme="minorEastAsia" w:hAnsiTheme="minorEastAsia" w:eastAsiaTheme="minorEastAsia" w:cstheme="minorEastAsia"/>
          <w:color w:val="auto"/>
          <w:szCs w:val="21"/>
          <w:highlight w:val="none"/>
        </w:rPr>
        <w:t>桂</w:t>
      </w:r>
      <w:r>
        <w:rPr>
          <w:rFonts w:hint="eastAsia" w:asciiTheme="minorEastAsia" w:hAnsiTheme="minorEastAsia" w:eastAsiaTheme="minorEastAsia" w:cstheme="minorEastAsia"/>
          <w:color w:val="auto"/>
          <w:spacing w:val="-2"/>
          <w:szCs w:val="21"/>
          <w:highlight w:val="none"/>
        </w:rPr>
        <w:t>建质〔</w:t>
      </w:r>
      <w:r>
        <w:rPr>
          <w:rFonts w:hint="eastAsia" w:asciiTheme="minorEastAsia" w:hAnsiTheme="minorEastAsia" w:eastAsiaTheme="minorEastAsia" w:cstheme="minorEastAsia"/>
          <w:color w:val="auto"/>
          <w:szCs w:val="21"/>
          <w:highlight w:val="none"/>
        </w:rPr>
        <w:t>2015</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16号</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2"/>
          <w:szCs w:val="21"/>
          <w:highlight w:val="none"/>
        </w:rPr>
        <w:t>和市相关规定执行。</w:t>
      </w:r>
    </w:p>
    <w:p w14:paraId="782F25C7">
      <w:pPr>
        <w:pStyle w:val="59"/>
        <w:tabs>
          <w:tab w:val="left" w:pos="886"/>
          <w:tab w:val="left" w:pos="3963"/>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3.支</w:t>
      </w:r>
      <w:r>
        <w:rPr>
          <w:rFonts w:hint="eastAsia" w:asciiTheme="minorEastAsia" w:hAnsiTheme="minorEastAsia" w:eastAsiaTheme="minorEastAsia" w:cstheme="minorEastAsia"/>
          <w:color w:val="auto"/>
          <w:szCs w:val="21"/>
          <w:highlight w:val="none"/>
        </w:rPr>
        <w:t>付约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：无</w:t>
      </w:r>
    </w:p>
    <w:p w14:paraId="337A9F52">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47" w:name="6.3 环境保护"/>
      <w:bookmarkEnd w:id="147"/>
      <w:r>
        <w:rPr>
          <w:rFonts w:hint="eastAsia" w:asciiTheme="minorEastAsia" w:hAnsiTheme="minorEastAsia" w:eastAsiaTheme="minorEastAsia" w:cstheme="minorEastAsia"/>
          <w:b/>
          <w:color w:val="auto"/>
          <w:szCs w:val="21"/>
          <w:highlight w:val="none"/>
        </w:rPr>
        <w:t>6.3 环境保护</w:t>
      </w:r>
    </w:p>
    <w:p w14:paraId="7CBB86EE">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因施工需要，经发包人批准，由承包人办理有关施工场地交通、环卫和施工噪音管理等手续，费用由承包人负责。</w:t>
      </w:r>
    </w:p>
    <w:p w14:paraId="45EB1492">
      <w:pPr>
        <w:pStyle w:val="15"/>
        <w:autoSpaceDE w:val="0"/>
        <w:autoSpaceDN w:val="0"/>
        <w:adjustRightInd w:val="0"/>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经过城市道路的施工车辆，必须按交警、城管、运输等部门相关规定执行。由于施工车辆造成的道路、环境等污染，其责任和费用均由承包人承担。</w:t>
      </w:r>
    </w:p>
    <w:p w14:paraId="4DE4B918">
      <w:pPr>
        <w:tabs>
          <w:tab w:val="left" w:pos="66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48" w:name="7. 工期和进度"/>
      <w:bookmarkEnd w:id="148"/>
      <w:r>
        <w:rPr>
          <w:rFonts w:hint="eastAsia" w:asciiTheme="minorEastAsia" w:hAnsiTheme="minorEastAsia" w:eastAsiaTheme="minorEastAsia" w:cstheme="minorEastAsia"/>
          <w:b/>
          <w:color w:val="auto"/>
          <w:szCs w:val="21"/>
          <w:highlight w:val="none"/>
        </w:rPr>
        <w:t>7.工期和进度</w:t>
      </w:r>
    </w:p>
    <w:p w14:paraId="772A7461">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bookmarkStart w:id="149" w:name="7.1 施工组织设计"/>
      <w:bookmarkEnd w:id="149"/>
      <w:r>
        <w:rPr>
          <w:rFonts w:hint="eastAsia" w:asciiTheme="minorEastAsia" w:hAnsiTheme="minorEastAsia" w:eastAsiaTheme="minorEastAsia" w:cstheme="minorEastAsia"/>
          <w:b/>
          <w:color w:val="auto"/>
          <w:szCs w:val="21"/>
          <w:highlight w:val="none"/>
        </w:rPr>
        <w:t>7.1施工组织设计</w:t>
      </w:r>
    </w:p>
    <w:p w14:paraId="58FF6B82">
      <w:pPr>
        <w:pStyle w:val="59"/>
        <w:tabs>
          <w:tab w:val="left" w:pos="993"/>
          <w:tab w:val="left" w:pos="7374"/>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7.1.1合同</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事人</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容：</w:t>
      </w:r>
      <w:r>
        <w:rPr>
          <w:rFonts w:hint="eastAsia" w:asciiTheme="minorEastAsia" w:hAnsiTheme="minorEastAsia" w:eastAsiaTheme="minorEastAsia" w:cstheme="minorEastAsia"/>
          <w:color w:val="auto"/>
          <w:szCs w:val="21"/>
          <w:highlight w:val="none"/>
          <w:u w:val="single"/>
        </w:rPr>
        <w:t>/</w:t>
      </w:r>
    </w:p>
    <w:p w14:paraId="42DB2673">
      <w:pPr>
        <w:pStyle w:val="59"/>
        <w:tabs>
          <w:tab w:val="left" w:pos="99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7.1.2施工组织设计的提交和修改</w:t>
      </w:r>
    </w:p>
    <w:p w14:paraId="78F28463">
      <w:pPr>
        <w:pStyle w:val="15"/>
        <w:tabs>
          <w:tab w:val="left" w:pos="638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详细</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收到</w:t>
      </w:r>
      <w:r>
        <w:rPr>
          <w:rFonts w:hint="eastAsia" w:asciiTheme="minorEastAsia" w:hAnsiTheme="minorEastAsia" w:eastAsiaTheme="minorEastAsia" w:cstheme="minorEastAsia"/>
          <w:color w:val="auto"/>
          <w:szCs w:val="21"/>
          <w:highlight w:val="none"/>
          <w:u w:val="single"/>
          <w:lang w:val="en-US" w:eastAsia="zh-CN"/>
        </w:rPr>
        <w:t>成交</w:t>
      </w:r>
      <w:r>
        <w:rPr>
          <w:rFonts w:hint="eastAsia" w:asciiTheme="minorEastAsia" w:hAnsiTheme="minorEastAsia" w:eastAsiaTheme="minorEastAsia" w:cstheme="minorEastAsia"/>
          <w:color w:val="auto"/>
          <w:szCs w:val="21"/>
          <w:highlight w:val="none"/>
          <w:u w:val="single"/>
        </w:rPr>
        <w:t>通知书后三天内。</w:t>
      </w:r>
    </w:p>
    <w:p w14:paraId="71386EDA">
      <w:pPr>
        <w:pStyle w:val="15"/>
        <w:tabs>
          <w:tab w:val="left" w:pos="79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收到</w:t>
      </w:r>
      <w:r>
        <w:rPr>
          <w:rFonts w:hint="eastAsia" w:asciiTheme="minorEastAsia" w:hAnsiTheme="minorEastAsia" w:eastAsiaTheme="minorEastAsia" w:cstheme="minorEastAsia"/>
          <w:color w:val="auto"/>
          <w:spacing w:val="-3"/>
          <w:szCs w:val="21"/>
          <w:highlight w:val="none"/>
        </w:rPr>
        <w:t>详</w:t>
      </w:r>
      <w:r>
        <w:rPr>
          <w:rFonts w:hint="eastAsia" w:asciiTheme="minorEastAsia" w:hAnsiTheme="minorEastAsia" w:eastAsiaTheme="minorEastAsia" w:cstheme="minorEastAsia"/>
          <w:color w:val="auto"/>
          <w:szCs w:val="21"/>
          <w:highlight w:val="none"/>
        </w:rPr>
        <w:t>细的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设计</w:t>
      </w:r>
      <w:r>
        <w:rPr>
          <w:rFonts w:hint="eastAsia" w:asciiTheme="minorEastAsia" w:hAnsiTheme="minorEastAsia" w:eastAsiaTheme="minorEastAsia" w:cstheme="minorEastAsia"/>
          <w:color w:val="auto"/>
          <w:spacing w:val="-3"/>
          <w:szCs w:val="21"/>
          <w:highlight w:val="none"/>
        </w:rPr>
        <w:t>后</w:t>
      </w:r>
      <w:r>
        <w:rPr>
          <w:rFonts w:hint="eastAsia" w:asciiTheme="minorEastAsia" w:hAnsiTheme="minorEastAsia" w:eastAsiaTheme="minorEastAsia" w:cstheme="minorEastAsia"/>
          <w:color w:val="auto"/>
          <w:szCs w:val="21"/>
          <w:highlight w:val="none"/>
        </w:rPr>
        <w:t>确认</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提出</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改意</w:t>
      </w:r>
      <w:r>
        <w:rPr>
          <w:rFonts w:hint="eastAsia" w:asciiTheme="minorEastAsia" w:hAnsiTheme="minorEastAsia" w:eastAsiaTheme="minorEastAsia" w:cstheme="minorEastAsia"/>
          <w:color w:val="auto"/>
          <w:spacing w:val="-3"/>
          <w:szCs w:val="21"/>
          <w:highlight w:val="none"/>
        </w:rPr>
        <w:t>见</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817A7C3">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bookmarkStart w:id="150" w:name="7.2 施工进度计划"/>
      <w:bookmarkEnd w:id="150"/>
      <w:r>
        <w:rPr>
          <w:rFonts w:hint="eastAsia" w:asciiTheme="minorEastAsia" w:hAnsiTheme="minorEastAsia" w:eastAsiaTheme="minorEastAsia" w:cstheme="minorEastAsia"/>
          <w:b/>
          <w:color w:val="auto"/>
          <w:szCs w:val="21"/>
          <w:highlight w:val="none"/>
        </w:rPr>
        <w:t>7.2施工进度计划</w:t>
      </w:r>
    </w:p>
    <w:p w14:paraId="3705F434">
      <w:pPr>
        <w:pStyle w:val="15"/>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7.2.2施工进度计划的修订</w:t>
      </w:r>
    </w:p>
    <w:p w14:paraId="34F3D949">
      <w:pPr>
        <w:pStyle w:val="15"/>
        <w:tabs>
          <w:tab w:val="left" w:pos="858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人和</w:t>
      </w:r>
      <w:r>
        <w:rPr>
          <w:rFonts w:hint="eastAsia" w:asciiTheme="minorEastAsia" w:hAnsiTheme="minorEastAsia" w:eastAsiaTheme="minorEastAsia" w:cstheme="minorEastAsia"/>
          <w:color w:val="auto"/>
          <w:spacing w:val="-3"/>
          <w:szCs w:val="21"/>
          <w:highlight w:val="none"/>
        </w:rPr>
        <w:t>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收到</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订的</w:t>
      </w:r>
      <w:r>
        <w:rPr>
          <w:rFonts w:hint="eastAsia" w:asciiTheme="minorEastAsia" w:hAnsiTheme="minorEastAsia" w:eastAsiaTheme="minorEastAsia" w:cstheme="minorEastAsia"/>
          <w:color w:val="auto"/>
          <w:spacing w:val="-3"/>
          <w:szCs w:val="21"/>
          <w:highlight w:val="none"/>
        </w:rPr>
        <w:t>施</w:t>
      </w:r>
      <w:r>
        <w:rPr>
          <w:rFonts w:hint="eastAsia" w:asciiTheme="minorEastAsia" w:hAnsiTheme="minorEastAsia" w:eastAsiaTheme="minorEastAsia" w:cstheme="minorEastAsia"/>
          <w:color w:val="auto"/>
          <w:szCs w:val="21"/>
          <w:highlight w:val="none"/>
        </w:rPr>
        <w:t>工进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计划</w:t>
      </w:r>
      <w:r>
        <w:rPr>
          <w:rFonts w:hint="eastAsia" w:asciiTheme="minorEastAsia" w:hAnsiTheme="minorEastAsia" w:eastAsiaTheme="minorEastAsia" w:cstheme="minorEastAsia"/>
          <w:color w:val="auto"/>
          <w:spacing w:val="-3"/>
          <w:szCs w:val="21"/>
          <w:highlight w:val="none"/>
        </w:rPr>
        <w:t>后</w:t>
      </w:r>
      <w:r>
        <w:rPr>
          <w:rFonts w:hint="eastAsia" w:asciiTheme="minorEastAsia" w:hAnsiTheme="minorEastAsia" w:eastAsiaTheme="minorEastAsia" w:cstheme="minorEastAsia"/>
          <w:color w:val="auto"/>
          <w:szCs w:val="21"/>
          <w:highlight w:val="none"/>
        </w:rPr>
        <w:t>确认</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提出</w:t>
      </w:r>
      <w:r>
        <w:rPr>
          <w:rFonts w:hint="eastAsia" w:asciiTheme="minorEastAsia" w:hAnsiTheme="minorEastAsia" w:eastAsiaTheme="minorEastAsia" w:cstheme="minorEastAsia"/>
          <w:color w:val="auto"/>
          <w:spacing w:val="-3"/>
          <w:szCs w:val="21"/>
          <w:highlight w:val="none"/>
        </w:rPr>
        <w:t>修</w:t>
      </w:r>
      <w:r>
        <w:rPr>
          <w:rFonts w:hint="eastAsia" w:asciiTheme="minorEastAsia" w:hAnsiTheme="minorEastAsia" w:eastAsiaTheme="minorEastAsia" w:cstheme="minorEastAsia"/>
          <w:color w:val="auto"/>
          <w:szCs w:val="21"/>
          <w:highlight w:val="none"/>
        </w:rPr>
        <w:t>改意</w:t>
      </w:r>
      <w:r>
        <w:rPr>
          <w:rFonts w:hint="eastAsia" w:asciiTheme="minorEastAsia" w:hAnsiTheme="minorEastAsia" w:eastAsiaTheme="minorEastAsia" w:cstheme="minorEastAsia"/>
          <w:color w:val="auto"/>
          <w:spacing w:val="-3"/>
          <w:szCs w:val="21"/>
          <w:highlight w:val="none"/>
        </w:rPr>
        <w:t>见</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76556175">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51" w:name="7.3 开工"/>
      <w:bookmarkEnd w:id="151"/>
      <w:r>
        <w:rPr>
          <w:rFonts w:hint="eastAsia" w:asciiTheme="minorEastAsia" w:hAnsiTheme="minorEastAsia" w:eastAsiaTheme="minorEastAsia" w:cstheme="minorEastAsia"/>
          <w:b/>
          <w:color w:val="auto"/>
          <w:szCs w:val="21"/>
          <w:highlight w:val="none"/>
        </w:rPr>
        <w:t>7.3开工</w:t>
      </w:r>
    </w:p>
    <w:p w14:paraId="1FBFD6AF">
      <w:pPr>
        <w:pStyle w:val="59"/>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7.3.1开工准备</w:t>
      </w:r>
    </w:p>
    <w:p w14:paraId="28FDB750">
      <w:pPr>
        <w:pStyle w:val="15"/>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提交工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报</w:t>
      </w:r>
      <w:r>
        <w:rPr>
          <w:rFonts w:hint="eastAsia" w:asciiTheme="minorEastAsia" w:hAnsiTheme="minorEastAsia" w:eastAsiaTheme="minorEastAsia" w:cstheme="minorEastAsia"/>
          <w:color w:val="auto"/>
          <w:szCs w:val="21"/>
          <w:highlight w:val="none"/>
        </w:rPr>
        <w:t>审表</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01C86893">
      <w:pPr>
        <w:pStyle w:val="15"/>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备工</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zCs w:val="21"/>
          <w:highlight w:val="none"/>
        </w:rPr>
        <w:t>及期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4131A2E4">
      <w:pPr>
        <w:pStyle w:val="15"/>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应完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开工</w:t>
      </w:r>
      <w:r>
        <w:rPr>
          <w:rFonts w:hint="eastAsia" w:asciiTheme="minorEastAsia" w:hAnsiTheme="minorEastAsia" w:eastAsiaTheme="minorEastAsia" w:cstheme="minorEastAsia"/>
          <w:color w:val="auto"/>
          <w:spacing w:val="-3"/>
          <w:szCs w:val="21"/>
          <w:highlight w:val="none"/>
        </w:rPr>
        <w:t>准</w:t>
      </w:r>
      <w:r>
        <w:rPr>
          <w:rFonts w:hint="eastAsia" w:asciiTheme="minorEastAsia" w:hAnsiTheme="minorEastAsia" w:eastAsiaTheme="minorEastAsia" w:cstheme="minorEastAsia"/>
          <w:color w:val="auto"/>
          <w:szCs w:val="21"/>
          <w:highlight w:val="none"/>
        </w:rPr>
        <w:t>备工</w:t>
      </w:r>
      <w:r>
        <w:rPr>
          <w:rFonts w:hint="eastAsia" w:asciiTheme="minorEastAsia" w:hAnsiTheme="minorEastAsia" w:eastAsiaTheme="minorEastAsia" w:cstheme="minorEastAsia"/>
          <w:color w:val="auto"/>
          <w:spacing w:val="-3"/>
          <w:szCs w:val="21"/>
          <w:highlight w:val="none"/>
        </w:rPr>
        <w:t>作</w:t>
      </w:r>
      <w:r>
        <w:rPr>
          <w:rFonts w:hint="eastAsia" w:asciiTheme="minorEastAsia" w:hAnsiTheme="minorEastAsia" w:eastAsiaTheme="minorEastAsia" w:cstheme="minorEastAsia"/>
          <w:color w:val="auto"/>
          <w:szCs w:val="21"/>
          <w:highlight w:val="none"/>
        </w:rPr>
        <w:t>及期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u w:val="single"/>
        </w:rPr>
        <w:t>执行通用条款。</w:t>
      </w:r>
    </w:p>
    <w:p w14:paraId="7D36DE14">
      <w:pPr>
        <w:pStyle w:val="59"/>
        <w:tabs>
          <w:tab w:val="left" w:pos="993"/>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7.3.2开工通知</w:t>
      </w:r>
    </w:p>
    <w:p w14:paraId="5DFFAB4B">
      <w:pPr>
        <w:pStyle w:val="15"/>
        <w:spacing w:line="360" w:lineRule="auto"/>
        <w:ind w:right="48" w:rightChars="23" w:firstLine="40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5"/>
          <w:szCs w:val="21"/>
          <w:highlight w:val="none"/>
        </w:rPr>
        <w:t>因发包人原因造成监理人未能在计划开工日期之日起天内发出开工通知的，承包人有权提出价格调整</w:t>
      </w:r>
      <w:r>
        <w:rPr>
          <w:rFonts w:hint="eastAsia" w:asciiTheme="minorEastAsia" w:hAnsiTheme="minorEastAsia" w:eastAsiaTheme="minorEastAsia" w:cstheme="minorEastAsia"/>
          <w:color w:val="auto"/>
          <w:spacing w:val="-3"/>
          <w:szCs w:val="21"/>
          <w:highlight w:val="none"/>
        </w:rPr>
        <w:t>要求，或者解除合同。</w:t>
      </w:r>
    </w:p>
    <w:p w14:paraId="30D991A6">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bookmarkStart w:id="152" w:name="7.4 测量放线"/>
      <w:bookmarkEnd w:id="152"/>
      <w:r>
        <w:rPr>
          <w:rFonts w:hint="eastAsia" w:asciiTheme="minorEastAsia" w:hAnsiTheme="minorEastAsia" w:eastAsiaTheme="minorEastAsia" w:cstheme="minorEastAsia"/>
          <w:b/>
          <w:color w:val="auto"/>
          <w:szCs w:val="21"/>
          <w:highlight w:val="none"/>
        </w:rPr>
        <w:t>7.4测量放线</w:t>
      </w:r>
    </w:p>
    <w:p w14:paraId="10E694F9">
      <w:pPr>
        <w:pStyle w:val="59"/>
        <w:tabs>
          <w:tab w:val="left" w:pos="940"/>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7.4.1发包人通过监理人向承包人提供测量基准点、基准线和水准点及其书面资料的期限：</w:t>
      </w:r>
      <w:r>
        <w:rPr>
          <w:rFonts w:hint="eastAsia" w:asciiTheme="minorEastAsia" w:hAnsiTheme="minorEastAsia" w:eastAsiaTheme="minorEastAsia" w:cstheme="minorEastAsia"/>
          <w:color w:val="auto"/>
          <w:spacing w:val="-3"/>
          <w:szCs w:val="21"/>
          <w:highlight w:val="none"/>
          <w:u w:val="single"/>
        </w:rPr>
        <w:t>开工前7天内。</w:t>
      </w:r>
    </w:p>
    <w:p w14:paraId="499EB29A">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bookmarkStart w:id="153" w:name="7.5 工期延误"/>
      <w:bookmarkEnd w:id="153"/>
      <w:r>
        <w:rPr>
          <w:rFonts w:hint="eastAsia" w:asciiTheme="minorEastAsia" w:hAnsiTheme="minorEastAsia" w:eastAsiaTheme="minorEastAsia" w:cstheme="minorEastAsia"/>
          <w:b/>
          <w:color w:val="auto"/>
          <w:szCs w:val="21"/>
          <w:highlight w:val="none"/>
        </w:rPr>
        <w:t>7.5工期延误</w:t>
      </w:r>
    </w:p>
    <w:p w14:paraId="2778B3D1">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7.5.1因发包人原因导致工期延误</w:t>
      </w:r>
    </w:p>
    <w:p w14:paraId="72346C8E">
      <w:pPr>
        <w:pStyle w:val="15"/>
        <w:tabs>
          <w:tab w:val="left" w:pos="583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r>
        <w:rPr>
          <w:rFonts w:hint="eastAsia" w:asciiTheme="minorEastAsia" w:hAnsiTheme="minorEastAsia" w:eastAsiaTheme="minorEastAsia" w:cstheme="minorEastAsia"/>
          <w:color w:val="auto"/>
          <w:spacing w:val="-3"/>
          <w:szCs w:val="21"/>
          <w:highlight w:val="none"/>
        </w:rPr>
        <w:t>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导</w:t>
      </w:r>
      <w:r>
        <w:rPr>
          <w:rFonts w:hint="eastAsia" w:asciiTheme="minorEastAsia" w:hAnsiTheme="minorEastAsia" w:eastAsiaTheme="minorEastAsia" w:cstheme="minorEastAsia"/>
          <w:color w:val="auto"/>
          <w:szCs w:val="21"/>
          <w:highlight w:val="none"/>
        </w:rPr>
        <w:t>致工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延误</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情</w:t>
      </w:r>
      <w:r>
        <w:rPr>
          <w:rFonts w:hint="eastAsia" w:asciiTheme="minorEastAsia" w:hAnsiTheme="minorEastAsia" w:eastAsiaTheme="minorEastAsia" w:cstheme="minorEastAsia"/>
          <w:color w:val="auto"/>
          <w:szCs w:val="21"/>
          <w:highlight w:val="none"/>
        </w:rPr>
        <w:t>形：</w:t>
      </w:r>
      <w:r>
        <w:rPr>
          <w:rFonts w:hint="eastAsia" w:asciiTheme="minorEastAsia" w:hAnsiTheme="minorEastAsia" w:eastAsiaTheme="minorEastAsia" w:cstheme="minorEastAsia"/>
          <w:color w:val="auto"/>
          <w:spacing w:val="-3"/>
          <w:szCs w:val="21"/>
          <w:highlight w:val="none"/>
          <w:u w:val="single"/>
        </w:rPr>
        <w:t>执行通用条款。</w:t>
      </w:r>
    </w:p>
    <w:p w14:paraId="5222556D">
      <w:pPr>
        <w:pStyle w:val="59"/>
        <w:tabs>
          <w:tab w:val="left" w:pos="99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7.5.2因承包人原因导致工期延误</w:t>
      </w:r>
    </w:p>
    <w:p w14:paraId="10322519">
      <w:pPr>
        <w:pStyle w:val="15"/>
        <w:tabs>
          <w:tab w:val="left" w:pos="726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双</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监理</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程师</w:t>
      </w:r>
      <w:r>
        <w:rPr>
          <w:rFonts w:hint="eastAsia" w:asciiTheme="minorEastAsia" w:hAnsiTheme="minorEastAsia" w:eastAsiaTheme="minorEastAsia" w:cstheme="minorEastAsia"/>
          <w:color w:val="auto"/>
          <w:spacing w:val="-3"/>
          <w:szCs w:val="21"/>
          <w:highlight w:val="none"/>
        </w:rPr>
        <w:t>确</w:t>
      </w:r>
      <w:r>
        <w:rPr>
          <w:rFonts w:hint="eastAsia" w:asciiTheme="minorEastAsia" w:hAnsiTheme="minorEastAsia" w:eastAsiaTheme="minorEastAsia" w:cstheme="minorEastAsia"/>
          <w:color w:val="auto"/>
          <w:szCs w:val="21"/>
          <w:highlight w:val="none"/>
        </w:rPr>
        <w:t>认，</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期相</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顺延</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情况：</w:t>
      </w:r>
      <w:r>
        <w:rPr>
          <w:rFonts w:hint="eastAsia" w:asciiTheme="minorEastAsia" w:hAnsiTheme="minorEastAsia" w:eastAsiaTheme="minorEastAsia" w:cstheme="minorEastAsia"/>
          <w:color w:val="auto"/>
          <w:spacing w:val="-3"/>
          <w:szCs w:val="21"/>
          <w:highlight w:val="none"/>
          <w:u w:val="single"/>
        </w:rPr>
        <w:t>执行通用条款。</w:t>
      </w:r>
    </w:p>
    <w:p w14:paraId="552F6D66">
      <w:pPr>
        <w:pStyle w:val="15"/>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因承包人原因造成工期延误，逾期竣工违约金的计算方法为：</w:t>
      </w:r>
      <w:r>
        <w:rPr>
          <w:rFonts w:hint="eastAsia" w:asciiTheme="minorEastAsia" w:hAnsiTheme="minorEastAsia" w:eastAsiaTheme="minorEastAsia" w:cstheme="minorEastAsia"/>
          <w:color w:val="auto"/>
          <w:szCs w:val="21"/>
          <w:highlight w:val="none"/>
          <w:u w:val="single"/>
        </w:rPr>
        <w:t>非上述原因，承包人不能按合同约定的时间竣工，承包人应承担违约责任。应向发包人支付误期赔偿费（每天赔偿金额为合同价款扣除建安劳保费、发包人材料价款、暂估专业工程、暂列金额后的万分之</w:t>
      </w:r>
      <w:r>
        <w:rPr>
          <w:rFonts w:hint="eastAsia" w:asciiTheme="minorEastAsia" w:hAnsiTheme="minorEastAsia" w:eastAsiaTheme="minorEastAsia" w:cstheme="minorEastAsia"/>
          <w:color w:val="auto"/>
          <w:szCs w:val="21"/>
          <w:highlight w:val="none"/>
          <w:u w:val="single"/>
          <w:lang w:val="en-US" w:eastAsia="zh-CN"/>
        </w:rPr>
        <w:t>四</w:t>
      </w:r>
      <w:r>
        <w:rPr>
          <w:rFonts w:hint="eastAsia" w:asciiTheme="minorEastAsia" w:hAnsiTheme="minorEastAsia" w:eastAsiaTheme="minorEastAsia" w:cstheme="minorEastAsia"/>
          <w:color w:val="auto"/>
          <w:szCs w:val="21"/>
          <w:highlight w:val="none"/>
          <w:u w:val="single"/>
        </w:rPr>
        <w:t>），误期时间从规定竣工日期起直到实际竣工日期的天数（扣除发包人批准顺延的工期）。发包人可从应向承包人支付的任何金额中扣除此项赔款费或其他方式收回此款，此赔偿款的支付并不能解除承包人应完成工程的责任或合同规定的其他责任。</w:t>
      </w:r>
    </w:p>
    <w:p w14:paraId="5853B62C">
      <w:pPr>
        <w:pStyle w:val="15"/>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因承包人原因造成工期延误，逾期竣工违约金的上限：</w:t>
      </w:r>
      <w:r>
        <w:rPr>
          <w:rFonts w:hint="eastAsia" w:asciiTheme="minorEastAsia" w:hAnsiTheme="minorEastAsia" w:eastAsiaTheme="minorEastAsia" w:cstheme="minorEastAsia"/>
          <w:color w:val="auto"/>
          <w:szCs w:val="21"/>
          <w:highlight w:val="none"/>
          <w:u w:val="single"/>
        </w:rPr>
        <w:t>合同价扣除建安劳保费、发包人材料价款、暂估专业工程、暂列金额后的5%</w:t>
      </w:r>
      <w:r>
        <w:rPr>
          <w:rFonts w:hint="eastAsia" w:asciiTheme="minorEastAsia" w:hAnsiTheme="minorEastAsia" w:eastAsiaTheme="minorEastAsia" w:cstheme="minorEastAsia"/>
          <w:color w:val="auto"/>
          <w:szCs w:val="21"/>
          <w:highlight w:val="none"/>
        </w:rPr>
        <w:t>。</w:t>
      </w:r>
    </w:p>
    <w:p w14:paraId="16220885">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bookmarkStart w:id="154" w:name="7.6 不利物质条件"/>
      <w:bookmarkEnd w:id="154"/>
      <w:r>
        <w:rPr>
          <w:rFonts w:hint="eastAsia" w:asciiTheme="minorEastAsia" w:hAnsiTheme="minorEastAsia" w:eastAsiaTheme="minorEastAsia" w:cstheme="minorEastAsia"/>
          <w:b/>
          <w:color w:val="auto"/>
          <w:szCs w:val="21"/>
          <w:highlight w:val="none"/>
        </w:rPr>
        <w:t>7.6不利物质条件</w:t>
      </w:r>
    </w:p>
    <w:p w14:paraId="6B0161C8">
      <w:pPr>
        <w:pStyle w:val="15"/>
        <w:tabs>
          <w:tab w:val="left" w:pos="605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w:t>
      </w:r>
      <w:r>
        <w:rPr>
          <w:rFonts w:hint="eastAsia" w:asciiTheme="minorEastAsia" w:hAnsiTheme="minorEastAsia" w:eastAsiaTheme="minorEastAsia" w:cstheme="minorEastAsia"/>
          <w:color w:val="auto"/>
          <w:spacing w:val="-3"/>
          <w:szCs w:val="21"/>
          <w:highlight w:val="none"/>
        </w:rPr>
        <w:t>利</w:t>
      </w:r>
      <w:r>
        <w:rPr>
          <w:rFonts w:hint="eastAsia" w:asciiTheme="minorEastAsia" w:hAnsiTheme="minorEastAsia" w:eastAsiaTheme="minorEastAsia" w:cstheme="minorEastAsia"/>
          <w:color w:val="auto"/>
          <w:szCs w:val="21"/>
          <w:highlight w:val="none"/>
        </w:rPr>
        <w:t>物质</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件的</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他情</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和有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50A96C69">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bookmarkStart w:id="155" w:name="7.7 异常恶劣的气候条件"/>
      <w:bookmarkEnd w:id="155"/>
      <w:r>
        <w:rPr>
          <w:rFonts w:hint="eastAsia" w:asciiTheme="minorEastAsia" w:hAnsiTheme="minorEastAsia" w:eastAsiaTheme="minorEastAsia" w:cstheme="minorEastAsia"/>
          <w:b/>
          <w:color w:val="auto"/>
          <w:szCs w:val="21"/>
          <w:highlight w:val="none"/>
        </w:rPr>
        <w:t>7.7异常恶劣的气候条件</w:t>
      </w:r>
    </w:p>
    <w:p w14:paraId="1C0241CA">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发包人和承包人同意以下情形视为异常恶劣的气候条件，具体以有关部门发布的文告或文件为准：</w:t>
      </w:r>
    </w:p>
    <w:p w14:paraId="23F6A755">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u w:val="single"/>
        </w:rPr>
        <w:t>6级以上的地震；</w:t>
      </w:r>
    </w:p>
    <w:p w14:paraId="6DFD9CF0">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u w:val="single"/>
        </w:rPr>
        <w:t>8级以上持续1天的大风；</w:t>
      </w:r>
    </w:p>
    <w:p w14:paraId="3C9EF1D1">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zCs w:val="21"/>
          <w:highlight w:val="none"/>
          <w:u w:val="single"/>
        </w:rPr>
        <w:t>中雨级以上持续1天的大雨；</w:t>
      </w:r>
    </w:p>
    <w:p w14:paraId="3A38A869">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szCs w:val="21"/>
          <w:highlight w:val="none"/>
          <w:u w:val="single"/>
        </w:rPr>
        <w:t>20年以上未发生过，持续2天的36°C以上高温天气；</w:t>
      </w:r>
    </w:p>
    <w:p w14:paraId="27BF8BC3">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w:t>
      </w:r>
      <w:r>
        <w:rPr>
          <w:rFonts w:hint="eastAsia" w:asciiTheme="minorEastAsia" w:hAnsiTheme="minorEastAsia" w:eastAsiaTheme="minorEastAsia" w:cstheme="minorEastAsia"/>
          <w:color w:val="auto"/>
          <w:szCs w:val="21"/>
          <w:highlight w:val="none"/>
          <w:u w:val="single"/>
        </w:rPr>
        <w:t>20年以上未发生过，持续2天的4°C以下低温天气；</w:t>
      </w:r>
    </w:p>
    <w:p w14:paraId="2B756443">
      <w:pPr>
        <w:pStyle w:val="15"/>
        <w:tabs>
          <w:tab w:val="left" w:pos="29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（6）</w:t>
      </w:r>
      <w:r>
        <w:rPr>
          <w:rFonts w:hint="eastAsia" w:asciiTheme="minorEastAsia" w:hAnsiTheme="minorEastAsia" w:eastAsiaTheme="minorEastAsia" w:cstheme="minorEastAsia"/>
          <w:color w:val="auto"/>
          <w:szCs w:val="21"/>
          <w:highlight w:val="none"/>
          <w:u w:val="single"/>
        </w:rPr>
        <w:t>20年以上未发生过的洪水；</w:t>
      </w:r>
    </w:p>
    <w:p w14:paraId="0D801D64">
      <w:pPr>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7.9提前竣工</w:t>
      </w:r>
    </w:p>
    <w:p w14:paraId="633FC56E">
      <w:pPr>
        <w:pStyle w:val="15"/>
        <w:tabs>
          <w:tab w:val="left" w:pos="6219"/>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7.9.2提</w:t>
      </w:r>
      <w:r>
        <w:rPr>
          <w:rFonts w:hint="eastAsia" w:asciiTheme="minorEastAsia" w:hAnsiTheme="minorEastAsia" w:eastAsiaTheme="minorEastAsia" w:cstheme="minorEastAsia"/>
          <w:color w:val="auto"/>
          <w:spacing w:val="-3"/>
          <w:szCs w:val="21"/>
          <w:highlight w:val="none"/>
        </w:rPr>
        <w:t>前</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赶工</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增加</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zCs w:val="21"/>
          <w:highlight w:val="none"/>
        </w:rPr>
        <w:t>的计</w:t>
      </w:r>
      <w:r>
        <w:rPr>
          <w:rFonts w:hint="eastAsia" w:asciiTheme="minorEastAsia" w:hAnsiTheme="minorEastAsia" w:eastAsiaTheme="minorEastAsia" w:cstheme="minorEastAsia"/>
          <w:color w:val="auto"/>
          <w:spacing w:val="-3"/>
          <w:szCs w:val="21"/>
          <w:highlight w:val="none"/>
        </w:rPr>
        <w:t>算</w:t>
      </w:r>
      <w:r>
        <w:rPr>
          <w:rFonts w:hint="eastAsia" w:asciiTheme="minorEastAsia" w:hAnsiTheme="minorEastAsia" w:eastAsiaTheme="minorEastAsia" w:cstheme="minorEastAsia"/>
          <w:color w:val="auto"/>
          <w:szCs w:val="21"/>
          <w:highlight w:val="none"/>
        </w:rPr>
        <w:t>方法</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3167AFA2">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8.材料与设备</w:t>
      </w:r>
    </w:p>
    <w:p w14:paraId="727FD5E6">
      <w:pPr>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8.2承包人采购材料与工程设备</w:t>
      </w:r>
    </w:p>
    <w:p w14:paraId="77A32CF6">
      <w:pPr>
        <w:pStyle w:val="15"/>
        <w:autoSpaceDE w:val="0"/>
        <w:autoSpaceDN w:val="0"/>
        <w:adjustRightInd w:val="0"/>
        <w:spacing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除已标价工程量清单《发包人提供主要材料和工程设备一览表》（</w:t>
      </w:r>
      <w:r>
        <w:rPr>
          <w:rFonts w:hint="eastAsia" w:asciiTheme="minorEastAsia" w:hAnsiTheme="minorEastAsia" w:eastAsiaTheme="minorEastAsia" w:cstheme="minorEastAsia"/>
          <w:color w:val="auto"/>
          <w:szCs w:val="21"/>
          <w:highlight w:val="none"/>
        </w:rPr>
        <w:t>表-21）</w:t>
      </w:r>
      <w:r>
        <w:rPr>
          <w:rFonts w:hint="eastAsia" w:asciiTheme="minorEastAsia" w:hAnsiTheme="minorEastAsia" w:eastAsiaTheme="minorEastAsia" w:cstheme="minorEastAsia"/>
          <w:color w:val="auto"/>
          <w:spacing w:val="-3"/>
          <w:szCs w:val="21"/>
          <w:highlight w:val="none"/>
        </w:rPr>
        <w:t>中明确的材料、工程设备外，由承包人负责材料和工程设备的采购、运输和保管。《承包人提供主要材料和工程设备一览表》</w:t>
      </w:r>
    </w:p>
    <w:p w14:paraId="5AB4A364">
      <w:pPr>
        <w:pStyle w:val="15"/>
        <w:spacing w:line="360" w:lineRule="auto"/>
        <w:ind w:right="48" w:rightChars="23"/>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（表-22）见已标价工程量清单。</w:t>
      </w:r>
    </w:p>
    <w:p w14:paraId="3B1C5465">
      <w:pPr>
        <w:numPr>
          <w:ilvl w:val="0"/>
          <w:numId w:val="0"/>
        </w:num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lang w:val="en-US" w:eastAsia="zh-CN"/>
        </w:rPr>
        <w:t>8.4</w:t>
      </w:r>
      <w:r>
        <w:rPr>
          <w:rFonts w:hint="eastAsia" w:asciiTheme="minorEastAsia" w:hAnsiTheme="minorEastAsia" w:eastAsiaTheme="minorEastAsia" w:cstheme="minorEastAsia"/>
          <w:b/>
          <w:color w:val="auto"/>
          <w:szCs w:val="21"/>
          <w:highlight w:val="none"/>
        </w:rPr>
        <w:t>材料与工程设备的保管与使用</w:t>
      </w:r>
    </w:p>
    <w:p w14:paraId="67675D56">
      <w:pPr>
        <w:tabs>
          <w:tab w:val="left" w:pos="777"/>
        </w:tabs>
        <w:spacing w:before="190" w:line="360" w:lineRule="auto"/>
        <w:ind w:right="48" w:rightChars="23"/>
        <w:jc w:val="left"/>
        <w:rPr>
          <w:rFonts w:hint="eastAsia" w:asciiTheme="minorEastAsia" w:hAnsiTheme="minorEastAsia" w:eastAsiaTheme="minorEastAsia" w:cstheme="minorEastAsia"/>
          <w:color w:val="auto"/>
          <w:spacing w:val="-3"/>
          <w:szCs w:val="21"/>
          <w:highlight w:val="none"/>
          <w:u w:val="singl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人供</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的材</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保管</w:t>
      </w:r>
      <w:r>
        <w:rPr>
          <w:rFonts w:hint="eastAsia" w:asciiTheme="minorEastAsia" w:hAnsiTheme="minorEastAsia" w:eastAsiaTheme="minorEastAsia" w:cstheme="minorEastAsia"/>
          <w:color w:val="auto"/>
          <w:spacing w:val="-3"/>
          <w:szCs w:val="21"/>
          <w:highlight w:val="none"/>
        </w:rPr>
        <w:t>费</w:t>
      </w:r>
      <w:r>
        <w:rPr>
          <w:rFonts w:hint="eastAsia" w:asciiTheme="minorEastAsia" w:hAnsiTheme="minorEastAsia" w:eastAsiaTheme="minorEastAsia" w:cstheme="minorEastAsia"/>
          <w:color w:val="auto"/>
          <w:szCs w:val="21"/>
          <w:highlight w:val="none"/>
        </w:rPr>
        <w:t>用的</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担</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lang w:val="en-US" w:eastAsia="zh-CN"/>
        </w:rPr>
        <w:t>由承包方负责保管，保管费用由承包人承担</w:t>
      </w:r>
    </w:p>
    <w:p w14:paraId="728B4FEA">
      <w:pPr>
        <w:tabs>
          <w:tab w:val="left" w:pos="777"/>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8.6样品</w:t>
      </w:r>
    </w:p>
    <w:p w14:paraId="2E7F93F3">
      <w:pPr>
        <w:pStyle w:val="59"/>
        <w:tabs>
          <w:tab w:val="left" w:pos="99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8.6.1样品的报送与封存</w:t>
      </w:r>
    </w:p>
    <w:p w14:paraId="6D01B19C">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需要承包人报送样品的材料或工程设备，样品的种类、名称、规格、数量要求：</w:t>
      </w:r>
      <w:r>
        <w:rPr>
          <w:rFonts w:hint="eastAsia" w:asciiTheme="minorEastAsia" w:hAnsiTheme="minorEastAsia" w:eastAsiaTheme="minorEastAsia" w:cstheme="minorEastAsia"/>
          <w:color w:val="auto"/>
          <w:szCs w:val="21"/>
          <w:highlight w:val="none"/>
          <w:u w:val="single"/>
        </w:rPr>
        <w:t>主要材料涉及品种、款式、颜色等方面内容的，承包人应提交准备合格的材料样品送发包人选定。</w:t>
      </w:r>
    </w:p>
    <w:p w14:paraId="4459EF2A">
      <w:pPr>
        <w:tabs>
          <w:tab w:val="left" w:pos="777"/>
        </w:tabs>
        <w:spacing w:before="1" w:line="360" w:lineRule="auto"/>
        <w:ind w:right="48" w:rightChars="23"/>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8.8施工设备和临时设施</w:t>
      </w:r>
    </w:p>
    <w:p w14:paraId="7EF01C2A">
      <w:pPr>
        <w:pStyle w:val="59"/>
        <w:tabs>
          <w:tab w:val="left" w:pos="993"/>
        </w:tabs>
        <w:spacing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8.8.1承包人提供的施工设备和临时设施</w:t>
      </w:r>
    </w:p>
    <w:p w14:paraId="624B4972">
      <w:pPr>
        <w:pStyle w:val="15"/>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除专用合同条款另有约定的其他独立承包人和监理人指示的他人提供条件外，承包人运入施工场地的</w:t>
      </w:r>
      <w:r>
        <w:rPr>
          <w:rFonts w:hint="eastAsia" w:asciiTheme="minorEastAsia" w:hAnsiTheme="minorEastAsia" w:eastAsiaTheme="minorEastAsia" w:cstheme="minorEastAsia"/>
          <w:color w:val="auto"/>
          <w:spacing w:val="-5"/>
          <w:szCs w:val="21"/>
          <w:highlight w:val="none"/>
        </w:rPr>
        <w:t>所有施工设备以及在施工场地建设的临时设施仅限于用于合同工程。承包人用于本工程的主要机械设</w:t>
      </w:r>
      <w:r>
        <w:rPr>
          <w:rFonts w:hint="eastAsia" w:asciiTheme="minorEastAsia" w:hAnsiTheme="minorEastAsia" w:eastAsiaTheme="minorEastAsia" w:cstheme="minorEastAsia"/>
          <w:color w:val="auto"/>
          <w:spacing w:val="-3"/>
          <w:szCs w:val="21"/>
          <w:highlight w:val="none"/>
        </w:rPr>
        <w:t>备清单见合同附件2</w:t>
      </w:r>
      <w:r>
        <w:rPr>
          <w:rFonts w:hint="eastAsia" w:asciiTheme="minorEastAsia" w:hAnsiTheme="minorEastAsia" w:eastAsiaTheme="minorEastAsia" w:cstheme="minorEastAsia"/>
          <w:color w:val="auto"/>
          <w:szCs w:val="21"/>
          <w:highlight w:val="none"/>
        </w:rPr>
        <w:t>。</w:t>
      </w:r>
    </w:p>
    <w:p w14:paraId="13317A02">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关于修建临时设施费用承担的约定：</w:t>
      </w:r>
    </w:p>
    <w:p w14:paraId="3C201E3A">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799E4FA9">
      <w:pPr>
        <w:pStyle w:val="15"/>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②承包人负责合同实施期间其合同段内临时交通道路（含场内外连接公共交通道路）和交通设施的修建、维修、养护和交通管理工作，并承担一切费用。</w:t>
      </w:r>
    </w:p>
    <w:p w14:paraId="758048CB">
      <w:pPr>
        <w:pStyle w:val="15"/>
        <w:spacing w:before="7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31CB7B83">
      <w:pPr>
        <w:pStyle w:val="59"/>
        <w:tabs>
          <w:tab w:val="left" w:pos="993"/>
        </w:tabs>
        <w:spacing w:before="7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8.8.2发包人提供的施工设备和临时设施</w:t>
      </w:r>
    </w:p>
    <w:p w14:paraId="43AD5B69">
      <w:pPr>
        <w:pStyle w:val="15"/>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临时</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zCs w:val="21"/>
          <w:highlight w:val="none"/>
          <w:u w:val="single"/>
        </w:rPr>
        <w:t>/</w:t>
      </w:r>
    </w:p>
    <w:p w14:paraId="40ACDEF4">
      <w:pPr>
        <w:pStyle w:val="15"/>
        <w:tabs>
          <w:tab w:val="left" w:pos="946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供</w:t>
      </w:r>
      <w:r>
        <w:rPr>
          <w:rFonts w:hint="eastAsia" w:asciiTheme="minorEastAsia" w:hAnsiTheme="minorEastAsia" w:eastAsiaTheme="minorEastAsia" w:cstheme="minorEastAsia"/>
          <w:color w:val="auto"/>
          <w:szCs w:val="21"/>
          <w:highlight w:val="none"/>
        </w:rPr>
        <w:t>的施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pacing w:val="-3"/>
          <w:szCs w:val="21"/>
          <w:highlight w:val="none"/>
        </w:rPr>
        <w:t>和</w:t>
      </w:r>
      <w:r>
        <w:rPr>
          <w:rFonts w:hint="eastAsia" w:asciiTheme="minorEastAsia" w:hAnsiTheme="minorEastAsia" w:eastAsiaTheme="minorEastAsia" w:cstheme="minorEastAsia"/>
          <w:color w:val="auto"/>
          <w:szCs w:val="21"/>
          <w:highlight w:val="none"/>
        </w:rPr>
        <w:t>临时</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施的</w:t>
      </w:r>
      <w:r>
        <w:rPr>
          <w:rFonts w:hint="eastAsia" w:asciiTheme="minorEastAsia" w:hAnsiTheme="minorEastAsia" w:eastAsiaTheme="minorEastAsia" w:cstheme="minorEastAsia"/>
          <w:color w:val="auto"/>
          <w:spacing w:val="-3"/>
          <w:szCs w:val="21"/>
          <w:highlight w:val="none"/>
        </w:rPr>
        <w:t>运</w:t>
      </w:r>
      <w:r>
        <w:rPr>
          <w:rFonts w:hint="eastAsia" w:asciiTheme="minorEastAsia" w:hAnsiTheme="minorEastAsia" w:eastAsiaTheme="minorEastAsia" w:cstheme="minorEastAsia"/>
          <w:color w:val="auto"/>
          <w:szCs w:val="21"/>
          <w:highlight w:val="none"/>
        </w:rPr>
        <w:t>行、</w:t>
      </w:r>
      <w:r>
        <w:rPr>
          <w:rFonts w:hint="eastAsia" w:asciiTheme="minorEastAsia" w:hAnsiTheme="minorEastAsia" w:eastAsiaTheme="minorEastAsia" w:cstheme="minorEastAsia"/>
          <w:color w:val="auto"/>
          <w:spacing w:val="-3"/>
          <w:szCs w:val="21"/>
          <w:highlight w:val="none"/>
        </w:rPr>
        <w:t>维</w:t>
      </w:r>
      <w:r>
        <w:rPr>
          <w:rFonts w:hint="eastAsia" w:asciiTheme="minorEastAsia" w:hAnsiTheme="minorEastAsia" w:eastAsiaTheme="minorEastAsia" w:cstheme="minorEastAsia"/>
          <w:color w:val="auto"/>
          <w:szCs w:val="21"/>
          <w:highlight w:val="none"/>
        </w:rPr>
        <w:t>护、</w:t>
      </w:r>
      <w:r>
        <w:rPr>
          <w:rFonts w:hint="eastAsia" w:asciiTheme="minorEastAsia" w:hAnsiTheme="minorEastAsia" w:eastAsiaTheme="minorEastAsia" w:cstheme="minorEastAsia"/>
          <w:color w:val="auto"/>
          <w:spacing w:val="-3"/>
          <w:szCs w:val="21"/>
          <w:highlight w:val="none"/>
        </w:rPr>
        <w:t>拆</w:t>
      </w:r>
      <w:r>
        <w:rPr>
          <w:rFonts w:hint="eastAsia" w:asciiTheme="minorEastAsia" w:hAnsiTheme="minorEastAsia" w:eastAsiaTheme="minorEastAsia" w:cstheme="minorEastAsia"/>
          <w:color w:val="auto"/>
          <w:szCs w:val="21"/>
          <w:highlight w:val="none"/>
        </w:rPr>
        <w:t>除、</w:t>
      </w:r>
      <w:r>
        <w:rPr>
          <w:rFonts w:hint="eastAsia" w:asciiTheme="minorEastAsia" w:hAnsiTheme="minorEastAsia" w:eastAsiaTheme="minorEastAsia" w:cstheme="minorEastAsia"/>
          <w:color w:val="auto"/>
          <w:spacing w:val="-3"/>
          <w:szCs w:val="21"/>
          <w:highlight w:val="none"/>
        </w:rPr>
        <w:t>清</w:t>
      </w:r>
      <w:r>
        <w:rPr>
          <w:rFonts w:hint="eastAsia" w:asciiTheme="minorEastAsia" w:hAnsiTheme="minorEastAsia" w:eastAsiaTheme="minorEastAsia" w:cstheme="minorEastAsia"/>
          <w:color w:val="auto"/>
          <w:szCs w:val="21"/>
          <w:highlight w:val="none"/>
        </w:rPr>
        <w:t>运费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的承</w:t>
      </w:r>
      <w:r>
        <w:rPr>
          <w:rFonts w:hint="eastAsia" w:asciiTheme="minorEastAsia" w:hAnsiTheme="minorEastAsia" w:eastAsiaTheme="minorEastAsia" w:cstheme="minorEastAsia"/>
          <w:color w:val="auto"/>
          <w:spacing w:val="-3"/>
          <w:szCs w:val="21"/>
          <w:highlight w:val="none"/>
        </w:rPr>
        <w:t>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u w:val="single"/>
        </w:rPr>
        <w:t>/</w:t>
      </w:r>
    </w:p>
    <w:p w14:paraId="5010D96F">
      <w:pPr>
        <w:tabs>
          <w:tab w:val="left" w:pos="66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9.试验与检验</w:t>
      </w:r>
    </w:p>
    <w:p w14:paraId="6DF708C4">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9.1试验设备与试验人员</w:t>
      </w:r>
    </w:p>
    <w:p w14:paraId="647130AA">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9.1.2试验设备</w:t>
      </w:r>
    </w:p>
    <w:p w14:paraId="62243CD2">
      <w:pPr>
        <w:pStyle w:val="15"/>
        <w:tabs>
          <w:tab w:val="left" w:pos="4952"/>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要配</w:t>
      </w:r>
      <w:r>
        <w:rPr>
          <w:rFonts w:hint="eastAsia" w:asciiTheme="minorEastAsia" w:hAnsiTheme="minorEastAsia" w:eastAsiaTheme="minorEastAsia" w:cstheme="minorEastAsia"/>
          <w:color w:val="auto"/>
          <w:spacing w:val="-3"/>
          <w:szCs w:val="21"/>
          <w:highlight w:val="none"/>
        </w:rPr>
        <w:t>置</w:t>
      </w:r>
      <w:r>
        <w:rPr>
          <w:rFonts w:hint="eastAsia" w:asciiTheme="minorEastAsia" w:hAnsiTheme="minorEastAsia" w:eastAsiaTheme="minorEastAsia" w:cstheme="minorEastAsia"/>
          <w:color w:val="auto"/>
          <w:szCs w:val="21"/>
          <w:highlight w:val="none"/>
        </w:rPr>
        <w:t>的试</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场所：</w:t>
      </w:r>
      <w:r>
        <w:rPr>
          <w:rFonts w:hint="eastAsia" w:asciiTheme="minorEastAsia" w:hAnsiTheme="minorEastAsia" w:eastAsiaTheme="minorEastAsia" w:cstheme="minorEastAsia"/>
          <w:color w:val="auto"/>
          <w:szCs w:val="21"/>
          <w:highlight w:val="none"/>
          <w:u w:val="single"/>
        </w:rPr>
        <w:t>/</w:t>
      </w:r>
    </w:p>
    <w:p w14:paraId="17A3D8C8">
      <w:pPr>
        <w:pStyle w:val="15"/>
        <w:tabs>
          <w:tab w:val="left" w:pos="5394"/>
          <w:tab w:val="left" w:pos="55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要配</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的试</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设备：</w:t>
      </w:r>
      <w:r>
        <w:rPr>
          <w:rFonts w:hint="eastAsia" w:asciiTheme="minorEastAsia" w:hAnsiTheme="minorEastAsia" w:eastAsiaTheme="minorEastAsia" w:cstheme="minorEastAsia"/>
          <w:color w:val="auto"/>
          <w:szCs w:val="21"/>
          <w:highlight w:val="none"/>
          <w:u w:val="single"/>
        </w:rPr>
        <w:t>/</w:t>
      </w:r>
    </w:p>
    <w:p w14:paraId="20AC06BD">
      <w:pPr>
        <w:pStyle w:val="15"/>
        <w:tabs>
          <w:tab w:val="left" w:pos="5394"/>
          <w:tab w:val="left" w:pos="550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需</w:t>
      </w:r>
      <w:r>
        <w:rPr>
          <w:rFonts w:hint="eastAsia" w:asciiTheme="minorEastAsia" w:hAnsiTheme="minorEastAsia" w:eastAsiaTheme="minorEastAsia" w:cstheme="minorEastAsia"/>
          <w:color w:val="auto"/>
          <w:szCs w:val="21"/>
          <w:highlight w:val="none"/>
        </w:rPr>
        <w:t>要具</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试验</w:t>
      </w:r>
      <w:r>
        <w:rPr>
          <w:rFonts w:hint="eastAsia" w:asciiTheme="minorEastAsia" w:hAnsiTheme="minorEastAsia" w:eastAsiaTheme="minorEastAsia" w:cstheme="minorEastAsia"/>
          <w:color w:val="auto"/>
          <w:spacing w:val="-3"/>
          <w:szCs w:val="21"/>
          <w:highlight w:val="none"/>
        </w:rPr>
        <w:t>条</w:t>
      </w:r>
      <w:r>
        <w:rPr>
          <w:rFonts w:hint="eastAsia" w:asciiTheme="minorEastAsia" w:hAnsiTheme="minorEastAsia" w:eastAsiaTheme="minorEastAsia" w:cstheme="minorEastAsia"/>
          <w:color w:val="auto"/>
          <w:szCs w:val="21"/>
          <w:highlight w:val="none"/>
        </w:rPr>
        <w:t>件：</w:t>
      </w:r>
      <w:r>
        <w:rPr>
          <w:rFonts w:hint="eastAsia" w:asciiTheme="minorEastAsia" w:hAnsiTheme="minorEastAsia" w:eastAsiaTheme="minorEastAsia" w:cstheme="minorEastAsia"/>
          <w:color w:val="auto"/>
          <w:szCs w:val="21"/>
          <w:highlight w:val="none"/>
          <w:u w:val="single"/>
        </w:rPr>
        <w:t>/</w:t>
      </w:r>
    </w:p>
    <w:p w14:paraId="00E28D19">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9.4现场工艺试验</w:t>
      </w:r>
    </w:p>
    <w:p w14:paraId="523AC914">
      <w:pPr>
        <w:pStyle w:val="15"/>
        <w:tabs>
          <w:tab w:val="left" w:pos="495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现</w:t>
      </w:r>
      <w:r>
        <w:rPr>
          <w:rFonts w:hint="eastAsia" w:asciiTheme="minorEastAsia" w:hAnsiTheme="minorEastAsia" w:eastAsiaTheme="minorEastAsia" w:cstheme="minorEastAsia"/>
          <w:color w:val="auto"/>
          <w:spacing w:val="-3"/>
          <w:szCs w:val="21"/>
          <w:highlight w:val="none"/>
        </w:rPr>
        <w:t>场</w:t>
      </w:r>
      <w:r>
        <w:rPr>
          <w:rFonts w:hint="eastAsia" w:asciiTheme="minorEastAsia" w:hAnsiTheme="minorEastAsia" w:eastAsiaTheme="minorEastAsia" w:cstheme="minorEastAsia"/>
          <w:color w:val="auto"/>
          <w:szCs w:val="21"/>
          <w:highlight w:val="none"/>
        </w:rPr>
        <w:t>工艺</w:t>
      </w:r>
      <w:r>
        <w:rPr>
          <w:rFonts w:hint="eastAsia" w:asciiTheme="minorEastAsia" w:hAnsiTheme="minorEastAsia" w:eastAsiaTheme="minorEastAsia" w:cstheme="minorEastAsia"/>
          <w:color w:val="auto"/>
          <w:spacing w:val="-3"/>
          <w:szCs w:val="21"/>
          <w:highlight w:val="none"/>
        </w:rPr>
        <w:t>试</w:t>
      </w:r>
      <w:r>
        <w:rPr>
          <w:rFonts w:hint="eastAsia" w:asciiTheme="minorEastAsia" w:hAnsiTheme="minorEastAsia" w:eastAsiaTheme="minorEastAsia" w:cstheme="minorEastAsia"/>
          <w:color w:val="auto"/>
          <w:szCs w:val="21"/>
          <w:highlight w:val="none"/>
        </w:rPr>
        <w:t>验的</w:t>
      </w:r>
      <w:r>
        <w:rPr>
          <w:rFonts w:hint="eastAsia" w:asciiTheme="minorEastAsia" w:hAnsiTheme="minorEastAsia" w:eastAsiaTheme="minorEastAsia" w:cstheme="minorEastAsia"/>
          <w:color w:val="auto"/>
          <w:spacing w:val="-3"/>
          <w:szCs w:val="21"/>
          <w:highlight w:val="none"/>
        </w:rPr>
        <w:t>有</w:t>
      </w:r>
      <w:r>
        <w:rPr>
          <w:rFonts w:hint="eastAsia" w:asciiTheme="minorEastAsia" w:hAnsiTheme="minorEastAsia" w:eastAsiaTheme="minorEastAsia" w:cstheme="minorEastAsia"/>
          <w:color w:val="auto"/>
          <w:szCs w:val="21"/>
          <w:highlight w:val="none"/>
        </w:rPr>
        <w:t>关约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31D4EB4">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9.5检验费用</w:t>
      </w:r>
    </w:p>
    <w:p w14:paraId="6192F330">
      <w:pPr>
        <w:pStyle w:val="15"/>
        <w:autoSpaceDE w:val="0"/>
        <w:autoSpaceDN w:val="0"/>
        <w:adjustRightInd w:val="0"/>
        <w:spacing w:line="360" w:lineRule="auto"/>
        <w:ind w:right="48" w:rightChars="23" w:firstLine="404"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szCs w:val="21"/>
          <w:highlight w:val="none"/>
        </w:rPr>
        <w:t>根据《建设工程质量检测管理办法》</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11"/>
          <w:szCs w:val="21"/>
          <w:highlight w:val="none"/>
        </w:rPr>
        <w:t>建设部令第</w:t>
      </w:r>
      <w:r>
        <w:rPr>
          <w:rFonts w:hint="eastAsia" w:asciiTheme="minorEastAsia" w:hAnsiTheme="minorEastAsia" w:eastAsiaTheme="minorEastAsia" w:cstheme="minorEastAsia"/>
          <w:color w:val="auto"/>
          <w:szCs w:val="21"/>
          <w:highlight w:val="none"/>
        </w:rPr>
        <w:t>141</w:t>
      </w:r>
      <w:r>
        <w:rPr>
          <w:rFonts w:hint="eastAsia" w:asciiTheme="minorEastAsia" w:hAnsiTheme="minorEastAsia" w:eastAsiaTheme="minorEastAsia" w:cstheme="minorEastAsia"/>
          <w:color w:val="auto"/>
          <w:spacing w:val="-24"/>
          <w:szCs w:val="21"/>
          <w:highlight w:val="none"/>
        </w:rPr>
        <w:t>号</w:t>
      </w:r>
      <w:r>
        <w:rPr>
          <w:rFonts w:hint="eastAsia" w:asciiTheme="minorEastAsia" w:hAnsiTheme="minorEastAsia" w:eastAsiaTheme="minorEastAsia" w:cstheme="minorEastAsia"/>
          <w:color w:val="auto"/>
          <w:spacing w:val="-10"/>
          <w:szCs w:val="21"/>
          <w:highlight w:val="none"/>
        </w:rPr>
        <w:t>）</w:t>
      </w:r>
      <w:r>
        <w:rPr>
          <w:rFonts w:hint="eastAsia" w:asciiTheme="minorEastAsia" w:hAnsiTheme="minorEastAsia" w:eastAsiaTheme="minorEastAsia" w:cstheme="minorEastAsia"/>
          <w:color w:val="auto"/>
          <w:spacing w:val="-3"/>
          <w:szCs w:val="21"/>
          <w:highlight w:val="none"/>
        </w:rPr>
        <w:t>以及《广西壮族自治区建设工程质量检测</w:t>
      </w:r>
      <w:r>
        <w:rPr>
          <w:rFonts w:hint="eastAsia" w:asciiTheme="minorEastAsia" w:hAnsiTheme="minorEastAsia" w:eastAsiaTheme="minorEastAsia" w:cstheme="minorEastAsia"/>
          <w:color w:val="auto"/>
          <w:spacing w:val="-8"/>
          <w:szCs w:val="21"/>
          <w:highlight w:val="none"/>
        </w:rPr>
        <w:t>管理规定》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6"/>
          <w:szCs w:val="21"/>
          <w:highlight w:val="none"/>
        </w:rPr>
        <w:t>桂建管〔</w:t>
      </w:r>
      <w:r>
        <w:rPr>
          <w:rFonts w:hint="eastAsia" w:asciiTheme="minorEastAsia" w:hAnsiTheme="minorEastAsia" w:eastAsiaTheme="minorEastAsia" w:cstheme="minorEastAsia"/>
          <w:color w:val="auto"/>
          <w:szCs w:val="21"/>
          <w:highlight w:val="none"/>
        </w:rPr>
        <w:t>2013</w:t>
      </w:r>
      <w:r>
        <w:rPr>
          <w:rFonts w:hint="eastAsia" w:asciiTheme="minorEastAsia" w:hAnsiTheme="minorEastAsia" w:eastAsiaTheme="minorEastAsia" w:cstheme="minorEastAsia"/>
          <w:color w:val="auto"/>
          <w:spacing w:val="-17"/>
          <w:szCs w:val="21"/>
          <w:highlight w:val="none"/>
        </w:rPr>
        <w:t>〕</w:t>
      </w:r>
      <w:r>
        <w:rPr>
          <w:rFonts w:hint="eastAsia" w:asciiTheme="minorEastAsia" w:hAnsiTheme="minorEastAsia" w:eastAsiaTheme="minorEastAsia" w:cstheme="minorEastAsia"/>
          <w:color w:val="auto"/>
          <w:szCs w:val="21"/>
          <w:highlight w:val="none"/>
        </w:rPr>
        <w:t>11</w:t>
      </w:r>
      <w:r>
        <w:rPr>
          <w:rFonts w:hint="eastAsia" w:asciiTheme="minorEastAsia" w:hAnsiTheme="minorEastAsia" w:eastAsiaTheme="minorEastAsia" w:cstheme="minorEastAsia"/>
          <w:color w:val="auto"/>
          <w:spacing w:val="-24"/>
          <w:szCs w:val="21"/>
          <w:highlight w:val="none"/>
        </w:rPr>
        <w:t>号</w:t>
      </w:r>
      <w:r>
        <w:rPr>
          <w:rFonts w:hint="eastAsia" w:asciiTheme="minorEastAsia" w:hAnsiTheme="minorEastAsia" w:eastAsiaTheme="minorEastAsia" w:cstheme="minorEastAsia"/>
          <w:color w:val="auto"/>
          <w:spacing w:val="-17"/>
          <w:szCs w:val="21"/>
          <w:highlight w:val="none"/>
        </w:rPr>
        <w:t>）</w:t>
      </w:r>
      <w:r>
        <w:rPr>
          <w:rFonts w:hint="eastAsia" w:asciiTheme="minorEastAsia" w:hAnsiTheme="minorEastAsia" w:eastAsiaTheme="minorEastAsia" w:cstheme="minorEastAsia"/>
          <w:color w:val="auto"/>
          <w:spacing w:val="-5"/>
          <w:szCs w:val="21"/>
          <w:highlight w:val="none"/>
        </w:rPr>
        <w:t>规定，工程质量检测业务由采购人委托有相应资质的检测机构检</w:t>
      </w:r>
      <w:r>
        <w:rPr>
          <w:rFonts w:hint="eastAsia" w:asciiTheme="minorEastAsia" w:hAnsiTheme="minorEastAsia" w:eastAsiaTheme="minorEastAsia" w:cstheme="minorEastAsia"/>
          <w:color w:val="auto"/>
          <w:spacing w:val="-3"/>
          <w:szCs w:val="21"/>
          <w:highlight w:val="none"/>
        </w:rPr>
        <w:t>测。费用从采购人的项目建设经费中支出并直接支付给检测机构，不计入合同价款内。</w:t>
      </w:r>
    </w:p>
    <w:p w14:paraId="3576FF22">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10.变更</w:t>
      </w:r>
    </w:p>
    <w:p w14:paraId="50B72C5E">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10.1变更的范围</w:t>
      </w:r>
    </w:p>
    <w:p w14:paraId="52CE4726">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允许变更金额：不允许超签约合同价变更。</w:t>
      </w:r>
    </w:p>
    <w:p w14:paraId="0B615BA2">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10.3变更程序</w:t>
      </w:r>
    </w:p>
    <w:p w14:paraId="37069F20">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10.3.1政府及国有投资项目：</w:t>
      </w:r>
    </w:p>
    <w:p w14:paraId="702EF7E9">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⑴设计变更和工程签证，按各市政府或相关部门的规定办理。属不可抗力（自然灾害、突发事件等） 造成变更的，按特事特办原则予以办理。</w:t>
      </w:r>
    </w:p>
    <w:p w14:paraId="18E9AA74">
      <w:pPr>
        <w:pStyle w:val="15"/>
        <w:spacing w:before="2" w:line="360" w:lineRule="auto"/>
        <w:ind w:right="48" w:rightChars="23" w:firstLine="39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⑵建设单位在实施项目过程中，若发生单价变动，由建设单位、监理单位、施工单位及其他相关单位</w:t>
      </w:r>
      <w:r>
        <w:rPr>
          <w:rFonts w:hint="eastAsia" w:asciiTheme="minorEastAsia" w:hAnsiTheme="minorEastAsia" w:eastAsiaTheme="minorEastAsia" w:cstheme="minorEastAsia"/>
          <w:color w:val="auto"/>
          <w:spacing w:val="-3"/>
          <w:szCs w:val="21"/>
          <w:highlight w:val="none"/>
        </w:rPr>
        <w:t>共同商定并签字确认。</w:t>
      </w:r>
    </w:p>
    <w:p w14:paraId="7C598905">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4EDCF777">
      <w:pPr>
        <w:pStyle w:val="59"/>
        <w:tabs>
          <w:tab w:val="left" w:pos="1104"/>
          <w:tab w:val="left" w:pos="5173"/>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10.3.2非</w:t>
      </w:r>
      <w:r>
        <w:rPr>
          <w:rFonts w:hint="eastAsia" w:asciiTheme="minorEastAsia" w:hAnsiTheme="minorEastAsia" w:eastAsiaTheme="minorEastAsia" w:cstheme="minorEastAsia"/>
          <w:color w:val="auto"/>
          <w:spacing w:val="-3"/>
          <w:szCs w:val="21"/>
          <w:highlight w:val="none"/>
        </w:rPr>
        <w:t>国</w:t>
      </w:r>
      <w:r>
        <w:rPr>
          <w:rFonts w:hint="eastAsia" w:asciiTheme="minorEastAsia" w:hAnsiTheme="minorEastAsia" w:eastAsiaTheme="minorEastAsia" w:cstheme="minorEastAsia"/>
          <w:color w:val="auto"/>
          <w:szCs w:val="21"/>
          <w:highlight w:val="none"/>
        </w:rPr>
        <w:t>有投</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zCs w:val="21"/>
          <w:highlight w:val="none"/>
          <w:u w:val="single"/>
        </w:rPr>
        <w:t xml:space="preserve"> / </w:t>
      </w:r>
      <w:r>
        <w:rPr>
          <w:rFonts w:hint="eastAsia" w:asciiTheme="minorEastAsia" w:hAnsiTheme="minorEastAsia" w:eastAsiaTheme="minorEastAsia" w:cstheme="minorEastAsia"/>
          <w:color w:val="auto"/>
          <w:szCs w:val="21"/>
          <w:highlight w:val="none"/>
        </w:rPr>
        <w:t>。</w:t>
      </w:r>
    </w:p>
    <w:p w14:paraId="712439E8">
      <w:pPr>
        <w:tabs>
          <w:tab w:val="left" w:pos="888"/>
        </w:tabs>
        <w:spacing w:before="187"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10.4变更估价</w:t>
      </w:r>
    </w:p>
    <w:p w14:paraId="55AADAE0">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10.4.1变更估价原则</w:t>
      </w:r>
    </w:p>
    <w:p w14:paraId="4B17C9BF">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关于变更估价的约定:</w:t>
      </w:r>
      <w:r>
        <w:rPr>
          <w:rFonts w:hint="eastAsia" w:asciiTheme="minorEastAsia" w:hAnsiTheme="minorEastAsia" w:eastAsiaTheme="minorEastAsia" w:cstheme="minorEastAsia"/>
          <w:color w:val="auto"/>
          <w:szCs w:val="21"/>
          <w:highlight w:val="none"/>
          <w:u w:val="single"/>
        </w:rPr>
        <w:t>因分部分项工程量清单漏项、设计变更、相关签证引起工程项目、工程量任何变化的，变更合同价款按下列方法进行：（1）合同中已有相同清单项目的，按合同该清单项目价格</w:t>
      </w:r>
      <w:r>
        <w:rPr>
          <w:rFonts w:hint="eastAsia" w:asciiTheme="minorEastAsia" w:hAnsiTheme="minorEastAsia" w:eastAsiaTheme="minorEastAsia" w:cstheme="minorEastAsia"/>
          <w:color w:val="auto"/>
          <w:spacing w:val="-3"/>
          <w:szCs w:val="21"/>
          <w:highlight w:val="none"/>
          <w:u w:val="single"/>
        </w:rPr>
        <w:t>进行计算；</w:t>
      </w:r>
      <w:r>
        <w:rPr>
          <w:rFonts w:hint="eastAsia" w:asciiTheme="minorEastAsia" w:hAnsiTheme="minorEastAsia" w:eastAsiaTheme="minorEastAsia" w:cstheme="minorEastAsia"/>
          <w:color w:val="auto"/>
          <w:spacing w:val="-6"/>
          <w:szCs w:val="21"/>
          <w:highlight w:val="none"/>
          <w:u w:val="single"/>
        </w:rPr>
        <w:t>（2）</w:t>
      </w:r>
      <w:r>
        <w:rPr>
          <w:rFonts w:hint="eastAsia" w:asciiTheme="minorEastAsia" w:hAnsiTheme="minorEastAsia" w:eastAsiaTheme="minorEastAsia" w:cstheme="minorEastAsia"/>
          <w:color w:val="auto"/>
          <w:spacing w:val="-5"/>
          <w:szCs w:val="21"/>
          <w:highlight w:val="none"/>
          <w:u w:val="single"/>
        </w:rPr>
        <w:t>合同中只有类似清单项目的，参照该类似清单项目价格进行计算；（3）</w:t>
      </w:r>
      <w:r>
        <w:rPr>
          <w:rFonts w:hint="eastAsia" w:asciiTheme="minorEastAsia" w:hAnsiTheme="minorEastAsia" w:eastAsiaTheme="minorEastAsia" w:cstheme="minorEastAsia"/>
          <w:color w:val="auto"/>
          <w:spacing w:val="-2"/>
          <w:szCs w:val="21"/>
          <w:highlight w:val="none"/>
          <w:u w:val="single"/>
        </w:rPr>
        <w:t>合同中没有</w:t>
      </w:r>
      <w:r>
        <w:rPr>
          <w:rFonts w:hint="eastAsia" w:asciiTheme="minorEastAsia" w:hAnsiTheme="minorEastAsia" w:eastAsiaTheme="minorEastAsia" w:cstheme="minorEastAsia"/>
          <w:color w:val="auto"/>
          <w:spacing w:val="-5"/>
          <w:szCs w:val="21"/>
          <w:highlight w:val="none"/>
          <w:u w:val="single"/>
        </w:rPr>
        <w:t>使用或类似清单项目的价格计算方法：有定额的套定额</w:t>
      </w:r>
      <w:r>
        <w:rPr>
          <w:rFonts w:hint="eastAsia" w:asciiTheme="minorEastAsia" w:hAnsiTheme="minorEastAsia" w:eastAsiaTheme="minorEastAsia" w:cstheme="minorEastAsia"/>
          <w:color w:val="auto"/>
          <w:spacing w:val="-3"/>
          <w:szCs w:val="21"/>
          <w:highlight w:val="none"/>
          <w:u w:val="single"/>
        </w:rPr>
        <w:t>（土石</w:t>
      </w:r>
      <w:r>
        <w:rPr>
          <w:rFonts w:hint="eastAsia" w:asciiTheme="minorEastAsia" w:hAnsiTheme="minorEastAsia" w:eastAsiaTheme="minorEastAsia" w:cstheme="minorEastAsia"/>
          <w:color w:val="auto"/>
          <w:spacing w:val="-3"/>
          <w:szCs w:val="21"/>
          <w:highlight w:val="none"/>
          <w:u w:val="single"/>
          <w:lang w:eastAsia="zh-CN"/>
        </w:rPr>
        <w:t>黄工</w:t>
      </w:r>
      <w:r>
        <w:rPr>
          <w:rFonts w:hint="eastAsia" w:asciiTheme="minorEastAsia" w:hAnsiTheme="minorEastAsia" w:eastAsiaTheme="minorEastAsia" w:cstheme="minorEastAsia"/>
          <w:color w:val="auto"/>
          <w:spacing w:val="-3"/>
          <w:szCs w:val="21"/>
          <w:highlight w:val="none"/>
          <w:u w:val="single"/>
        </w:rPr>
        <w:t>程除外</w:t>
      </w:r>
      <w:r>
        <w:rPr>
          <w:rFonts w:hint="eastAsia" w:asciiTheme="minorEastAsia" w:hAnsiTheme="minorEastAsia" w:eastAsiaTheme="minorEastAsia" w:cstheme="minorEastAsia"/>
          <w:color w:val="auto"/>
          <w:spacing w:val="-10"/>
          <w:szCs w:val="21"/>
          <w:highlight w:val="none"/>
          <w:u w:val="single"/>
        </w:rPr>
        <w:t>）</w:t>
      </w:r>
      <w:r>
        <w:rPr>
          <w:rFonts w:hint="eastAsia" w:asciiTheme="minorEastAsia" w:hAnsiTheme="minorEastAsia" w:eastAsiaTheme="minorEastAsia" w:cstheme="minorEastAsia"/>
          <w:color w:val="auto"/>
          <w:spacing w:val="-4"/>
          <w:szCs w:val="21"/>
          <w:highlight w:val="none"/>
          <w:u w:val="single"/>
        </w:rPr>
        <w:t>计算，其中材料价格按施</w:t>
      </w:r>
      <w:r>
        <w:rPr>
          <w:rFonts w:hint="eastAsia" w:asciiTheme="minorEastAsia" w:hAnsiTheme="minorEastAsia" w:eastAsiaTheme="minorEastAsia" w:cstheme="minorEastAsia"/>
          <w:color w:val="auto"/>
          <w:spacing w:val="-5"/>
          <w:szCs w:val="21"/>
          <w:highlight w:val="none"/>
          <w:u w:val="single"/>
        </w:rPr>
        <w:t>工期间的《</w:t>
      </w:r>
      <w:r>
        <w:rPr>
          <w:rFonts w:hint="eastAsia" w:asciiTheme="minorEastAsia" w:hAnsiTheme="minorEastAsia" w:eastAsiaTheme="minorEastAsia" w:cstheme="minorEastAsia"/>
          <w:color w:val="auto"/>
          <w:spacing w:val="-5"/>
          <w:szCs w:val="21"/>
          <w:highlight w:val="none"/>
          <w:u w:val="single"/>
          <w:lang w:val="en-US" w:eastAsia="zh-CN"/>
        </w:rPr>
        <w:t>南宁市</w:t>
      </w:r>
      <w:r>
        <w:rPr>
          <w:rFonts w:hint="eastAsia" w:asciiTheme="minorEastAsia" w:hAnsiTheme="minorEastAsia" w:eastAsiaTheme="minorEastAsia" w:cstheme="minorEastAsia"/>
          <w:color w:val="auto"/>
          <w:spacing w:val="-5"/>
          <w:szCs w:val="21"/>
          <w:highlight w:val="none"/>
          <w:u w:val="single"/>
        </w:rPr>
        <w:t>建设工程造价信息》相应价格信息进行计算，《</w:t>
      </w:r>
      <w:r>
        <w:rPr>
          <w:rFonts w:hint="eastAsia" w:asciiTheme="minorEastAsia" w:hAnsiTheme="minorEastAsia" w:eastAsiaTheme="minorEastAsia" w:cstheme="minorEastAsia"/>
          <w:color w:val="auto"/>
          <w:spacing w:val="-5"/>
          <w:szCs w:val="21"/>
          <w:highlight w:val="none"/>
          <w:u w:val="single"/>
          <w:lang w:val="en-US" w:eastAsia="zh-CN"/>
        </w:rPr>
        <w:t>南宁市</w:t>
      </w:r>
      <w:r>
        <w:rPr>
          <w:rFonts w:hint="eastAsia" w:asciiTheme="minorEastAsia" w:hAnsiTheme="minorEastAsia" w:eastAsiaTheme="minorEastAsia" w:cstheme="minorEastAsia"/>
          <w:color w:val="auto"/>
          <w:spacing w:val="-4"/>
          <w:szCs w:val="21"/>
          <w:highlight w:val="none"/>
          <w:u w:val="single"/>
        </w:rPr>
        <w:t>建设工程造价信息》没有相应价</w:t>
      </w:r>
      <w:r>
        <w:rPr>
          <w:rFonts w:hint="eastAsia" w:asciiTheme="minorEastAsia" w:hAnsiTheme="minorEastAsia" w:eastAsiaTheme="minorEastAsia" w:cstheme="minorEastAsia"/>
          <w:color w:val="auto"/>
          <w:szCs w:val="21"/>
          <w:highlight w:val="none"/>
          <w:u w:val="single"/>
        </w:rPr>
        <w:t>格信息的按发包人审定的市场价计算，并乘以下浮后系数（成交价/工程最高限价）；无定额可套的，双方根据市场价格协商确定综合价格，并乘以下浮后系数（成交价/工程最高限价）计算</w:t>
      </w:r>
      <w:r>
        <w:rPr>
          <w:rFonts w:hint="eastAsia" w:asciiTheme="minorEastAsia" w:hAnsiTheme="minorEastAsia" w:eastAsiaTheme="minorEastAsia" w:cstheme="minorEastAsia"/>
          <w:color w:val="auto"/>
          <w:szCs w:val="21"/>
          <w:highlight w:val="none"/>
        </w:rPr>
        <w:t>。</w:t>
      </w:r>
    </w:p>
    <w:p w14:paraId="3CE4424E">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10.5承包人的合理化建议</w:t>
      </w:r>
    </w:p>
    <w:p w14:paraId="6860CD97">
      <w:pPr>
        <w:pStyle w:val="15"/>
        <w:tabs>
          <w:tab w:val="left" w:pos="5943"/>
          <w:tab w:val="left" w:pos="6164"/>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查</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化</w:t>
      </w:r>
      <w:r>
        <w:rPr>
          <w:rFonts w:hint="eastAsia" w:asciiTheme="minorEastAsia" w:hAnsiTheme="minorEastAsia" w:eastAsiaTheme="minorEastAsia" w:cstheme="minorEastAsia"/>
          <w:color w:val="auto"/>
          <w:szCs w:val="21"/>
          <w:highlight w:val="none"/>
        </w:rPr>
        <w:t>建议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执行通用条款。</w:t>
      </w:r>
    </w:p>
    <w:p w14:paraId="70AC3B89">
      <w:pPr>
        <w:pStyle w:val="15"/>
        <w:tabs>
          <w:tab w:val="left" w:pos="5943"/>
          <w:tab w:val="left" w:pos="6164"/>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人审</w:t>
      </w:r>
      <w:r>
        <w:rPr>
          <w:rFonts w:hint="eastAsia" w:asciiTheme="minorEastAsia" w:hAnsiTheme="minorEastAsia" w:eastAsiaTheme="minorEastAsia" w:cstheme="minorEastAsia"/>
          <w:color w:val="auto"/>
          <w:spacing w:val="-3"/>
          <w:szCs w:val="21"/>
          <w:highlight w:val="none"/>
        </w:rPr>
        <w:t>批</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化</w:t>
      </w:r>
      <w:r>
        <w:rPr>
          <w:rFonts w:hint="eastAsia" w:asciiTheme="minorEastAsia" w:hAnsiTheme="minorEastAsia" w:eastAsiaTheme="minorEastAsia" w:cstheme="minorEastAsia"/>
          <w:color w:val="auto"/>
          <w:szCs w:val="21"/>
          <w:highlight w:val="none"/>
        </w:rPr>
        <w:t>建议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执行通用条款。</w:t>
      </w:r>
    </w:p>
    <w:p w14:paraId="7C54ED4E">
      <w:pPr>
        <w:pStyle w:val="15"/>
        <w:tabs>
          <w:tab w:val="left" w:pos="2754"/>
        </w:tabs>
        <w:autoSpaceDE w:val="0"/>
        <w:autoSpaceDN w:val="0"/>
        <w:adjustRightInd w:val="0"/>
        <w:spacing w:line="360"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出</w:t>
      </w:r>
      <w:r>
        <w:rPr>
          <w:rFonts w:hint="eastAsia" w:asciiTheme="minorEastAsia" w:hAnsiTheme="minorEastAsia" w:eastAsiaTheme="minorEastAsia" w:cstheme="minorEastAsia"/>
          <w:color w:val="auto"/>
          <w:szCs w:val="21"/>
          <w:highlight w:val="none"/>
        </w:rPr>
        <w:t>的合</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化建</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降低</w:t>
      </w:r>
      <w:r>
        <w:rPr>
          <w:rFonts w:hint="eastAsia" w:asciiTheme="minorEastAsia" w:hAnsiTheme="minorEastAsia" w:eastAsiaTheme="minorEastAsia" w:cstheme="minorEastAsia"/>
          <w:color w:val="auto"/>
          <w:spacing w:val="-3"/>
          <w:szCs w:val="21"/>
          <w:highlight w:val="none"/>
        </w:rPr>
        <w:t>了</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格或</w:t>
      </w:r>
      <w:r>
        <w:rPr>
          <w:rFonts w:hint="eastAsia" w:asciiTheme="minorEastAsia" w:hAnsiTheme="minorEastAsia" w:eastAsiaTheme="minorEastAsia" w:cstheme="minorEastAsia"/>
          <w:color w:val="auto"/>
          <w:spacing w:val="-3"/>
          <w:szCs w:val="21"/>
          <w:highlight w:val="none"/>
        </w:rPr>
        <w:t>者</w:t>
      </w:r>
      <w:r>
        <w:rPr>
          <w:rFonts w:hint="eastAsia" w:asciiTheme="minorEastAsia" w:hAnsiTheme="minorEastAsia" w:eastAsiaTheme="minorEastAsia" w:cstheme="minorEastAsia"/>
          <w:color w:val="auto"/>
          <w:szCs w:val="21"/>
          <w:highlight w:val="none"/>
        </w:rPr>
        <w:t>提高</w:t>
      </w:r>
      <w:r>
        <w:rPr>
          <w:rFonts w:hint="eastAsia" w:asciiTheme="minorEastAsia" w:hAnsiTheme="minorEastAsia" w:eastAsiaTheme="minorEastAsia" w:cstheme="minorEastAsia"/>
          <w:color w:val="auto"/>
          <w:spacing w:val="-3"/>
          <w:szCs w:val="21"/>
          <w:highlight w:val="none"/>
        </w:rPr>
        <w:t>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经</w:t>
      </w:r>
      <w:r>
        <w:rPr>
          <w:rFonts w:hint="eastAsia" w:asciiTheme="minorEastAsia" w:hAnsiTheme="minorEastAsia" w:eastAsiaTheme="minorEastAsia" w:cstheme="minorEastAsia"/>
          <w:color w:val="auto"/>
          <w:szCs w:val="21"/>
          <w:highlight w:val="none"/>
        </w:rPr>
        <w:t>济效</w:t>
      </w:r>
      <w:r>
        <w:rPr>
          <w:rFonts w:hint="eastAsia" w:asciiTheme="minorEastAsia" w:hAnsiTheme="minorEastAsia" w:eastAsiaTheme="minorEastAsia" w:cstheme="minorEastAsia"/>
          <w:color w:val="auto"/>
          <w:spacing w:val="-3"/>
          <w:szCs w:val="21"/>
          <w:highlight w:val="none"/>
        </w:rPr>
        <w:t>益</w:t>
      </w:r>
      <w:r>
        <w:rPr>
          <w:rFonts w:hint="eastAsia" w:asciiTheme="minorEastAsia" w:hAnsiTheme="minorEastAsia" w:eastAsiaTheme="minorEastAsia" w:cstheme="minorEastAsia"/>
          <w:color w:val="auto"/>
          <w:szCs w:val="21"/>
          <w:highlight w:val="none"/>
        </w:rPr>
        <w:t>的奖</w:t>
      </w:r>
      <w:r>
        <w:rPr>
          <w:rFonts w:hint="eastAsia" w:asciiTheme="minorEastAsia" w:hAnsiTheme="minorEastAsia" w:eastAsiaTheme="minorEastAsia" w:cstheme="minorEastAsia"/>
          <w:color w:val="auto"/>
          <w:spacing w:val="-3"/>
          <w:szCs w:val="21"/>
          <w:highlight w:val="none"/>
        </w:rPr>
        <w:t>励</w:t>
      </w:r>
      <w:r>
        <w:rPr>
          <w:rFonts w:hint="eastAsia" w:asciiTheme="minorEastAsia" w:hAnsiTheme="minorEastAsia" w:eastAsiaTheme="minorEastAsia" w:cstheme="minorEastAsia"/>
          <w:color w:val="auto"/>
          <w:szCs w:val="21"/>
          <w:highlight w:val="none"/>
        </w:rPr>
        <w:t>的方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和金额为：</w:t>
      </w:r>
      <w:r>
        <w:rPr>
          <w:rFonts w:hint="eastAsia" w:asciiTheme="minorEastAsia" w:hAnsiTheme="minorEastAsia" w:eastAsiaTheme="minorEastAsia" w:cstheme="minorEastAsia"/>
          <w:color w:val="auto"/>
          <w:szCs w:val="21"/>
          <w:highlight w:val="none"/>
          <w:u w:val="single"/>
        </w:rPr>
        <w:t>/</w:t>
      </w:r>
    </w:p>
    <w:p w14:paraId="111CFECD">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10.7暂估价</w:t>
      </w:r>
    </w:p>
    <w:p w14:paraId="7694F1DA">
      <w:pPr>
        <w:pStyle w:val="15"/>
        <w:spacing w:line="360" w:lineRule="auto"/>
        <w:ind w:right="48" w:rightChars="23" w:firstLine="37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1"/>
          <w:szCs w:val="21"/>
          <w:highlight w:val="none"/>
        </w:rPr>
        <w:t>暂估价材料和工程设备的明细详见已标价工程量清单</w:t>
      </w:r>
      <w:r>
        <w:rPr>
          <w:rFonts w:hint="eastAsia" w:asciiTheme="minorEastAsia" w:hAnsiTheme="minorEastAsia" w:eastAsiaTheme="minorEastAsia" w:cstheme="minorEastAsia"/>
          <w:color w:val="auto"/>
          <w:szCs w:val="21"/>
          <w:highlight w:val="none"/>
        </w:rPr>
        <w:t>。</w:t>
      </w:r>
    </w:p>
    <w:p w14:paraId="207AE1CB">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10.7.1依法必须招标的暂估价项目</w:t>
      </w:r>
    </w:p>
    <w:p w14:paraId="0E7D43C8">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对于依法必须招标的暂估价项目的确认和批准采取第</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种方式确定。</w:t>
      </w:r>
    </w:p>
    <w:p w14:paraId="2B3271B7">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10.7.2不属于依法必须招标的暂估价项目</w:t>
      </w:r>
    </w:p>
    <w:p w14:paraId="187E0336">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对于不属于依法必须招标的暂估价项目的确认和批准采取第</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种方式确定。</w:t>
      </w:r>
    </w:p>
    <w:p w14:paraId="402D27BD">
      <w:pPr>
        <w:pStyle w:val="15"/>
        <w:tabs>
          <w:tab w:val="left" w:pos="616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人直</w:t>
      </w:r>
      <w:r>
        <w:rPr>
          <w:rFonts w:hint="eastAsia" w:asciiTheme="minorEastAsia" w:hAnsiTheme="minorEastAsia" w:eastAsiaTheme="minorEastAsia" w:cstheme="minorEastAsia"/>
          <w:color w:val="auto"/>
          <w:spacing w:val="-3"/>
          <w:szCs w:val="21"/>
          <w:highlight w:val="none"/>
        </w:rPr>
        <w:t>接</w:t>
      </w:r>
      <w:r>
        <w:rPr>
          <w:rFonts w:hint="eastAsia" w:asciiTheme="minorEastAsia" w:hAnsiTheme="minorEastAsia" w:eastAsiaTheme="minorEastAsia" w:cstheme="minorEastAsia"/>
          <w:color w:val="auto"/>
          <w:szCs w:val="21"/>
          <w:highlight w:val="none"/>
        </w:rPr>
        <w:t>实施</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暂估</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项目</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0E5B8355">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10.8暂列金额</w:t>
      </w:r>
    </w:p>
    <w:p w14:paraId="63045ACA">
      <w:pPr>
        <w:tabs>
          <w:tab w:val="left" w:pos="6714"/>
        </w:tabs>
        <w:spacing w:before="1" w:line="360" w:lineRule="auto"/>
        <w:ind w:right="48" w:rightChars="23"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关于</w:t>
      </w:r>
      <w:r>
        <w:rPr>
          <w:rFonts w:hint="eastAsia" w:asciiTheme="minorEastAsia" w:hAnsiTheme="minorEastAsia" w:eastAsiaTheme="minorEastAsia" w:cstheme="minorEastAsia"/>
          <w:color w:val="auto"/>
          <w:spacing w:val="-3"/>
          <w:szCs w:val="21"/>
          <w:highlight w:val="none"/>
        </w:rPr>
        <w:t>暂</w:t>
      </w:r>
      <w:r>
        <w:rPr>
          <w:rFonts w:hint="eastAsia" w:asciiTheme="minorEastAsia" w:hAnsiTheme="minorEastAsia" w:eastAsiaTheme="minorEastAsia" w:cstheme="minorEastAsia"/>
          <w:color w:val="auto"/>
          <w:szCs w:val="21"/>
          <w:highlight w:val="none"/>
        </w:rPr>
        <w:t>列金</w:t>
      </w:r>
      <w:r>
        <w:rPr>
          <w:rFonts w:hint="eastAsia" w:asciiTheme="minorEastAsia" w:hAnsiTheme="minorEastAsia" w:eastAsiaTheme="minorEastAsia" w:cstheme="minorEastAsia"/>
          <w:color w:val="auto"/>
          <w:spacing w:val="-3"/>
          <w:szCs w:val="21"/>
          <w:highlight w:val="none"/>
        </w:rPr>
        <w:t>额</w:t>
      </w:r>
      <w:r>
        <w:rPr>
          <w:rFonts w:hint="eastAsia" w:asciiTheme="minorEastAsia" w:hAnsiTheme="minorEastAsia" w:eastAsiaTheme="minorEastAsia" w:cstheme="minorEastAsia"/>
          <w:color w:val="auto"/>
          <w:szCs w:val="21"/>
          <w:highlight w:val="none"/>
        </w:rPr>
        <w:t>使用</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08C8E34B">
      <w:pPr>
        <w:tabs>
          <w:tab w:val="left" w:pos="6714"/>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11.价格调整</w:t>
      </w:r>
    </w:p>
    <w:p w14:paraId="7A4A358E">
      <w:pPr>
        <w:pStyle w:val="15"/>
        <w:autoSpaceDE w:val="0"/>
        <w:autoSpaceDN w:val="0"/>
        <w:adjustRightInd w:val="0"/>
        <w:spacing w:before="3"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①法律变化引起的调整；</w:t>
      </w:r>
    </w:p>
    <w:p w14:paraId="5E300446">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②工程变更、项目特征不符、工程量清单缺项、工程量偏差引起的调整；</w:t>
      </w:r>
    </w:p>
    <w:p w14:paraId="012E369F">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③计日工引起的调整。</w:t>
      </w:r>
    </w:p>
    <w:p w14:paraId="0ED1AA65">
      <w:pPr>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11.1市场价格波动引起的调整</w:t>
      </w:r>
    </w:p>
    <w:p w14:paraId="225D3763">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因市场价格波动调整合同价格的约定：</w:t>
      </w:r>
      <w:r>
        <w:rPr>
          <w:rFonts w:hint="eastAsia" w:asciiTheme="minorEastAsia" w:hAnsiTheme="minorEastAsia" w:eastAsiaTheme="minorEastAsia" w:cstheme="minorEastAsia"/>
          <w:color w:val="auto"/>
          <w:szCs w:val="21"/>
          <w:highlight w:val="none"/>
          <w:u w:val="single"/>
        </w:rPr>
        <w:t>采用造价信息进行价格调整。</w:t>
      </w:r>
    </w:p>
    <w:p w14:paraId="0C323257">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6341B894">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632A2D9">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（2）材料、工程设备价格变化的价款调整按照发包人提供的基准价格，按以下风险范围规定执行:</w:t>
      </w:r>
    </w:p>
    <w:p w14:paraId="09E0FBEF">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0051ACDF">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2DC5A360">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③承包人在已标价工程量清单或预算书中载明材料单价等于基准价格的：除专用合同条款另有约定外，合同履行期间材料单价涨跌幅以基准价格为基础超过±5%时，其超过部分据实调整。</w:t>
      </w:r>
    </w:p>
    <w:p w14:paraId="5A7F6D73">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B8D7A23">
      <w:pPr>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前述基准价格是指由发包人在</w:t>
      </w:r>
      <w:r>
        <w:rPr>
          <w:rFonts w:hint="eastAsia" w:asciiTheme="minorEastAsia" w:hAnsiTheme="minorEastAsia" w:eastAsiaTheme="minorEastAsia" w:cstheme="minorEastAsia"/>
          <w:color w:val="auto"/>
          <w:szCs w:val="21"/>
          <w:highlight w:val="none"/>
          <w:lang w:eastAsia="zh-CN"/>
        </w:rPr>
        <w:t>采购文件</w:t>
      </w:r>
      <w:r>
        <w:rPr>
          <w:rFonts w:hint="eastAsia" w:asciiTheme="minorEastAsia" w:hAnsiTheme="minorEastAsia" w:eastAsiaTheme="minorEastAsia" w:cstheme="minorEastAsia"/>
          <w:color w:val="auto"/>
          <w:szCs w:val="21"/>
          <w:highlight w:val="none"/>
        </w:rPr>
        <w:t>或专用合同条款中给定的材料、工程设备的价格，该价格原则上应当按照省级或行业建设主管部门或其授权的工程造价管理机构发布的信息价编制。</w:t>
      </w:r>
    </w:p>
    <w:p w14:paraId="42BB3D50">
      <w:pPr>
        <w:pStyle w:val="38"/>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（3）施工机械台班单价或施工机械使用费发生变化超过省级或行业建设主管部门或其授权的工程造价管理机构规定的范围时，按规定调整合同价格。</w:t>
      </w:r>
    </w:p>
    <w:p w14:paraId="6B3112A5">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12.合同价格、计量与支付</w:t>
      </w:r>
    </w:p>
    <w:p w14:paraId="52B85B73">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12.1合同价格形式</w:t>
      </w:r>
    </w:p>
    <w:p w14:paraId="10EEEFAE">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（1）单价合同。</w:t>
      </w:r>
    </w:p>
    <w:p w14:paraId="36980790">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本合同价款采用</w:t>
      </w:r>
      <w:r>
        <w:rPr>
          <w:rFonts w:hint="eastAsia" w:asciiTheme="minorEastAsia" w:hAnsiTheme="minorEastAsia" w:eastAsiaTheme="minorEastAsia" w:cstheme="minorEastAsia"/>
          <w:color w:val="auto"/>
          <w:szCs w:val="21"/>
          <w:highlight w:val="none"/>
          <w:u w:val="single"/>
        </w:rPr>
        <w:t>固定综合单价</w:t>
      </w:r>
      <w:r>
        <w:rPr>
          <w:rFonts w:hint="eastAsia" w:asciiTheme="minorEastAsia" w:hAnsiTheme="minorEastAsia" w:eastAsiaTheme="minorEastAsia" w:cstheme="minorEastAsia"/>
          <w:color w:val="auto"/>
          <w:szCs w:val="21"/>
          <w:highlight w:val="none"/>
        </w:rPr>
        <w:t>方式确定。</w:t>
      </w:r>
    </w:p>
    <w:p w14:paraId="054D70D1">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综合单价包含的风险范围：</w:t>
      </w:r>
      <w:r>
        <w:rPr>
          <w:rFonts w:hint="eastAsia" w:asciiTheme="minorEastAsia" w:hAnsiTheme="minorEastAsia" w:eastAsiaTheme="minorEastAsia" w:cstheme="minorEastAsia"/>
          <w:color w:val="auto"/>
          <w:szCs w:val="21"/>
          <w:highlight w:val="none"/>
          <w:u w:val="single"/>
        </w:rPr>
        <w:t>除工程变更、政策性调整、《承包人提供主要材料和设备一览表》约定的</w:t>
      </w:r>
      <w:r>
        <w:rPr>
          <w:rFonts w:hint="eastAsia" w:asciiTheme="minorEastAsia" w:hAnsiTheme="minorEastAsia" w:eastAsiaTheme="minorEastAsia" w:cstheme="minorEastAsia"/>
          <w:color w:val="auto"/>
          <w:spacing w:val="-3"/>
          <w:szCs w:val="21"/>
          <w:highlight w:val="none"/>
          <w:u w:val="single"/>
        </w:rPr>
        <w:t>材料、设备价格变动风险以外因素。</w:t>
      </w:r>
    </w:p>
    <w:p w14:paraId="77A157F0">
      <w:pPr>
        <w:pStyle w:val="15"/>
        <w:spacing w:before="70"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风险范围以外合同价格的调整方法：</w:t>
      </w:r>
    </w:p>
    <w:p w14:paraId="5BD79EE4">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①工程变更：按10.4.1变更估价原则的约定调整。</w:t>
      </w:r>
    </w:p>
    <w:p w14:paraId="59964A24">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②政策性调整：按自治区建设行政主管部门颁布的文件执行。</w:t>
      </w:r>
    </w:p>
    <w:p w14:paraId="239AA8E6">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③材料价格风险：按11.1的约定调整。</w:t>
      </w:r>
    </w:p>
    <w:p w14:paraId="7B4DA6C9">
      <w:pPr>
        <w:pStyle w:val="15"/>
        <w:tabs>
          <w:tab w:val="left" w:pos="363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④其</w:t>
      </w:r>
      <w:r>
        <w:rPr>
          <w:rFonts w:hint="eastAsia" w:asciiTheme="minorEastAsia" w:hAnsiTheme="minorEastAsia" w:eastAsiaTheme="minorEastAsia" w:cstheme="minorEastAsia"/>
          <w:color w:val="auto"/>
          <w:spacing w:val="-3"/>
          <w:szCs w:val="21"/>
          <w:highlight w:val="none"/>
        </w:rPr>
        <w:t>它</w:t>
      </w:r>
      <w:r>
        <w:rPr>
          <w:rFonts w:hint="eastAsia" w:asciiTheme="minorEastAsia" w:hAnsiTheme="minorEastAsia" w:eastAsiaTheme="minorEastAsia" w:cstheme="minorEastAsia"/>
          <w:color w:val="auto"/>
          <w:szCs w:val="21"/>
          <w:highlight w:val="none"/>
        </w:rPr>
        <w:t>：</w:t>
      </w:r>
    </w:p>
    <w:p w14:paraId="0BE0E5C2">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（2）总价合同。</w:t>
      </w:r>
    </w:p>
    <w:p w14:paraId="46F1D04B">
      <w:pPr>
        <w:pStyle w:val="15"/>
        <w:tabs>
          <w:tab w:val="left" w:pos="473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总</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包含</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风险</w:t>
      </w:r>
      <w:r>
        <w:rPr>
          <w:rFonts w:hint="eastAsia" w:asciiTheme="minorEastAsia" w:hAnsiTheme="minorEastAsia" w:eastAsiaTheme="minorEastAsia" w:cstheme="minorEastAsia"/>
          <w:color w:val="auto"/>
          <w:spacing w:val="-3"/>
          <w:szCs w:val="21"/>
          <w:highlight w:val="none"/>
        </w:rPr>
        <w:t>范</w:t>
      </w:r>
      <w:r>
        <w:rPr>
          <w:rFonts w:hint="eastAsia" w:asciiTheme="minorEastAsia" w:hAnsiTheme="minorEastAsia" w:eastAsiaTheme="minorEastAsia" w:cstheme="minorEastAsia"/>
          <w:color w:val="auto"/>
          <w:szCs w:val="21"/>
          <w:highlight w:val="none"/>
        </w:rPr>
        <w:t>围：</w:t>
      </w:r>
      <w:r>
        <w:rPr>
          <w:rFonts w:hint="eastAsia" w:asciiTheme="minorEastAsia" w:hAnsiTheme="minorEastAsia" w:eastAsiaTheme="minorEastAsia" w:cstheme="minorEastAsia"/>
          <w:color w:val="auto"/>
          <w:szCs w:val="21"/>
          <w:highlight w:val="none"/>
          <w:u w:val="single"/>
        </w:rPr>
        <w:t>/</w:t>
      </w:r>
    </w:p>
    <w:p w14:paraId="0F3640EC">
      <w:pPr>
        <w:pStyle w:val="15"/>
        <w:tabs>
          <w:tab w:val="left" w:pos="517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风</w:t>
      </w:r>
      <w:r>
        <w:rPr>
          <w:rFonts w:hint="eastAsia" w:asciiTheme="minorEastAsia" w:hAnsiTheme="minorEastAsia" w:eastAsiaTheme="minorEastAsia" w:cstheme="minorEastAsia"/>
          <w:color w:val="auto"/>
          <w:spacing w:val="-3"/>
          <w:szCs w:val="21"/>
          <w:highlight w:val="none"/>
        </w:rPr>
        <w:t>险</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以</w:t>
      </w:r>
      <w:r>
        <w:rPr>
          <w:rFonts w:hint="eastAsia" w:asciiTheme="minorEastAsia" w:hAnsiTheme="minorEastAsia" w:eastAsiaTheme="minorEastAsia" w:cstheme="minorEastAsia"/>
          <w:color w:val="auto"/>
          <w:szCs w:val="21"/>
          <w:highlight w:val="none"/>
        </w:rPr>
        <w:t>外合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价格</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调整</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zCs w:val="21"/>
          <w:highlight w:val="none"/>
          <w:u w:val="single"/>
        </w:rPr>
        <w:t>/</w:t>
      </w:r>
    </w:p>
    <w:p w14:paraId="288A3DC3">
      <w:pPr>
        <w:pStyle w:val="59"/>
        <w:tabs>
          <w:tab w:val="left" w:pos="886"/>
          <w:tab w:val="left" w:pos="341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（3）其</w:t>
      </w:r>
      <w:r>
        <w:rPr>
          <w:rFonts w:hint="eastAsia" w:asciiTheme="minorEastAsia" w:hAnsiTheme="minorEastAsia" w:eastAsiaTheme="minorEastAsia" w:cstheme="minorEastAsia"/>
          <w:color w:val="auto"/>
          <w:szCs w:val="21"/>
          <w:highlight w:val="none"/>
        </w:rPr>
        <w:t>他价</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343C1A18">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12.2预付款</w:t>
      </w:r>
    </w:p>
    <w:p w14:paraId="035C9454">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12.2.1预付款的支付</w:t>
      </w:r>
    </w:p>
    <w:p w14:paraId="19F6256A">
      <w:pPr>
        <w:pStyle w:val="15"/>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(1)预付款的支付：本项目无预付款。</w:t>
      </w:r>
    </w:p>
    <w:p w14:paraId="72B99338">
      <w:pPr>
        <w:pStyle w:val="59"/>
        <w:tabs>
          <w:tab w:val="left" w:pos="1104"/>
        </w:tabs>
        <w:spacing w:before="1"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12.2.2预付款担保</w:t>
      </w:r>
    </w:p>
    <w:p w14:paraId="457F1C48">
      <w:pPr>
        <w:pStyle w:val="15"/>
        <w:tabs>
          <w:tab w:val="left" w:pos="4844"/>
          <w:tab w:val="left" w:pos="495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预付</w:t>
      </w:r>
      <w:r>
        <w:rPr>
          <w:rFonts w:hint="eastAsia" w:asciiTheme="minorEastAsia" w:hAnsiTheme="minorEastAsia" w:eastAsiaTheme="minorEastAsia" w:cstheme="minorEastAsia"/>
          <w:color w:val="auto"/>
          <w:spacing w:val="-3"/>
          <w:szCs w:val="21"/>
          <w:highlight w:val="none"/>
        </w:rPr>
        <w:t>款</w:t>
      </w:r>
      <w:r>
        <w:rPr>
          <w:rFonts w:hint="eastAsia" w:asciiTheme="minorEastAsia" w:hAnsiTheme="minorEastAsia" w:eastAsiaTheme="minorEastAsia" w:cstheme="minorEastAsia"/>
          <w:color w:val="auto"/>
          <w:szCs w:val="21"/>
          <w:highlight w:val="none"/>
        </w:rPr>
        <w:t>担保</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期限：无</w:t>
      </w:r>
    </w:p>
    <w:p w14:paraId="12BA6F61">
      <w:pPr>
        <w:pStyle w:val="15"/>
        <w:tabs>
          <w:tab w:val="left" w:pos="4844"/>
          <w:tab w:val="left" w:pos="495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预</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款担</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的形</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为：无</w:t>
      </w:r>
    </w:p>
    <w:p w14:paraId="594E0205">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12.3计量</w:t>
      </w:r>
    </w:p>
    <w:p w14:paraId="13D7DF05">
      <w:pPr>
        <w:pStyle w:val="59"/>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12.3.1计量原则</w:t>
      </w:r>
    </w:p>
    <w:p w14:paraId="3CBC0D90">
      <w:pPr>
        <w:pStyle w:val="15"/>
        <w:spacing w:before="1" w:line="360" w:lineRule="auto"/>
        <w:ind w:right="48" w:rightChars="23" w:firstLine="40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工程量计算规则：</w:t>
      </w:r>
      <w:r>
        <w:rPr>
          <w:rFonts w:hint="eastAsia" w:asciiTheme="minorEastAsia" w:hAnsiTheme="minorEastAsia" w:eastAsiaTheme="minorEastAsia" w:cstheme="minorEastAsia"/>
          <w:color w:val="auto"/>
          <w:spacing w:val="-3"/>
          <w:szCs w:val="21"/>
          <w:highlight w:val="none"/>
          <w:u w:val="single"/>
        </w:rPr>
        <w:t>工程的计量均以《建设工程工程量清单计价规范》</w:t>
      </w:r>
      <w:r>
        <w:rPr>
          <w:rFonts w:hint="eastAsia" w:asciiTheme="minorEastAsia" w:hAnsiTheme="minorEastAsia" w:eastAsiaTheme="minorEastAsia" w:cstheme="minorEastAsia"/>
          <w:color w:val="auto"/>
          <w:spacing w:val="-1"/>
          <w:szCs w:val="21"/>
          <w:highlight w:val="none"/>
          <w:u w:val="single"/>
        </w:rPr>
        <w:t>（GB50500－2013）</w:t>
      </w:r>
      <w:r>
        <w:rPr>
          <w:rFonts w:hint="eastAsia" w:asciiTheme="minorEastAsia" w:hAnsiTheme="minorEastAsia" w:eastAsiaTheme="minorEastAsia" w:cstheme="minorEastAsia"/>
          <w:color w:val="auto"/>
          <w:spacing w:val="-3"/>
          <w:szCs w:val="21"/>
          <w:highlight w:val="none"/>
          <w:u w:val="single"/>
        </w:rPr>
        <w:t>和及其广西壮族自治区实施细则、《建设工程工程量清单计算规范》</w:t>
      </w:r>
      <w:r>
        <w:rPr>
          <w:rFonts w:hint="eastAsia" w:asciiTheme="minorEastAsia" w:hAnsiTheme="minorEastAsia" w:eastAsiaTheme="minorEastAsia" w:cstheme="minorEastAsia"/>
          <w:color w:val="auto"/>
          <w:spacing w:val="-1"/>
          <w:szCs w:val="21"/>
          <w:highlight w:val="none"/>
          <w:u w:val="single"/>
        </w:rPr>
        <w:t>（GB50854~50862－2013）</w:t>
      </w:r>
      <w:r>
        <w:rPr>
          <w:rFonts w:hint="eastAsia" w:asciiTheme="minorEastAsia" w:hAnsiTheme="minorEastAsia" w:eastAsiaTheme="minorEastAsia" w:cstheme="minorEastAsia"/>
          <w:color w:val="auto"/>
          <w:spacing w:val="-3"/>
          <w:szCs w:val="21"/>
          <w:highlight w:val="none"/>
          <w:u w:val="single"/>
        </w:rPr>
        <w:t>及其广西实施细</w:t>
      </w:r>
      <w:r>
        <w:rPr>
          <w:rFonts w:hint="eastAsia" w:asciiTheme="minorEastAsia" w:hAnsiTheme="minorEastAsia" w:eastAsiaTheme="minorEastAsia" w:cstheme="minorEastAsia"/>
          <w:color w:val="auto"/>
          <w:szCs w:val="21"/>
          <w:highlight w:val="none"/>
          <w:u w:val="single"/>
        </w:rPr>
        <w:t>则、本工程补充项目清单为准。</w:t>
      </w:r>
    </w:p>
    <w:p w14:paraId="7E23AF95">
      <w:pPr>
        <w:pStyle w:val="59"/>
        <w:tabs>
          <w:tab w:val="left" w:pos="1104"/>
        </w:tabs>
        <w:spacing w:before="70"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12.3.2计量周期</w:t>
      </w:r>
    </w:p>
    <w:p w14:paraId="6A9B1847">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关于计量周期的约定：</w:t>
      </w:r>
      <w:r>
        <w:rPr>
          <w:rFonts w:hint="eastAsia" w:asciiTheme="minorEastAsia" w:hAnsiTheme="minorEastAsia" w:eastAsiaTheme="minorEastAsia" w:cstheme="minorEastAsia"/>
          <w:color w:val="auto"/>
          <w:szCs w:val="21"/>
          <w:highlight w:val="none"/>
          <w:u w:val="single"/>
        </w:rPr>
        <w:t>每月25日前</w:t>
      </w:r>
      <w:r>
        <w:rPr>
          <w:rFonts w:hint="eastAsia" w:asciiTheme="minorEastAsia" w:hAnsiTheme="minorEastAsia" w:eastAsiaTheme="minorEastAsia" w:cstheme="minorEastAsia"/>
          <w:color w:val="auto"/>
          <w:szCs w:val="21"/>
          <w:highlight w:val="none"/>
        </w:rPr>
        <w:t>。</w:t>
      </w:r>
    </w:p>
    <w:p w14:paraId="6D463530">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单价合同的计量</w:t>
      </w:r>
      <w:r>
        <w:rPr>
          <w:rFonts w:hint="eastAsia" w:asciiTheme="minorEastAsia" w:hAnsiTheme="minorEastAsia" w:eastAsiaTheme="minorEastAsia" w:cstheme="minorEastAsia"/>
          <w:color w:val="auto"/>
          <w:spacing w:val="-4"/>
          <w:szCs w:val="21"/>
          <w:highlight w:val="none"/>
        </w:rPr>
        <w:t>关于单价合同计量的约定：</w:t>
      </w:r>
    </w:p>
    <w:p w14:paraId="537A7DAA">
      <w:pPr>
        <w:pStyle w:val="59"/>
        <w:tabs>
          <w:tab w:val="left" w:pos="775"/>
        </w:tabs>
        <w:spacing w:before="2" w:line="360" w:lineRule="auto"/>
        <w:ind w:right="48" w:rightChars="23" w:firstLine="39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（1）工程量清单所列的工程量，不能作为承包人按合同履行其责任依据，实际施工中发生的工程量增</w:t>
      </w:r>
      <w:r>
        <w:rPr>
          <w:rFonts w:hint="eastAsia" w:asciiTheme="minorEastAsia" w:hAnsiTheme="minorEastAsia" w:eastAsiaTheme="minorEastAsia" w:cstheme="minorEastAsia"/>
          <w:color w:val="auto"/>
          <w:spacing w:val="-3"/>
          <w:szCs w:val="21"/>
          <w:highlight w:val="none"/>
        </w:rPr>
        <w:t>加或减少并不影响承包人履行合同的责任，工程结算以完成的实际工程量为准。</w:t>
      </w:r>
    </w:p>
    <w:p w14:paraId="642FBA64">
      <w:pPr>
        <w:pStyle w:val="59"/>
        <w:tabs>
          <w:tab w:val="left" w:pos="775"/>
        </w:tabs>
        <w:spacing w:line="360" w:lineRule="auto"/>
        <w:ind w:right="48" w:rightChars="23" w:firstLine="39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（2）除另有规定外，工程师应按照合同通过计量来核实确定已完成的工程量和价款，承包人应得到该</w:t>
      </w:r>
      <w:r>
        <w:rPr>
          <w:rFonts w:hint="eastAsia" w:asciiTheme="minorEastAsia" w:hAnsiTheme="minorEastAsia" w:eastAsiaTheme="minorEastAsia" w:cstheme="minorEastAsia"/>
          <w:color w:val="auto"/>
          <w:spacing w:val="-3"/>
          <w:szCs w:val="21"/>
          <w:highlight w:val="none"/>
        </w:rPr>
        <w:t>价款扣除保留金后的金额。当工程师要对已完工的工程量进行计量时，应适时地通知承包人参加。</w:t>
      </w:r>
    </w:p>
    <w:p w14:paraId="37FA3904">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12.3.3总价合同的计量</w:t>
      </w:r>
    </w:p>
    <w:p w14:paraId="46EC1B7F">
      <w:pPr>
        <w:pStyle w:val="15"/>
        <w:spacing w:line="360" w:lineRule="auto"/>
        <w:ind w:right="48" w:rightChars="23" w:firstLine="39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关于总价合同计量的约定：除工程变更外，原图纸范围内的工程量不得按实计量。进度款按支付分解</w:t>
      </w:r>
      <w:r>
        <w:rPr>
          <w:rFonts w:hint="eastAsia" w:asciiTheme="minorEastAsia" w:hAnsiTheme="minorEastAsia" w:eastAsiaTheme="minorEastAsia" w:cstheme="minorEastAsia"/>
          <w:color w:val="auto"/>
          <w:spacing w:val="-8"/>
          <w:szCs w:val="21"/>
          <w:highlight w:val="none"/>
        </w:rPr>
        <w:t>表支付，按通用条款第</w:t>
      </w:r>
      <w:r>
        <w:rPr>
          <w:rFonts w:hint="eastAsia" w:asciiTheme="minorEastAsia" w:hAnsiTheme="minorEastAsia" w:eastAsiaTheme="minorEastAsia" w:cstheme="minorEastAsia"/>
          <w:color w:val="auto"/>
          <w:szCs w:val="21"/>
          <w:highlight w:val="none"/>
        </w:rPr>
        <w:t>12.3.4</w:t>
      </w:r>
      <w:r>
        <w:rPr>
          <w:rFonts w:hint="eastAsia" w:asciiTheme="minorEastAsia" w:hAnsiTheme="minorEastAsia" w:eastAsiaTheme="minorEastAsia" w:cstheme="minorEastAsia"/>
          <w:color w:val="auto"/>
          <w:spacing w:val="-8"/>
          <w:szCs w:val="21"/>
          <w:highlight w:val="none"/>
        </w:rPr>
        <w:t>项〔总价合同的计量〕约定进行计量，但合同价款按照支付分解表进</w:t>
      </w:r>
      <w:r>
        <w:rPr>
          <w:rFonts w:hint="eastAsia" w:asciiTheme="minorEastAsia" w:hAnsiTheme="minorEastAsia" w:eastAsiaTheme="minorEastAsia" w:cstheme="minorEastAsia"/>
          <w:color w:val="auto"/>
          <w:spacing w:val="-3"/>
          <w:szCs w:val="21"/>
          <w:highlight w:val="none"/>
        </w:rPr>
        <w:t>行支付。</w:t>
      </w:r>
    </w:p>
    <w:p w14:paraId="18B5A590">
      <w:pPr>
        <w:pStyle w:val="15"/>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12.3.6其他价格形式合同的计量</w:t>
      </w:r>
    </w:p>
    <w:p w14:paraId="75D147CA">
      <w:pPr>
        <w:pStyle w:val="15"/>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价格</w:t>
      </w:r>
      <w:r>
        <w:rPr>
          <w:rFonts w:hint="eastAsia" w:asciiTheme="minorEastAsia" w:hAnsiTheme="minorEastAsia" w:eastAsiaTheme="minorEastAsia" w:cstheme="minorEastAsia"/>
          <w:color w:val="auto"/>
          <w:spacing w:val="-3"/>
          <w:szCs w:val="21"/>
          <w:highlight w:val="none"/>
        </w:rPr>
        <w:t>形</w:t>
      </w:r>
      <w:r>
        <w:rPr>
          <w:rFonts w:hint="eastAsia" w:asciiTheme="minorEastAsia" w:hAnsiTheme="minorEastAsia" w:eastAsiaTheme="minorEastAsia" w:cstheme="minorEastAsia"/>
          <w:color w:val="auto"/>
          <w:szCs w:val="21"/>
          <w:highlight w:val="none"/>
        </w:rPr>
        <w:t>式的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量方</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和程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：无</w:t>
      </w:r>
    </w:p>
    <w:p w14:paraId="47A4CE5D">
      <w:pPr>
        <w:tabs>
          <w:tab w:val="left" w:pos="888"/>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12.4工程进度款支付</w:t>
      </w:r>
    </w:p>
    <w:p w14:paraId="2DC17EA0">
      <w:pPr>
        <w:pStyle w:val="59"/>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12.4.1付款周期</w:t>
      </w:r>
    </w:p>
    <w:p w14:paraId="0104E750">
      <w:pPr>
        <w:widowControl/>
        <w:shd w:val="clear" w:color="auto" w:fill="FFFFFF"/>
        <w:spacing w:line="360" w:lineRule="auto"/>
        <w:ind w:firstLine="420" w:firstLineChars="200"/>
        <w:rPr>
          <w:rFonts w:hint="eastAsia" w:asciiTheme="minorEastAsia" w:hAnsiTheme="minorEastAsia" w:eastAsiaTheme="minorEastAsia" w:cstheme="minorEastAsia"/>
          <w:color w:val="auto"/>
          <w:spacing w:val="-3"/>
          <w:szCs w:val="21"/>
          <w:highlight w:val="none"/>
          <w:lang w:val="en-US" w:eastAsia="zh-CN"/>
        </w:rPr>
      </w:pPr>
      <w:r>
        <w:rPr>
          <w:rFonts w:hint="eastAsia" w:asciiTheme="minorEastAsia" w:hAnsiTheme="minorEastAsia" w:eastAsiaTheme="minorEastAsia" w:cstheme="minorEastAsia"/>
          <w:color w:val="auto"/>
          <w:szCs w:val="21"/>
          <w:highlight w:val="none"/>
        </w:rPr>
        <w:t>关于付款周期的约定：</w:t>
      </w:r>
      <w:r>
        <w:rPr>
          <w:rFonts w:hint="eastAsia" w:asciiTheme="minorEastAsia" w:hAnsiTheme="minorEastAsia" w:eastAsiaTheme="minorEastAsia" w:cstheme="minorEastAsia"/>
          <w:color w:val="auto"/>
          <w:szCs w:val="21"/>
          <w:highlight w:val="none"/>
          <w:u w:val="single"/>
        </w:rPr>
        <w:t>本项目无预付款,最终以实际审批为准。合同内进度款支付限额为已完成工程量的80%，工程变更部分进度款支付限额为已完成工程量的60%，承包人需提交进度付款申请单一式四份至发包人，经城区审批后，最终支付以江南区财政局同意支付为准；工程完工验收达到质量要求，且结算经江南区财政部门审定后，工程款支付至结算总价的97%（含已支付的）；发包人按工程价款结算总额的3%预留工程质量保修金，待工程质量保修期满后返还（无息）。同时根据《保障农民工工资支付条例》（中华人民共和国国务院令第724号），做好保障农民工工资支付</w:t>
      </w:r>
      <w:r>
        <w:rPr>
          <w:rFonts w:hint="eastAsia" w:asciiTheme="minorEastAsia" w:hAnsiTheme="minorEastAsia" w:eastAsiaTheme="minorEastAsia" w:cstheme="minorEastAsia"/>
          <w:color w:val="auto"/>
          <w:szCs w:val="21"/>
          <w:highlight w:val="none"/>
        </w:rPr>
        <w:t>。</w:t>
      </w:r>
    </w:p>
    <w:p w14:paraId="1A8B37B0">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12.4.2进度付款申请单的编制</w:t>
      </w:r>
    </w:p>
    <w:p w14:paraId="2F4069FF">
      <w:pPr>
        <w:pStyle w:val="15"/>
        <w:tabs>
          <w:tab w:val="left" w:pos="57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单编</w:t>
      </w:r>
      <w:r>
        <w:rPr>
          <w:rFonts w:hint="eastAsia" w:asciiTheme="minorEastAsia" w:hAnsiTheme="minorEastAsia" w:eastAsiaTheme="minorEastAsia" w:cstheme="minorEastAsia"/>
          <w:color w:val="auto"/>
          <w:spacing w:val="-3"/>
          <w:szCs w:val="21"/>
          <w:highlight w:val="none"/>
        </w:rPr>
        <w:t>制</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4E60E08">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12.4.3进度付款申请单的提交</w:t>
      </w:r>
    </w:p>
    <w:p w14:paraId="28E61397">
      <w:pPr>
        <w:pStyle w:val="59"/>
        <w:tabs>
          <w:tab w:val="left" w:pos="886"/>
          <w:tab w:val="left" w:pos="671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w:t>
      </w:r>
      <w:r>
        <w:rPr>
          <w:rFonts w:hint="eastAsia" w:asciiTheme="minorEastAsia" w:hAnsiTheme="minorEastAsia" w:eastAsiaTheme="minorEastAsia" w:cstheme="minorEastAsia"/>
          <w:color w:val="auto"/>
          <w:szCs w:val="21"/>
          <w:highlight w:val="none"/>
        </w:rPr>
        <w:t>价合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294D483">
      <w:pPr>
        <w:pStyle w:val="59"/>
        <w:tabs>
          <w:tab w:val="left" w:pos="886"/>
          <w:tab w:val="left" w:pos="6272"/>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（2）总</w:t>
      </w:r>
      <w:r>
        <w:rPr>
          <w:rFonts w:hint="eastAsia" w:asciiTheme="minorEastAsia" w:hAnsiTheme="minorEastAsia" w:eastAsiaTheme="minorEastAsia" w:cstheme="minorEastAsia"/>
          <w:color w:val="auto"/>
          <w:szCs w:val="21"/>
          <w:highlight w:val="none"/>
        </w:rPr>
        <w:t>价合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进度</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20DA7546">
      <w:pPr>
        <w:pStyle w:val="59"/>
        <w:tabs>
          <w:tab w:val="left" w:pos="886"/>
          <w:tab w:val="left" w:pos="7703"/>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（3）其</w:t>
      </w:r>
      <w:r>
        <w:rPr>
          <w:rFonts w:hint="eastAsia" w:asciiTheme="minorEastAsia" w:hAnsiTheme="minorEastAsia" w:eastAsiaTheme="minorEastAsia" w:cstheme="minorEastAsia"/>
          <w:color w:val="auto"/>
          <w:szCs w:val="21"/>
          <w:highlight w:val="none"/>
        </w:rPr>
        <w:t>他价</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形式</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付款</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交的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74A56E2C">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12.4.3进度款审核和支付</w:t>
      </w:r>
    </w:p>
    <w:p w14:paraId="0A9602BD">
      <w:pPr>
        <w:pStyle w:val="59"/>
        <w:tabs>
          <w:tab w:val="left" w:pos="886"/>
          <w:tab w:val="left" w:pos="6272"/>
          <w:tab w:val="left" w:pos="638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（1）监</w:t>
      </w:r>
      <w:r>
        <w:rPr>
          <w:rFonts w:hint="eastAsia" w:asciiTheme="minorEastAsia" w:hAnsiTheme="minorEastAsia" w:eastAsiaTheme="minorEastAsia" w:cstheme="minorEastAsia"/>
          <w:color w:val="auto"/>
          <w:szCs w:val="21"/>
          <w:highlight w:val="none"/>
        </w:rPr>
        <w:t>理人</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查并</w:t>
      </w:r>
      <w:r>
        <w:rPr>
          <w:rFonts w:hint="eastAsia" w:asciiTheme="minorEastAsia" w:hAnsiTheme="minorEastAsia" w:eastAsiaTheme="minorEastAsia" w:cstheme="minorEastAsia"/>
          <w:color w:val="auto"/>
          <w:spacing w:val="-3"/>
          <w:szCs w:val="21"/>
          <w:highlight w:val="none"/>
        </w:rPr>
        <w:t>报</w:t>
      </w:r>
      <w:r>
        <w:rPr>
          <w:rFonts w:hint="eastAsia" w:asciiTheme="minorEastAsia" w:hAnsiTheme="minorEastAsia" w:eastAsiaTheme="minorEastAsia" w:cstheme="minorEastAsia"/>
          <w:color w:val="auto"/>
          <w:szCs w:val="21"/>
          <w:highlight w:val="none"/>
        </w:rPr>
        <w:t>送发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3B0D187A">
      <w:pPr>
        <w:pStyle w:val="59"/>
        <w:tabs>
          <w:tab w:val="left" w:pos="886"/>
          <w:tab w:val="left" w:pos="6272"/>
          <w:tab w:val="left" w:pos="6383"/>
        </w:tabs>
        <w:spacing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审批</w:t>
      </w:r>
      <w:r>
        <w:rPr>
          <w:rFonts w:hint="eastAsia" w:asciiTheme="minorEastAsia" w:hAnsiTheme="minorEastAsia" w:eastAsiaTheme="minorEastAsia" w:cstheme="minorEastAsia"/>
          <w:color w:val="auto"/>
          <w:spacing w:val="-3"/>
          <w:szCs w:val="21"/>
          <w:highlight w:val="none"/>
        </w:rPr>
        <w:t>并</w:t>
      </w:r>
      <w:r>
        <w:rPr>
          <w:rFonts w:hint="eastAsia" w:asciiTheme="minorEastAsia" w:hAnsiTheme="minorEastAsia" w:eastAsiaTheme="minorEastAsia" w:cstheme="minorEastAsia"/>
          <w:color w:val="auto"/>
          <w:szCs w:val="21"/>
          <w:highlight w:val="none"/>
        </w:rPr>
        <w:t>签发</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度款</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执行通用条款。</w:t>
      </w:r>
    </w:p>
    <w:p w14:paraId="076EEFB5">
      <w:pPr>
        <w:pStyle w:val="59"/>
        <w:tabs>
          <w:tab w:val="left" w:pos="886"/>
          <w:tab w:val="left" w:pos="605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款的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740C4DA7">
      <w:pPr>
        <w:pStyle w:val="15"/>
        <w:tabs>
          <w:tab w:val="left" w:pos="73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人逾</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度款</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违约</w:t>
      </w:r>
      <w:r>
        <w:rPr>
          <w:rFonts w:hint="eastAsia" w:asciiTheme="minorEastAsia" w:hAnsiTheme="minorEastAsia" w:eastAsiaTheme="minorEastAsia" w:cstheme="minorEastAsia"/>
          <w:color w:val="auto"/>
          <w:spacing w:val="-3"/>
          <w:szCs w:val="21"/>
          <w:highlight w:val="none"/>
        </w:rPr>
        <w:t>金</w:t>
      </w:r>
      <w:r>
        <w:rPr>
          <w:rFonts w:hint="eastAsia" w:asciiTheme="minorEastAsia" w:hAnsiTheme="minorEastAsia" w:eastAsiaTheme="minorEastAsia" w:cstheme="minorEastAsia"/>
          <w:color w:val="auto"/>
          <w:szCs w:val="21"/>
          <w:highlight w:val="none"/>
        </w:rPr>
        <w:t>的计</w:t>
      </w:r>
      <w:r>
        <w:rPr>
          <w:rFonts w:hint="eastAsia" w:asciiTheme="minorEastAsia" w:hAnsiTheme="minorEastAsia" w:eastAsiaTheme="minorEastAsia" w:cstheme="minorEastAsia"/>
          <w:color w:val="auto"/>
          <w:spacing w:val="-3"/>
          <w:szCs w:val="21"/>
          <w:highlight w:val="none"/>
        </w:rPr>
        <w:t>算</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zCs w:val="21"/>
          <w:highlight w:val="none"/>
          <w:u w:val="single"/>
        </w:rPr>
        <w:t>/</w:t>
      </w:r>
    </w:p>
    <w:p w14:paraId="5F6A00C0">
      <w:pPr>
        <w:pStyle w:val="15"/>
        <w:tabs>
          <w:tab w:val="left" w:pos="73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进</w:t>
      </w:r>
      <w:r>
        <w:rPr>
          <w:rFonts w:hint="eastAsia" w:asciiTheme="minorEastAsia" w:hAnsiTheme="minorEastAsia" w:eastAsiaTheme="minorEastAsia" w:cstheme="minorEastAsia"/>
          <w:color w:val="auto"/>
          <w:spacing w:val="-3"/>
          <w:szCs w:val="21"/>
          <w:highlight w:val="none"/>
        </w:rPr>
        <w:t>度</w:t>
      </w:r>
      <w:r>
        <w:rPr>
          <w:rFonts w:hint="eastAsia" w:asciiTheme="minorEastAsia" w:hAnsiTheme="minorEastAsia" w:eastAsiaTheme="minorEastAsia" w:cstheme="minorEastAsia"/>
          <w:color w:val="auto"/>
          <w:szCs w:val="21"/>
          <w:highlight w:val="none"/>
        </w:rPr>
        <w:t>款支</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方式：</w:t>
      </w:r>
      <w:r>
        <w:rPr>
          <w:rFonts w:hint="eastAsia" w:asciiTheme="minorEastAsia" w:hAnsiTheme="minorEastAsia" w:eastAsiaTheme="minorEastAsia" w:cstheme="minorEastAsia"/>
          <w:color w:val="auto"/>
          <w:szCs w:val="21"/>
          <w:highlight w:val="none"/>
          <w:u w:val="single"/>
        </w:rPr>
        <w:t>银</w:t>
      </w:r>
      <w:r>
        <w:rPr>
          <w:rFonts w:hint="eastAsia" w:asciiTheme="minorEastAsia" w:hAnsiTheme="minorEastAsia" w:eastAsiaTheme="minorEastAsia" w:cstheme="minorEastAsia"/>
          <w:color w:val="auto"/>
          <w:spacing w:val="-3"/>
          <w:szCs w:val="21"/>
          <w:highlight w:val="none"/>
          <w:u w:val="single"/>
        </w:rPr>
        <w:t>行</w:t>
      </w:r>
      <w:r>
        <w:rPr>
          <w:rFonts w:hint="eastAsia" w:asciiTheme="minorEastAsia" w:hAnsiTheme="minorEastAsia" w:eastAsiaTheme="minorEastAsia" w:cstheme="minorEastAsia"/>
          <w:color w:val="auto"/>
          <w:szCs w:val="21"/>
          <w:highlight w:val="none"/>
          <w:u w:val="single"/>
        </w:rPr>
        <w:t>转</w:t>
      </w:r>
      <w:r>
        <w:rPr>
          <w:rFonts w:hint="eastAsia" w:asciiTheme="minorEastAsia" w:hAnsiTheme="minorEastAsia" w:eastAsiaTheme="minorEastAsia" w:cstheme="minorEastAsia"/>
          <w:color w:val="auto"/>
          <w:spacing w:val="-3"/>
          <w:szCs w:val="21"/>
          <w:highlight w:val="none"/>
          <w:u w:val="single"/>
        </w:rPr>
        <w:t>账</w:t>
      </w:r>
      <w:r>
        <w:rPr>
          <w:rFonts w:hint="eastAsia" w:asciiTheme="minorEastAsia" w:hAnsiTheme="minorEastAsia" w:eastAsiaTheme="minorEastAsia" w:cstheme="minorEastAsia"/>
          <w:color w:val="auto"/>
          <w:szCs w:val="21"/>
          <w:highlight w:val="none"/>
        </w:rPr>
        <w:t>。</w:t>
      </w:r>
    </w:p>
    <w:p w14:paraId="2AB53B8E">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12.4.6支付分解表的编制</w:t>
      </w:r>
    </w:p>
    <w:p w14:paraId="0D2C5611">
      <w:pPr>
        <w:pStyle w:val="59"/>
        <w:tabs>
          <w:tab w:val="left" w:pos="664"/>
          <w:tab w:val="left" w:pos="6493"/>
        </w:tabs>
        <w:spacing w:before="1" w:line="360" w:lineRule="auto"/>
        <w:ind w:right="48" w:rightChars="23"/>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w:t>
      </w:r>
      <w:r>
        <w:rPr>
          <w:rFonts w:hint="eastAsia" w:asciiTheme="minorEastAsia" w:hAnsiTheme="minorEastAsia" w:eastAsiaTheme="minorEastAsia" w:cstheme="minorEastAsia"/>
          <w:color w:val="auto"/>
          <w:spacing w:val="-3"/>
          <w:szCs w:val="21"/>
          <w:highlight w:val="none"/>
        </w:rPr>
        <w:t>价</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支</w:t>
      </w:r>
      <w:r>
        <w:rPr>
          <w:rFonts w:hint="eastAsia" w:asciiTheme="minorEastAsia" w:hAnsiTheme="minorEastAsia" w:eastAsiaTheme="minorEastAsia" w:cstheme="minorEastAsia"/>
          <w:color w:val="auto"/>
          <w:szCs w:val="21"/>
          <w:highlight w:val="none"/>
        </w:rPr>
        <w:t>付分</w:t>
      </w:r>
      <w:r>
        <w:rPr>
          <w:rFonts w:hint="eastAsia" w:asciiTheme="minorEastAsia" w:hAnsiTheme="minorEastAsia" w:eastAsiaTheme="minorEastAsia" w:cstheme="minorEastAsia"/>
          <w:color w:val="auto"/>
          <w:spacing w:val="-3"/>
          <w:szCs w:val="21"/>
          <w:highlight w:val="none"/>
        </w:rPr>
        <w:t>解</w:t>
      </w:r>
      <w:r>
        <w:rPr>
          <w:rFonts w:hint="eastAsia" w:asciiTheme="minorEastAsia" w:hAnsiTheme="minorEastAsia" w:eastAsiaTheme="minorEastAsia" w:cstheme="minorEastAsia"/>
          <w:color w:val="auto"/>
          <w:szCs w:val="21"/>
          <w:highlight w:val="none"/>
        </w:rPr>
        <w:t>表的</w:t>
      </w:r>
      <w:r>
        <w:rPr>
          <w:rFonts w:hint="eastAsia" w:asciiTheme="minorEastAsia" w:hAnsiTheme="minorEastAsia" w:eastAsiaTheme="minorEastAsia" w:cstheme="minorEastAsia"/>
          <w:color w:val="auto"/>
          <w:spacing w:val="-3"/>
          <w:szCs w:val="21"/>
          <w:highlight w:val="none"/>
        </w:rPr>
        <w:t>编</w:t>
      </w:r>
      <w:r>
        <w:rPr>
          <w:rFonts w:hint="eastAsia" w:asciiTheme="minorEastAsia" w:hAnsiTheme="minorEastAsia" w:eastAsiaTheme="minorEastAsia" w:cstheme="minorEastAsia"/>
          <w:color w:val="auto"/>
          <w:szCs w:val="21"/>
          <w:highlight w:val="none"/>
        </w:rPr>
        <w:t>制与</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批：</w:t>
      </w:r>
    </w:p>
    <w:p w14:paraId="589AA9D4">
      <w:pPr>
        <w:pStyle w:val="59"/>
        <w:tabs>
          <w:tab w:val="left" w:pos="664"/>
        </w:tabs>
        <w:spacing w:line="360" w:lineRule="auto"/>
        <w:ind w:right="48" w:rightChars="23" w:firstLine="38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0"/>
          <w:szCs w:val="21"/>
          <w:highlight w:val="none"/>
        </w:rPr>
        <w:t>3.单价合同的总价项目支付分解表的编制与审批：总价项目不采用支付分解表的方式计算，而按《建</w:t>
      </w:r>
      <w:r>
        <w:rPr>
          <w:rFonts w:hint="eastAsia" w:asciiTheme="minorEastAsia" w:hAnsiTheme="minorEastAsia" w:eastAsiaTheme="minorEastAsia" w:cstheme="minorEastAsia"/>
          <w:color w:val="auto"/>
          <w:spacing w:val="-4"/>
          <w:szCs w:val="21"/>
          <w:highlight w:val="none"/>
        </w:rPr>
        <w:t>设工程预算定额》</w:t>
      </w:r>
      <w:r>
        <w:rPr>
          <w:rFonts w:hint="eastAsia" w:asciiTheme="minorEastAsia" w:hAnsiTheme="minorEastAsia" w:eastAsiaTheme="minorEastAsia" w:cstheme="minorEastAsia"/>
          <w:color w:val="auto"/>
          <w:szCs w:val="21"/>
          <w:highlight w:val="none"/>
        </w:rPr>
        <w:t>（JTG/TB06-02-2007）</w:t>
      </w:r>
      <w:r>
        <w:rPr>
          <w:rFonts w:hint="eastAsia" w:asciiTheme="minorEastAsia" w:hAnsiTheme="minorEastAsia" w:eastAsiaTheme="minorEastAsia" w:cstheme="minorEastAsia"/>
          <w:color w:val="auto"/>
          <w:spacing w:val="-20"/>
          <w:szCs w:val="21"/>
          <w:highlight w:val="none"/>
        </w:rPr>
        <w:t>以及</w:t>
      </w:r>
      <w:r>
        <w:rPr>
          <w:rFonts w:hint="eastAsia" w:asciiTheme="minorEastAsia" w:hAnsiTheme="minorEastAsia" w:eastAsiaTheme="minorEastAsia" w:cstheme="minorEastAsia"/>
          <w:color w:val="auto"/>
          <w:szCs w:val="21"/>
          <w:highlight w:val="none"/>
        </w:rPr>
        <w:t>2016-4-28</w:t>
      </w:r>
      <w:r>
        <w:rPr>
          <w:rFonts w:hint="eastAsia" w:asciiTheme="minorEastAsia" w:hAnsiTheme="minorEastAsia" w:eastAsiaTheme="minorEastAsia" w:cstheme="minorEastAsia"/>
          <w:color w:val="auto"/>
          <w:spacing w:val="-9"/>
          <w:szCs w:val="21"/>
          <w:highlight w:val="none"/>
        </w:rPr>
        <w:t>发布的《建设工程营业税改增值税计价依</w:t>
      </w:r>
      <w:r>
        <w:rPr>
          <w:rFonts w:hint="eastAsia" w:asciiTheme="minorEastAsia" w:hAnsiTheme="minorEastAsia" w:eastAsiaTheme="minorEastAsia" w:cstheme="minorEastAsia"/>
          <w:color w:val="auto"/>
          <w:spacing w:val="-3"/>
          <w:szCs w:val="21"/>
          <w:highlight w:val="none"/>
        </w:rPr>
        <w:t>据调整方案》的规定执行。</w:t>
      </w:r>
    </w:p>
    <w:p w14:paraId="3829B40C">
      <w:pPr>
        <w:tabs>
          <w:tab w:val="left" w:pos="777"/>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13.验收和工程试车</w:t>
      </w:r>
    </w:p>
    <w:p w14:paraId="386BF746">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13.1分部分项工程验收</w:t>
      </w:r>
    </w:p>
    <w:p w14:paraId="7E8E32B1">
      <w:pPr>
        <w:pStyle w:val="15"/>
        <w:tabs>
          <w:tab w:val="left" w:pos="352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13.1.2监</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人不</w:t>
      </w:r>
      <w:r>
        <w:rPr>
          <w:rFonts w:hint="eastAsia" w:asciiTheme="minorEastAsia" w:hAnsiTheme="minorEastAsia" w:eastAsiaTheme="minorEastAsia" w:cstheme="minorEastAsia"/>
          <w:color w:val="auto"/>
          <w:spacing w:val="-3"/>
          <w:szCs w:val="21"/>
          <w:highlight w:val="none"/>
        </w:rPr>
        <w:t>能</w:t>
      </w:r>
      <w:r>
        <w:rPr>
          <w:rFonts w:hint="eastAsia" w:asciiTheme="minorEastAsia" w:hAnsiTheme="minorEastAsia" w:eastAsiaTheme="minorEastAsia" w:cstheme="minorEastAsia"/>
          <w:color w:val="auto"/>
          <w:szCs w:val="21"/>
          <w:highlight w:val="none"/>
        </w:rPr>
        <w:t>按时</w:t>
      </w:r>
      <w:r>
        <w:rPr>
          <w:rFonts w:hint="eastAsia" w:asciiTheme="minorEastAsia" w:hAnsiTheme="minorEastAsia" w:eastAsiaTheme="minorEastAsia" w:cstheme="minorEastAsia"/>
          <w:color w:val="auto"/>
          <w:spacing w:val="-3"/>
          <w:szCs w:val="21"/>
          <w:highlight w:val="none"/>
        </w:rPr>
        <w:t>进</w:t>
      </w:r>
      <w:r>
        <w:rPr>
          <w:rFonts w:hint="eastAsia" w:asciiTheme="minorEastAsia" w:hAnsiTheme="minorEastAsia" w:eastAsiaTheme="minorEastAsia" w:cstheme="minorEastAsia"/>
          <w:color w:val="auto"/>
          <w:szCs w:val="21"/>
          <w:highlight w:val="none"/>
        </w:rPr>
        <w:t>行验</w:t>
      </w:r>
      <w:r>
        <w:rPr>
          <w:rFonts w:hint="eastAsia" w:asciiTheme="minorEastAsia" w:hAnsiTheme="minorEastAsia" w:eastAsiaTheme="minorEastAsia" w:cstheme="minorEastAsia"/>
          <w:color w:val="auto"/>
          <w:spacing w:val="-3"/>
          <w:szCs w:val="21"/>
          <w:highlight w:val="none"/>
        </w:rPr>
        <w:t>收</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提前</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时提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书面</w:t>
      </w:r>
      <w:r>
        <w:rPr>
          <w:rFonts w:hint="eastAsia" w:asciiTheme="minorEastAsia" w:hAnsiTheme="minorEastAsia" w:eastAsiaTheme="minorEastAsia" w:cstheme="minorEastAsia"/>
          <w:color w:val="auto"/>
          <w:spacing w:val="-3"/>
          <w:szCs w:val="21"/>
          <w:highlight w:val="none"/>
        </w:rPr>
        <w:t>延</w:t>
      </w:r>
      <w:r>
        <w:rPr>
          <w:rFonts w:hint="eastAsia" w:asciiTheme="minorEastAsia" w:hAnsiTheme="minorEastAsia" w:eastAsiaTheme="minorEastAsia" w:cstheme="minorEastAsia"/>
          <w:color w:val="auto"/>
          <w:szCs w:val="21"/>
          <w:highlight w:val="none"/>
        </w:rPr>
        <w:t>期要</w:t>
      </w:r>
      <w:r>
        <w:rPr>
          <w:rFonts w:hint="eastAsia" w:asciiTheme="minorEastAsia" w:hAnsiTheme="minorEastAsia" w:eastAsiaTheme="minorEastAsia" w:cstheme="minorEastAsia"/>
          <w:color w:val="auto"/>
          <w:spacing w:val="-3"/>
          <w:szCs w:val="21"/>
          <w:highlight w:val="none"/>
        </w:rPr>
        <w:t>求</w:t>
      </w: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延期</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长不</w:t>
      </w:r>
      <w:r>
        <w:rPr>
          <w:rFonts w:hint="eastAsia" w:asciiTheme="minorEastAsia" w:hAnsiTheme="minorEastAsia" w:eastAsiaTheme="minorEastAsia" w:cstheme="minorEastAsia"/>
          <w:color w:val="auto"/>
          <w:spacing w:val="-3"/>
          <w:szCs w:val="21"/>
          <w:highlight w:val="none"/>
        </w:rPr>
        <w:t>得</w:t>
      </w:r>
      <w:r>
        <w:rPr>
          <w:rFonts w:hint="eastAsia" w:asciiTheme="minorEastAsia" w:hAnsiTheme="minorEastAsia" w:eastAsiaTheme="minorEastAsia" w:cstheme="minorEastAsia"/>
          <w:color w:val="auto"/>
          <w:szCs w:val="21"/>
          <w:highlight w:val="none"/>
        </w:rPr>
        <w:t>超过：</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小</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w:t>
      </w:r>
    </w:p>
    <w:p w14:paraId="62D2574C">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13.2竣工验收</w:t>
      </w:r>
    </w:p>
    <w:p w14:paraId="55C50182">
      <w:pPr>
        <w:pStyle w:val="59"/>
        <w:tabs>
          <w:tab w:val="left" w:pos="1048"/>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13.2.1竣工验收条件</w:t>
      </w:r>
    </w:p>
    <w:p w14:paraId="46F99A0C">
      <w:pPr>
        <w:pStyle w:val="59"/>
        <w:tabs>
          <w:tab w:val="left" w:pos="886"/>
          <w:tab w:val="left" w:pos="748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（1）承</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负</w:t>
      </w:r>
      <w:r>
        <w:rPr>
          <w:rFonts w:hint="eastAsia" w:asciiTheme="minorEastAsia" w:hAnsiTheme="minorEastAsia" w:eastAsiaTheme="minorEastAsia" w:cstheme="minorEastAsia"/>
          <w:color w:val="auto"/>
          <w:szCs w:val="21"/>
          <w:highlight w:val="none"/>
        </w:rPr>
        <w:t>责整</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和提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的竣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验收</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料应</w:t>
      </w:r>
      <w:r>
        <w:rPr>
          <w:rFonts w:hint="eastAsia" w:asciiTheme="minorEastAsia" w:hAnsiTheme="minorEastAsia" w:eastAsiaTheme="minorEastAsia" w:cstheme="minorEastAsia"/>
          <w:color w:val="auto"/>
          <w:spacing w:val="-3"/>
          <w:szCs w:val="21"/>
          <w:highlight w:val="none"/>
        </w:rPr>
        <w:t>当</w:t>
      </w:r>
      <w:r>
        <w:rPr>
          <w:rFonts w:hint="eastAsia" w:asciiTheme="minorEastAsia" w:hAnsiTheme="minorEastAsia" w:eastAsiaTheme="minorEastAsia" w:cstheme="minorEastAsia"/>
          <w:color w:val="auto"/>
          <w:szCs w:val="21"/>
          <w:highlight w:val="none"/>
        </w:rPr>
        <w:t>符合</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程所</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地建</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行政</w:t>
      </w:r>
      <w:r>
        <w:rPr>
          <w:rFonts w:hint="eastAsia" w:asciiTheme="minorEastAsia" w:hAnsiTheme="minorEastAsia" w:eastAsiaTheme="minorEastAsia" w:cstheme="minorEastAsia"/>
          <w:color w:val="auto"/>
          <w:spacing w:val="-3"/>
          <w:szCs w:val="21"/>
          <w:highlight w:val="none"/>
        </w:rPr>
        <w:t>主</w:t>
      </w:r>
      <w:r>
        <w:rPr>
          <w:rFonts w:hint="eastAsia" w:asciiTheme="minorEastAsia" w:hAnsiTheme="minorEastAsia" w:eastAsiaTheme="minorEastAsia" w:cstheme="minorEastAsia"/>
          <w:color w:val="auto"/>
          <w:szCs w:val="21"/>
          <w:highlight w:val="none"/>
        </w:rPr>
        <w:t>管部</w:t>
      </w:r>
      <w:r>
        <w:rPr>
          <w:rFonts w:hint="eastAsia" w:asciiTheme="minorEastAsia" w:hAnsiTheme="minorEastAsia" w:eastAsiaTheme="minorEastAsia" w:cstheme="minorEastAsia"/>
          <w:color w:val="auto"/>
          <w:spacing w:val="-3"/>
          <w:szCs w:val="21"/>
          <w:highlight w:val="none"/>
        </w:rPr>
        <w:t>门</w:t>
      </w:r>
      <w:r>
        <w:rPr>
          <w:rFonts w:hint="eastAsia" w:asciiTheme="minorEastAsia" w:hAnsiTheme="minorEastAsia" w:eastAsiaTheme="minorEastAsia" w:cstheme="minorEastAsia"/>
          <w:color w:val="auto"/>
          <w:szCs w:val="21"/>
          <w:highlight w:val="none"/>
        </w:rPr>
        <w:t>和(</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)城</w:t>
      </w:r>
      <w:r>
        <w:rPr>
          <w:rFonts w:hint="eastAsia" w:asciiTheme="minorEastAsia" w:hAnsiTheme="minorEastAsia" w:eastAsiaTheme="minorEastAsia" w:cstheme="minorEastAsia"/>
          <w:color w:val="auto"/>
          <w:spacing w:val="-3"/>
          <w:szCs w:val="21"/>
          <w:highlight w:val="none"/>
        </w:rPr>
        <w:t>市</w:t>
      </w:r>
      <w:r>
        <w:rPr>
          <w:rFonts w:hint="eastAsia" w:asciiTheme="minorEastAsia" w:hAnsiTheme="minorEastAsia" w:eastAsiaTheme="minorEastAsia" w:cstheme="minorEastAsia"/>
          <w:color w:val="auto"/>
          <w:szCs w:val="21"/>
          <w:highlight w:val="none"/>
        </w:rPr>
        <w:t>建设档</w:t>
      </w:r>
      <w:r>
        <w:rPr>
          <w:rFonts w:hint="eastAsia" w:asciiTheme="minorEastAsia" w:hAnsiTheme="minorEastAsia" w:eastAsiaTheme="minorEastAsia" w:cstheme="minorEastAsia"/>
          <w:color w:val="auto"/>
          <w:spacing w:val="-3"/>
          <w:szCs w:val="21"/>
          <w:highlight w:val="none"/>
        </w:rPr>
        <w:t>案</w:t>
      </w:r>
      <w:r>
        <w:rPr>
          <w:rFonts w:hint="eastAsia" w:asciiTheme="minorEastAsia" w:hAnsiTheme="minorEastAsia" w:eastAsiaTheme="minorEastAsia" w:cstheme="minorEastAsia"/>
          <w:color w:val="auto"/>
          <w:szCs w:val="21"/>
          <w:highlight w:val="none"/>
        </w:rPr>
        <w:t>管理</w:t>
      </w:r>
      <w:r>
        <w:rPr>
          <w:rFonts w:hint="eastAsia" w:asciiTheme="minorEastAsia" w:hAnsiTheme="minorEastAsia" w:eastAsiaTheme="minorEastAsia" w:cstheme="minorEastAsia"/>
          <w:color w:val="auto"/>
          <w:spacing w:val="-3"/>
          <w:szCs w:val="21"/>
          <w:highlight w:val="none"/>
        </w:rPr>
        <w:t>机</w:t>
      </w:r>
      <w:r>
        <w:rPr>
          <w:rFonts w:hint="eastAsia" w:asciiTheme="minorEastAsia" w:hAnsiTheme="minorEastAsia" w:eastAsiaTheme="minorEastAsia" w:cstheme="minorEastAsia"/>
          <w:color w:val="auto"/>
          <w:szCs w:val="21"/>
          <w:highlight w:val="none"/>
        </w:rPr>
        <w:t>构有</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料的</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求，</w:t>
      </w:r>
      <w:r>
        <w:rPr>
          <w:rFonts w:hint="eastAsia" w:asciiTheme="minorEastAsia" w:hAnsiTheme="minorEastAsia" w:eastAsiaTheme="minorEastAsia" w:cstheme="minorEastAsia"/>
          <w:color w:val="auto"/>
          <w:spacing w:val="-3"/>
          <w:szCs w:val="21"/>
          <w:highlight w:val="none"/>
        </w:rPr>
        <w:t>具</w:t>
      </w:r>
      <w:r>
        <w:rPr>
          <w:rFonts w:hint="eastAsia" w:asciiTheme="minorEastAsia" w:hAnsiTheme="minorEastAsia" w:eastAsiaTheme="minorEastAsia" w:cstheme="minorEastAsia"/>
          <w:color w:val="auto"/>
          <w:szCs w:val="21"/>
          <w:highlight w:val="none"/>
        </w:rPr>
        <w:t>体内</w:t>
      </w:r>
      <w:r>
        <w:rPr>
          <w:rFonts w:hint="eastAsia" w:asciiTheme="minorEastAsia" w:hAnsiTheme="minorEastAsia" w:eastAsiaTheme="minorEastAsia" w:cstheme="minorEastAsia"/>
          <w:color w:val="auto"/>
          <w:spacing w:val="-3"/>
          <w:szCs w:val="21"/>
          <w:highlight w:val="none"/>
        </w:rPr>
        <w:t>容</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zCs w:val="21"/>
          <w:highlight w:val="none"/>
          <w:u w:val="single"/>
        </w:rPr>
        <w:t>/</w:t>
      </w:r>
    </w:p>
    <w:p w14:paraId="6B8B462A">
      <w:pPr>
        <w:pStyle w:val="15"/>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验收</w:t>
      </w:r>
      <w:r>
        <w:rPr>
          <w:rFonts w:hint="eastAsia" w:asciiTheme="minorEastAsia" w:hAnsiTheme="minorEastAsia" w:eastAsiaTheme="minorEastAsia" w:cstheme="minorEastAsia"/>
          <w:color w:val="auto"/>
          <w:spacing w:val="-3"/>
          <w:szCs w:val="21"/>
          <w:highlight w:val="none"/>
        </w:rPr>
        <w:t>资</w:t>
      </w:r>
      <w:r>
        <w:rPr>
          <w:rFonts w:hint="eastAsia" w:asciiTheme="minorEastAsia" w:hAnsiTheme="minorEastAsia" w:eastAsiaTheme="minorEastAsia" w:cstheme="minorEastAsia"/>
          <w:color w:val="auto"/>
          <w:szCs w:val="21"/>
          <w:highlight w:val="none"/>
        </w:rPr>
        <w:t>料的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w:t>
      </w:r>
    </w:p>
    <w:p w14:paraId="58F19099">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承包人提供竣工图的约定：</w:t>
      </w:r>
      <w:r>
        <w:rPr>
          <w:rFonts w:hint="eastAsia" w:asciiTheme="minorEastAsia" w:hAnsiTheme="minorEastAsia" w:eastAsiaTheme="minorEastAsia" w:cstheme="minorEastAsia"/>
          <w:color w:val="auto"/>
          <w:szCs w:val="21"/>
          <w:highlight w:val="none"/>
          <w:u w:val="single"/>
        </w:rPr>
        <w:t>竣工验收正式通过后5天（工程造价在500万元以下含500万元）、10天</w:t>
      </w:r>
      <w:r>
        <w:rPr>
          <w:rFonts w:hint="eastAsia" w:asciiTheme="minorEastAsia" w:hAnsiTheme="minorEastAsia" w:eastAsiaTheme="minorEastAsia" w:cstheme="minorEastAsia"/>
          <w:color w:val="auto"/>
          <w:spacing w:val="-3"/>
          <w:szCs w:val="21"/>
          <w:highlight w:val="none"/>
          <w:u w:val="single"/>
        </w:rPr>
        <w:t>（</w:t>
      </w:r>
      <w:r>
        <w:rPr>
          <w:rFonts w:hint="eastAsia" w:asciiTheme="minorEastAsia" w:hAnsiTheme="minorEastAsia" w:eastAsiaTheme="minorEastAsia" w:cstheme="minorEastAsia"/>
          <w:color w:val="auto"/>
          <w:spacing w:val="-10"/>
          <w:szCs w:val="21"/>
          <w:highlight w:val="none"/>
          <w:u w:val="single"/>
        </w:rPr>
        <w:t>工程造价在</w:t>
      </w:r>
      <w:r>
        <w:rPr>
          <w:rFonts w:hint="eastAsia" w:asciiTheme="minorEastAsia" w:hAnsiTheme="minorEastAsia" w:eastAsiaTheme="minorEastAsia" w:cstheme="minorEastAsia"/>
          <w:color w:val="auto"/>
          <w:szCs w:val="21"/>
          <w:highlight w:val="none"/>
          <w:u w:val="single"/>
        </w:rPr>
        <w:t>500</w:t>
      </w:r>
      <w:r>
        <w:rPr>
          <w:rFonts w:hint="eastAsia" w:asciiTheme="minorEastAsia" w:hAnsiTheme="minorEastAsia" w:eastAsiaTheme="minorEastAsia" w:cstheme="minorEastAsia"/>
          <w:color w:val="auto"/>
          <w:spacing w:val="-24"/>
          <w:szCs w:val="21"/>
          <w:highlight w:val="none"/>
          <w:u w:val="single"/>
        </w:rPr>
        <w:t>万元至</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17"/>
          <w:szCs w:val="21"/>
          <w:highlight w:val="none"/>
          <w:u w:val="single"/>
        </w:rPr>
        <w:t>万元之间含</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21"/>
          <w:szCs w:val="21"/>
          <w:highlight w:val="none"/>
          <w:u w:val="single"/>
        </w:rPr>
        <w:t>万元</w:t>
      </w:r>
      <w:r>
        <w:rPr>
          <w:rFonts w:hint="eastAsia" w:asciiTheme="minorEastAsia" w:hAnsiTheme="minorEastAsia" w:eastAsiaTheme="minorEastAsia" w:cstheme="minorEastAsia"/>
          <w:color w:val="auto"/>
          <w:szCs w:val="21"/>
          <w:highlight w:val="none"/>
          <w:u w:val="single"/>
        </w:rPr>
        <w:t>）、15</w:t>
      </w:r>
      <w:r>
        <w:rPr>
          <w:rFonts w:hint="eastAsia" w:asciiTheme="minorEastAsia" w:hAnsiTheme="minorEastAsia" w:eastAsiaTheme="minorEastAsia" w:cstheme="minorEastAsia"/>
          <w:color w:val="auto"/>
          <w:spacing w:val="-29"/>
          <w:szCs w:val="21"/>
          <w:highlight w:val="none"/>
          <w:u w:val="single"/>
        </w:rPr>
        <w:t>天</w:t>
      </w:r>
      <w:r>
        <w:rPr>
          <w:rFonts w:hint="eastAsia" w:asciiTheme="minorEastAsia" w:hAnsiTheme="minorEastAsia" w:eastAsiaTheme="minorEastAsia" w:cstheme="minorEastAsia"/>
          <w:color w:val="auto"/>
          <w:spacing w:val="-3"/>
          <w:szCs w:val="21"/>
          <w:highlight w:val="none"/>
          <w:u w:val="single"/>
        </w:rPr>
        <w:t>（</w:t>
      </w:r>
      <w:r>
        <w:rPr>
          <w:rFonts w:hint="eastAsia" w:asciiTheme="minorEastAsia" w:hAnsiTheme="minorEastAsia" w:eastAsiaTheme="minorEastAsia" w:cstheme="minorEastAsia"/>
          <w:color w:val="auto"/>
          <w:spacing w:val="-10"/>
          <w:szCs w:val="21"/>
          <w:highlight w:val="none"/>
          <w:u w:val="single"/>
        </w:rPr>
        <w:t>工程造价在</w:t>
      </w:r>
      <w:r>
        <w:rPr>
          <w:rFonts w:hint="eastAsia" w:asciiTheme="minorEastAsia" w:hAnsiTheme="minorEastAsia" w:eastAsiaTheme="minorEastAsia" w:cstheme="minorEastAsia"/>
          <w:color w:val="auto"/>
          <w:szCs w:val="21"/>
          <w:highlight w:val="none"/>
          <w:u w:val="single"/>
        </w:rPr>
        <w:t>1000</w:t>
      </w:r>
      <w:r>
        <w:rPr>
          <w:rFonts w:hint="eastAsia" w:asciiTheme="minorEastAsia" w:hAnsiTheme="minorEastAsia" w:eastAsiaTheme="minorEastAsia" w:cstheme="minorEastAsia"/>
          <w:color w:val="auto"/>
          <w:spacing w:val="-13"/>
          <w:szCs w:val="21"/>
          <w:highlight w:val="none"/>
          <w:u w:val="single"/>
        </w:rPr>
        <w:t>万元以上</w:t>
      </w:r>
      <w:r>
        <w:rPr>
          <w:rFonts w:hint="eastAsia" w:asciiTheme="minorEastAsia" w:hAnsiTheme="minorEastAsia" w:eastAsiaTheme="minorEastAsia" w:cstheme="minorEastAsia"/>
          <w:color w:val="auto"/>
          <w:szCs w:val="21"/>
          <w:highlight w:val="none"/>
          <w:u w:val="single"/>
        </w:rPr>
        <w:t>），提供竣工图的数量分别为2套、4套、6套。</w:t>
      </w:r>
    </w:p>
    <w:p w14:paraId="7BDA21E6">
      <w:pPr>
        <w:pStyle w:val="59"/>
        <w:tabs>
          <w:tab w:val="left" w:pos="1048"/>
        </w:tabs>
        <w:spacing w:before="7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13.2.2工验收程序</w:t>
      </w:r>
    </w:p>
    <w:p w14:paraId="0C3DBAF9">
      <w:pPr>
        <w:pStyle w:val="15"/>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验</w:t>
      </w:r>
      <w:r>
        <w:rPr>
          <w:rFonts w:hint="eastAsia" w:asciiTheme="minorEastAsia" w:hAnsiTheme="minorEastAsia" w:eastAsiaTheme="minorEastAsia" w:cstheme="minorEastAsia"/>
          <w:color w:val="auto"/>
          <w:szCs w:val="21"/>
          <w:highlight w:val="none"/>
        </w:rPr>
        <w:t>收程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执行通用条款。</w:t>
      </w:r>
    </w:p>
    <w:p w14:paraId="1915C077">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发包人不按照本项约定组织竣工验收、颁发工程接收证书的违约金的计算方法：</w:t>
      </w:r>
      <w:r>
        <w:rPr>
          <w:rFonts w:hint="eastAsia" w:asciiTheme="minorEastAsia" w:hAnsiTheme="minorEastAsia" w:eastAsiaTheme="minorEastAsia" w:cstheme="minorEastAsia"/>
          <w:color w:val="auto"/>
          <w:szCs w:val="21"/>
          <w:highlight w:val="none"/>
          <w:u w:val="single"/>
        </w:rPr>
        <w:t>/</w:t>
      </w:r>
    </w:p>
    <w:p w14:paraId="1502629C">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13.2.5移交、接收全部与部分工程</w:t>
      </w:r>
    </w:p>
    <w:p w14:paraId="7CDC7F8D">
      <w:pPr>
        <w:pStyle w:val="15"/>
        <w:tabs>
          <w:tab w:val="left" w:pos="572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人向</w:t>
      </w:r>
      <w:r>
        <w:rPr>
          <w:rFonts w:hint="eastAsia" w:asciiTheme="minorEastAsia" w:hAnsiTheme="minorEastAsia" w:eastAsiaTheme="minorEastAsia" w:cstheme="minorEastAsia"/>
          <w:color w:val="auto"/>
          <w:spacing w:val="-3"/>
          <w:szCs w:val="21"/>
          <w:highlight w:val="none"/>
        </w:rPr>
        <w:t>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移</w:t>
      </w:r>
      <w:r>
        <w:rPr>
          <w:rFonts w:hint="eastAsia" w:asciiTheme="minorEastAsia" w:hAnsiTheme="minorEastAsia" w:eastAsiaTheme="minorEastAsia" w:cstheme="minorEastAsia"/>
          <w:color w:val="auto"/>
          <w:szCs w:val="21"/>
          <w:highlight w:val="none"/>
        </w:rPr>
        <w:t>交工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0543D28">
      <w:pPr>
        <w:pStyle w:val="15"/>
        <w:tabs>
          <w:tab w:val="left" w:pos="6824"/>
          <w:tab w:val="left" w:pos="891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按</w:t>
      </w:r>
      <w:r>
        <w:rPr>
          <w:rFonts w:hint="eastAsia" w:asciiTheme="minorEastAsia" w:hAnsiTheme="minorEastAsia" w:eastAsiaTheme="minorEastAsia" w:cstheme="minorEastAsia"/>
          <w:color w:val="auto"/>
          <w:szCs w:val="21"/>
          <w:highlight w:val="none"/>
        </w:rPr>
        <w:t>本合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接</w:t>
      </w:r>
      <w:r>
        <w:rPr>
          <w:rFonts w:hint="eastAsia" w:asciiTheme="minorEastAsia" w:hAnsiTheme="minorEastAsia" w:eastAsiaTheme="minorEastAsia" w:cstheme="minorEastAsia"/>
          <w:color w:val="auto"/>
          <w:szCs w:val="21"/>
          <w:highlight w:val="none"/>
        </w:rPr>
        <w:t>收全</w:t>
      </w:r>
      <w:r>
        <w:rPr>
          <w:rFonts w:hint="eastAsia" w:asciiTheme="minorEastAsia" w:hAnsiTheme="minorEastAsia" w:eastAsiaTheme="minorEastAsia" w:cstheme="minorEastAsia"/>
          <w:color w:val="auto"/>
          <w:spacing w:val="-3"/>
          <w:szCs w:val="21"/>
          <w:highlight w:val="none"/>
        </w:rPr>
        <w:t>部</w:t>
      </w:r>
      <w:r>
        <w:rPr>
          <w:rFonts w:hint="eastAsia" w:asciiTheme="minorEastAsia" w:hAnsiTheme="minorEastAsia" w:eastAsiaTheme="minorEastAsia" w:cstheme="minorEastAsia"/>
          <w:color w:val="auto"/>
          <w:szCs w:val="21"/>
          <w:highlight w:val="none"/>
        </w:rPr>
        <w:t>或部</w:t>
      </w:r>
      <w:r>
        <w:rPr>
          <w:rFonts w:hint="eastAsia" w:asciiTheme="minorEastAsia" w:hAnsiTheme="minorEastAsia" w:eastAsiaTheme="minorEastAsia" w:cstheme="minorEastAsia"/>
          <w:color w:val="auto"/>
          <w:spacing w:val="-3"/>
          <w:szCs w:val="21"/>
          <w:highlight w:val="none"/>
        </w:rPr>
        <w:t>分</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金的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算方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w:t>
      </w:r>
    </w:p>
    <w:p w14:paraId="7C16F13D">
      <w:pPr>
        <w:pStyle w:val="15"/>
        <w:tabs>
          <w:tab w:val="left" w:pos="6824"/>
          <w:tab w:val="left" w:pos="8912"/>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人未</w:t>
      </w:r>
      <w:r>
        <w:rPr>
          <w:rFonts w:hint="eastAsia" w:asciiTheme="minorEastAsia" w:hAnsiTheme="minorEastAsia" w:eastAsiaTheme="minorEastAsia" w:cstheme="minorEastAsia"/>
          <w:color w:val="auto"/>
          <w:spacing w:val="-3"/>
          <w:szCs w:val="21"/>
          <w:highlight w:val="none"/>
        </w:rPr>
        <w:t>按</w:t>
      </w:r>
      <w:r>
        <w:rPr>
          <w:rFonts w:hint="eastAsia" w:asciiTheme="minorEastAsia" w:hAnsiTheme="minorEastAsia" w:eastAsiaTheme="minorEastAsia" w:cstheme="minorEastAsia"/>
          <w:color w:val="auto"/>
          <w:szCs w:val="21"/>
          <w:highlight w:val="none"/>
        </w:rPr>
        <w:t>时移</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金的</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算方</w:t>
      </w:r>
      <w:r>
        <w:rPr>
          <w:rFonts w:hint="eastAsia" w:asciiTheme="minorEastAsia" w:hAnsiTheme="minorEastAsia" w:eastAsiaTheme="minorEastAsia" w:cstheme="minorEastAsia"/>
          <w:color w:val="auto"/>
          <w:spacing w:val="-3"/>
          <w:szCs w:val="21"/>
          <w:highlight w:val="none"/>
        </w:rPr>
        <w:t>法</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w:t>
      </w:r>
    </w:p>
    <w:p w14:paraId="20073427">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13.3工程试车</w:t>
      </w:r>
    </w:p>
    <w:p w14:paraId="41503A9D">
      <w:pPr>
        <w:pStyle w:val="59"/>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13.3.1试车程序</w:t>
      </w:r>
    </w:p>
    <w:p w14:paraId="6627C406">
      <w:pPr>
        <w:pStyle w:val="15"/>
        <w:tabs>
          <w:tab w:val="left" w:pos="385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试车</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容：</w:t>
      </w:r>
    </w:p>
    <w:p w14:paraId="1D7C7CD3">
      <w:pPr>
        <w:pStyle w:val="59"/>
        <w:tabs>
          <w:tab w:val="left" w:pos="886"/>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（1）单机无负荷试车费用由承担；</w:t>
      </w:r>
    </w:p>
    <w:p w14:paraId="46CEAFAC">
      <w:pPr>
        <w:pStyle w:val="59"/>
        <w:tabs>
          <w:tab w:val="left" w:pos="886"/>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（2）无负荷联动试车费用由承担。</w:t>
      </w:r>
    </w:p>
    <w:p w14:paraId="15C1FE64">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13.3.3投料试车</w:t>
      </w:r>
    </w:p>
    <w:p w14:paraId="53E3FCAC">
      <w:pPr>
        <w:pStyle w:val="15"/>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投料</w:t>
      </w:r>
      <w:r>
        <w:rPr>
          <w:rFonts w:hint="eastAsia" w:asciiTheme="minorEastAsia" w:hAnsiTheme="minorEastAsia" w:eastAsiaTheme="minorEastAsia" w:cstheme="minorEastAsia"/>
          <w:color w:val="auto"/>
          <w:spacing w:val="-3"/>
          <w:szCs w:val="21"/>
          <w:highlight w:val="none"/>
        </w:rPr>
        <w:t>试</w:t>
      </w:r>
      <w:r>
        <w:rPr>
          <w:rFonts w:hint="eastAsia" w:asciiTheme="minorEastAsia" w:hAnsiTheme="minorEastAsia" w:eastAsiaTheme="minorEastAsia" w:cstheme="minorEastAsia"/>
          <w:color w:val="auto"/>
          <w:szCs w:val="21"/>
          <w:highlight w:val="none"/>
        </w:rPr>
        <w:t>车相</w:t>
      </w:r>
      <w:r>
        <w:rPr>
          <w:rFonts w:hint="eastAsia" w:asciiTheme="minorEastAsia" w:hAnsiTheme="minorEastAsia" w:eastAsiaTheme="minorEastAsia" w:cstheme="minorEastAsia"/>
          <w:color w:val="auto"/>
          <w:spacing w:val="-3"/>
          <w:szCs w:val="21"/>
          <w:highlight w:val="none"/>
        </w:rPr>
        <w:t>关</w:t>
      </w:r>
      <w:r>
        <w:rPr>
          <w:rFonts w:hint="eastAsia" w:asciiTheme="minorEastAsia" w:hAnsiTheme="minorEastAsia" w:eastAsiaTheme="minorEastAsia" w:cstheme="minorEastAsia"/>
          <w:color w:val="auto"/>
          <w:szCs w:val="21"/>
          <w:highlight w:val="none"/>
        </w:rPr>
        <w:t>事项</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78DB5C3B">
      <w:pPr>
        <w:tabs>
          <w:tab w:val="left" w:pos="888"/>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13.6竣工退场</w:t>
      </w:r>
    </w:p>
    <w:p w14:paraId="356456B0">
      <w:pPr>
        <w:pStyle w:val="59"/>
        <w:tabs>
          <w:tab w:val="left" w:pos="1104"/>
        </w:tabs>
        <w:spacing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13.6.1竣工退场</w:t>
      </w:r>
    </w:p>
    <w:p w14:paraId="4703488A">
      <w:pPr>
        <w:pStyle w:val="15"/>
        <w:tabs>
          <w:tab w:val="left" w:pos="528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退</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44B2C231">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14.竣工结算</w:t>
      </w:r>
    </w:p>
    <w:p w14:paraId="0FF1B56E">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14.1竣工付款申请</w:t>
      </w:r>
    </w:p>
    <w:p w14:paraId="7DBF6610">
      <w:pPr>
        <w:pStyle w:val="15"/>
        <w:tabs>
          <w:tab w:val="left" w:pos="5723"/>
          <w:tab w:val="left" w:pos="594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142358AC">
      <w:pPr>
        <w:pStyle w:val="15"/>
        <w:tabs>
          <w:tab w:val="left" w:pos="5723"/>
          <w:tab w:val="left" w:pos="594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付款</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包括</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内容：</w:t>
      </w:r>
      <w:r>
        <w:rPr>
          <w:rFonts w:hint="eastAsia" w:asciiTheme="minorEastAsia" w:hAnsiTheme="minorEastAsia" w:eastAsiaTheme="minorEastAsia" w:cstheme="minorEastAsia"/>
          <w:color w:val="auto"/>
          <w:szCs w:val="21"/>
          <w:highlight w:val="none"/>
          <w:u w:val="single"/>
        </w:rPr>
        <w:t>/</w:t>
      </w:r>
    </w:p>
    <w:p w14:paraId="6234B623">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14.1竣工结算审核</w:t>
      </w:r>
    </w:p>
    <w:p w14:paraId="17A5ED8F">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发包人审批竣工付款申请单的期限：</w:t>
      </w:r>
    </w:p>
    <w:tbl>
      <w:tblPr>
        <w:tblStyle w:val="29"/>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6"/>
        <w:gridCol w:w="2372"/>
        <w:gridCol w:w="5693"/>
      </w:tblGrid>
      <w:tr w14:paraId="358FD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4124FDF0">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序号</w:t>
            </w:r>
          </w:p>
        </w:tc>
        <w:tc>
          <w:tcPr>
            <w:tcW w:w="2655" w:type="dxa"/>
            <w:noWrap w:val="0"/>
            <w:vAlign w:val="center"/>
          </w:tcPr>
          <w:p w14:paraId="5AA931E9">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工程竣工结算报告金额</w:t>
            </w:r>
          </w:p>
        </w:tc>
        <w:tc>
          <w:tcPr>
            <w:tcW w:w="6570" w:type="dxa"/>
            <w:noWrap w:val="0"/>
            <w:vAlign w:val="center"/>
          </w:tcPr>
          <w:p w14:paraId="244D837F">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发包人审查时间</w:t>
            </w:r>
          </w:p>
        </w:tc>
      </w:tr>
      <w:tr w14:paraId="11F5D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62" w:type="dxa"/>
            <w:noWrap w:val="0"/>
            <w:vAlign w:val="center"/>
          </w:tcPr>
          <w:p w14:paraId="5CFCCB72">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p>
        </w:tc>
        <w:tc>
          <w:tcPr>
            <w:tcW w:w="2655" w:type="dxa"/>
            <w:noWrap w:val="0"/>
            <w:vAlign w:val="center"/>
          </w:tcPr>
          <w:p w14:paraId="55C6A78F">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500万元以下</w:t>
            </w:r>
          </w:p>
        </w:tc>
        <w:tc>
          <w:tcPr>
            <w:tcW w:w="6570" w:type="dxa"/>
            <w:noWrap w:val="0"/>
            <w:vAlign w:val="center"/>
          </w:tcPr>
          <w:p w14:paraId="7E2E2B18">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从接到竣工结算报告和完整的竣工结算资料之日起20天</w:t>
            </w:r>
          </w:p>
        </w:tc>
      </w:tr>
      <w:tr w14:paraId="59B53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4AE4B49F">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p>
        </w:tc>
        <w:tc>
          <w:tcPr>
            <w:tcW w:w="2655" w:type="dxa"/>
            <w:noWrap w:val="0"/>
            <w:vAlign w:val="center"/>
          </w:tcPr>
          <w:p w14:paraId="1A68F19D">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500万元-2000万元</w:t>
            </w:r>
          </w:p>
        </w:tc>
        <w:tc>
          <w:tcPr>
            <w:tcW w:w="6570" w:type="dxa"/>
            <w:noWrap w:val="0"/>
            <w:vAlign w:val="center"/>
          </w:tcPr>
          <w:p w14:paraId="68A5D102">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从接到竣工结算报告和完整的竣工结算资料之日起30天</w:t>
            </w:r>
          </w:p>
        </w:tc>
      </w:tr>
      <w:tr w14:paraId="31F07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6D936E7E">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p>
        </w:tc>
        <w:tc>
          <w:tcPr>
            <w:tcW w:w="2655" w:type="dxa"/>
            <w:noWrap w:val="0"/>
            <w:vAlign w:val="center"/>
          </w:tcPr>
          <w:p w14:paraId="7589024A">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2000万元-5000万元</w:t>
            </w:r>
          </w:p>
        </w:tc>
        <w:tc>
          <w:tcPr>
            <w:tcW w:w="6570" w:type="dxa"/>
            <w:noWrap w:val="0"/>
            <w:vAlign w:val="center"/>
          </w:tcPr>
          <w:p w14:paraId="7FBFE11B">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从接到竣工结算报告和完整的竣工结算资料之日起45天</w:t>
            </w:r>
          </w:p>
        </w:tc>
      </w:tr>
      <w:tr w14:paraId="2507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62" w:type="dxa"/>
            <w:noWrap w:val="0"/>
            <w:vAlign w:val="center"/>
          </w:tcPr>
          <w:p w14:paraId="7180DB57">
            <w:pPr>
              <w:ind w:left="105" w:leftChars="50"/>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p>
        </w:tc>
        <w:tc>
          <w:tcPr>
            <w:tcW w:w="2655" w:type="dxa"/>
            <w:noWrap w:val="0"/>
            <w:vAlign w:val="center"/>
          </w:tcPr>
          <w:p w14:paraId="6F2A436D">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5000万元以上</w:t>
            </w:r>
          </w:p>
        </w:tc>
        <w:tc>
          <w:tcPr>
            <w:tcW w:w="6570" w:type="dxa"/>
            <w:noWrap w:val="0"/>
            <w:vAlign w:val="center"/>
          </w:tcPr>
          <w:p w14:paraId="08487BA6">
            <w:pPr>
              <w:ind w:left="105" w:leftChars="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从接到竣工结算报告和完整的竣工结算资料之日起60天</w:t>
            </w:r>
          </w:p>
        </w:tc>
      </w:tr>
    </w:tbl>
    <w:p w14:paraId="1B7902D8">
      <w:pPr>
        <w:pStyle w:val="15"/>
        <w:tabs>
          <w:tab w:val="left" w:pos="4952"/>
        </w:tabs>
        <w:autoSpaceDE w:val="0"/>
        <w:autoSpaceDN w:val="0"/>
        <w:adjustRightInd w:val="0"/>
        <w:spacing w:line="441" w:lineRule="auto"/>
        <w:ind w:right="48" w:rightChars="23" w:firstLine="41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因</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pacing w:val="-1"/>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zCs w:val="21"/>
          <w:highlight w:val="none"/>
        </w:rPr>
        <w:t>供的</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算资</w:t>
      </w:r>
      <w:r>
        <w:rPr>
          <w:rFonts w:hint="eastAsia" w:asciiTheme="minorEastAsia" w:hAnsiTheme="minorEastAsia" w:eastAsiaTheme="minorEastAsia" w:cstheme="minorEastAsia"/>
          <w:color w:val="auto"/>
          <w:spacing w:val="-3"/>
          <w:szCs w:val="21"/>
          <w:highlight w:val="none"/>
        </w:rPr>
        <w:t>料</w:t>
      </w:r>
      <w:r>
        <w:rPr>
          <w:rFonts w:hint="eastAsia" w:asciiTheme="minorEastAsia" w:hAnsiTheme="minorEastAsia" w:eastAsiaTheme="minorEastAsia" w:cstheme="minorEastAsia"/>
          <w:color w:val="auto"/>
          <w:szCs w:val="21"/>
          <w:highlight w:val="none"/>
        </w:rPr>
        <w:t>不完</w:t>
      </w:r>
      <w:r>
        <w:rPr>
          <w:rFonts w:hint="eastAsia" w:asciiTheme="minorEastAsia" w:hAnsiTheme="minorEastAsia" w:eastAsiaTheme="minorEastAsia" w:cstheme="minorEastAsia"/>
          <w:color w:val="auto"/>
          <w:spacing w:val="-3"/>
          <w:szCs w:val="21"/>
          <w:highlight w:val="none"/>
        </w:rPr>
        <w:t>整</w:t>
      </w:r>
      <w:r>
        <w:rPr>
          <w:rFonts w:hint="eastAsia" w:asciiTheme="minorEastAsia" w:hAnsiTheme="minorEastAsia" w:eastAsiaTheme="minorEastAsia" w:cstheme="minorEastAsia"/>
          <w:color w:val="auto"/>
          <w:szCs w:val="21"/>
          <w:highlight w:val="none"/>
        </w:rPr>
        <w:t>而需</w:t>
      </w:r>
      <w:r>
        <w:rPr>
          <w:rFonts w:hint="eastAsia" w:asciiTheme="minorEastAsia" w:hAnsiTheme="minorEastAsia" w:eastAsiaTheme="minorEastAsia" w:cstheme="minorEastAsia"/>
          <w:color w:val="auto"/>
          <w:spacing w:val="-3"/>
          <w:szCs w:val="21"/>
          <w:highlight w:val="none"/>
        </w:rPr>
        <w:t>要</w:t>
      </w:r>
      <w:r>
        <w:rPr>
          <w:rFonts w:hint="eastAsia" w:asciiTheme="minorEastAsia" w:hAnsiTheme="minorEastAsia" w:eastAsiaTheme="minorEastAsia" w:cstheme="minorEastAsia"/>
          <w:color w:val="auto"/>
          <w:szCs w:val="21"/>
          <w:highlight w:val="none"/>
        </w:rPr>
        <w:t>补充</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不按</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对账</w:t>
      </w:r>
      <w:r>
        <w:rPr>
          <w:rFonts w:hint="eastAsia" w:asciiTheme="minorEastAsia" w:hAnsiTheme="minorEastAsia" w:eastAsiaTheme="minorEastAsia" w:cstheme="minorEastAsia"/>
          <w:color w:val="auto"/>
          <w:spacing w:val="-3"/>
          <w:szCs w:val="21"/>
          <w:highlight w:val="none"/>
        </w:rPr>
        <w:t>耽</w:t>
      </w:r>
      <w:r>
        <w:rPr>
          <w:rFonts w:hint="eastAsia" w:asciiTheme="minorEastAsia" w:hAnsiTheme="minorEastAsia" w:eastAsiaTheme="minorEastAsia" w:cstheme="minorEastAsia"/>
          <w:color w:val="auto"/>
          <w:szCs w:val="21"/>
          <w:highlight w:val="none"/>
        </w:rPr>
        <w:t>误时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时，</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查时</w:t>
      </w:r>
      <w:r>
        <w:rPr>
          <w:rFonts w:hint="eastAsia" w:asciiTheme="minorEastAsia" w:hAnsiTheme="minorEastAsia" w:eastAsiaTheme="minorEastAsia" w:cstheme="minorEastAsia"/>
          <w:color w:val="auto"/>
          <w:spacing w:val="-3"/>
          <w:szCs w:val="21"/>
          <w:highlight w:val="none"/>
        </w:rPr>
        <w:t>间</w:t>
      </w:r>
      <w:r>
        <w:rPr>
          <w:rFonts w:hint="eastAsia" w:asciiTheme="minorEastAsia" w:hAnsiTheme="minorEastAsia" w:eastAsiaTheme="minorEastAsia" w:cstheme="minorEastAsia"/>
          <w:color w:val="auto"/>
          <w:szCs w:val="21"/>
          <w:highlight w:val="none"/>
        </w:rPr>
        <w:t>应相</w:t>
      </w:r>
      <w:r>
        <w:rPr>
          <w:rFonts w:hint="eastAsia" w:asciiTheme="minorEastAsia" w:hAnsiTheme="minorEastAsia" w:eastAsiaTheme="minorEastAsia" w:cstheme="minorEastAsia"/>
          <w:color w:val="auto"/>
          <w:spacing w:val="-3"/>
          <w:szCs w:val="21"/>
          <w:highlight w:val="none"/>
        </w:rPr>
        <w:t>应</w:t>
      </w:r>
      <w:r>
        <w:rPr>
          <w:rFonts w:hint="eastAsia" w:asciiTheme="minorEastAsia" w:hAnsiTheme="minorEastAsia" w:eastAsiaTheme="minorEastAsia" w:cstheme="minorEastAsia"/>
          <w:color w:val="auto"/>
          <w:szCs w:val="21"/>
          <w:highlight w:val="none"/>
        </w:rPr>
        <w:t>顺延。发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人完</w:t>
      </w:r>
      <w:r>
        <w:rPr>
          <w:rFonts w:hint="eastAsia" w:asciiTheme="minorEastAsia" w:hAnsiTheme="minorEastAsia" w:eastAsiaTheme="minorEastAsia" w:cstheme="minorEastAsia"/>
          <w:color w:val="auto"/>
          <w:spacing w:val="-3"/>
          <w:szCs w:val="21"/>
          <w:highlight w:val="none"/>
        </w:rPr>
        <w:t>成</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6D630766">
      <w:pPr>
        <w:pStyle w:val="15"/>
        <w:tabs>
          <w:tab w:val="left" w:pos="6824"/>
        </w:tabs>
        <w:autoSpaceDE w:val="0"/>
        <w:autoSpaceDN w:val="0"/>
        <w:adjustRightInd w:val="0"/>
        <w:spacing w:before="2"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款证</w:t>
      </w:r>
      <w:r>
        <w:rPr>
          <w:rFonts w:hint="eastAsia" w:asciiTheme="minorEastAsia" w:hAnsiTheme="minorEastAsia" w:eastAsiaTheme="minorEastAsia" w:cstheme="minorEastAsia"/>
          <w:color w:val="auto"/>
          <w:spacing w:val="-3"/>
          <w:szCs w:val="21"/>
          <w:highlight w:val="none"/>
        </w:rPr>
        <w:t>书</w:t>
      </w:r>
      <w:r>
        <w:rPr>
          <w:rFonts w:hint="eastAsia" w:asciiTheme="minorEastAsia" w:hAnsiTheme="minorEastAsia" w:eastAsiaTheme="minorEastAsia" w:cstheme="minorEastAsia"/>
          <w:color w:val="auto"/>
          <w:szCs w:val="21"/>
          <w:highlight w:val="none"/>
        </w:rPr>
        <w:t>异议</w:t>
      </w:r>
      <w:r>
        <w:rPr>
          <w:rFonts w:hint="eastAsia" w:asciiTheme="minorEastAsia" w:hAnsiTheme="minorEastAsia" w:eastAsiaTheme="minorEastAsia" w:cstheme="minorEastAsia"/>
          <w:color w:val="auto"/>
          <w:spacing w:val="-3"/>
          <w:szCs w:val="21"/>
          <w:highlight w:val="none"/>
        </w:rPr>
        <w:t>部</w:t>
      </w:r>
      <w:r>
        <w:rPr>
          <w:rFonts w:hint="eastAsia" w:asciiTheme="minorEastAsia" w:hAnsiTheme="minorEastAsia" w:eastAsiaTheme="minorEastAsia" w:cstheme="minorEastAsia"/>
          <w:color w:val="auto"/>
          <w:szCs w:val="21"/>
          <w:highlight w:val="none"/>
        </w:rPr>
        <w:t>分复</w:t>
      </w:r>
      <w:r>
        <w:rPr>
          <w:rFonts w:hint="eastAsia" w:asciiTheme="minorEastAsia" w:hAnsiTheme="minorEastAsia" w:eastAsiaTheme="minorEastAsia" w:cstheme="minorEastAsia"/>
          <w:color w:val="auto"/>
          <w:spacing w:val="-3"/>
          <w:szCs w:val="21"/>
          <w:highlight w:val="none"/>
        </w:rPr>
        <w:t>核</w:t>
      </w:r>
      <w:r>
        <w:rPr>
          <w:rFonts w:hint="eastAsia" w:asciiTheme="minorEastAsia" w:hAnsiTheme="minorEastAsia" w:eastAsiaTheme="minorEastAsia" w:cstheme="minorEastAsia"/>
          <w:color w:val="auto"/>
          <w:szCs w:val="21"/>
          <w:highlight w:val="none"/>
        </w:rPr>
        <w:t>的方</w:t>
      </w:r>
      <w:r>
        <w:rPr>
          <w:rFonts w:hint="eastAsia" w:asciiTheme="minorEastAsia" w:hAnsiTheme="minorEastAsia" w:eastAsiaTheme="minorEastAsia" w:cstheme="minorEastAsia"/>
          <w:color w:val="auto"/>
          <w:spacing w:val="-3"/>
          <w:szCs w:val="21"/>
          <w:highlight w:val="none"/>
        </w:rPr>
        <w:t>式</w:t>
      </w:r>
      <w:r>
        <w:rPr>
          <w:rFonts w:hint="eastAsia" w:asciiTheme="minorEastAsia" w:hAnsiTheme="minorEastAsia" w:eastAsiaTheme="minorEastAsia" w:cstheme="minorEastAsia"/>
          <w:color w:val="auto"/>
          <w:szCs w:val="21"/>
          <w:highlight w:val="none"/>
        </w:rPr>
        <w:t>和程</w:t>
      </w:r>
      <w:r>
        <w:rPr>
          <w:rFonts w:hint="eastAsia" w:asciiTheme="minorEastAsia" w:hAnsiTheme="minorEastAsia" w:eastAsiaTheme="minorEastAsia" w:cstheme="minorEastAsia"/>
          <w:color w:val="auto"/>
          <w:spacing w:val="-3"/>
          <w:szCs w:val="21"/>
          <w:highlight w:val="none"/>
        </w:rPr>
        <w:t>序</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0DC9398E">
      <w:pPr>
        <w:tabs>
          <w:tab w:val="left" w:pos="888"/>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14.4最终结清</w:t>
      </w:r>
    </w:p>
    <w:p w14:paraId="0B829D2D">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14.4.1最终结清申请单</w:t>
      </w:r>
    </w:p>
    <w:p w14:paraId="46C2AB3B">
      <w:pPr>
        <w:pStyle w:val="15"/>
        <w:tabs>
          <w:tab w:val="left" w:pos="561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最终</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清申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份</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zCs w:val="21"/>
          <w:highlight w:val="none"/>
          <w:u w:val="single"/>
        </w:rPr>
        <w:t>/</w:t>
      </w:r>
    </w:p>
    <w:p w14:paraId="66820ACA">
      <w:pPr>
        <w:pStyle w:val="15"/>
        <w:tabs>
          <w:tab w:val="left" w:pos="6054"/>
        </w:tabs>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人提</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最终</w:t>
      </w:r>
      <w:r>
        <w:rPr>
          <w:rFonts w:hint="eastAsia" w:asciiTheme="minorEastAsia" w:hAnsiTheme="minorEastAsia" w:eastAsiaTheme="minorEastAsia" w:cstheme="minorEastAsia"/>
          <w:color w:val="auto"/>
          <w:spacing w:val="-3"/>
          <w:szCs w:val="21"/>
          <w:highlight w:val="none"/>
        </w:rPr>
        <w:t>结</w:t>
      </w:r>
      <w:r>
        <w:rPr>
          <w:rFonts w:hint="eastAsia" w:asciiTheme="minorEastAsia" w:hAnsiTheme="minorEastAsia" w:eastAsiaTheme="minorEastAsia" w:cstheme="minorEastAsia"/>
          <w:color w:val="auto"/>
          <w:szCs w:val="21"/>
          <w:highlight w:val="none"/>
        </w:rPr>
        <w:t>算申</w:t>
      </w:r>
      <w:r>
        <w:rPr>
          <w:rFonts w:hint="eastAsia" w:asciiTheme="minorEastAsia" w:hAnsiTheme="minorEastAsia" w:eastAsiaTheme="minorEastAsia" w:cstheme="minorEastAsia"/>
          <w:color w:val="auto"/>
          <w:spacing w:val="-3"/>
          <w:szCs w:val="21"/>
          <w:highlight w:val="none"/>
        </w:rPr>
        <w:t>请</w:t>
      </w:r>
      <w:r>
        <w:rPr>
          <w:rFonts w:hint="eastAsia" w:asciiTheme="minorEastAsia" w:hAnsiTheme="minorEastAsia" w:eastAsiaTheme="minorEastAsia" w:cstheme="minorEastAsia"/>
          <w:color w:val="auto"/>
          <w:szCs w:val="21"/>
          <w:highlight w:val="none"/>
        </w:rPr>
        <w:t>单的</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限：</w:t>
      </w:r>
      <w:r>
        <w:rPr>
          <w:rFonts w:hint="eastAsia" w:asciiTheme="minorEastAsia" w:hAnsiTheme="minorEastAsia" w:eastAsiaTheme="minorEastAsia" w:cstheme="minorEastAsia"/>
          <w:color w:val="auto"/>
          <w:szCs w:val="21"/>
          <w:highlight w:val="none"/>
          <w:u w:val="single"/>
        </w:rPr>
        <w:t>/</w:t>
      </w:r>
    </w:p>
    <w:p w14:paraId="4B94FFA3">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14.4.2最终结清证书和支付</w:t>
      </w:r>
    </w:p>
    <w:p w14:paraId="42410C99">
      <w:pPr>
        <w:pStyle w:val="59"/>
        <w:tabs>
          <w:tab w:val="left" w:pos="886"/>
          <w:tab w:val="left" w:pos="913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完</w:t>
      </w:r>
      <w:r>
        <w:rPr>
          <w:rFonts w:hint="eastAsia" w:asciiTheme="minorEastAsia" w:hAnsiTheme="minorEastAsia" w:eastAsiaTheme="minorEastAsia" w:cstheme="minorEastAsia"/>
          <w:color w:val="auto"/>
          <w:szCs w:val="21"/>
          <w:highlight w:val="none"/>
        </w:rPr>
        <w:t>成最</w:t>
      </w:r>
      <w:r>
        <w:rPr>
          <w:rFonts w:hint="eastAsia" w:asciiTheme="minorEastAsia" w:hAnsiTheme="minorEastAsia" w:eastAsiaTheme="minorEastAsia" w:cstheme="minorEastAsia"/>
          <w:color w:val="auto"/>
          <w:spacing w:val="-3"/>
          <w:szCs w:val="21"/>
          <w:highlight w:val="none"/>
        </w:rPr>
        <w:t>终</w:t>
      </w:r>
      <w:r>
        <w:rPr>
          <w:rFonts w:hint="eastAsia" w:asciiTheme="minorEastAsia" w:hAnsiTheme="minorEastAsia" w:eastAsiaTheme="minorEastAsia" w:cstheme="minorEastAsia"/>
          <w:color w:val="auto"/>
          <w:szCs w:val="21"/>
          <w:highlight w:val="none"/>
        </w:rPr>
        <w:t>结清</w:t>
      </w:r>
      <w:r>
        <w:rPr>
          <w:rFonts w:hint="eastAsia" w:asciiTheme="minorEastAsia" w:hAnsiTheme="minorEastAsia" w:eastAsiaTheme="minorEastAsia" w:cstheme="minorEastAsia"/>
          <w:color w:val="auto"/>
          <w:spacing w:val="-3"/>
          <w:szCs w:val="21"/>
          <w:highlight w:val="none"/>
        </w:rPr>
        <w:t>申</w:t>
      </w:r>
      <w:r>
        <w:rPr>
          <w:rFonts w:hint="eastAsia" w:asciiTheme="minorEastAsia" w:hAnsiTheme="minorEastAsia" w:eastAsiaTheme="minorEastAsia" w:cstheme="minorEastAsia"/>
          <w:color w:val="auto"/>
          <w:szCs w:val="21"/>
          <w:highlight w:val="none"/>
        </w:rPr>
        <w:t>请单</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审批</w:t>
      </w:r>
      <w:r>
        <w:rPr>
          <w:rFonts w:hint="eastAsia" w:asciiTheme="minorEastAsia" w:hAnsiTheme="minorEastAsia" w:eastAsiaTheme="minorEastAsia" w:cstheme="minorEastAsia"/>
          <w:color w:val="auto"/>
          <w:spacing w:val="-3"/>
          <w:szCs w:val="21"/>
          <w:highlight w:val="none"/>
        </w:rPr>
        <w:t>并</w:t>
      </w:r>
      <w:r>
        <w:rPr>
          <w:rFonts w:hint="eastAsia" w:asciiTheme="minorEastAsia" w:hAnsiTheme="minorEastAsia" w:eastAsiaTheme="minorEastAsia" w:cstheme="minorEastAsia"/>
          <w:color w:val="auto"/>
          <w:szCs w:val="21"/>
          <w:highlight w:val="none"/>
        </w:rPr>
        <w:t>颁发</w:t>
      </w:r>
      <w:r>
        <w:rPr>
          <w:rFonts w:hint="eastAsia" w:asciiTheme="minorEastAsia" w:hAnsiTheme="minorEastAsia" w:eastAsiaTheme="minorEastAsia" w:cstheme="minorEastAsia"/>
          <w:color w:val="auto"/>
          <w:spacing w:val="-3"/>
          <w:szCs w:val="21"/>
          <w:highlight w:val="none"/>
        </w:rPr>
        <w:t>最</w:t>
      </w:r>
      <w:r>
        <w:rPr>
          <w:rFonts w:hint="eastAsia" w:asciiTheme="minorEastAsia" w:hAnsiTheme="minorEastAsia" w:eastAsiaTheme="minorEastAsia" w:cstheme="minorEastAsia"/>
          <w:color w:val="auto"/>
          <w:szCs w:val="21"/>
          <w:highlight w:val="none"/>
        </w:rPr>
        <w:t>终结</w:t>
      </w:r>
      <w:r>
        <w:rPr>
          <w:rFonts w:hint="eastAsia" w:asciiTheme="minorEastAsia" w:hAnsiTheme="minorEastAsia" w:eastAsiaTheme="minorEastAsia" w:cstheme="minorEastAsia"/>
          <w:color w:val="auto"/>
          <w:spacing w:val="-3"/>
          <w:szCs w:val="21"/>
          <w:highlight w:val="none"/>
        </w:rPr>
        <w:t>清</w:t>
      </w:r>
      <w:r>
        <w:rPr>
          <w:rFonts w:hint="eastAsia" w:asciiTheme="minorEastAsia" w:hAnsiTheme="minorEastAsia" w:eastAsiaTheme="minorEastAsia" w:cstheme="minorEastAsia"/>
          <w:color w:val="auto"/>
          <w:szCs w:val="21"/>
          <w:highlight w:val="none"/>
        </w:rPr>
        <w:t>证书</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w:t>
      </w:r>
    </w:p>
    <w:p w14:paraId="704087C4">
      <w:pPr>
        <w:pStyle w:val="59"/>
        <w:tabs>
          <w:tab w:val="left" w:pos="886"/>
          <w:tab w:val="left" w:pos="462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完</w:t>
      </w:r>
      <w:r>
        <w:rPr>
          <w:rFonts w:hint="eastAsia" w:asciiTheme="minorEastAsia" w:hAnsiTheme="minorEastAsia" w:eastAsiaTheme="minorEastAsia" w:cstheme="minorEastAsia"/>
          <w:color w:val="auto"/>
          <w:szCs w:val="21"/>
          <w:highlight w:val="none"/>
        </w:rPr>
        <w:t>成支</w:t>
      </w:r>
      <w:r>
        <w:rPr>
          <w:rFonts w:hint="eastAsia" w:asciiTheme="minorEastAsia" w:hAnsiTheme="minorEastAsia" w:eastAsiaTheme="minorEastAsia" w:cstheme="minorEastAsia"/>
          <w:color w:val="auto"/>
          <w:spacing w:val="-3"/>
          <w:szCs w:val="21"/>
          <w:highlight w:val="none"/>
        </w:rPr>
        <w:t>付</w:t>
      </w:r>
      <w:r>
        <w:rPr>
          <w:rFonts w:hint="eastAsia" w:asciiTheme="minorEastAsia" w:hAnsiTheme="minorEastAsia" w:eastAsiaTheme="minorEastAsia" w:cstheme="minorEastAsia"/>
          <w:color w:val="auto"/>
          <w:szCs w:val="21"/>
          <w:highlight w:val="none"/>
        </w:rPr>
        <w:t>的期</w:t>
      </w:r>
      <w:r>
        <w:rPr>
          <w:rFonts w:hint="eastAsia" w:asciiTheme="minorEastAsia" w:hAnsiTheme="minorEastAsia" w:eastAsiaTheme="minorEastAsia" w:cstheme="minorEastAsia"/>
          <w:color w:val="auto"/>
          <w:spacing w:val="-3"/>
          <w:szCs w:val="21"/>
          <w:highlight w:val="none"/>
        </w:rPr>
        <w:t>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3D7D6BEE">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15.缺陷责任期与保修</w:t>
      </w:r>
    </w:p>
    <w:p w14:paraId="593081D3">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15.2缺陷责任期</w:t>
      </w:r>
    </w:p>
    <w:p w14:paraId="01833509">
      <w:pPr>
        <w:pStyle w:val="15"/>
        <w:tabs>
          <w:tab w:val="left" w:pos="4623"/>
        </w:tabs>
        <w:autoSpaceDE w:val="0"/>
        <w:autoSpaceDN w:val="0"/>
        <w:adjustRightInd w:val="0"/>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缺</w:t>
      </w:r>
      <w:r>
        <w:rPr>
          <w:rFonts w:hint="eastAsia" w:asciiTheme="minorEastAsia" w:hAnsiTheme="minorEastAsia" w:eastAsiaTheme="minorEastAsia" w:cstheme="minorEastAsia"/>
          <w:color w:val="auto"/>
          <w:spacing w:val="-3"/>
          <w:szCs w:val="21"/>
          <w:highlight w:val="none"/>
        </w:rPr>
        <w:t>陷</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的具</w:t>
      </w:r>
      <w:r>
        <w:rPr>
          <w:rFonts w:hint="eastAsia" w:asciiTheme="minorEastAsia" w:hAnsiTheme="minorEastAsia" w:eastAsiaTheme="minorEastAsia" w:cstheme="minorEastAsia"/>
          <w:color w:val="auto"/>
          <w:spacing w:val="-3"/>
          <w:szCs w:val="21"/>
          <w:highlight w:val="none"/>
        </w:rPr>
        <w:t>体</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自竣工验收通过之日起2年。</w:t>
      </w:r>
    </w:p>
    <w:p w14:paraId="05770C60">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15.3质量保证金：</w:t>
      </w:r>
      <w:r>
        <w:rPr>
          <w:rFonts w:hint="eastAsia" w:asciiTheme="minorEastAsia" w:hAnsiTheme="minorEastAsia" w:eastAsiaTheme="minorEastAsia" w:cstheme="minorEastAsia"/>
          <w:b/>
          <w:color w:val="auto"/>
          <w:szCs w:val="21"/>
          <w:highlight w:val="none"/>
          <w:u w:val="single"/>
        </w:rPr>
        <w:t>无。</w:t>
      </w:r>
    </w:p>
    <w:p w14:paraId="1ABBB855">
      <w:pPr>
        <w:tabs>
          <w:tab w:val="left" w:pos="888"/>
        </w:tabs>
        <w:spacing w:before="19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15.2保修</w:t>
      </w:r>
    </w:p>
    <w:p w14:paraId="7DD2CAB7">
      <w:pPr>
        <w:pStyle w:val="59"/>
        <w:tabs>
          <w:tab w:val="left" w:pos="1104"/>
        </w:tabs>
        <w:spacing w:before="1" w:line="360" w:lineRule="auto"/>
        <w:ind w:right="48" w:rightChars="23" w:firstLine="412"/>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15.2.1保修责任</w:t>
      </w:r>
    </w:p>
    <w:p w14:paraId="780B56FE">
      <w:pPr>
        <w:pStyle w:val="15"/>
        <w:tabs>
          <w:tab w:val="left" w:pos="2423"/>
          <w:tab w:val="left" w:pos="6658"/>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保修</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none"/>
        </w:rPr>
        <w:t>。</w:t>
      </w:r>
    </w:p>
    <w:p w14:paraId="2FA7C686">
      <w:pPr>
        <w:pStyle w:val="15"/>
        <w:spacing w:before="50"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工程保修书具体内容见合同附件3。</w:t>
      </w:r>
    </w:p>
    <w:p w14:paraId="28CF5684">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15.4.3修复通知</w:t>
      </w:r>
    </w:p>
    <w:p w14:paraId="43024932">
      <w:pPr>
        <w:pStyle w:val="15"/>
        <w:tabs>
          <w:tab w:val="left" w:pos="759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人收</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保修</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知并</w:t>
      </w:r>
      <w:r>
        <w:rPr>
          <w:rFonts w:hint="eastAsia" w:asciiTheme="minorEastAsia" w:hAnsiTheme="minorEastAsia" w:eastAsiaTheme="minorEastAsia" w:cstheme="minorEastAsia"/>
          <w:color w:val="auto"/>
          <w:spacing w:val="-3"/>
          <w:szCs w:val="21"/>
          <w:highlight w:val="none"/>
        </w:rPr>
        <w:t>到</w:t>
      </w:r>
      <w:r>
        <w:rPr>
          <w:rFonts w:hint="eastAsia" w:asciiTheme="minorEastAsia" w:hAnsiTheme="minorEastAsia" w:eastAsiaTheme="minorEastAsia" w:cstheme="minorEastAsia"/>
          <w:color w:val="auto"/>
          <w:szCs w:val="21"/>
          <w:highlight w:val="none"/>
        </w:rPr>
        <w:t>达工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zCs w:val="21"/>
          <w:highlight w:val="none"/>
        </w:rPr>
        <w:t>现场</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合理</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间：</w:t>
      </w:r>
    </w:p>
    <w:p w14:paraId="2ABCF695">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16.违约</w:t>
      </w:r>
    </w:p>
    <w:p w14:paraId="58E2ADC5">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16.1发包人违约</w:t>
      </w:r>
    </w:p>
    <w:p w14:paraId="674A7DD5">
      <w:pPr>
        <w:pStyle w:val="59"/>
        <w:tabs>
          <w:tab w:val="left" w:pos="1048"/>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16.1.1发包人违约的情形</w:t>
      </w:r>
    </w:p>
    <w:p w14:paraId="5E05CC3C">
      <w:pPr>
        <w:pStyle w:val="15"/>
        <w:tabs>
          <w:tab w:val="left" w:pos="4513"/>
        </w:tabs>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情形：</w:t>
      </w:r>
      <w:r>
        <w:rPr>
          <w:rFonts w:hint="eastAsia" w:asciiTheme="minorEastAsia" w:hAnsiTheme="minorEastAsia" w:eastAsiaTheme="minorEastAsia" w:cstheme="minorEastAsia"/>
          <w:color w:val="auto"/>
          <w:szCs w:val="21"/>
          <w:highlight w:val="none"/>
          <w:u w:val="single"/>
        </w:rPr>
        <w:t>/</w:t>
      </w:r>
    </w:p>
    <w:p w14:paraId="308736FF">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16.1.2发包人违约的责任</w:t>
      </w:r>
    </w:p>
    <w:p w14:paraId="55F22006">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发包人违约责任的承担方式和计算方法：</w:t>
      </w:r>
    </w:p>
    <w:p w14:paraId="618C6677">
      <w:pPr>
        <w:pStyle w:val="59"/>
        <w:tabs>
          <w:tab w:val="left" w:pos="886"/>
          <w:tab w:val="left" w:pos="8252"/>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未</w:t>
      </w:r>
      <w:r>
        <w:rPr>
          <w:rFonts w:hint="eastAsia" w:asciiTheme="minorEastAsia" w:hAnsiTheme="minorEastAsia" w:eastAsiaTheme="minorEastAsia" w:cstheme="minorEastAsia"/>
          <w:color w:val="auto"/>
          <w:szCs w:val="21"/>
          <w:highlight w:val="none"/>
        </w:rPr>
        <w:t>能在</w:t>
      </w:r>
      <w:r>
        <w:rPr>
          <w:rFonts w:hint="eastAsia" w:asciiTheme="minorEastAsia" w:hAnsiTheme="minorEastAsia" w:eastAsiaTheme="minorEastAsia" w:cstheme="minorEastAsia"/>
          <w:color w:val="auto"/>
          <w:spacing w:val="-3"/>
          <w:szCs w:val="21"/>
          <w:highlight w:val="none"/>
        </w:rPr>
        <w:t>计</w:t>
      </w:r>
      <w:r>
        <w:rPr>
          <w:rFonts w:hint="eastAsia" w:asciiTheme="minorEastAsia" w:hAnsiTheme="minorEastAsia" w:eastAsiaTheme="minorEastAsia" w:cstheme="minorEastAsia"/>
          <w:color w:val="auto"/>
          <w:szCs w:val="21"/>
          <w:highlight w:val="none"/>
        </w:rPr>
        <w:t>划开</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日期前7天</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下达</w:t>
      </w:r>
      <w:r>
        <w:rPr>
          <w:rFonts w:hint="eastAsia" w:asciiTheme="minorEastAsia" w:hAnsiTheme="minorEastAsia" w:eastAsiaTheme="minorEastAsia" w:cstheme="minorEastAsia"/>
          <w:color w:val="auto"/>
          <w:spacing w:val="-3"/>
          <w:szCs w:val="21"/>
          <w:highlight w:val="none"/>
        </w:rPr>
        <w:t>开</w:t>
      </w:r>
      <w:r>
        <w:rPr>
          <w:rFonts w:hint="eastAsia" w:asciiTheme="minorEastAsia" w:hAnsiTheme="minorEastAsia" w:eastAsiaTheme="minorEastAsia" w:cstheme="minorEastAsia"/>
          <w:color w:val="auto"/>
          <w:szCs w:val="21"/>
          <w:highlight w:val="none"/>
        </w:rPr>
        <w:t>工通</w:t>
      </w:r>
      <w:r>
        <w:rPr>
          <w:rFonts w:hint="eastAsia" w:asciiTheme="minorEastAsia" w:hAnsiTheme="minorEastAsia" w:eastAsiaTheme="minorEastAsia" w:cstheme="minorEastAsia"/>
          <w:color w:val="auto"/>
          <w:spacing w:val="-3"/>
          <w:szCs w:val="21"/>
          <w:highlight w:val="none"/>
        </w:rPr>
        <w:t>知</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w:t>
      </w:r>
    </w:p>
    <w:p w14:paraId="25165A92">
      <w:pPr>
        <w:pStyle w:val="59"/>
        <w:tabs>
          <w:tab w:val="left" w:pos="886"/>
          <w:tab w:val="left" w:pos="748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原因</w:t>
      </w:r>
      <w:r>
        <w:rPr>
          <w:rFonts w:hint="eastAsia" w:asciiTheme="minorEastAsia" w:hAnsiTheme="minorEastAsia" w:eastAsiaTheme="minorEastAsia" w:cstheme="minorEastAsia"/>
          <w:color w:val="auto"/>
          <w:spacing w:val="-3"/>
          <w:szCs w:val="21"/>
          <w:highlight w:val="none"/>
        </w:rPr>
        <w:t>未</w:t>
      </w:r>
      <w:r>
        <w:rPr>
          <w:rFonts w:hint="eastAsia" w:asciiTheme="minorEastAsia" w:hAnsiTheme="minorEastAsia" w:eastAsiaTheme="minorEastAsia" w:cstheme="minorEastAsia"/>
          <w:color w:val="auto"/>
          <w:szCs w:val="21"/>
          <w:highlight w:val="none"/>
        </w:rPr>
        <w:t>能按</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支付</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同价</w:t>
      </w:r>
      <w:r>
        <w:rPr>
          <w:rFonts w:hint="eastAsia" w:asciiTheme="minorEastAsia" w:hAnsiTheme="minorEastAsia" w:eastAsiaTheme="minorEastAsia" w:cstheme="minorEastAsia"/>
          <w:color w:val="auto"/>
          <w:spacing w:val="-3"/>
          <w:szCs w:val="21"/>
          <w:highlight w:val="none"/>
        </w:rPr>
        <w:t>款</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r>
        <w:rPr>
          <w:rFonts w:hint="eastAsia" w:asciiTheme="minorEastAsia" w:hAnsiTheme="minorEastAsia" w:eastAsiaTheme="minorEastAsia" w:cstheme="minorEastAsia"/>
          <w:color w:val="auto"/>
          <w:spacing w:val="-3"/>
          <w:szCs w:val="21"/>
          <w:highlight w:val="none"/>
        </w:rPr>
        <w:t>：</w:t>
      </w:r>
    </w:p>
    <w:p w14:paraId="2FE331DE">
      <w:pPr>
        <w:pStyle w:val="59"/>
        <w:tabs>
          <w:tab w:val="left" w:pos="886"/>
          <w:tab w:val="left" w:pos="308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（3）发</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反第10.1</w:t>
      </w:r>
      <w:r>
        <w:rPr>
          <w:rFonts w:hint="eastAsia" w:asciiTheme="minorEastAsia" w:hAnsiTheme="minorEastAsia" w:eastAsiaTheme="minorEastAsia" w:cstheme="minorEastAsia"/>
          <w:color w:val="auto"/>
          <w:spacing w:val="-54"/>
          <w:szCs w:val="21"/>
          <w:highlight w:val="none"/>
        </w:rPr>
        <w:t xml:space="preserve"> </w:t>
      </w:r>
      <w:r>
        <w:rPr>
          <w:rFonts w:hint="eastAsia" w:asciiTheme="minorEastAsia" w:hAnsiTheme="minorEastAsia" w:eastAsiaTheme="minorEastAsia" w:cstheme="minorEastAsia"/>
          <w:color w:val="auto"/>
          <w:szCs w:val="21"/>
          <w:highlight w:val="none"/>
        </w:rPr>
        <w:t>款</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变更</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范围</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第（2）</w:t>
      </w:r>
      <w:r>
        <w:rPr>
          <w:rFonts w:hint="eastAsia" w:asciiTheme="minorEastAsia" w:hAnsiTheme="minorEastAsia" w:eastAsiaTheme="minorEastAsia" w:cstheme="minorEastAsia"/>
          <w:color w:val="auto"/>
          <w:spacing w:val="-3"/>
          <w:szCs w:val="21"/>
          <w:highlight w:val="none"/>
        </w:rPr>
        <w:t>项</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自行</w:t>
      </w:r>
      <w:r>
        <w:rPr>
          <w:rFonts w:hint="eastAsia" w:asciiTheme="minorEastAsia" w:hAnsiTheme="minorEastAsia" w:eastAsiaTheme="minorEastAsia" w:cstheme="minorEastAsia"/>
          <w:color w:val="auto"/>
          <w:spacing w:val="-3"/>
          <w:szCs w:val="21"/>
          <w:highlight w:val="none"/>
        </w:rPr>
        <w:t>实</w:t>
      </w:r>
      <w:r>
        <w:rPr>
          <w:rFonts w:hint="eastAsia" w:asciiTheme="minorEastAsia" w:hAnsiTheme="minorEastAsia" w:eastAsiaTheme="minorEastAsia" w:cstheme="minorEastAsia"/>
          <w:color w:val="auto"/>
          <w:szCs w:val="21"/>
          <w:highlight w:val="none"/>
        </w:rPr>
        <w:t>施被</w:t>
      </w:r>
      <w:r>
        <w:rPr>
          <w:rFonts w:hint="eastAsia" w:asciiTheme="minorEastAsia" w:hAnsiTheme="minorEastAsia" w:eastAsiaTheme="minorEastAsia" w:cstheme="minorEastAsia"/>
          <w:color w:val="auto"/>
          <w:spacing w:val="-3"/>
          <w:szCs w:val="21"/>
          <w:highlight w:val="none"/>
        </w:rPr>
        <w:t>取</w:t>
      </w:r>
      <w:r>
        <w:rPr>
          <w:rFonts w:hint="eastAsia" w:asciiTheme="minorEastAsia" w:hAnsiTheme="minorEastAsia" w:eastAsiaTheme="minorEastAsia" w:cstheme="minorEastAsia"/>
          <w:color w:val="auto"/>
          <w:szCs w:val="21"/>
          <w:highlight w:val="none"/>
        </w:rPr>
        <w:t>消的</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作或</w:t>
      </w:r>
      <w:r>
        <w:rPr>
          <w:rFonts w:hint="eastAsia" w:asciiTheme="minorEastAsia" w:hAnsiTheme="minorEastAsia" w:eastAsiaTheme="minorEastAsia" w:cstheme="minorEastAsia"/>
          <w:color w:val="auto"/>
          <w:spacing w:val="-3"/>
          <w:szCs w:val="21"/>
          <w:highlight w:val="none"/>
        </w:rPr>
        <w:t>转</w:t>
      </w:r>
      <w:r>
        <w:rPr>
          <w:rFonts w:hint="eastAsia" w:asciiTheme="minorEastAsia" w:hAnsiTheme="minorEastAsia" w:eastAsiaTheme="minorEastAsia" w:cstheme="minorEastAsia"/>
          <w:color w:val="auto"/>
          <w:szCs w:val="21"/>
          <w:highlight w:val="none"/>
        </w:rPr>
        <w:t>由他</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实施的</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约责</w:t>
      </w:r>
      <w:r>
        <w:rPr>
          <w:rFonts w:hint="eastAsia" w:asciiTheme="minorEastAsia" w:hAnsiTheme="minorEastAsia" w:eastAsiaTheme="minorEastAsia" w:cstheme="minorEastAsia"/>
          <w:color w:val="auto"/>
          <w:spacing w:val="-3"/>
          <w:szCs w:val="21"/>
          <w:highlight w:val="none"/>
        </w:rPr>
        <w:t>任</w:t>
      </w:r>
      <w:r>
        <w:rPr>
          <w:rFonts w:hint="eastAsia" w:asciiTheme="minorEastAsia" w:hAnsiTheme="minorEastAsia" w:eastAsiaTheme="minorEastAsia" w:cstheme="minorEastAsia"/>
          <w:color w:val="auto"/>
          <w:szCs w:val="21"/>
          <w:highlight w:val="none"/>
        </w:rPr>
        <w:t>：</w:t>
      </w:r>
    </w:p>
    <w:p w14:paraId="253B6492">
      <w:pPr>
        <w:pStyle w:val="59"/>
        <w:tabs>
          <w:tab w:val="left" w:pos="886"/>
          <w:tab w:val="left" w:pos="5723"/>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提</w:t>
      </w:r>
      <w:r>
        <w:rPr>
          <w:rFonts w:hint="eastAsia" w:asciiTheme="minorEastAsia" w:hAnsiTheme="minorEastAsia" w:eastAsiaTheme="minorEastAsia" w:cstheme="minorEastAsia"/>
          <w:color w:val="auto"/>
          <w:spacing w:val="-1"/>
          <w:szCs w:val="21"/>
          <w:highlight w:val="none"/>
        </w:rPr>
        <w:t>供</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程设</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zCs w:val="21"/>
          <w:highlight w:val="none"/>
        </w:rPr>
        <w:t>的规</w:t>
      </w:r>
      <w:r>
        <w:rPr>
          <w:rFonts w:hint="eastAsia" w:asciiTheme="minorEastAsia" w:hAnsiTheme="minorEastAsia" w:eastAsiaTheme="minorEastAsia" w:cstheme="minorEastAsia"/>
          <w:color w:val="auto"/>
          <w:spacing w:val="-3"/>
          <w:szCs w:val="21"/>
          <w:highlight w:val="none"/>
        </w:rPr>
        <w:t>格</w:t>
      </w:r>
      <w:r>
        <w:rPr>
          <w:rFonts w:hint="eastAsia" w:asciiTheme="minorEastAsia" w:hAnsiTheme="minorEastAsia" w:eastAsiaTheme="minorEastAsia" w:cstheme="minorEastAsia"/>
          <w:color w:val="auto"/>
          <w:szCs w:val="21"/>
          <w:highlight w:val="none"/>
        </w:rPr>
        <w:t>、数</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或质</w:t>
      </w:r>
      <w:r>
        <w:rPr>
          <w:rFonts w:hint="eastAsia" w:asciiTheme="minorEastAsia" w:hAnsiTheme="minorEastAsia" w:eastAsiaTheme="minorEastAsia" w:cstheme="minorEastAsia"/>
          <w:color w:val="auto"/>
          <w:spacing w:val="-3"/>
          <w:szCs w:val="21"/>
          <w:highlight w:val="none"/>
        </w:rPr>
        <w:t>量</w:t>
      </w:r>
      <w:r>
        <w:rPr>
          <w:rFonts w:hint="eastAsia" w:asciiTheme="minorEastAsia" w:hAnsiTheme="minorEastAsia" w:eastAsiaTheme="minorEastAsia" w:cstheme="minorEastAsia"/>
          <w:color w:val="auto"/>
          <w:szCs w:val="21"/>
          <w:highlight w:val="none"/>
        </w:rPr>
        <w:t>不符</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合同</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因发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人原</w:t>
      </w:r>
      <w:r>
        <w:rPr>
          <w:rFonts w:hint="eastAsia" w:asciiTheme="minorEastAsia" w:hAnsiTheme="minorEastAsia" w:eastAsiaTheme="minorEastAsia" w:cstheme="minorEastAsia"/>
          <w:color w:val="auto"/>
          <w:spacing w:val="-3"/>
          <w:szCs w:val="21"/>
          <w:highlight w:val="none"/>
        </w:rPr>
        <w:t>因</w:t>
      </w:r>
      <w:r>
        <w:rPr>
          <w:rFonts w:hint="eastAsia" w:asciiTheme="minorEastAsia" w:hAnsiTheme="minorEastAsia" w:eastAsiaTheme="minorEastAsia" w:cstheme="minorEastAsia"/>
          <w:color w:val="auto"/>
          <w:szCs w:val="21"/>
          <w:highlight w:val="none"/>
        </w:rPr>
        <w:t>导致</w:t>
      </w:r>
      <w:r>
        <w:rPr>
          <w:rFonts w:hint="eastAsia" w:asciiTheme="minorEastAsia" w:hAnsiTheme="minorEastAsia" w:eastAsiaTheme="minorEastAsia" w:cstheme="minorEastAsia"/>
          <w:color w:val="auto"/>
          <w:spacing w:val="-3"/>
          <w:szCs w:val="21"/>
          <w:highlight w:val="none"/>
        </w:rPr>
        <w:t>交</w:t>
      </w:r>
      <w:r>
        <w:rPr>
          <w:rFonts w:hint="eastAsia" w:asciiTheme="minorEastAsia" w:hAnsiTheme="minorEastAsia" w:eastAsiaTheme="minorEastAsia" w:cstheme="minorEastAsia"/>
          <w:color w:val="auto"/>
          <w:szCs w:val="21"/>
          <w:highlight w:val="none"/>
        </w:rPr>
        <w:t>货日</w:t>
      </w:r>
      <w:r>
        <w:rPr>
          <w:rFonts w:hint="eastAsia" w:asciiTheme="minorEastAsia" w:hAnsiTheme="minorEastAsia" w:eastAsiaTheme="minorEastAsia" w:cstheme="minorEastAsia"/>
          <w:color w:val="auto"/>
          <w:spacing w:val="-3"/>
          <w:szCs w:val="21"/>
          <w:highlight w:val="none"/>
        </w:rPr>
        <w:t>期</w:t>
      </w:r>
      <w:r>
        <w:rPr>
          <w:rFonts w:hint="eastAsia" w:asciiTheme="minorEastAsia" w:hAnsiTheme="minorEastAsia" w:eastAsiaTheme="minorEastAsia" w:cstheme="minorEastAsia"/>
          <w:color w:val="auto"/>
          <w:szCs w:val="21"/>
          <w:highlight w:val="none"/>
        </w:rPr>
        <w:t>延误</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交货</w:t>
      </w:r>
      <w:r>
        <w:rPr>
          <w:rFonts w:hint="eastAsia" w:asciiTheme="minorEastAsia" w:hAnsiTheme="minorEastAsia" w:eastAsiaTheme="minorEastAsia" w:cstheme="minorEastAsia"/>
          <w:color w:val="auto"/>
          <w:spacing w:val="-3"/>
          <w:szCs w:val="21"/>
          <w:highlight w:val="none"/>
        </w:rPr>
        <w:t>地</w:t>
      </w:r>
      <w:r>
        <w:rPr>
          <w:rFonts w:hint="eastAsia" w:asciiTheme="minorEastAsia" w:hAnsiTheme="minorEastAsia" w:eastAsiaTheme="minorEastAsia" w:cstheme="minorEastAsia"/>
          <w:color w:val="auto"/>
          <w:szCs w:val="21"/>
          <w:highlight w:val="none"/>
        </w:rPr>
        <w:t>点变</w:t>
      </w:r>
      <w:r>
        <w:rPr>
          <w:rFonts w:hint="eastAsia" w:asciiTheme="minorEastAsia" w:hAnsiTheme="minorEastAsia" w:eastAsiaTheme="minorEastAsia" w:cstheme="minorEastAsia"/>
          <w:color w:val="auto"/>
          <w:spacing w:val="-3"/>
          <w:szCs w:val="21"/>
          <w:highlight w:val="none"/>
        </w:rPr>
        <w:t>更</w:t>
      </w:r>
      <w:r>
        <w:rPr>
          <w:rFonts w:hint="eastAsia" w:asciiTheme="minorEastAsia" w:hAnsiTheme="minorEastAsia" w:eastAsiaTheme="minorEastAsia" w:cstheme="minorEastAsia"/>
          <w:color w:val="auto"/>
          <w:szCs w:val="21"/>
          <w:highlight w:val="none"/>
        </w:rPr>
        <w:t>等情</w:t>
      </w:r>
      <w:r>
        <w:rPr>
          <w:rFonts w:hint="eastAsia" w:asciiTheme="minorEastAsia" w:hAnsiTheme="minorEastAsia" w:eastAsiaTheme="minorEastAsia" w:cstheme="minorEastAsia"/>
          <w:color w:val="auto"/>
          <w:spacing w:val="-3"/>
          <w:szCs w:val="21"/>
          <w:highlight w:val="none"/>
        </w:rPr>
        <w:t>况</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p>
    <w:p w14:paraId="6D40796F">
      <w:pPr>
        <w:pStyle w:val="59"/>
        <w:tabs>
          <w:tab w:val="left" w:pos="886"/>
          <w:tab w:val="left" w:pos="7374"/>
        </w:tabs>
        <w:spacing w:before="1"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（5）因</w:t>
      </w:r>
      <w:r>
        <w:rPr>
          <w:rFonts w:hint="eastAsia" w:asciiTheme="minorEastAsia" w:hAnsiTheme="minorEastAsia" w:eastAsiaTheme="minorEastAsia" w:cstheme="minorEastAsia"/>
          <w:color w:val="auto"/>
          <w:szCs w:val="21"/>
          <w:highlight w:val="none"/>
        </w:rPr>
        <w:t>发包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违反</w:t>
      </w:r>
      <w:r>
        <w:rPr>
          <w:rFonts w:hint="eastAsia" w:asciiTheme="minorEastAsia" w:hAnsiTheme="minorEastAsia" w:eastAsiaTheme="minorEastAsia" w:cstheme="minorEastAsia"/>
          <w:color w:val="auto"/>
          <w:spacing w:val="-3"/>
          <w:szCs w:val="21"/>
          <w:highlight w:val="none"/>
        </w:rPr>
        <w:t>合</w:t>
      </w:r>
      <w:r>
        <w:rPr>
          <w:rFonts w:hint="eastAsia" w:asciiTheme="minorEastAsia" w:hAnsiTheme="minorEastAsia" w:eastAsiaTheme="minorEastAsia" w:cstheme="minorEastAsia"/>
          <w:color w:val="auto"/>
          <w:szCs w:val="21"/>
          <w:highlight w:val="none"/>
        </w:rPr>
        <w:t>同约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造成</w:t>
      </w:r>
      <w:r>
        <w:rPr>
          <w:rFonts w:hint="eastAsia" w:asciiTheme="minorEastAsia" w:hAnsiTheme="minorEastAsia" w:eastAsiaTheme="minorEastAsia" w:cstheme="minorEastAsia"/>
          <w:color w:val="auto"/>
          <w:spacing w:val="-3"/>
          <w:szCs w:val="21"/>
          <w:highlight w:val="none"/>
        </w:rPr>
        <w:t>暂</w:t>
      </w:r>
      <w:r>
        <w:rPr>
          <w:rFonts w:hint="eastAsia" w:asciiTheme="minorEastAsia" w:hAnsiTheme="minorEastAsia" w:eastAsiaTheme="minorEastAsia" w:cstheme="minorEastAsia"/>
          <w:color w:val="auto"/>
          <w:szCs w:val="21"/>
          <w:highlight w:val="none"/>
        </w:rPr>
        <w:t>停施</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的违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责任：</w:t>
      </w:r>
    </w:p>
    <w:p w14:paraId="2D7A1134">
      <w:pPr>
        <w:pStyle w:val="59"/>
        <w:tabs>
          <w:tab w:val="left" w:pos="886"/>
          <w:tab w:val="left" w:pos="286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（6）发</w:t>
      </w:r>
      <w:r>
        <w:rPr>
          <w:rFonts w:hint="eastAsia" w:asciiTheme="minorEastAsia" w:hAnsiTheme="minorEastAsia" w:eastAsiaTheme="minorEastAsia" w:cstheme="minorEastAsia"/>
          <w:color w:val="auto"/>
          <w:spacing w:val="-1"/>
          <w:szCs w:val="21"/>
          <w:highlight w:val="none"/>
        </w:rPr>
        <w:t>包人</w:t>
      </w:r>
      <w:r>
        <w:rPr>
          <w:rFonts w:hint="eastAsia" w:asciiTheme="minorEastAsia" w:hAnsiTheme="minorEastAsia" w:eastAsiaTheme="minorEastAsia" w:cstheme="minorEastAsia"/>
          <w:color w:val="auto"/>
          <w:spacing w:val="-3"/>
          <w:szCs w:val="21"/>
          <w:highlight w:val="none"/>
        </w:rPr>
        <w:t>无</w:t>
      </w:r>
      <w:r>
        <w:rPr>
          <w:rFonts w:hint="eastAsia" w:asciiTheme="minorEastAsia" w:hAnsiTheme="minorEastAsia" w:eastAsiaTheme="minorEastAsia" w:cstheme="minorEastAsia"/>
          <w:color w:val="auto"/>
          <w:szCs w:val="21"/>
          <w:highlight w:val="none"/>
        </w:rPr>
        <w:t>正当</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由没</w:t>
      </w:r>
      <w:r>
        <w:rPr>
          <w:rFonts w:hint="eastAsia" w:asciiTheme="minorEastAsia" w:hAnsiTheme="minorEastAsia" w:eastAsiaTheme="minorEastAsia" w:cstheme="minorEastAsia"/>
          <w:color w:val="auto"/>
          <w:spacing w:val="-3"/>
          <w:szCs w:val="21"/>
          <w:highlight w:val="none"/>
        </w:rPr>
        <w:t>有</w:t>
      </w:r>
      <w:r>
        <w:rPr>
          <w:rFonts w:hint="eastAsia" w:asciiTheme="minorEastAsia" w:hAnsiTheme="minorEastAsia" w:eastAsiaTheme="minorEastAsia" w:cstheme="minorEastAsia"/>
          <w:color w:val="auto"/>
          <w:szCs w:val="21"/>
          <w:highlight w:val="none"/>
        </w:rPr>
        <w:t>在约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pacing w:val="-3"/>
          <w:szCs w:val="21"/>
          <w:highlight w:val="none"/>
        </w:rPr>
        <w:t>内</w:t>
      </w:r>
      <w:r>
        <w:rPr>
          <w:rFonts w:hint="eastAsia" w:asciiTheme="minorEastAsia" w:hAnsiTheme="minorEastAsia" w:eastAsiaTheme="minorEastAsia" w:cstheme="minorEastAsia"/>
          <w:color w:val="auto"/>
          <w:szCs w:val="21"/>
          <w:highlight w:val="none"/>
        </w:rPr>
        <w:t>发出</w:t>
      </w:r>
      <w:r>
        <w:rPr>
          <w:rFonts w:hint="eastAsia" w:asciiTheme="minorEastAsia" w:hAnsiTheme="minorEastAsia" w:eastAsiaTheme="minorEastAsia" w:cstheme="minorEastAsia"/>
          <w:color w:val="auto"/>
          <w:spacing w:val="-3"/>
          <w:szCs w:val="21"/>
          <w:highlight w:val="none"/>
        </w:rPr>
        <w:t>复</w:t>
      </w:r>
      <w:r>
        <w:rPr>
          <w:rFonts w:hint="eastAsia" w:asciiTheme="minorEastAsia" w:hAnsiTheme="minorEastAsia" w:eastAsiaTheme="minorEastAsia" w:cstheme="minorEastAsia"/>
          <w:color w:val="auto"/>
          <w:szCs w:val="21"/>
          <w:highlight w:val="none"/>
        </w:rPr>
        <w:t>工指</w:t>
      </w:r>
      <w:r>
        <w:rPr>
          <w:rFonts w:hint="eastAsia" w:asciiTheme="minorEastAsia" w:hAnsiTheme="minorEastAsia" w:eastAsiaTheme="minorEastAsia" w:cstheme="minorEastAsia"/>
          <w:color w:val="auto"/>
          <w:spacing w:val="-3"/>
          <w:szCs w:val="21"/>
          <w:highlight w:val="none"/>
        </w:rPr>
        <w:t>示</w:t>
      </w:r>
      <w:r>
        <w:rPr>
          <w:rFonts w:hint="eastAsia" w:asciiTheme="minorEastAsia" w:hAnsiTheme="minorEastAsia" w:eastAsiaTheme="minorEastAsia" w:cstheme="minorEastAsia"/>
          <w:color w:val="auto"/>
          <w:szCs w:val="21"/>
          <w:highlight w:val="none"/>
        </w:rPr>
        <w:t>，导</w:t>
      </w:r>
      <w:r>
        <w:rPr>
          <w:rFonts w:hint="eastAsia" w:asciiTheme="minorEastAsia" w:hAnsiTheme="minorEastAsia" w:eastAsiaTheme="minorEastAsia" w:cstheme="minorEastAsia"/>
          <w:color w:val="auto"/>
          <w:spacing w:val="-3"/>
          <w:szCs w:val="21"/>
          <w:highlight w:val="none"/>
        </w:rPr>
        <w:t>致</w:t>
      </w:r>
      <w:r>
        <w:rPr>
          <w:rFonts w:hint="eastAsia" w:asciiTheme="minorEastAsia" w:hAnsiTheme="minorEastAsia" w:eastAsiaTheme="minorEastAsia" w:cstheme="minorEastAsia"/>
          <w:color w:val="auto"/>
          <w:szCs w:val="21"/>
          <w:highlight w:val="none"/>
        </w:rPr>
        <w:t>承包</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无法</w:t>
      </w:r>
      <w:r>
        <w:rPr>
          <w:rFonts w:hint="eastAsia" w:asciiTheme="minorEastAsia" w:hAnsiTheme="minorEastAsia" w:eastAsiaTheme="minorEastAsia" w:cstheme="minorEastAsia"/>
          <w:color w:val="auto"/>
          <w:spacing w:val="-3"/>
          <w:szCs w:val="21"/>
          <w:highlight w:val="none"/>
        </w:rPr>
        <w:t>复</w:t>
      </w:r>
      <w:r>
        <w:rPr>
          <w:rFonts w:hint="eastAsia" w:asciiTheme="minorEastAsia" w:hAnsiTheme="minorEastAsia" w:eastAsiaTheme="minorEastAsia" w:cstheme="minorEastAsia"/>
          <w:color w:val="auto"/>
          <w:szCs w:val="21"/>
          <w:highlight w:val="none"/>
        </w:rPr>
        <w:t>工的</w:t>
      </w:r>
      <w:r>
        <w:rPr>
          <w:rFonts w:hint="eastAsia" w:asciiTheme="minorEastAsia" w:hAnsiTheme="minorEastAsia" w:eastAsiaTheme="minorEastAsia" w:cstheme="minorEastAsia"/>
          <w:color w:val="auto"/>
          <w:spacing w:val="-3"/>
          <w:szCs w:val="21"/>
          <w:highlight w:val="none"/>
        </w:rPr>
        <w:t>违</w:t>
      </w:r>
      <w:r>
        <w:rPr>
          <w:rFonts w:hint="eastAsia" w:asciiTheme="minorEastAsia" w:hAnsiTheme="minorEastAsia" w:eastAsiaTheme="minorEastAsia" w:cstheme="minorEastAsia"/>
          <w:color w:val="auto"/>
          <w:szCs w:val="21"/>
          <w:highlight w:val="none"/>
        </w:rPr>
        <w:t>约责任：</w:t>
      </w:r>
    </w:p>
    <w:p w14:paraId="6B9E5F05">
      <w:pPr>
        <w:pStyle w:val="59"/>
        <w:tabs>
          <w:tab w:val="left" w:pos="886"/>
          <w:tab w:val="left" w:pos="3853"/>
        </w:tabs>
        <w:spacing w:before="2"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（7）其</w:t>
      </w:r>
      <w:r>
        <w:rPr>
          <w:rFonts w:hint="eastAsia" w:asciiTheme="minorEastAsia" w:hAnsiTheme="minorEastAsia" w:eastAsiaTheme="minorEastAsia" w:cstheme="minorEastAsia"/>
          <w:color w:val="auto"/>
          <w:szCs w:val="21"/>
          <w:highlight w:val="none"/>
        </w:rPr>
        <w:t>他：</w:t>
      </w:r>
      <w:r>
        <w:rPr>
          <w:rFonts w:hint="eastAsia" w:asciiTheme="minorEastAsia" w:hAnsiTheme="minorEastAsia" w:eastAsiaTheme="minorEastAsia" w:cstheme="minorEastAsia"/>
          <w:color w:val="auto"/>
          <w:szCs w:val="21"/>
          <w:highlight w:val="none"/>
          <w:u w:val="single"/>
        </w:rPr>
        <w:t>/</w:t>
      </w:r>
    </w:p>
    <w:p w14:paraId="4CD5D92F">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16.1.3因发包人违约解除合同</w:t>
      </w:r>
    </w:p>
    <w:p w14:paraId="0D749E03">
      <w:pPr>
        <w:pStyle w:val="15"/>
        <w:spacing w:line="360" w:lineRule="auto"/>
        <w:ind w:right="48" w:rightChars="23" w:firstLine="41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2"/>
          <w:szCs w:val="21"/>
          <w:highlight w:val="none"/>
        </w:rPr>
        <w:t>承包人按</w:t>
      </w:r>
      <w:r>
        <w:rPr>
          <w:rFonts w:hint="eastAsia" w:asciiTheme="minorEastAsia" w:hAnsiTheme="minorEastAsia" w:eastAsiaTheme="minorEastAsia" w:cstheme="minorEastAsia"/>
          <w:color w:val="auto"/>
          <w:spacing w:val="-1"/>
          <w:szCs w:val="21"/>
          <w:highlight w:val="none"/>
        </w:rPr>
        <w:t>16.1.1</w:t>
      </w:r>
      <w:r>
        <w:rPr>
          <w:rFonts w:hint="eastAsia" w:asciiTheme="minorEastAsia" w:hAnsiTheme="minorEastAsia" w:eastAsiaTheme="minorEastAsia" w:cstheme="minorEastAsia"/>
          <w:color w:val="auto"/>
          <w:spacing w:val="-7"/>
          <w:szCs w:val="21"/>
          <w:highlight w:val="none"/>
        </w:rPr>
        <w:t>项〔发包人违约的情形〕约定暂停施工满天后发包人仍不纠正其违约行为并致使合同</w:t>
      </w:r>
      <w:r>
        <w:rPr>
          <w:rFonts w:hint="eastAsia" w:asciiTheme="minorEastAsia" w:hAnsiTheme="minorEastAsia" w:eastAsiaTheme="minorEastAsia" w:cstheme="minorEastAsia"/>
          <w:color w:val="auto"/>
          <w:spacing w:val="-3"/>
          <w:szCs w:val="21"/>
          <w:highlight w:val="none"/>
        </w:rPr>
        <w:t>目的不能实现的，承包人有权解除合同。</w:t>
      </w:r>
    </w:p>
    <w:p w14:paraId="756011F7">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16.2承包人违约</w:t>
      </w:r>
    </w:p>
    <w:p w14:paraId="00654C2C">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16.2.1承包人违约的情形</w:t>
      </w:r>
    </w:p>
    <w:p w14:paraId="54460BF2">
      <w:pPr>
        <w:pStyle w:val="15"/>
        <w:tabs>
          <w:tab w:val="left" w:pos="583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人违</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的其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情形：</w:t>
      </w:r>
      <w:r>
        <w:rPr>
          <w:rFonts w:hint="eastAsia" w:asciiTheme="minorEastAsia" w:hAnsiTheme="minorEastAsia" w:eastAsiaTheme="minorEastAsia" w:cstheme="minorEastAsia"/>
          <w:color w:val="auto"/>
          <w:szCs w:val="21"/>
          <w:highlight w:val="none"/>
          <w:u w:val="single"/>
        </w:rPr>
        <w:t>/</w:t>
      </w:r>
    </w:p>
    <w:p w14:paraId="367C5B33">
      <w:pPr>
        <w:pStyle w:val="59"/>
        <w:tabs>
          <w:tab w:val="left" w:pos="1048"/>
        </w:tabs>
        <w:spacing w:before="50"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16.2.2承包人违约的责任</w:t>
      </w:r>
    </w:p>
    <w:p w14:paraId="0886B0D0">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承包人违约责任的承担方式和计算方法：</w:t>
      </w:r>
    </w:p>
    <w:p w14:paraId="2466B346">
      <w:pPr>
        <w:pStyle w:val="59"/>
        <w:tabs>
          <w:tab w:val="left" w:pos="886"/>
        </w:tabs>
        <w:spacing w:line="360" w:lineRule="auto"/>
        <w:ind w:right="48" w:rightChars="23" w:firstLine="392"/>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7"/>
          <w:szCs w:val="21"/>
          <w:highlight w:val="none"/>
        </w:rPr>
        <w:t>（1）承包人未按本合同通用条款第</w:t>
      </w:r>
      <w:r>
        <w:rPr>
          <w:rFonts w:hint="eastAsia" w:asciiTheme="minorEastAsia" w:hAnsiTheme="minorEastAsia" w:eastAsiaTheme="minorEastAsia" w:cstheme="minorEastAsia"/>
          <w:color w:val="auto"/>
          <w:szCs w:val="21"/>
          <w:highlight w:val="none"/>
        </w:rPr>
        <w:t>16.2.1（2）</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pacing w:val="-3"/>
          <w:szCs w:val="21"/>
          <w:highlight w:val="none"/>
        </w:rPr>
        <w:t>条内容完成的，承包人无条件返工处理，修</w:t>
      </w:r>
      <w:r>
        <w:rPr>
          <w:rFonts w:hint="eastAsia" w:asciiTheme="minorEastAsia" w:hAnsiTheme="minorEastAsia" w:eastAsiaTheme="minorEastAsia" w:cstheme="minorEastAsia"/>
          <w:color w:val="auto"/>
          <w:spacing w:val="-6"/>
          <w:szCs w:val="21"/>
          <w:highlight w:val="none"/>
        </w:rPr>
        <w:t>复至工程质量要求并承担相关费用，并在发包人规定的时间内完成返工，否则发包人有权扣罚该分项</w:t>
      </w:r>
      <w:r>
        <w:rPr>
          <w:rFonts w:hint="eastAsia" w:asciiTheme="minorEastAsia" w:hAnsiTheme="minorEastAsia" w:eastAsiaTheme="minorEastAsia" w:cstheme="minorEastAsia"/>
          <w:color w:val="auto"/>
          <w:spacing w:val="-23"/>
          <w:szCs w:val="21"/>
          <w:highlight w:val="none"/>
        </w:rPr>
        <w:t>工程</w:t>
      </w: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pacing w:val="-3"/>
          <w:szCs w:val="21"/>
          <w:highlight w:val="none"/>
        </w:rPr>
        <w:t>%的工程款作为处罚。</w:t>
      </w:r>
    </w:p>
    <w:p w14:paraId="578FC29B">
      <w:pPr>
        <w:pStyle w:val="59"/>
        <w:tabs>
          <w:tab w:val="left" w:pos="886"/>
        </w:tabs>
        <w:spacing w:line="360" w:lineRule="auto"/>
        <w:ind w:right="48" w:rightChars="23" w:firstLine="3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szCs w:val="21"/>
          <w:highlight w:val="none"/>
        </w:rPr>
        <w:t>（2）承包人有本合同通用条款第</w:t>
      </w:r>
      <w:r>
        <w:rPr>
          <w:rFonts w:hint="eastAsia" w:asciiTheme="minorEastAsia" w:hAnsiTheme="minorEastAsia" w:eastAsiaTheme="minorEastAsia" w:cstheme="minorEastAsia"/>
          <w:color w:val="auto"/>
          <w:spacing w:val="-7"/>
          <w:szCs w:val="21"/>
          <w:highlight w:val="none"/>
        </w:rPr>
        <w:t>16.2.1（6）</w:t>
      </w:r>
      <w:r>
        <w:rPr>
          <w:rFonts w:hint="eastAsia" w:asciiTheme="minorEastAsia" w:hAnsiTheme="minorEastAsia" w:eastAsiaTheme="minorEastAsia" w:cstheme="minorEastAsia"/>
          <w:color w:val="auto"/>
          <w:spacing w:val="-6"/>
          <w:szCs w:val="21"/>
          <w:highlight w:val="none"/>
        </w:rPr>
        <w:t>条情形的，或经监理人检验认为修复质量不合格而承包</w:t>
      </w:r>
      <w:r>
        <w:rPr>
          <w:rFonts w:hint="eastAsia" w:asciiTheme="minorEastAsia" w:hAnsiTheme="minorEastAsia" w:eastAsiaTheme="minorEastAsia" w:cstheme="minorEastAsia"/>
          <w:color w:val="auto"/>
          <w:spacing w:val="-3"/>
          <w:szCs w:val="21"/>
          <w:highlight w:val="none"/>
        </w:rPr>
        <w:t>人拒绝再进行修补的，发包人将扣除承包人全部质量保修金。</w:t>
      </w:r>
    </w:p>
    <w:p w14:paraId="5E47FEBA">
      <w:pPr>
        <w:pStyle w:val="59"/>
        <w:tabs>
          <w:tab w:val="left" w:pos="1104"/>
        </w:tabs>
        <w:spacing w:line="360" w:lineRule="auto"/>
        <w:ind w:right="48" w:rightChars="23" w:firstLine="40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16.2.3因承包人违约解除合同</w:t>
      </w:r>
    </w:p>
    <w:p w14:paraId="0376D3E6">
      <w:pPr>
        <w:pStyle w:val="15"/>
        <w:spacing w:before="1"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关于承包人违约解除合同的特别约定：</w:t>
      </w:r>
      <w:r>
        <w:rPr>
          <w:rFonts w:hint="eastAsia" w:asciiTheme="minorEastAsia" w:hAnsiTheme="minorEastAsia" w:eastAsiaTheme="minorEastAsia" w:cstheme="minorEastAsia"/>
          <w:color w:val="auto"/>
          <w:szCs w:val="21"/>
          <w:highlight w:val="none"/>
          <w:u w:val="single"/>
        </w:rPr>
        <w:t>承包人有违反以下情况之一的，发包人有权解除合同</w:t>
      </w:r>
      <w:r>
        <w:rPr>
          <w:rFonts w:hint="eastAsia" w:asciiTheme="minorEastAsia" w:hAnsiTheme="minorEastAsia" w:eastAsiaTheme="minorEastAsia" w:cstheme="minorEastAsia"/>
          <w:color w:val="auto"/>
          <w:szCs w:val="21"/>
          <w:highlight w:val="none"/>
        </w:rPr>
        <w:t>。</w:t>
      </w:r>
    </w:p>
    <w:p w14:paraId="4692D9A8">
      <w:pPr>
        <w:pStyle w:val="59"/>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（1）承包人无正当理由不按开工通知的要求及时进场组织施工和不按签订协议书时商定的进度计划有效地开展施工准备，造成工期延误的；</w:t>
      </w:r>
    </w:p>
    <w:p w14:paraId="1DE95830">
      <w:pPr>
        <w:pStyle w:val="59"/>
        <w:tabs>
          <w:tab w:val="left" w:pos="666"/>
        </w:tabs>
        <w:spacing w:line="360" w:lineRule="auto"/>
        <w:ind w:right="48" w:rightChars="23" w:firstLine="416"/>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
          <w:szCs w:val="21"/>
          <w:highlight w:val="none"/>
        </w:rPr>
        <w:t>（2）承包人违反本合同通用条款第</w:t>
      </w:r>
      <w:r>
        <w:rPr>
          <w:rFonts w:hint="eastAsia" w:asciiTheme="minorEastAsia" w:hAnsiTheme="minorEastAsia" w:eastAsiaTheme="minorEastAsia" w:cstheme="minorEastAsia"/>
          <w:color w:val="auto"/>
          <w:szCs w:val="21"/>
          <w:highlight w:val="none"/>
        </w:rPr>
        <w:t>3.5</w:t>
      </w:r>
      <w:r>
        <w:rPr>
          <w:rFonts w:hint="eastAsia" w:asciiTheme="minorEastAsia" w:hAnsiTheme="minorEastAsia" w:eastAsiaTheme="minorEastAsia" w:cstheme="minorEastAsia"/>
          <w:color w:val="auto"/>
          <w:spacing w:val="-10"/>
          <w:szCs w:val="21"/>
          <w:highlight w:val="none"/>
        </w:rPr>
        <w:t>条规定私自将合同或合同的任何部分或任何权利转让给其他人，</w:t>
      </w:r>
      <w:r>
        <w:rPr>
          <w:rFonts w:hint="eastAsia" w:asciiTheme="minorEastAsia" w:hAnsiTheme="minorEastAsia" w:eastAsiaTheme="minorEastAsia" w:cstheme="minorEastAsia"/>
          <w:color w:val="auto"/>
          <w:spacing w:val="-4"/>
          <w:szCs w:val="21"/>
          <w:highlight w:val="none"/>
        </w:rPr>
        <w:t>或私自将工程或工程的一部分分包出去的；</w:t>
      </w:r>
    </w:p>
    <w:p w14:paraId="27A6D64F">
      <w:pPr>
        <w:pStyle w:val="59"/>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（3）未经监理人批准，承包人私自将已按投标文件承诺进入工地的工程设备、施工设备、临时工程或材料撤离工地的；</w:t>
      </w:r>
    </w:p>
    <w:p w14:paraId="16F38DE7">
      <w:pPr>
        <w:pStyle w:val="59"/>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（4）由于承包人原因拒绝按合同进度计划及时完成合同规定的工程，而又未采取有效措施赶上进度，造成工期延误的；</w:t>
      </w:r>
    </w:p>
    <w:p w14:paraId="13B4AC41">
      <w:pPr>
        <w:pStyle w:val="59"/>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（5）承包人否认合同有效或拒绝履行合同规定的承包人义务，或由于法律、财务等原因导致承包人无法继续履行或实质上已停止履行合同的义务的；</w:t>
      </w:r>
    </w:p>
    <w:p w14:paraId="75677B4D">
      <w:pPr>
        <w:pStyle w:val="59"/>
        <w:tabs>
          <w:tab w:val="left" w:pos="66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（6）合同签订之日起十五日内，承包人无法按合同规定及投标文件的承诺进场经监理工程师认可的全部人员和机械的。</w:t>
      </w:r>
    </w:p>
    <w:p w14:paraId="44700EFA">
      <w:pPr>
        <w:pStyle w:val="15"/>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人继</w:t>
      </w:r>
      <w:r>
        <w:rPr>
          <w:rFonts w:hint="eastAsia" w:asciiTheme="minorEastAsia" w:hAnsiTheme="minorEastAsia" w:eastAsiaTheme="minorEastAsia" w:cstheme="minorEastAsia"/>
          <w:color w:val="auto"/>
          <w:spacing w:val="-3"/>
          <w:szCs w:val="21"/>
          <w:highlight w:val="none"/>
        </w:rPr>
        <w:t>续</w:t>
      </w:r>
      <w:r>
        <w:rPr>
          <w:rFonts w:hint="eastAsia" w:asciiTheme="minorEastAsia" w:hAnsiTheme="minorEastAsia" w:eastAsiaTheme="minorEastAsia" w:cstheme="minorEastAsia"/>
          <w:color w:val="auto"/>
          <w:szCs w:val="21"/>
          <w:highlight w:val="none"/>
        </w:rPr>
        <w:t>使用</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在</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现</w:t>
      </w:r>
      <w:r>
        <w:rPr>
          <w:rFonts w:hint="eastAsia" w:asciiTheme="minorEastAsia" w:hAnsiTheme="minorEastAsia" w:eastAsiaTheme="minorEastAsia" w:cstheme="minorEastAsia"/>
          <w:color w:val="auto"/>
          <w:szCs w:val="21"/>
          <w:highlight w:val="none"/>
        </w:rPr>
        <w:t>场的</w:t>
      </w:r>
      <w:r>
        <w:rPr>
          <w:rFonts w:hint="eastAsia" w:asciiTheme="minorEastAsia" w:hAnsiTheme="minorEastAsia" w:eastAsiaTheme="minorEastAsia" w:cstheme="minorEastAsia"/>
          <w:color w:val="auto"/>
          <w:spacing w:val="-3"/>
          <w:szCs w:val="21"/>
          <w:highlight w:val="none"/>
        </w:rPr>
        <w:t>材</w:t>
      </w:r>
      <w:r>
        <w:rPr>
          <w:rFonts w:hint="eastAsia" w:asciiTheme="minorEastAsia" w:hAnsiTheme="minorEastAsia" w:eastAsiaTheme="minorEastAsia" w:cstheme="minorEastAsia"/>
          <w:color w:val="auto"/>
          <w:szCs w:val="21"/>
          <w:highlight w:val="none"/>
        </w:rPr>
        <w:t>料</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设</w:t>
      </w:r>
      <w:r>
        <w:rPr>
          <w:rFonts w:hint="eastAsia" w:asciiTheme="minorEastAsia" w:hAnsiTheme="minorEastAsia" w:eastAsiaTheme="minorEastAsia" w:cstheme="minorEastAsia"/>
          <w:color w:val="auto"/>
          <w:spacing w:val="-3"/>
          <w:szCs w:val="21"/>
          <w:highlight w:val="none"/>
        </w:rPr>
        <w:t>备</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临</w:t>
      </w:r>
      <w:r>
        <w:rPr>
          <w:rFonts w:hint="eastAsia" w:asciiTheme="minorEastAsia" w:hAnsiTheme="minorEastAsia" w:eastAsiaTheme="minorEastAsia" w:cstheme="minorEastAsia"/>
          <w:color w:val="auto"/>
          <w:spacing w:val="-3"/>
          <w:szCs w:val="21"/>
          <w:highlight w:val="none"/>
        </w:rPr>
        <w:t>时</w:t>
      </w:r>
      <w:r>
        <w:rPr>
          <w:rFonts w:hint="eastAsia" w:asciiTheme="minorEastAsia" w:hAnsiTheme="minorEastAsia" w:eastAsiaTheme="minorEastAsia" w:cstheme="minorEastAsia"/>
          <w:color w:val="auto"/>
          <w:szCs w:val="21"/>
          <w:highlight w:val="none"/>
        </w:rPr>
        <w:t>工</w:t>
      </w:r>
      <w:r>
        <w:rPr>
          <w:rFonts w:hint="eastAsia" w:asciiTheme="minorEastAsia" w:hAnsiTheme="minorEastAsia" w:eastAsiaTheme="minorEastAsia" w:cstheme="minorEastAsia"/>
          <w:color w:val="auto"/>
          <w:spacing w:val="-3"/>
          <w:szCs w:val="21"/>
          <w:highlight w:val="none"/>
        </w:rPr>
        <w:t>程</w:t>
      </w:r>
      <w:r>
        <w:rPr>
          <w:rFonts w:hint="eastAsia" w:asciiTheme="minorEastAsia" w:hAnsiTheme="minorEastAsia" w:eastAsiaTheme="minorEastAsia" w:cstheme="minorEastAsia"/>
          <w:color w:val="auto"/>
          <w:spacing w:val="-13"/>
          <w:szCs w:val="21"/>
          <w:highlight w:val="none"/>
        </w:rPr>
        <w:t>、</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和由</w:t>
      </w:r>
      <w:r>
        <w:rPr>
          <w:rFonts w:hint="eastAsia" w:asciiTheme="minorEastAsia" w:hAnsiTheme="minorEastAsia" w:eastAsiaTheme="minorEastAsia" w:cstheme="minorEastAsia"/>
          <w:color w:val="auto"/>
          <w:spacing w:val="-3"/>
          <w:szCs w:val="21"/>
          <w:highlight w:val="none"/>
        </w:rPr>
        <w:t>承</w:t>
      </w:r>
      <w:r>
        <w:rPr>
          <w:rFonts w:hint="eastAsia" w:asciiTheme="minorEastAsia" w:hAnsiTheme="minorEastAsia" w:eastAsiaTheme="minorEastAsia" w:cstheme="minorEastAsia"/>
          <w:color w:val="auto"/>
          <w:szCs w:val="21"/>
          <w:highlight w:val="none"/>
        </w:rPr>
        <w:t>包人</w:t>
      </w:r>
      <w:r>
        <w:rPr>
          <w:rFonts w:hint="eastAsia" w:asciiTheme="minorEastAsia" w:hAnsiTheme="minorEastAsia" w:eastAsiaTheme="minorEastAsia" w:cstheme="minorEastAsia"/>
          <w:color w:val="auto"/>
          <w:spacing w:val="-3"/>
          <w:szCs w:val="21"/>
          <w:highlight w:val="none"/>
        </w:rPr>
        <w:t>或</w:t>
      </w:r>
      <w:r>
        <w:rPr>
          <w:rFonts w:hint="eastAsia" w:asciiTheme="minorEastAsia" w:hAnsiTheme="minorEastAsia" w:eastAsiaTheme="minorEastAsia" w:cstheme="minorEastAsia"/>
          <w:color w:val="auto"/>
          <w:szCs w:val="21"/>
          <w:highlight w:val="none"/>
        </w:rPr>
        <w:t>以其</w:t>
      </w:r>
      <w:r>
        <w:rPr>
          <w:rFonts w:hint="eastAsia" w:asciiTheme="minorEastAsia" w:hAnsiTheme="minorEastAsia" w:eastAsiaTheme="minorEastAsia" w:cstheme="minorEastAsia"/>
          <w:color w:val="auto"/>
          <w:spacing w:val="-3"/>
          <w:szCs w:val="21"/>
          <w:highlight w:val="none"/>
        </w:rPr>
        <w:t>名</w:t>
      </w:r>
      <w:r>
        <w:rPr>
          <w:rFonts w:hint="eastAsia" w:asciiTheme="minorEastAsia" w:hAnsiTheme="minorEastAsia" w:eastAsiaTheme="minorEastAsia" w:cstheme="minorEastAsia"/>
          <w:color w:val="auto"/>
          <w:szCs w:val="21"/>
          <w:highlight w:val="none"/>
        </w:rPr>
        <w:t>义编制的</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他文</w:t>
      </w:r>
      <w:r>
        <w:rPr>
          <w:rFonts w:hint="eastAsia" w:asciiTheme="minorEastAsia" w:hAnsiTheme="minorEastAsia" w:eastAsiaTheme="minorEastAsia" w:cstheme="minorEastAsia"/>
          <w:color w:val="auto"/>
          <w:spacing w:val="-3"/>
          <w:szCs w:val="21"/>
          <w:highlight w:val="none"/>
        </w:rPr>
        <w:t>件</w:t>
      </w:r>
      <w:r>
        <w:rPr>
          <w:rFonts w:hint="eastAsia" w:asciiTheme="minorEastAsia" w:hAnsiTheme="minorEastAsia" w:eastAsiaTheme="minorEastAsia" w:cstheme="minorEastAsia"/>
          <w:color w:val="auto"/>
          <w:szCs w:val="21"/>
          <w:highlight w:val="none"/>
        </w:rPr>
        <w:t>的费</w:t>
      </w:r>
      <w:r>
        <w:rPr>
          <w:rFonts w:hint="eastAsia" w:asciiTheme="minorEastAsia" w:hAnsiTheme="minorEastAsia" w:eastAsiaTheme="minorEastAsia" w:cstheme="minorEastAsia"/>
          <w:color w:val="auto"/>
          <w:spacing w:val="-3"/>
          <w:szCs w:val="21"/>
          <w:highlight w:val="none"/>
        </w:rPr>
        <w:t>用</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式：</w:t>
      </w:r>
    </w:p>
    <w:p w14:paraId="47EA33FB">
      <w:pPr>
        <w:pStyle w:val="15"/>
        <w:tabs>
          <w:tab w:val="left" w:pos="484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（7）在合同履行期内，承包人逾期交付施工成果超过60天的，发包人有权解除合同并追究承包人按本合同总价款（</w:t>
      </w:r>
      <w:r>
        <w:rPr>
          <w:rFonts w:hint="eastAsia" w:asciiTheme="minorEastAsia" w:hAnsiTheme="minorEastAsia" w:eastAsiaTheme="minorEastAsia" w:cstheme="minorEastAsia"/>
          <w:color w:val="auto"/>
          <w:szCs w:val="21"/>
          <w:highlight w:val="none"/>
          <w:u w:val="single"/>
        </w:rPr>
        <w:t>20</w:t>
      </w:r>
      <w:r>
        <w:rPr>
          <w:rFonts w:hint="eastAsia" w:asciiTheme="minorEastAsia" w:hAnsiTheme="minorEastAsia" w:eastAsiaTheme="minorEastAsia" w:cstheme="minorEastAsia"/>
          <w:color w:val="auto"/>
          <w:szCs w:val="21"/>
          <w:highlight w:val="none"/>
        </w:rPr>
        <w:t>%）违约金的承担违约责任。</w:t>
      </w:r>
    </w:p>
    <w:p w14:paraId="16A6E40B">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17.不可抗力</w:t>
      </w:r>
    </w:p>
    <w:p w14:paraId="403CA951">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17.1不可抗力的确认</w:t>
      </w:r>
    </w:p>
    <w:p w14:paraId="7974EF89">
      <w:pPr>
        <w:pStyle w:val="15"/>
        <w:tabs>
          <w:tab w:val="left" w:pos="8694"/>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用合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条款</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定的</w:t>
      </w:r>
      <w:r>
        <w:rPr>
          <w:rFonts w:hint="eastAsia" w:asciiTheme="minorEastAsia" w:hAnsiTheme="minorEastAsia" w:eastAsiaTheme="minorEastAsia" w:cstheme="minorEastAsia"/>
          <w:color w:val="auto"/>
          <w:spacing w:val="-3"/>
          <w:szCs w:val="21"/>
          <w:highlight w:val="none"/>
        </w:rPr>
        <w:t>不</w:t>
      </w:r>
      <w:r>
        <w:rPr>
          <w:rFonts w:hint="eastAsia" w:asciiTheme="minorEastAsia" w:hAnsiTheme="minorEastAsia" w:eastAsiaTheme="minorEastAsia" w:cstheme="minorEastAsia"/>
          <w:color w:val="auto"/>
          <w:szCs w:val="21"/>
          <w:highlight w:val="none"/>
        </w:rPr>
        <w:t>可抗</w:t>
      </w:r>
      <w:r>
        <w:rPr>
          <w:rFonts w:hint="eastAsia" w:asciiTheme="minorEastAsia" w:hAnsiTheme="minorEastAsia" w:eastAsiaTheme="minorEastAsia" w:cstheme="minorEastAsia"/>
          <w:color w:val="auto"/>
          <w:spacing w:val="-3"/>
          <w:szCs w:val="21"/>
          <w:highlight w:val="none"/>
        </w:rPr>
        <w:t>力</w:t>
      </w:r>
      <w:r>
        <w:rPr>
          <w:rFonts w:hint="eastAsia" w:asciiTheme="minorEastAsia" w:hAnsiTheme="minorEastAsia" w:eastAsiaTheme="minorEastAsia" w:cstheme="minorEastAsia"/>
          <w:color w:val="auto"/>
          <w:szCs w:val="21"/>
          <w:highlight w:val="none"/>
        </w:rPr>
        <w:t>事件</w:t>
      </w:r>
      <w:r>
        <w:rPr>
          <w:rFonts w:hint="eastAsia" w:asciiTheme="minorEastAsia" w:hAnsiTheme="minorEastAsia" w:eastAsiaTheme="minorEastAsia" w:cstheme="minorEastAsia"/>
          <w:color w:val="auto"/>
          <w:spacing w:val="-3"/>
          <w:szCs w:val="21"/>
          <w:highlight w:val="none"/>
        </w:rPr>
        <w:t>之</w:t>
      </w:r>
      <w:r>
        <w:rPr>
          <w:rFonts w:hint="eastAsia" w:asciiTheme="minorEastAsia" w:hAnsiTheme="minorEastAsia" w:eastAsiaTheme="minorEastAsia" w:cstheme="minorEastAsia"/>
          <w:color w:val="auto"/>
          <w:szCs w:val="21"/>
          <w:highlight w:val="none"/>
        </w:rPr>
        <w:t>外，</w:t>
      </w:r>
      <w:r>
        <w:rPr>
          <w:rFonts w:hint="eastAsia" w:asciiTheme="minorEastAsia" w:hAnsiTheme="minorEastAsia" w:eastAsiaTheme="minorEastAsia" w:cstheme="minorEastAsia"/>
          <w:color w:val="auto"/>
          <w:spacing w:val="-3"/>
          <w:szCs w:val="21"/>
          <w:highlight w:val="none"/>
        </w:rPr>
        <w:t>视</w:t>
      </w:r>
      <w:r>
        <w:rPr>
          <w:rFonts w:hint="eastAsia" w:asciiTheme="minorEastAsia" w:hAnsiTheme="minorEastAsia" w:eastAsiaTheme="minorEastAsia" w:cstheme="minorEastAsia"/>
          <w:color w:val="auto"/>
          <w:szCs w:val="21"/>
          <w:highlight w:val="none"/>
        </w:rPr>
        <w:t>为不</w:t>
      </w:r>
      <w:r>
        <w:rPr>
          <w:rFonts w:hint="eastAsia" w:asciiTheme="minorEastAsia" w:hAnsiTheme="minorEastAsia" w:eastAsiaTheme="minorEastAsia" w:cstheme="minorEastAsia"/>
          <w:color w:val="auto"/>
          <w:spacing w:val="-3"/>
          <w:szCs w:val="21"/>
          <w:highlight w:val="none"/>
        </w:rPr>
        <w:t>可</w:t>
      </w:r>
      <w:r>
        <w:rPr>
          <w:rFonts w:hint="eastAsia" w:asciiTheme="minorEastAsia" w:hAnsiTheme="minorEastAsia" w:eastAsiaTheme="minorEastAsia" w:cstheme="minorEastAsia"/>
          <w:color w:val="auto"/>
          <w:szCs w:val="21"/>
          <w:highlight w:val="none"/>
        </w:rPr>
        <w:t>抗力</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情</w:t>
      </w:r>
      <w:r>
        <w:rPr>
          <w:rFonts w:hint="eastAsia" w:asciiTheme="minorEastAsia" w:hAnsiTheme="minorEastAsia" w:eastAsiaTheme="minorEastAsia" w:cstheme="minorEastAsia"/>
          <w:color w:val="auto"/>
          <w:szCs w:val="21"/>
          <w:highlight w:val="none"/>
        </w:rPr>
        <w:t>形：</w:t>
      </w:r>
      <w:r>
        <w:rPr>
          <w:rFonts w:hint="eastAsia" w:asciiTheme="minorEastAsia" w:hAnsiTheme="minorEastAsia" w:eastAsiaTheme="minorEastAsia" w:cstheme="minorEastAsia"/>
          <w:color w:val="auto"/>
          <w:szCs w:val="21"/>
          <w:highlight w:val="none"/>
          <w:u w:val="single"/>
        </w:rPr>
        <w:t>/</w:t>
      </w:r>
    </w:p>
    <w:p w14:paraId="2670C67C">
      <w:pPr>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17.4因不可抗力解除合同</w:t>
      </w:r>
    </w:p>
    <w:p w14:paraId="14A3DB06">
      <w:pPr>
        <w:pStyle w:val="15"/>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合同解除后，发包人应在商定或确定发包人应支付款项后天内完成款项的支付。</w:t>
      </w:r>
    </w:p>
    <w:p w14:paraId="54D301C8">
      <w:pPr>
        <w:tabs>
          <w:tab w:val="left" w:pos="777"/>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18.保险</w:t>
      </w:r>
    </w:p>
    <w:p w14:paraId="7C6FC791">
      <w:pPr>
        <w:tabs>
          <w:tab w:val="left" w:pos="888"/>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18.1工程保险</w:t>
      </w:r>
    </w:p>
    <w:p w14:paraId="456A7071">
      <w:pPr>
        <w:pStyle w:val="15"/>
        <w:tabs>
          <w:tab w:val="left" w:pos="429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工程</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险的</w:t>
      </w:r>
      <w:r>
        <w:rPr>
          <w:rFonts w:hint="eastAsia" w:asciiTheme="minorEastAsia" w:hAnsiTheme="minorEastAsia" w:eastAsiaTheme="minorEastAsia" w:cstheme="minorEastAsia"/>
          <w:color w:val="auto"/>
          <w:spacing w:val="-3"/>
          <w:szCs w:val="21"/>
          <w:highlight w:val="none"/>
        </w:rPr>
        <w:t>特</w:t>
      </w:r>
      <w:r>
        <w:rPr>
          <w:rFonts w:hint="eastAsia" w:asciiTheme="minorEastAsia" w:hAnsiTheme="minorEastAsia" w:eastAsiaTheme="minorEastAsia" w:cstheme="minorEastAsia"/>
          <w:color w:val="auto"/>
          <w:szCs w:val="21"/>
          <w:highlight w:val="none"/>
        </w:rPr>
        <w:t>别约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2C68CD9B">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18.3其他保险</w:t>
      </w:r>
    </w:p>
    <w:p w14:paraId="57C8ABEB">
      <w:pPr>
        <w:pStyle w:val="15"/>
        <w:tabs>
          <w:tab w:val="left" w:pos="396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其他</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17CC17C2">
      <w:pPr>
        <w:pStyle w:val="15"/>
        <w:tabs>
          <w:tab w:val="left" w:pos="6383"/>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人是</w:t>
      </w:r>
      <w:r>
        <w:rPr>
          <w:rFonts w:hint="eastAsia" w:asciiTheme="minorEastAsia" w:hAnsiTheme="minorEastAsia" w:eastAsiaTheme="minorEastAsia" w:cstheme="minorEastAsia"/>
          <w:color w:val="auto"/>
          <w:spacing w:val="-3"/>
          <w:szCs w:val="21"/>
          <w:highlight w:val="none"/>
        </w:rPr>
        <w:t>否</w:t>
      </w:r>
      <w:r>
        <w:rPr>
          <w:rFonts w:hint="eastAsia" w:asciiTheme="minorEastAsia" w:hAnsiTheme="minorEastAsia" w:eastAsiaTheme="minorEastAsia" w:cstheme="minorEastAsia"/>
          <w:color w:val="auto"/>
          <w:szCs w:val="21"/>
          <w:highlight w:val="none"/>
        </w:rPr>
        <w:t>应为</w:t>
      </w:r>
      <w:r>
        <w:rPr>
          <w:rFonts w:hint="eastAsia" w:asciiTheme="minorEastAsia" w:hAnsiTheme="minorEastAsia" w:eastAsiaTheme="minorEastAsia" w:cstheme="minorEastAsia"/>
          <w:color w:val="auto"/>
          <w:spacing w:val="-3"/>
          <w:szCs w:val="21"/>
          <w:highlight w:val="none"/>
        </w:rPr>
        <w:t>其</w:t>
      </w:r>
      <w:r>
        <w:rPr>
          <w:rFonts w:hint="eastAsia" w:asciiTheme="minorEastAsia" w:hAnsiTheme="minorEastAsia" w:eastAsiaTheme="minorEastAsia" w:cstheme="minorEastAsia"/>
          <w:color w:val="auto"/>
          <w:szCs w:val="21"/>
          <w:highlight w:val="none"/>
        </w:rPr>
        <w:t>施工</w:t>
      </w:r>
      <w:r>
        <w:rPr>
          <w:rFonts w:hint="eastAsia" w:asciiTheme="minorEastAsia" w:hAnsiTheme="minorEastAsia" w:eastAsiaTheme="minorEastAsia" w:cstheme="minorEastAsia"/>
          <w:color w:val="auto"/>
          <w:spacing w:val="-3"/>
          <w:szCs w:val="21"/>
          <w:highlight w:val="none"/>
        </w:rPr>
        <w:t>设</w:t>
      </w:r>
      <w:r>
        <w:rPr>
          <w:rFonts w:hint="eastAsia" w:asciiTheme="minorEastAsia" w:hAnsiTheme="minorEastAsia" w:eastAsiaTheme="minorEastAsia" w:cstheme="minorEastAsia"/>
          <w:color w:val="auto"/>
          <w:szCs w:val="21"/>
          <w:highlight w:val="none"/>
        </w:rPr>
        <w:t>备等</w:t>
      </w:r>
      <w:r>
        <w:rPr>
          <w:rFonts w:hint="eastAsia" w:asciiTheme="minorEastAsia" w:hAnsiTheme="minorEastAsia" w:eastAsiaTheme="minorEastAsia" w:cstheme="minorEastAsia"/>
          <w:color w:val="auto"/>
          <w:spacing w:val="-3"/>
          <w:szCs w:val="21"/>
          <w:highlight w:val="none"/>
        </w:rPr>
        <w:t>办</w:t>
      </w:r>
      <w:r>
        <w:rPr>
          <w:rFonts w:hint="eastAsia" w:asciiTheme="minorEastAsia" w:hAnsiTheme="minorEastAsia" w:eastAsiaTheme="minorEastAsia" w:cstheme="minorEastAsia"/>
          <w:color w:val="auto"/>
          <w:szCs w:val="21"/>
          <w:highlight w:val="none"/>
        </w:rPr>
        <w:t>理财</w:t>
      </w:r>
      <w:r>
        <w:rPr>
          <w:rFonts w:hint="eastAsia" w:asciiTheme="minorEastAsia" w:hAnsiTheme="minorEastAsia" w:eastAsiaTheme="minorEastAsia" w:cstheme="minorEastAsia"/>
          <w:color w:val="auto"/>
          <w:spacing w:val="-3"/>
          <w:szCs w:val="21"/>
          <w:highlight w:val="none"/>
        </w:rPr>
        <w:t>产</w:t>
      </w:r>
      <w:r>
        <w:rPr>
          <w:rFonts w:hint="eastAsia" w:asciiTheme="minorEastAsia" w:hAnsiTheme="minorEastAsia" w:eastAsiaTheme="minorEastAsia" w:cstheme="minorEastAsia"/>
          <w:color w:val="auto"/>
          <w:szCs w:val="21"/>
          <w:highlight w:val="none"/>
        </w:rPr>
        <w:t>保险：</w:t>
      </w:r>
      <w:r>
        <w:rPr>
          <w:rFonts w:hint="eastAsia" w:asciiTheme="minorEastAsia" w:hAnsiTheme="minorEastAsia" w:eastAsiaTheme="minorEastAsia" w:cstheme="minorEastAsia"/>
          <w:color w:val="auto"/>
          <w:szCs w:val="21"/>
          <w:highlight w:val="none"/>
          <w:u w:val="single"/>
        </w:rPr>
        <w:t>/</w:t>
      </w:r>
    </w:p>
    <w:p w14:paraId="060B8EDB">
      <w:pPr>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18.7通知义务</w:t>
      </w:r>
    </w:p>
    <w:p w14:paraId="41BE45C4">
      <w:pPr>
        <w:pStyle w:val="15"/>
        <w:tabs>
          <w:tab w:val="left" w:pos="6272"/>
        </w:tabs>
        <w:autoSpaceDE w:val="0"/>
        <w:autoSpaceDN w:val="0"/>
        <w:adjustRightInd w:val="0"/>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w:t>
      </w:r>
      <w:r>
        <w:rPr>
          <w:rFonts w:hint="eastAsia" w:asciiTheme="minorEastAsia" w:hAnsiTheme="minorEastAsia" w:eastAsiaTheme="minorEastAsia" w:cstheme="minorEastAsia"/>
          <w:color w:val="auto"/>
          <w:spacing w:val="-3"/>
          <w:szCs w:val="21"/>
          <w:highlight w:val="none"/>
        </w:rPr>
        <w:t>于</w:t>
      </w:r>
      <w:r>
        <w:rPr>
          <w:rFonts w:hint="eastAsia" w:asciiTheme="minorEastAsia" w:hAnsiTheme="minorEastAsia" w:eastAsiaTheme="minorEastAsia" w:cstheme="minorEastAsia"/>
          <w:color w:val="auto"/>
          <w:szCs w:val="21"/>
          <w:highlight w:val="none"/>
        </w:rPr>
        <w:t>变更</w:t>
      </w:r>
      <w:r>
        <w:rPr>
          <w:rFonts w:hint="eastAsia" w:asciiTheme="minorEastAsia" w:hAnsiTheme="minorEastAsia" w:eastAsiaTheme="minorEastAsia" w:cstheme="minorEastAsia"/>
          <w:color w:val="auto"/>
          <w:spacing w:val="-3"/>
          <w:szCs w:val="21"/>
          <w:highlight w:val="none"/>
        </w:rPr>
        <w:t>保</w:t>
      </w:r>
      <w:r>
        <w:rPr>
          <w:rFonts w:hint="eastAsia" w:asciiTheme="minorEastAsia" w:hAnsiTheme="minorEastAsia" w:eastAsiaTheme="minorEastAsia" w:cstheme="minorEastAsia"/>
          <w:color w:val="auto"/>
          <w:szCs w:val="21"/>
          <w:highlight w:val="none"/>
        </w:rPr>
        <w:t>险合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时的</w:t>
      </w:r>
      <w:r>
        <w:rPr>
          <w:rFonts w:hint="eastAsia" w:asciiTheme="minorEastAsia" w:hAnsiTheme="minorEastAsia" w:eastAsiaTheme="minorEastAsia" w:cstheme="minorEastAsia"/>
          <w:color w:val="auto"/>
          <w:spacing w:val="-3"/>
          <w:szCs w:val="21"/>
          <w:highlight w:val="none"/>
        </w:rPr>
        <w:t>通</w:t>
      </w:r>
      <w:r>
        <w:rPr>
          <w:rFonts w:hint="eastAsia" w:asciiTheme="minorEastAsia" w:hAnsiTheme="minorEastAsia" w:eastAsiaTheme="minorEastAsia" w:cstheme="minorEastAsia"/>
          <w:color w:val="auto"/>
          <w:szCs w:val="21"/>
          <w:highlight w:val="none"/>
        </w:rPr>
        <w:t>知义</w:t>
      </w:r>
      <w:r>
        <w:rPr>
          <w:rFonts w:hint="eastAsia" w:asciiTheme="minorEastAsia" w:hAnsiTheme="minorEastAsia" w:eastAsiaTheme="minorEastAsia" w:cstheme="minorEastAsia"/>
          <w:color w:val="auto"/>
          <w:spacing w:val="-3"/>
          <w:szCs w:val="21"/>
          <w:highlight w:val="none"/>
        </w:rPr>
        <w:t>务</w:t>
      </w:r>
      <w:r>
        <w:rPr>
          <w:rFonts w:hint="eastAsia" w:asciiTheme="minorEastAsia" w:hAnsiTheme="minorEastAsia" w:eastAsiaTheme="minorEastAsia" w:cstheme="minorEastAsia"/>
          <w:color w:val="auto"/>
          <w:szCs w:val="21"/>
          <w:highlight w:val="none"/>
        </w:rPr>
        <w:t>的约</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4DB9865C">
      <w:pPr>
        <w:tabs>
          <w:tab w:val="left" w:pos="777"/>
        </w:tabs>
        <w:spacing w:before="19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20.争议解决</w:t>
      </w:r>
    </w:p>
    <w:p w14:paraId="0128AE9B">
      <w:pPr>
        <w:tabs>
          <w:tab w:val="left" w:pos="888"/>
        </w:tabs>
        <w:spacing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20.3争议评审</w:t>
      </w:r>
    </w:p>
    <w:p w14:paraId="6B38B4BD">
      <w:pPr>
        <w:pStyle w:val="15"/>
        <w:tabs>
          <w:tab w:val="left" w:pos="7153"/>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是否</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意将</w:t>
      </w:r>
      <w:r>
        <w:rPr>
          <w:rFonts w:hint="eastAsia" w:asciiTheme="minorEastAsia" w:hAnsiTheme="minorEastAsia" w:eastAsiaTheme="minorEastAsia" w:cstheme="minorEastAsia"/>
          <w:color w:val="auto"/>
          <w:spacing w:val="-3"/>
          <w:szCs w:val="21"/>
          <w:highlight w:val="none"/>
        </w:rPr>
        <w:t>工</w:t>
      </w:r>
      <w:r>
        <w:rPr>
          <w:rFonts w:hint="eastAsia" w:asciiTheme="minorEastAsia" w:hAnsiTheme="minorEastAsia" w:eastAsiaTheme="minorEastAsia" w:cstheme="minorEastAsia"/>
          <w:color w:val="auto"/>
          <w:szCs w:val="21"/>
          <w:highlight w:val="none"/>
        </w:rPr>
        <w:t>程争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提交</w:t>
      </w:r>
      <w:r>
        <w:rPr>
          <w:rFonts w:hint="eastAsia" w:asciiTheme="minorEastAsia" w:hAnsiTheme="minorEastAsia" w:eastAsiaTheme="minorEastAsia" w:cstheme="minorEastAsia"/>
          <w:color w:val="auto"/>
          <w:spacing w:val="-3"/>
          <w:szCs w:val="21"/>
          <w:highlight w:val="none"/>
        </w:rPr>
        <w:t>争</w:t>
      </w:r>
      <w:r>
        <w:rPr>
          <w:rFonts w:hint="eastAsia" w:asciiTheme="minorEastAsia" w:hAnsiTheme="minorEastAsia" w:eastAsiaTheme="minorEastAsia" w:cstheme="minorEastAsia"/>
          <w:color w:val="auto"/>
          <w:szCs w:val="21"/>
          <w:highlight w:val="none"/>
        </w:rPr>
        <w:t>议评</w:t>
      </w:r>
      <w:r>
        <w:rPr>
          <w:rFonts w:hint="eastAsia" w:asciiTheme="minorEastAsia" w:hAnsiTheme="minorEastAsia" w:eastAsiaTheme="minorEastAsia" w:cstheme="minorEastAsia"/>
          <w:color w:val="auto"/>
          <w:spacing w:val="-3"/>
          <w:szCs w:val="21"/>
          <w:highlight w:val="none"/>
        </w:rPr>
        <w:t>审</w:t>
      </w:r>
      <w:r>
        <w:rPr>
          <w:rFonts w:hint="eastAsia" w:asciiTheme="minorEastAsia" w:hAnsiTheme="minorEastAsia" w:eastAsiaTheme="minorEastAsia" w:cstheme="minorEastAsia"/>
          <w:color w:val="auto"/>
          <w:szCs w:val="21"/>
          <w:highlight w:val="none"/>
        </w:rPr>
        <w:t>小组</w:t>
      </w:r>
      <w:r>
        <w:rPr>
          <w:rFonts w:hint="eastAsia" w:asciiTheme="minorEastAsia" w:hAnsiTheme="minorEastAsia" w:eastAsiaTheme="minorEastAsia" w:cstheme="minorEastAsia"/>
          <w:color w:val="auto"/>
          <w:spacing w:val="-3"/>
          <w:szCs w:val="21"/>
          <w:highlight w:val="none"/>
        </w:rPr>
        <w:t>决</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0AD9AAEA">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20.3.1争议评审小组的确定</w:t>
      </w:r>
    </w:p>
    <w:p w14:paraId="47478454">
      <w:pPr>
        <w:pStyle w:val="15"/>
        <w:tabs>
          <w:tab w:val="left" w:pos="3743"/>
          <w:tab w:val="left" w:pos="40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评审</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组成</w:t>
      </w:r>
      <w:r>
        <w:rPr>
          <w:rFonts w:hint="eastAsia" w:asciiTheme="minorEastAsia" w:hAnsiTheme="minorEastAsia" w:eastAsiaTheme="minorEastAsia" w:cstheme="minorEastAsia"/>
          <w:color w:val="auto"/>
          <w:spacing w:val="-3"/>
          <w:szCs w:val="21"/>
          <w:highlight w:val="none"/>
        </w:rPr>
        <w:t>员</w:t>
      </w:r>
      <w:r>
        <w:rPr>
          <w:rFonts w:hint="eastAsia" w:asciiTheme="minorEastAsia" w:hAnsiTheme="minorEastAsia" w:eastAsiaTheme="minorEastAsia" w:cstheme="minorEastAsia"/>
          <w:color w:val="auto"/>
          <w:szCs w:val="21"/>
          <w:highlight w:val="none"/>
        </w:rPr>
        <w:t>的确</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w:t>
      </w:r>
    </w:p>
    <w:p w14:paraId="517CEE0A">
      <w:pPr>
        <w:pStyle w:val="15"/>
        <w:tabs>
          <w:tab w:val="left" w:pos="3743"/>
          <w:tab w:val="left" w:pos="407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选</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争议</w:t>
      </w:r>
      <w:r>
        <w:rPr>
          <w:rFonts w:hint="eastAsia" w:asciiTheme="minorEastAsia" w:hAnsiTheme="minorEastAsia" w:eastAsiaTheme="minorEastAsia" w:cstheme="minorEastAsia"/>
          <w:color w:val="auto"/>
          <w:spacing w:val="-3"/>
          <w:szCs w:val="21"/>
          <w:highlight w:val="none"/>
        </w:rPr>
        <w:t>评</w:t>
      </w:r>
      <w:r>
        <w:rPr>
          <w:rFonts w:hint="eastAsia" w:asciiTheme="minorEastAsia" w:hAnsiTheme="minorEastAsia" w:eastAsiaTheme="minorEastAsia" w:cstheme="minorEastAsia"/>
          <w:color w:val="auto"/>
          <w:szCs w:val="21"/>
          <w:highlight w:val="none"/>
        </w:rPr>
        <w:t>审员</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期限：</w:t>
      </w:r>
      <w:r>
        <w:rPr>
          <w:rFonts w:hint="eastAsia" w:asciiTheme="minorEastAsia" w:hAnsiTheme="minorEastAsia" w:eastAsiaTheme="minorEastAsia" w:cstheme="minorEastAsia"/>
          <w:color w:val="auto"/>
          <w:szCs w:val="21"/>
          <w:highlight w:val="none"/>
          <w:u w:val="single"/>
        </w:rPr>
        <w:t>/</w:t>
      </w:r>
    </w:p>
    <w:p w14:paraId="13060C2B">
      <w:pPr>
        <w:pStyle w:val="15"/>
        <w:tabs>
          <w:tab w:val="left" w:pos="3414"/>
          <w:tab w:val="left" w:pos="495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争</w:t>
      </w:r>
      <w:r>
        <w:rPr>
          <w:rFonts w:hint="eastAsia" w:asciiTheme="minorEastAsia" w:hAnsiTheme="minorEastAsia" w:eastAsiaTheme="minorEastAsia" w:cstheme="minorEastAsia"/>
          <w:color w:val="auto"/>
          <w:spacing w:val="-3"/>
          <w:szCs w:val="21"/>
          <w:highlight w:val="none"/>
        </w:rPr>
        <w:t>议</w:t>
      </w:r>
      <w:r>
        <w:rPr>
          <w:rFonts w:hint="eastAsia" w:asciiTheme="minorEastAsia" w:hAnsiTheme="minorEastAsia" w:eastAsiaTheme="minorEastAsia" w:cstheme="minorEastAsia"/>
          <w:color w:val="auto"/>
          <w:szCs w:val="21"/>
          <w:highlight w:val="none"/>
        </w:rPr>
        <w:t>评审</w:t>
      </w:r>
      <w:r>
        <w:rPr>
          <w:rFonts w:hint="eastAsia" w:asciiTheme="minorEastAsia" w:hAnsiTheme="minorEastAsia" w:eastAsiaTheme="minorEastAsia" w:cstheme="minorEastAsia"/>
          <w:color w:val="auto"/>
          <w:spacing w:val="-3"/>
          <w:szCs w:val="21"/>
          <w:highlight w:val="none"/>
        </w:rPr>
        <w:t>小</w:t>
      </w:r>
      <w:r>
        <w:rPr>
          <w:rFonts w:hint="eastAsia" w:asciiTheme="minorEastAsia" w:hAnsiTheme="minorEastAsia" w:eastAsiaTheme="minorEastAsia" w:cstheme="minorEastAsia"/>
          <w:color w:val="auto"/>
          <w:szCs w:val="21"/>
          <w:highlight w:val="none"/>
        </w:rPr>
        <w:t>组成</w:t>
      </w:r>
      <w:r>
        <w:rPr>
          <w:rFonts w:hint="eastAsia" w:asciiTheme="minorEastAsia" w:hAnsiTheme="minorEastAsia" w:eastAsiaTheme="minorEastAsia" w:cstheme="minorEastAsia"/>
          <w:color w:val="auto"/>
          <w:spacing w:val="-3"/>
          <w:szCs w:val="21"/>
          <w:highlight w:val="none"/>
        </w:rPr>
        <w:t>员</w:t>
      </w:r>
      <w:r>
        <w:rPr>
          <w:rFonts w:hint="eastAsia" w:asciiTheme="minorEastAsia" w:hAnsiTheme="minorEastAsia" w:eastAsiaTheme="minorEastAsia" w:cstheme="minorEastAsia"/>
          <w:color w:val="auto"/>
          <w:szCs w:val="21"/>
          <w:highlight w:val="none"/>
        </w:rPr>
        <w:t>的报</w:t>
      </w:r>
      <w:r>
        <w:rPr>
          <w:rFonts w:hint="eastAsia" w:asciiTheme="minorEastAsia" w:hAnsiTheme="minorEastAsia" w:eastAsiaTheme="minorEastAsia" w:cstheme="minorEastAsia"/>
          <w:color w:val="auto"/>
          <w:spacing w:val="-3"/>
          <w:szCs w:val="21"/>
          <w:highlight w:val="none"/>
        </w:rPr>
        <w:t>酬</w:t>
      </w:r>
      <w:r>
        <w:rPr>
          <w:rFonts w:hint="eastAsia" w:asciiTheme="minorEastAsia" w:hAnsiTheme="minorEastAsia" w:eastAsiaTheme="minorEastAsia" w:cstheme="minorEastAsia"/>
          <w:color w:val="auto"/>
          <w:szCs w:val="21"/>
          <w:highlight w:val="none"/>
        </w:rPr>
        <w:t>承担</w:t>
      </w:r>
      <w:r>
        <w:rPr>
          <w:rFonts w:hint="eastAsia" w:asciiTheme="minorEastAsia" w:hAnsiTheme="minorEastAsia" w:eastAsiaTheme="minorEastAsia" w:cstheme="minorEastAsia"/>
          <w:color w:val="auto"/>
          <w:spacing w:val="-3"/>
          <w:szCs w:val="21"/>
          <w:highlight w:val="none"/>
        </w:rPr>
        <w:t>方</w:t>
      </w:r>
      <w:r>
        <w:rPr>
          <w:rFonts w:hint="eastAsia" w:asciiTheme="minorEastAsia" w:hAnsiTheme="minorEastAsia" w:eastAsiaTheme="minorEastAsia" w:cstheme="minorEastAsia"/>
          <w:color w:val="auto"/>
          <w:szCs w:val="21"/>
          <w:highlight w:val="none"/>
        </w:rPr>
        <w:t>式：</w:t>
      </w:r>
      <w:r>
        <w:rPr>
          <w:rFonts w:hint="eastAsia" w:asciiTheme="minorEastAsia" w:hAnsiTheme="minorEastAsia" w:eastAsiaTheme="minorEastAsia" w:cstheme="minorEastAsia"/>
          <w:color w:val="auto"/>
          <w:szCs w:val="21"/>
          <w:highlight w:val="none"/>
          <w:u w:val="single"/>
        </w:rPr>
        <w:t>/</w:t>
      </w:r>
    </w:p>
    <w:p w14:paraId="6A8FDCD0">
      <w:pPr>
        <w:pStyle w:val="15"/>
        <w:tabs>
          <w:tab w:val="left" w:pos="3414"/>
          <w:tab w:val="left" w:pos="4952"/>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w:t>
      </w:r>
      <w:r>
        <w:rPr>
          <w:rFonts w:hint="eastAsia" w:asciiTheme="minorEastAsia" w:hAnsiTheme="minorEastAsia" w:eastAsiaTheme="minorEastAsia" w:cstheme="minorEastAsia"/>
          <w:color w:val="auto"/>
          <w:spacing w:val="-3"/>
          <w:szCs w:val="21"/>
          <w:highlight w:val="none"/>
        </w:rPr>
        <w:t>他</w:t>
      </w:r>
      <w:r>
        <w:rPr>
          <w:rFonts w:hint="eastAsia" w:asciiTheme="minorEastAsia" w:hAnsiTheme="minorEastAsia" w:eastAsiaTheme="minorEastAsia" w:cstheme="minorEastAsia"/>
          <w:color w:val="auto"/>
          <w:szCs w:val="21"/>
          <w:highlight w:val="none"/>
        </w:rPr>
        <w:t>事项</w:t>
      </w:r>
      <w:r>
        <w:rPr>
          <w:rFonts w:hint="eastAsia" w:asciiTheme="minorEastAsia" w:hAnsiTheme="minorEastAsia" w:eastAsiaTheme="minorEastAsia" w:cstheme="minorEastAsia"/>
          <w:color w:val="auto"/>
          <w:spacing w:val="-3"/>
          <w:szCs w:val="21"/>
          <w:highlight w:val="none"/>
        </w:rPr>
        <w:t>的</w:t>
      </w:r>
      <w:r>
        <w:rPr>
          <w:rFonts w:hint="eastAsia" w:asciiTheme="minorEastAsia" w:hAnsiTheme="minorEastAsia" w:eastAsiaTheme="minorEastAsia" w:cstheme="minorEastAsia"/>
          <w:color w:val="auto"/>
          <w:szCs w:val="21"/>
          <w:highlight w:val="none"/>
        </w:rPr>
        <w:t>约定：</w:t>
      </w:r>
      <w:r>
        <w:rPr>
          <w:rFonts w:hint="eastAsia" w:asciiTheme="minorEastAsia" w:hAnsiTheme="minorEastAsia" w:eastAsiaTheme="minorEastAsia" w:cstheme="minorEastAsia"/>
          <w:color w:val="auto"/>
          <w:szCs w:val="21"/>
          <w:highlight w:val="none"/>
          <w:u w:val="single"/>
        </w:rPr>
        <w:t>/</w:t>
      </w:r>
    </w:p>
    <w:p w14:paraId="341B6092">
      <w:pPr>
        <w:pStyle w:val="59"/>
        <w:tabs>
          <w:tab w:val="left" w:pos="1104"/>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20.3.2争议评审小组的决定</w:t>
      </w:r>
    </w:p>
    <w:p w14:paraId="5EF97B59">
      <w:pPr>
        <w:pStyle w:val="15"/>
        <w:tabs>
          <w:tab w:val="left" w:pos="4734"/>
        </w:tabs>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w:t>
      </w:r>
      <w:r>
        <w:rPr>
          <w:rFonts w:hint="eastAsia" w:asciiTheme="minorEastAsia" w:hAnsiTheme="minorEastAsia" w:eastAsiaTheme="minorEastAsia" w:cstheme="minorEastAsia"/>
          <w:color w:val="auto"/>
          <w:spacing w:val="-3"/>
          <w:szCs w:val="21"/>
          <w:highlight w:val="none"/>
        </w:rPr>
        <w:t>同</w:t>
      </w:r>
      <w:r>
        <w:rPr>
          <w:rFonts w:hint="eastAsia" w:asciiTheme="minorEastAsia" w:hAnsiTheme="minorEastAsia" w:eastAsiaTheme="minorEastAsia" w:cstheme="minorEastAsia"/>
          <w:color w:val="auto"/>
          <w:szCs w:val="21"/>
          <w:highlight w:val="none"/>
        </w:rPr>
        <w:t>当事</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关于</w:t>
      </w:r>
      <w:r>
        <w:rPr>
          <w:rFonts w:hint="eastAsia" w:asciiTheme="minorEastAsia" w:hAnsiTheme="minorEastAsia" w:eastAsiaTheme="minorEastAsia" w:cstheme="minorEastAsia"/>
          <w:color w:val="auto"/>
          <w:spacing w:val="-3"/>
          <w:szCs w:val="21"/>
          <w:highlight w:val="none"/>
        </w:rPr>
        <w:t>本</w:t>
      </w:r>
      <w:r>
        <w:rPr>
          <w:rFonts w:hint="eastAsia" w:asciiTheme="minorEastAsia" w:hAnsiTheme="minorEastAsia" w:eastAsiaTheme="minorEastAsia" w:cstheme="minorEastAsia"/>
          <w:color w:val="auto"/>
          <w:szCs w:val="21"/>
          <w:highlight w:val="none"/>
        </w:rPr>
        <w:t>项的</w:t>
      </w:r>
      <w:r>
        <w:rPr>
          <w:rFonts w:hint="eastAsia" w:asciiTheme="minorEastAsia" w:hAnsiTheme="minorEastAsia" w:eastAsiaTheme="minorEastAsia" w:cstheme="minorEastAsia"/>
          <w:color w:val="auto"/>
          <w:spacing w:val="-3"/>
          <w:szCs w:val="21"/>
          <w:highlight w:val="none"/>
        </w:rPr>
        <w:t>约</w:t>
      </w:r>
      <w:r>
        <w:rPr>
          <w:rFonts w:hint="eastAsia" w:asciiTheme="minorEastAsia" w:hAnsiTheme="minorEastAsia" w:eastAsiaTheme="minorEastAsia" w:cstheme="minorEastAsia"/>
          <w:color w:val="auto"/>
          <w:szCs w:val="21"/>
          <w:highlight w:val="none"/>
        </w:rPr>
        <w:t>定：</w:t>
      </w:r>
      <w:r>
        <w:rPr>
          <w:rFonts w:hint="eastAsia" w:asciiTheme="minorEastAsia" w:hAnsiTheme="minorEastAsia" w:eastAsiaTheme="minorEastAsia" w:cstheme="minorEastAsia"/>
          <w:color w:val="auto"/>
          <w:szCs w:val="21"/>
          <w:highlight w:val="none"/>
          <w:u w:val="single"/>
        </w:rPr>
        <w:t>/</w:t>
      </w:r>
    </w:p>
    <w:p w14:paraId="78966767">
      <w:pPr>
        <w:tabs>
          <w:tab w:val="left" w:pos="888"/>
        </w:tabs>
        <w:spacing w:before="50"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20.4仲裁或诉讼</w:t>
      </w:r>
    </w:p>
    <w:p w14:paraId="00D1B649">
      <w:pPr>
        <w:pStyle w:val="15"/>
        <w:spacing w:line="360" w:lineRule="auto"/>
        <w:ind w:right="48" w:rightChars="2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因合同及合同有关事项发生的争议，按下列第（2）种方式解决：</w:t>
      </w:r>
    </w:p>
    <w:p w14:paraId="0537FB95">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（1）提请仲裁委员会按照该会仲裁规则进行仲裁，仲裁裁决是终局的，对合同双方均有约束力。</w:t>
      </w:r>
    </w:p>
    <w:p w14:paraId="54372A24">
      <w:pPr>
        <w:pStyle w:val="59"/>
        <w:tabs>
          <w:tab w:val="left" w:pos="886"/>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（2）向项目实施所在地人民法院起诉。</w:t>
      </w:r>
    </w:p>
    <w:p w14:paraId="0EA0E774">
      <w:pPr>
        <w:tabs>
          <w:tab w:val="left" w:pos="777"/>
        </w:tabs>
        <w:spacing w:before="1"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21.补充条款</w:t>
      </w:r>
    </w:p>
    <w:p w14:paraId="25EA7EC7">
      <w:pPr>
        <w:pStyle w:val="59"/>
        <w:tabs>
          <w:tab w:val="left" w:pos="885"/>
        </w:tabs>
        <w:spacing w:line="360" w:lineRule="auto"/>
        <w:ind w:right="48" w:rightChars="23" w:firstLine="408"/>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3"/>
          <w:szCs w:val="21"/>
          <w:highlight w:val="none"/>
        </w:rPr>
        <w:t>21.1凡进入本工程工作的妇女应持有计生证、否则不准安排工作，禁止使用童工。</w:t>
      </w:r>
    </w:p>
    <w:p w14:paraId="18DCF711">
      <w:pPr>
        <w:spacing w:before="196" w:line="360" w:lineRule="auto"/>
        <w:ind w:right="48" w:rightChars="23"/>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附件</w:t>
      </w:r>
    </w:p>
    <w:p w14:paraId="46A03599">
      <w:pPr>
        <w:pStyle w:val="15"/>
        <w:autoSpaceDE w:val="0"/>
        <w:autoSpaceDN w:val="0"/>
        <w:adjustRightInd w:val="0"/>
        <w:spacing w:line="360" w:lineRule="auto"/>
        <w:ind w:right="48" w:rightChars="23" w:firstLine="34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8"/>
          <w:szCs w:val="21"/>
          <w:highlight w:val="none"/>
        </w:rPr>
        <w:t>附件 1</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承包人主要施工管理人员表</w:t>
      </w:r>
    </w:p>
    <w:p w14:paraId="16E8846B">
      <w:pPr>
        <w:pStyle w:val="15"/>
        <w:autoSpaceDE w:val="0"/>
        <w:autoSpaceDN w:val="0"/>
        <w:adjustRightInd w:val="0"/>
        <w:spacing w:before="2" w:line="360" w:lineRule="auto"/>
        <w:ind w:right="48" w:rightChars="23" w:firstLine="35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7"/>
          <w:szCs w:val="21"/>
          <w:highlight w:val="none"/>
        </w:rPr>
        <w:t>附件 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承包人用于本工程施工的机械设备表</w:t>
      </w:r>
    </w:p>
    <w:p w14:paraId="33A435FF">
      <w:pPr>
        <w:pStyle w:val="15"/>
        <w:autoSpaceDE w:val="0"/>
        <w:autoSpaceDN w:val="0"/>
        <w:adjustRightInd w:val="0"/>
        <w:spacing w:before="2" w:line="360" w:lineRule="auto"/>
        <w:ind w:right="48" w:rightChars="23" w:firstLine="348"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18"/>
          <w:szCs w:val="21"/>
          <w:highlight w:val="none"/>
        </w:rPr>
        <w:t>附件 3</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工程质量保修书</w:t>
      </w:r>
    </w:p>
    <w:p w14:paraId="095EB696">
      <w:pPr>
        <w:pStyle w:val="7"/>
        <w:jc w:val="left"/>
        <w:rPr>
          <w:rFonts w:hint="eastAsia" w:asciiTheme="minorEastAsia" w:hAnsiTheme="minorEastAsia" w:eastAsiaTheme="minorEastAsia" w:cstheme="minorEastAsia"/>
          <w:color w:val="auto"/>
          <w:sz w:val="21"/>
          <w:szCs w:val="21"/>
          <w:highlight w:val="none"/>
        </w:rPr>
        <w:sectPr>
          <w:footerReference r:id="rId6" w:type="default"/>
          <w:pgSz w:w="11920" w:h="16840"/>
          <w:pgMar w:top="1389" w:right="1423" w:bottom="1378" w:left="1423" w:header="0" w:footer="857" w:gutter="0"/>
          <w:pgNumType w:fmt="decimal"/>
          <w:cols w:space="720" w:num="1"/>
        </w:sectPr>
      </w:pPr>
    </w:p>
    <w:p w14:paraId="424B0C57">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附件1：</w:t>
      </w:r>
    </w:p>
    <w:p w14:paraId="347D34F1">
      <w:pPr>
        <w:spacing w:before="66"/>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承包人主要施工管理人员表</w:t>
      </w:r>
    </w:p>
    <w:tbl>
      <w:tblPr>
        <w:tblStyle w:val="29"/>
        <w:tblW w:w="0" w:type="auto"/>
        <w:tblInd w:w="2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1"/>
        <w:gridCol w:w="1418"/>
        <w:gridCol w:w="1134"/>
        <w:gridCol w:w="1134"/>
        <w:gridCol w:w="4252"/>
      </w:tblGrid>
      <w:tr w14:paraId="03082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515DB26B">
            <w:pPr>
              <w:pStyle w:val="43"/>
              <w:tabs>
                <w:tab w:val="left" w:pos="668"/>
              </w:tabs>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名称</w:t>
            </w:r>
          </w:p>
        </w:tc>
        <w:tc>
          <w:tcPr>
            <w:tcW w:w="1418" w:type="dxa"/>
            <w:noWrap w:val="0"/>
            <w:vAlign w:val="center"/>
          </w:tcPr>
          <w:p w14:paraId="0A4A5D42">
            <w:pPr>
              <w:pStyle w:val="43"/>
              <w:spacing w:before="132"/>
              <w:ind w:left="469" w:right="459"/>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p>
        </w:tc>
        <w:tc>
          <w:tcPr>
            <w:tcW w:w="1134" w:type="dxa"/>
            <w:noWrap w:val="0"/>
            <w:vAlign w:val="center"/>
          </w:tcPr>
          <w:p w14:paraId="38A97078">
            <w:pPr>
              <w:pStyle w:val="43"/>
              <w:spacing w:before="132"/>
              <w:ind w:left="34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职务</w:t>
            </w:r>
          </w:p>
        </w:tc>
        <w:tc>
          <w:tcPr>
            <w:tcW w:w="1134" w:type="dxa"/>
            <w:noWrap w:val="0"/>
            <w:vAlign w:val="center"/>
          </w:tcPr>
          <w:p w14:paraId="6BB2FD2F">
            <w:pPr>
              <w:pStyle w:val="43"/>
              <w:spacing w:before="132"/>
              <w:ind w:left="34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职称</w:t>
            </w:r>
          </w:p>
        </w:tc>
        <w:tc>
          <w:tcPr>
            <w:tcW w:w="4252" w:type="dxa"/>
            <w:noWrap w:val="0"/>
            <w:vAlign w:val="center"/>
          </w:tcPr>
          <w:p w14:paraId="6419AAE7">
            <w:pPr>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highlight w:val="none"/>
                <w:lang w:eastAsia="en-US"/>
              </w:rPr>
              <w:t>计划进场时间</w:t>
            </w:r>
          </w:p>
        </w:tc>
      </w:tr>
      <w:tr w14:paraId="1D056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09" w:type="dxa"/>
            <w:gridSpan w:val="5"/>
            <w:noWrap w:val="0"/>
            <w:vAlign w:val="center"/>
          </w:tcPr>
          <w:p w14:paraId="7CD6558F">
            <w:pPr>
              <w:pStyle w:val="43"/>
              <w:spacing w:before="133"/>
              <w:ind w:left="4223" w:right="4216"/>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一、总部人员</w:t>
            </w:r>
          </w:p>
        </w:tc>
      </w:tr>
      <w:tr w14:paraId="42D00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711E2137">
            <w:pPr>
              <w:pStyle w:val="43"/>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项目主管</w:t>
            </w:r>
          </w:p>
        </w:tc>
        <w:tc>
          <w:tcPr>
            <w:tcW w:w="1418" w:type="dxa"/>
            <w:noWrap w:val="0"/>
            <w:vAlign w:val="center"/>
          </w:tcPr>
          <w:p w14:paraId="3D736F6F">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0D0C5DBB">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3F3F2EE3">
            <w:pPr>
              <w:pStyle w:val="43"/>
              <w:jc w:val="center"/>
              <w:rPr>
                <w:rFonts w:hint="default" w:asciiTheme="minorEastAsia" w:hAnsiTheme="minorEastAsia" w:eastAsiaTheme="minorEastAsia" w:cstheme="minorEastAsia"/>
                <w:color w:val="auto"/>
                <w:sz w:val="24"/>
                <w:szCs w:val="24"/>
                <w:highlight w:val="none"/>
                <w:lang w:val="en-US" w:eastAsia="zh-CN"/>
              </w:rPr>
            </w:pPr>
          </w:p>
        </w:tc>
        <w:tc>
          <w:tcPr>
            <w:tcW w:w="4252" w:type="dxa"/>
            <w:noWrap w:val="0"/>
            <w:vAlign w:val="center"/>
          </w:tcPr>
          <w:p w14:paraId="03486BDC">
            <w:pPr>
              <w:pStyle w:val="43"/>
              <w:jc w:val="center"/>
              <w:rPr>
                <w:rFonts w:hint="eastAsia" w:asciiTheme="minorEastAsia" w:hAnsiTheme="minorEastAsia" w:eastAsiaTheme="minorEastAsia" w:cstheme="minorEastAsia"/>
                <w:color w:val="auto"/>
                <w:sz w:val="24"/>
                <w:szCs w:val="24"/>
                <w:highlight w:val="none"/>
                <w:lang w:eastAsia="zh-CN"/>
              </w:rPr>
            </w:pPr>
          </w:p>
        </w:tc>
      </w:tr>
      <w:tr w14:paraId="65FBB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627E45FA">
            <w:pPr>
              <w:pStyle w:val="43"/>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418" w:type="dxa"/>
            <w:noWrap w:val="0"/>
            <w:vAlign w:val="center"/>
          </w:tcPr>
          <w:p w14:paraId="77207D32">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086ACDB7">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31A90D3F">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7FD26B03">
            <w:pPr>
              <w:pStyle w:val="43"/>
              <w:jc w:val="center"/>
              <w:rPr>
                <w:rFonts w:hint="eastAsia" w:asciiTheme="minorEastAsia" w:hAnsiTheme="minorEastAsia" w:eastAsiaTheme="minorEastAsia" w:cstheme="minorEastAsia"/>
                <w:color w:val="auto"/>
                <w:sz w:val="24"/>
                <w:szCs w:val="24"/>
                <w:highlight w:val="none"/>
              </w:rPr>
            </w:pPr>
          </w:p>
        </w:tc>
      </w:tr>
      <w:tr w14:paraId="23D85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4A4EC314">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67576E00">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11A0A149">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027D6890">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54ADF24D">
            <w:pPr>
              <w:pStyle w:val="43"/>
              <w:jc w:val="center"/>
              <w:rPr>
                <w:rFonts w:hint="eastAsia" w:asciiTheme="minorEastAsia" w:hAnsiTheme="minorEastAsia" w:eastAsiaTheme="minorEastAsia" w:cstheme="minorEastAsia"/>
                <w:color w:val="auto"/>
                <w:sz w:val="24"/>
                <w:szCs w:val="24"/>
                <w:highlight w:val="none"/>
              </w:rPr>
            </w:pPr>
          </w:p>
        </w:tc>
      </w:tr>
      <w:tr w14:paraId="6B79F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52B5CB9B">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7780897D">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627854A">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711F998">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4D0DC283">
            <w:pPr>
              <w:pStyle w:val="43"/>
              <w:jc w:val="center"/>
              <w:rPr>
                <w:rFonts w:hint="eastAsia" w:asciiTheme="minorEastAsia" w:hAnsiTheme="minorEastAsia" w:eastAsiaTheme="minorEastAsia" w:cstheme="minorEastAsia"/>
                <w:color w:val="auto"/>
                <w:sz w:val="24"/>
                <w:szCs w:val="24"/>
                <w:highlight w:val="none"/>
              </w:rPr>
            </w:pPr>
          </w:p>
        </w:tc>
      </w:tr>
      <w:tr w14:paraId="6B853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809" w:type="dxa"/>
            <w:gridSpan w:val="5"/>
            <w:noWrap w:val="0"/>
            <w:vAlign w:val="center"/>
          </w:tcPr>
          <w:p w14:paraId="2554E4C1">
            <w:pPr>
              <w:pStyle w:val="43"/>
              <w:spacing w:before="132"/>
              <w:ind w:left="4223" w:right="4216"/>
              <w:jc w:val="center"/>
              <w:rPr>
                <w:rFonts w:hint="eastAsia" w:asciiTheme="minorEastAsia" w:hAnsiTheme="minorEastAsia" w:eastAsiaTheme="minorEastAsia" w:cstheme="minorEastAsia"/>
                <w:color w:val="auto"/>
                <w:sz w:val="24"/>
                <w:szCs w:val="24"/>
                <w:highlight w:val="none"/>
              </w:rPr>
            </w:pPr>
          </w:p>
        </w:tc>
      </w:tr>
      <w:tr w14:paraId="5F0BF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6621DC28">
            <w:pPr>
              <w:pStyle w:val="43"/>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项目经理</w:t>
            </w:r>
          </w:p>
        </w:tc>
        <w:tc>
          <w:tcPr>
            <w:tcW w:w="1418" w:type="dxa"/>
            <w:shd w:val="clear" w:color="auto" w:fill="auto"/>
            <w:noWrap w:val="0"/>
            <w:vAlign w:val="center"/>
          </w:tcPr>
          <w:p w14:paraId="13EEFB12">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1BB34896">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2EAB4FB9">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45AFA7B0">
            <w:pPr>
              <w:pStyle w:val="43"/>
              <w:jc w:val="center"/>
              <w:rPr>
                <w:rFonts w:hint="eastAsia" w:asciiTheme="minorEastAsia" w:hAnsiTheme="minorEastAsia" w:eastAsiaTheme="minorEastAsia" w:cstheme="minorEastAsia"/>
                <w:color w:val="auto"/>
                <w:sz w:val="24"/>
                <w:szCs w:val="24"/>
                <w:highlight w:val="none"/>
                <w:lang w:eastAsia="zh-CN"/>
              </w:rPr>
            </w:pPr>
          </w:p>
        </w:tc>
      </w:tr>
      <w:tr w14:paraId="218E0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5CF225E3">
            <w:pPr>
              <w:pStyle w:val="43"/>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项目副经理</w:t>
            </w:r>
          </w:p>
        </w:tc>
        <w:tc>
          <w:tcPr>
            <w:tcW w:w="1418" w:type="dxa"/>
            <w:shd w:val="clear" w:color="auto" w:fill="auto"/>
            <w:noWrap w:val="0"/>
            <w:vAlign w:val="center"/>
          </w:tcPr>
          <w:p w14:paraId="5FEC48FE">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00335389">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7797651">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57EBE111">
            <w:pPr>
              <w:pStyle w:val="43"/>
              <w:jc w:val="center"/>
              <w:rPr>
                <w:rFonts w:hint="eastAsia" w:asciiTheme="minorEastAsia" w:hAnsiTheme="minorEastAsia" w:eastAsiaTheme="minorEastAsia" w:cstheme="minorEastAsia"/>
                <w:color w:val="auto"/>
                <w:sz w:val="24"/>
                <w:szCs w:val="24"/>
                <w:highlight w:val="none"/>
              </w:rPr>
            </w:pPr>
          </w:p>
        </w:tc>
      </w:tr>
      <w:tr w14:paraId="29019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871" w:type="dxa"/>
            <w:noWrap w:val="0"/>
            <w:vAlign w:val="center"/>
          </w:tcPr>
          <w:p w14:paraId="2BD7088C">
            <w:pPr>
              <w:pStyle w:val="43"/>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技术负责人</w:t>
            </w:r>
          </w:p>
        </w:tc>
        <w:tc>
          <w:tcPr>
            <w:tcW w:w="1418" w:type="dxa"/>
            <w:shd w:val="clear" w:color="auto" w:fill="auto"/>
            <w:noWrap w:val="0"/>
            <w:vAlign w:val="center"/>
          </w:tcPr>
          <w:p w14:paraId="22FC9C2C">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7E37A135">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0A36DBE5">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3BDEDEFA">
            <w:pPr>
              <w:pStyle w:val="43"/>
              <w:jc w:val="center"/>
              <w:rPr>
                <w:rFonts w:hint="eastAsia" w:asciiTheme="minorEastAsia" w:hAnsiTheme="minorEastAsia" w:eastAsiaTheme="minorEastAsia" w:cstheme="minorEastAsia"/>
                <w:color w:val="auto"/>
                <w:sz w:val="24"/>
                <w:szCs w:val="24"/>
                <w:highlight w:val="none"/>
              </w:rPr>
            </w:pPr>
          </w:p>
        </w:tc>
      </w:tr>
      <w:tr w14:paraId="4547D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noWrap w:val="0"/>
            <w:vAlign w:val="center"/>
          </w:tcPr>
          <w:p w14:paraId="17939295">
            <w:pPr>
              <w:pStyle w:val="43"/>
              <w:spacing w:before="132"/>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安全</w:t>
            </w:r>
            <w:r>
              <w:rPr>
                <w:rFonts w:hint="eastAsia" w:asciiTheme="minorEastAsia" w:hAnsiTheme="minorEastAsia" w:eastAsiaTheme="minorEastAsia" w:cstheme="minorEastAsia"/>
                <w:color w:val="auto"/>
                <w:sz w:val="24"/>
                <w:szCs w:val="24"/>
                <w:highlight w:val="none"/>
              </w:rPr>
              <w:t>管理</w:t>
            </w:r>
          </w:p>
        </w:tc>
        <w:tc>
          <w:tcPr>
            <w:tcW w:w="1418" w:type="dxa"/>
            <w:shd w:val="clear" w:color="auto" w:fill="auto"/>
            <w:noWrap w:val="0"/>
            <w:vAlign w:val="center"/>
          </w:tcPr>
          <w:p w14:paraId="06338127">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4C8B2D50">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79F6F3F">
            <w:pPr>
              <w:pStyle w:val="43"/>
              <w:jc w:val="center"/>
              <w:rPr>
                <w:rFonts w:hint="default" w:asciiTheme="minorEastAsia" w:hAnsiTheme="minorEastAsia" w:eastAsiaTheme="minorEastAsia" w:cstheme="minorEastAsia"/>
                <w:color w:val="auto"/>
                <w:sz w:val="24"/>
                <w:szCs w:val="24"/>
                <w:highlight w:val="none"/>
                <w:lang w:val="en-US" w:eastAsia="zh-CN"/>
              </w:rPr>
            </w:pPr>
          </w:p>
        </w:tc>
        <w:tc>
          <w:tcPr>
            <w:tcW w:w="4252" w:type="dxa"/>
            <w:noWrap w:val="0"/>
            <w:vAlign w:val="center"/>
          </w:tcPr>
          <w:p w14:paraId="63439891">
            <w:pPr>
              <w:pStyle w:val="43"/>
              <w:jc w:val="center"/>
              <w:rPr>
                <w:rFonts w:hint="eastAsia" w:asciiTheme="minorEastAsia" w:hAnsiTheme="minorEastAsia" w:eastAsiaTheme="minorEastAsia" w:cstheme="minorEastAsia"/>
                <w:color w:val="auto"/>
                <w:sz w:val="24"/>
                <w:szCs w:val="24"/>
                <w:highlight w:val="none"/>
              </w:rPr>
            </w:pPr>
          </w:p>
        </w:tc>
      </w:tr>
      <w:tr w14:paraId="239F2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1F523042">
            <w:pPr>
              <w:pStyle w:val="43"/>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施工</w:t>
            </w:r>
            <w:r>
              <w:rPr>
                <w:rFonts w:hint="eastAsia" w:asciiTheme="minorEastAsia" w:hAnsiTheme="minorEastAsia" w:eastAsiaTheme="minorEastAsia" w:cstheme="minorEastAsia"/>
                <w:color w:val="auto"/>
                <w:sz w:val="24"/>
                <w:szCs w:val="24"/>
                <w:highlight w:val="none"/>
              </w:rPr>
              <w:t>管理</w:t>
            </w:r>
          </w:p>
        </w:tc>
        <w:tc>
          <w:tcPr>
            <w:tcW w:w="1418" w:type="dxa"/>
            <w:shd w:val="clear" w:color="auto" w:fill="auto"/>
            <w:noWrap w:val="0"/>
            <w:vAlign w:val="center"/>
          </w:tcPr>
          <w:p w14:paraId="5C780502">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224928D8">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4BCF3613">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504CCB78">
            <w:pPr>
              <w:pStyle w:val="43"/>
              <w:jc w:val="center"/>
              <w:rPr>
                <w:rFonts w:hint="eastAsia" w:asciiTheme="minorEastAsia" w:hAnsiTheme="minorEastAsia" w:eastAsiaTheme="minorEastAsia" w:cstheme="minorEastAsia"/>
                <w:color w:val="auto"/>
                <w:sz w:val="24"/>
                <w:szCs w:val="24"/>
                <w:highlight w:val="none"/>
              </w:rPr>
            </w:pPr>
          </w:p>
        </w:tc>
      </w:tr>
      <w:tr w14:paraId="77DBA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701D49A6">
            <w:pPr>
              <w:jc w:val="center"/>
              <w:rPr>
                <w:rFonts w:hint="eastAsia" w:asciiTheme="minorEastAsia" w:hAnsiTheme="minorEastAsia" w:eastAsiaTheme="minorEastAsia" w:cstheme="minorEastAsia"/>
                <w:color w:val="auto"/>
                <w:sz w:val="24"/>
                <w:highlight w:val="none"/>
              </w:rPr>
            </w:pPr>
          </w:p>
        </w:tc>
        <w:tc>
          <w:tcPr>
            <w:tcW w:w="1418" w:type="dxa"/>
            <w:shd w:val="clear" w:color="auto" w:fill="auto"/>
            <w:noWrap w:val="0"/>
            <w:vAlign w:val="center"/>
          </w:tcPr>
          <w:p w14:paraId="7C82E962">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1B86FAEB">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A146E49">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153FBA95">
            <w:pPr>
              <w:pStyle w:val="43"/>
              <w:jc w:val="center"/>
              <w:rPr>
                <w:rFonts w:hint="eastAsia" w:asciiTheme="minorEastAsia" w:hAnsiTheme="minorEastAsia" w:eastAsiaTheme="minorEastAsia" w:cstheme="minorEastAsia"/>
                <w:color w:val="auto"/>
                <w:sz w:val="24"/>
                <w:szCs w:val="24"/>
                <w:highlight w:val="none"/>
              </w:rPr>
            </w:pPr>
          </w:p>
        </w:tc>
      </w:tr>
      <w:tr w14:paraId="3F6B2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750D5049">
            <w:pPr>
              <w:jc w:val="center"/>
              <w:rPr>
                <w:rFonts w:hint="eastAsia" w:asciiTheme="minorEastAsia" w:hAnsiTheme="minorEastAsia" w:eastAsiaTheme="minorEastAsia" w:cstheme="minorEastAsia"/>
                <w:color w:val="auto"/>
                <w:sz w:val="24"/>
                <w:highlight w:val="none"/>
              </w:rPr>
            </w:pPr>
          </w:p>
        </w:tc>
        <w:tc>
          <w:tcPr>
            <w:tcW w:w="1418" w:type="dxa"/>
            <w:shd w:val="clear" w:color="auto" w:fill="auto"/>
            <w:noWrap w:val="0"/>
            <w:vAlign w:val="center"/>
          </w:tcPr>
          <w:p w14:paraId="65C9E314">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19B07867">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61E5999">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1F13117A">
            <w:pPr>
              <w:pStyle w:val="43"/>
              <w:jc w:val="center"/>
              <w:rPr>
                <w:rFonts w:hint="eastAsia" w:asciiTheme="minorEastAsia" w:hAnsiTheme="minorEastAsia" w:eastAsiaTheme="minorEastAsia" w:cstheme="minorEastAsia"/>
                <w:color w:val="auto"/>
                <w:sz w:val="24"/>
                <w:szCs w:val="24"/>
                <w:highlight w:val="none"/>
              </w:rPr>
            </w:pPr>
          </w:p>
        </w:tc>
      </w:tr>
      <w:tr w14:paraId="75338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7C27DCC7">
            <w:pPr>
              <w:pStyle w:val="43"/>
              <w:spacing w:before="133"/>
              <w:ind w:left="8"/>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材料管理</w:t>
            </w:r>
          </w:p>
        </w:tc>
        <w:tc>
          <w:tcPr>
            <w:tcW w:w="1418" w:type="dxa"/>
            <w:shd w:val="clear" w:color="auto" w:fill="auto"/>
            <w:noWrap w:val="0"/>
            <w:vAlign w:val="center"/>
          </w:tcPr>
          <w:p w14:paraId="644DE9E4">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390C4D45">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922F32D">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521D0812">
            <w:pPr>
              <w:pStyle w:val="43"/>
              <w:jc w:val="center"/>
              <w:rPr>
                <w:rFonts w:hint="eastAsia" w:asciiTheme="minorEastAsia" w:hAnsiTheme="minorEastAsia" w:eastAsiaTheme="minorEastAsia" w:cstheme="minorEastAsia"/>
                <w:color w:val="auto"/>
                <w:sz w:val="24"/>
                <w:szCs w:val="24"/>
                <w:highlight w:val="none"/>
              </w:rPr>
            </w:pPr>
          </w:p>
        </w:tc>
      </w:tr>
      <w:tr w14:paraId="2A82D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noWrap w:val="0"/>
            <w:vAlign w:val="center"/>
          </w:tcPr>
          <w:p w14:paraId="69DA73B2">
            <w:pPr>
              <w:pStyle w:val="43"/>
              <w:spacing w:before="133"/>
              <w:ind w:left="8"/>
              <w:jc w:val="center"/>
              <w:rPr>
                <w:rFonts w:hint="eastAsia" w:asciiTheme="minorEastAsia" w:hAnsiTheme="minorEastAsia" w:eastAsiaTheme="minorEastAsia" w:cstheme="minorEastAsia"/>
                <w:color w:val="auto"/>
                <w:sz w:val="24"/>
                <w:szCs w:val="24"/>
                <w:highlight w:val="none"/>
              </w:rPr>
            </w:pPr>
          </w:p>
        </w:tc>
        <w:tc>
          <w:tcPr>
            <w:tcW w:w="1418" w:type="dxa"/>
            <w:shd w:val="clear" w:color="auto" w:fill="auto"/>
            <w:noWrap w:val="0"/>
            <w:vAlign w:val="center"/>
          </w:tcPr>
          <w:p w14:paraId="4B79B58C">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773BDDDE">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127FE380">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077362A6">
            <w:pPr>
              <w:pStyle w:val="43"/>
              <w:jc w:val="center"/>
              <w:rPr>
                <w:rFonts w:hint="eastAsia" w:asciiTheme="minorEastAsia" w:hAnsiTheme="minorEastAsia" w:eastAsiaTheme="minorEastAsia" w:cstheme="minorEastAsia"/>
                <w:color w:val="auto"/>
                <w:sz w:val="24"/>
                <w:szCs w:val="24"/>
                <w:highlight w:val="none"/>
              </w:rPr>
            </w:pPr>
          </w:p>
        </w:tc>
      </w:tr>
      <w:tr w14:paraId="25C1E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63207866">
            <w:pPr>
              <w:pStyle w:val="43"/>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质量</w:t>
            </w:r>
            <w:r>
              <w:rPr>
                <w:rFonts w:hint="eastAsia" w:asciiTheme="minorEastAsia" w:hAnsiTheme="minorEastAsia" w:eastAsiaTheme="minorEastAsia" w:cstheme="minorEastAsia"/>
                <w:color w:val="auto"/>
                <w:sz w:val="24"/>
                <w:szCs w:val="24"/>
                <w:highlight w:val="none"/>
              </w:rPr>
              <w:t>管理</w:t>
            </w:r>
          </w:p>
        </w:tc>
        <w:tc>
          <w:tcPr>
            <w:tcW w:w="1418" w:type="dxa"/>
            <w:shd w:val="clear" w:color="auto" w:fill="auto"/>
            <w:noWrap w:val="0"/>
            <w:vAlign w:val="center"/>
          </w:tcPr>
          <w:p w14:paraId="0C35FA19">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44C61767">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7B5EDC3D">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62FAD710">
            <w:pPr>
              <w:pStyle w:val="43"/>
              <w:jc w:val="center"/>
              <w:rPr>
                <w:rFonts w:hint="eastAsia" w:asciiTheme="minorEastAsia" w:hAnsiTheme="minorEastAsia" w:eastAsiaTheme="minorEastAsia" w:cstheme="minorEastAsia"/>
                <w:color w:val="auto"/>
                <w:sz w:val="24"/>
                <w:szCs w:val="24"/>
                <w:highlight w:val="none"/>
              </w:rPr>
            </w:pPr>
          </w:p>
        </w:tc>
      </w:tr>
      <w:tr w14:paraId="5B108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871" w:type="dxa"/>
            <w:vMerge w:val="continue"/>
            <w:tcBorders>
              <w:top w:val="nil"/>
            </w:tcBorders>
            <w:noWrap w:val="0"/>
            <w:vAlign w:val="center"/>
          </w:tcPr>
          <w:p w14:paraId="341968BB">
            <w:pPr>
              <w:jc w:val="center"/>
              <w:rPr>
                <w:rFonts w:hint="eastAsia" w:asciiTheme="minorEastAsia" w:hAnsiTheme="minorEastAsia" w:eastAsiaTheme="minorEastAsia" w:cstheme="minorEastAsia"/>
                <w:color w:val="auto"/>
                <w:sz w:val="24"/>
                <w:highlight w:val="none"/>
              </w:rPr>
            </w:pPr>
          </w:p>
        </w:tc>
        <w:tc>
          <w:tcPr>
            <w:tcW w:w="1418" w:type="dxa"/>
            <w:shd w:val="clear" w:color="auto" w:fill="auto"/>
            <w:noWrap w:val="0"/>
            <w:vAlign w:val="center"/>
          </w:tcPr>
          <w:p w14:paraId="6691D25F">
            <w:pPr>
              <w:pStyle w:val="15"/>
              <w:bidi w:val="0"/>
              <w:snapToGrid w:val="0"/>
              <w:rPr>
                <w:rFonts w:hint="eastAsia" w:ascii="宋体" w:hAnsi="Times New Roman" w:eastAsia="宋体" w:cs="Times New Roman"/>
                <w:kern w:val="2"/>
                <w:sz w:val="21"/>
                <w:szCs w:val="24"/>
                <w:lang w:val="en-US" w:eastAsia="zh-CN" w:bidi="ar-SA"/>
              </w:rPr>
            </w:pPr>
          </w:p>
        </w:tc>
        <w:tc>
          <w:tcPr>
            <w:tcW w:w="1134" w:type="dxa"/>
            <w:noWrap w:val="0"/>
            <w:vAlign w:val="center"/>
          </w:tcPr>
          <w:p w14:paraId="750763C2">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37150257">
            <w:pPr>
              <w:pStyle w:val="43"/>
              <w:jc w:val="center"/>
              <w:rPr>
                <w:rFonts w:hint="eastAsia" w:asciiTheme="minorEastAsia" w:hAnsiTheme="minorEastAsia" w:eastAsiaTheme="minorEastAsia" w:cstheme="minorEastAsia"/>
                <w:color w:val="auto"/>
                <w:sz w:val="24"/>
                <w:szCs w:val="24"/>
                <w:highlight w:val="none"/>
                <w:lang w:val="en-US" w:eastAsia="zh-CN"/>
              </w:rPr>
            </w:pPr>
          </w:p>
        </w:tc>
        <w:tc>
          <w:tcPr>
            <w:tcW w:w="4252" w:type="dxa"/>
            <w:noWrap w:val="0"/>
            <w:vAlign w:val="center"/>
          </w:tcPr>
          <w:p w14:paraId="083CA14D">
            <w:pPr>
              <w:pStyle w:val="43"/>
              <w:jc w:val="center"/>
              <w:rPr>
                <w:rFonts w:hint="eastAsia" w:asciiTheme="minorEastAsia" w:hAnsiTheme="minorEastAsia" w:eastAsiaTheme="minorEastAsia" w:cstheme="minorEastAsia"/>
                <w:color w:val="auto"/>
                <w:sz w:val="24"/>
                <w:szCs w:val="24"/>
                <w:highlight w:val="none"/>
              </w:rPr>
            </w:pPr>
          </w:p>
        </w:tc>
      </w:tr>
      <w:tr w14:paraId="2F2A4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restart"/>
            <w:noWrap w:val="0"/>
            <w:vAlign w:val="center"/>
          </w:tcPr>
          <w:p w14:paraId="063FF370">
            <w:pPr>
              <w:pStyle w:val="43"/>
              <w:ind w:left="4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418" w:type="dxa"/>
            <w:noWrap w:val="0"/>
            <w:vAlign w:val="center"/>
          </w:tcPr>
          <w:p w14:paraId="6F616D2D">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6627C202">
            <w:pPr>
              <w:pStyle w:val="43"/>
              <w:jc w:val="center"/>
              <w:rPr>
                <w:rFonts w:hint="eastAsia" w:asciiTheme="minorEastAsia" w:hAnsiTheme="minorEastAsia" w:eastAsiaTheme="minorEastAsia" w:cstheme="minorEastAsia"/>
                <w:color w:val="auto"/>
                <w:sz w:val="24"/>
                <w:szCs w:val="24"/>
                <w:highlight w:val="none"/>
                <w:lang w:eastAsia="zh-CN"/>
              </w:rPr>
            </w:pPr>
          </w:p>
        </w:tc>
        <w:tc>
          <w:tcPr>
            <w:tcW w:w="1134" w:type="dxa"/>
            <w:noWrap w:val="0"/>
            <w:vAlign w:val="center"/>
          </w:tcPr>
          <w:p w14:paraId="1A325CB4">
            <w:pPr>
              <w:pStyle w:val="43"/>
              <w:jc w:val="center"/>
              <w:rPr>
                <w:rFonts w:hint="eastAsia" w:asciiTheme="minorEastAsia" w:hAnsiTheme="minorEastAsia" w:eastAsiaTheme="minorEastAsia" w:cstheme="minorEastAsia"/>
                <w:color w:val="auto"/>
                <w:sz w:val="24"/>
                <w:szCs w:val="24"/>
                <w:highlight w:val="none"/>
                <w:lang w:eastAsia="zh-CN"/>
              </w:rPr>
            </w:pPr>
          </w:p>
        </w:tc>
        <w:tc>
          <w:tcPr>
            <w:tcW w:w="4252" w:type="dxa"/>
            <w:noWrap w:val="0"/>
            <w:vAlign w:val="center"/>
          </w:tcPr>
          <w:p w14:paraId="27AA8174">
            <w:pPr>
              <w:pStyle w:val="43"/>
              <w:jc w:val="center"/>
              <w:rPr>
                <w:rFonts w:hint="eastAsia" w:asciiTheme="minorEastAsia" w:hAnsiTheme="minorEastAsia" w:eastAsiaTheme="minorEastAsia" w:cstheme="minorEastAsia"/>
                <w:color w:val="auto"/>
                <w:sz w:val="24"/>
                <w:szCs w:val="24"/>
                <w:highlight w:val="none"/>
              </w:rPr>
            </w:pPr>
          </w:p>
        </w:tc>
      </w:tr>
      <w:tr w14:paraId="7513F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46DF9EB4">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53EE0366">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465BDECF">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9E6B787">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68D31FA6">
            <w:pPr>
              <w:pStyle w:val="43"/>
              <w:jc w:val="center"/>
              <w:rPr>
                <w:rFonts w:hint="eastAsia" w:asciiTheme="minorEastAsia" w:hAnsiTheme="minorEastAsia" w:eastAsiaTheme="minorEastAsia" w:cstheme="minorEastAsia"/>
                <w:color w:val="auto"/>
                <w:sz w:val="24"/>
                <w:szCs w:val="24"/>
                <w:highlight w:val="none"/>
              </w:rPr>
            </w:pPr>
          </w:p>
        </w:tc>
      </w:tr>
      <w:tr w14:paraId="1950E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593025FE">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1C8DCFBF">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7DAF1556">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304642E8">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0337FC4B">
            <w:pPr>
              <w:pStyle w:val="43"/>
              <w:jc w:val="center"/>
              <w:rPr>
                <w:rFonts w:hint="eastAsia" w:asciiTheme="minorEastAsia" w:hAnsiTheme="minorEastAsia" w:eastAsiaTheme="minorEastAsia" w:cstheme="minorEastAsia"/>
                <w:color w:val="auto"/>
                <w:sz w:val="24"/>
                <w:szCs w:val="24"/>
                <w:highlight w:val="none"/>
              </w:rPr>
            </w:pPr>
          </w:p>
        </w:tc>
      </w:tr>
      <w:tr w14:paraId="0ACC9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1FAB72E6">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1B0E91AA">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3D7CE8E3">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66EDCA88">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4D1F70DD">
            <w:pPr>
              <w:pStyle w:val="43"/>
              <w:jc w:val="center"/>
              <w:rPr>
                <w:rFonts w:hint="eastAsia" w:asciiTheme="minorEastAsia" w:hAnsiTheme="minorEastAsia" w:eastAsiaTheme="minorEastAsia" w:cstheme="minorEastAsia"/>
                <w:color w:val="auto"/>
                <w:sz w:val="24"/>
                <w:szCs w:val="24"/>
                <w:highlight w:val="none"/>
              </w:rPr>
            </w:pPr>
          </w:p>
        </w:tc>
      </w:tr>
      <w:tr w14:paraId="3F04D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2160BC2E">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75ECAB2C">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2574AEE0">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05BDE785">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0B33FE76">
            <w:pPr>
              <w:pStyle w:val="43"/>
              <w:jc w:val="center"/>
              <w:rPr>
                <w:rFonts w:hint="eastAsia" w:asciiTheme="minorEastAsia" w:hAnsiTheme="minorEastAsia" w:eastAsiaTheme="minorEastAsia" w:cstheme="minorEastAsia"/>
                <w:color w:val="auto"/>
                <w:sz w:val="24"/>
                <w:szCs w:val="24"/>
                <w:highlight w:val="none"/>
              </w:rPr>
            </w:pPr>
          </w:p>
        </w:tc>
      </w:tr>
      <w:tr w14:paraId="2F02B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1" w:type="dxa"/>
            <w:vMerge w:val="continue"/>
            <w:tcBorders>
              <w:top w:val="nil"/>
            </w:tcBorders>
            <w:noWrap w:val="0"/>
            <w:vAlign w:val="center"/>
          </w:tcPr>
          <w:p w14:paraId="1C8BAFD5">
            <w:pPr>
              <w:jc w:val="center"/>
              <w:rPr>
                <w:rFonts w:hint="eastAsia" w:asciiTheme="minorEastAsia" w:hAnsiTheme="minorEastAsia" w:eastAsiaTheme="minorEastAsia" w:cstheme="minorEastAsia"/>
                <w:color w:val="auto"/>
                <w:sz w:val="24"/>
                <w:highlight w:val="none"/>
              </w:rPr>
            </w:pPr>
          </w:p>
        </w:tc>
        <w:tc>
          <w:tcPr>
            <w:tcW w:w="1418" w:type="dxa"/>
            <w:noWrap w:val="0"/>
            <w:vAlign w:val="center"/>
          </w:tcPr>
          <w:p w14:paraId="50EADDB3">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1555B3DC">
            <w:pPr>
              <w:pStyle w:val="43"/>
              <w:jc w:val="center"/>
              <w:rPr>
                <w:rFonts w:hint="eastAsia" w:asciiTheme="minorEastAsia" w:hAnsiTheme="minorEastAsia" w:eastAsiaTheme="minorEastAsia" w:cstheme="minorEastAsia"/>
                <w:color w:val="auto"/>
                <w:sz w:val="24"/>
                <w:szCs w:val="24"/>
                <w:highlight w:val="none"/>
              </w:rPr>
            </w:pPr>
          </w:p>
        </w:tc>
        <w:tc>
          <w:tcPr>
            <w:tcW w:w="1134" w:type="dxa"/>
            <w:noWrap w:val="0"/>
            <w:vAlign w:val="center"/>
          </w:tcPr>
          <w:p w14:paraId="5603952B">
            <w:pPr>
              <w:pStyle w:val="43"/>
              <w:jc w:val="center"/>
              <w:rPr>
                <w:rFonts w:hint="eastAsia" w:asciiTheme="minorEastAsia" w:hAnsiTheme="minorEastAsia" w:eastAsiaTheme="minorEastAsia" w:cstheme="minorEastAsia"/>
                <w:color w:val="auto"/>
                <w:sz w:val="24"/>
                <w:szCs w:val="24"/>
                <w:highlight w:val="none"/>
              </w:rPr>
            </w:pPr>
          </w:p>
        </w:tc>
        <w:tc>
          <w:tcPr>
            <w:tcW w:w="4252" w:type="dxa"/>
            <w:noWrap w:val="0"/>
            <w:vAlign w:val="center"/>
          </w:tcPr>
          <w:p w14:paraId="2C633DF3">
            <w:pPr>
              <w:pStyle w:val="43"/>
              <w:jc w:val="center"/>
              <w:rPr>
                <w:rFonts w:hint="eastAsia" w:asciiTheme="minorEastAsia" w:hAnsiTheme="minorEastAsia" w:eastAsiaTheme="minorEastAsia" w:cstheme="minorEastAsia"/>
                <w:color w:val="auto"/>
                <w:sz w:val="24"/>
                <w:szCs w:val="24"/>
                <w:highlight w:val="none"/>
              </w:rPr>
            </w:pPr>
          </w:p>
        </w:tc>
      </w:tr>
    </w:tbl>
    <w:p w14:paraId="33E5EA52">
      <w:pPr>
        <w:rPr>
          <w:rFonts w:hint="eastAsia" w:asciiTheme="minorEastAsia" w:hAnsiTheme="minorEastAsia" w:eastAsiaTheme="minorEastAsia" w:cstheme="minorEastAsia"/>
          <w:color w:val="auto"/>
          <w:szCs w:val="21"/>
          <w:highlight w:val="none"/>
        </w:rPr>
        <w:sectPr>
          <w:pgSz w:w="11920" w:h="16840"/>
          <w:pgMar w:top="1160" w:right="800" w:bottom="1040" w:left="800" w:header="0" w:footer="857" w:gutter="0"/>
          <w:pgNumType w:fmt="decimal"/>
          <w:cols w:space="720" w:num="1"/>
        </w:sectPr>
      </w:pPr>
    </w:p>
    <w:p w14:paraId="4ACE6E15">
      <w:pPr>
        <w:spacing w:before="58"/>
        <w:ind w:right="8517"/>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 2：</w:t>
      </w:r>
    </w:p>
    <w:p w14:paraId="5D16A553">
      <w:pPr>
        <w:spacing w:before="178"/>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承包人用于本工程施工的机械设备表</w:t>
      </w:r>
    </w:p>
    <w:tbl>
      <w:tblPr>
        <w:tblStyle w:val="29"/>
        <w:tblW w:w="0" w:type="auto"/>
        <w:tblInd w:w="2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9"/>
        <w:gridCol w:w="1305"/>
        <w:gridCol w:w="1226"/>
        <w:gridCol w:w="1058"/>
        <w:gridCol w:w="880"/>
        <w:gridCol w:w="1020"/>
        <w:gridCol w:w="1480"/>
        <w:gridCol w:w="1020"/>
        <w:gridCol w:w="921"/>
      </w:tblGrid>
      <w:tr w14:paraId="29CAA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899" w:type="dxa"/>
            <w:noWrap w:val="0"/>
            <w:vAlign w:val="center"/>
          </w:tcPr>
          <w:p w14:paraId="1BFDF9A9">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序号</w:t>
            </w:r>
          </w:p>
        </w:tc>
        <w:tc>
          <w:tcPr>
            <w:tcW w:w="1305" w:type="dxa"/>
            <w:noWrap w:val="0"/>
            <w:vAlign w:val="center"/>
          </w:tcPr>
          <w:p w14:paraId="463918D4">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机械或设备名称</w:t>
            </w:r>
          </w:p>
        </w:tc>
        <w:tc>
          <w:tcPr>
            <w:tcW w:w="1226" w:type="dxa"/>
            <w:noWrap w:val="0"/>
            <w:vAlign w:val="center"/>
          </w:tcPr>
          <w:p w14:paraId="7B2C90CF">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规格型号</w:t>
            </w:r>
          </w:p>
        </w:tc>
        <w:tc>
          <w:tcPr>
            <w:tcW w:w="1058" w:type="dxa"/>
            <w:noWrap w:val="0"/>
            <w:vAlign w:val="center"/>
          </w:tcPr>
          <w:p w14:paraId="349EA152">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数量</w:t>
            </w:r>
          </w:p>
        </w:tc>
        <w:tc>
          <w:tcPr>
            <w:tcW w:w="880" w:type="dxa"/>
            <w:noWrap w:val="0"/>
            <w:vAlign w:val="center"/>
          </w:tcPr>
          <w:p w14:paraId="55D9E6C1">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产地</w:t>
            </w:r>
          </w:p>
        </w:tc>
        <w:tc>
          <w:tcPr>
            <w:tcW w:w="1020" w:type="dxa"/>
            <w:noWrap w:val="0"/>
            <w:vAlign w:val="center"/>
          </w:tcPr>
          <w:p w14:paraId="7444F667">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制造年份</w:t>
            </w:r>
          </w:p>
        </w:tc>
        <w:tc>
          <w:tcPr>
            <w:tcW w:w="1480" w:type="dxa"/>
            <w:noWrap w:val="0"/>
            <w:vAlign w:val="center"/>
          </w:tcPr>
          <w:p w14:paraId="1D5AECC8">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额定功率</w:t>
            </w:r>
          </w:p>
          <w:p w14:paraId="10012C11">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（kW）</w:t>
            </w:r>
          </w:p>
        </w:tc>
        <w:tc>
          <w:tcPr>
            <w:tcW w:w="1020" w:type="dxa"/>
            <w:noWrap w:val="0"/>
            <w:vAlign w:val="center"/>
          </w:tcPr>
          <w:p w14:paraId="2E9532DA">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生产能力</w:t>
            </w:r>
          </w:p>
        </w:tc>
        <w:tc>
          <w:tcPr>
            <w:tcW w:w="921" w:type="dxa"/>
            <w:noWrap w:val="0"/>
            <w:vAlign w:val="center"/>
          </w:tcPr>
          <w:p w14:paraId="2FAF989B">
            <w:pPr>
              <w:widowControl/>
              <w:jc w:val="center"/>
              <w:textAlignment w:val="center"/>
              <w:rPr>
                <w:rFonts w:hint="eastAsia" w:asciiTheme="minorEastAsia" w:hAnsiTheme="minorEastAsia" w:eastAsiaTheme="minorEastAsia" w:cstheme="minorEastAsia"/>
                <w:color w:val="auto"/>
                <w:kern w:val="0"/>
                <w:sz w:val="24"/>
                <w:highlight w:val="none"/>
                <w:lang w:bidi="ar"/>
              </w:rPr>
            </w:pPr>
            <w:r>
              <w:rPr>
                <w:rFonts w:hint="eastAsia" w:asciiTheme="minorEastAsia" w:hAnsiTheme="minorEastAsia" w:eastAsiaTheme="minorEastAsia" w:cstheme="minorEastAsia"/>
                <w:color w:val="auto"/>
                <w:kern w:val="0"/>
                <w:sz w:val="24"/>
                <w:highlight w:val="none"/>
                <w:lang w:bidi="ar"/>
              </w:rPr>
              <w:t>备注</w:t>
            </w:r>
          </w:p>
        </w:tc>
      </w:tr>
      <w:tr w14:paraId="1EE38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shd w:val="clear" w:color="auto" w:fill="auto"/>
            <w:noWrap w:val="0"/>
            <w:vAlign w:val="center"/>
          </w:tcPr>
          <w:p w14:paraId="554BEC5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rPr>
              <w:t>1</w:t>
            </w:r>
          </w:p>
        </w:tc>
        <w:tc>
          <w:tcPr>
            <w:tcW w:w="1305" w:type="dxa"/>
            <w:shd w:val="clear" w:color="auto" w:fill="auto"/>
            <w:noWrap w:val="0"/>
            <w:vAlign w:val="center"/>
          </w:tcPr>
          <w:p w14:paraId="6E2A912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42C5A24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43FB18A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1626802C">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B501B9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62FE0CA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5981A30F">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1AF37AF9">
            <w:pPr>
              <w:pStyle w:val="15"/>
              <w:bidi w:val="0"/>
              <w:snapToGrid w:val="0"/>
              <w:rPr>
                <w:rFonts w:hint="eastAsia" w:ascii="宋体" w:hAnsi="Times New Roman" w:eastAsia="宋体" w:cs="Times New Roman"/>
                <w:kern w:val="2"/>
                <w:sz w:val="24"/>
                <w:szCs w:val="24"/>
                <w:lang w:val="en-US" w:eastAsia="zh-CN" w:bidi="ar-SA"/>
              </w:rPr>
            </w:pPr>
          </w:p>
        </w:tc>
      </w:tr>
      <w:tr w14:paraId="72BEA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6265CEE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rPr>
              <w:t>2</w:t>
            </w:r>
          </w:p>
        </w:tc>
        <w:tc>
          <w:tcPr>
            <w:tcW w:w="1305" w:type="dxa"/>
            <w:shd w:val="clear" w:color="auto" w:fill="auto"/>
            <w:noWrap w:val="0"/>
            <w:vAlign w:val="center"/>
          </w:tcPr>
          <w:p w14:paraId="4EBD860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778B1F9C">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0CF791D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0E7BF1F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178DD7D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6F3848BF">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005704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0DDF16E8">
            <w:pPr>
              <w:pStyle w:val="15"/>
              <w:bidi w:val="0"/>
              <w:snapToGrid w:val="0"/>
              <w:rPr>
                <w:rFonts w:hint="eastAsia" w:ascii="宋体" w:hAnsi="Times New Roman" w:eastAsia="宋体" w:cs="Times New Roman"/>
                <w:kern w:val="2"/>
                <w:sz w:val="24"/>
                <w:szCs w:val="24"/>
                <w:lang w:val="en-US" w:eastAsia="zh-CN" w:bidi="ar-SA"/>
              </w:rPr>
            </w:pPr>
          </w:p>
        </w:tc>
      </w:tr>
      <w:tr w14:paraId="3D5A3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3C0F47C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rPr>
              <w:t>3</w:t>
            </w:r>
          </w:p>
        </w:tc>
        <w:tc>
          <w:tcPr>
            <w:tcW w:w="1305" w:type="dxa"/>
            <w:shd w:val="clear" w:color="auto" w:fill="auto"/>
            <w:noWrap w:val="0"/>
            <w:vAlign w:val="center"/>
          </w:tcPr>
          <w:p w14:paraId="6A3B4A0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6A45F77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2B8F41B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1E139EF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630E2C3">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4D9F720A">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C2E0DD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45167D6F">
            <w:pPr>
              <w:pStyle w:val="15"/>
              <w:bidi w:val="0"/>
              <w:snapToGrid w:val="0"/>
              <w:rPr>
                <w:rFonts w:hint="eastAsia" w:ascii="宋体" w:hAnsi="Times New Roman" w:eastAsia="宋体" w:cs="Times New Roman"/>
                <w:kern w:val="2"/>
                <w:sz w:val="24"/>
                <w:szCs w:val="24"/>
                <w:lang w:val="en-US" w:eastAsia="zh-CN" w:bidi="ar-SA"/>
              </w:rPr>
            </w:pPr>
          </w:p>
        </w:tc>
      </w:tr>
      <w:tr w14:paraId="2E49D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shd w:val="clear" w:color="auto" w:fill="auto"/>
            <w:noWrap w:val="0"/>
            <w:vAlign w:val="center"/>
          </w:tcPr>
          <w:p w14:paraId="6563A06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4</w:t>
            </w:r>
          </w:p>
        </w:tc>
        <w:tc>
          <w:tcPr>
            <w:tcW w:w="1305" w:type="dxa"/>
            <w:shd w:val="clear" w:color="auto" w:fill="auto"/>
            <w:noWrap w:val="0"/>
            <w:vAlign w:val="center"/>
          </w:tcPr>
          <w:p w14:paraId="47BB90A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3E8D397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5F8E923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3E6F992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5E3378B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17CD359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7C01558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1A24E641">
            <w:pPr>
              <w:pStyle w:val="15"/>
              <w:bidi w:val="0"/>
              <w:snapToGrid w:val="0"/>
              <w:rPr>
                <w:rFonts w:hint="eastAsia" w:ascii="宋体" w:hAnsi="Times New Roman" w:eastAsia="宋体" w:cs="Times New Roman"/>
                <w:kern w:val="2"/>
                <w:sz w:val="24"/>
                <w:szCs w:val="24"/>
                <w:lang w:val="en-US" w:eastAsia="zh-CN" w:bidi="ar-SA"/>
              </w:rPr>
            </w:pPr>
          </w:p>
        </w:tc>
      </w:tr>
      <w:tr w14:paraId="2E74F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4A01BBB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5</w:t>
            </w:r>
          </w:p>
        </w:tc>
        <w:tc>
          <w:tcPr>
            <w:tcW w:w="1305" w:type="dxa"/>
            <w:shd w:val="clear" w:color="auto" w:fill="auto"/>
            <w:noWrap w:val="0"/>
            <w:vAlign w:val="center"/>
          </w:tcPr>
          <w:p w14:paraId="4800A183">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0C93AA8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1594FB6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2621793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3901E48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3164E53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7E6C1E3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26DDA79B">
            <w:pPr>
              <w:pStyle w:val="15"/>
              <w:bidi w:val="0"/>
              <w:snapToGrid w:val="0"/>
              <w:rPr>
                <w:rFonts w:hint="eastAsia" w:ascii="宋体" w:hAnsi="Times New Roman" w:eastAsia="宋体" w:cs="Times New Roman"/>
                <w:kern w:val="2"/>
                <w:sz w:val="24"/>
                <w:szCs w:val="24"/>
                <w:lang w:val="en-US" w:eastAsia="zh-CN" w:bidi="ar-SA"/>
              </w:rPr>
            </w:pPr>
          </w:p>
        </w:tc>
      </w:tr>
      <w:tr w14:paraId="5220D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shd w:val="clear" w:color="auto" w:fill="auto"/>
            <w:noWrap w:val="0"/>
            <w:vAlign w:val="center"/>
          </w:tcPr>
          <w:p w14:paraId="7FB395A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6</w:t>
            </w:r>
          </w:p>
        </w:tc>
        <w:tc>
          <w:tcPr>
            <w:tcW w:w="1305" w:type="dxa"/>
            <w:shd w:val="clear" w:color="auto" w:fill="auto"/>
            <w:noWrap w:val="0"/>
            <w:vAlign w:val="center"/>
          </w:tcPr>
          <w:p w14:paraId="5A06D70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4CE9BC7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736BE47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4892C1DF">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3778D07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30803F2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A31E41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5E9B8F17">
            <w:pPr>
              <w:pStyle w:val="15"/>
              <w:bidi w:val="0"/>
              <w:snapToGrid w:val="0"/>
              <w:rPr>
                <w:rFonts w:hint="eastAsia" w:ascii="宋体" w:hAnsi="Times New Roman" w:eastAsia="宋体" w:cs="Times New Roman"/>
                <w:kern w:val="2"/>
                <w:sz w:val="24"/>
                <w:szCs w:val="24"/>
                <w:lang w:val="en-US" w:eastAsia="zh-CN" w:bidi="ar-SA"/>
              </w:rPr>
            </w:pPr>
          </w:p>
        </w:tc>
      </w:tr>
      <w:tr w14:paraId="721D6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6B505FA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7</w:t>
            </w:r>
          </w:p>
        </w:tc>
        <w:tc>
          <w:tcPr>
            <w:tcW w:w="1305" w:type="dxa"/>
            <w:shd w:val="clear" w:color="auto" w:fill="auto"/>
            <w:noWrap w:val="0"/>
            <w:vAlign w:val="center"/>
          </w:tcPr>
          <w:p w14:paraId="49B74D0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41BEDD6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2765DDC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1DE35E17">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7ECD1207">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74F0ED5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3DE0D4C9">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175502BF">
            <w:pPr>
              <w:pStyle w:val="15"/>
              <w:bidi w:val="0"/>
              <w:snapToGrid w:val="0"/>
              <w:rPr>
                <w:rFonts w:hint="eastAsia" w:ascii="宋体" w:hAnsi="Times New Roman" w:eastAsia="宋体" w:cs="Times New Roman"/>
                <w:kern w:val="2"/>
                <w:sz w:val="24"/>
                <w:szCs w:val="24"/>
                <w:lang w:val="en-US" w:eastAsia="zh-CN" w:bidi="ar-SA"/>
              </w:rPr>
            </w:pPr>
          </w:p>
        </w:tc>
      </w:tr>
      <w:tr w14:paraId="04ED9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99" w:type="dxa"/>
            <w:shd w:val="clear" w:color="auto" w:fill="auto"/>
            <w:noWrap w:val="0"/>
            <w:vAlign w:val="center"/>
          </w:tcPr>
          <w:p w14:paraId="2A60E72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8</w:t>
            </w:r>
          </w:p>
        </w:tc>
        <w:tc>
          <w:tcPr>
            <w:tcW w:w="1305" w:type="dxa"/>
            <w:shd w:val="clear" w:color="auto" w:fill="auto"/>
            <w:noWrap w:val="0"/>
            <w:vAlign w:val="center"/>
          </w:tcPr>
          <w:p w14:paraId="11D81DB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381BF62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525E8338">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1F48A93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21A1895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2321B3D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B611DE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4A7C51F5">
            <w:pPr>
              <w:pStyle w:val="15"/>
              <w:bidi w:val="0"/>
              <w:snapToGrid w:val="0"/>
              <w:rPr>
                <w:rFonts w:hint="eastAsia" w:ascii="宋体" w:hAnsi="Times New Roman" w:eastAsia="宋体" w:cs="Times New Roman"/>
                <w:kern w:val="2"/>
                <w:sz w:val="24"/>
                <w:szCs w:val="24"/>
                <w:lang w:val="en-US" w:eastAsia="zh-CN" w:bidi="ar-SA"/>
              </w:rPr>
            </w:pPr>
          </w:p>
        </w:tc>
      </w:tr>
      <w:tr w14:paraId="02F2B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5DD7A20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9</w:t>
            </w:r>
          </w:p>
        </w:tc>
        <w:tc>
          <w:tcPr>
            <w:tcW w:w="1305" w:type="dxa"/>
            <w:shd w:val="clear" w:color="auto" w:fill="auto"/>
            <w:noWrap w:val="0"/>
            <w:vAlign w:val="center"/>
          </w:tcPr>
          <w:p w14:paraId="6C0129D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4A5B85D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067A1F9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6D792007">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3A7DEBC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635AC44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2B57B64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56E7C1F9">
            <w:pPr>
              <w:pStyle w:val="15"/>
              <w:bidi w:val="0"/>
              <w:snapToGrid w:val="0"/>
              <w:rPr>
                <w:rFonts w:hint="eastAsia" w:ascii="宋体" w:hAnsi="Times New Roman" w:eastAsia="宋体" w:cs="Times New Roman"/>
                <w:kern w:val="2"/>
                <w:sz w:val="24"/>
                <w:szCs w:val="24"/>
                <w:lang w:val="en-US" w:eastAsia="zh-CN" w:bidi="ar-SA"/>
              </w:rPr>
            </w:pPr>
          </w:p>
        </w:tc>
      </w:tr>
      <w:tr w14:paraId="697C2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2A8A64E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lang w:val="en-US" w:eastAsia="zh-CN"/>
              </w:rPr>
              <w:t>10</w:t>
            </w:r>
          </w:p>
        </w:tc>
        <w:tc>
          <w:tcPr>
            <w:tcW w:w="1305" w:type="dxa"/>
            <w:shd w:val="clear" w:color="auto" w:fill="auto"/>
            <w:noWrap w:val="0"/>
            <w:vAlign w:val="center"/>
          </w:tcPr>
          <w:p w14:paraId="62913C2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23417E2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0786F97A">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501289E3">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13BF6EA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3933310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3F24193F">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52E3D1A8">
            <w:pPr>
              <w:pStyle w:val="15"/>
              <w:bidi w:val="0"/>
              <w:snapToGrid w:val="0"/>
              <w:rPr>
                <w:rFonts w:hint="eastAsia" w:ascii="宋体" w:hAnsi="Times New Roman" w:eastAsia="宋体" w:cs="Times New Roman"/>
                <w:kern w:val="2"/>
                <w:sz w:val="24"/>
                <w:szCs w:val="24"/>
                <w:lang w:val="en-US" w:eastAsia="zh-CN" w:bidi="ar-SA"/>
              </w:rPr>
            </w:pPr>
          </w:p>
        </w:tc>
      </w:tr>
      <w:tr w14:paraId="6CCD1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99" w:type="dxa"/>
            <w:shd w:val="clear" w:color="auto" w:fill="auto"/>
            <w:noWrap w:val="0"/>
            <w:vAlign w:val="center"/>
          </w:tcPr>
          <w:p w14:paraId="6D48FCC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sz w:val="24"/>
                <w:lang w:val="en-US" w:eastAsia="zh-CN"/>
              </w:rPr>
            </w:pPr>
            <w:r>
              <w:rPr>
                <w:rFonts w:hint="eastAsia" w:ascii="微软雅黑" w:hAnsi="微软雅黑" w:eastAsia="微软雅黑" w:cs="微软雅黑"/>
                <w:sz w:val="24"/>
                <w:lang w:val="en-US" w:eastAsia="zh-CN"/>
              </w:rPr>
              <w:t>……</w:t>
            </w:r>
          </w:p>
        </w:tc>
        <w:tc>
          <w:tcPr>
            <w:tcW w:w="1305" w:type="dxa"/>
            <w:shd w:val="clear" w:color="auto" w:fill="auto"/>
            <w:noWrap w:val="0"/>
            <w:vAlign w:val="center"/>
          </w:tcPr>
          <w:p w14:paraId="13FDDAA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226" w:type="dxa"/>
            <w:shd w:val="clear" w:color="auto" w:fill="auto"/>
            <w:noWrap w:val="0"/>
            <w:vAlign w:val="center"/>
          </w:tcPr>
          <w:p w14:paraId="3A0B9DA5">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58" w:type="dxa"/>
            <w:shd w:val="clear" w:color="auto" w:fill="auto"/>
            <w:noWrap w:val="0"/>
            <w:vAlign w:val="center"/>
          </w:tcPr>
          <w:p w14:paraId="5CBD6B8E">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880" w:type="dxa"/>
            <w:shd w:val="clear" w:color="auto" w:fill="auto"/>
            <w:noWrap w:val="0"/>
            <w:vAlign w:val="center"/>
          </w:tcPr>
          <w:p w14:paraId="1A5B78D1">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08B97CD2">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480" w:type="dxa"/>
            <w:shd w:val="clear" w:color="auto" w:fill="auto"/>
            <w:noWrap w:val="0"/>
            <w:vAlign w:val="center"/>
          </w:tcPr>
          <w:p w14:paraId="41EFE384">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1020" w:type="dxa"/>
            <w:shd w:val="clear" w:color="auto" w:fill="auto"/>
            <w:noWrap w:val="0"/>
            <w:vAlign w:val="center"/>
          </w:tcPr>
          <w:p w14:paraId="4004EE8F">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宋体" w:hAnsi="宋体" w:eastAsia="宋体" w:cs="宋体"/>
                <w:kern w:val="2"/>
                <w:sz w:val="24"/>
                <w:szCs w:val="24"/>
                <w:lang w:val="en-US" w:eastAsia="zh-CN" w:bidi="ar-SA"/>
              </w:rPr>
            </w:pPr>
          </w:p>
        </w:tc>
        <w:tc>
          <w:tcPr>
            <w:tcW w:w="921" w:type="dxa"/>
            <w:shd w:val="clear" w:color="auto" w:fill="auto"/>
            <w:noWrap w:val="0"/>
            <w:vAlign w:val="center"/>
          </w:tcPr>
          <w:p w14:paraId="72B1311E">
            <w:pPr>
              <w:pStyle w:val="15"/>
              <w:bidi w:val="0"/>
              <w:snapToGrid w:val="0"/>
              <w:rPr>
                <w:rFonts w:hint="eastAsia" w:ascii="宋体" w:hAnsi="Times New Roman" w:eastAsia="宋体" w:cs="Times New Roman"/>
                <w:kern w:val="2"/>
                <w:sz w:val="24"/>
                <w:szCs w:val="24"/>
                <w:lang w:val="en-US" w:eastAsia="zh-CN" w:bidi="ar-SA"/>
              </w:rPr>
            </w:pPr>
          </w:p>
        </w:tc>
      </w:tr>
    </w:tbl>
    <w:p w14:paraId="235C8CD5">
      <w:pPr>
        <w:rPr>
          <w:rFonts w:hint="eastAsia" w:asciiTheme="minorEastAsia" w:hAnsiTheme="minorEastAsia" w:eastAsiaTheme="minorEastAsia" w:cstheme="minorEastAsia"/>
          <w:color w:val="auto"/>
          <w:szCs w:val="21"/>
          <w:highlight w:val="none"/>
        </w:rPr>
        <w:sectPr>
          <w:footerReference r:id="rId7" w:type="default"/>
          <w:pgSz w:w="11920" w:h="16840"/>
          <w:pgMar w:top="1580" w:right="800" w:bottom="1040" w:left="800" w:header="0" w:footer="857" w:gutter="0"/>
          <w:pgNumType w:fmt="decimal"/>
          <w:cols w:space="720" w:num="1"/>
        </w:sectPr>
      </w:pPr>
    </w:p>
    <w:p w14:paraId="3185E9CE">
      <w:pPr>
        <w:spacing w:before="36"/>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附件 3：</w:t>
      </w:r>
    </w:p>
    <w:p w14:paraId="28C65380">
      <w:pPr>
        <w:pStyle w:val="60"/>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工程质量保修书</w:t>
      </w:r>
    </w:p>
    <w:p w14:paraId="25802D80">
      <w:pPr>
        <w:pStyle w:val="61"/>
        <w:spacing w:before="277" w:line="386" w:lineRule="auto"/>
        <w:ind w:left="441"/>
        <w:rPr>
          <w:rStyle w:val="62"/>
          <w:rFonts w:hint="eastAsia" w:ascii="宋体" w:hAnsi="宋体" w:eastAsia="宋体"/>
          <w:szCs w:val="21"/>
          <w:highlight w:val="none"/>
        </w:rPr>
      </w:pPr>
      <w:r>
        <w:rPr>
          <w:rStyle w:val="62"/>
          <w:rFonts w:hint="eastAsia" w:ascii="宋体" w:hAnsi="宋体" w:eastAsia="宋体"/>
          <w:spacing w:val="10"/>
          <w:highlight w:val="none"/>
        </w:rPr>
        <w:t>发</w:t>
      </w:r>
      <w:r>
        <w:rPr>
          <w:rStyle w:val="62"/>
          <w:rFonts w:hint="eastAsia" w:ascii="宋体" w:hAnsi="宋体" w:eastAsia="宋体"/>
          <w:spacing w:val="5"/>
          <w:highlight w:val="none"/>
        </w:rPr>
        <w:t>包人(全称)：</w:t>
      </w:r>
      <w:r>
        <w:rPr>
          <w:rStyle w:val="62"/>
          <w:rFonts w:hint="eastAsia" w:ascii="宋体" w:hAnsi="宋体"/>
          <w:highlight w:val="none"/>
          <w:u w:val="single"/>
          <w:lang w:eastAsia="zh-CN"/>
        </w:rPr>
        <w:t>南宁市江南区延安镇人民政府</w:t>
      </w:r>
      <w:r>
        <w:rPr>
          <w:rStyle w:val="62"/>
          <w:rFonts w:hint="eastAsia" w:ascii="宋体" w:hAnsi="宋体" w:eastAsia="宋体"/>
          <w:highlight w:val="none"/>
          <w:u w:val="single"/>
        </w:rPr>
        <w:t xml:space="preserve">  </w:t>
      </w:r>
    </w:p>
    <w:p w14:paraId="28ED4184">
      <w:pPr>
        <w:pStyle w:val="61"/>
        <w:ind w:left="438"/>
        <w:rPr>
          <w:rStyle w:val="62"/>
          <w:rFonts w:hint="eastAsia" w:ascii="宋体" w:hAnsi="宋体" w:eastAsia="宋体"/>
          <w:highlight w:val="none"/>
        </w:rPr>
      </w:pPr>
      <w:r>
        <w:rPr>
          <w:rStyle w:val="62"/>
          <w:rFonts w:hint="eastAsia" w:ascii="宋体" w:hAnsi="宋体" w:eastAsia="宋体"/>
          <w:spacing w:val="6"/>
          <w:highlight w:val="none"/>
        </w:rPr>
        <w:t>承包人(全称)：</w:t>
      </w:r>
      <w:r>
        <w:rPr>
          <w:rStyle w:val="62"/>
          <w:rFonts w:hint="eastAsia" w:ascii="宋体" w:hAnsi="宋体"/>
          <w:highlight w:val="none"/>
          <w:u w:val="single"/>
          <w:lang w:val="en-US" w:eastAsia="zh-CN"/>
        </w:rPr>
        <w:t xml:space="preserve">      </w:t>
      </w:r>
      <w:r>
        <w:rPr>
          <w:rStyle w:val="62"/>
          <w:rFonts w:hint="eastAsia" w:ascii="宋体" w:hAnsi="宋体" w:eastAsia="宋体"/>
          <w:highlight w:val="none"/>
          <w:u w:val="single"/>
        </w:rPr>
        <w:t xml:space="preserve">          </w:t>
      </w:r>
      <w:r>
        <w:rPr>
          <w:rStyle w:val="62"/>
          <w:rFonts w:hint="eastAsia" w:ascii="宋体" w:hAnsi="宋体"/>
          <w:highlight w:val="none"/>
          <w:u w:val="single"/>
          <w:lang w:val="en-US" w:eastAsia="zh-CN"/>
        </w:rPr>
        <w:t xml:space="preserve">   </w:t>
      </w:r>
      <w:r>
        <w:rPr>
          <w:rStyle w:val="62"/>
          <w:rFonts w:hint="eastAsia" w:ascii="宋体" w:hAnsi="宋体" w:eastAsia="宋体"/>
          <w:highlight w:val="none"/>
          <w:u w:val="single"/>
        </w:rPr>
        <w:t xml:space="preserve">  </w:t>
      </w:r>
    </w:p>
    <w:p w14:paraId="0A33E6B0">
      <w:pPr>
        <w:pStyle w:val="61"/>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62"/>
          <w:rFonts w:hint="eastAsia" w:ascii="宋体" w:hAnsi="宋体" w:eastAsia="宋体"/>
          <w:spacing w:val="-2"/>
          <w:highlight w:val="none"/>
        </w:rPr>
      </w:pPr>
      <w:r>
        <w:rPr>
          <w:rStyle w:val="62"/>
          <w:rFonts w:hAnsi="Calibri" w:eastAsia="宋体"/>
          <w:highlight w:val="none"/>
        </w:rPr>
        <w:t xml:space="preserve"> </w:t>
      </w:r>
    </w:p>
    <w:p w14:paraId="02C2AD80">
      <w:pPr>
        <w:pStyle w:val="61"/>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62"/>
          <w:rFonts w:hint="eastAsia" w:ascii="宋体" w:hAnsi="宋体" w:eastAsia="宋体"/>
          <w:spacing w:val="-2"/>
          <w:highlight w:val="none"/>
        </w:rPr>
      </w:pPr>
      <w:r>
        <w:rPr>
          <w:rStyle w:val="62"/>
          <w:rFonts w:hint="eastAsia" w:ascii="宋体" w:hAnsi="宋体" w:eastAsia="宋体"/>
          <w:spacing w:val="-2"/>
          <w:highlight w:val="none"/>
        </w:rPr>
        <w:t>发包人和承包人根据《中华人民共和国建筑法》和《建设工程质量管理条例》， 经协商一致就</w:t>
      </w:r>
      <w:r>
        <w:rPr>
          <w:rStyle w:val="62"/>
          <w:rFonts w:hint="eastAsia" w:ascii="宋体" w:hAnsi="宋体"/>
          <w:spacing w:val="-2"/>
          <w:highlight w:val="none"/>
          <w:u w:val="single"/>
          <w:lang w:eastAsia="zh-CN"/>
        </w:rPr>
        <w:t>2026年延安镇延安社区碧玉西瓜大棚项目</w:t>
      </w:r>
      <w:r>
        <w:rPr>
          <w:rStyle w:val="62"/>
          <w:rFonts w:hint="eastAsia" w:ascii="宋体" w:hAnsi="宋体"/>
          <w:spacing w:val="-2"/>
          <w:highlight w:val="none"/>
          <w:u w:val="single"/>
          <w:lang w:val="en-US" w:eastAsia="zh-CN"/>
        </w:rPr>
        <w:t xml:space="preserve"> </w:t>
      </w:r>
      <w:r>
        <w:rPr>
          <w:rStyle w:val="62"/>
          <w:rFonts w:hint="eastAsia" w:ascii="宋体" w:hAnsi="宋体" w:eastAsia="宋体"/>
          <w:spacing w:val="-2"/>
          <w:highlight w:val="none"/>
        </w:rPr>
        <w:t>签订工程质量保修书。</w:t>
      </w:r>
    </w:p>
    <w:p w14:paraId="093FF2BA">
      <w:pPr>
        <w:pStyle w:val="61"/>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62"/>
          <w:rFonts w:hint="eastAsia" w:ascii="宋体" w:hAnsi="宋体" w:eastAsia="宋体"/>
          <w:spacing w:val="-2"/>
          <w:highlight w:val="none"/>
        </w:rPr>
      </w:pPr>
      <w:r>
        <w:rPr>
          <w:rStyle w:val="62"/>
          <w:rFonts w:hint="eastAsia" w:ascii="宋体" w:hAnsi="宋体" w:eastAsia="宋体"/>
          <w:spacing w:val="-2"/>
          <w:highlight w:val="none"/>
        </w:rPr>
        <w:t>一、工程质量保修范围和内容</w:t>
      </w:r>
    </w:p>
    <w:p w14:paraId="64CBD53C">
      <w:pPr>
        <w:pStyle w:val="61"/>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62"/>
          <w:rFonts w:hint="eastAsia" w:ascii="宋体" w:hAnsi="宋体" w:eastAsia="宋体"/>
          <w:spacing w:val="-2"/>
          <w:highlight w:val="none"/>
        </w:rPr>
      </w:pPr>
      <w:r>
        <w:rPr>
          <w:rStyle w:val="62"/>
          <w:rFonts w:hint="eastAsia" w:ascii="宋体" w:hAnsi="宋体" w:eastAsia="宋体"/>
          <w:spacing w:val="-2"/>
          <w:highlight w:val="none"/>
        </w:rPr>
        <w:t>承包人在质量保修期内，按照有关法律规定和合同约定，承担工程质量保修责任。</w:t>
      </w:r>
    </w:p>
    <w:p w14:paraId="734C5224">
      <w:pPr>
        <w:pStyle w:val="61"/>
        <w:keepNext w:val="0"/>
        <w:keepLines w:val="0"/>
        <w:pageBreakBefore w:val="0"/>
        <w:widowControl w:val="0"/>
        <w:kinsoku/>
        <w:wordWrap/>
        <w:overflowPunct/>
        <w:topLinePunct w:val="0"/>
        <w:autoSpaceDE/>
        <w:autoSpaceDN/>
        <w:bidi w:val="0"/>
        <w:adjustRightInd/>
        <w:snapToGrid/>
        <w:spacing w:before="69" w:line="360" w:lineRule="auto"/>
        <w:ind w:left="18" w:right="89" w:firstLine="423"/>
        <w:textAlignment w:val="auto"/>
        <w:rPr>
          <w:rStyle w:val="62"/>
          <w:rFonts w:hint="eastAsia" w:ascii="宋体" w:hAnsi="宋体" w:eastAsia="宋体"/>
          <w:spacing w:val="-2"/>
          <w:highlight w:val="none"/>
        </w:rPr>
      </w:pPr>
      <w:r>
        <w:rPr>
          <w:rStyle w:val="62"/>
          <w:rFonts w:hint="eastAsia" w:ascii="宋体" w:hAnsi="宋体" w:eastAsia="宋体"/>
          <w:spacing w:val="-2"/>
          <w:highlight w:val="none"/>
        </w:rPr>
        <w:t>质量保修范围包括地基基础工程、主体结构工程，屋面防水工程、有防水要求的卫生间、 房间和外墙面的防渗漏， 供热与供冷系统，电气管线、给排水管道、设备安装和装修工程，以 及双方约定的其他项目。具体保修的内容，双方约定如下：</w:t>
      </w:r>
    </w:p>
    <w:p w14:paraId="3247B522">
      <w:pPr>
        <w:pStyle w:val="61"/>
        <w:keepNext w:val="0"/>
        <w:keepLines w:val="0"/>
        <w:pageBreakBefore w:val="0"/>
        <w:widowControl w:val="0"/>
        <w:kinsoku/>
        <w:wordWrap/>
        <w:overflowPunct/>
        <w:topLinePunct w:val="0"/>
        <w:autoSpaceDE/>
        <w:autoSpaceDN/>
        <w:bidi w:val="0"/>
        <w:adjustRightInd/>
        <w:snapToGrid/>
        <w:spacing w:before="169" w:line="360" w:lineRule="auto"/>
        <w:ind w:left="441"/>
        <w:textAlignment w:val="auto"/>
        <w:rPr>
          <w:rStyle w:val="62"/>
          <w:rFonts w:hint="eastAsia" w:ascii="黑体" w:hAnsi="黑体" w:eastAsia="黑体"/>
          <w:highlight w:val="none"/>
        </w:rPr>
      </w:pPr>
      <w:r>
        <w:rPr>
          <w:rStyle w:val="62"/>
          <w:rFonts w:hint="eastAsia" w:ascii="黑体" w:hAnsi="黑体" w:eastAsia="宋体"/>
          <w:spacing w:val="-2"/>
          <w:highlight w:val="none"/>
        </w:rPr>
        <w:t>二、质</w:t>
      </w:r>
      <w:r>
        <w:rPr>
          <w:rStyle w:val="62"/>
          <w:rFonts w:hint="eastAsia" w:ascii="黑体" w:hAnsi="黑体" w:eastAsia="宋体"/>
          <w:spacing w:val="-1"/>
          <w:highlight w:val="none"/>
        </w:rPr>
        <w:t>量保修期</w:t>
      </w:r>
    </w:p>
    <w:p w14:paraId="58602AA1">
      <w:pPr>
        <w:pStyle w:val="61"/>
        <w:keepNext w:val="0"/>
        <w:keepLines w:val="0"/>
        <w:pageBreakBefore w:val="0"/>
        <w:widowControl w:val="0"/>
        <w:kinsoku/>
        <w:wordWrap/>
        <w:overflowPunct/>
        <w:topLinePunct w:val="0"/>
        <w:autoSpaceDE/>
        <w:autoSpaceDN/>
        <w:bidi w:val="0"/>
        <w:adjustRightInd/>
        <w:snapToGrid/>
        <w:spacing w:before="161" w:line="360" w:lineRule="auto"/>
        <w:ind w:left="438"/>
        <w:textAlignment w:val="auto"/>
        <w:rPr>
          <w:rStyle w:val="62"/>
          <w:rFonts w:hint="eastAsia" w:ascii="宋体" w:hAnsi="宋体" w:eastAsia="宋体"/>
          <w:highlight w:val="none"/>
        </w:rPr>
      </w:pPr>
      <w:r>
        <w:rPr>
          <w:rStyle w:val="62"/>
          <w:rFonts w:hint="eastAsia" w:ascii="宋体" w:hAnsi="宋体" w:eastAsia="宋体"/>
          <w:spacing w:val="-2"/>
          <w:highlight w:val="none"/>
        </w:rPr>
        <w:t>根据《建设工程质量管理条例》及有关规定，工程的质</w:t>
      </w:r>
      <w:r>
        <w:rPr>
          <w:rStyle w:val="62"/>
          <w:rFonts w:hint="eastAsia" w:ascii="宋体" w:hAnsi="宋体" w:eastAsia="宋体"/>
          <w:spacing w:val="-1"/>
          <w:highlight w:val="none"/>
        </w:rPr>
        <w:t>量保修期如下：</w:t>
      </w:r>
    </w:p>
    <w:p w14:paraId="6C4825FD">
      <w:pPr>
        <w:pStyle w:val="61"/>
        <w:keepNext w:val="0"/>
        <w:keepLines w:val="0"/>
        <w:pageBreakBefore w:val="0"/>
        <w:widowControl w:val="0"/>
        <w:kinsoku/>
        <w:wordWrap/>
        <w:overflowPunct/>
        <w:topLinePunct w:val="0"/>
        <w:autoSpaceDE/>
        <w:autoSpaceDN/>
        <w:bidi w:val="0"/>
        <w:adjustRightInd/>
        <w:snapToGrid/>
        <w:spacing w:before="154" w:line="360" w:lineRule="auto"/>
        <w:ind w:left="454"/>
        <w:textAlignment w:val="auto"/>
        <w:rPr>
          <w:rStyle w:val="62"/>
          <w:rFonts w:hint="eastAsia" w:ascii="宋体" w:hAnsi="宋体" w:eastAsia="宋体"/>
          <w:highlight w:val="none"/>
        </w:rPr>
      </w:pPr>
      <w:r>
        <w:rPr>
          <w:rStyle w:val="62"/>
          <w:rFonts w:eastAsia="宋体"/>
          <w:spacing w:val="-4"/>
          <w:highlight w:val="none"/>
        </w:rPr>
        <w:t>1</w:t>
      </w:r>
      <w:r>
        <w:rPr>
          <w:rStyle w:val="62"/>
          <w:rFonts w:hint="eastAsia" w:ascii="宋体" w:hAnsi="宋体" w:eastAsia="宋体"/>
          <w:spacing w:val="-4"/>
          <w:highlight w:val="none"/>
        </w:rPr>
        <w:t>．地基</w:t>
      </w:r>
      <w:r>
        <w:rPr>
          <w:rStyle w:val="62"/>
          <w:rFonts w:hint="eastAsia" w:ascii="宋体" w:hAnsi="宋体" w:eastAsia="宋体"/>
          <w:spacing w:val="-2"/>
          <w:highlight w:val="none"/>
        </w:rPr>
        <w:t>基础工程和主体结构工程为设计文件规定的工程合理使用年限；</w:t>
      </w:r>
    </w:p>
    <w:p w14:paraId="445B099A">
      <w:pPr>
        <w:pStyle w:val="61"/>
        <w:keepNext w:val="0"/>
        <w:keepLines w:val="0"/>
        <w:pageBreakBefore w:val="0"/>
        <w:widowControl w:val="0"/>
        <w:kinsoku/>
        <w:wordWrap/>
        <w:overflowPunct/>
        <w:topLinePunct w:val="0"/>
        <w:autoSpaceDE/>
        <w:autoSpaceDN/>
        <w:bidi w:val="0"/>
        <w:adjustRightInd/>
        <w:snapToGrid/>
        <w:spacing w:before="160" w:line="360" w:lineRule="auto"/>
        <w:ind w:left="434"/>
        <w:textAlignment w:val="auto"/>
        <w:rPr>
          <w:rStyle w:val="62"/>
          <w:rFonts w:hint="eastAsia" w:ascii="宋体" w:hAnsi="宋体" w:eastAsia="宋体"/>
          <w:highlight w:val="none"/>
        </w:rPr>
      </w:pPr>
      <w:r>
        <w:rPr>
          <w:rStyle w:val="62"/>
          <w:rFonts w:eastAsia="宋体"/>
          <w:spacing w:val="-1"/>
          <w:highlight w:val="none"/>
        </w:rPr>
        <w:t>2</w:t>
      </w:r>
      <w:r>
        <w:rPr>
          <w:rStyle w:val="62"/>
          <w:rFonts w:hint="eastAsia" w:ascii="宋体" w:hAnsi="宋体" w:eastAsia="宋体"/>
          <w:spacing w:val="-1"/>
          <w:highlight w:val="none"/>
        </w:rPr>
        <w:t>．屋面防水工程、有防水要求的卫生</w:t>
      </w:r>
      <w:r>
        <w:rPr>
          <w:rStyle w:val="62"/>
          <w:rFonts w:hint="eastAsia" w:ascii="宋体" w:hAnsi="宋体" w:eastAsia="宋体"/>
          <w:highlight w:val="none"/>
        </w:rPr>
        <w:t>间、房间和外墙面的防渗为</w:t>
      </w:r>
      <w:r>
        <w:rPr>
          <w:rStyle w:val="62"/>
          <w:rFonts w:hint="eastAsia" w:ascii="宋体" w:hAnsi="宋体" w:eastAsia="宋体"/>
          <w:highlight w:val="none"/>
          <w:u w:val="single"/>
        </w:rPr>
        <w:t xml:space="preserve"> 5 </w:t>
      </w:r>
      <w:r>
        <w:rPr>
          <w:rStyle w:val="62"/>
          <w:rFonts w:hint="eastAsia" w:ascii="宋体" w:hAnsi="宋体" w:eastAsia="宋体"/>
          <w:highlight w:val="none"/>
        </w:rPr>
        <w:t>年；</w:t>
      </w:r>
    </w:p>
    <w:p w14:paraId="2F49E76B">
      <w:pPr>
        <w:pStyle w:val="61"/>
        <w:keepNext w:val="0"/>
        <w:keepLines w:val="0"/>
        <w:pageBreakBefore w:val="0"/>
        <w:widowControl w:val="0"/>
        <w:kinsoku/>
        <w:wordWrap/>
        <w:overflowPunct/>
        <w:topLinePunct w:val="0"/>
        <w:autoSpaceDE/>
        <w:autoSpaceDN/>
        <w:bidi w:val="0"/>
        <w:adjustRightInd/>
        <w:snapToGrid/>
        <w:spacing w:before="160" w:line="360" w:lineRule="auto"/>
        <w:ind w:left="438"/>
        <w:textAlignment w:val="auto"/>
        <w:rPr>
          <w:rStyle w:val="62"/>
          <w:rFonts w:hint="eastAsia" w:ascii="宋体" w:hAnsi="宋体" w:eastAsia="宋体"/>
          <w:highlight w:val="none"/>
        </w:rPr>
      </w:pPr>
      <w:r>
        <w:rPr>
          <w:rStyle w:val="62"/>
          <w:rFonts w:eastAsia="宋体"/>
          <w:spacing w:val="-2"/>
          <w:highlight w:val="none"/>
        </w:rPr>
        <w:t>3</w:t>
      </w:r>
      <w:r>
        <w:rPr>
          <w:rStyle w:val="62"/>
          <w:rFonts w:hint="eastAsia" w:ascii="宋体" w:hAnsi="宋体" w:eastAsia="宋体"/>
          <w:spacing w:val="-2"/>
          <w:highlight w:val="none"/>
        </w:rPr>
        <w:t>．装修工</w:t>
      </w:r>
      <w:r>
        <w:rPr>
          <w:rStyle w:val="62"/>
          <w:rFonts w:hint="eastAsia" w:ascii="宋体" w:hAnsi="宋体" w:eastAsia="宋体"/>
          <w:spacing w:val="-1"/>
          <w:highlight w:val="none"/>
        </w:rPr>
        <w:t>程为</w:t>
      </w:r>
      <w:r>
        <w:rPr>
          <w:rStyle w:val="62"/>
          <w:rFonts w:hint="eastAsia" w:ascii="宋体" w:hAnsi="宋体" w:eastAsia="宋体"/>
          <w:spacing w:val="-1"/>
          <w:highlight w:val="none"/>
          <w:u w:val="single"/>
        </w:rPr>
        <w:t xml:space="preserve">  2 </w:t>
      </w:r>
      <w:r>
        <w:rPr>
          <w:rStyle w:val="62"/>
          <w:rFonts w:hint="eastAsia" w:ascii="宋体" w:hAnsi="宋体" w:eastAsia="宋体"/>
          <w:spacing w:val="-1"/>
          <w:highlight w:val="none"/>
        </w:rPr>
        <w:t>年；</w:t>
      </w:r>
    </w:p>
    <w:p w14:paraId="4E33048B">
      <w:pPr>
        <w:pStyle w:val="61"/>
        <w:keepNext w:val="0"/>
        <w:keepLines w:val="0"/>
        <w:pageBreakBefore w:val="0"/>
        <w:widowControl w:val="0"/>
        <w:kinsoku/>
        <w:wordWrap/>
        <w:overflowPunct/>
        <w:topLinePunct w:val="0"/>
        <w:autoSpaceDE/>
        <w:autoSpaceDN/>
        <w:bidi w:val="0"/>
        <w:adjustRightInd/>
        <w:snapToGrid/>
        <w:spacing w:before="160" w:line="360" w:lineRule="auto"/>
        <w:ind w:left="433"/>
        <w:textAlignment w:val="auto"/>
        <w:rPr>
          <w:rStyle w:val="62"/>
          <w:rFonts w:hint="eastAsia" w:ascii="宋体" w:hAnsi="宋体" w:eastAsia="宋体"/>
          <w:highlight w:val="none"/>
        </w:rPr>
      </w:pPr>
      <w:r>
        <w:rPr>
          <w:rStyle w:val="62"/>
          <w:rFonts w:eastAsia="宋体"/>
          <w:spacing w:val="-1"/>
          <w:highlight w:val="none"/>
        </w:rPr>
        <w:t>4</w:t>
      </w:r>
      <w:r>
        <w:rPr>
          <w:rStyle w:val="62"/>
          <w:rFonts w:hint="eastAsia" w:ascii="宋体" w:hAnsi="宋体" w:eastAsia="宋体"/>
          <w:spacing w:val="-1"/>
          <w:highlight w:val="none"/>
        </w:rPr>
        <w:t>．电气管线、给排水管道、设备安装工程为</w:t>
      </w:r>
      <w:r>
        <w:rPr>
          <w:rStyle w:val="62"/>
          <w:rFonts w:hint="eastAsia" w:ascii="宋体" w:hAnsi="宋体" w:eastAsia="宋体"/>
          <w:highlight w:val="none"/>
          <w:u w:val="single"/>
        </w:rPr>
        <w:t xml:space="preserve"> 2 </w:t>
      </w:r>
      <w:r>
        <w:rPr>
          <w:rStyle w:val="62"/>
          <w:rFonts w:hint="eastAsia" w:ascii="宋体" w:hAnsi="宋体" w:eastAsia="宋体"/>
          <w:highlight w:val="none"/>
        </w:rPr>
        <w:t>年；</w:t>
      </w:r>
    </w:p>
    <w:p w14:paraId="038EB878">
      <w:pPr>
        <w:pStyle w:val="61"/>
        <w:keepNext w:val="0"/>
        <w:keepLines w:val="0"/>
        <w:pageBreakBefore w:val="0"/>
        <w:widowControl w:val="0"/>
        <w:kinsoku/>
        <w:wordWrap/>
        <w:overflowPunct/>
        <w:topLinePunct w:val="0"/>
        <w:autoSpaceDE/>
        <w:autoSpaceDN/>
        <w:bidi w:val="0"/>
        <w:adjustRightInd/>
        <w:snapToGrid/>
        <w:spacing w:before="155" w:line="360" w:lineRule="auto"/>
        <w:ind w:left="440"/>
        <w:textAlignment w:val="auto"/>
        <w:rPr>
          <w:rStyle w:val="62"/>
          <w:rFonts w:hint="eastAsia" w:ascii="宋体" w:hAnsi="宋体" w:eastAsia="宋体"/>
          <w:highlight w:val="none"/>
        </w:rPr>
      </w:pPr>
      <w:r>
        <w:rPr>
          <w:rStyle w:val="62"/>
          <w:rFonts w:eastAsia="宋体"/>
          <w:spacing w:val="-2"/>
          <w:highlight w:val="none"/>
        </w:rPr>
        <w:t>5</w:t>
      </w:r>
      <w:r>
        <w:rPr>
          <w:rStyle w:val="62"/>
          <w:rFonts w:hint="eastAsia" w:ascii="宋体" w:hAnsi="宋体" w:eastAsia="宋体"/>
          <w:spacing w:val="-2"/>
          <w:highlight w:val="none"/>
        </w:rPr>
        <w:t>．供热与供冷系统为</w:t>
      </w:r>
      <w:r>
        <w:rPr>
          <w:rStyle w:val="62"/>
          <w:rFonts w:hint="eastAsia" w:ascii="宋体" w:hAnsi="宋体" w:eastAsia="宋体"/>
          <w:spacing w:val="-2"/>
          <w:highlight w:val="none"/>
          <w:u w:val="single"/>
        </w:rPr>
        <w:t xml:space="preserve">  2 </w:t>
      </w:r>
      <w:r>
        <w:rPr>
          <w:rStyle w:val="62"/>
          <w:rFonts w:hint="eastAsia" w:ascii="宋体" w:hAnsi="宋体" w:eastAsia="宋体"/>
          <w:spacing w:val="-1"/>
          <w:highlight w:val="none"/>
        </w:rPr>
        <w:t>个采暖期、供冷期；</w:t>
      </w:r>
    </w:p>
    <w:p w14:paraId="59A0DDF9">
      <w:pPr>
        <w:pStyle w:val="61"/>
        <w:keepNext w:val="0"/>
        <w:keepLines w:val="0"/>
        <w:pageBreakBefore w:val="0"/>
        <w:widowControl w:val="0"/>
        <w:kinsoku/>
        <w:wordWrap/>
        <w:overflowPunct/>
        <w:topLinePunct w:val="0"/>
        <w:autoSpaceDE/>
        <w:autoSpaceDN/>
        <w:bidi w:val="0"/>
        <w:adjustRightInd/>
        <w:snapToGrid/>
        <w:spacing w:before="161" w:line="360" w:lineRule="auto"/>
        <w:ind w:left="439"/>
        <w:textAlignment w:val="auto"/>
        <w:rPr>
          <w:rStyle w:val="62"/>
          <w:rFonts w:hint="eastAsia" w:ascii="宋体" w:hAnsi="宋体" w:eastAsia="宋体"/>
          <w:highlight w:val="none"/>
        </w:rPr>
      </w:pPr>
      <w:r>
        <w:rPr>
          <w:rStyle w:val="62"/>
          <w:rFonts w:eastAsia="宋体"/>
          <w:spacing w:val="-1"/>
          <w:highlight w:val="none"/>
        </w:rPr>
        <w:t>6</w:t>
      </w:r>
      <w:r>
        <w:rPr>
          <w:rStyle w:val="62"/>
          <w:rFonts w:hint="eastAsia" w:ascii="宋体" w:hAnsi="宋体" w:eastAsia="宋体"/>
          <w:spacing w:val="-1"/>
          <w:highlight w:val="none"/>
        </w:rPr>
        <w:t>．住宅小区内的给排水设施、道路等配套工程为</w:t>
      </w:r>
      <w:r>
        <w:rPr>
          <w:rStyle w:val="62"/>
          <w:rFonts w:hint="eastAsia" w:ascii="宋体" w:hAnsi="宋体" w:eastAsia="宋体"/>
          <w:highlight w:val="none"/>
          <w:u w:val="single"/>
        </w:rPr>
        <w:t xml:space="preserve"> 2 </w:t>
      </w:r>
      <w:r>
        <w:rPr>
          <w:rStyle w:val="62"/>
          <w:rFonts w:hint="eastAsia" w:ascii="宋体" w:hAnsi="宋体" w:eastAsia="宋体"/>
          <w:highlight w:val="none"/>
        </w:rPr>
        <w:t>年；</w:t>
      </w:r>
    </w:p>
    <w:p w14:paraId="15984EA3">
      <w:pPr>
        <w:pStyle w:val="61"/>
        <w:keepNext w:val="0"/>
        <w:keepLines w:val="0"/>
        <w:pageBreakBefore w:val="0"/>
        <w:widowControl w:val="0"/>
        <w:kinsoku/>
        <w:wordWrap/>
        <w:overflowPunct/>
        <w:topLinePunct w:val="0"/>
        <w:autoSpaceDE/>
        <w:autoSpaceDN/>
        <w:bidi w:val="0"/>
        <w:adjustRightInd/>
        <w:snapToGrid/>
        <w:spacing w:before="161" w:line="360" w:lineRule="auto"/>
        <w:ind w:firstLine="372" w:firstLineChars="200"/>
        <w:textAlignment w:val="auto"/>
        <w:rPr>
          <w:rStyle w:val="62"/>
          <w:rFonts w:hint="eastAsia" w:ascii="宋体" w:hAnsi="宋体" w:eastAsia="宋体"/>
          <w:spacing w:val="-6"/>
          <w:highlight w:val="none"/>
        </w:rPr>
      </w:pPr>
      <w:r>
        <w:rPr>
          <w:rStyle w:val="62"/>
          <w:rFonts w:eastAsia="宋体"/>
          <w:spacing w:val="-12"/>
          <w:highlight w:val="none"/>
        </w:rPr>
        <w:t>7</w:t>
      </w:r>
      <w:r>
        <w:rPr>
          <w:rStyle w:val="62"/>
          <w:rFonts w:hint="eastAsia" w:ascii="宋体" w:hAnsi="宋体" w:eastAsia="宋体"/>
          <w:spacing w:val="-6"/>
          <w:highlight w:val="none"/>
        </w:rPr>
        <w:t>．其他项目保修期限约定如下：</w:t>
      </w:r>
      <w:r>
        <w:rPr>
          <w:rStyle w:val="62"/>
          <w:rFonts w:hint="eastAsia" w:ascii="宋体" w:hAnsi="宋体" w:eastAsia="宋体"/>
          <w:spacing w:val="-6"/>
          <w:highlight w:val="none"/>
          <w:u w:val="single"/>
          <w:lang w:val="en-US" w:eastAsia="zh-CN"/>
        </w:rPr>
        <w:t>按国家有关规定执行</w:t>
      </w:r>
    </w:p>
    <w:p w14:paraId="741ABC24">
      <w:pPr>
        <w:pStyle w:val="53"/>
        <w:spacing w:line="360" w:lineRule="auto"/>
        <w:ind w:firstLine="420" w:firstLineChars="200"/>
        <w:rPr>
          <w:rStyle w:val="31"/>
          <w:rFonts w:ascii="宋体" w:hAnsi="Times New Roman" w:eastAsia="宋体" w:cs="Times New Roman"/>
          <w:szCs w:val="21"/>
        </w:rPr>
      </w:pPr>
      <w:r>
        <w:rPr>
          <w:rStyle w:val="31"/>
          <w:rFonts w:hint="eastAsia" w:ascii="宋体" w:hAnsi="宋体" w:eastAsia="宋体" w:cs="宋体"/>
          <w:color w:val="auto"/>
          <w:sz w:val="21"/>
          <w:szCs w:val="21"/>
          <w:highlight w:val="none"/>
        </w:rPr>
        <w:t>质量保修期自工程竣工验收合格之日起计算。</w:t>
      </w:r>
    </w:p>
    <w:p w14:paraId="5DD7FB40">
      <w:pPr>
        <w:pStyle w:val="61"/>
        <w:keepNext w:val="0"/>
        <w:keepLines w:val="0"/>
        <w:pageBreakBefore w:val="0"/>
        <w:widowControl w:val="0"/>
        <w:kinsoku/>
        <w:wordWrap/>
        <w:overflowPunct/>
        <w:topLinePunct w:val="0"/>
        <w:autoSpaceDE/>
        <w:autoSpaceDN/>
        <w:bidi w:val="0"/>
        <w:adjustRightInd/>
        <w:snapToGrid/>
        <w:spacing w:before="155" w:line="360" w:lineRule="auto"/>
        <w:ind w:left="442"/>
        <w:textAlignment w:val="auto"/>
        <w:rPr>
          <w:rStyle w:val="62"/>
          <w:rFonts w:hint="eastAsia" w:ascii="黑体" w:hAnsi="黑体" w:eastAsia="黑体"/>
          <w:highlight w:val="none"/>
        </w:rPr>
      </w:pPr>
      <w:r>
        <w:rPr>
          <w:rStyle w:val="62"/>
          <w:rFonts w:hint="eastAsia" w:ascii="黑体" w:hAnsi="黑体" w:eastAsia="宋体"/>
          <w:spacing w:val="-2"/>
          <w:highlight w:val="none"/>
        </w:rPr>
        <w:t>三、缺陷</w:t>
      </w:r>
      <w:r>
        <w:rPr>
          <w:rStyle w:val="62"/>
          <w:rFonts w:hint="eastAsia" w:ascii="黑体" w:hAnsi="黑体" w:eastAsia="宋体"/>
          <w:spacing w:val="-1"/>
          <w:highlight w:val="none"/>
        </w:rPr>
        <w:t>责任期</w:t>
      </w:r>
    </w:p>
    <w:p w14:paraId="3BD12FBC">
      <w:pPr>
        <w:pStyle w:val="61"/>
        <w:keepNext w:val="0"/>
        <w:keepLines w:val="0"/>
        <w:pageBreakBefore w:val="0"/>
        <w:widowControl w:val="0"/>
        <w:kinsoku/>
        <w:wordWrap/>
        <w:overflowPunct/>
        <w:topLinePunct w:val="0"/>
        <w:autoSpaceDE/>
        <w:autoSpaceDN/>
        <w:bidi w:val="0"/>
        <w:adjustRightInd/>
        <w:snapToGrid/>
        <w:spacing w:before="163" w:line="360" w:lineRule="auto"/>
        <w:ind w:left="18" w:right="89" w:firstLine="422"/>
        <w:textAlignment w:val="auto"/>
        <w:rPr>
          <w:rStyle w:val="62"/>
          <w:rFonts w:hint="eastAsia" w:ascii="宋体" w:hAnsi="宋体" w:eastAsia="宋体"/>
          <w:highlight w:val="none"/>
        </w:rPr>
      </w:pPr>
      <w:r>
        <w:rPr>
          <w:rStyle w:val="62"/>
          <w:rFonts w:hint="eastAsia" w:ascii="宋体" w:hAnsi="宋体" w:eastAsia="宋体"/>
          <w:spacing w:val="8"/>
          <w:highlight w:val="none"/>
        </w:rPr>
        <w:t>工程缺</w:t>
      </w:r>
      <w:r>
        <w:rPr>
          <w:rStyle w:val="62"/>
          <w:rFonts w:hint="eastAsia" w:ascii="宋体" w:hAnsi="宋体" w:eastAsia="宋体"/>
          <w:spacing w:val="7"/>
          <w:highlight w:val="none"/>
        </w:rPr>
        <w:t>陷</w:t>
      </w:r>
      <w:r>
        <w:rPr>
          <w:rStyle w:val="62"/>
          <w:rFonts w:hint="eastAsia" w:ascii="宋体" w:hAnsi="宋体" w:eastAsia="宋体"/>
          <w:spacing w:val="4"/>
          <w:highlight w:val="none"/>
        </w:rPr>
        <w:t>责任期为</w:t>
      </w:r>
      <w:r>
        <w:rPr>
          <w:rStyle w:val="62"/>
          <w:rFonts w:hint="eastAsia" w:ascii="宋体" w:hAnsi="宋体" w:eastAsia="宋体"/>
          <w:spacing w:val="4"/>
          <w:highlight w:val="none"/>
          <w:u w:val="single"/>
        </w:rPr>
        <w:t xml:space="preserve"> </w:t>
      </w:r>
      <w:r>
        <w:rPr>
          <w:rStyle w:val="62"/>
          <w:rFonts w:hint="eastAsia" w:ascii="宋体" w:hAnsi="宋体" w:eastAsia="宋体"/>
          <w:spacing w:val="4"/>
          <w:highlight w:val="none"/>
          <w:u w:val="single"/>
          <w:lang w:val="en-US" w:eastAsia="zh-CN"/>
        </w:rPr>
        <w:t>24</w:t>
      </w:r>
      <w:r>
        <w:rPr>
          <w:rStyle w:val="62"/>
          <w:rFonts w:hint="eastAsia" w:ascii="宋体" w:hAnsi="宋体" w:eastAsia="宋体"/>
          <w:spacing w:val="4"/>
          <w:highlight w:val="none"/>
          <w:u w:val="single"/>
        </w:rPr>
        <w:t xml:space="preserve">  </w:t>
      </w:r>
      <w:r>
        <w:rPr>
          <w:rStyle w:val="62"/>
          <w:rFonts w:hint="eastAsia" w:ascii="宋体" w:hAnsi="宋体" w:eastAsia="宋体"/>
          <w:spacing w:val="4"/>
          <w:highlight w:val="none"/>
        </w:rPr>
        <w:t>个月(最长不超过</w:t>
      </w:r>
      <w:r>
        <w:rPr>
          <w:rStyle w:val="62"/>
          <w:rFonts w:eastAsia="宋体"/>
          <w:spacing w:val="4"/>
          <w:highlight w:val="none"/>
        </w:rPr>
        <w:t>24</w:t>
      </w:r>
      <w:r>
        <w:rPr>
          <w:rStyle w:val="62"/>
          <w:rFonts w:hint="eastAsia" w:ascii="宋体" w:hAnsi="宋体" w:eastAsia="宋体"/>
          <w:spacing w:val="4"/>
          <w:highlight w:val="none"/>
        </w:rPr>
        <w:t>个月)，缺陷责任期自工程竣工验收合</w:t>
      </w:r>
      <w:r>
        <w:rPr>
          <w:rStyle w:val="62"/>
          <w:rFonts w:hint="eastAsia" w:ascii="宋体" w:hAnsi="宋体" w:eastAsia="宋体"/>
          <w:spacing w:val="2"/>
          <w:highlight w:val="none"/>
        </w:rPr>
        <w:t>格之日</w:t>
      </w:r>
      <w:r>
        <w:rPr>
          <w:rStyle w:val="62"/>
          <w:rFonts w:hint="eastAsia" w:ascii="宋体" w:hAnsi="宋体" w:eastAsia="宋体"/>
          <w:spacing w:val="1"/>
          <w:highlight w:val="none"/>
        </w:rPr>
        <w:t>起计算。单位工程先于全部工程进行验收，单位工程缺陷责任期自单位工程验收合格之</w:t>
      </w:r>
      <w:r>
        <w:rPr>
          <w:rStyle w:val="62"/>
          <w:rFonts w:hint="eastAsia" w:ascii="宋体" w:hAnsi="宋体" w:eastAsia="宋体"/>
          <w:spacing w:val="-8"/>
          <w:highlight w:val="none"/>
        </w:rPr>
        <w:t>日</w:t>
      </w:r>
      <w:r>
        <w:rPr>
          <w:rStyle w:val="62"/>
          <w:rFonts w:hint="eastAsia" w:ascii="宋体" w:hAnsi="宋体" w:eastAsia="宋体"/>
          <w:spacing w:val="-7"/>
          <w:highlight w:val="none"/>
        </w:rPr>
        <w:t>起算。</w:t>
      </w:r>
    </w:p>
    <w:p w14:paraId="68449F30">
      <w:pPr>
        <w:pStyle w:val="61"/>
        <w:ind w:left="438"/>
        <w:rPr>
          <w:rStyle w:val="62"/>
          <w:rFonts w:hint="eastAsia" w:ascii="宋体" w:hAnsi="宋体" w:eastAsia="宋体"/>
          <w:highlight w:val="none"/>
        </w:rPr>
      </w:pPr>
      <w:r>
        <w:rPr>
          <w:rStyle w:val="62"/>
          <w:rFonts w:hint="eastAsia" w:ascii="宋体" w:hAnsi="宋体" w:eastAsia="宋体"/>
          <w:spacing w:val="-1"/>
          <w:highlight w:val="none"/>
        </w:rPr>
        <w:t>缺陷责任期</w:t>
      </w:r>
      <w:r>
        <w:rPr>
          <w:rStyle w:val="62"/>
          <w:rFonts w:hint="eastAsia" w:ascii="宋体" w:hAnsi="宋体" w:eastAsia="宋体"/>
          <w:spacing w:val="-1"/>
          <w:highlight w:val="none"/>
          <w:u w:val="single"/>
        </w:rPr>
        <w:t>满</w:t>
      </w:r>
      <w:r>
        <w:rPr>
          <w:rStyle w:val="62"/>
          <w:rFonts w:hint="eastAsia" w:ascii="宋体" w:hAnsi="宋体" w:eastAsia="宋体"/>
          <w:spacing w:val="-1"/>
          <w:highlight w:val="none"/>
        </w:rPr>
        <w:t>之日起</w:t>
      </w:r>
      <w:r>
        <w:rPr>
          <w:rStyle w:val="62"/>
          <w:rFonts w:hint="eastAsia" w:ascii="宋体" w:hAnsi="宋体" w:eastAsia="宋体"/>
          <w:spacing w:val="-1"/>
          <w:highlight w:val="none"/>
          <w:u w:val="single"/>
        </w:rPr>
        <w:t xml:space="preserve"> 14  </w:t>
      </w:r>
      <w:r>
        <w:rPr>
          <w:rStyle w:val="62"/>
          <w:rFonts w:hint="eastAsia" w:ascii="宋体" w:hAnsi="宋体" w:eastAsia="宋体"/>
          <w:spacing w:val="-1"/>
          <w:highlight w:val="none"/>
        </w:rPr>
        <w:t>天</w:t>
      </w:r>
      <w:r>
        <w:rPr>
          <w:rStyle w:val="62"/>
          <w:rFonts w:hint="eastAsia" w:ascii="宋体" w:hAnsi="宋体" w:eastAsia="宋体"/>
          <w:spacing w:val="-1"/>
          <w:highlight w:val="none"/>
          <w:u w:val="single"/>
        </w:rPr>
        <w:t xml:space="preserve"> (按合同约定</w:t>
      </w:r>
      <w:r>
        <w:rPr>
          <w:rStyle w:val="62"/>
          <w:rFonts w:hint="eastAsia" w:ascii="宋体" w:hAnsi="宋体" w:eastAsia="宋体"/>
          <w:highlight w:val="none"/>
          <w:u w:val="single"/>
        </w:rPr>
        <w:t>期限) ，</w:t>
      </w:r>
      <w:r>
        <w:rPr>
          <w:rStyle w:val="62"/>
          <w:rFonts w:hint="eastAsia" w:ascii="宋体" w:hAnsi="宋体" w:eastAsia="宋体"/>
          <w:highlight w:val="none"/>
        </w:rPr>
        <w:t>发包人应退还剩余的质量保证金。</w:t>
      </w:r>
    </w:p>
    <w:p w14:paraId="5E1134C6">
      <w:pPr>
        <w:pStyle w:val="61"/>
        <w:spacing w:before="161"/>
        <w:ind w:left="450"/>
        <w:rPr>
          <w:rStyle w:val="62"/>
          <w:rFonts w:hint="eastAsia" w:ascii="黑体" w:hAnsi="黑体" w:eastAsia="黑体"/>
          <w:highlight w:val="none"/>
        </w:rPr>
      </w:pPr>
      <w:r>
        <w:rPr>
          <w:rStyle w:val="62"/>
          <w:rFonts w:hint="eastAsia" w:ascii="黑体" w:hAnsi="黑体" w:eastAsia="宋体"/>
          <w:spacing w:val="-4"/>
          <w:highlight w:val="none"/>
        </w:rPr>
        <w:t>四</w:t>
      </w:r>
      <w:r>
        <w:rPr>
          <w:rStyle w:val="62"/>
          <w:rFonts w:hint="eastAsia" w:ascii="黑体" w:hAnsi="黑体" w:eastAsia="宋体"/>
          <w:spacing w:val="-3"/>
          <w:highlight w:val="none"/>
        </w:rPr>
        <w:t>、</w:t>
      </w:r>
      <w:r>
        <w:rPr>
          <w:rStyle w:val="62"/>
          <w:rFonts w:hint="eastAsia" w:ascii="黑体" w:hAnsi="黑体" w:eastAsia="宋体"/>
          <w:spacing w:val="-2"/>
          <w:highlight w:val="none"/>
        </w:rPr>
        <w:t>质量保修责任</w:t>
      </w:r>
    </w:p>
    <w:p w14:paraId="7579D0BD">
      <w:pPr>
        <w:pStyle w:val="61"/>
        <w:spacing w:before="163" w:line="357" w:lineRule="auto"/>
        <w:ind w:left="18" w:right="89" w:firstLine="422"/>
        <w:rPr>
          <w:rStyle w:val="62"/>
          <w:rFonts w:hint="eastAsia" w:ascii="宋体" w:hAnsi="宋体" w:eastAsia="宋体"/>
          <w:spacing w:val="2"/>
          <w:highlight w:val="none"/>
        </w:rPr>
      </w:pPr>
      <w:r>
        <w:rPr>
          <w:rStyle w:val="62"/>
          <w:rFonts w:hint="eastAsia" w:ascii="宋体" w:hAnsi="宋体" w:eastAsia="宋体"/>
          <w:spacing w:val="2"/>
          <w:highlight w:val="none"/>
        </w:rPr>
        <w:t>1.属于保修范围、内容的项目，承包人应当在接到保修通知之日起</w:t>
      </w:r>
      <w:r>
        <w:rPr>
          <w:rStyle w:val="62"/>
          <w:rFonts w:hint="eastAsia" w:ascii="宋体" w:hAnsi="宋体" w:eastAsia="宋体"/>
          <w:spacing w:val="2"/>
          <w:highlight w:val="none"/>
          <w:u w:val="single"/>
        </w:rPr>
        <w:t xml:space="preserve"> </w:t>
      </w:r>
      <w:r>
        <w:rPr>
          <w:rStyle w:val="62"/>
          <w:rFonts w:hint="eastAsia" w:ascii="宋体" w:hAnsi="宋体" w:eastAsia="宋体"/>
          <w:spacing w:val="2"/>
          <w:highlight w:val="none"/>
          <w:u w:val="single"/>
          <w:lang w:val="en-US" w:eastAsia="zh-CN"/>
        </w:rPr>
        <w:t>7</w:t>
      </w:r>
      <w:r>
        <w:rPr>
          <w:rStyle w:val="62"/>
          <w:rFonts w:hint="eastAsia" w:ascii="宋体" w:hAnsi="宋体" w:eastAsia="宋体"/>
          <w:spacing w:val="2"/>
          <w:highlight w:val="none"/>
          <w:u w:val="single"/>
        </w:rPr>
        <w:t xml:space="preserve"> </w:t>
      </w:r>
      <w:r>
        <w:rPr>
          <w:rStyle w:val="62"/>
          <w:rFonts w:hint="eastAsia" w:ascii="宋体" w:hAnsi="宋体" w:eastAsia="宋体"/>
          <w:spacing w:val="2"/>
          <w:highlight w:val="none"/>
        </w:rPr>
        <w:t>天内派人保修。</w:t>
      </w:r>
    </w:p>
    <w:p w14:paraId="17ACD36D">
      <w:pPr>
        <w:pStyle w:val="61"/>
        <w:spacing w:before="163" w:line="357" w:lineRule="auto"/>
        <w:ind w:left="18" w:right="89" w:firstLine="422"/>
        <w:rPr>
          <w:rStyle w:val="62"/>
          <w:rFonts w:hint="eastAsia" w:ascii="宋体" w:hAnsi="宋体" w:eastAsia="宋体"/>
          <w:spacing w:val="2"/>
          <w:highlight w:val="none"/>
        </w:rPr>
      </w:pPr>
      <w:r>
        <w:rPr>
          <w:rStyle w:val="62"/>
          <w:rFonts w:hint="eastAsia" w:ascii="宋体" w:hAnsi="宋体" w:eastAsia="宋体"/>
          <w:spacing w:val="2"/>
          <w:highlight w:val="none"/>
        </w:rPr>
        <w:t>承包人不在约定期限内派人保修的， 发包人可以委托他人修理， 修理费用从质量保证金内扣除。</w:t>
      </w:r>
    </w:p>
    <w:p w14:paraId="728058F6">
      <w:pPr>
        <w:pStyle w:val="61"/>
        <w:spacing w:before="163" w:line="357" w:lineRule="auto"/>
        <w:ind w:left="18" w:right="89" w:firstLine="422"/>
        <w:rPr>
          <w:rStyle w:val="62"/>
          <w:rFonts w:hint="eastAsia" w:ascii="宋体" w:hAnsi="宋体" w:eastAsia="宋体"/>
          <w:spacing w:val="2"/>
          <w:highlight w:val="none"/>
        </w:rPr>
      </w:pPr>
      <w:r>
        <w:rPr>
          <w:rStyle w:val="62"/>
          <w:rFonts w:hint="eastAsia" w:ascii="宋体" w:hAnsi="宋体" w:eastAsia="宋体"/>
          <w:spacing w:val="2"/>
          <w:highlight w:val="none"/>
        </w:rPr>
        <w:t>2.发生紧急事故需抢修的，承包人在接到事故通知后，应当立即到达事故现场抢修。</w:t>
      </w:r>
    </w:p>
    <w:p w14:paraId="5986BBD8">
      <w:pPr>
        <w:pStyle w:val="61"/>
        <w:spacing w:before="163" w:line="357" w:lineRule="auto"/>
        <w:ind w:left="18" w:right="89" w:firstLine="422"/>
        <w:rPr>
          <w:rStyle w:val="62"/>
          <w:rFonts w:hint="eastAsia" w:ascii="宋体" w:hAnsi="宋体" w:eastAsia="宋体"/>
          <w:spacing w:val="2"/>
          <w:highlight w:val="none"/>
        </w:rPr>
      </w:pPr>
      <w:r>
        <w:rPr>
          <w:rStyle w:val="62"/>
          <w:rFonts w:hint="eastAsia" w:ascii="宋体" w:hAnsi="宋体" w:eastAsia="宋体"/>
          <w:spacing w:val="2"/>
          <w:highlight w:val="none"/>
        </w:rPr>
        <w:t>3.对于涉及结构安全的质量问题， 应当按照《建设工程质量管理条例》的规定，立即向当地建设行政主管部门和有关部门报告，采取安全防范措施，并由原设计人或者具有相应资质等级的设计人提出保修方案，承包人实施保修。</w:t>
      </w:r>
    </w:p>
    <w:p w14:paraId="16FBF25A">
      <w:pPr>
        <w:pStyle w:val="61"/>
        <w:keepNext w:val="0"/>
        <w:keepLines w:val="0"/>
        <w:pageBreakBefore w:val="0"/>
        <w:widowControl w:val="0"/>
        <w:kinsoku/>
        <w:wordWrap/>
        <w:overflowPunct/>
        <w:topLinePunct w:val="0"/>
        <w:autoSpaceDE/>
        <w:autoSpaceDN/>
        <w:bidi w:val="0"/>
        <w:adjustRightInd/>
        <w:snapToGrid/>
        <w:spacing w:before="157"/>
        <w:ind w:left="567"/>
        <w:textAlignment w:val="auto"/>
        <w:outlineLvl w:val="9"/>
        <w:rPr>
          <w:rStyle w:val="62"/>
          <w:rFonts w:hint="eastAsia" w:ascii="宋体" w:hAnsi="宋体" w:eastAsia="宋体"/>
          <w:spacing w:val="-8"/>
          <w:highlight w:val="none"/>
        </w:rPr>
      </w:pPr>
      <w:bookmarkStart w:id="156" w:name="_Toc26884"/>
      <w:bookmarkEnd w:id="156"/>
      <w:bookmarkStart w:id="157" w:name="_Toc3184"/>
      <w:r>
        <w:rPr>
          <w:rStyle w:val="62"/>
          <w:rFonts w:hint="eastAsia" w:ascii="宋体" w:hAnsi="宋体" w:eastAsia="宋体"/>
          <w:spacing w:val="-8"/>
          <w:highlight w:val="none"/>
        </w:rPr>
        <w:t>4</w:t>
      </w:r>
      <w:bookmarkEnd w:id="157"/>
      <w:r>
        <w:rPr>
          <w:rStyle w:val="62"/>
          <w:rFonts w:hint="eastAsia" w:ascii="宋体" w:hAnsi="宋体" w:eastAsia="宋体"/>
          <w:spacing w:val="-8"/>
          <w:highlight w:val="none"/>
        </w:rPr>
        <w:t>.质量保修完成后，由发包人组织验收。</w:t>
      </w:r>
    </w:p>
    <w:p w14:paraId="47929BA0">
      <w:pPr>
        <w:pStyle w:val="61"/>
        <w:keepNext w:val="0"/>
        <w:keepLines w:val="0"/>
        <w:pageBreakBefore w:val="0"/>
        <w:widowControl w:val="0"/>
        <w:kinsoku/>
        <w:wordWrap/>
        <w:overflowPunct/>
        <w:topLinePunct w:val="0"/>
        <w:autoSpaceDE/>
        <w:autoSpaceDN/>
        <w:bidi w:val="0"/>
        <w:adjustRightInd/>
        <w:snapToGrid/>
        <w:spacing w:before="155"/>
        <w:ind w:left="442"/>
        <w:textAlignment w:val="auto"/>
        <w:outlineLvl w:val="9"/>
        <w:rPr>
          <w:rStyle w:val="62"/>
          <w:rFonts w:hint="eastAsia" w:ascii="黑体" w:hAnsi="黑体" w:eastAsia="黑体"/>
          <w:highlight w:val="none"/>
        </w:rPr>
      </w:pPr>
      <w:bookmarkStart w:id="158" w:name="_Toc21236"/>
      <w:bookmarkEnd w:id="158"/>
      <w:r>
        <w:rPr>
          <w:rStyle w:val="62"/>
          <w:rFonts w:hint="eastAsia" w:ascii="黑体" w:hAnsi="黑体" w:eastAsia="宋体"/>
          <w:spacing w:val="-2"/>
          <w:highlight w:val="none"/>
        </w:rPr>
        <w:t>五、保修费用</w:t>
      </w:r>
    </w:p>
    <w:p w14:paraId="658FBF53">
      <w:pPr>
        <w:pStyle w:val="61"/>
        <w:spacing w:before="161"/>
        <w:ind w:left="439"/>
        <w:rPr>
          <w:rStyle w:val="62"/>
          <w:rFonts w:hint="eastAsia" w:ascii="宋体" w:hAnsi="宋体" w:eastAsia="宋体"/>
          <w:highlight w:val="none"/>
        </w:rPr>
      </w:pPr>
      <w:r>
        <w:rPr>
          <w:rStyle w:val="62"/>
          <w:rFonts w:hint="eastAsia" w:ascii="宋体" w:hAnsi="宋体" w:eastAsia="宋体"/>
          <w:spacing w:val="-4"/>
          <w:highlight w:val="none"/>
        </w:rPr>
        <w:t>保</w:t>
      </w:r>
      <w:r>
        <w:rPr>
          <w:rStyle w:val="62"/>
          <w:rFonts w:hint="eastAsia" w:ascii="宋体" w:hAnsi="宋体" w:eastAsia="宋体"/>
          <w:spacing w:val="-2"/>
          <w:highlight w:val="none"/>
        </w:rPr>
        <w:t>修费用由造成质量缺陷的责任方承担。</w:t>
      </w:r>
    </w:p>
    <w:p w14:paraId="59C8FD91">
      <w:pPr>
        <w:pStyle w:val="61"/>
        <w:spacing w:before="151" w:line="241" w:lineRule="exact"/>
        <w:ind w:left="430"/>
        <w:rPr>
          <w:rStyle w:val="62"/>
          <w:rFonts w:ascii="宋体" w:hAnsi="宋体" w:eastAsia="宋体"/>
          <w:highlight w:val="none"/>
        </w:rPr>
      </w:pPr>
      <w:bookmarkStart w:id="159" w:name="_Toc7692"/>
      <w:bookmarkEnd w:id="159"/>
      <w:r>
        <w:rPr>
          <w:rStyle w:val="62"/>
          <w:rFonts w:hint="eastAsia" w:ascii="黑体" w:hAnsi="黑体" w:eastAsia="宋体"/>
          <w:spacing w:val="-4"/>
          <w:highlight w:val="none"/>
        </w:rPr>
        <w:t>六、双方约定的</w:t>
      </w:r>
      <w:r>
        <w:rPr>
          <w:rStyle w:val="62"/>
          <w:rFonts w:hint="eastAsia" w:ascii="黑体" w:hAnsi="黑体" w:eastAsia="宋体"/>
          <w:spacing w:val="-3"/>
          <w:highlight w:val="none"/>
        </w:rPr>
        <w:t>其</w:t>
      </w:r>
      <w:r>
        <w:rPr>
          <w:rStyle w:val="62"/>
          <w:rFonts w:hint="eastAsia" w:ascii="黑体" w:hAnsi="黑体" w:eastAsia="宋体"/>
          <w:spacing w:val="-2"/>
          <w:highlight w:val="none"/>
        </w:rPr>
        <w:t>他工程质量保修事项：</w:t>
      </w:r>
      <w:r>
        <w:rPr>
          <w:rStyle w:val="62"/>
          <w:rFonts w:hint="eastAsia" w:ascii="黑体" w:hAnsi="黑体"/>
          <w:spacing w:val="-2"/>
          <w:highlight w:val="none"/>
          <w:u w:val="single"/>
          <w:lang w:val="en-US" w:eastAsia="zh-CN"/>
        </w:rPr>
        <w:t xml:space="preserve">           /               </w:t>
      </w:r>
      <w:r>
        <w:rPr>
          <w:rStyle w:val="62"/>
          <w:rFonts w:hint="eastAsia" w:ascii="宋体" w:hAnsi="宋体" w:eastAsia="宋体"/>
          <w:highlight w:val="none"/>
        </w:rPr>
        <w:t>。</w:t>
      </w:r>
    </w:p>
    <w:p w14:paraId="569FABF4">
      <w:pPr>
        <w:pStyle w:val="61"/>
        <w:spacing w:before="164" w:line="367" w:lineRule="auto"/>
        <w:ind w:left="23" w:right="92" w:firstLine="397"/>
        <w:rPr>
          <w:rStyle w:val="62"/>
          <w:rFonts w:hint="eastAsia" w:ascii="宋体" w:hAnsi="宋体" w:eastAsia="宋体"/>
          <w:highlight w:val="none"/>
        </w:rPr>
      </w:pPr>
      <w:r>
        <w:rPr>
          <w:rStyle w:val="62"/>
          <w:rFonts w:hint="eastAsia" w:ascii="宋体" w:hAnsi="宋体" w:eastAsia="宋体"/>
          <w:spacing w:val="2"/>
          <w:highlight w:val="none"/>
        </w:rPr>
        <w:t>工程质量保修书由发包人、</w:t>
      </w:r>
      <w:r>
        <w:rPr>
          <w:rStyle w:val="62"/>
          <w:rFonts w:hint="eastAsia" w:ascii="宋体" w:hAnsi="宋体" w:eastAsia="宋体"/>
          <w:spacing w:val="1"/>
          <w:highlight w:val="none"/>
        </w:rPr>
        <w:t>承包人在工程竣工验收前共同签署，作为施工合同附件，其有</w:t>
      </w:r>
      <w:r>
        <w:rPr>
          <w:rStyle w:val="62"/>
          <w:rFonts w:hint="eastAsia" w:ascii="宋体" w:hAnsi="宋体" w:eastAsia="宋体"/>
          <w:spacing w:val="-7"/>
          <w:highlight w:val="none"/>
        </w:rPr>
        <w:t>效</w:t>
      </w:r>
      <w:r>
        <w:rPr>
          <w:rStyle w:val="62"/>
          <w:rFonts w:hint="eastAsia" w:ascii="宋体" w:hAnsi="宋体" w:eastAsia="宋体"/>
          <w:spacing w:val="-4"/>
          <w:highlight w:val="none"/>
        </w:rPr>
        <w:t>期限至保修期满。</w:t>
      </w:r>
    </w:p>
    <w:p w14:paraId="4CED1584">
      <w:pPr>
        <w:pStyle w:val="15"/>
        <w:tabs>
          <w:tab w:val="left" w:pos="1434"/>
          <w:tab w:val="left" w:pos="5612"/>
          <w:tab w:val="left" w:pos="6714"/>
        </w:tabs>
        <w:spacing w:line="360" w:lineRule="auto"/>
        <w:rPr>
          <w:rFonts w:hint="eastAsia" w:asciiTheme="minorEastAsia" w:hAnsiTheme="minorEastAsia" w:eastAsiaTheme="minorEastAsia" w:cstheme="minorEastAsia"/>
          <w:color w:val="auto"/>
          <w:szCs w:val="21"/>
          <w:highlight w:val="none"/>
        </w:rPr>
      </w:pPr>
    </w:p>
    <w:p w14:paraId="7BCF3A4C">
      <w:pPr>
        <w:pStyle w:val="15"/>
        <w:tabs>
          <w:tab w:val="left" w:pos="1434"/>
          <w:tab w:val="left" w:pos="5612"/>
          <w:tab w:val="left" w:pos="671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u w:val="single"/>
          <w:lang w:eastAsia="zh-CN"/>
        </w:rPr>
        <w:t xml:space="preserve">南宁市江南区延安镇人民政府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承</w:t>
      </w:r>
      <w:r>
        <w:rPr>
          <w:rFonts w:hint="eastAsia" w:asciiTheme="minorEastAsia" w:hAnsiTheme="minorEastAsia" w:eastAsiaTheme="minorEastAsia" w:cstheme="minorEastAsia"/>
          <w:color w:val="auto"/>
          <w:spacing w:val="-3"/>
          <w:szCs w:val="21"/>
          <w:highlight w:val="none"/>
        </w:rPr>
        <w:t>包</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pacing w:val="-3"/>
          <w:szCs w:val="21"/>
          <w:highlight w:val="none"/>
        </w:rPr>
        <w:t>公</w:t>
      </w:r>
      <w:r>
        <w:rPr>
          <w:rFonts w:hint="eastAsia" w:asciiTheme="minorEastAsia" w:hAnsiTheme="minorEastAsia" w:eastAsiaTheme="minorEastAsia" w:cstheme="minorEastAsia"/>
          <w:color w:val="auto"/>
          <w:szCs w:val="21"/>
          <w:highlight w:val="none"/>
        </w:rPr>
        <w:t>章）</w:t>
      </w:r>
    </w:p>
    <w:p w14:paraId="2A40EA7B">
      <w:pPr>
        <w:pStyle w:val="15"/>
        <w:tabs>
          <w:tab w:val="left" w:pos="539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lang w:eastAsia="zh-CN"/>
        </w:rPr>
        <w:t>签字或盖章</w:t>
      </w:r>
      <w:r>
        <w:rPr>
          <w:rFonts w:hint="eastAsia" w:asciiTheme="minorEastAsia" w:hAnsiTheme="minorEastAsia" w:eastAsiaTheme="minorEastAsia" w:cstheme="minorEastAsia"/>
          <w:color w:val="auto"/>
          <w:szCs w:val="21"/>
          <w:highlight w:val="none"/>
        </w:rPr>
        <w:t>） ：    法</w:t>
      </w:r>
      <w:r>
        <w:rPr>
          <w:rFonts w:hint="eastAsia" w:asciiTheme="minorEastAsia" w:hAnsiTheme="minorEastAsia" w:eastAsiaTheme="minorEastAsia" w:cstheme="minorEastAsia"/>
          <w:color w:val="auto"/>
          <w:spacing w:val="-3"/>
          <w:szCs w:val="21"/>
          <w:highlight w:val="none"/>
        </w:rPr>
        <w:t>定</w:t>
      </w:r>
      <w:r>
        <w:rPr>
          <w:rFonts w:hint="eastAsia" w:asciiTheme="minorEastAsia" w:hAnsiTheme="minorEastAsia" w:eastAsiaTheme="minorEastAsia" w:cstheme="minorEastAsia"/>
          <w:color w:val="auto"/>
          <w:szCs w:val="21"/>
          <w:highlight w:val="none"/>
        </w:rPr>
        <w:t>代表</w:t>
      </w:r>
      <w:r>
        <w:rPr>
          <w:rFonts w:hint="eastAsia" w:asciiTheme="minorEastAsia" w:hAnsiTheme="minorEastAsia" w:eastAsiaTheme="minorEastAsia" w:cstheme="minorEastAsia"/>
          <w:color w:val="auto"/>
          <w:spacing w:val="-3"/>
          <w:szCs w:val="21"/>
          <w:highlight w:val="none"/>
        </w:rPr>
        <w:t>人</w:t>
      </w:r>
      <w:r>
        <w:rPr>
          <w:rFonts w:hint="eastAsia" w:asciiTheme="minorEastAsia" w:hAnsiTheme="minorEastAsia" w:eastAsiaTheme="minorEastAsia" w:cstheme="minorEastAsia"/>
          <w:color w:val="auto"/>
          <w:szCs w:val="21"/>
          <w:highlight w:val="none"/>
        </w:rPr>
        <w:t>或其</w:t>
      </w:r>
      <w:r>
        <w:rPr>
          <w:rFonts w:hint="eastAsia" w:asciiTheme="minorEastAsia" w:hAnsiTheme="minorEastAsia" w:eastAsiaTheme="minorEastAsia" w:cstheme="minorEastAsia"/>
          <w:color w:val="auto"/>
          <w:spacing w:val="-3"/>
          <w:szCs w:val="21"/>
          <w:highlight w:val="none"/>
        </w:rPr>
        <w:t>委</w:t>
      </w:r>
      <w:r>
        <w:rPr>
          <w:rFonts w:hint="eastAsia" w:asciiTheme="minorEastAsia" w:hAnsiTheme="minorEastAsia" w:eastAsiaTheme="minorEastAsia" w:cstheme="minorEastAsia"/>
          <w:color w:val="auto"/>
          <w:szCs w:val="21"/>
          <w:highlight w:val="none"/>
        </w:rPr>
        <w:t>托代</w:t>
      </w:r>
      <w:r>
        <w:rPr>
          <w:rFonts w:hint="eastAsia" w:asciiTheme="minorEastAsia" w:hAnsiTheme="minorEastAsia" w:eastAsiaTheme="minorEastAsia" w:cstheme="minorEastAsia"/>
          <w:color w:val="auto"/>
          <w:spacing w:val="-3"/>
          <w:szCs w:val="21"/>
          <w:highlight w:val="none"/>
        </w:rPr>
        <w:t>理</w:t>
      </w:r>
      <w:r>
        <w:rPr>
          <w:rFonts w:hint="eastAsia" w:asciiTheme="minorEastAsia" w:hAnsiTheme="minorEastAsia" w:eastAsiaTheme="minorEastAsia" w:cstheme="minorEastAsia"/>
          <w:color w:val="auto"/>
          <w:szCs w:val="21"/>
          <w:highlight w:val="none"/>
        </w:rPr>
        <w:t>人（</w:t>
      </w:r>
      <w:r>
        <w:rPr>
          <w:rFonts w:hint="eastAsia" w:asciiTheme="minorEastAsia" w:hAnsiTheme="minorEastAsia" w:eastAsiaTheme="minorEastAsia" w:cstheme="minorEastAsia"/>
          <w:color w:val="auto"/>
          <w:spacing w:val="-3"/>
          <w:szCs w:val="21"/>
          <w:highlight w:val="none"/>
          <w:lang w:eastAsia="zh-CN"/>
        </w:rPr>
        <w:t>签字或盖章</w:t>
      </w:r>
      <w:r>
        <w:rPr>
          <w:rFonts w:hint="eastAsia" w:asciiTheme="minorEastAsia" w:hAnsiTheme="minorEastAsia" w:eastAsiaTheme="minorEastAsia" w:cstheme="minorEastAsia"/>
          <w:color w:val="auto"/>
          <w:szCs w:val="21"/>
          <w:highlight w:val="none"/>
        </w:rPr>
        <w:t>）：</w:t>
      </w:r>
    </w:p>
    <w:p w14:paraId="6E18022B">
      <w:pPr>
        <w:pStyle w:val="15"/>
        <w:tabs>
          <w:tab w:val="left" w:pos="5283"/>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p>
    <w:p w14:paraId="0B34918D">
      <w:pPr>
        <w:pStyle w:val="15"/>
        <w:tabs>
          <w:tab w:val="left" w:pos="3358"/>
          <w:tab w:val="left" w:pos="5283"/>
          <w:tab w:val="left" w:pos="8417"/>
        </w:tabs>
        <w:wordWrap w:val="0"/>
        <w:autoSpaceDE w:val="0"/>
        <w:autoSpaceDN w:val="0"/>
        <w:adjustRightInd w:val="0"/>
        <w:spacing w:line="360" w:lineRule="auto"/>
        <w:jc w:val="left"/>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zCs w:val="21"/>
          <w:highlight w:val="none"/>
        </w:rPr>
        <w:t>码：</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组</w:t>
      </w:r>
      <w:r>
        <w:rPr>
          <w:rFonts w:hint="eastAsia" w:asciiTheme="minorEastAsia" w:hAnsiTheme="minorEastAsia" w:eastAsiaTheme="minorEastAsia" w:cstheme="minorEastAsia"/>
          <w:color w:val="auto"/>
          <w:spacing w:val="-3"/>
          <w:szCs w:val="21"/>
          <w:highlight w:val="none"/>
        </w:rPr>
        <w:t>织</w:t>
      </w:r>
      <w:r>
        <w:rPr>
          <w:rFonts w:hint="eastAsia" w:asciiTheme="minorEastAsia" w:hAnsiTheme="minorEastAsia" w:eastAsiaTheme="minorEastAsia" w:cstheme="minorEastAsia"/>
          <w:color w:val="auto"/>
          <w:spacing w:val="-1"/>
          <w:szCs w:val="21"/>
          <w:highlight w:val="none"/>
        </w:rPr>
        <w:t>机构</w:t>
      </w:r>
      <w:r>
        <w:rPr>
          <w:rFonts w:hint="eastAsia" w:asciiTheme="minorEastAsia" w:hAnsiTheme="minorEastAsia" w:eastAsiaTheme="minorEastAsia" w:cstheme="minorEastAsia"/>
          <w:color w:val="auto"/>
          <w:spacing w:val="-3"/>
          <w:szCs w:val="21"/>
          <w:highlight w:val="none"/>
        </w:rPr>
        <w:t>代</w:t>
      </w:r>
      <w:r>
        <w:rPr>
          <w:rFonts w:hint="eastAsia" w:asciiTheme="minorEastAsia" w:hAnsiTheme="minorEastAsia" w:eastAsiaTheme="minorEastAsia" w:cstheme="minorEastAsia"/>
          <w:color w:val="auto"/>
          <w:spacing w:val="-1"/>
          <w:szCs w:val="21"/>
          <w:highlight w:val="none"/>
        </w:rPr>
        <w:t>码：</w:t>
      </w:r>
      <w:r>
        <w:rPr>
          <w:rFonts w:hint="eastAsia" w:asciiTheme="minorEastAsia" w:hAnsiTheme="minorEastAsia" w:eastAsiaTheme="minorEastAsia" w:cstheme="minorEastAsia"/>
          <w:color w:val="auto"/>
          <w:szCs w:val="21"/>
          <w:highlight w:val="none"/>
          <w:u w:val="single"/>
          <w:lang w:val="en-US" w:eastAsia="zh-CN"/>
        </w:rPr>
        <w:t xml:space="preserve">                       </w:t>
      </w:r>
    </w:p>
    <w:p w14:paraId="615C67F5">
      <w:pPr>
        <w:pStyle w:val="15"/>
        <w:tabs>
          <w:tab w:val="left" w:pos="774"/>
          <w:tab w:val="left" w:pos="3358"/>
          <w:tab w:val="left" w:pos="5283"/>
          <w:tab w:val="left" w:pos="5723"/>
          <w:tab w:val="left" w:pos="8638"/>
        </w:tabs>
        <w:spacing w:line="360" w:lineRule="auto"/>
        <w:jc w:val="left"/>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地</w:t>
      </w:r>
      <w:r>
        <w:rPr>
          <w:rFonts w:hint="eastAsia" w:asciiTheme="minorEastAsia" w:hAnsiTheme="minorEastAsia" w:eastAsiaTheme="minorEastAsia" w:cstheme="minorEastAsia"/>
          <w:color w:val="auto"/>
          <w:spacing w:val="-1"/>
          <w:szCs w:val="21"/>
          <w:highlight w:val="none"/>
        </w:rPr>
        <w:t>址：</w:t>
      </w:r>
      <w:r>
        <w:rPr>
          <w:rFonts w:hint="eastAsia" w:asciiTheme="minorEastAsia" w:hAnsiTheme="minorEastAsia" w:eastAsiaTheme="minorEastAsia" w:cstheme="minorEastAsia"/>
          <w:color w:val="auto"/>
          <w:szCs w:val="21"/>
          <w:highlight w:val="none"/>
          <w:u w:val="single"/>
          <w:lang w:val="en-US" w:eastAsia="zh-CN"/>
        </w:rPr>
        <w:t xml:space="preserve">                                 </w:t>
      </w:r>
    </w:p>
    <w:p w14:paraId="4D48F295">
      <w:pPr>
        <w:pStyle w:val="15"/>
        <w:tabs>
          <w:tab w:val="left" w:pos="3468"/>
          <w:tab w:val="left" w:pos="5283"/>
          <w:tab w:val="left" w:pos="8527"/>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zCs w:val="21"/>
          <w:highlight w:val="none"/>
        </w:rPr>
        <w:t>编码：</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邮</w:t>
      </w:r>
      <w:r>
        <w:rPr>
          <w:rFonts w:hint="eastAsia" w:asciiTheme="minorEastAsia" w:hAnsiTheme="minorEastAsia" w:eastAsiaTheme="minorEastAsia" w:cstheme="minorEastAsia"/>
          <w:color w:val="auto"/>
          <w:spacing w:val="-3"/>
          <w:szCs w:val="21"/>
          <w:highlight w:val="none"/>
        </w:rPr>
        <w:t>政</w:t>
      </w:r>
      <w:r>
        <w:rPr>
          <w:rFonts w:hint="eastAsia" w:asciiTheme="minorEastAsia" w:hAnsiTheme="minorEastAsia" w:eastAsiaTheme="minorEastAsia" w:cstheme="minorEastAsia"/>
          <w:color w:val="auto"/>
          <w:spacing w:val="-1"/>
          <w:szCs w:val="21"/>
          <w:highlight w:val="none"/>
        </w:rPr>
        <w:t>编码</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pacing w:val="-3"/>
          <w:szCs w:val="21"/>
          <w:highlight w:val="none"/>
          <w:u w:val="single"/>
        </w:rPr>
        <w:t xml:space="preserve"> </w:t>
      </w:r>
      <w:r>
        <w:rPr>
          <w:rFonts w:hint="eastAsia" w:asciiTheme="minorEastAsia" w:hAnsiTheme="minorEastAsia" w:eastAsiaTheme="minorEastAsia" w:cstheme="minorEastAsia"/>
          <w:color w:val="auto"/>
          <w:szCs w:val="21"/>
          <w:highlight w:val="none"/>
          <w:u w:val="single"/>
        </w:rPr>
        <w:t xml:space="preserve">       </w:t>
      </w:r>
    </w:p>
    <w:p w14:paraId="5C341011">
      <w:pPr>
        <w:pStyle w:val="15"/>
        <w:tabs>
          <w:tab w:val="left" w:pos="774"/>
          <w:tab w:val="left" w:pos="3358"/>
          <w:tab w:val="left" w:pos="5283"/>
          <w:tab w:val="left" w:pos="5723"/>
          <w:tab w:val="left" w:pos="8527"/>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话</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u w:val="single"/>
        </w:rPr>
        <w:t xml:space="preserve"> </w:t>
      </w:r>
      <w:r>
        <w:rPr>
          <w:rFonts w:hint="eastAsia" w:ascii="宋体" w:hAnsi="宋体" w:cs="宋体"/>
          <w:sz w:val="21"/>
          <w:szCs w:val="21"/>
          <w:u w:val="single"/>
          <w:lang w:val="en-US" w:eastAsia="zh-CN"/>
        </w:rPr>
        <w:t xml:space="preserve">              </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lang w:val="en-US" w:eastAsia="zh-CN"/>
        </w:rPr>
        <w:t xml:space="preserve">       </w:t>
      </w:r>
      <w:r>
        <w:rPr>
          <w:rFonts w:hint="eastAsia" w:ascii="宋体" w:hAnsi="宋体" w:eastAsia="宋体" w:cs="宋体"/>
          <w:color w:val="auto"/>
          <w:sz w:val="21"/>
          <w:szCs w:val="21"/>
          <w:highlight w:val="none"/>
        </w:rPr>
        <w:t>电</w:t>
      </w:r>
      <w:r>
        <w:rPr>
          <w:rFonts w:hint="eastAsia" w:ascii="宋体" w:hAnsi="宋体" w:eastAsia="宋体" w:cs="宋体"/>
          <w:color w:val="auto"/>
          <w:spacing w:val="-1"/>
          <w:sz w:val="21"/>
          <w:szCs w:val="21"/>
          <w:highlight w:val="none"/>
        </w:rPr>
        <w:t>话：</w:t>
      </w:r>
      <w:r>
        <w:rPr>
          <w:rFonts w:hint="eastAsia" w:ascii="宋体" w:hAnsi="宋体" w:eastAsia="宋体" w:cs="宋体"/>
          <w:color w:val="auto"/>
          <w:sz w:val="21"/>
          <w:szCs w:val="21"/>
          <w:highlight w:val="none"/>
          <w:u w:val="single"/>
        </w:rPr>
        <w:t xml:space="preserve">      </w:t>
      </w:r>
    </w:p>
    <w:p w14:paraId="2C00EF23">
      <w:pPr>
        <w:pStyle w:val="15"/>
        <w:tabs>
          <w:tab w:val="left" w:pos="774"/>
          <w:tab w:val="left" w:pos="3358"/>
          <w:tab w:val="left" w:pos="5283"/>
          <w:tab w:val="left" w:pos="5723"/>
          <w:tab w:val="left" w:pos="8527"/>
        </w:tabs>
        <w:spacing w:line="360" w:lineRule="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真</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u w:val="single"/>
        </w:rPr>
        <w:t xml:space="preserve">  </w:t>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pacing w:val="-4"/>
          <w:szCs w:val="21"/>
          <w:highlight w:val="none"/>
          <w:lang w:val="en-US" w:eastAsia="zh-CN"/>
        </w:rPr>
        <w:t xml:space="preserve">        </w:t>
      </w:r>
      <w:r>
        <w:rPr>
          <w:rFonts w:hint="eastAsia" w:asciiTheme="minorEastAsia" w:hAnsiTheme="minorEastAsia" w:eastAsiaTheme="minorEastAsia" w:cstheme="minorEastAsia"/>
          <w:color w:val="auto"/>
          <w:szCs w:val="21"/>
          <w:highlight w:val="none"/>
        </w:rPr>
        <w:t>传</w:t>
      </w:r>
      <w:r>
        <w:rPr>
          <w:rFonts w:hint="eastAsia" w:asciiTheme="minorEastAsia" w:hAnsiTheme="minorEastAsia" w:eastAsiaTheme="minorEastAsia" w:cstheme="minorEastAsia"/>
          <w:color w:val="auto"/>
          <w:spacing w:val="-1"/>
          <w:szCs w:val="21"/>
          <w:highlight w:val="none"/>
        </w:rPr>
        <w:t>真：</w:t>
      </w:r>
      <w:r>
        <w:rPr>
          <w:rFonts w:hint="eastAsia" w:asciiTheme="minorEastAsia" w:hAnsiTheme="minorEastAsia" w:eastAsiaTheme="minorEastAsia" w:cstheme="minorEastAsia"/>
          <w:color w:val="auto"/>
          <w:szCs w:val="21"/>
          <w:highlight w:val="none"/>
          <w:u w:val="single"/>
          <w:lang w:val="en-US" w:eastAsia="zh-CN"/>
        </w:rPr>
        <w:t xml:space="preserve">                    </w:t>
      </w:r>
    </w:p>
    <w:p w14:paraId="60E85446">
      <w:pPr>
        <w:pStyle w:val="15"/>
        <w:tabs>
          <w:tab w:val="left" w:pos="5283"/>
          <w:tab w:val="left" w:pos="8527"/>
        </w:tabs>
        <w:spacing w:line="360" w:lineRule="auto"/>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zCs w:val="21"/>
          <w:highlight w:val="none"/>
        </w:rPr>
        <w:t>信箱：</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 xml:space="preserve">       </w:t>
      </w:r>
      <w:r>
        <w:rPr>
          <w:rFonts w:hint="eastAsia" w:asciiTheme="minorEastAsia" w:hAnsiTheme="minorEastAsia" w:eastAsiaTheme="minorEastAsia" w:cstheme="minorEastAsia"/>
          <w:color w:val="auto"/>
          <w:szCs w:val="21"/>
          <w:highlight w:val="none"/>
          <w:lang w:val="en-US" w:eastAsia="zh-CN"/>
        </w:rPr>
        <w:t xml:space="preserve">    </w:t>
      </w:r>
      <w:r>
        <w:rPr>
          <w:rFonts w:hint="eastAsia" w:asciiTheme="minorEastAsia" w:hAnsiTheme="minorEastAsia" w:eastAsiaTheme="minorEastAsia" w:cstheme="minorEastAsia"/>
          <w:color w:val="auto"/>
          <w:spacing w:val="-1"/>
          <w:szCs w:val="21"/>
          <w:highlight w:val="none"/>
        </w:rPr>
        <w:t>电</w:t>
      </w:r>
      <w:r>
        <w:rPr>
          <w:rFonts w:hint="eastAsia" w:asciiTheme="minorEastAsia" w:hAnsiTheme="minorEastAsia" w:eastAsiaTheme="minorEastAsia" w:cstheme="minorEastAsia"/>
          <w:color w:val="auto"/>
          <w:spacing w:val="-3"/>
          <w:szCs w:val="21"/>
          <w:highlight w:val="none"/>
        </w:rPr>
        <w:t>子</w:t>
      </w:r>
      <w:r>
        <w:rPr>
          <w:rFonts w:hint="eastAsia" w:asciiTheme="minorEastAsia" w:hAnsiTheme="minorEastAsia" w:eastAsiaTheme="minorEastAsia" w:cstheme="minorEastAsia"/>
          <w:color w:val="auto"/>
          <w:spacing w:val="-1"/>
          <w:szCs w:val="21"/>
          <w:highlight w:val="none"/>
        </w:rPr>
        <w:t>信箱</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15ABD992">
      <w:pPr>
        <w:pStyle w:val="15"/>
        <w:tabs>
          <w:tab w:val="left" w:pos="3358"/>
          <w:tab w:val="left" w:pos="5283"/>
          <w:tab w:val="left" w:pos="8527"/>
        </w:tabs>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zCs w:val="21"/>
          <w:highlight w:val="none"/>
        </w:rPr>
        <w:t>银行：</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 xml:space="preserve">           </w:t>
      </w:r>
      <w:r>
        <w:rPr>
          <w:rFonts w:hint="eastAsia" w:asciiTheme="minorEastAsia" w:hAnsiTheme="minorEastAsia" w:eastAsiaTheme="minorEastAsia" w:cstheme="minorEastAsia"/>
          <w:color w:val="auto"/>
          <w:spacing w:val="-1"/>
          <w:szCs w:val="21"/>
          <w:highlight w:val="none"/>
        </w:rPr>
        <w:t>开</w:t>
      </w:r>
      <w:r>
        <w:rPr>
          <w:rFonts w:hint="eastAsia" w:asciiTheme="minorEastAsia" w:hAnsiTheme="minorEastAsia" w:eastAsiaTheme="minorEastAsia" w:cstheme="minorEastAsia"/>
          <w:color w:val="auto"/>
          <w:spacing w:val="-3"/>
          <w:szCs w:val="21"/>
          <w:highlight w:val="none"/>
        </w:rPr>
        <w:t>户</w:t>
      </w:r>
      <w:r>
        <w:rPr>
          <w:rFonts w:hint="eastAsia" w:asciiTheme="minorEastAsia" w:hAnsiTheme="minorEastAsia" w:eastAsiaTheme="minorEastAsia" w:cstheme="minorEastAsia"/>
          <w:color w:val="auto"/>
          <w:spacing w:val="-1"/>
          <w:szCs w:val="21"/>
          <w:highlight w:val="none"/>
        </w:rPr>
        <w:t>银行</w:t>
      </w:r>
      <w:r>
        <w:rPr>
          <w:rFonts w:hint="eastAsia" w:asciiTheme="minorEastAsia" w:hAnsiTheme="minorEastAsia" w:eastAsiaTheme="minorEastAsia" w:cstheme="minorEastAsia"/>
          <w:color w:val="auto"/>
          <w:spacing w:val="-3"/>
          <w:szCs w:val="21"/>
          <w:highlight w:val="none"/>
        </w:rPr>
        <w:t>：</w:t>
      </w:r>
      <w:r>
        <w:rPr>
          <w:rFonts w:hint="eastAsia" w:asciiTheme="minorEastAsia" w:hAnsiTheme="minorEastAsia" w:eastAsiaTheme="minorEastAsia" w:cstheme="minorEastAsia"/>
          <w:color w:val="auto"/>
          <w:szCs w:val="21"/>
          <w:highlight w:val="none"/>
          <w:u w:val="single"/>
          <w:lang w:val="en-US" w:eastAsia="zh-CN"/>
        </w:rPr>
        <w:t xml:space="preserve">               </w:t>
      </w:r>
    </w:p>
    <w:p w14:paraId="382C7525">
      <w:pPr>
        <w:spacing w:line="360" w:lineRule="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t>号</w:t>
      </w:r>
      <w:r>
        <w:rPr>
          <w:rFonts w:hint="eastAsia" w:asciiTheme="minorEastAsia" w:hAnsiTheme="minorEastAsia" w:eastAsiaTheme="minorEastAsia" w:cstheme="minorEastAsia"/>
          <w:color w:val="auto"/>
          <w:spacing w:val="-4"/>
          <w:szCs w:val="21"/>
          <w:highlight w:val="none"/>
        </w:rPr>
        <w:t>：</w:t>
      </w:r>
      <w:r>
        <w:rPr>
          <w:rFonts w:hint="eastAsia" w:asciiTheme="minorEastAsia" w:hAnsiTheme="minorEastAsia" w:eastAsiaTheme="minorEastAsia" w:cstheme="minorEastAsia"/>
          <w:color w:val="auto"/>
          <w:spacing w:val="-4"/>
          <w:szCs w:val="21"/>
          <w:highlight w:val="none"/>
          <w:u w:val="single"/>
          <w:lang w:val="en-US" w:eastAsia="zh-CN"/>
        </w:rPr>
        <w:t xml:space="preserve">                   </w:t>
      </w:r>
      <w:r>
        <w:rPr>
          <w:rFonts w:hint="eastAsia" w:asciiTheme="minorEastAsia" w:hAnsiTheme="minorEastAsia" w:eastAsiaTheme="minorEastAsia" w:cstheme="minorEastAsia"/>
          <w:color w:val="auto"/>
          <w:spacing w:val="-4"/>
          <w:szCs w:val="21"/>
          <w:highlight w:val="none"/>
        </w:rPr>
        <w:tab/>
      </w:r>
      <w:r>
        <w:rPr>
          <w:rFonts w:hint="eastAsia" w:asciiTheme="minorEastAsia" w:hAnsiTheme="minorEastAsia" w:eastAsiaTheme="minorEastAsia" w:cstheme="minorEastAsia"/>
          <w:color w:val="auto"/>
          <w:spacing w:val="-4"/>
          <w:szCs w:val="21"/>
          <w:highlight w:val="none"/>
        </w:rPr>
        <w:t xml:space="preserve">             </w:t>
      </w:r>
      <w:r>
        <w:rPr>
          <w:rFonts w:hint="eastAsia" w:asciiTheme="minorEastAsia" w:hAnsiTheme="minorEastAsia" w:eastAsiaTheme="minorEastAsia" w:cstheme="minorEastAsia"/>
          <w:color w:val="auto"/>
          <w:szCs w:val="21"/>
          <w:highlight w:val="none"/>
        </w:rPr>
        <w:t>账</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pacing w:val="-1"/>
          <w:szCs w:val="21"/>
          <w:highlight w:val="none"/>
        </w:rPr>
        <w:t>号：</w:t>
      </w:r>
      <w:r>
        <w:rPr>
          <w:rFonts w:hint="eastAsia" w:asciiTheme="minorEastAsia" w:hAnsiTheme="minorEastAsia" w:eastAsiaTheme="minorEastAsia" w:cstheme="minorEastAsia"/>
          <w:color w:val="auto"/>
          <w:szCs w:val="21"/>
          <w:highlight w:val="none"/>
          <w:u w:val="single"/>
          <w:lang w:val="en-US" w:eastAsia="zh-CN"/>
        </w:rPr>
        <w:t xml:space="preserve">                 </w:t>
      </w:r>
    </w:p>
    <w:p w14:paraId="3A7621D7">
      <w:pPr>
        <w:widowControl/>
        <w:ind w:firstLine="883"/>
        <w:jc w:val="left"/>
        <w:rPr>
          <w:rFonts w:ascii="仿宋" w:hAnsi="仿宋" w:eastAsia="仿宋" w:cs="宋体"/>
          <w:b/>
          <w:kern w:val="44"/>
          <w:sz w:val="44"/>
          <w:szCs w:val="44"/>
        </w:rPr>
      </w:pPr>
      <w:r>
        <w:rPr>
          <w:rFonts w:ascii="仿宋" w:hAnsi="仿宋" w:eastAsia="仿宋" w:cs="宋体"/>
          <w:bCs/>
          <w:kern w:val="44"/>
          <w:sz w:val="44"/>
          <w:szCs w:val="44"/>
        </w:rPr>
        <w:br w:type="page"/>
      </w:r>
    </w:p>
    <w:p w14:paraId="2361A37B">
      <w:pPr>
        <w:pStyle w:val="3"/>
        <w:ind w:firstLine="883"/>
        <w:jc w:val="center"/>
        <w:rPr>
          <w:rFonts w:hint="eastAsia" w:ascii="仿宋" w:hAnsi="仿宋" w:eastAsia="仿宋" w:cs="宋体"/>
          <w:lang w:val="en-US" w:eastAsia="zh-CN"/>
        </w:rPr>
      </w:pPr>
      <w:bookmarkStart w:id="160" w:name="_Toc19022"/>
      <w:r>
        <w:rPr>
          <w:rFonts w:hint="eastAsia" w:ascii="仿宋" w:hAnsi="仿宋" w:eastAsia="仿宋" w:cs="宋体"/>
        </w:rPr>
        <w:t>第七章 工程</w:t>
      </w:r>
      <w:bookmarkEnd w:id="104"/>
      <w:bookmarkEnd w:id="105"/>
      <w:r>
        <w:rPr>
          <w:rFonts w:hint="eastAsia" w:ascii="仿宋" w:hAnsi="仿宋" w:eastAsia="仿宋" w:cs="宋体"/>
          <w:lang w:val="en-US" w:eastAsia="zh-CN"/>
        </w:rPr>
        <w:t>量清单</w:t>
      </w:r>
      <w:bookmarkEnd w:id="160"/>
    </w:p>
    <w:p w14:paraId="29455896">
      <w:pPr>
        <w:keepNext/>
        <w:keepLines/>
        <w:pageBreakBefore w:val="0"/>
        <w:widowControl w:val="0"/>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宋体"/>
          <w:b/>
          <w:bCs/>
          <w:sz w:val="24"/>
          <w:szCs w:val="24"/>
          <w:highlight w:val="none"/>
        </w:rPr>
      </w:pPr>
      <w:bookmarkStart w:id="161" w:name="bookmark1944"/>
      <w:bookmarkEnd w:id="161"/>
      <w:r>
        <w:rPr>
          <w:rFonts w:hint="eastAsia" w:ascii="宋体" w:hAnsi="宋体" w:eastAsia="宋体" w:cs="宋体"/>
          <w:b/>
          <w:bCs/>
          <w:sz w:val="24"/>
          <w:szCs w:val="24"/>
          <w:highlight w:val="none"/>
        </w:rPr>
        <w:t>1</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工程量清单编制说明</w:t>
      </w:r>
    </w:p>
    <w:p w14:paraId="15B255D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b w:val="0"/>
          <w:bCs w:val="0"/>
          <w:highlight w:val="none"/>
        </w:rPr>
      </w:pPr>
      <w:r>
        <w:rPr>
          <w:rFonts w:hint="eastAsia" w:ascii="宋体" w:hAnsi="宋体" w:eastAsia="宋体" w:cs="宋体"/>
          <w:b w:val="0"/>
          <w:bCs w:val="0"/>
          <w:color w:val="000000"/>
          <w:kern w:val="0"/>
          <w:sz w:val="24"/>
          <w:szCs w:val="24"/>
          <w:highlight w:val="none"/>
          <w:lang w:val="en-US" w:eastAsia="zh-CN" w:bidi="ar"/>
        </w:rPr>
        <w:t>说明：已标价工程量清单按所提供的“预算书”中的相关格式填写</w:t>
      </w:r>
    </w:p>
    <w:p w14:paraId="5028A17F">
      <w:pPr>
        <w:autoSpaceDE w:val="0"/>
        <w:autoSpaceDN w:val="0"/>
        <w:adjustRightInd w:val="0"/>
        <w:snapToGrid w:val="0"/>
        <w:spacing w:line="340" w:lineRule="exact"/>
        <w:jc w:val="left"/>
        <w:rPr>
          <w:rFonts w:hint="eastAsia" w:ascii="宋体" w:hAnsi="宋体" w:eastAsia="宋体" w:cs="宋体"/>
          <w:highlight w:val="none"/>
        </w:rPr>
      </w:pPr>
    </w:p>
    <w:p w14:paraId="1B40BEB1">
      <w:pPr>
        <w:keepNext/>
        <w:keepLines/>
        <w:pageBreakBefore w:val="0"/>
        <w:widowControl w:val="0"/>
        <w:kinsoku/>
        <w:wordWrap/>
        <w:overflowPunct/>
        <w:topLinePunct w:val="0"/>
        <w:autoSpaceDE/>
        <w:autoSpaceDN/>
        <w:bidi w:val="0"/>
        <w:adjustRightInd/>
        <w:snapToGrid/>
        <w:spacing w:before="0" w:after="0" w:line="420" w:lineRule="exact"/>
        <w:textAlignment w:val="auto"/>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2</w:t>
      </w:r>
      <w:r>
        <w:rPr>
          <w:rFonts w:hint="eastAsia" w:ascii="宋体" w:hAnsi="宋体" w:eastAsia="宋体" w:cs="宋体"/>
          <w:b/>
          <w:bCs/>
          <w:sz w:val="24"/>
          <w:szCs w:val="24"/>
          <w:highlight w:val="none"/>
        </w:rPr>
        <w:t>、图纸</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另附）</w:t>
      </w:r>
    </w:p>
    <w:p w14:paraId="4BA8B8EE">
      <w:pPr>
        <w:rPr>
          <w:rFonts w:ascii="仿宋" w:hAnsi="仿宋" w:eastAsia="仿宋" w:cs="宋体"/>
          <w:b/>
          <w:sz w:val="44"/>
          <w:szCs w:val="44"/>
        </w:rPr>
      </w:pPr>
    </w:p>
    <w:p w14:paraId="46127055">
      <w:pPr>
        <w:tabs>
          <w:tab w:val="left" w:pos="3261"/>
        </w:tabs>
        <w:spacing w:line="360" w:lineRule="auto"/>
        <w:ind w:firstLine="880"/>
        <w:jc w:val="center"/>
        <w:rPr>
          <w:rFonts w:ascii="仿宋" w:hAnsi="仿宋" w:eastAsia="仿宋" w:cs="宋体"/>
          <w:b/>
          <w:sz w:val="44"/>
          <w:szCs w:val="44"/>
        </w:rPr>
      </w:pPr>
    </w:p>
    <w:p w14:paraId="0AE0E3A4">
      <w:pPr>
        <w:tabs>
          <w:tab w:val="left" w:pos="3261"/>
        </w:tabs>
        <w:spacing w:line="360" w:lineRule="auto"/>
        <w:ind w:firstLine="880"/>
        <w:jc w:val="center"/>
        <w:rPr>
          <w:rFonts w:ascii="仿宋" w:hAnsi="仿宋" w:eastAsia="仿宋" w:cs="宋体"/>
          <w:b/>
          <w:sz w:val="44"/>
          <w:szCs w:val="44"/>
        </w:rPr>
      </w:pPr>
    </w:p>
    <w:p w14:paraId="6D0841F2">
      <w:pPr>
        <w:rPr>
          <w:rFonts w:hint="eastAsia" w:ascii="仿宋" w:hAnsi="仿宋" w:eastAsia="仿宋" w:cs="宋体"/>
          <w:b w:val="0"/>
        </w:rPr>
      </w:pPr>
      <w:r>
        <w:rPr>
          <w:rFonts w:hint="eastAsia" w:ascii="仿宋" w:hAnsi="仿宋" w:eastAsia="仿宋" w:cs="宋体"/>
          <w:b w:val="0"/>
        </w:rPr>
        <w:br w:type="page"/>
      </w:r>
    </w:p>
    <w:p w14:paraId="140F5574">
      <w:pPr>
        <w:pStyle w:val="3"/>
        <w:ind w:firstLine="880"/>
        <w:jc w:val="center"/>
        <w:rPr>
          <w:rFonts w:ascii="仿宋" w:hAnsi="仿宋" w:eastAsia="仿宋" w:cs="宋体"/>
        </w:rPr>
      </w:pPr>
      <w:bookmarkStart w:id="162" w:name="_Toc3164"/>
      <w:r>
        <w:rPr>
          <w:rFonts w:hint="eastAsia" w:ascii="仿宋" w:hAnsi="仿宋" w:eastAsia="仿宋" w:cs="宋体"/>
          <w:b w:val="0"/>
        </w:rPr>
        <w:t>第八章 质疑、投诉材料格式</w:t>
      </w:r>
      <w:bookmarkEnd w:id="162"/>
    </w:p>
    <w:p w14:paraId="709A214A">
      <w:pPr>
        <w:widowControl/>
        <w:spacing w:line="576" w:lineRule="auto"/>
        <w:ind w:firstLine="880"/>
        <w:jc w:val="left"/>
        <w:rPr>
          <w:rFonts w:ascii="仿宋" w:hAnsi="仿宋" w:eastAsia="仿宋" w:cs="宋体"/>
          <w:b/>
          <w:bCs/>
          <w:kern w:val="44"/>
          <w:sz w:val="44"/>
          <w:szCs w:val="44"/>
        </w:rPr>
        <w:sectPr>
          <w:footerReference r:id="rId8" w:type="default"/>
          <w:pgSz w:w="11910" w:h="16840"/>
          <w:pgMar w:top="1304" w:right="1304" w:bottom="1191" w:left="1304" w:header="720" w:footer="720" w:gutter="0"/>
          <w:cols w:space="720" w:num="1"/>
        </w:sectPr>
      </w:pPr>
    </w:p>
    <w:p w14:paraId="6D9FB1D6">
      <w:pPr>
        <w:spacing w:line="360" w:lineRule="auto"/>
        <w:ind w:firstLine="640"/>
        <w:jc w:val="center"/>
        <w:rPr>
          <w:rFonts w:ascii="仿宋" w:hAnsi="仿宋" w:eastAsia="仿宋" w:cs="宋体"/>
          <w:b/>
          <w:bCs/>
          <w:sz w:val="32"/>
          <w:szCs w:val="32"/>
        </w:rPr>
      </w:pPr>
      <w:r>
        <w:rPr>
          <w:rFonts w:hint="eastAsia" w:ascii="仿宋" w:hAnsi="仿宋" w:eastAsia="仿宋" w:cs="宋体"/>
          <w:b/>
          <w:bCs/>
          <w:sz w:val="32"/>
          <w:szCs w:val="32"/>
        </w:rPr>
        <w:t>质疑函（格式）</w:t>
      </w:r>
    </w:p>
    <w:p w14:paraId="2FECC90E">
      <w:pPr>
        <w:pStyle w:val="20"/>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一、质疑供应商基本信息：</w:t>
      </w:r>
    </w:p>
    <w:p w14:paraId="6F9876F7">
      <w:pPr>
        <w:pStyle w:val="2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质疑供应商：</w:t>
      </w:r>
    </w:p>
    <w:p w14:paraId="02660BFA">
      <w:pPr>
        <w:pStyle w:val="2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地址：邮编：</w:t>
      </w:r>
    </w:p>
    <w:p w14:paraId="3C5C0231">
      <w:pPr>
        <w:pStyle w:val="2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联系人：联系电话：</w:t>
      </w:r>
    </w:p>
    <w:p w14:paraId="44C46DF2">
      <w:pPr>
        <w:pStyle w:val="2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授权代表：</w:t>
      </w:r>
    </w:p>
    <w:p w14:paraId="236FEB19">
      <w:pPr>
        <w:pStyle w:val="2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联系电话：</w:t>
      </w:r>
    </w:p>
    <w:p w14:paraId="1568A429">
      <w:pPr>
        <w:pStyle w:val="2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地址：邮编：</w:t>
      </w:r>
    </w:p>
    <w:p w14:paraId="0FDC2543">
      <w:pPr>
        <w:pStyle w:val="20"/>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二、质疑项目基本情况：</w:t>
      </w:r>
    </w:p>
    <w:p w14:paraId="16DABD1F">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bCs/>
          <w:sz w:val="24"/>
          <w:szCs w:val="24"/>
        </w:rPr>
        <w:t>质疑</w:t>
      </w:r>
      <w:r>
        <w:rPr>
          <w:rFonts w:hint="eastAsia" w:ascii="仿宋" w:hAnsi="仿宋" w:eastAsia="仿宋" w:cs="宋体"/>
          <w:sz w:val="24"/>
          <w:szCs w:val="24"/>
        </w:rPr>
        <w:t>项目的名称：</w:t>
      </w:r>
      <w:bookmarkStart w:id="163" w:name="PO_3000001868_PM002_16"/>
      <w:r>
        <w:rPr>
          <w:rFonts w:hint="eastAsia" w:ascii="仿宋" w:hAnsi="仿宋" w:eastAsia="仿宋" w:cs="宋体"/>
          <w:bCs/>
          <w:sz w:val="24"/>
          <w:szCs w:val="24"/>
          <w:u w:val="single"/>
        </w:rPr>
        <w:t>[项目名称]</w:t>
      </w:r>
      <w:bookmarkEnd w:id="163"/>
    </w:p>
    <w:p w14:paraId="3F05C13D">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bCs/>
          <w:sz w:val="24"/>
          <w:szCs w:val="24"/>
        </w:rPr>
        <w:t>质疑</w:t>
      </w:r>
      <w:r>
        <w:rPr>
          <w:rFonts w:hint="eastAsia" w:ascii="仿宋" w:hAnsi="仿宋" w:eastAsia="仿宋" w:cs="宋体"/>
          <w:sz w:val="24"/>
          <w:szCs w:val="24"/>
        </w:rPr>
        <w:t>项目的编号：</w:t>
      </w:r>
      <w:bookmarkStart w:id="164" w:name="PO_3000001868_PM001_13"/>
      <w:r>
        <w:rPr>
          <w:rFonts w:hint="eastAsia" w:ascii="仿宋" w:hAnsi="仿宋" w:eastAsia="仿宋" w:cs="宋体"/>
          <w:bCs/>
          <w:sz w:val="24"/>
          <w:szCs w:val="24"/>
          <w:u w:val="single"/>
        </w:rPr>
        <w:t>[项目编号]</w:t>
      </w:r>
      <w:bookmarkEnd w:id="164"/>
    </w:p>
    <w:p w14:paraId="3BABBCDE">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采购人名称：</w:t>
      </w:r>
      <w:bookmarkStart w:id="165" w:name="PO_3000001868_PM026_7"/>
      <w:r>
        <w:rPr>
          <w:rFonts w:hint="eastAsia" w:ascii="仿宋" w:hAnsi="仿宋" w:eastAsia="仿宋" w:cs="宋体"/>
          <w:bCs/>
          <w:sz w:val="24"/>
          <w:szCs w:val="24"/>
          <w:u w:val="single"/>
        </w:rPr>
        <w:t>[采购人]</w:t>
      </w:r>
      <w:bookmarkEnd w:id="165"/>
    </w:p>
    <w:p w14:paraId="5AF73A43">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质疑事项：</w:t>
      </w:r>
    </w:p>
    <w:p w14:paraId="60609C2C">
      <w:pPr>
        <w:pStyle w:val="20"/>
        <w:spacing w:line="360" w:lineRule="auto"/>
        <w:ind w:left="25" w:leftChars="12" w:firstLine="352" w:firstLineChars="147"/>
        <w:contextualSpacing/>
        <w:rPr>
          <w:rFonts w:ascii="仿宋" w:hAnsi="仿宋" w:eastAsia="仿宋" w:cs="宋体"/>
          <w:sz w:val="24"/>
          <w:szCs w:val="24"/>
        </w:rPr>
      </w:pPr>
      <w:r>
        <w:rPr>
          <w:rFonts w:hint="eastAsia" w:ascii="仿宋" w:hAnsi="仿宋" w:eastAsia="仿宋" w:cs="宋体"/>
          <w:sz w:val="24"/>
          <w:szCs w:val="24"/>
        </w:rPr>
        <w:t>□采购文件   采购文件获取日期：</w:t>
      </w:r>
    </w:p>
    <w:p w14:paraId="6103089B">
      <w:pPr>
        <w:pStyle w:val="20"/>
        <w:spacing w:line="360" w:lineRule="auto"/>
        <w:ind w:left="25" w:leftChars="12" w:firstLine="352" w:firstLineChars="147"/>
        <w:contextualSpacing/>
        <w:rPr>
          <w:rFonts w:ascii="仿宋" w:hAnsi="仿宋" w:eastAsia="仿宋" w:cs="宋体"/>
          <w:sz w:val="24"/>
          <w:szCs w:val="24"/>
        </w:rPr>
      </w:pPr>
      <w:r>
        <w:rPr>
          <w:rFonts w:hint="eastAsia" w:ascii="仿宋" w:hAnsi="仿宋" w:eastAsia="仿宋" w:cs="宋体"/>
          <w:sz w:val="24"/>
          <w:szCs w:val="24"/>
        </w:rPr>
        <w:t xml:space="preserve">□采购过程   </w:t>
      </w:r>
    </w:p>
    <w:p w14:paraId="2DF9B0B1">
      <w:pPr>
        <w:pStyle w:val="20"/>
        <w:spacing w:line="360" w:lineRule="auto"/>
        <w:ind w:left="25" w:leftChars="12" w:firstLine="352" w:firstLineChars="147"/>
        <w:contextualSpacing/>
        <w:rPr>
          <w:rFonts w:ascii="仿宋" w:hAnsi="仿宋" w:eastAsia="仿宋" w:cs="宋体"/>
          <w:bCs/>
          <w:sz w:val="24"/>
          <w:szCs w:val="24"/>
          <w:u w:val="single"/>
        </w:rPr>
      </w:pPr>
      <w:r>
        <w:rPr>
          <w:rFonts w:hint="eastAsia" w:ascii="仿宋" w:hAnsi="仿宋" w:eastAsia="仿宋" w:cs="宋体"/>
          <w:sz w:val="24"/>
          <w:szCs w:val="24"/>
        </w:rPr>
        <w:t xml:space="preserve">□成交结果   </w:t>
      </w:r>
    </w:p>
    <w:p w14:paraId="00D89D1F">
      <w:pPr>
        <w:pStyle w:val="20"/>
        <w:spacing w:line="360" w:lineRule="auto"/>
        <w:ind w:left="25" w:leftChars="12" w:firstLine="472" w:firstLineChars="196"/>
        <w:contextualSpacing/>
        <w:rPr>
          <w:rFonts w:ascii="仿宋" w:hAnsi="仿宋" w:eastAsia="仿宋" w:cs="宋体"/>
          <w:b/>
          <w:sz w:val="24"/>
          <w:szCs w:val="24"/>
        </w:rPr>
      </w:pPr>
      <w:r>
        <w:rPr>
          <w:rFonts w:hint="eastAsia" w:ascii="仿宋" w:hAnsi="仿宋" w:eastAsia="仿宋" w:cs="宋体"/>
          <w:b/>
          <w:sz w:val="24"/>
          <w:szCs w:val="24"/>
        </w:rPr>
        <w:t>三、质疑事项具体内容</w:t>
      </w:r>
    </w:p>
    <w:p w14:paraId="5AC8A568">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质疑事项1：</w:t>
      </w:r>
    </w:p>
    <w:p w14:paraId="269A2D61">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事实依据：</w:t>
      </w:r>
    </w:p>
    <w:p w14:paraId="69613076">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法律依据：</w:t>
      </w:r>
    </w:p>
    <w:p w14:paraId="5C854637">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质疑事项2</w:t>
      </w:r>
    </w:p>
    <w:p w14:paraId="05A8F7F1">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w:t>
      </w:r>
    </w:p>
    <w:p w14:paraId="636C727E">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四、与质疑事项相关的质疑请求：</w:t>
      </w:r>
    </w:p>
    <w:p w14:paraId="71CED64D">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请求：</w:t>
      </w:r>
    </w:p>
    <w:p w14:paraId="312261F5">
      <w:pPr>
        <w:pStyle w:val="20"/>
        <w:spacing w:line="360" w:lineRule="auto"/>
        <w:ind w:left="25" w:leftChars="12" w:firstLine="352" w:firstLineChars="147"/>
        <w:contextualSpacing/>
        <w:rPr>
          <w:rFonts w:ascii="仿宋" w:hAnsi="仿宋" w:eastAsia="仿宋" w:cs="宋体"/>
          <w:sz w:val="24"/>
          <w:szCs w:val="24"/>
        </w:rPr>
      </w:pPr>
    </w:p>
    <w:p w14:paraId="378A55F0">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签字（签章）：                                       公章：</w:t>
      </w:r>
    </w:p>
    <w:p w14:paraId="2A850153">
      <w:pPr>
        <w:pStyle w:val="20"/>
        <w:spacing w:line="360" w:lineRule="auto"/>
        <w:ind w:left="25" w:leftChars="12" w:firstLine="352" w:firstLineChars="147"/>
        <w:contextualSpacing/>
        <w:rPr>
          <w:rFonts w:ascii="仿宋" w:hAnsi="仿宋" w:eastAsia="仿宋" w:cs="宋体"/>
          <w:sz w:val="24"/>
          <w:szCs w:val="24"/>
        </w:rPr>
      </w:pPr>
    </w:p>
    <w:p w14:paraId="0682F661">
      <w:pPr>
        <w:pStyle w:val="20"/>
        <w:spacing w:line="360" w:lineRule="auto"/>
        <w:ind w:left="25" w:leftChars="12" w:firstLine="472" w:firstLineChars="197"/>
        <w:contextualSpacing/>
        <w:rPr>
          <w:rFonts w:ascii="仿宋" w:hAnsi="仿宋" w:eastAsia="仿宋" w:cs="宋体"/>
          <w:sz w:val="24"/>
          <w:szCs w:val="24"/>
        </w:rPr>
      </w:pPr>
      <w:r>
        <w:rPr>
          <w:rFonts w:hint="eastAsia" w:ascii="仿宋" w:hAnsi="仿宋" w:eastAsia="仿宋" w:cs="宋体"/>
          <w:sz w:val="24"/>
          <w:szCs w:val="24"/>
        </w:rPr>
        <w:t>日期：</w:t>
      </w:r>
    </w:p>
    <w:p w14:paraId="3D791E6C">
      <w:pPr>
        <w:pStyle w:val="20"/>
        <w:spacing w:line="360" w:lineRule="auto"/>
        <w:ind w:firstLine="480"/>
        <w:rPr>
          <w:rFonts w:ascii="仿宋" w:hAnsi="仿宋" w:eastAsia="仿宋" w:cs="宋体"/>
          <w:b/>
          <w:sz w:val="24"/>
          <w:szCs w:val="24"/>
        </w:rPr>
      </w:pPr>
    </w:p>
    <w:p w14:paraId="0BE29A34">
      <w:pPr>
        <w:pStyle w:val="20"/>
        <w:spacing w:line="360" w:lineRule="auto"/>
        <w:ind w:firstLine="480"/>
        <w:rPr>
          <w:rFonts w:ascii="仿宋" w:hAnsi="仿宋" w:eastAsia="仿宋" w:cs="宋体"/>
          <w:b/>
          <w:sz w:val="24"/>
          <w:szCs w:val="24"/>
        </w:rPr>
      </w:pPr>
    </w:p>
    <w:p w14:paraId="6DBAA5A7">
      <w:pPr>
        <w:pStyle w:val="20"/>
        <w:spacing w:line="360" w:lineRule="auto"/>
        <w:ind w:firstLine="480"/>
        <w:rPr>
          <w:rFonts w:ascii="仿宋" w:hAnsi="仿宋" w:eastAsia="仿宋" w:cs="宋体"/>
          <w:b/>
          <w:sz w:val="24"/>
          <w:szCs w:val="24"/>
        </w:rPr>
      </w:pPr>
      <w:r>
        <w:rPr>
          <w:rFonts w:hint="eastAsia" w:ascii="仿宋" w:hAnsi="仿宋" w:eastAsia="仿宋" w:cs="宋体"/>
          <w:b/>
          <w:sz w:val="24"/>
          <w:szCs w:val="24"/>
        </w:rPr>
        <w:t>说明：</w:t>
      </w:r>
    </w:p>
    <w:p w14:paraId="59652E6C">
      <w:pPr>
        <w:pStyle w:val="20"/>
        <w:spacing w:line="360" w:lineRule="auto"/>
        <w:ind w:left="25" w:leftChars="12" w:firstLine="354" w:firstLineChars="147"/>
        <w:contextualSpacing/>
        <w:rPr>
          <w:rFonts w:ascii="仿宋" w:hAnsi="仿宋" w:eastAsia="仿宋" w:cs="宋体"/>
          <w:b/>
          <w:bCs/>
          <w:sz w:val="24"/>
          <w:szCs w:val="24"/>
        </w:rPr>
      </w:pPr>
      <w:r>
        <w:rPr>
          <w:rFonts w:hint="eastAsia" w:ascii="仿宋" w:hAnsi="仿宋" w:eastAsia="仿宋" w:cs="宋体"/>
          <w:b/>
          <w:sz w:val="24"/>
          <w:szCs w:val="24"/>
        </w:rPr>
        <w:t>1.供应商提出质疑时，应提交质疑函和必要的证明材料</w:t>
      </w:r>
      <w:r>
        <w:rPr>
          <w:rFonts w:hint="eastAsia" w:ascii="仿宋" w:hAnsi="仿宋" w:eastAsia="仿宋" w:cs="宋体"/>
          <w:b/>
          <w:bCs/>
          <w:sz w:val="24"/>
          <w:szCs w:val="24"/>
        </w:rPr>
        <w:t>。</w:t>
      </w:r>
    </w:p>
    <w:p w14:paraId="611D306E">
      <w:pPr>
        <w:pStyle w:val="20"/>
        <w:spacing w:line="360" w:lineRule="auto"/>
        <w:ind w:left="25" w:leftChars="12" w:firstLine="354" w:firstLineChars="147"/>
        <w:contextualSpacing/>
        <w:rPr>
          <w:rFonts w:ascii="仿宋" w:hAnsi="仿宋" w:eastAsia="仿宋" w:cs="宋体"/>
          <w:b/>
          <w:sz w:val="24"/>
          <w:szCs w:val="24"/>
        </w:rPr>
      </w:pPr>
      <w:r>
        <w:rPr>
          <w:rFonts w:hint="eastAsia" w:ascii="仿宋" w:hAnsi="仿宋" w:eastAsia="仿宋" w:cs="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148F44D">
      <w:pPr>
        <w:pStyle w:val="20"/>
        <w:spacing w:line="360" w:lineRule="auto"/>
        <w:ind w:left="25" w:leftChars="12" w:firstLine="354" w:firstLineChars="147"/>
        <w:contextualSpacing/>
        <w:rPr>
          <w:rFonts w:ascii="仿宋" w:hAnsi="仿宋" w:eastAsia="仿宋" w:cs="宋体"/>
          <w:b/>
          <w:sz w:val="24"/>
          <w:szCs w:val="24"/>
        </w:rPr>
      </w:pPr>
      <w:r>
        <w:rPr>
          <w:rFonts w:hint="eastAsia" w:ascii="仿宋" w:hAnsi="仿宋" w:eastAsia="仿宋" w:cs="宋体"/>
          <w:b/>
          <w:sz w:val="24"/>
          <w:szCs w:val="24"/>
        </w:rPr>
        <w:t>3.质疑函的质疑事项应具体、明确，并有必要的事实依据和法律依据。</w:t>
      </w:r>
    </w:p>
    <w:p w14:paraId="43B5EB58">
      <w:pPr>
        <w:pStyle w:val="20"/>
        <w:spacing w:line="360" w:lineRule="auto"/>
        <w:ind w:left="25" w:leftChars="12" w:firstLine="354" w:firstLineChars="147"/>
        <w:contextualSpacing/>
        <w:rPr>
          <w:rFonts w:ascii="仿宋" w:hAnsi="仿宋" w:eastAsia="仿宋" w:cs="宋体"/>
          <w:b/>
          <w:sz w:val="24"/>
          <w:szCs w:val="24"/>
        </w:rPr>
      </w:pPr>
      <w:r>
        <w:rPr>
          <w:rFonts w:hint="eastAsia" w:ascii="仿宋" w:hAnsi="仿宋" w:eastAsia="仿宋" w:cs="宋体"/>
          <w:b/>
          <w:sz w:val="24"/>
          <w:szCs w:val="24"/>
        </w:rPr>
        <w:t>4.质疑函的质疑请求应与质疑事项相关。</w:t>
      </w:r>
    </w:p>
    <w:p w14:paraId="2E68B5AA">
      <w:pPr>
        <w:pStyle w:val="20"/>
        <w:spacing w:line="360" w:lineRule="auto"/>
        <w:ind w:left="25" w:leftChars="12" w:firstLine="354" w:firstLineChars="147"/>
        <w:contextualSpacing/>
        <w:rPr>
          <w:rFonts w:ascii="仿宋" w:hAnsi="仿宋" w:eastAsia="仿宋" w:cs="宋体"/>
          <w:b/>
        </w:rPr>
      </w:pPr>
      <w:r>
        <w:rPr>
          <w:rFonts w:hint="eastAsia" w:ascii="仿宋" w:hAnsi="仿宋" w:eastAsia="仿宋" w:cs="宋体"/>
          <w:b/>
          <w:sz w:val="24"/>
          <w:szCs w:val="24"/>
        </w:rPr>
        <w:t>5.质疑供应商为法人或者其他组织的，质疑函应由法定代表人、主要负责人，或者其授权代表签字或者盖章，并加盖公章。</w:t>
      </w:r>
    </w:p>
    <w:p w14:paraId="12694604">
      <w:pPr>
        <w:pStyle w:val="20"/>
        <w:snapToGrid w:val="0"/>
        <w:ind w:firstLine="480"/>
        <w:rPr>
          <w:rFonts w:ascii="仿宋" w:hAnsi="仿宋" w:eastAsia="仿宋" w:cs="宋体"/>
          <w:b/>
          <w:sz w:val="24"/>
          <w:szCs w:val="24"/>
        </w:rPr>
      </w:pPr>
    </w:p>
    <w:p w14:paraId="70C7A5DA">
      <w:pPr>
        <w:spacing w:line="460" w:lineRule="exact"/>
        <w:ind w:firstLine="883"/>
        <w:jc w:val="center"/>
        <w:rPr>
          <w:rFonts w:ascii="仿宋" w:hAnsi="仿宋" w:eastAsia="仿宋" w:cs="宋体"/>
          <w:sz w:val="44"/>
        </w:rPr>
      </w:pPr>
      <w:r>
        <w:rPr>
          <w:rFonts w:hint="eastAsia" w:ascii="仿宋" w:hAnsi="仿宋" w:eastAsia="仿宋" w:cs="宋体"/>
          <w:sz w:val="44"/>
        </w:rPr>
        <w:br w:type="page"/>
      </w:r>
    </w:p>
    <w:p w14:paraId="779748B9">
      <w:pPr>
        <w:spacing w:line="360" w:lineRule="auto"/>
        <w:ind w:firstLine="640"/>
        <w:jc w:val="center"/>
        <w:rPr>
          <w:rFonts w:ascii="仿宋" w:hAnsi="仿宋" w:eastAsia="仿宋" w:cs="宋体"/>
          <w:b/>
          <w:bCs/>
          <w:sz w:val="32"/>
          <w:szCs w:val="32"/>
        </w:rPr>
      </w:pPr>
      <w:r>
        <w:rPr>
          <w:rFonts w:hint="eastAsia" w:ascii="仿宋" w:hAnsi="仿宋" w:eastAsia="仿宋" w:cs="宋体"/>
          <w:b/>
          <w:bCs/>
          <w:sz w:val="32"/>
          <w:szCs w:val="32"/>
        </w:rPr>
        <w:t>投诉书（格式）</w:t>
      </w:r>
    </w:p>
    <w:p w14:paraId="4E44F5DF">
      <w:pPr>
        <w:pStyle w:val="20"/>
        <w:snapToGrid w:val="0"/>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一、投诉相关主体基本情况：</w:t>
      </w:r>
    </w:p>
    <w:p w14:paraId="02A50142">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供应商：</w:t>
      </w:r>
    </w:p>
    <w:p w14:paraId="5C72CDCA">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地址：邮编：</w:t>
      </w:r>
    </w:p>
    <w:p w14:paraId="7F53892F">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法定代表人/主要负责人：</w:t>
      </w:r>
    </w:p>
    <w:p w14:paraId="22E45A0A">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联系电话：</w:t>
      </w:r>
    </w:p>
    <w:p w14:paraId="4F049963">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授权代表：联系电话：</w:t>
      </w:r>
    </w:p>
    <w:p w14:paraId="5A15048D">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地址：</w:t>
      </w:r>
    </w:p>
    <w:p w14:paraId="49456351">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邮编：</w:t>
      </w:r>
    </w:p>
    <w:p w14:paraId="214E190A">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被投诉人1：</w:t>
      </w:r>
    </w:p>
    <w:p w14:paraId="044731D1">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地址：</w:t>
      </w:r>
    </w:p>
    <w:p w14:paraId="427B7E5F">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邮编：</w:t>
      </w:r>
    </w:p>
    <w:p w14:paraId="29D3ED92">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联系人：联系电话：</w:t>
      </w:r>
    </w:p>
    <w:p w14:paraId="7602F6D1">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被投诉人2：</w:t>
      </w:r>
    </w:p>
    <w:p w14:paraId="31EE80CD">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w:t>
      </w:r>
    </w:p>
    <w:p w14:paraId="3A866782">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相关供应商：</w:t>
      </w:r>
    </w:p>
    <w:p w14:paraId="26C80D47">
      <w:pPr>
        <w:pStyle w:val="20"/>
        <w:snapToGrid w:val="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地址：邮编：</w:t>
      </w:r>
    </w:p>
    <w:p w14:paraId="333597B4">
      <w:pPr>
        <w:pStyle w:val="2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联系人：联系电话：</w:t>
      </w:r>
    </w:p>
    <w:p w14:paraId="18B037E6">
      <w:pPr>
        <w:pStyle w:val="20"/>
        <w:snapToGrid w:val="0"/>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二、投诉项目基本情况：</w:t>
      </w:r>
    </w:p>
    <w:p w14:paraId="068E2054">
      <w:pPr>
        <w:pStyle w:val="20"/>
        <w:spacing w:line="360" w:lineRule="auto"/>
        <w:ind w:left="25" w:leftChars="12" w:firstLine="472" w:firstLineChars="197"/>
        <w:rPr>
          <w:rFonts w:ascii="仿宋" w:hAnsi="仿宋" w:eastAsia="仿宋" w:cs="宋体"/>
          <w:sz w:val="24"/>
          <w:szCs w:val="24"/>
        </w:rPr>
      </w:pPr>
      <w:r>
        <w:rPr>
          <w:rFonts w:hint="eastAsia" w:ascii="仿宋" w:hAnsi="仿宋" w:eastAsia="仿宋" w:cs="宋体"/>
          <w:bCs/>
          <w:sz w:val="24"/>
          <w:szCs w:val="24"/>
        </w:rPr>
        <w:t>采购</w:t>
      </w:r>
      <w:r>
        <w:rPr>
          <w:rFonts w:hint="eastAsia" w:ascii="仿宋" w:hAnsi="仿宋" w:eastAsia="仿宋" w:cs="宋体"/>
          <w:sz w:val="24"/>
          <w:szCs w:val="24"/>
        </w:rPr>
        <w:t>项目的名称：</w:t>
      </w:r>
      <w:bookmarkStart w:id="166" w:name="PO_3000001868_PM002_17"/>
      <w:r>
        <w:rPr>
          <w:rFonts w:hint="eastAsia" w:ascii="仿宋" w:hAnsi="仿宋" w:eastAsia="仿宋" w:cs="宋体"/>
          <w:bCs/>
          <w:sz w:val="24"/>
          <w:szCs w:val="24"/>
          <w:u w:val="single"/>
        </w:rPr>
        <w:t>[项目名称]</w:t>
      </w:r>
      <w:bookmarkEnd w:id="166"/>
    </w:p>
    <w:p w14:paraId="7A9D745C">
      <w:pPr>
        <w:pStyle w:val="20"/>
        <w:spacing w:line="360" w:lineRule="auto"/>
        <w:ind w:left="25" w:leftChars="12" w:firstLine="472" w:firstLineChars="197"/>
        <w:rPr>
          <w:rFonts w:ascii="仿宋" w:hAnsi="仿宋" w:eastAsia="仿宋" w:cs="宋体"/>
          <w:sz w:val="24"/>
          <w:szCs w:val="24"/>
        </w:rPr>
      </w:pPr>
      <w:r>
        <w:rPr>
          <w:rFonts w:hint="eastAsia" w:ascii="仿宋" w:hAnsi="仿宋" w:eastAsia="仿宋" w:cs="宋体"/>
          <w:bCs/>
          <w:sz w:val="24"/>
          <w:szCs w:val="24"/>
        </w:rPr>
        <w:t>采购</w:t>
      </w:r>
      <w:r>
        <w:rPr>
          <w:rFonts w:hint="eastAsia" w:ascii="仿宋" w:hAnsi="仿宋" w:eastAsia="仿宋" w:cs="宋体"/>
          <w:sz w:val="24"/>
          <w:szCs w:val="24"/>
        </w:rPr>
        <w:t>项目的编号：</w:t>
      </w:r>
      <w:bookmarkStart w:id="167" w:name="PO_3000001868_PM001_14"/>
      <w:r>
        <w:rPr>
          <w:rFonts w:hint="eastAsia" w:ascii="仿宋" w:hAnsi="仿宋" w:eastAsia="仿宋" w:cs="宋体"/>
          <w:bCs/>
          <w:sz w:val="24"/>
          <w:szCs w:val="24"/>
          <w:u w:val="single"/>
        </w:rPr>
        <w:t>[项目编号]</w:t>
      </w:r>
      <w:bookmarkEnd w:id="167"/>
    </w:p>
    <w:p w14:paraId="79FC481F">
      <w:pPr>
        <w:pStyle w:val="20"/>
        <w:spacing w:line="360" w:lineRule="auto"/>
        <w:ind w:left="25" w:leftChars="12" w:firstLine="472" w:firstLineChars="197"/>
        <w:rPr>
          <w:rFonts w:ascii="仿宋" w:hAnsi="仿宋" w:eastAsia="仿宋" w:cs="宋体"/>
          <w:bCs/>
          <w:sz w:val="24"/>
          <w:szCs w:val="24"/>
          <w:u w:val="single"/>
        </w:rPr>
      </w:pPr>
      <w:r>
        <w:rPr>
          <w:rFonts w:hint="eastAsia" w:ascii="仿宋" w:hAnsi="仿宋" w:eastAsia="仿宋" w:cs="宋体"/>
          <w:sz w:val="24"/>
          <w:szCs w:val="24"/>
        </w:rPr>
        <w:t>采购人名称：</w:t>
      </w:r>
      <w:bookmarkStart w:id="168" w:name="PO_3000001868_PM026_8"/>
      <w:r>
        <w:rPr>
          <w:rFonts w:hint="eastAsia" w:ascii="仿宋" w:hAnsi="仿宋" w:eastAsia="仿宋" w:cs="宋体"/>
          <w:bCs/>
          <w:sz w:val="24"/>
          <w:szCs w:val="24"/>
          <w:u w:val="single"/>
        </w:rPr>
        <w:t>[采购人]</w:t>
      </w:r>
      <w:bookmarkEnd w:id="168"/>
    </w:p>
    <w:p w14:paraId="21538FAA">
      <w:pPr>
        <w:pStyle w:val="20"/>
        <w:spacing w:line="360" w:lineRule="auto"/>
        <w:ind w:left="25" w:leftChars="12" w:firstLine="472" w:firstLineChars="197"/>
        <w:rPr>
          <w:rFonts w:ascii="仿宋" w:hAnsi="仿宋" w:eastAsia="仿宋" w:cs="宋体"/>
          <w:bCs/>
          <w:sz w:val="24"/>
          <w:szCs w:val="24"/>
          <w:u w:val="single"/>
        </w:rPr>
      </w:pPr>
      <w:r>
        <w:rPr>
          <w:rFonts w:hint="eastAsia" w:ascii="仿宋" w:hAnsi="仿宋" w:eastAsia="仿宋" w:cs="宋体"/>
          <w:sz w:val="24"/>
          <w:szCs w:val="24"/>
        </w:rPr>
        <w:t>代理机构名称：</w:t>
      </w:r>
      <w:bookmarkStart w:id="169" w:name="PO_3000001868_PM031_5"/>
      <w:r>
        <w:rPr>
          <w:rFonts w:hint="eastAsia" w:ascii="仿宋" w:hAnsi="仿宋" w:eastAsia="仿宋" w:cs="宋体"/>
          <w:bCs/>
          <w:sz w:val="24"/>
          <w:szCs w:val="24"/>
          <w:u w:val="single"/>
        </w:rPr>
        <w:t>[采购代理机构]</w:t>
      </w:r>
      <w:bookmarkEnd w:id="169"/>
    </w:p>
    <w:p w14:paraId="79FAC1B5">
      <w:pPr>
        <w:pStyle w:val="20"/>
        <w:spacing w:line="360" w:lineRule="auto"/>
        <w:ind w:left="25" w:leftChars="12" w:firstLine="472" w:firstLineChars="197"/>
        <w:rPr>
          <w:rFonts w:ascii="仿宋" w:hAnsi="仿宋" w:eastAsia="仿宋" w:cs="宋体"/>
          <w:bCs/>
          <w:sz w:val="24"/>
          <w:szCs w:val="24"/>
          <w:u w:val="single"/>
        </w:rPr>
      </w:pPr>
      <w:r>
        <w:rPr>
          <w:rFonts w:hint="eastAsia" w:ascii="仿宋" w:hAnsi="仿宋" w:eastAsia="仿宋" w:cs="宋体"/>
          <w:bCs/>
          <w:sz w:val="24"/>
          <w:szCs w:val="24"/>
        </w:rPr>
        <w:t>招标文件公告：</w:t>
      </w:r>
      <w:r>
        <w:rPr>
          <w:rFonts w:hint="eastAsia" w:ascii="仿宋" w:hAnsi="仿宋" w:eastAsia="仿宋" w:cs="宋体"/>
          <w:bCs/>
          <w:sz w:val="24"/>
          <w:szCs w:val="24"/>
          <w:u w:val="single"/>
        </w:rPr>
        <w:t>是/否</w:t>
      </w:r>
      <w:r>
        <w:rPr>
          <w:rFonts w:hint="eastAsia" w:ascii="仿宋" w:hAnsi="仿宋" w:eastAsia="仿宋" w:cs="宋体"/>
          <w:bCs/>
          <w:sz w:val="24"/>
          <w:szCs w:val="24"/>
        </w:rPr>
        <w:t>公告期限：</w:t>
      </w:r>
    </w:p>
    <w:p w14:paraId="5D3CB481">
      <w:pPr>
        <w:pStyle w:val="20"/>
        <w:spacing w:line="360" w:lineRule="auto"/>
        <w:ind w:left="25" w:leftChars="12" w:firstLine="472" w:firstLineChars="197"/>
        <w:rPr>
          <w:rFonts w:ascii="仿宋" w:hAnsi="仿宋" w:eastAsia="仿宋" w:cs="宋体"/>
          <w:b/>
          <w:sz w:val="24"/>
          <w:szCs w:val="24"/>
        </w:rPr>
      </w:pPr>
      <w:r>
        <w:rPr>
          <w:rFonts w:hint="eastAsia" w:ascii="仿宋" w:hAnsi="仿宋" w:eastAsia="仿宋" w:cs="宋体"/>
          <w:bCs/>
          <w:sz w:val="24"/>
          <w:szCs w:val="24"/>
        </w:rPr>
        <w:t>采购结果公告：</w:t>
      </w:r>
      <w:r>
        <w:rPr>
          <w:rFonts w:hint="eastAsia" w:ascii="仿宋" w:hAnsi="仿宋" w:eastAsia="仿宋" w:cs="宋体"/>
          <w:bCs/>
          <w:sz w:val="24"/>
          <w:szCs w:val="24"/>
          <w:u w:val="single"/>
        </w:rPr>
        <w:t>是/否</w:t>
      </w:r>
      <w:r>
        <w:rPr>
          <w:rFonts w:hint="eastAsia" w:ascii="仿宋" w:hAnsi="仿宋" w:eastAsia="仿宋" w:cs="宋体"/>
          <w:bCs/>
          <w:sz w:val="24"/>
          <w:szCs w:val="24"/>
        </w:rPr>
        <w:t>公告期限：</w:t>
      </w:r>
    </w:p>
    <w:p w14:paraId="02ABB7BB">
      <w:pPr>
        <w:pStyle w:val="20"/>
        <w:spacing w:line="360" w:lineRule="auto"/>
        <w:ind w:left="25" w:leftChars="12" w:firstLine="472" w:firstLineChars="196"/>
        <w:rPr>
          <w:rFonts w:ascii="仿宋" w:hAnsi="仿宋" w:eastAsia="仿宋" w:cs="宋体"/>
          <w:b/>
          <w:sz w:val="24"/>
          <w:szCs w:val="24"/>
        </w:rPr>
      </w:pPr>
      <w:r>
        <w:rPr>
          <w:rFonts w:hint="eastAsia" w:ascii="仿宋" w:hAnsi="仿宋" w:eastAsia="仿宋" w:cs="宋体"/>
          <w:b/>
          <w:sz w:val="24"/>
          <w:szCs w:val="24"/>
        </w:rPr>
        <w:t>三、质疑基本情况</w:t>
      </w:r>
    </w:p>
    <w:p w14:paraId="09211947">
      <w:pPr>
        <w:pStyle w:val="2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投诉人于年月日，向提出质疑，质疑事项为：</w:t>
      </w:r>
    </w:p>
    <w:p w14:paraId="008F0920">
      <w:pPr>
        <w:pStyle w:val="20"/>
        <w:spacing w:line="360" w:lineRule="auto"/>
        <w:ind w:firstLine="482"/>
        <w:rPr>
          <w:rFonts w:ascii="仿宋" w:hAnsi="仿宋" w:eastAsia="仿宋" w:cs="宋体"/>
          <w:bCs/>
          <w:sz w:val="24"/>
          <w:szCs w:val="24"/>
          <w:u w:val="single"/>
        </w:rPr>
      </w:pPr>
    </w:p>
    <w:p w14:paraId="581E8E3F">
      <w:pPr>
        <w:pStyle w:val="20"/>
        <w:spacing w:line="360" w:lineRule="auto"/>
        <w:ind w:firstLine="482"/>
        <w:rPr>
          <w:rFonts w:ascii="仿宋" w:hAnsi="仿宋" w:eastAsia="仿宋" w:cs="宋体"/>
          <w:bCs/>
          <w:sz w:val="24"/>
          <w:szCs w:val="24"/>
          <w:u w:val="single"/>
        </w:rPr>
      </w:pPr>
    </w:p>
    <w:p w14:paraId="241BCCD1">
      <w:pPr>
        <w:pStyle w:val="20"/>
        <w:spacing w:line="360" w:lineRule="auto"/>
        <w:ind w:firstLine="480" w:firstLineChars="200"/>
        <w:rPr>
          <w:rFonts w:ascii="仿宋" w:hAnsi="仿宋" w:eastAsia="仿宋" w:cs="宋体"/>
          <w:sz w:val="24"/>
          <w:szCs w:val="24"/>
        </w:rPr>
      </w:pPr>
      <w:r>
        <w:rPr>
          <w:rFonts w:hint="eastAsia" w:ascii="仿宋" w:hAnsi="仿宋" w:eastAsia="仿宋" w:cs="宋体"/>
          <w:bCs/>
          <w:sz w:val="24"/>
          <w:szCs w:val="24"/>
          <w:u w:val="single"/>
        </w:rPr>
        <w:t>采购人/代理机构</w:t>
      </w:r>
      <w:r>
        <w:rPr>
          <w:rFonts w:hint="eastAsia" w:ascii="仿宋" w:hAnsi="仿宋" w:eastAsia="仿宋" w:cs="宋体"/>
          <w:bCs/>
          <w:sz w:val="24"/>
          <w:szCs w:val="24"/>
        </w:rPr>
        <w:t>于</w:t>
      </w:r>
      <w:r>
        <w:rPr>
          <w:rFonts w:hint="eastAsia" w:ascii="仿宋" w:hAnsi="仿宋" w:eastAsia="仿宋" w:cs="宋体"/>
          <w:sz w:val="24"/>
          <w:szCs w:val="24"/>
        </w:rPr>
        <w:t>年月日，</w:t>
      </w:r>
      <w:r>
        <w:rPr>
          <w:rFonts w:hint="eastAsia" w:ascii="仿宋" w:hAnsi="仿宋" w:eastAsia="仿宋" w:cs="宋体"/>
          <w:bCs/>
          <w:sz w:val="24"/>
          <w:szCs w:val="24"/>
        </w:rPr>
        <w:t xml:space="preserve">就质疑事项作出了答复/没有在法定期限内作出答复。                                                                                             </w:t>
      </w:r>
    </w:p>
    <w:p w14:paraId="317EDF89">
      <w:pPr>
        <w:pStyle w:val="20"/>
        <w:spacing w:line="360" w:lineRule="auto"/>
        <w:ind w:left="25" w:leftChars="12" w:firstLine="472" w:firstLineChars="196"/>
        <w:rPr>
          <w:rFonts w:ascii="仿宋" w:hAnsi="仿宋" w:eastAsia="仿宋" w:cs="宋体"/>
          <w:b/>
          <w:sz w:val="24"/>
          <w:szCs w:val="24"/>
        </w:rPr>
      </w:pPr>
      <w:r>
        <w:rPr>
          <w:rFonts w:hint="eastAsia" w:ascii="仿宋" w:hAnsi="仿宋" w:eastAsia="仿宋" w:cs="宋体"/>
          <w:b/>
          <w:sz w:val="24"/>
          <w:szCs w:val="24"/>
        </w:rPr>
        <w:t>四、投诉事项具体内容</w:t>
      </w:r>
    </w:p>
    <w:p w14:paraId="7F24282D">
      <w:pPr>
        <w:pStyle w:val="20"/>
        <w:spacing w:line="360" w:lineRule="auto"/>
        <w:ind w:left="25" w:leftChars="12" w:firstLine="472" w:firstLineChars="197"/>
        <w:rPr>
          <w:rFonts w:ascii="仿宋" w:hAnsi="仿宋" w:eastAsia="仿宋" w:cs="宋体"/>
          <w:bCs/>
          <w:sz w:val="24"/>
          <w:szCs w:val="24"/>
          <w:u w:val="single"/>
        </w:rPr>
      </w:pPr>
      <w:r>
        <w:rPr>
          <w:rFonts w:hint="eastAsia" w:ascii="仿宋" w:hAnsi="仿宋" w:eastAsia="仿宋" w:cs="宋体"/>
          <w:sz w:val="24"/>
          <w:szCs w:val="24"/>
        </w:rPr>
        <w:t>投诉事项1：</w:t>
      </w:r>
    </w:p>
    <w:p w14:paraId="66142196">
      <w:pPr>
        <w:pStyle w:val="2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事实依据：</w:t>
      </w:r>
    </w:p>
    <w:p w14:paraId="319E0B4A">
      <w:pPr>
        <w:pStyle w:val="20"/>
        <w:spacing w:line="360" w:lineRule="auto"/>
        <w:ind w:left="25" w:leftChars="12" w:firstLine="472" w:firstLineChars="197"/>
        <w:rPr>
          <w:rFonts w:ascii="仿宋" w:hAnsi="仿宋" w:eastAsia="仿宋" w:cs="宋体"/>
          <w:sz w:val="24"/>
          <w:szCs w:val="24"/>
        </w:rPr>
      </w:pPr>
    </w:p>
    <w:p w14:paraId="12F0D1E0">
      <w:pPr>
        <w:pStyle w:val="20"/>
        <w:spacing w:line="360" w:lineRule="auto"/>
        <w:ind w:firstLine="480" w:firstLineChars="200"/>
        <w:rPr>
          <w:rFonts w:ascii="仿宋" w:hAnsi="仿宋" w:eastAsia="仿宋" w:cs="宋体"/>
          <w:bCs/>
          <w:sz w:val="24"/>
          <w:szCs w:val="24"/>
          <w:u w:val="single"/>
        </w:rPr>
      </w:pPr>
      <w:r>
        <w:rPr>
          <w:rFonts w:hint="eastAsia" w:ascii="仿宋" w:hAnsi="仿宋" w:eastAsia="仿宋" w:cs="宋体"/>
          <w:bCs/>
          <w:sz w:val="24"/>
          <w:szCs w:val="24"/>
        </w:rPr>
        <w:t>法律依据：</w:t>
      </w:r>
    </w:p>
    <w:p w14:paraId="13D60C49">
      <w:pPr>
        <w:pStyle w:val="20"/>
        <w:spacing w:line="360" w:lineRule="auto"/>
        <w:ind w:left="25" w:leftChars="12" w:firstLine="352" w:firstLineChars="147"/>
        <w:rPr>
          <w:rFonts w:ascii="仿宋" w:hAnsi="仿宋" w:eastAsia="仿宋" w:cs="宋体"/>
          <w:bCs/>
          <w:sz w:val="24"/>
          <w:szCs w:val="24"/>
          <w:u w:val="single"/>
        </w:rPr>
      </w:pPr>
    </w:p>
    <w:p w14:paraId="1997FF84">
      <w:pPr>
        <w:pStyle w:val="20"/>
        <w:spacing w:line="360" w:lineRule="auto"/>
        <w:ind w:left="25" w:leftChars="12" w:firstLine="472" w:firstLineChars="197"/>
        <w:rPr>
          <w:rFonts w:ascii="仿宋" w:hAnsi="仿宋" w:eastAsia="仿宋" w:cs="宋体"/>
          <w:bCs/>
          <w:sz w:val="24"/>
          <w:szCs w:val="24"/>
        </w:rPr>
      </w:pPr>
      <w:r>
        <w:rPr>
          <w:rFonts w:hint="eastAsia" w:ascii="仿宋" w:hAnsi="仿宋" w:eastAsia="仿宋" w:cs="宋体"/>
          <w:sz w:val="24"/>
          <w:szCs w:val="24"/>
        </w:rPr>
        <w:t xml:space="preserve">投诉事项2  </w:t>
      </w:r>
    </w:p>
    <w:p w14:paraId="2CC55A8E">
      <w:pPr>
        <w:pStyle w:val="20"/>
        <w:spacing w:line="360" w:lineRule="auto"/>
        <w:ind w:left="25" w:leftChars="12" w:firstLine="472" w:firstLineChars="197"/>
        <w:rPr>
          <w:rFonts w:ascii="仿宋" w:hAnsi="仿宋" w:eastAsia="仿宋" w:cs="宋体"/>
          <w:bCs/>
          <w:sz w:val="24"/>
          <w:szCs w:val="24"/>
        </w:rPr>
      </w:pPr>
      <w:r>
        <w:rPr>
          <w:rFonts w:hint="eastAsia" w:ascii="仿宋" w:hAnsi="仿宋" w:eastAsia="仿宋" w:cs="宋体"/>
          <w:bCs/>
          <w:sz w:val="24"/>
          <w:szCs w:val="24"/>
        </w:rPr>
        <w:t>……</w:t>
      </w:r>
    </w:p>
    <w:p w14:paraId="7FF9EBE7">
      <w:pPr>
        <w:pStyle w:val="20"/>
        <w:spacing w:line="360" w:lineRule="auto"/>
        <w:ind w:left="25" w:leftChars="12" w:firstLine="472" w:firstLineChars="196"/>
        <w:rPr>
          <w:rFonts w:ascii="仿宋" w:hAnsi="仿宋" w:eastAsia="仿宋" w:cs="宋体"/>
          <w:b/>
          <w:sz w:val="24"/>
          <w:szCs w:val="24"/>
        </w:rPr>
      </w:pPr>
      <w:r>
        <w:rPr>
          <w:rFonts w:hint="eastAsia" w:ascii="仿宋" w:hAnsi="仿宋" w:eastAsia="仿宋" w:cs="宋体"/>
          <w:b/>
          <w:sz w:val="24"/>
          <w:szCs w:val="24"/>
        </w:rPr>
        <w:t>五、与投诉事项相关的投诉请求：</w:t>
      </w:r>
    </w:p>
    <w:p w14:paraId="08C3E43B">
      <w:pPr>
        <w:pStyle w:val="20"/>
        <w:spacing w:line="360" w:lineRule="auto"/>
        <w:ind w:left="25" w:leftChars="12" w:firstLine="472" w:firstLineChars="197"/>
        <w:rPr>
          <w:rFonts w:ascii="仿宋" w:hAnsi="仿宋" w:eastAsia="仿宋" w:cs="宋体"/>
          <w:sz w:val="24"/>
          <w:szCs w:val="24"/>
        </w:rPr>
      </w:pPr>
      <w:r>
        <w:rPr>
          <w:rFonts w:hint="eastAsia" w:ascii="仿宋" w:hAnsi="仿宋" w:eastAsia="仿宋" w:cs="宋体"/>
          <w:sz w:val="24"/>
          <w:szCs w:val="24"/>
        </w:rPr>
        <w:t>请求：</w:t>
      </w:r>
    </w:p>
    <w:p w14:paraId="0FC6005E">
      <w:pPr>
        <w:pStyle w:val="20"/>
        <w:spacing w:line="360" w:lineRule="auto"/>
        <w:ind w:left="25" w:leftChars="12" w:firstLine="352" w:firstLineChars="147"/>
        <w:rPr>
          <w:rFonts w:ascii="仿宋" w:hAnsi="仿宋" w:eastAsia="仿宋" w:cs="宋体"/>
          <w:sz w:val="24"/>
          <w:szCs w:val="24"/>
        </w:rPr>
      </w:pPr>
    </w:p>
    <w:p w14:paraId="371C03C3">
      <w:pPr>
        <w:pStyle w:val="20"/>
        <w:spacing w:line="360" w:lineRule="auto"/>
        <w:ind w:left="25" w:leftChars="12" w:firstLine="472" w:firstLineChars="197"/>
        <w:rPr>
          <w:rFonts w:ascii="仿宋" w:hAnsi="仿宋" w:eastAsia="仿宋" w:cs="宋体"/>
          <w:sz w:val="24"/>
          <w:szCs w:val="24"/>
        </w:rPr>
      </w:pPr>
      <w:r>
        <w:rPr>
          <w:rFonts w:hint="eastAsia" w:ascii="仿宋" w:hAnsi="仿宋" w:eastAsia="仿宋" w:cs="宋体"/>
          <w:sz w:val="24"/>
          <w:szCs w:val="24"/>
        </w:rPr>
        <w:t>签字（签章）：                                       公章：</w:t>
      </w:r>
    </w:p>
    <w:p w14:paraId="0C5134E3">
      <w:pPr>
        <w:pStyle w:val="20"/>
        <w:spacing w:line="360" w:lineRule="auto"/>
        <w:ind w:left="25" w:leftChars="12" w:firstLine="352" w:firstLineChars="147"/>
        <w:rPr>
          <w:rFonts w:ascii="仿宋" w:hAnsi="仿宋" w:eastAsia="仿宋" w:cs="宋体"/>
          <w:sz w:val="24"/>
          <w:szCs w:val="24"/>
        </w:rPr>
      </w:pPr>
    </w:p>
    <w:p w14:paraId="6509C2C0">
      <w:pPr>
        <w:pStyle w:val="20"/>
        <w:spacing w:line="360" w:lineRule="auto"/>
        <w:ind w:left="25" w:leftChars="12" w:firstLine="472" w:firstLineChars="197"/>
        <w:rPr>
          <w:rFonts w:ascii="仿宋" w:hAnsi="仿宋" w:eastAsia="仿宋" w:cs="宋体"/>
          <w:sz w:val="24"/>
          <w:szCs w:val="24"/>
        </w:rPr>
      </w:pPr>
      <w:r>
        <w:rPr>
          <w:rFonts w:hint="eastAsia" w:ascii="仿宋" w:hAnsi="仿宋" w:eastAsia="仿宋" w:cs="宋体"/>
          <w:sz w:val="24"/>
          <w:szCs w:val="24"/>
        </w:rPr>
        <w:t>日期：</w:t>
      </w:r>
    </w:p>
    <w:p w14:paraId="5D198163">
      <w:pPr>
        <w:pStyle w:val="20"/>
        <w:spacing w:line="360" w:lineRule="auto"/>
        <w:ind w:left="25" w:leftChars="12" w:firstLine="472" w:firstLineChars="197"/>
        <w:rPr>
          <w:rFonts w:ascii="仿宋" w:hAnsi="仿宋" w:eastAsia="仿宋" w:cs="宋体"/>
          <w:sz w:val="24"/>
          <w:szCs w:val="24"/>
        </w:rPr>
      </w:pPr>
    </w:p>
    <w:p w14:paraId="36F2C2A0">
      <w:pPr>
        <w:pStyle w:val="20"/>
        <w:snapToGrid w:val="0"/>
        <w:spacing w:line="360" w:lineRule="auto"/>
        <w:ind w:firstLine="480"/>
        <w:rPr>
          <w:rFonts w:ascii="仿宋" w:hAnsi="仿宋" w:eastAsia="仿宋" w:cs="宋体"/>
          <w:b/>
          <w:sz w:val="24"/>
          <w:szCs w:val="24"/>
        </w:rPr>
      </w:pPr>
    </w:p>
    <w:p w14:paraId="64D924EB">
      <w:pPr>
        <w:pStyle w:val="20"/>
        <w:snapToGrid w:val="0"/>
        <w:spacing w:line="360" w:lineRule="auto"/>
        <w:ind w:firstLine="480"/>
        <w:rPr>
          <w:rFonts w:ascii="仿宋" w:hAnsi="仿宋" w:eastAsia="仿宋" w:cs="宋体"/>
          <w:b/>
          <w:sz w:val="24"/>
          <w:szCs w:val="24"/>
        </w:rPr>
      </w:pPr>
      <w:r>
        <w:rPr>
          <w:rFonts w:hint="eastAsia" w:ascii="仿宋" w:hAnsi="仿宋" w:eastAsia="仿宋" w:cs="宋体"/>
          <w:b/>
          <w:sz w:val="24"/>
          <w:szCs w:val="24"/>
        </w:rPr>
        <w:t>说明：</w:t>
      </w:r>
    </w:p>
    <w:p w14:paraId="56F01460">
      <w:pPr>
        <w:pStyle w:val="20"/>
        <w:spacing w:line="360" w:lineRule="auto"/>
        <w:ind w:left="25" w:leftChars="12" w:firstLine="354" w:firstLineChars="147"/>
        <w:rPr>
          <w:rFonts w:ascii="仿宋" w:hAnsi="仿宋" w:eastAsia="仿宋" w:cs="宋体"/>
          <w:b/>
          <w:bCs/>
          <w:sz w:val="24"/>
          <w:szCs w:val="24"/>
        </w:rPr>
      </w:pPr>
      <w:r>
        <w:rPr>
          <w:rFonts w:hint="eastAsia" w:ascii="仿宋" w:hAnsi="仿宋" w:eastAsia="仿宋" w:cs="宋体"/>
          <w:b/>
          <w:sz w:val="24"/>
          <w:szCs w:val="24"/>
        </w:rPr>
        <w:t>1.投诉人提起投诉时，应当提交投诉书和必要的证明材料，并按照被投诉人和与投诉事项有关的供应商数量提供投诉书副本</w:t>
      </w:r>
      <w:r>
        <w:rPr>
          <w:rFonts w:hint="eastAsia" w:ascii="仿宋" w:hAnsi="仿宋" w:eastAsia="仿宋" w:cs="宋体"/>
          <w:b/>
          <w:bCs/>
          <w:sz w:val="24"/>
          <w:szCs w:val="24"/>
        </w:rPr>
        <w:t>。</w:t>
      </w:r>
    </w:p>
    <w:p w14:paraId="1FEE1F24">
      <w:pPr>
        <w:pStyle w:val="20"/>
        <w:spacing w:line="360" w:lineRule="auto"/>
        <w:ind w:left="25" w:leftChars="12" w:firstLine="354" w:firstLineChars="147"/>
        <w:rPr>
          <w:rFonts w:ascii="仿宋" w:hAnsi="仿宋" w:eastAsia="仿宋" w:cs="宋体"/>
          <w:b/>
          <w:sz w:val="24"/>
          <w:szCs w:val="24"/>
        </w:rPr>
      </w:pPr>
      <w:r>
        <w:rPr>
          <w:rFonts w:hint="eastAsia" w:ascii="仿宋" w:hAnsi="仿宋" w:eastAsia="仿宋" w:cs="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66C1AF">
      <w:pPr>
        <w:pStyle w:val="20"/>
        <w:spacing w:line="360" w:lineRule="auto"/>
        <w:ind w:left="25" w:leftChars="12" w:firstLine="354" w:firstLineChars="147"/>
        <w:rPr>
          <w:rFonts w:ascii="仿宋" w:hAnsi="仿宋" w:eastAsia="仿宋" w:cs="宋体"/>
          <w:b/>
          <w:sz w:val="24"/>
          <w:szCs w:val="24"/>
        </w:rPr>
      </w:pPr>
      <w:r>
        <w:rPr>
          <w:rFonts w:hint="eastAsia" w:ascii="仿宋" w:hAnsi="仿宋" w:eastAsia="仿宋" w:cs="宋体"/>
          <w:b/>
          <w:sz w:val="24"/>
          <w:szCs w:val="24"/>
        </w:rPr>
        <w:t>3.投诉书应简要列明质疑事项，质疑函、质疑答复等作为附件材料提供。</w:t>
      </w:r>
    </w:p>
    <w:p w14:paraId="49149006">
      <w:pPr>
        <w:pStyle w:val="20"/>
        <w:spacing w:line="360" w:lineRule="auto"/>
        <w:ind w:left="25" w:leftChars="12" w:firstLine="354" w:firstLineChars="147"/>
        <w:rPr>
          <w:rFonts w:ascii="仿宋" w:hAnsi="仿宋" w:eastAsia="仿宋" w:cs="宋体"/>
          <w:b/>
          <w:sz w:val="24"/>
          <w:szCs w:val="24"/>
        </w:rPr>
      </w:pPr>
      <w:r>
        <w:rPr>
          <w:rFonts w:hint="eastAsia" w:ascii="仿宋" w:hAnsi="仿宋" w:eastAsia="仿宋" w:cs="宋体"/>
          <w:b/>
          <w:sz w:val="24"/>
          <w:szCs w:val="24"/>
        </w:rPr>
        <w:t>4.投诉书的投诉事项应具体、明确，并有必要的事实依据和法律依据。</w:t>
      </w:r>
    </w:p>
    <w:p w14:paraId="3C237F8C">
      <w:pPr>
        <w:pStyle w:val="20"/>
        <w:spacing w:line="360" w:lineRule="auto"/>
        <w:ind w:left="25" w:leftChars="12" w:firstLine="354" w:firstLineChars="147"/>
        <w:rPr>
          <w:rFonts w:ascii="仿宋" w:hAnsi="仿宋" w:eastAsia="仿宋" w:cs="宋体"/>
          <w:b/>
          <w:sz w:val="24"/>
          <w:szCs w:val="24"/>
        </w:rPr>
      </w:pPr>
      <w:r>
        <w:rPr>
          <w:rFonts w:hint="eastAsia" w:ascii="仿宋" w:hAnsi="仿宋" w:eastAsia="仿宋" w:cs="宋体"/>
          <w:b/>
          <w:sz w:val="24"/>
          <w:szCs w:val="24"/>
        </w:rPr>
        <w:t>5.投诉书的投诉请求应与投诉事项相关。</w:t>
      </w:r>
    </w:p>
    <w:p w14:paraId="17CF601F">
      <w:pPr>
        <w:pStyle w:val="20"/>
        <w:spacing w:line="360" w:lineRule="auto"/>
        <w:ind w:left="25" w:leftChars="12" w:firstLine="354" w:firstLineChars="147"/>
        <w:rPr>
          <w:rFonts w:ascii="仿宋" w:hAnsi="仿宋" w:eastAsia="仿宋" w:cs="宋体"/>
          <w:b/>
        </w:rPr>
      </w:pPr>
      <w:r>
        <w:rPr>
          <w:rFonts w:hint="eastAsia" w:ascii="仿宋" w:hAnsi="仿宋" w:eastAsia="仿宋" w:cs="宋体"/>
          <w:b/>
          <w:sz w:val="24"/>
          <w:szCs w:val="24"/>
        </w:rPr>
        <w:t>6.投诉人为法人或者其他组织的，投诉书应由法定代表人、主要负责人，或者其授权代表签字或者盖章，并加盖公章。</w:t>
      </w:r>
    </w:p>
    <w:p w14:paraId="72A62142">
      <w:pPr>
        <w:ind w:firstLine="562"/>
        <w:rPr>
          <w:rFonts w:ascii="仿宋" w:hAnsi="仿宋" w:eastAsia="仿宋" w:cs="宋体"/>
        </w:rPr>
      </w:pPr>
    </w:p>
    <w:p w14:paraId="466B17B2">
      <w:pPr>
        <w:ind w:firstLine="562"/>
        <w:rPr>
          <w:rFonts w:ascii="仿宋" w:hAnsi="仿宋" w:eastAsia="仿宋" w:cs="宋体"/>
        </w:rPr>
      </w:pPr>
    </w:p>
    <w:p w14:paraId="351BFA7A">
      <w:pPr>
        <w:ind w:firstLine="562"/>
        <w:rPr>
          <w:rFonts w:ascii="仿宋" w:hAnsi="仿宋" w:eastAsia="仿宋" w:cs="宋体"/>
        </w:rPr>
      </w:pPr>
    </w:p>
    <w:sectPr>
      <w:footerReference r:id="rId10" w:type="first"/>
      <w:footerReference r:id="rId9" w:type="default"/>
      <w:pgSz w:w="11910" w:h="16840"/>
      <w:pgMar w:top="1304" w:right="1304" w:bottom="1191" w:left="130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7F" w:usb3="00000000" w:csb0="203F01FF" w:csb1="DFFF0000"/>
  </w:font>
  <w:font w:name="方正小标宋简体">
    <w:altName w:val="黑体"/>
    <w:panose1 w:val="02000000000000000000"/>
    <w:charset w:val="86"/>
    <w:family w:val="auto"/>
    <w:pitch w:val="default"/>
    <w:sig w:usb0="00000000" w:usb1="00000000" w:usb2="00000000" w:usb3="00000000" w:csb0="00040000" w:csb1="00000000"/>
  </w:font>
  <w:font w:name="NimbusSans-Regular">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宋体正文">
    <w:altName w:val="宋体"/>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DAFF4">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98B8C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BAgUwAgAAYwQAAA4AAABkcnMvZTJvRG9jLnhtbK1UzY7TMBC+I/EO&#10;lu802SKqKmq6KlsVIVXsSgVxdh2nieQ/2W6T8gDwBpy4cOe5+hx8zk8XLRz2wMUZe8bfzPfNOIvb&#10;VklyEs7XRuf0ZpJSIjQ3Ra0POf30cfNqTokPTBdMGi1yehae3i5fvlg0NhNTUxlZCEcAon3W2JxW&#10;IdgsSTyvhGJ+YqzQcJbGKRawdYekcKwBupLJNE1nSWNcYZ3hwnucrnsnHRDdcwBNWdZcrA0/KqFD&#10;j+qEZAGUfFVbT5ddtWUpeLgvSy8CkTkF09CtSAJ7H9dkuWDZwTFb1XwogT2nhCecFKs1kl6h1iww&#10;cnT1X1Cq5s54U4YJNyrpiXSKgMVN+kSbXcWs6LhAam+vovv/B8s/nB4cqQtMAiWaKTT88v3b5cev&#10;y8+vZBblaazPELWziAvtW9PG0OHc4zCybkun4hd8CPwQ93wVV7SB8HhpPp3PU7g4fOMGOMnjdet8&#10;eCeMItHIqUP3OlHZaetDHzqGxGzabGopcc4yqUmT09n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NyBAgUwAgAAYwQAAA4AAAAAAAAAAQAgAAAAHwEAAGRycy9lMm9Eb2MueG1sUEsFBgAA&#10;AAAGAAYAWQEAAMEFAAAAAA==&#10;">
              <v:fill on="f" focussize="0,0"/>
              <v:stroke on="f" weight="0.5pt"/>
              <v:imagedata o:title=""/>
              <o:lock v:ext="edit" aspectratio="f"/>
              <v:textbox inset="0mm,0mm,0mm,0mm" style="mso-fit-shape-to-text:t;">
                <w:txbxContent>
                  <w:p w14:paraId="6898B8C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C53C">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9FC72C">
                          <w:pPr>
                            <w:pStyle w:val="2"/>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629FC72C">
                    <w:pPr>
                      <w:pStyle w:val="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1C8A6">
    <w:pPr>
      <w:pStyle w:val="15"/>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E5296E4">
                          <w:pPr>
                            <w:pStyle w:val="2"/>
                          </w:pPr>
                          <w:r>
                            <w:fldChar w:fldCharType="begin"/>
                          </w:r>
                          <w:r>
                            <w:instrText xml:space="preserve"> PAGE  \* MERGEFORMAT </w:instrText>
                          </w:r>
                          <w:r>
                            <w:fldChar w:fldCharType="separate"/>
                          </w:r>
                          <w:r>
                            <w:t>72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5E5296E4">
                    <w:pPr>
                      <w:pStyle w:val="2"/>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15"/>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6FFB44E">
                          <w:pPr>
                            <w:pStyle w:val="2"/>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56FFB44E">
                    <w:pPr>
                      <w:pStyle w:val="2"/>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D48C0">
    <w:pPr>
      <w:spacing w:line="1" w:lineRule="exac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C3BEF4C">
                          <w:pPr>
                            <w:pStyle w:val="2"/>
                            <w:rPr>
                              <w:rFonts w:eastAsia="宋体正文"/>
                            </w:rPr>
                          </w:pPr>
                          <w:r>
                            <w:fldChar w:fldCharType="begin"/>
                          </w:r>
                          <w:r>
                            <w:instrText xml:space="preserve"> PAGE  \* MERGEFORMAT </w:instrText>
                          </w:r>
                          <w:r>
                            <w:fldChar w:fldCharType="separate"/>
                          </w:r>
                          <w:r>
                            <w:t>95</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gePsYBAACbAwAADgAAAGRycy9lMm9Eb2MueG1srVPNjtMwEL4j8Q6W&#10;7zTZSkAVNV2BqkVICJCWfQDXmTSW/CeP26QvAG/AiQt3nqvPwdhJurB72cNenPnzN/N9nqyvB6PZ&#10;EQIqZ2t+tSg5Aytdo+y+5nffbl6tOMMobCO0s1DzEyC/3rx8se59BUvXOd1AYARisep9zbsYfVUU&#10;KDswAhfOg6Vk64IRkdywL5ogekI3uliW5Zuid6HxwUlApOh2TPIJMTwF0LWtkrB18mDAxhE1gBaR&#10;KGGnPPJNnrZtQcYvbYsQma45MY35pCZk79JZbNai2gfhOyWnEcRTRnjAyQhlqekFaiuiYIegHkEZ&#10;JYND18aFdKYYiWRFiMVV+UCb2054yFxIavQX0fH5YOXn49fAVFPzt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BeeB4+xgEAAJsDAAAOAAAAAAAAAAEAIAAAAB4BAABkcnMvZTJvRG9jLnht&#10;bFBLBQYAAAAABgAGAFkBAABWBQAAAAA=&#10;">
              <v:fill on="f" focussize="0,0"/>
              <v:stroke on="f"/>
              <v:imagedata o:title=""/>
              <o:lock v:ext="edit" aspectratio="f"/>
              <v:textbox inset="0mm,0mm,0mm,0mm" style="mso-fit-shape-to-text:t;">
                <w:txbxContent>
                  <w:p w14:paraId="2C3BEF4C">
                    <w:pPr>
                      <w:pStyle w:val="2"/>
                      <w:rPr>
                        <w:rFonts w:eastAsia="宋体正文"/>
                      </w:rPr>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ECA4E">
    <w:pPr>
      <w:pStyle w:val="2"/>
      <w:ind w:firstLine="361"/>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4A7C2A">
                          <w:pPr>
                            <w:pStyle w:val="2"/>
                            <w:jc w:val="center"/>
                          </w:pPr>
                          <w:r>
                            <w:fldChar w:fldCharType="begin"/>
                          </w:r>
                          <w:r>
                            <w:instrText xml:space="preserve"> PAGE  \* MERGEFORMAT </w:instrText>
                          </w:r>
                          <w:r>
                            <w:fldChar w:fldCharType="separate"/>
                          </w:r>
                          <w:r>
                            <w:t>99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344A7C2A">
                    <w:pPr>
                      <w:pStyle w:val="2"/>
                      <w:jc w:val="center"/>
                    </w:pPr>
                    <w:r>
                      <w:fldChar w:fldCharType="begin"/>
                    </w:r>
                    <w:r>
                      <w:instrText xml:space="preserve"> PAGE  \* MERGEFORMAT </w:instrText>
                    </w:r>
                    <w:r>
                      <w:fldChar w:fldCharType="separate"/>
                    </w:r>
                    <w:r>
                      <w:t>99</w:t>
                    </w:r>
                    <w:r>
                      <w:fldChar w:fldCharType="end"/>
                    </w:r>
                  </w:p>
                </w:txbxContent>
              </v:textbox>
            </v:shape>
          </w:pict>
        </mc:Fallback>
      </mc:AlternateContent>
    </w:r>
  </w:p>
  <w:p w14:paraId="569A8F88">
    <w:pPr>
      <w:pStyle w:val="2"/>
      <w:ind w:firstLine="36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6DEA7">
    <w:pPr>
      <w:pStyle w:val="2"/>
      <w:ind w:firstLine="361"/>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110D36">
                          <w:pPr>
                            <w:pStyle w:val="2"/>
                          </w:pPr>
                          <w:r>
                            <w:fldChar w:fldCharType="begin"/>
                          </w:r>
                          <w:r>
                            <w:instrText xml:space="preserve"> PAGE  \* MERGEFORMAT </w:instrText>
                          </w:r>
                          <w:r>
                            <w:fldChar w:fldCharType="separate"/>
                          </w:r>
                          <w:r>
                            <w:t>63</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s5ksYBAACb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a86sMPTgl+/fLj9+XX5+Zcsk&#10;T++xoqoHT3VxuHMDLc0cRwom1kMbTPoSH0Z5Evd8FReGyGS6tF6t1yWlJOVmh/CLx+s+YHwLzrBk&#10;1DzQ62VRxek9xrF0LkndrLtXWucX1PavAGGOEcgrMN1OTMaJkxWH/TDR27vmTOx6WoOaW9p6zvQ7&#10;SyqnjZmNMBv7yUgd0d8eI42Rp0uoIxSxSg69WeY37Vdaij/9XPX4T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OzmSxgEAAJsDAAAOAAAAAAAAAAEAIAAAAB4BAABkcnMvZTJvRG9jLnht&#10;bFBLBQYAAAAABgAGAFkBAABWBQAAAAA=&#10;">
              <v:fill on="f" focussize="0,0"/>
              <v:stroke on="f"/>
              <v:imagedata o:title=""/>
              <o:lock v:ext="edit" aspectratio="f"/>
              <v:textbox inset="0mm,0mm,0mm,0mm" style="mso-fit-shape-to-text:t;">
                <w:txbxContent>
                  <w:p w14:paraId="18110D36">
                    <w:pPr>
                      <w:pStyle w:val="2"/>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C3FE">
    <w:pPr>
      <w:pStyle w:val="22"/>
      <w:rPr>
        <w:rFonts w:hint="eastAsia"/>
      </w:rPr>
    </w:pPr>
  </w:p>
  <w:p w14:paraId="1CF1E328">
    <w:pPr>
      <w:pStyle w:val="22"/>
      <w:rPr>
        <w:rFonts w:hint="eastAsia"/>
      </w:rPr>
    </w:pPr>
  </w:p>
  <w:p w14:paraId="16174839">
    <w:pPr>
      <w:pStyle w:val="22"/>
      <w:rPr>
        <w:rFonts w:hint="eastAsia"/>
      </w:rPr>
    </w:pPr>
  </w:p>
  <w:p w14:paraId="062D2C8D">
    <w:pPr>
      <w:pStyle w:val="22"/>
    </w:pPr>
    <w:r>
      <w:rPr>
        <w:rFonts w:hint="eastAsia"/>
      </w:rPr>
      <w:t>南宁市政府采购竞争性磋商采购文件（项目编号：NNZC2026-C2-050073-HBGS）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7F3FD10"/>
    <w:multiLevelType w:val="singleLevel"/>
    <w:tmpl w:val="07F3FD10"/>
    <w:lvl w:ilvl="0" w:tentative="0">
      <w:start w:val="10"/>
      <w:numFmt w:val="chineseCounting"/>
      <w:suff w:val="nothing"/>
      <w:lvlText w:val="%1、"/>
      <w:lvlJc w:val="left"/>
      <w:rPr>
        <w:rFonts w:hint="eastAsia"/>
      </w:rPr>
    </w:lvl>
  </w:abstractNum>
  <w:abstractNum w:abstractNumId="2">
    <w:nsid w:val="2CE26715"/>
    <w:multiLevelType w:val="singleLevel"/>
    <w:tmpl w:val="2CE26715"/>
    <w:lvl w:ilvl="0" w:tentative="0">
      <w:start w:val="8"/>
      <w:numFmt w:val="decimal"/>
      <w:suff w:val="space"/>
      <w:lvlText w:val="（%1）"/>
      <w:lvlJc w:val="left"/>
    </w:lvl>
  </w:abstractNum>
  <w:abstractNum w:abstractNumId="3">
    <w:nsid w:val="508D7A92"/>
    <w:multiLevelType w:val="singleLevel"/>
    <w:tmpl w:val="508D7A92"/>
    <w:lvl w:ilvl="0" w:tentative="0">
      <w:start w:val="1"/>
      <w:numFmt w:val="decimal"/>
      <w:suff w:val="nothing"/>
      <w:lvlText w:val="（%1）"/>
      <w:lvlJc w:val="left"/>
    </w:lvl>
  </w:abstractNum>
  <w:abstractNum w:abstractNumId="4">
    <w:nsid w:val="72668605"/>
    <w:multiLevelType w:val="singleLevel"/>
    <w:tmpl w:val="72668605"/>
    <w:lvl w:ilvl="0" w:tentative="0">
      <w:start w:val="1"/>
      <w:numFmt w:val="decimal"/>
      <w:pStyle w:val="9"/>
      <w:lvlText w:val="%1."/>
      <w:lvlJc w:val="left"/>
      <w:pPr>
        <w:tabs>
          <w:tab w:val="left" w:pos="360"/>
        </w:tabs>
        <w:ind w:left="360" w:hanging="360"/>
      </w:p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1MGY0MTZhNzRiZjhmNWIwNjBhN2QyNGI5MmIwMWQifQ=="/>
  </w:docVars>
  <w:rsids>
    <w:rsidRoot w:val="72590521"/>
    <w:rsid w:val="000510B6"/>
    <w:rsid w:val="000942FD"/>
    <w:rsid w:val="00101861"/>
    <w:rsid w:val="00104785"/>
    <w:rsid w:val="0014006B"/>
    <w:rsid w:val="0015420E"/>
    <w:rsid w:val="001E77F1"/>
    <w:rsid w:val="001F25DE"/>
    <w:rsid w:val="002738D5"/>
    <w:rsid w:val="002D59CC"/>
    <w:rsid w:val="00334E15"/>
    <w:rsid w:val="00344C25"/>
    <w:rsid w:val="00385533"/>
    <w:rsid w:val="003E0F2D"/>
    <w:rsid w:val="003F19D1"/>
    <w:rsid w:val="00444F54"/>
    <w:rsid w:val="0050749B"/>
    <w:rsid w:val="00512F6A"/>
    <w:rsid w:val="00514AC6"/>
    <w:rsid w:val="005826D7"/>
    <w:rsid w:val="005B0CC0"/>
    <w:rsid w:val="00650D73"/>
    <w:rsid w:val="00666045"/>
    <w:rsid w:val="006A285E"/>
    <w:rsid w:val="006E1E1B"/>
    <w:rsid w:val="006E4CEA"/>
    <w:rsid w:val="00733D07"/>
    <w:rsid w:val="00733FD2"/>
    <w:rsid w:val="00773247"/>
    <w:rsid w:val="007F0DFB"/>
    <w:rsid w:val="00854C70"/>
    <w:rsid w:val="0086454E"/>
    <w:rsid w:val="00875F9E"/>
    <w:rsid w:val="00896A26"/>
    <w:rsid w:val="008C0DE7"/>
    <w:rsid w:val="00901D4B"/>
    <w:rsid w:val="00974948"/>
    <w:rsid w:val="00984111"/>
    <w:rsid w:val="00A10E92"/>
    <w:rsid w:val="00A74808"/>
    <w:rsid w:val="00AA1B78"/>
    <w:rsid w:val="00AC5470"/>
    <w:rsid w:val="00B477E1"/>
    <w:rsid w:val="00B92FB2"/>
    <w:rsid w:val="00BC757B"/>
    <w:rsid w:val="00BE7D79"/>
    <w:rsid w:val="00BF0237"/>
    <w:rsid w:val="00C456B7"/>
    <w:rsid w:val="00C52C85"/>
    <w:rsid w:val="00C57ED0"/>
    <w:rsid w:val="00CE69CF"/>
    <w:rsid w:val="00D20010"/>
    <w:rsid w:val="00D4703B"/>
    <w:rsid w:val="00D91A82"/>
    <w:rsid w:val="00DB55ED"/>
    <w:rsid w:val="00DB6722"/>
    <w:rsid w:val="00E02320"/>
    <w:rsid w:val="00E076C4"/>
    <w:rsid w:val="00E301F1"/>
    <w:rsid w:val="00EB2431"/>
    <w:rsid w:val="00EB6999"/>
    <w:rsid w:val="00EC46AA"/>
    <w:rsid w:val="00F00218"/>
    <w:rsid w:val="00F6319C"/>
    <w:rsid w:val="00FA6F67"/>
    <w:rsid w:val="018F36C6"/>
    <w:rsid w:val="019D115B"/>
    <w:rsid w:val="01A544B3"/>
    <w:rsid w:val="01AC3A93"/>
    <w:rsid w:val="01DC6055"/>
    <w:rsid w:val="01DD41C5"/>
    <w:rsid w:val="01E12EDC"/>
    <w:rsid w:val="020E02AA"/>
    <w:rsid w:val="02AF3174"/>
    <w:rsid w:val="03144D5F"/>
    <w:rsid w:val="03702945"/>
    <w:rsid w:val="03FB241F"/>
    <w:rsid w:val="04F75026"/>
    <w:rsid w:val="054B32F0"/>
    <w:rsid w:val="058A5E9A"/>
    <w:rsid w:val="059F02A1"/>
    <w:rsid w:val="05F4078D"/>
    <w:rsid w:val="06102C87"/>
    <w:rsid w:val="065B179B"/>
    <w:rsid w:val="069A20DC"/>
    <w:rsid w:val="06A66D03"/>
    <w:rsid w:val="070963CD"/>
    <w:rsid w:val="078608E3"/>
    <w:rsid w:val="07A57961"/>
    <w:rsid w:val="07CA4C73"/>
    <w:rsid w:val="08510EF1"/>
    <w:rsid w:val="08783670"/>
    <w:rsid w:val="089D5EE4"/>
    <w:rsid w:val="08C416C3"/>
    <w:rsid w:val="08ED62FB"/>
    <w:rsid w:val="09024057"/>
    <w:rsid w:val="099427CD"/>
    <w:rsid w:val="099B18FB"/>
    <w:rsid w:val="0A453416"/>
    <w:rsid w:val="0A5B6057"/>
    <w:rsid w:val="0AAA48E8"/>
    <w:rsid w:val="0AED776C"/>
    <w:rsid w:val="0B1526A9"/>
    <w:rsid w:val="0B185CF6"/>
    <w:rsid w:val="0B293A5F"/>
    <w:rsid w:val="0B333C33"/>
    <w:rsid w:val="0B7F7B23"/>
    <w:rsid w:val="0B981A06"/>
    <w:rsid w:val="0C1830D6"/>
    <w:rsid w:val="0C973ECB"/>
    <w:rsid w:val="0CE7617C"/>
    <w:rsid w:val="0D584B25"/>
    <w:rsid w:val="0D682F64"/>
    <w:rsid w:val="0DB46CEB"/>
    <w:rsid w:val="0DC05864"/>
    <w:rsid w:val="0DFC545B"/>
    <w:rsid w:val="0DFE5677"/>
    <w:rsid w:val="0E1704E7"/>
    <w:rsid w:val="0E97177E"/>
    <w:rsid w:val="0ED40186"/>
    <w:rsid w:val="0EEA5BFB"/>
    <w:rsid w:val="0FD6274E"/>
    <w:rsid w:val="0FDF298E"/>
    <w:rsid w:val="10C450CE"/>
    <w:rsid w:val="10C77FA2"/>
    <w:rsid w:val="10E50AC2"/>
    <w:rsid w:val="10F23352"/>
    <w:rsid w:val="11085C4B"/>
    <w:rsid w:val="11162CD7"/>
    <w:rsid w:val="112D117D"/>
    <w:rsid w:val="12435D4E"/>
    <w:rsid w:val="125F0024"/>
    <w:rsid w:val="12E50BB3"/>
    <w:rsid w:val="13101F64"/>
    <w:rsid w:val="13215D71"/>
    <w:rsid w:val="136E12C6"/>
    <w:rsid w:val="13765CAF"/>
    <w:rsid w:val="137812E7"/>
    <w:rsid w:val="139126DB"/>
    <w:rsid w:val="13E40E6B"/>
    <w:rsid w:val="13F15336"/>
    <w:rsid w:val="13F41D86"/>
    <w:rsid w:val="14172FEE"/>
    <w:rsid w:val="1477347A"/>
    <w:rsid w:val="14B3682E"/>
    <w:rsid w:val="14B542EB"/>
    <w:rsid w:val="14C65C60"/>
    <w:rsid w:val="14F0527E"/>
    <w:rsid w:val="15F729AA"/>
    <w:rsid w:val="16235F1B"/>
    <w:rsid w:val="16C2757B"/>
    <w:rsid w:val="17773DA4"/>
    <w:rsid w:val="18083A36"/>
    <w:rsid w:val="1811456D"/>
    <w:rsid w:val="184E7DE1"/>
    <w:rsid w:val="18954E2A"/>
    <w:rsid w:val="18A701A3"/>
    <w:rsid w:val="191330C1"/>
    <w:rsid w:val="191E6FDC"/>
    <w:rsid w:val="19791EC9"/>
    <w:rsid w:val="1A491A28"/>
    <w:rsid w:val="1B744BA6"/>
    <w:rsid w:val="1B920007"/>
    <w:rsid w:val="1B9B2271"/>
    <w:rsid w:val="1BA3160C"/>
    <w:rsid w:val="1BE9685F"/>
    <w:rsid w:val="1C1A373E"/>
    <w:rsid w:val="1C297BDB"/>
    <w:rsid w:val="1C4E5A1B"/>
    <w:rsid w:val="1C69015F"/>
    <w:rsid w:val="1C9762C1"/>
    <w:rsid w:val="1CC163C2"/>
    <w:rsid w:val="1CC767B1"/>
    <w:rsid w:val="1D3C228C"/>
    <w:rsid w:val="1D3E1439"/>
    <w:rsid w:val="1D580DF2"/>
    <w:rsid w:val="1D8748DF"/>
    <w:rsid w:val="1DAD75B8"/>
    <w:rsid w:val="1DC37378"/>
    <w:rsid w:val="1E010162"/>
    <w:rsid w:val="1E1F4DBD"/>
    <w:rsid w:val="1EB31B66"/>
    <w:rsid w:val="1EFA6B61"/>
    <w:rsid w:val="1F1A4A57"/>
    <w:rsid w:val="1F20660D"/>
    <w:rsid w:val="1F242A63"/>
    <w:rsid w:val="1F250D12"/>
    <w:rsid w:val="1FE12702"/>
    <w:rsid w:val="1FEA7809"/>
    <w:rsid w:val="201155EC"/>
    <w:rsid w:val="206C369D"/>
    <w:rsid w:val="209B1AB6"/>
    <w:rsid w:val="2130749E"/>
    <w:rsid w:val="217355DC"/>
    <w:rsid w:val="21857B1E"/>
    <w:rsid w:val="219857D3"/>
    <w:rsid w:val="21D73DBD"/>
    <w:rsid w:val="22175A3B"/>
    <w:rsid w:val="22AF297E"/>
    <w:rsid w:val="22B569E9"/>
    <w:rsid w:val="22D13EAF"/>
    <w:rsid w:val="23476D20"/>
    <w:rsid w:val="23B00D6A"/>
    <w:rsid w:val="23CF3DE7"/>
    <w:rsid w:val="23DD5B01"/>
    <w:rsid w:val="23DD6465"/>
    <w:rsid w:val="23E838BA"/>
    <w:rsid w:val="24A729D8"/>
    <w:rsid w:val="24B53A29"/>
    <w:rsid w:val="24C02C1C"/>
    <w:rsid w:val="256829A5"/>
    <w:rsid w:val="25B62C00"/>
    <w:rsid w:val="25C1377F"/>
    <w:rsid w:val="25E27D7F"/>
    <w:rsid w:val="261639A4"/>
    <w:rsid w:val="26192BF6"/>
    <w:rsid w:val="26256302"/>
    <w:rsid w:val="263611D3"/>
    <w:rsid w:val="266C380A"/>
    <w:rsid w:val="26FD2518"/>
    <w:rsid w:val="27084A19"/>
    <w:rsid w:val="27117D71"/>
    <w:rsid w:val="271635D9"/>
    <w:rsid w:val="274F1870"/>
    <w:rsid w:val="28134518"/>
    <w:rsid w:val="28335AC5"/>
    <w:rsid w:val="284877C3"/>
    <w:rsid w:val="29932CBF"/>
    <w:rsid w:val="2B004385"/>
    <w:rsid w:val="2B342177"/>
    <w:rsid w:val="2B7C4938"/>
    <w:rsid w:val="2BDE3F9A"/>
    <w:rsid w:val="2C444745"/>
    <w:rsid w:val="2C504E98"/>
    <w:rsid w:val="2C9B6238"/>
    <w:rsid w:val="2CB03B88"/>
    <w:rsid w:val="2CEC2360"/>
    <w:rsid w:val="2D357520"/>
    <w:rsid w:val="2D430559"/>
    <w:rsid w:val="2D486799"/>
    <w:rsid w:val="2D5B7F98"/>
    <w:rsid w:val="2E562B83"/>
    <w:rsid w:val="2E9C43C4"/>
    <w:rsid w:val="2EA75B0A"/>
    <w:rsid w:val="2EB01C1E"/>
    <w:rsid w:val="2ED620FE"/>
    <w:rsid w:val="2F3740ED"/>
    <w:rsid w:val="2F590507"/>
    <w:rsid w:val="2F9F1543"/>
    <w:rsid w:val="30890978"/>
    <w:rsid w:val="313B4368"/>
    <w:rsid w:val="3179279B"/>
    <w:rsid w:val="31946B55"/>
    <w:rsid w:val="319608A7"/>
    <w:rsid w:val="320337B6"/>
    <w:rsid w:val="3251196A"/>
    <w:rsid w:val="32587B4C"/>
    <w:rsid w:val="326F193C"/>
    <w:rsid w:val="327E41AE"/>
    <w:rsid w:val="32D05093"/>
    <w:rsid w:val="32F347CF"/>
    <w:rsid w:val="33D162F9"/>
    <w:rsid w:val="340547BA"/>
    <w:rsid w:val="344E43B3"/>
    <w:rsid w:val="346B4DFC"/>
    <w:rsid w:val="34A05E22"/>
    <w:rsid w:val="34B63260"/>
    <w:rsid w:val="34FA7059"/>
    <w:rsid w:val="350D3D50"/>
    <w:rsid w:val="3566572C"/>
    <w:rsid w:val="35AA4124"/>
    <w:rsid w:val="35BE10C4"/>
    <w:rsid w:val="35D3093F"/>
    <w:rsid w:val="36151B97"/>
    <w:rsid w:val="364E239A"/>
    <w:rsid w:val="368E118C"/>
    <w:rsid w:val="371D3675"/>
    <w:rsid w:val="375A12C0"/>
    <w:rsid w:val="37935A4B"/>
    <w:rsid w:val="379A790F"/>
    <w:rsid w:val="37A10814"/>
    <w:rsid w:val="38402264"/>
    <w:rsid w:val="38757231"/>
    <w:rsid w:val="38E86458"/>
    <w:rsid w:val="38F82B3F"/>
    <w:rsid w:val="39113C01"/>
    <w:rsid w:val="39333B77"/>
    <w:rsid w:val="395028AA"/>
    <w:rsid w:val="39CD3FCC"/>
    <w:rsid w:val="3A7D30CD"/>
    <w:rsid w:val="3AB46F3A"/>
    <w:rsid w:val="3B0B695B"/>
    <w:rsid w:val="3B0D21A6"/>
    <w:rsid w:val="3B2E3A21"/>
    <w:rsid w:val="3B4C7172"/>
    <w:rsid w:val="3B5303DF"/>
    <w:rsid w:val="3B7B1805"/>
    <w:rsid w:val="3BB04C7B"/>
    <w:rsid w:val="3BBA0580"/>
    <w:rsid w:val="3BC53F05"/>
    <w:rsid w:val="3BCE2F17"/>
    <w:rsid w:val="3BE473AB"/>
    <w:rsid w:val="3C73403C"/>
    <w:rsid w:val="3CE65E70"/>
    <w:rsid w:val="3D0E2277"/>
    <w:rsid w:val="3D3A6C2D"/>
    <w:rsid w:val="3D3D401B"/>
    <w:rsid w:val="3DC47C3F"/>
    <w:rsid w:val="3E834C59"/>
    <w:rsid w:val="3F0A4723"/>
    <w:rsid w:val="3F3107F4"/>
    <w:rsid w:val="3F514D57"/>
    <w:rsid w:val="3FD20B5E"/>
    <w:rsid w:val="40653F4E"/>
    <w:rsid w:val="40AB45C6"/>
    <w:rsid w:val="40B33EC0"/>
    <w:rsid w:val="40DC03C8"/>
    <w:rsid w:val="40E903F0"/>
    <w:rsid w:val="40F864D4"/>
    <w:rsid w:val="412C782A"/>
    <w:rsid w:val="41310CE3"/>
    <w:rsid w:val="413B5CBF"/>
    <w:rsid w:val="415428DD"/>
    <w:rsid w:val="41D2177E"/>
    <w:rsid w:val="41F4489D"/>
    <w:rsid w:val="423F358D"/>
    <w:rsid w:val="4257012F"/>
    <w:rsid w:val="42574BB6"/>
    <w:rsid w:val="42666D6B"/>
    <w:rsid w:val="42C13FA2"/>
    <w:rsid w:val="433C67DE"/>
    <w:rsid w:val="436D5ED7"/>
    <w:rsid w:val="43E048FB"/>
    <w:rsid w:val="440A3726"/>
    <w:rsid w:val="442B20E0"/>
    <w:rsid w:val="447F4114"/>
    <w:rsid w:val="44CA58A7"/>
    <w:rsid w:val="45531B2C"/>
    <w:rsid w:val="45C0289A"/>
    <w:rsid w:val="4614088C"/>
    <w:rsid w:val="461A4C03"/>
    <w:rsid w:val="466A5B37"/>
    <w:rsid w:val="46A16022"/>
    <w:rsid w:val="46F96400"/>
    <w:rsid w:val="47036501"/>
    <w:rsid w:val="470C7D34"/>
    <w:rsid w:val="473D0DA5"/>
    <w:rsid w:val="47523ABF"/>
    <w:rsid w:val="476870E2"/>
    <w:rsid w:val="47F444ED"/>
    <w:rsid w:val="48395823"/>
    <w:rsid w:val="485A1120"/>
    <w:rsid w:val="487041FF"/>
    <w:rsid w:val="488643E5"/>
    <w:rsid w:val="48E91EBC"/>
    <w:rsid w:val="493A429A"/>
    <w:rsid w:val="493F3E72"/>
    <w:rsid w:val="49786DDF"/>
    <w:rsid w:val="49CA7BE0"/>
    <w:rsid w:val="49E66D09"/>
    <w:rsid w:val="4A764DBE"/>
    <w:rsid w:val="4ABD14F2"/>
    <w:rsid w:val="4B1530DD"/>
    <w:rsid w:val="4B9079AA"/>
    <w:rsid w:val="4B931AB6"/>
    <w:rsid w:val="4C0D1579"/>
    <w:rsid w:val="4C925E54"/>
    <w:rsid w:val="4CE0771A"/>
    <w:rsid w:val="4CF6579A"/>
    <w:rsid w:val="4D2B1E2E"/>
    <w:rsid w:val="4D573E80"/>
    <w:rsid w:val="4DB0533F"/>
    <w:rsid w:val="4DB513F5"/>
    <w:rsid w:val="4DBA440F"/>
    <w:rsid w:val="4E6A1991"/>
    <w:rsid w:val="4E6F6C65"/>
    <w:rsid w:val="4F442265"/>
    <w:rsid w:val="4FD55530"/>
    <w:rsid w:val="50502E09"/>
    <w:rsid w:val="508A189F"/>
    <w:rsid w:val="50D420F0"/>
    <w:rsid w:val="513B5867"/>
    <w:rsid w:val="519F45AD"/>
    <w:rsid w:val="520C2352"/>
    <w:rsid w:val="526322B0"/>
    <w:rsid w:val="52DC05C5"/>
    <w:rsid w:val="52E10AC1"/>
    <w:rsid w:val="52E8557B"/>
    <w:rsid w:val="53F51CFD"/>
    <w:rsid w:val="5420304F"/>
    <w:rsid w:val="54C82BAB"/>
    <w:rsid w:val="553B7BE4"/>
    <w:rsid w:val="55943798"/>
    <w:rsid w:val="55AD7076"/>
    <w:rsid w:val="55BA31FE"/>
    <w:rsid w:val="55F33D67"/>
    <w:rsid w:val="561E36C3"/>
    <w:rsid w:val="5643645D"/>
    <w:rsid w:val="56633896"/>
    <w:rsid w:val="566E6C91"/>
    <w:rsid w:val="5688643D"/>
    <w:rsid w:val="569869C0"/>
    <w:rsid w:val="56A63783"/>
    <w:rsid w:val="56C669CD"/>
    <w:rsid w:val="56DF6C95"/>
    <w:rsid w:val="570C40F4"/>
    <w:rsid w:val="57600F2A"/>
    <w:rsid w:val="576B7333"/>
    <w:rsid w:val="57C00874"/>
    <w:rsid w:val="57CB6081"/>
    <w:rsid w:val="57CE11E3"/>
    <w:rsid w:val="581B3CFC"/>
    <w:rsid w:val="5829145C"/>
    <w:rsid w:val="582A3264"/>
    <w:rsid w:val="5855720E"/>
    <w:rsid w:val="58E40592"/>
    <w:rsid w:val="58F86F27"/>
    <w:rsid w:val="59505C28"/>
    <w:rsid w:val="59A541C5"/>
    <w:rsid w:val="59F83C10"/>
    <w:rsid w:val="5A76016A"/>
    <w:rsid w:val="5A76346C"/>
    <w:rsid w:val="5A9F2A85"/>
    <w:rsid w:val="5AE40D1D"/>
    <w:rsid w:val="5B3C46B5"/>
    <w:rsid w:val="5B7D2A98"/>
    <w:rsid w:val="5BD56655"/>
    <w:rsid w:val="5BE865EB"/>
    <w:rsid w:val="5C5B1863"/>
    <w:rsid w:val="5CD32DF8"/>
    <w:rsid w:val="5CED3EB9"/>
    <w:rsid w:val="5D5757D7"/>
    <w:rsid w:val="5DB96A52"/>
    <w:rsid w:val="5E290AC1"/>
    <w:rsid w:val="5E2D5305"/>
    <w:rsid w:val="5E4B201F"/>
    <w:rsid w:val="5E8B6941"/>
    <w:rsid w:val="5E8F699E"/>
    <w:rsid w:val="5EDC1325"/>
    <w:rsid w:val="5F5E109E"/>
    <w:rsid w:val="5F610B8F"/>
    <w:rsid w:val="5F66760E"/>
    <w:rsid w:val="5F6B7317"/>
    <w:rsid w:val="5FAF3981"/>
    <w:rsid w:val="6008771C"/>
    <w:rsid w:val="601F7FF4"/>
    <w:rsid w:val="60492303"/>
    <w:rsid w:val="605D3104"/>
    <w:rsid w:val="60683630"/>
    <w:rsid w:val="60E40739"/>
    <w:rsid w:val="61665FE8"/>
    <w:rsid w:val="617C1CB0"/>
    <w:rsid w:val="618D3574"/>
    <w:rsid w:val="61A94280"/>
    <w:rsid w:val="61B01959"/>
    <w:rsid w:val="62375BD7"/>
    <w:rsid w:val="631C3F6F"/>
    <w:rsid w:val="634F3056"/>
    <w:rsid w:val="6385441C"/>
    <w:rsid w:val="639F76E0"/>
    <w:rsid w:val="63BC0D27"/>
    <w:rsid w:val="63CD7A76"/>
    <w:rsid w:val="63D86F45"/>
    <w:rsid w:val="64073002"/>
    <w:rsid w:val="64112151"/>
    <w:rsid w:val="64485466"/>
    <w:rsid w:val="645D4E63"/>
    <w:rsid w:val="64E2007C"/>
    <w:rsid w:val="64FD3107"/>
    <w:rsid w:val="65273CE0"/>
    <w:rsid w:val="652E0455"/>
    <w:rsid w:val="654D349C"/>
    <w:rsid w:val="657254B4"/>
    <w:rsid w:val="65864EAB"/>
    <w:rsid w:val="65F16435"/>
    <w:rsid w:val="660D2ED6"/>
    <w:rsid w:val="661A04F6"/>
    <w:rsid w:val="663F32AC"/>
    <w:rsid w:val="664803B2"/>
    <w:rsid w:val="66AE3C6F"/>
    <w:rsid w:val="66BE68C6"/>
    <w:rsid w:val="672229B1"/>
    <w:rsid w:val="67431BF1"/>
    <w:rsid w:val="6796339F"/>
    <w:rsid w:val="67C038AA"/>
    <w:rsid w:val="67D95F25"/>
    <w:rsid w:val="67FD341E"/>
    <w:rsid w:val="67FF4ADF"/>
    <w:rsid w:val="68481CB4"/>
    <w:rsid w:val="684D788C"/>
    <w:rsid w:val="68AA0BDE"/>
    <w:rsid w:val="692B02A6"/>
    <w:rsid w:val="692C7B17"/>
    <w:rsid w:val="692F585A"/>
    <w:rsid w:val="69643755"/>
    <w:rsid w:val="69D63F27"/>
    <w:rsid w:val="69E20B1E"/>
    <w:rsid w:val="69E76134"/>
    <w:rsid w:val="6A3B3D8A"/>
    <w:rsid w:val="6A835EC6"/>
    <w:rsid w:val="6A885221"/>
    <w:rsid w:val="6AC56475"/>
    <w:rsid w:val="6B227C09"/>
    <w:rsid w:val="6C0A7EB8"/>
    <w:rsid w:val="6C164AAF"/>
    <w:rsid w:val="6C24541E"/>
    <w:rsid w:val="6C3867D3"/>
    <w:rsid w:val="6C3C2767"/>
    <w:rsid w:val="6C90660F"/>
    <w:rsid w:val="6CA42A35"/>
    <w:rsid w:val="6CAD71C1"/>
    <w:rsid w:val="6CE1732F"/>
    <w:rsid w:val="6CE76F28"/>
    <w:rsid w:val="6D0078B3"/>
    <w:rsid w:val="6D0E31A9"/>
    <w:rsid w:val="6D394EF9"/>
    <w:rsid w:val="6DBD747C"/>
    <w:rsid w:val="6DE85FD7"/>
    <w:rsid w:val="6E3D17AB"/>
    <w:rsid w:val="6E753D0F"/>
    <w:rsid w:val="6E7A112C"/>
    <w:rsid w:val="6EA6036C"/>
    <w:rsid w:val="6EDC69F0"/>
    <w:rsid w:val="6EE73126"/>
    <w:rsid w:val="6F255834"/>
    <w:rsid w:val="6F9E1043"/>
    <w:rsid w:val="6FEB7E0C"/>
    <w:rsid w:val="6FF139B8"/>
    <w:rsid w:val="71241A1C"/>
    <w:rsid w:val="71995F66"/>
    <w:rsid w:val="719B548F"/>
    <w:rsid w:val="71BC4E71"/>
    <w:rsid w:val="71C84602"/>
    <w:rsid w:val="71F4319C"/>
    <w:rsid w:val="72534BBB"/>
    <w:rsid w:val="72590521"/>
    <w:rsid w:val="72AE7007"/>
    <w:rsid w:val="737F2F3A"/>
    <w:rsid w:val="73C92407"/>
    <w:rsid w:val="73D019E7"/>
    <w:rsid w:val="73FF5A84"/>
    <w:rsid w:val="740F250F"/>
    <w:rsid w:val="741F3957"/>
    <w:rsid w:val="746D5CFF"/>
    <w:rsid w:val="750000AA"/>
    <w:rsid w:val="75241FEA"/>
    <w:rsid w:val="754C5549"/>
    <w:rsid w:val="75930F1E"/>
    <w:rsid w:val="75A55658"/>
    <w:rsid w:val="75E023B5"/>
    <w:rsid w:val="764E6AE0"/>
    <w:rsid w:val="76B31878"/>
    <w:rsid w:val="76C83F7C"/>
    <w:rsid w:val="76E9529A"/>
    <w:rsid w:val="77203A1B"/>
    <w:rsid w:val="776B4802"/>
    <w:rsid w:val="777623D5"/>
    <w:rsid w:val="77F74806"/>
    <w:rsid w:val="7872306D"/>
    <w:rsid w:val="788D26EB"/>
    <w:rsid w:val="790463BB"/>
    <w:rsid w:val="790F6B0E"/>
    <w:rsid w:val="793C7C01"/>
    <w:rsid w:val="794B3FEA"/>
    <w:rsid w:val="79640EA2"/>
    <w:rsid w:val="7A18793D"/>
    <w:rsid w:val="7A25197F"/>
    <w:rsid w:val="7A503014"/>
    <w:rsid w:val="7A9B68AB"/>
    <w:rsid w:val="7ABE4C8F"/>
    <w:rsid w:val="7AD63D87"/>
    <w:rsid w:val="7B322060"/>
    <w:rsid w:val="7B42365B"/>
    <w:rsid w:val="7B73597D"/>
    <w:rsid w:val="7C281168"/>
    <w:rsid w:val="7C464F3C"/>
    <w:rsid w:val="7C8D06B3"/>
    <w:rsid w:val="7C9B5288"/>
    <w:rsid w:val="7CCE7311"/>
    <w:rsid w:val="7D2E3F8B"/>
    <w:rsid w:val="7D3C187C"/>
    <w:rsid w:val="7D871368"/>
    <w:rsid w:val="7D943A85"/>
    <w:rsid w:val="7DA261A2"/>
    <w:rsid w:val="7DAE2D99"/>
    <w:rsid w:val="7DF54524"/>
    <w:rsid w:val="7E114B6A"/>
    <w:rsid w:val="7E6D4A02"/>
    <w:rsid w:val="7ED740F4"/>
    <w:rsid w:val="7EE84089"/>
    <w:rsid w:val="7F0B7D77"/>
    <w:rsid w:val="7F433598"/>
    <w:rsid w:val="7F501CD7"/>
    <w:rsid w:val="7F701003"/>
    <w:rsid w:val="7F8D387B"/>
    <w:rsid w:val="7FB421BD"/>
    <w:rsid w:val="7FDD34C2"/>
    <w:rsid w:val="7FEA5BDF"/>
    <w:rsid w:val="7FF756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51"/>
    <w:autoRedefine/>
    <w:qFormat/>
    <w:uiPriority w:val="9"/>
    <w:pPr>
      <w:keepNext/>
      <w:keepLines/>
      <w:spacing w:line="360" w:lineRule="auto"/>
      <w:jc w:val="center"/>
      <w:outlineLvl w:val="2"/>
    </w:pPr>
    <w:rPr>
      <w:b/>
      <w:bCs/>
      <w:sz w:val="32"/>
      <w:szCs w:val="32"/>
    </w:rPr>
  </w:style>
  <w:style w:type="paragraph" w:styleId="6">
    <w:name w:val="heading 4"/>
    <w:basedOn w:val="1"/>
    <w:next w:val="1"/>
    <w:link w:val="52"/>
    <w:autoRedefine/>
    <w:qFormat/>
    <w:uiPriority w:val="0"/>
    <w:pPr>
      <w:tabs>
        <w:tab w:val="left" w:pos="2155"/>
      </w:tabs>
      <w:adjustRightInd w:val="0"/>
      <w:spacing w:before="120" w:line="360" w:lineRule="auto"/>
      <w:ind w:firstLine="422"/>
      <w:jc w:val="left"/>
      <w:textAlignment w:val="baseline"/>
      <w:outlineLvl w:val="3"/>
    </w:pPr>
    <w:rPr>
      <w:rFonts w:cs="宋体" w:asciiTheme="minorEastAsia" w:hAnsiTheme="minorEastAsia" w:eastAsiaTheme="minorEastAsia"/>
      <w:szCs w:val="28"/>
    </w:rPr>
  </w:style>
  <w:style w:type="paragraph" w:styleId="7">
    <w:name w:val="heading 7"/>
    <w:basedOn w:val="1"/>
    <w:next w:val="1"/>
    <w:qFormat/>
    <w:uiPriority w:val="1"/>
    <w:pPr>
      <w:spacing w:before="47"/>
      <w:jc w:val="center"/>
      <w:outlineLvl w:val="6"/>
    </w:pPr>
    <w:rPr>
      <w:rFonts w:ascii="宋体" w:hAnsi="宋体" w:eastAsia="宋体" w:cs="宋体"/>
      <w:sz w:val="30"/>
      <w:szCs w:val="30"/>
      <w:lang w:val="zh-CN" w:eastAsia="zh-CN" w:bidi="zh-CN"/>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autoRedefine/>
    <w:unhideWhenUsed/>
    <w:qFormat/>
    <w:uiPriority w:val="99"/>
    <w:pPr>
      <w:tabs>
        <w:tab w:val="center" w:pos="4153"/>
        <w:tab w:val="right" w:pos="8306"/>
      </w:tabs>
      <w:snapToGrid w:val="0"/>
      <w:jc w:val="left"/>
    </w:pPr>
    <w:rPr>
      <w:kern w:val="0"/>
      <w:sz w:val="18"/>
      <w:szCs w:val="18"/>
    </w:rPr>
  </w:style>
  <w:style w:type="paragraph" w:styleId="8">
    <w:name w:val="index 8"/>
    <w:basedOn w:val="1"/>
    <w:next w:val="1"/>
    <w:autoRedefine/>
    <w:qFormat/>
    <w:uiPriority w:val="99"/>
    <w:pPr>
      <w:ind w:left="1400" w:leftChars="1400"/>
    </w:pPr>
  </w:style>
  <w:style w:type="paragraph" w:styleId="9">
    <w:name w:val="List Number"/>
    <w:basedOn w:val="1"/>
    <w:autoRedefine/>
    <w:qFormat/>
    <w:uiPriority w:val="0"/>
    <w:pPr>
      <w:numPr>
        <w:ilvl w:val="0"/>
        <w:numId w:val="1"/>
      </w:numPr>
    </w:pPr>
  </w:style>
  <w:style w:type="paragraph" w:styleId="10">
    <w:name w:val="Normal Indent"/>
    <w:basedOn w:val="1"/>
    <w:autoRedefine/>
    <w:qFormat/>
    <w:uiPriority w:val="99"/>
    <w:pPr>
      <w:ind w:firstLine="420"/>
    </w:pPr>
    <w:rPr>
      <w:szCs w:val="20"/>
    </w:rPr>
  </w:style>
  <w:style w:type="paragraph" w:styleId="11">
    <w:name w:val="Document Map"/>
    <w:basedOn w:val="1"/>
    <w:link w:val="57"/>
    <w:qFormat/>
    <w:uiPriority w:val="0"/>
    <w:rPr>
      <w:rFonts w:ascii="宋体"/>
      <w:sz w:val="18"/>
      <w:szCs w:val="18"/>
    </w:rPr>
  </w:style>
  <w:style w:type="paragraph" w:styleId="12">
    <w:name w:val="annotation text"/>
    <w:basedOn w:val="1"/>
    <w:autoRedefine/>
    <w:qFormat/>
    <w:uiPriority w:val="0"/>
    <w:pPr>
      <w:jc w:val="left"/>
    </w:pPr>
  </w:style>
  <w:style w:type="paragraph" w:styleId="13">
    <w:name w:val="index 6"/>
    <w:basedOn w:val="1"/>
    <w:next w:val="1"/>
    <w:qFormat/>
    <w:uiPriority w:val="0"/>
    <w:pPr>
      <w:ind w:left="1000" w:leftChars="1000"/>
    </w:pPr>
  </w:style>
  <w:style w:type="paragraph" w:styleId="14">
    <w:name w:val="Body Text 3"/>
    <w:basedOn w:val="1"/>
    <w:autoRedefine/>
    <w:unhideWhenUsed/>
    <w:qFormat/>
    <w:uiPriority w:val="99"/>
    <w:pPr>
      <w:spacing w:after="120"/>
    </w:pPr>
    <w:rPr>
      <w:sz w:val="16"/>
      <w:szCs w:val="16"/>
    </w:rPr>
  </w:style>
  <w:style w:type="paragraph" w:styleId="15">
    <w:name w:val="Body Text"/>
    <w:basedOn w:val="1"/>
    <w:next w:val="1"/>
    <w:autoRedefine/>
    <w:unhideWhenUsed/>
    <w:qFormat/>
    <w:uiPriority w:val="0"/>
    <w:pPr>
      <w:spacing w:after="120"/>
    </w:pPr>
  </w:style>
  <w:style w:type="paragraph" w:styleId="16">
    <w:name w:val="Body Text Indent"/>
    <w:basedOn w:val="1"/>
    <w:next w:val="17"/>
    <w:autoRedefine/>
    <w:qFormat/>
    <w:uiPriority w:val="0"/>
    <w:pPr>
      <w:ind w:firstLine="830" w:firstLineChars="352"/>
    </w:pPr>
    <w:rPr>
      <w:rFonts w:ascii="仿宋_GB2312" w:eastAsia="仿宋_GB2312"/>
      <w:kern w:val="0"/>
      <w:sz w:val="32"/>
      <w:szCs w:val="20"/>
    </w:rPr>
  </w:style>
  <w:style w:type="paragraph" w:customStyle="1" w:styleId="17">
    <w:name w:val="font5"/>
    <w:basedOn w:val="1"/>
    <w:qFormat/>
    <w:uiPriority w:val="0"/>
    <w:pPr>
      <w:widowControl/>
      <w:spacing w:before="100" w:beforeAutospacing="1" w:after="100" w:afterAutospacing="1"/>
      <w:jc w:val="left"/>
    </w:pPr>
    <w:rPr>
      <w:kern w:val="0"/>
      <w:sz w:val="24"/>
      <w:szCs w:val="20"/>
    </w:rPr>
  </w:style>
  <w:style w:type="paragraph" w:styleId="18">
    <w:name w:val="List 2"/>
    <w:basedOn w:val="1"/>
    <w:autoRedefine/>
    <w:unhideWhenUsed/>
    <w:qFormat/>
    <w:uiPriority w:val="99"/>
    <w:pPr>
      <w:ind w:left="100" w:leftChars="200" w:hanging="200" w:hangingChars="200"/>
      <w:contextualSpacing/>
    </w:pPr>
  </w:style>
  <w:style w:type="paragraph" w:styleId="19">
    <w:name w:val="toc 3"/>
    <w:basedOn w:val="1"/>
    <w:next w:val="1"/>
    <w:autoRedefine/>
    <w:unhideWhenUsed/>
    <w:qFormat/>
    <w:uiPriority w:val="39"/>
    <w:pPr>
      <w:ind w:left="840" w:leftChars="400"/>
    </w:pPr>
  </w:style>
  <w:style w:type="paragraph" w:styleId="20">
    <w:name w:val="Plain Text"/>
    <w:basedOn w:val="1"/>
    <w:next w:val="1"/>
    <w:autoRedefine/>
    <w:qFormat/>
    <w:uiPriority w:val="0"/>
    <w:rPr>
      <w:rFonts w:ascii="宋体" w:hAnsi="Courier New"/>
      <w:kern w:val="0"/>
      <w:sz w:val="20"/>
      <w:szCs w:val="21"/>
    </w:rPr>
  </w:style>
  <w:style w:type="paragraph" w:styleId="21">
    <w:name w:val="Balloon Text"/>
    <w:basedOn w:val="1"/>
    <w:link w:val="46"/>
    <w:autoRedefine/>
    <w:qFormat/>
    <w:uiPriority w:val="0"/>
    <w:rPr>
      <w:sz w:val="18"/>
      <w:szCs w:val="18"/>
    </w:rPr>
  </w:style>
  <w:style w:type="paragraph" w:styleId="22">
    <w:name w:val="header"/>
    <w:basedOn w:val="1"/>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autoRedefine/>
    <w:unhideWhenUsed/>
    <w:qFormat/>
    <w:uiPriority w:val="39"/>
  </w:style>
  <w:style w:type="paragraph" w:styleId="24">
    <w:name w:val="List"/>
    <w:basedOn w:val="1"/>
    <w:autoRedefine/>
    <w:unhideWhenUsed/>
    <w:qFormat/>
    <w:uiPriority w:val="99"/>
    <w:pPr>
      <w:ind w:left="200" w:hanging="200" w:hangingChars="200"/>
      <w:contextualSpacing/>
    </w:pPr>
  </w:style>
  <w:style w:type="paragraph" w:styleId="25">
    <w:name w:val="toc 2"/>
    <w:basedOn w:val="1"/>
    <w:next w:val="1"/>
    <w:autoRedefine/>
    <w:unhideWhenUsed/>
    <w:qFormat/>
    <w:uiPriority w:val="39"/>
    <w:pPr>
      <w:tabs>
        <w:tab w:val="right" w:leader="dot" w:pos="8296"/>
      </w:tabs>
      <w:ind w:left="420" w:leftChars="200"/>
    </w:pPr>
  </w:style>
  <w:style w:type="paragraph" w:styleId="26">
    <w:name w:val="Normal (Web)"/>
    <w:basedOn w:val="1"/>
    <w:autoRedefine/>
    <w:qFormat/>
    <w:uiPriority w:val="0"/>
    <w:pPr>
      <w:spacing w:before="100" w:beforeAutospacing="1" w:after="100" w:afterAutospacing="1"/>
      <w:jc w:val="left"/>
    </w:pPr>
    <w:rPr>
      <w:kern w:val="0"/>
      <w:sz w:val="24"/>
    </w:rPr>
  </w:style>
  <w:style w:type="paragraph" w:styleId="27">
    <w:name w:val="Body Text First Indent"/>
    <w:basedOn w:val="15"/>
    <w:next w:val="1"/>
    <w:qFormat/>
    <w:uiPriority w:val="0"/>
    <w:pPr>
      <w:ind w:firstLine="420" w:firstLineChars="100"/>
    </w:pPr>
  </w:style>
  <w:style w:type="paragraph" w:styleId="28">
    <w:name w:val="Body Text First Indent 2"/>
    <w:basedOn w:val="16"/>
    <w:autoRedefine/>
    <w:unhideWhenUsed/>
    <w:qFormat/>
    <w:uiPriority w:val="99"/>
    <w:pPr>
      <w:ind w:firstLine="420" w:firstLineChars="200"/>
    </w:pPr>
  </w:style>
  <w:style w:type="table" w:styleId="30">
    <w:name w:val="Table Grid"/>
    <w:basedOn w:val="29"/>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Hyperlink"/>
    <w:autoRedefine/>
    <w:unhideWhenUsed/>
    <w:qFormat/>
    <w:uiPriority w:val="99"/>
    <w:rPr>
      <w:color w:val="0000FF"/>
      <w:u w:val="single"/>
    </w:rPr>
  </w:style>
  <w:style w:type="character" w:styleId="33">
    <w:name w:val="annotation reference"/>
    <w:basedOn w:val="31"/>
    <w:autoRedefine/>
    <w:qFormat/>
    <w:uiPriority w:val="99"/>
    <w:rPr>
      <w:sz w:val="21"/>
      <w:szCs w:val="21"/>
    </w:rPr>
  </w:style>
  <w:style w:type="character" w:customStyle="1" w:styleId="34">
    <w:name w:val="标题 1 Char"/>
    <w:link w:val="3"/>
    <w:autoRedefine/>
    <w:qFormat/>
    <w:uiPriority w:val="9"/>
    <w:rPr>
      <w:b/>
      <w:bCs/>
      <w:kern w:val="44"/>
      <w:sz w:val="44"/>
      <w:szCs w:val="44"/>
    </w:rPr>
  </w:style>
  <w:style w:type="paragraph" w:customStyle="1" w:styleId="35">
    <w:name w:val="Title1"/>
    <w:basedOn w:val="1"/>
    <w:next w:val="1"/>
    <w:autoRedefine/>
    <w:qFormat/>
    <w:uiPriority w:val="0"/>
    <w:pPr>
      <w:jc w:val="center"/>
      <w:outlineLvl w:val="0"/>
    </w:pPr>
    <w:rPr>
      <w:rFonts w:ascii="Calibri Light" w:hAnsi="Calibri Light" w:eastAsia="Arial Unicode MS"/>
      <w:b/>
    </w:rPr>
  </w:style>
  <w:style w:type="paragraph" w:customStyle="1" w:styleId="36">
    <w:name w:val="表格文字115"/>
    <w:basedOn w:val="1"/>
    <w:autoRedefine/>
    <w:qFormat/>
    <w:uiPriority w:val="0"/>
    <w:pPr>
      <w:spacing w:before="25" w:after="25"/>
      <w:jc w:val="left"/>
    </w:pPr>
    <w:rPr>
      <w:bCs/>
      <w:spacing w:val="10"/>
      <w:kern w:val="0"/>
      <w:sz w:val="24"/>
    </w:rPr>
  </w:style>
  <w:style w:type="paragraph" w:customStyle="1" w:styleId="37">
    <w:name w:val="正文-公1"/>
    <w:basedOn w:val="1"/>
    <w:autoRedefine/>
    <w:qFormat/>
    <w:uiPriority w:val="0"/>
    <w:pPr>
      <w:ind w:firstLine="200" w:firstLineChars="200"/>
      <w:jc w:val="left"/>
    </w:pPr>
    <w:rPr>
      <w:rFonts w:eastAsia="仿宋_GB2312"/>
    </w:rPr>
  </w:style>
  <w:style w:type="paragraph" w:customStyle="1" w:styleId="38">
    <w:name w:val="Default"/>
    <w:next w:val="13"/>
    <w:autoRedefine/>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41">
    <w:name w:val="样式5"/>
    <w:basedOn w:val="1"/>
    <w:autoRedefine/>
    <w:qFormat/>
    <w:uiPriority w:val="99"/>
    <w:pPr>
      <w:adjustRightInd w:val="0"/>
      <w:spacing w:line="440" w:lineRule="exact"/>
      <w:ind w:left="2" w:firstLine="480" w:firstLineChars="200"/>
    </w:pPr>
    <w:rPr>
      <w:rFonts w:ascii="仿宋_GB2312" w:hAnsi="仿宋" w:eastAsia="仿宋_GB2312"/>
      <w:sz w:val="24"/>
    </w:rPr>
  </w:style>
  <w:style w:type="paragraph" w:customStyle="1" w:styleId="42">
    <w:name w:val="正文缩进1"/>
    <w:basedOn w:val="1"/>
    <w:next w:val="16"/>
    <w:autoRedefine/>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43">
    <w:name w:val="Table Paragraph"/>
    <w:basedOn w:val="1"/>
    <w:autoRedefine/>
    <w:qFormat/>
    <w:uiPriority w:val="1"/>
    <w:pPr>
      <w:jc w:val="left"/>
    </w:pPr>
    <w:rPr>
      <w:rFonts w:ascii="Calibri" w:hAnsi="Calibri"/>
      <w:kern w:val="0"/>
      <w:sz w:val="22"/>
      <w:szCs w:val="22"/>
      <w:lang w:eastAsia="en-US"/>
    </w:rPr>
  </w:style>
  <w:style w:type="character" w:customStyle="1" w:styleId="44">
    <w:name w:val="font91"/>
    <w:basedOn w:val="31"/>
    <w:autoRedefine/>
    <w:qFormat/>
    <w:uiPriority w:val="0"/>
    <w:rPr>
      <w:rFonts w:hint="eastAsia" w:ascii="黑体" w:hAnsi="宋体" w:eastAsia="黑体" w:cs="黑体"/>
      <w:color w:val="000000"/>
      <w:sz w:val="21"/>
      <w:szCs w:val="21"/>
      <w:u w:val="none"/>
    </w:rPr>
  </w:style>
  <w:style w:type="character" w:customStyle="1" w:styleId="45">
    <w:name w:val="font61"/>
    <w:basedOn w:val="31"/>
    <w:autoRedefine/>
    <w:qFormat/>
    <w:uiPriority w:val="0"/>
    <w:rPr>
      <w:rFonts w:hint="default" w:ascii="Times New Roman" w:hAnsi="Times New Roman" w:cs="Times New Roman"/>
      <w:color w:val="000000"/>
      <w:sz w:val="21"/>
      <w:szCs w:val="21"/>
      <w:u w:val="none"/>
      <w:vertAlign w:val="superscript"/>
    </w:rPr>
  </w:style>
  <w:style w:type="character" w:customStyle="1" w:styleId="46">
    <w:name w:val="批注框文本 Char"/>
    <w:basedOn w:val="31"/>
    <w:link w:val="21"/>
    <w:autoRedefine/>
    <w:qFormat/>
    <w:uiPriority w:val="0"/>
    <w:rPr>
      <w:kern w:val="2"/>
      <w:sz w:val="18"/>
      <w:szCs w:val="18"/>
    </w:rPr>
  </w:style>
  <w:style w:type="paragraph" w:customStyle="1" w:styleId="47">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48">
    <w:name w:val="Body text|1"/>
    <w:basedOn w:val="1"/>
    <w:autoRedefine/>
    <w:qFormat/>
    <w:uiPriority w:val="0"/>
    <w:pPr>
      <w:spacing w:line="360" w:lineRule="auto"/>
      <w:ind w:firstLine="400"/>
    </w:pPr>
    <w:rPr>
      <w:rFonts w:ascii="宋体" w:hAnsi="宋体" w:cs="宋体"/>
      <w:szCs w:val="20"/>
      <w:lang w:val="zh-CN" w:bidi="zh-CN"/>
    </w:rPr>
  </w:style>
  <w:style w:type="paragraph" w:customStyle="1" w:styleId="49">
    <w:name w:val="Body text|2"/>
    <w:basedOn w:val="1"/>
    <w:autoRedefine/>
    <w:qFormat/>
    <w:uiPriority w:val="0"/>
    <w:pPr>
      <w:spacing w:after="30"/>
      <w:ind w:firstLine="420"/>
    </w:pPr>
    <w:rPr>
      <w:szCs w:val="20"/>
    </w:rPr>
  </w:style>
  <w:style w:type="paragraph" w:customStyle="1" w:styleId="50">
    <w:name w:val="Other|1"/>
    <w:basedOn w:val="1"/>
    <w:autoRedefine/>
    <w:qFormat/>
    <w:uiPriority w:val="0"/>
    <w:pPr>
      <w:spacing w:line="360" w:lineRule="auto"/>
      <w:ind w:firstLine="400"/>
    </w:pPr>
    <w:rPr>
      <w:rFonts w:ascii="宋体" w:hAnsi="宋体" w:cs="宋体"/>
      <w:sz w:val="20"/>
      <w:szCs w:val="20"/>
      <w:lang w:val="zh-CN" w:bidi="zh-CN"/>
    </w:rPr>
  </w:style>
  <w:style w:type="character" w:customStyle="1" w:styleId="51">
    <w:name w:val="标题 3 Char"/>
    <w:link w:val="5"/>
    <w:autoRedefine/>
    <w:qFormat/>
    <w:uiPriority w:val="9"/>
    <w:rPr>
      <w:b/>
      <w:bCs/>
      <w:kern w:val="2"/>
      <w:sz w:val="32"/>
      <w:szCs w:val="32"/>
    </w:rPr>
  </w:style>
  <w:style w:type="character" w:customStyle="1" w:styleId="52">
    <w:name w:val="标题 4 Char"/>
    <w:link w:val="6"/>
    <w:autoRedefine/>
    <w:qFormat/>
    <w:uiPriority w:val="0"/>
    <w:rPr>
      <w:rFonts w:cs="宋体" w:asciiTheme="minorEastAsia" w:hAnsiTheme="minorEastAsia" w:eastAsiaTheme="minorEastAsia"/>
      <w:kern w:val="2"/>
      <w:sz w:val="21"/>
      <w:szCs w:val="28"/>
    </w:rPr>
  </w:style>
  <w:style w:type="paragraph" w:customStyle="1" w:styleId="53">
    <w:name w:val="正文_2"/>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54">
    <w:name w:val="Header or footer|1"/>
    <w:basedOn w:val="1"/>
    <w:autoRedefine/>
    <w:qFormat/>
    <w:uiPriority w:val="0"/>
    <w:pPr>
      <w:jc w:val="center"/>
    </w:pPr>
    <w:rPr>
      <w:sz w:val="17"/>
      <w:szCs w:val="17"/>
      <w:lang w:val="zh-CN" w:bidi="zh-CN"/>
    </w:rPr>
  </w:style>
  <w:style w:type="character" w:customStyle="1" w:styleId="55">
    <w:name w:val="fontstyle01"/>
    <w:basedOn w:val="31"/>
    <w:qFormat/>
    <w:uiPriority w:val="0"/>
    <w:rPr>
      <w:rFonts w:ascii="仿宋" w:hAnsi="仿宋" w:eastAsia="仿宋" w:cs="仿宋"/>
      <w:color w:val="000000"/>
      <w:sz w:val="32"/>
      <w:szCs w:val="32"/>
    </w:rPr>
  </w:style>
  <w:style w:type="character" w:customStyle="1" w:styleId="56">
    <w:name w:val="fontstyle21"/>
    <w:basedOn w:val="31"/>
    <w:autoRedefine/>
    <w:qFormat/>
    <w:uiPriority w:val="0"/>
    <w:rPr>
      <w:rFonts w:ascii="NimbusSans-Regular" w:hAnsi="NimbusSans-Regular" w:eastAsia="NimbusSans-Regular" w:cs="NimbusSans-Regular"/>
      <w:color w:val="000000"/>
      <w:sz w:val="24"/>
      <w:szCs w:val="24"/>
    </w:rPr>
  </w:style>
  <w:style w:type="character" w:customStyle="1" w:styleId="57">
    <w:name w:val="文档结构图 Char"/>
    <w:basedOn w:val="31"/>
    <w:link w:val="11"/>
    <w:qFormat/>
    <w:uiPriority w:val="0"/>
    <w:rPr>
      <w:rFonts w:ascii="宋体"/>
      <w:kern w:val="2"/>
      <w:sz w:val="18"/>
      <w:szCs w:val="18"/>
    </w:rPr>
  </w:style>
  <w:style w:type="paragraph" w:customStyle="1" w:styleId="58">
    <w:name w:val="纯文本1"/>
    <w:basedOn w:val="1"/>
    <w:qFormat/>
    <w:uiPriority w:val="0"/>
    <w:pPr>
      <w:suppressAutoHyphens/>
    </w:pPr>
    <w:rPr>
      <w:rFonts w:ascii="宋体" w:hAnsi="宋体" w:cs="Calibri"/>
      <w:kern w:val="1"/>
      <w:sz w:val="20"/>
      <w:szCs w:val="21"/>
      <w:lang w:eastAsia="ar-SA"/>
    </w:rPr>
  </w:style>
  <w:style w:type="paragraph" w:styleId="59">
    <w:name w:val="List Paragraph"/>
    <w:basedOn w:val="1"/>
    <w:autoRedefine/>
    <w:qFormat/>
    <w:uiPriority w:val="34"/>
    <w:pPr>
      <w:ind w:firstLine="420" w:firstLineChars="200"/>
    </w:pPr>
  </w:style>
  <w:style w:type="paragraph" w:customStyle="1" w:styleId="60">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正文_2_0"/>
    <w:basedOn w:val="53"/>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2">
    <w:name w:val="10_0"/>
    <w:qFormat/>
    <w:uiPriority w:val="0"/>
    <w:rPr>
      <w:rFonts w:hint="default" w:ascii="Times New Roman" w:hAnsi="Times New Roman" w:cs="Times New Roman"/>
    </w:rPr>
  </w:style>
  <w:style w:type="paragraph" w:customStyle="1" w:styleId="6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表格文字"/>
    <w:basedOn w:val="16"/>
    <w:next w:val="15"/>
    <w:autoRedefine/>
    <w:qFormat/>
    <w:uiPriority w:val="0"/>
    <w:pPr>
      <w:adjustRightInd w:val="0"/>
      <w:spacing w:line="420" w:lineRule="atLeast"/>
      <w:jc w:val="left"/>
      <w:textAlignment w:val="baseline"/>
    </w:pPr>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73be7a24-f75b-4efb-85f8-def69684e7aa</errorID>
      <errorWord>2026年07月</errorWord>
      <group>L1_Knowledge</group>
      <groupName>知识性问题</groupName>
      <ability>L2_Time</ability>
      <abilityName>日期时间</abilityName>
      <candidateList>
        <item>2026年7月</item>
      </candidateList>
      <explain>根据日常书写习惯，月份一般会省略前导零。</explain>
      <paraID>704DC4A5</paraID>
      <start>0</start>
      <end>7</end>
      <status>modified</status>
      <modifiedWord>2026年7月</modifiedWord>
      <trackRevisions>false</trackRevisions>
    </reviewItem>
    <reviewItem>
      <errorID>e73ae78a-9a68-4200-a82e-3494ea8ee209</errorID>
      <errorWord>配套路</errorWord>
      <group>L1_Word</group>
      <groupName>字词问题</groupName>
      <ability>L2_Typo</ability>
      <abilityName>字词错误</abilityName>
      <candidateList>
        <item>配套</item>
      </candidateList>
      <explain/>
      <paraID>239A94A4</paraID>
      <start>29</start>
      <end>32</end>
      <status>ignored</status>
      <modifiedWord/>
      <trackRevisions>false</trackRevisions>
    </reviewItem>
    <reviewItem>
      <errorID>e97069a4-9bc1-4f92-842f-f0c1d642540c</errorID>
      <errorWord>)</errorWord>
      <group>L1_Format</group>
      <groupName>格式问题</groupName>
      <ability>L2_HalfPunc_CN</ability>
      <abilityName>全半角问题</abilityName>
      <candidateList>
        <item>）</item>
      </candidateList>
      <explain>文本全半角错误。</explain>
      <paraID>10379750</paraID>
      <start>56</start>
      <end>57</end>
      <status>modified</status>
      <modifiedWord>）</modifiedWord>
      <trackRevisions>false</trackRevisions>
    </reviewItem>
    <reviewItem>
      <errorID>068147ee-e994-45ae-b868-7ff5b330f348</errorID>
      <errorWord>(</errorWord>
      <group>L1_Format</group>
      <groupName>格式问题</groupName>
      <ability>L2_HalfPunc_CN</ability>
      <abilityName>全半角问题</abilityName>
      <candidateList>
        <item>（</item>
      </candidateList>
      <explain>文本全半角错误。</explain>
      <paraID>3BB74656</paraID>
      <start>12</start>
      <end>13</end>
      <status>modified</status>
      <modifiedWord>（</modifiedWord>
      <trackRevisions>false</trackRevisions>
    </reviewItem>
    <reviewItem>
      <errorID>fc5d9d08-60d3-4e29-afad-da11095000b3</errorID>
      <errorWord>)</errorWord>
      <group>L1_Format</group>
      <groupName>格式问题</groupName>
      <ability>L2_HalfPunc_CN</ability>
      <abilityName>全半角问题</abilityName>
      <candidateList>
        <item>）</item>
      </candidateList>
      <explain>文本全半角错误。</explain>
      <paraID>3BB74656</paraID>
      <start>35</start>
      <end>36</end>
      <status>modified</status>
      <modifiedWord>）</modifiedWord>
      <trackRevisions>false</trackRevisions>
    </reviewItem>
    <reviewItem>
      <errorID>2ab20691-0be0-4dbe-b447-8743c1150c62</errorID>
      <errorWord>(</errorWord>
      <group>L1_Format</group>
      <groupName>格式问题</groupName>
      <ability>L2_HalfPunc_CN</ability>
      <abilityName>全半角问题</abilityName>
      <candidateList>
        <item>（</item>
      </candidateList>
      <explain>文本全半角错误。</explain>
      <paraID>3BB74656</paraID>
      <start>45</start>
      <end>46</end>
      <status>modified</status>
      <modifiedWord>（</modifiedWord>
      <trackRevisions>false</trackRevisions>
    </reviewItem>
    <reviewItem>
      <errorID>8c193f23-206d-4a49-8e6b-b8a2ee544001</errorID>
      <errorWord>)</errorWord>
      <group>L1_Format</group>
      <groupName>格式问题</groupName>
      <ability>L2_HalfPunc_CN</ability>
      <abilityName>全半角问题</abilityName>
      <candidateList>
        <item>）</item>
      </candidateList>
      <explain>文本全半角错误。</explain>
      <paraID>3BB74656</paraID>
      <start>61</start>
      <end>62</end>
      <status>modified</status>
      <modifiedWord>）</modifiedWord>
      <trackRevisions>false</trackRevisions>
    </reviewItem>
    <reviewItem>
      <errorID>9b00ac67-237d-4527-99f9-2125a7f9965e</errorID>
      <errorWord>:</errorWord>
      <group>L1_Format</group>
      <groupName>格式问题</groupName>
      <ability>L2_HalfPunc_CN</ability>
      <abilityName>全半角问题</abilityName>
      <candidateList>
        <item>：</item>
      </candidateList>
      <explain>文本全半角错误。</explain>
      <paraID>7F91E3FB</paraID>
      <start>4</start>
      <end>5</end>
      <status>modified</status>
      <modifiedWord>：</modifiedWord>
      <trackRevisions>false</trackRevisions>
    </reviewItem>
    <reviewItem>
      <errorID>ab25856a-22b3-41f8-bef4-1f9c4316c5f4</errorID>
      <errorWord>-</errorWord>
      <group>L1_Format</group>
      <groupName>格式问题</groupName>
      <ability>L2_HalfPunc_CN</ability>
      <abilityName>全半角问题</abilityName>
      <candidateList>
        <item>－</item>
      </candidateList>
      <explain>文本全半角错误。</explain>
      <paraID>7F91E3FB</paraID>
      <start>100</start>
      <end>101</end>
      <status>modified</status>
      <modifiedWord>－</modifiedWord>
      <trackRevisions>false</trackRevisions>
    </reviewItem>
    <reviewItem>
      <errorID>cd28c0f3-bef5-4362-8e0b-b52b83207bd1</errorID>
      <errorWord>-</errorWord>
      <group>L1_Format</group>
      <groupName>格式问题</groupName>
      <ability>L2_HalfPunc_CN</ability>
      <abilityName>全半角问题</abilityName>
      <candidateList>
        <item>－</item>
      </candidateList>
      <explain>文本全半角错误。</explain>
      <paraID>7F91E3FB</paraID>
      <start>105</start>
      <end>106</end>
      <status>modified</status>
      <modifiedWord>－</modifiedWord>
      <trackRevisions>false</trackRevisions>
    </reviewItem>
    <reviewItem>
      <errorID>ca2cc037-1d9a-4972-9c30-8b09c943dd35</errorID>
      <errorWord>-</errorWord>
      <group>L1_Format</group>
      <groupName>格式问题</groupName>
      <ability>L2_HalfPunc_CN</ability>
      <abilityName>全半角问题</abilityName>
      <candidateList>
        <item>－</item>
      </candidateList>
      <explain>文本全半角错误。</explain>
      <paraID>7F91E3FB</paraID>
      <start>112</start>
      <end>113</end>
      <status>modified</status>
      <modifiedWord>－</modifiedWord>
      <trackRevisions>false</trackRevisions>
    </reviewItem>
    <reviewItem>
      <errorID>79d1316b-14da-4125-922b-900a9bdd6b53</errorID>
      <errorWord>-</errorWord>
      <group>L1_Format</group>
      <groupName>格式问题</groupName>
      <ability>L2_HalfPunc_CN</ability>
      <abilityName>全半角问题</abilityName>
      <candidateList>
        <item>－</item>
      </candidateList>
      <explain>文本全半角错误。</explain>
      <paraID>7F91E3FB</paraID>
      <start>118</start>
      <end>119</end>
      <status>modified</status>
      <modifiedWord>－</modifiedWord>
      <trackRevisions>false</trackRevisions>
    </reviewItem>
    <reviewItem>
      <errorID>20d98b4c-9fe3-482f-b5c5-917e6ac1e3db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7E0E3020</paraID>
      <start>0</start>
      <end>2</end>
      <status>ignored</status>
      <modifiedWord/>
      <trackRevisions>false</trackRevisions>
    </reviewItem>
    <reviewItem>
      <errorID>da8635a3-a0b9-490d-bc47-9167a81f4ab6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59A451B3</paraID>
      <start>0</start>
      <end>2</end>
      <status>ignored</status>
      <modifiedWord/>
      <trackRevisions>false</trackRevisions>
    </reviewItem>
    <reviewItem>
      <errorID>3a9708ff-3c58-4ff4-ae5d-794aba7f13d1</errorID>
      <errorWord>操作合</errorWord>
      <group>L1_Word</group>
      <groupName>字词问题</groupName>
      <ability>L2_Typo</ability>
      <abilityName>字词错误</abilityName>
      <candidateList>
        <item>操作台</item>
      </candidateList>
      <explain/>
      <paraID>5B6DC3CC</paraID>
      <start>8</start>
      <end>11</end>
      <status>ignored</status>
      <modifiedWord/>
      <trackRevisions>false</trackRevisions>
    </reviewItem>
    <reviewItem>
      <errorID>cc87bc9e-36a9-4e8d-b91f-a96b6c33c7f2</errorID>
      <errorWord>，</errorWord>
      <group>L1_Word</group>
      <groupName>字词问题</groupName>
      <ability>L2_Typo</ability>
      <abilityName>字词错误</abilityName>
      <candidateList>
        <item>，在</item>
      </candidateList>
      <explain/>
      <paraID>7EEC9C4C</paraID>
      <start>35</start>
      <end>36</end>
      <status>ignored</status>
      <modifiedWord/>
      <trackRevisions>false</trackRevisions>
    </reviewItem>
    <reviewItem>
      <errorID>ed8567c3-69cd-40c5-831e-ace1ae4e227d</errorID>
      <errorWord>间</errorWord>
      <group>L1_Word</group>
      <groupName>字词问题</groupName>
      <ability>L2_Typo</ability>
      <abilityName>字词错误</abilityName>
      <candidateList>
        <item>间之</item>
      </candidateList>
      <explain/>
      <paraID>7EEC9C4C</paraID>
      <start>104</start>
      <end>105</end>
      <status>ignored</status>
      <modifiedWord/>
      <trackRevisions>false</trackRevisions>
    </reviewItem>
    <reviewItem>
      <errorID>d865933a-6580-45ff-a912-d71f49910371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41324DE3</paraID>
      <start>0</start>
      <end>2</end>
      <status>ignored</status>
      <modifiedWord/>
      <trackRevisions>false</trackRevisions>
    </reviewItem>
    <reviewItem>
      <errorID>3519f993-9557-49e4-acb8-3fc495ccda16</errorID>
      <errorWord>须要</errorWord>
      <group>L1_Word</group>
      <groupName>字词问题</groupName>
      <ability>L2_Typo</ability>
      <abilityName>字词错误</abilityName>
      <candidateList>
        <item>需要</item>
      </candidateList>
      <explain/>
      <paraID>41324DE3</paraID>
      <start>21</start>
      <end>23</end>
      <status>ignored</status>
      <modifiedWord/>
      <trackRevisions>false</trackRevisions>
    </reviewItem>
    <reviewItem>
      <errorID>d2709d09-84ce-4abd-82a3-01dc711588d9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7CAECD4D</paraID>
      <start>0</start>
      <end>2</end>
      <status>ignored</status>
      <modifiedWord/>
      <trackRevisions>false</trackRevisions>
    </reviewItem>
    <reviewItem>
      <errorID>a364f995-4b13-44ed-be09-733d01c4596c</errorID>
      <errorWord>具备有</errorWord>
      <group>L1_Word</group>
      <groupName>字词问题</groupName>
      <ability>L2_Typo</ability>
      <abilityName>字词错误</abilityName>
      <candidateList>
        <item>具备</item>
      </candidateList>
      <explain/>
      <paraID>7CAECD4D</paraID>
      <start>8</start>
      <end>11</end>
      <status>ignored</status>
      <modifiedWord/>
      <trackRevisions>false</trackRevisions>
    </reviewItem>
    <reviewItem>
      <errorID>583005f6-41a5-4efe-b067-725b33aa2a4f</errorID>
      <errorWord>(</errorWord>
      <group>L1_Format</group>
      <groupName>格式问题</groupName>
      <ability>L2_HalfPunc_CN</ability>
      <abilityName>全半角问题</abilityName>
      <candidateList>
        <item>（</item>
      </candidateList>
      <explain>文本全半角错误。</explain>
      <paraID>645BE00C</paraID>
      <start>74</start>
      <end>75</end>
      <status>ignored</status>
      <modifiedWord/>
      <trackRevisions>false</trackRevisions>
    </reviewItem>
    <reviewItem>
      <errorID>a0570a21-c91d-4eaf-b41c-b4160fe32c4a</errorID>
      <errorWord>)</errorWord>
      <group>L1_Format</group>
      <groupName>格式问题</groupName>
      <ability>L2_HalfPunc_CN</ability>
      <abilityName>全半角问题</abilityName>
      <candidateList>
        <item>）</item>
      </candidateList>
      <explain>文本全半角错误。</explain>
      <paraID>645BE00C</paraID>
      <start>80</start>
      <end>81</end>
      <status>ignored</status>
      <modifiedWord/>
      <trackRevisions>false</trackRevisions>
    </reviewItem>
    <reviewItem>
      <errorID>a76583cf-93bd-4644-bc1f-df919c192d2f</errorID>
      <errorWord>-</errorWord>
      <group>L1_Format</group>
      <groupName>格式问题</groupName>
      <ability>L2_HalfPunc_CN</ability>
      <abilityName>全半角问题</abilityName>
      <candidateList>
        <item>－</item>
      </candidateList>
      <explain>文本全半角错误。</explain>
      <paraID>3029612D</paraID>
      <start>107</start>
      <end>108</end>
      <status>ignored</status>
      <modifiedWord/>
      <trackRevisions>false</trackRevisions>
    </reviewItem>
    <reviewItem>
      <errorID>ed14e860-6993-4f2b-b0c7-28fe63f30279</errorID>
      <errorWord>-</errorWord>
      <group>L1_Format</group>
      <groupName>格式问题</groupName>
      <ability>L2_HalfPunc_CN</ability>
      <abilityName>全半角问题</abilityName>
      <candidateList>
        <item>－</item>
      </candidateList>
      <explain>文本全半角错误。</explain>
      <paraID>3029612D</paraID>
      <start>112</start>
      <end>113</end>
      <status>ignored</status>
      <modifiedWord/>
      <trackRevisions>false</trackRevisions>
    </reviewItem>
    <reviewItem>
      <errorID>c8884482-d579-448b-9f95-39fb6c9296ca</errorID>
      <errorWord>-</errorWord>
      <group>L1_Format</group>
      <groupName>格式问题</groupName>
      <ability>L2_HalfPunc_CN</ability>
      <abilityName>全半角问题</abilityName>
      <candidateList>
        <item>－</item>
      </candidateList>
      <explain>文本全半角错误。</explain>
      <paraID>3029612D</paraID>
      <start>121</start>
      <end>122</end>
      <status>ignored</status>
      <modifiedWord/>
      <trackRevisions>false</trackRevisions>
    </reviewItem>
    <reviewItem>
      <errorID>df68a4bd-5c5f-4513-9ddb-6b6b09da4a73</errorID>
      <errorWord>-</errorWord>
      <group>L1_Format</group>
      <groupName>格式问题</groupName>
      <ability>L2_HalfPunc_CN</ability>
      <abilityName>全半角问题</abilityName>
      <candidateList>
        <item>－</item>
      </candidateList>
      <explain>文本全半角错误。</explain>
      <paraID>3029612D</paraID>
      <start>126</start>
      <end>127</end>
      <status>ignored</status>
      <modifiedWord/>
      <trackRevisions>false</trackRevisions>
    </reviewItem>
    <reviewItem>
      <errorID>8a7f190a-54bd-4fe1-9867-34906aab591d</errorID>
      <errorWord>-</errorWord>
      <group>L1_Format</group>
      <groupName>格式问题</groupName>
      <ability>L2_HalfPunc_CN</ability>
      <abilityName>全半角问题</abilityName>
      <candidateList>
        <item>－</item>
      </candidateList>
      <explain>文本全半角错误。</explain>
      <paraID>2F133A9A</paraID>
      <start>104</start>
      <end>105</end>
      <status>ignored</status>
      <modifiedWord/>
      <trackRevisions>false</trackRevisions>
    </reviewItem>
    <reviewItem>
      <errorID>dd7ecd77-4c70-4644-b722-eb4e8ac02b9a</errorID>
      <errorWord>-</errorWord>
      <group>L1_Format</group>
      <groupName>格式问题</groupName>
      <ability>L2_HalfPunc_CN</ability>
      <abilityName>全半角问题</abilityName>
      <candidateList>
        <item>－</item>
      </candidateList>
      <explain>文本全半角错误。</explain>
      <paraID>2F133A9A</paraID>
      <start>109</start>
      <end>110</end>
      <status>ignored</status>
      <modifiedWord/>
      <trackRevisions>false</trackRevisions>
    </reviewItem>
    <reviewItem>
      <errorID>1eeb2e44-966c-4a99-b333-3e73e79697b1</errorID>
      <errorWord>-</errorWord>
      <group>L1_Format</group>
      <groupName>格式问题</groupName>
      <ability>L2_HalfPunc_CN</ability>
      <abilityName>全半角问题</abilityName>
      <candidateList>
        <item>－</item>
      </candidateList>
      <explain>文本全半角错误。</explain>
      <paraID>2F133A9A</paraID>
      <start>118</start>
      <end>119</end>
      <status>ignored</status>
      <modifiedWord/>
      <trackRevisions>false</trackRevisions>
    </reviewItem>
    <reviewItem>
      <errorID>3ec0ffb0-19bf-429c-b61e-c8c3f310d126</errorID>
      <errorWord>-</errorWord>
      <group>L1_Format</group>
      <groupName>格式问题</groupName>
      <ability>L2_HalfPunc_CN</ability>
      <abilityName>全半角问题</abilityName>
      <candidateList>
        <item>－</item>
      </candidateList>
      <explain>文本全半角错误。</explain>
      <paraID>2F133A9A</paraID>
      <start>123</start>
      <end>124</end>
      <status>ignored</status>
      <modifiedWord/>
      <trackRevisions>false</trackRevisions>
    </reviewItem>
    <reviewItem>
      <errorID>1ec34764-12b5-4df3-8c66-fe0997aabc74</errorID>
      <errorWord>2026年07月</errorWord>
      <group>L1_Knowledge</group>
      <groupName>知识性问题</groupName>
      <ability>L2_Time</ability>
      <abilityName>日期时间</abilityName>
      <candidateList>
        <item>2026年7月</item>
      </candidateList>
      <explain>根据日常书写习惯，月份一般会省略前导零。</explain>
      <paraID> FF914F1</paraID>
      <start>0</start>
      <end>8</end>
      <status>ignored</status>
      <modifiedWord/>
      <trackRevisions>false</trackRevisions>
    </reviewItem>
    <reviewItem>
      <errorID>e7873f2a-460b-4570-90a2-e0354873a806</errorID>
      <errorWord>（</errorWord>
      <group>L1_Punc</group>
      <groupName>标点问题</groupName>
      <ability>L2_Punc_CN</ability>
      <abilityName>标点符号问题</abilityName>
      <candidateList/>
      <explain>同一形式括号套用。</explain>
      <paraID>44C9E2B9</paraID>
      <start>160</start>
      <end>161</end>
      <status>ignored</status>
      <modifiedWord/>
      <trackRevisions>false</trackRevisions>
    </reviewItem>
    <reviewItem>
      <errorID>94f98842-a4e4-4561-8a1b-ed157fa3a630</errorID>
      <errorWord>）</errorWord>
      <group>L1_Punc</group>
      <groupName>标点问题</groupName>
      <ability>L2_Punc_CN</ability>
      <abilityName>标点符号问题</abilityName>
      <candidateList/>
      <explain>同一形式括号套用。</explain>
      <paraID>44C9E2B9</paraID>
      <start>164</start>
      <end>165</end>
      <status>ignored</status>
      <modifiedWord/>
      <trackRevisions>false</trackRevisions>
    </reviewItem>
    <reviewItem>
      <errorID>1e5be023-e0f8-42a1-a0cc-3dfb50c1b46f</errorID>
      <errorWord>配套路</errorWord>
      <group>L1_Word</group>
      <groupName>字词问题</groupName>
      <ability>L2_Typo</ability>
      <abilityName>字词错误</abilityName>
      <candidateList>
        <item>配套</item>
      </candidateList>
      <explain/>
      <paraID> C51A66B</paraID>
      <start>29</start>
      <end>32</end>
      <status>unmodified</status>
      <modifiedWord/>
      <trackRevisions>false</trackRevisions>
    </reviewItem>
    <reviewItem>
      <errorID>b0145bd4-0e3a-4984-bfbf-bd0a34b28308</errorID>
      <errorWord>配套路</errorWord>
      <group>L1_Word</group>
      <groupName>字词问题</groupName>
      <ability>L2_Typo</ability>
      <abilityName>字词错误</abilityName>
      <candidateList>
        <item>配套</item>
      </candidateList>
      <explain/>
      <paraID>56C7ADA9</paraID>
      <start>29</start>
      <end>32</end>
      <status>ignored</status>
      <modifiedWord/>
      <trackRevisions>false</trackRevisions>
    </reviewItem>
    <reviewItem>
      <errorID>51449006-97e7-4979-9eec-e1fe7cef7c6e</errorID>
      <errorWord>,</errorWord>
      <group>L1_Format</group>
      <groupName>格式问题</groupName>
      <ability>L2_HalfPunc_CN</ability>
      <abilityName>全半角问题</abilityName>
      <candidateList>
        <item>，</item>
      </candidateList>
      <explain>文本全半角错误。</explain>
      <paraID>610ED8CA</paraID>
      <start>7</start>
      <end>8</end>
      <status>ignored</status>
      <modifiedWord/>
      <trackRevisions>false</trackRevisions>
    </reviewItem>
    <reviewItem>
      <errorID>ba03de2c-13be-487b-bdf0-d9a26bc9be44</errorID>
      <errorWord>[2011]300号</errorWord>
      <group>L1_Knowledge</group>
      <groupName>知识性问题</groupName>
      <ability>L2_Knowledge</ability>
      <abilityName>其他知识</abilityName>
      <candidateList>
        <item>〔2011〕300号</item>
      </candidateList>
      <explain>发文字号格式错误。</explain>
      <paraID>5186A7D9</paraID>
      <start>35</start>
      <end>45</end>
      <status>modified</status>
      <modifiedWord>〔2011〕300号</modifiedWord>
      <trackRevisions>false</trackRevisions>
    </reviewItem>
    <reviewItem>
      <errorID>85910d85-4ad4-45a3-8368-3173e8b69678</errorID>
      <errorWord>须</errorWord>
      <group>L1_Word</group>
      <groupName>字词问题</groupName>
      <ability>L2_Typo</ability>
      <abilityName>字词错误</abilityName>
      <candidateList>
        <item>需</item>
      </candidateList>
      <explain>存在发音相同字词的误用。</explain>
      <paraID>5186A7D9</paraID>
      <start>82</start>
      <end>83</end>
      <status>ignored</status>
      <modifiedWord/>
      <trackRevisions>false</trackRevisions>
    </reviewItem>
    <reviewItem>
      <errorID>b0632363-8590-4728-bbe2-88195cfab449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75C6CD6B</paraID>
      <start>138</start>
      <end>139</end>
      <status>ignored</status>
      <modifiedWord/>
      <trackRevisions>false</trackRevisions>
    </reviewItem>
    <reviewItem>
      <errorID>e6eb662c-7a96-4845-b705-b8bb8c66288a</errorID>
      <errorWord>下</errorWord>
      <group>L1_Word</group>
      <groupName>字词问题</groupName>
      <ability>L2_Typo</ability>
      <abilityName>字词错误</abilityName>
      <candidateList>
        <item>下简</item>
      </candidateList>
      <explain/>
      <paraID> 16796AC</paraID>
      <start>178</start>
      <end>179</end>
      <status>unmodified</status>
      <modifiedWord/>
      <trackRevisions>false</trackRevisions>
    </reviewItem>
    <reviewItem>
      <errorID>88522faa-5043-4922-87b7-23d261b41d46</errorID>
      <errorWord>)</errorWord>
      <group>L1_Format</group>
      <groupName>格式问题</groupName>
      <ability>L2_HalfPunc_CN</ability>
      <abilityName>全半角问题</abilityName>
      <candidateList>
        <item>）</item>
      </candidateList>
      <explain>文本全半角错误。</explain>
      <paraID> 16796AC</paraID>
      <start>227</start>
      <end>228</end>
      <status>unmodified</status>
      <modifiedWord/>
      <trackRevisions>false</trackRevisions>
    </reviewItem>
    <reviewItem>
      <errorID>46a8e313-82f9-4fe5-a5de-b06231b8f765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67F0C792</paraID>
      <start>0</start>
      <end>2</end>
      <status>unmodified</status>
      <modifiedWord/>
      <trackRevisions>false</trackRevisions>
    </reviewItem>
    <reviewItem>
      <errorID>28f445ba-dcee-4255-aea1-97fb967c29fd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5D2EE85C</paraID>
      <start>22</start>
      <end>25</end>
      <status>unmodified</status>
      <modifiedWord/>
      <trackRevisions>false</trackRevisions>
    </reviewItem>
    <reviewItem>
      <errorID>7bd0ad15-40a7-47d9-8d0f-f006c8b3f3d8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5D2EE85C</paraID>
      <start>54</start>
      <end>57</end>
      <status>unmodified</status>
      <modifiedWord/>
      <trackRevisions>false</trackRevisions>
    </reviewItem>
    <reviewItem>
      <errorID>3287bbef-152a-4417-8772-2a4884954a8f</errorID>
      <errorWord>法律、法规</errorWord>
      <group>L1_Word</group>
      <groupName>字词问题</groupName>
      <ability>L2_Typo</ability>
      <abilityName>字词错误</abilityName>
      <candidateList>
        <item>法律法规</item>
      </candidateList>
      <explain/>
      <paraID>5D2EE85C</paraID>
      <start>80</start>
      <end>85</end>
      <status>unmodified</status>
      <modifiedWord/>
      <trackRevisions>false</trackRevisions>
    </reviewItem>
    <reviewItem>
      <errorID>8067ea64-9ec3-42f9-8664-48b8b362a3e0</errorID>
      <errorWord>法律、法规</errorWord>
      <group>L1_Word</group>
      <groupName>字词问题</groupName>
      <ability>L2_Typo</ability>
      <abilityName>字词错误</abilityName>
      <candidateList>
        <item>法律法规</item>
      </candidateList>
      <explain/>
      <paraID>6287E37E</paraID>
      <start>38</start>
      <end>43</end>
      <status>unmodified</status>
      <modifiedWord/>
      <trackRevisions>false</trackRevisions>
    </reviewItem>
    <reviewItem>
      <errorID>43f89de4-a79d-4f42-a661-415856599ba0</errorID>
      <errorWord>[2020]46号</errorWord>
      <group>L1_Knowledge</group>
      <groupName>知识性问题</groupName>
      <ability>L2_Knowledge</ability>
      <abilityName>其他知识</abilityName>
      <candidateList>
        <item>〔2020〕46号</item>
      </candidateList>
      <explain>发文字号格式错误。</explain>
      <paraID>33DB1C4D</paraID>
      <start>26</start>
      <end>35</end>
      <status>unmodified</status>
      <modifiedWord/>
      <trackRevisions>false</trackRevisions>
    </reviewItem>
    <reviewItem>
      <errorID>ac90e2fd-0afe-4e69-832b-2410c947ac61</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33DB1C4D</paraID>
      <start>170</start>
      <end>175</end>
      <status>unmodified</status>
      <modifiedWord/>
      <trackRevisions>false</trackRevisions>
    </reviewItem>
    <reviewItem>
      <errorID>669ed5f9-9fec-4e19-96a3-86da11ec410a</errorID>
      <errorWord>[2020]46号</errorWord>
      <group>L1_Knowledge</group>
      <groupName>知识性问题</groupName>
      <ability>L2_Knowledge</ability>
      <abilityName>其他知识</abilityName>
      <candidateList>
        <item>〔2020〕46号</item>
      </candidateList>
      <explain>发文字号格式错误。</explain>
      <paraID>702FBD86</paraID>
      <start>26</start>
      <end>35</end>
      <status>unmodified</status>
      <modifiedWord/>
      <trackRevisions>false</trackRevisions>
    </reviewItem>
    <reviewItem>
      <errorID>bae1e6c4-6e3a-448b-8275-2ba01973fc3d</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702FBD86</paraID>
      <start>177</start>
      <end>182</end>
      <status>unmodified</status>
      <modifiedWord/>
      <trackRevisions>false</trackRevisions>
    </reviewItem>
    <reviewItem>
      <errorID>75bb9f7b-96af-4542-a59e-67df0195a558</errorID>
      <errorWord>供应商尽</errorWord>
      <group>L1_Word</group>
      <groupName>字词问题</groupName>
      <ability>L2_Typo</ability>
      <abilityName>字词错误</abilityName>
      <candidateList>
        <item>供应商</item>
      </candidateList>
      <explain/>
      <paraID>12FABE0C</paraID>
      <start>48</start>
      <end>52</end>
      <status>unmodified</status>
      <modifiedWord/>
      <trackRevisions>false</trackRevisions>
    </reviewItem>
    <reviewItem>
      <errorID>c73ae502-d7b4-42c6-b89a-7c5b20cc1cac</errorID>
      <errorWord>操作合</errorWord>
      <group>L1_Word</group>
      <groupName>字词问题</groupName>
      <ability>L2_Typo</ability>
      <abilityName>字词错误</abilityName>
      <candidateList>
        <item>操作台</item>
      </candidateList>
      <explain/>
      <paraID>7AC837F9</paraID>
      <start>9</start>
      <end>12</end>
      <status>unmodified</status>
      <modifiedWord/>
      <trackRevisions>false</trackRevisions>
    </reviewItem>
    <reviewItem>
      <errorID>eb43db0d-f0c2-42c7-aca1-129e363258f1</errorID>
      <errorWord>间</errorWord>
      <group>L1_Word</group>
      <groupName>字词问题</groupName>
      <ability>L2_Typo</ability>
      <abilityName>字词错误</abilityName>
      <candidateList>
        <item>间之</item>
      </candidateList>
      <explain/>
      <paraID>78C254A3</paraID>
      <start>49</start>
      <end>50</end>
      <status>unmodified</status>
      <modifiedWord/>
      <trackRevisions>false</trackRevisions>
    </reviewItem>
    <reviewItem>
      <errorID>6f286497-deba-4e21-9872-b572c49dce68</errorID>
      <errorWord>详见在</errorWord>
      <group>L1_Word</group>
      <groupName>字词问题</groupName>
      <ability>L2_Typo</ability>
      <abilityName>字词错误</abilityName>
      <candidateList>
        <item>详见</item>
      </candidateList>
      <explain/>
      <paraID>7306FD6F</paraID>
      <start>11</start>
      <end>14</end>
      <status>unmodified</status>
      <modifiedWord/>
      <trackRevisions>false</trackRevisions>
    </reviewItem>
    <reviewItem>
      <errorID>413eebb8-44d7-4ecb-b1e9-08d90eed81d0</errorID>
      <errorWord>（</errorWord>
      <group>L1_Punc</group>
      <groupName>标点问题</groupName>
      <ability>L2_Punc_CN</ability>
      <abilityName>标点符号问题</abilityName>
      <candidateList/>
      <explain>同一形式括号套用。</explain>
      <paraID>26E66977</paraID>
      <start>100</start>
      <end>101</end>
      <status>unmodified</status>
      <modifiedWord/>
      <trackRevisions>false</trackRevisions>
    </reviewItem>
    <reviewItem>
      <errorID>9f9ab36e-7557-4d23-b03d-02e582e6048f</errorID>
      <errorWord>）</errorWord>
      <group>L1_Punc</group>
      <groupName>标点问题</groupName>
      <ability>L2_Punc_CN</ability>
      <abilityName>标点符号问题</abilityName>
      <candidateList/>
      <explain>同一形式括号套用。</explain>
      <paraID>26E66977</paraID>
      <start>107</start>
      <end>108</end>
      <status>ignored</status>
      <modifiedWord/>
      <trackRevisions>false</trackRevisions>
    </reviewItem>
    <reviewItem>
      <errorID>df1e2544-d77d-4b30-bb04-72192e859d3d</errorID>
      <errorWord>双方</errorWord>
      <group>L1_Word</group>
      <groupName>字词问题</groupName>
      <ability>L2_Typo</ability>
      <abilityName>字词错误</abilityName>
      <candidateList>
        <item>三方</item>
      </candidateList>
      <explain/>
      <paraID> B890DCB</paraID>
      <start>26</start>
      <end>28</end>
      <status>unmodified</status>
      <modifiedWord/>
      <trackRevisions>false</trackRevisions>
    </reviewItem>
    <reviewItem>
      <errorID>35475675-a5fa-4b6c-9eaa-db9782f1d9a4</errorID>
      <errorWord>双方</errorWord>
      <group>L1_Word</group>
      <groupName>字词问题</groupName>
      <ability>L2_Typo</ability>
      <abilityName>字词错误</abilityName>
      <candidateList>
        <item>三方</item>
      </candidateList>
      <explain/>
      <paraID> B890DCB</paraID>
      <start>47</start>
      <end>49</end>
      <status>unmodified</status>
      <modifiedWord/>
      <trackRevisions>false</trackRevisions>
    </reviewItem>
    <reviewItem>
      <errorID>0ad350fe-707a-4175-bb5b-293e374ed4b7</errorID>
      <errorWord>-</errorWord>
      <group>L1_Format</group>
      <groupName>格式问题</groupName>
      <ability>L2_HalfPunc_CN</ability>
      <abilityName>全半角问题</abilityName>
      <candidateList>
        <item>－</item>
      </candidateList>
      <explain>文本全半角错误。</explain>
      <paraID>4C367474</paraID>
      <start>96</start>
      <end>97</end>
      <status>unmodified</status>
      <modifiedWord/>
      <trackRevisions>false</trackRevisions>
    </reviewItem>
    <reviewItem>
      <errorID>3ec7e7cc-420e-461c-925d-22e4c4a4d9c7</errorID>
      <errorWord>(</errorWord>
      <group>L1_Format</group>
      <groupName>格式问题</groupName>
      <ability>L2_HalfPunc_CN</ability>
      <abilityName>全半角问题</abilityName>
      <candidateList>
        <item>（</item>
      </candidateList>
      <explain>文本全半角错误。</explain>
      <paraID> 9F66171</paraID>
      <start>29</start>
      <end>30</end>
      <status>unmodified</status>
      <modifiedWord/>
      <trackRevisions>false</trackRevisions>
    </reviewItem>
    <reviewItem>
      <errorID>08d13e5f-d637-4080-8700-3004f5d85690</errorID>
      <errorWord>)</errorWord>
      <group>L1_Format</group>
      <groupName>格式问题</groupName>
      <ability>L2_HalfPunc_CN</ability>
      <abilityName>全半角问题</abilityName>
      <candidateList>
        <item>）</item>
      </candidateList>
      <explain>文本全半角错误。</explain>
      <paraID> 9F66171</paraID>
      <start>97</start>
      <end>98</end>
      <status>unmodified</status>
      <modifiedWord/>
      <trackRevisions>false</trackRevisions>
    </reviewItem>
    <reviewItem>
      <errorID>44c0a6d5-67dc-4ccb-a1a8-27045eb404b3</errorID>
      <errorWord>(</errorWord>
      <group>L1_Format</group>
      <groupName>格式问题</groupName>
      <ability>L2_HalfPunc_CN</ability>
      <abilityName>全半角问题</abilityName>
      <candidateList>
        <item>（</item>
      </candidateList>
      <explain>文本全半角错误。</explain>
      <paraID> 9F66171</paraID>
      <start>107</start>
      <end>108</end>
      <status>unmodified</status>
      <modifiedWord/>
      <trackRevisions>false</trackRevisions>
    </reviewItem>
    <reviewItem>
      <errorID>4692e0ea-9219-4a04-a359-787efd8dc22a</errorID>
      <errorWord>)</errorWord>
      <group>L1_Format</group>
      <groupName>格式问题</groupName>
      <ability>L2_HalfPunc_CN</ability>
      <abilityName>全半角问题</abilityName>
      <candidateList>
        <item>）</item>
      </candidateList>
      <explain>文本全半角错误。</explain>
      <paraID> 9F66171</paraID>
      <start>161</start>
      <end>162</end>
      <status>unmodified</status>
      <modifiedWord/>
      <trackRevisions>false</trackRevisions>
    </reviewItem>
    <reviewItem>
      <errorID>2d5706d2-15e1-4119-81ae-ec9870508af9</errorID>
      <errorWord>(</errorWord>
      <group>L1_Format</group>
      <groupName>格式问题</groupName>
      <ability>L2_HalfPunc_CN</ability>
      <abilityName>全半角问题</abilityName>
      <candidateList>
        <item>（</item>
      </candidateList>
      <explain>文本全半角错误。</explain>
      <paraID> 9DFD3FD</paraID>
      <start>22</start>
      <end>23</end>
      <status>unmodified</status>
      <modifiedWord/>
      <trackRevisions>false</trackRevisions>
    </reviewItem>
    <reviewItem>
      <errorID>d9596dfc-4045-4fa1-a8be-b60759ed90d9</errorID>
      <errorWord>)</errorWord>
      <group>L1_Format</group>
      <groupName>格式问题</groupName>
      <ability>L2_HalfPunc_CN</ability>
      <abilityName>全半角问题</abilityName>
      <candidateList>
        <item>）</item>
      </candidateList>
      <explain>文本全半角错误。</explain>
      <paraID> 9DFD3FD</paraID>
      <start>45</start>
      <end>46</end>
      <status>unmodified</status>
      <modifiedWord/>
      <trackRevisions>false</trackRevisions>
    </reviewItem>
    <reviewItem>
      <errorID>1b4335aa-358d-4940-84ba-8b2e435da5f4</errorID>
      <errorWord>(</errorWord>
      <group>L1_Format</group>
      <groupName>格式问题</groupName>
      <ability>L2_HalfPunc_CN</ability>
      <abilityName>全半角问题</abilityName>
      <candidateList>
        <item>（</item>
      </candidateList>
      <explain>文本全半角错误。</explain>
      <paraID> 9DFD3FD</paraID>
      <start>55</start>
      <end>56</end>
      <status>unmodified</status>
      <modifiedWord/>
      <trackRevisions>false</trackRevisions>
    </reviewItem>
    <reviewItem>
      <errorID>fcf3f0db-b127-4036-81ab-9cc1c7aa90e6</errorID>
      <errorWord>)</errorWord>
      <group>L1_Format</group>
      <groupName>格式问题</groupName>
      <ability>L2_HalfPunc_CN</ability>
      <abilityName>全半角问题</abilityName>
      <candidateList>
        <item>）</item>
      </candidateList>
      <explain>文本全半角错误。</explain>
      <paraID> 9DFD3FD</paraID>
      <start>71</start>
      <end>72</end>
      <status>unmodified</status>
      <modifiedWord/>
      <trackRevisions>false</trackRevisions>
    </reviewItem>
    <reviewItem>
      <errorID>e5194ff1-512d-4a7b-8d8c-90f3c044f0e7</errorID>
      <errorWord>相应</errorWord>
      <group>L1_Word</group>
      <groupName>字词问题</groupName>
      <ability>L2_Typo</ability>
      <abilityName>字词错误</abilityName>
      <candidateList>
        <item>响应</item>
      </candidateList>
      <explain/>
      <paraID>7B169347</paraID>
      <start>19</start>
      <end>21</end>
      <status>unmodified</status>
      <modifiedWord/>
      <trackRevisions>false</trackRevisions>
    </reviewItem>
    <reviewItem>
      <errorID>e5978196-7e2c-4577-860e-7f55e3714bd6</errorID>
      <errorWord>-</errorWord>
      <group>L1_Format</group>
      <groupName>格式问题</groupName>
      <ability>L2_HalfPunc_CN</ability>
      <abilityName>全半角问题</abilityName>
      <candidateList>
        <item>－</item>
      </candidateList>
      <explain>文本全半角错误。</explain>
      <paraID>74686582</paraID>
      <start>20</start>
      <end>21</end>
      <status>unmodified</status>
      <modifiedWord/>
      <trackRevisions>false</trackRevisions>
    </reviewItem>
    <reviewItem>
      <errorID>a42b9fbc-7d5b-4013-bf78-b8c5fef32607</errorID>
      <errorWord>法律、法规</errorWord>
      <group>L1_Word</group>
      <groupName>字词问题</groupName>
      <ability>L2_Typo</ability>
      <abilityName>字词错误</abilityName>
      <candidateList>
        <item>法律法规</item>
      </candidateList>
      <explain/>
      <paraID>1F2B7443</paraID>
      <start>3</start>
      <end>8</end>
      <status>unmodified</status>
      <modifiedWord/>
      <trackRevisions>false</trackRevisions>
    </reviewItem>
    <reviewItem>
      <errorID>e52a23a2-044f-4c95-b530-75880fcca88b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CD98820</paraID>
      <start>0</start>
      <end>2</end>
      <status>unmodified</status>
      <modifiedWord/>
      <trackRevisions>false</trackRevisions>
    </reviewItem>
    <reviewItem>
      <errorID>0b3586d8-75e5-4199-bfa5-58fd3f574eca</errorID>
      <errorWord>份</errorWord>
      <group>L1_Word</group>
      <groupName>字词问题</groupName>
      <ability>L2_Typo</ability>
      <abilityName>字词错误</abilityName>
      <candidateList>
        <item>分</item>
      </candidateList>
      <explain>存在发音相同字词的误用。</explain>
      <paraID>1A308D87</paraID>
      <start>2</start>
      <end>3</end>
      <status>unmodified</status>
      <modifiedWord/>
      <trackRevisions>false</trackRevisions>
    </reviewItem>
    <reviewItem>
      <errorID>8eb8e1cf-19ff-4853-918b-eb92c420fa21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39FBB20A</paraID>
      <start>0</start>
      <end>2</end>
      <status>unmodified</status>
      <modifiedWord/>
      <trackRevisions>false</trackRevisions>
    </reviewItem>
    <reviewItem>
      <errorID>40251fe6-23f2-4c8d-9af8-a546129eaa54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65A254F0</paraID>
      <start>0</start>
      <end>2</end>
      <status>unmodified</status>
      <modifiedWord/>
      <trackRevisions>false</trackRevisions>
    </reviewItem>
    <reviewItem>
      <errorID>983f7666-98ae-4dd1-989e-8b2a70932656</errorID>
      <errorWord>好</errorWord>
      <group>L1_Word</group>
      <groupName>字词问题</groupName>
      <ability>L2_Typo</ability>
      <abilityName>字词错误</abilityName>
      <candidateList>
        <item>好地</item>
      </candidateList>
      <explain/>
      <paraID>46623D20</paraID>
      <start>42</start>
      <end>43</end>
      <status>unmodified</status>
      <modifiedWord/>
      <trackRevisions>false</trackRevisions>
    </reviewItem>
    <reviewItem>
      <errorID>c1ec49d7-cfaa-465a-bad5-594ae8745e1c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3EB4BCF7</paraID>
      <start>0</start>
      <end>2</end>
      <status>unmodified</status>
      <modifiedWord/>
      <trackRevisions>false</trackRevisions>
    </reviewItem>
    <reviewItem>
      <errorID>49c042ac-0f5c-440b-abee-38b51504312f</errorID>
      <errorWord>置</errorWord>
      <group>L1_Word</group>
      <groupName>字词问题</groupName>
      <ability>L2_Typo</ability>
      <abilityName>字词错误</abilityName>
      <candidateList>
        <item>置和</item>
      </candidateList>
      <explain/>
      <paraID>3C809840</paraID>
      <start>38</start>
      <end>39</end>
      <status>unmodified</status>
      <modifiedWord/>
      <trackRevisions>false</trackRevisions>
    </reviewItem>
    <reviewItem>
      <errorID>00cc3f56-bbc4-41f5-b99d-0391b0447e9e</errorID>
      <errorWord>工</errorWord>
      <group>L1_Word</group>
      <groupName>字词问题</groupName>
      <ability>L2_Typo</ability>
      <abilityName>字词错误</abilityName>
      <candidateList>
        <item>工程</item>
      </candidateList>
      <explain/>
      <paraID>1CF6ECB8</paraID>
      <start>39</start>
      <end>40</end>
      <status>unmodified</status>
      <modifiedWord/>
      <trackRevisions>false</trackRevisions>
    </reviewItem>
    <reviewItem>
      <errorID>5ace3641-6af8-466d-b844-fc3979f2f3f1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AE7DA7B</paraID>
      <start>0</start>
      <end>2</end>
      <status>unmodified</status>
      <modifiedWord/>
      <trackRevisions>false</trackRevisions>
    </reviewItem>
    <reviewItem>
      <errorID>ed5a546b-4685-41b3-98b5-83f7ecd03079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58304954</paraID>
      <start>0</start>
      <end>2</end>
      <status>unmodified</status>
      <modifiedWord/>
      <trackRevisions>false</trackRevisions>
    </reviewItem>
    <reviewItem>
      <errorID>6ddfe662-3941-4c49-90ce-0258301f82de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37605BAF</paraID>
      <start>0</start>
      <end>2</end>
      <status>unmodified</status>
      <modifiedWord/>
      <trackRevisions>false</trackRevisions>
    </reviewItem>
    <reviewItem>
      <errorID>16992d63-5c05-4b0e-b21b-7d222b79501b</errorID>
      <errorWord>全</errorWord>
      <group>L1_Word</group>
      <groupName>字词问题</groupName>
      <ability>L2_Typo</ability>
      <abilityName>字词错误</abilityName>
      <candidateList>
        <item>全措</item>
      </candidateList>
      <explain/>
      <paraID>27D25C4D</paraID>
      <start>96</start>
      <end>97</end>
      <status>unmodified</status>
      <modifiedWord/>
      <trackRevisions>false</trackRevisions>
    </reviewItem>
    <reviewItem>
      <errorID>460b0a7b-3e0f-4842-83dc-e83183a93113</errorID>
      <errorWord>针无</errorWord>
      <group>L1_Word</group>
      <groupName>字词问题</groupName>
      <ability>L2_Typo</ability>
      <abilityName>字词错误</abilityName>
      <candidateList>
        <item>针</item>
      </candidateList>
      <explain/>
      <paraID>449805F7</paraID>
      <start>44</start>
      <end>46</end>
      <status>unmodified</status>
      <modifiedWord/>
      <trackRevisions>false</trackRevisions>
    </reviewItem>
    <reviewItem>
      <errorID>002fe015-67fe-4230-8964-171d50b706a5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443D39B2</paraID>
      <start>0</start>
      <end>2</end>
      <status>unmodified</status>
      <modifiedWord/>
      <trackRevisions>false</trackRevisions>
    </reviewItem>
    <reviewItem>
      <errorID>70106ca1-fee2-4766-a150-03896d5f0085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14682A6A</paraID>
      <start>0</start>
      <end>2</end>
      <status>unmodified</status>
      <modifiedWord/>
      <trackRevisions>false</trackRevisions>
    </reviewItem>
    <reviewItem>
      <errorID>644eef4c-a773-4850-86ef-3b6c45e98fa5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11A128E0</paraID>
      <start>0</start>
      <end>3</end>
      <status>unmodified</status>
      <modifiedWord/>
      <trackRevisions>false</trackRevisions>
    </reviewItem>
    <reviewItem>
      <errorID>4c3991c9-d4d3-4e99-bc91-ede9eb8c1225</errorID>
      <errorWord>（</errorWord>
      <group>L1_Punc</group>
      <groupName>标点问题</groupName>
      <ability>L2_Punc_CN</ability>
      <abilityName>标点符号问题</abilityName>
      <candidateList/>
      <explain>同一形式括号套用。</explain>
      <paraID> D9BC638</paraID>
      <start>54</start>
      <end>55</end>
      <status>unmodified</status>
      <modifiedWord/>
      <trackRevisions>false</trackRevisions>
    </reviewItem>
    <reviewItem>
      <errorID>78106ed7-6669-4ea2-9b6a-56b7ee9d15ee</errorID>
      <errorWord>）</errorWord>
      <group>L1_Punc</group>
      <groupName>标点问题</groupName>
      <ability>L2_Punc_CN</ability>
      <abilityName>标点符号问题</abilityName>
      <candidateList/>
      <explain>同一形式括号套用。</explain>
      <paraID> D9BC638</paraID>
      <start>57</start>
      <end>58</end>
      <status>ignored</status>
      <modifiedWord/>
      <trackRevisions>false</trackRevisions>
    </reviewItem>
    <reviewItem>
      <errorID>cfb8bf2f-6bd7-4588-b5a0-321d700a22b1</errorID>
      <errorWord>,</errorWord>
      <group>L1_Format</group>
      <groupName>格式问题</groupName>
      <ability>L2_HalfPunc_CN</ability>
      <abilityName>全半角问题</abilityName>
      <candidateList>
        <item>，</item>
      </candidateList>
      <explain>文本全半角错误。</explain>
      <paraID>3B7FBE73</paraID>
      <start>39</start>
      <end>40</end>
      <status>unmodified</status>
      <modifiedWord/>
      <trackRevisions>false</trackRevisions>
    </reviewItem>
    <reviewItem>
      <errorID>61369462-f74e-4000-bc6c-5a5660c0d8ba</errorID>
      <errorWord>间</errorWord>
      <group>L1_Word</group>
      <groupName>字词问题</groupName>
      <ability>L2_Typo</ability>
      <abilityName>字词错误</abilityName>
      <candidateList>
        <item>间之</item>
      </candidateList>
      <explain/>
      <paraID>7FEFF58F</paraID>
      <start>11</start>
      <end>12</end>
      <status>unmodified</status>
      <modifiedWord/>
      <trackRevisions>false</trackRevisions>
    </reviewItem>
    <reviewItem>
      <errorID>f18399a7-f9ed-4140-b925-7e37e1a36484</errorID>
      <errorWord>………</errorWord>
      <group>L1_Punc</group>
      <groupName>标点问题</groupName>
      <ability>L2_Punc_CN</ability>
      <abilityName>标点符号问题</abilityName>
      <candidateList>
        <item>……</item>
      </candidateList>
      <explain/>
      <paraID>1D63AE27</paraID>
      <start>16</start>
      <end>19</end>
      <status>unmodified</status>
      <modifiedWord/>
      <trackRevisions>false</trackRevisions>
    </reviewItem>
    <reviewItem>
      <errorID>f7faee89-e730-46a9-a926-c0ebc8c46a51</errorID>
      <errorWord>(</errorWord>
      <group>L1_Format</group>
      <groupName>格式问题</groupName>
      <ability>L2_HalfPunc_CN</ability>
      <abilityName>全半角问题</abilityName>
      <candidateList>
        <item>（</item>
      </candidateList>
      <explain>文本全半角错误。</explain>
      <paraID>512DFA5F</paraID>
      <start>17</start>
      <end>18</end>
      <status>unmodified</status>
      <modifiedWord/>
      <trackRevisions>false</trackRevisions>
    </reviewItem>
    <reviewItem>
      <errorID>7d59a1a4-f0e5-48a2-954e-b3003b829131</errorID>
      <errorWord>)</errorWord>
      <group>L1_Format</group>
      <groupName>格式问题</groupName>
      <ability>L2_HalfPunc_CN</ability>
      <abilityName>全半角问题</abilityName>
      <candidateList>
        <item>）</item>
      </candidateList>
      <explain>文本全半角错误。</explain>
      <paraID>512DFA5F</paraID>
      <start>38</start>
      <end>39</end>
      <status>unmodified</status>
      <modifiedWord/>
      <trackRevisions>false</trackRevisions>
    </reviewItem>
    <reviewItem>
      <errorID>67eec244-9718-4ea3-9a94-4d203ec359c7</errorID>
      <errorWord>股东大会</errorWord>
      <group>L1_Word</group>
      <groupName>字词问题</groupName>
      <ability>L2_Typo</ability>
      <abilityName>字词错误</abilityName>
      <candidateList>
        <item>股东会</item>
      </candidateList>
      <explain/>
      <paraID>5431296A</paraID>
      <start>113</start>
      <end>117</end>
      <status>unmodified</status>
      <modifiedWord/>
      <trackRevisions>false</trackRevisions>
    </reviewItem>
    <reviewItem>
      <errorID>4421523b-6ac3-4e20-aab5-9bbc0a43c0ee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6B2D5155</paraID>
      <start>17</start>
      <end>18</end>
      <status>ignored</status>
      <modifiedWord/>
      <trackRevisions>false</trackRevisions>
    </reviewItem>
    <reviewItem>
      <errorID>90e9f672-109a-4eeb-815a-013b741e000d</errorID>
      <errorWord>：；</errorWord>
      <group>L1_Punc</group>
      <groupName>标点问题</groupName>
      <ability>L2_Punc_CN</ability>
      <abilityName>标点符号问题</abilityName>
      <candidateList>
        <item>：</item>
      </candidateList>
      <explain/>
      <paraID>59C04170</paraID>
      <start>19</start>
      <end>21</end>
      <status>unmodified</status>
      <modifiedWord/>
      <trackRevisions>false</trackRevisions>
    </reviewItem>
    <reviewItem>
      <errorID>2a02e7d5-6c2a-4d5e-bedf-7351e7e1ea2a</errorID>
      <errorWord>帐号</errorWord>
      <group>L1_Word</group>
      <groupName>字词问题</groupName>
      <ability>L2_Typo</ability>
      <abilityName>字词错误</abilityName>
      <candidateList>
        <item>账号</item>
      </candidateList>
      <explain/>
      <paraID>33A38F53</paraID>
      <start>7</start>
      <end>9</end>
      <status>unmodified</status>
      <modifiedWord/>
      <trackRevisions>false</trackRevisions>
    </reviewItem>
    <reviewItem>
      <errorID>f8d57a1b-df37-45da-819b-a77aecdcc183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7816E60E</paraID>
      <start>0</start>
      <end>2</end>
      <status>unmodified</status>
      <modifiedWord/>
      <trackRevisions>false</trackRevisions>
    </reviewItem>
    <reviewItem>
      <errorID>782c4cc9-8c7d-4ca3-b62b-7667068cd261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1717BE62</paraID>
      <start>0</start>
      <end>2</end>
      <status>unmodified</status>
      <modifiedWord/>
      <trackRevisions>false</trackRevisions>
    </reviewItem>
    <reviewItem>
      <errorID>dd4093d9-3d31-4bd2-a628-4f78fd8af9a6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424ED8B6</paraID>
      <start>0</start>
      <end>2</end>
      <status>unmodified</status>
      <modifiedWord/>
      <trackRevisions>false</trackRevisions>
    </reviewItem>
    <reviewItem>
      <errorID>dfbde5f3-5eff-438a-aef6-4bd6024751a9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100858D2</paraID>
      <start>0</start>
      <end>2</end>
      <status>unmodified</status>
      <modifiedWord/>
      <trackRevisions>false</trackRevisions>
    </reviewItem>
    <reviewItem>
      <errorID>76df38ff-e48e-4526-a48c-68d20a53ac4d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5B5FE837</paraID>
      <start>0</start>
      <end>2</end>
      <status>unmodified</status>
      <modifiedWord/>
      <trackRevisions>false</trackRevisions>
    </reviewItem>
    <reviewItem>
      <errorID>138ca405-ec71-4fe2-aee7-9752ca5c65f1</errorID>
      <errorWord>。】</errorWord>
      <group>L1_Punc</group>
      <groupName>标点问题</groupName>
      <ability>L2_Punc_CN</ability>
      <abilityName>标点符号问题</abilityName>
      <candidateList>
        <item>】</item>
      </candidateList>
      <explain/>
      <paraID>5B5FE837</paraID>
      <start>134</start>
      <end>136</end>
      <status>unmodified</status>
      <modifiedWord/>
      <trackRevisions>false</trackRevisions>
    </reviewItem>
    <reviewItem>
      <errorID>7328b464-89a6-48b3-8582-e127bb0e616c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7FE5D2E9</paraID>
      <start>0</start>
      <end>2</end>
      <status>unmodified</status>
      <modifiedWord/>
      <trackRevisions>false</trackRevisions>
    </reviewItem>
    <reviewItem>
      <errorID>c0905e57-4b7a-443f-bff5-8361c06034c1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2E6E7957</paraID>
      <start>0</start>
      <end>2</end>
      <status>unmodified</status>
      <modifiedWord/>
      <trackRevisions>false</trackRevisions>
    </reviewItem>
    <reviewItem>
      <errorID>a8763c03-66a4-4879-b11a-86b9ffaedeae</errorID>
      <errorWord>………</errorWord>
      <group>L1_Punc</group>
      <groupName>标点问题</groupName>
      <ability>L2_Punc_CN</ability>
      <abilityName>标点符号问题</abilityName>
      <candidateList>
        <item>……</item>
      </candidateList>
      <explain/>
      <paraID>797D731E</paraID>
      <start>28</start>
      <end>31</end>
      <status>unmodified</status>
      <modifiedWord/>
      <trackRevisions>false</trackRevisions>
    </reviewItem>
    <reviewItem>
      <errorID>7a0b0222-f65f-4604-90ec-1025f81644e6</errorID>
      <errorWord>表</errorWord>
      <group>L1_Word</group>
      <groupName>字词问题</groupName>
      <ability>L2_Typo</ability>
      <abilityName>字词错误</abilityName>
      <candidateList>
        <item>表人</item>
      </candidateList>
      <explain/>
      <paraID>6D1DDB3A</paraID>
      <start>3</start>
      <end>4</end>
      <status>unmodified</status>
      <modifiedWord/>
      <trackRevisions>false</trackRevisions>
    </reviewItem>
    <reviewItem>
      <errorID>6b0c4fa5-ddf9-42db-9437-dbe65375a617</errorID>
      <errorWord>粘帖</errorWord>
      <group>L1_Word</group>
      <groupName>字词问题</groupName>
      <ability>L2_Typo</ability>
      <abilityName>字词错误</abilityName>
      <candidateList>
        <item>粘贴</item>
      </candidateList>
      <explain>存在发音相同字词的误用。</explain>
      <paraID>6D1DDB3A</paraID>
      <start>10</start>
      <end>12</end>
      <status>unmodified</status>
      <modifiedWord/>
      <trackRevisions>false</trackRevisions>
    </reviewItem>
    <reviewItem>
      <errorID>a033a280-326f-4393-85cb-dd22dcd995d3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7D27AD39</paraID>
      <start>37</start>
      <end>40</end>
      <status>unmodified</status>
      <modifiedWord/>
      <trackRevisions>false</trackRevisions>
    </reviewItem>
    <reviewItem>
      <errorID>3d7dbedb-192f-4b15-b5af-2597623a0500</errorID>
      <errorWord>上述的</errorWord>
      <group>L1_Word</group>
      <groupName>字词问题</groupName>
      <ability>L2_Typo</ability>
      <abilityName>字词错误</abilityName>
      <candidateList>
        <item>上述</item>
      </candidateList>
      <explain/>
      <paraID>564EE1C7</paraID>
      <start>7</start>
      <end>10</end>
      <status>unmodified</status>
      <modifiedWord/>
      <trackRevisions>false</trackRevisions>
    </reviewItem>
    <reviewItem>
      <errorID>bdabe583-2f93-4dfc-a678-92abe3662485</errorID>
      <errorWord>(</errorWord>
      <group>L1_Format</group>
      <groupName>格式问题</groupName>
      <ability>L2_HalfPunc_CN</ability>
      <abilityName>全半角问题</abilityName>
      <candidateList>
        <item>（</item>
      </candidateList>
      <explain>文本全半角错误。</explain>
      <paraID>38301C75</paraID>
      <start>5</start>
      <end>6</end>
      <status>unmodified</status>
      <modifiedWord/>
      <trackRevisions>false</trackRevisions>
    </reviewItem>
    <reviewItem>
      <errorID>4f11bb4a-2885-465b-9914-43d7e7b0faf8</errorID>
      <errorWord>)</errorWord>
      <group>L1_Format</group>
      <groupName>格式问题</groupName>
      <ability>L2_HalfPunc_CN</ability>
      <abilityName>全半角问题</abilityName>
      <candidateList>
        <item>）</item>
      </candidateList>
      <explain>文本全半角错误。</explain>
      <paraID>38301C75</paraID>
      <start>10</start>
      <end>11</end>
      <status>unmodified</status>
      <modifiedWord/>
      <trackRevisions>false</trackRevisions>
    </reviewItem>
    <reviewItem>
      <errorID>80dc441b-f5ba-46d7-ac3d-9a716bd7edb1</errorID>
      <errorWord>(</errorWord>
      <group>L1_Format</group>
      <groupName>格式问题</groupName>
      <ability>L2_HalfPunc_CN</ability>
      <abilityName>全半角问题</abilityName>
      <candidateList>
        <item>（</item>
      </candidateList>
      <explain>文本全半角错误。</explain>
      <paraID>528558F8</paraID>
      <start>0</start>
      <end>1</end>
      <status>unmodified</status>
      <modifiedWord/>
      <trackRevisions>false</trackRevisions>
    </reviewItem>
    <reviewItem>
      <errorID>d5036893-8712-4d08-bd91-6dc15b97e217</errorID>
      <errorWord>)</errorWord>
      <group>L1_Format</group>
      <groupName>格式问题</groupName>
      <ability>L2_HalfPunc_CN</ability>
      <abilityName>全半角问题</abilityName>
      <candidateList>
        <item>）</item>
      </candidateList>
      <explain>文本全半角错误。</explain>
      <paraID>528558F8</paraID>
      <start>14</start>
      <end>15</end>
      <status>unmodified</status>
      <modifiedWord/>
      <trackRevisions>false</trackRevisions>
    </reviewItem>
    <reviewItem>
      <errorID>ae66a006-3306-4693-a391-7daf3868d938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9AF1F8C</paraID>
      <start>37</start>
      <end>40</end>
      <status>unmodified</status>
      <modifiedWord/>
      <trackRevisions>false</trackRevisions>
    </reviewItem>
    <reviewItem>
      <errorID>b7ec97f6-bd3b-49d1-a380-74dee75c4938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6B51AC55</paraID>
      <start>0</start>
      <end>2</end>
      <status>unmodified</status>
      <modifiedWord/>
      <trackRevisions>false</trackRevisions>
    </reviewItem>
    <reviewItem>
      <errorID>254cf7ca-f475-43cd-9c5a-534be271107e</errorID>
      <errorWord>：，</errorWord>
      <group>L1_Punc</group>
      <groupName>标点问题</groupName>
      <ability>L2_Punc_CN</ability>
      <abilityName>标点符号问题</abilityName>
      <candidateList>
        <item>：</item>
      </candidateList>
      <explain/>
      <paraID>6B51AC55</paraID>
      <start>40</start>
      <end>42</end>
      <status>unmodified</status>
      <modifiedWord/>
      <trackRevisions>false</trackRevisions>
    </reviewItem>
    <reviewItem>
      <errorID>ecc705f3-f542-4ec6-b1e1-5d2359918aac</errorID>
      <errorWord>)</errorWord>
      <group>L1_Format</group>
      <groupName>格式问题</groupName>
      <ability>L2_HalfPunc_CN</ability>
      <abilityName>全半角问题</abilityName>
      <candidateList>
        <item>）</item>
      </candidateList>
      <explain>文本全半角错误。</explain>
      <paraID>1B864B09</paraID>
      <start>19</start>
      <end>20</end>
      <status>unmodified</status>
      <modifiedWord/>
      <trackRevisions>false</trackRevisions>
    </reviewItem>
    <reviewItem>
      <errorID>31e48023-003f-482e-830f-c463c641ff31</errorID>
      <errorWord>：/；</errorWord>
      <group>L1_Punc</group>
      <groupName>标点问题</groupName>
      <ability>L2_Punc_CN</ability>
      <abilityName>标点符号问题</abilityName>
      <candidateList>
        <item>：</item>
      </candidateList>
      <explain/>
      <paraID>1B864B09</paraID>
      <start>25</start>
      <end>28</end>
      <status>unmodified</status>
      <modifiedWord/>
      <trackRevisions>false</trackRevisions>
    </reviewItem>
    <reviewItem>
      <errorID>52691665-a895-4433-a7b6-32aeda329f64</errorID>
      <errorWord>)</errorWord>
      <group>L1_Format</group>
      <groupName>格式问题</groupName>
      <ability>L2_HalfPunc_CN</ability>
      <abilityName>全半角问题</abilityName>
      <candidateList>
        <item>）</item>
      </candidateList>
      <explain>文本全半角错误。</explain>
      <paraID>6EA5A752</paraID>
      <start>19</start>
      <end>20</end>
      <status>unmodified</status>
      <modifiedWord/>
      <trackRevisions>false</trackRevisions>
    </reviewItem>
    <reviewItem>
      <errorID>d2f38441-ce53-49ea-81c6-199673c7ab1b</errorID>
      <errorWord>：/；</errorWord>
      <group>L1_Punc</group>
      <groupName>标点问题</groupName>
      <ability>L2_Punc_CN</ability>
      <abilityName>标点符号问题</abilityName>
      <candidateList>
        <item>：</item>
      </candidateList>
      <explain/>
      <paraID>6EA5A752</paraID>
      <start>25</start>
      <end>28</end>
      <status>unmodified</status>
      <modifiedWord/>
      <trackRevisions>false</trackRevisions>
    </reviewItem>
    <reviewItem>
      <errorID>e17bbb82-2353-49e1-9e13-eab716fd79c9</errorID>
      <errorWord>......</errorWord>
      <group>L1_Punc</group>
      <groupName>标点问题</groupName>
      <ability>L2_Punc_CN</ability>
      <abilityName>标点符号问题</abilityName>
      <candidateList>
        <item>……</item>
      </candidateList>
      <explain/>
      <paraID>1F36EC5A</paraID>
      <start>0</start>
      <end>6</end>
      <status>unmodified</status>
      <modifiedWord/>
      <trackRevisions>false</trackRevisions>
    </reviewItem>
    <reviewItem>
      <errorID>db68d428-4c10-4ff1-89b7-44d921b1ba99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1D256DA3</paraID>
      <start>0</start>
      <end>2</end>
      <status>unmodified</status>
      <modifiedWord/>
      <trackRevisions>false</trackRevisions>
    </reviewItem>
    <reviewItem>
      <errorID>fcd5e26f-a0cd-4ea3-9897-cfb26fa0cfa0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1DE6B358</paraID>
      <start>0</start>
      <end>2</end>
      <status>unmodified</status>
      <modifiedWord/>
      <trackRevisions>false</trackRevisions>
    </reviewItem>
    <reviewItem>
      <errorID>39ef57f9-f6d2-40ba-a9b0-5ca95f604c3f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6D3E1BF</paraID>
      <start>0</start>
      <end>2</end>
      <status>unmodified</status>
      <modifiedWord/>
      <trackRevisions>false</trackRevisions>
    </reviewItem>
    <reviewItem>
      <errorID>c857bc4b-e108-4f01-98b1-cd9766ee1084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5925A923</paraID>
      <start>0</start>
      <end>2</end>
      <status>unmodified</status>
      <modifiedWord/>
      <trackRevisions>false</trackRevisions>
    </reviewItem>
    <reviewItem>
      <errorID>536f4720-517c-4a62-8810-838cb0b096f7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50933BAA</paraID>
      <start>0</start>
      <end>2</end>
      <status>unmodified</status>
      <modifiedWord/>
      <trackRevisions>false</trackRevisions>
    </reviewItem>
    <reviewItem>
      <errorID>0d86b442-3224-48a8-9d10-a74142f20826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4B292C32</paraID>
      <start>0</start>
      <end>2</end>
      <status>unmodified</status>
      <modifiedWord/>
      <trackRevisions>false</trackRevisions>
    </reviewItem>
    <reviewItem>
      <errorID>4541a595-c5ed-4d35-bd7e-ff98c9cf0dd1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103E1128</paraID>
      <start>0</start>
      <end>2</end>
      <status>unmodified</status>
      <modifiedWord/>
      <trackRevisions>false</trackRevisions>
    </reviewItem>
    <reviewItem>
      <errorID>ffdad03d-ef79-4ee5-9bb8-00b2148734bf</errorID>
      <errorWord>本</errorWord>
      <group>L1_Word</group>
      <groupName>字词问题</groupName>
      <ability>L2_Typo</ability>
      <abilityName>字词错误</abilityName>
      <candidateList>
        <item>本次</item>
      </candidateList>
      <explain/>
      <paraID>103E1128</paraID>
      <start>14</start>
      <end>15</end>
      <status>unmodified</status>
      <modifiedWord/>
      <trackRevisions>false</trackRevisions>
    </reviewItem>
    <reviewItem>
      <errorID>2873de53-417f-4e2a-8d82-0ec7a000e101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153769AB</paraID>
      <start>0</start>
      <end>2</end>
      <status>unmodified</status>
      <modifiedWord/>
      <trackRevisions>false</trackRevisions>
    </reviewItem>
    <reviewItem>
      <errorID>f5a6fd3b-4333-4e4e-80c3-5f66536cb136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47B0A5F1</paraID>
      <start>0</start>
      <end>3</end>
      <status>unmodified</status>
      <modifiedWord/>
      <trackRevisions>false</trackRevisions>
    </reviewItem>
    <reviewItem>
      <errorID>b1c64d1f-d448-4cf2-ba8e-30adc7918036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5D88D312</paraID>
      <start>0</start>
      <end>2</end>
      <status>unmodified</status>
      <modifiedWord/>
      <trackRevisions>false</trackRevisions>
    </reviewItem>
    <reviewItem>
      <errorID>39393e60-2386-447f-9c4b-db6ac8da968f</errorID>
      <errorWord>,</errorWord>
      <group>L1_Format</group>
      <groupName>格式问题</groupName>
      <ability>L2_HalfPunc_CN</ability>
      <abilityName>全半角问题</abilityName>
      <candidateList>
        <item>，</item>
      </candidateList>
      <explain>文本全半角错误。</explain>
      <paraID>5D88D312</paraID>
      <start>27</start>
      <end>28</end>
      <status>unmodified</status>
      <modifiedWord/>
      <trackRevisions>false</trackRevisions>
    </reviewItem>
    <reviewItem>
      <errorID>902c88f7-8368-40b9-a81e-c847340ebb8a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1B33966F</paraID>
      <start>0</start>
      <end>2</end>
      <status>unmodified</status>
      <modifiedWord/>
      <trackRevisions>false</trackRevisions>
    </reviewItem>
    <reviewItem>
      <errorID>f02b012e-9424-437a-95be-f0eeb574970e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1A059F4E</paraID>
      <start>0</start>
      <end>2</end>
      <status>unmodified</status>
      <modifiedWord/>
      <trackRevisions>false</trackRevisions>
    </reviewItem>
    <reviewItem>
      <errorID>f66e57f8-4fd5-44d6-96fe-6cd5acf8220b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4594B02F</paraID>
      <start>0</start>
      <end>2</end>
      <status>unmodified</status>
      <modifiedWord/>
      <trackRevisions>false</trackRevisions>
    </reviewItem>
    <reviewItem>
      <errorID>5b949558-cfea-46c1-8fe2-5275428e772c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46F8E7F8</paraID>
      <start>0</start>
      <end>2</end>
      <status>unmodified</status>
      <modifiedWord/>
      <trackRevisions>false</trackRevisions>
    </reviewItem>
    <reviewItem>
      <errorID>6a76b59a-75c9-4b56-8b13-e63f2f2d0fa2</errorID>
      <errorWord>，</errorWord>
      <group>L1_Word</group>
      <groupName>字词问题</groupName>
      <ability>L2_Typo</ability>
      <abilityName>字词错误</abilityName>
      <candidateList>
        <item>，将</item>
      </candidateList>
      <explain/>
      <paraID>46F8E7F8</paraID>
      <start>75</start>
      <end>76</end>
      <status>unmodified</status>
      <modifiedWord/>
      <trackRevisions>false</trackRevisions>
    </reviewItem>
    <reviewItem>
      <errorID>31f754b4-439e-47f9-913f-2db5a5cbceb3</errorID>
      <errorWord>法律、法规</errorWord>
      <group>L1_Word</group>
      <groupName>字词问题</groupName>
      <ability>L2_Typo</ability>
      <abilityName>字词错误</abilityName>
      <candidateList>
        <item>法律法规</item>
      </candidateList>
      <explain/>
      <paraID>65E69E62</paraID>
      <start>48</start>
      <end>53</end>
      <status>unmodified</status>
      <modifiedWord/>
      <trackRevisions>false</trackRevisions>
    </reviewItem>
    <reviewItem>
      <errorID>eee2807c-2775-4a96-a7f9-564565209757</errorID>
      <errorWord>法律、法规</errorWord>
      <group>L1_Word</group>
      <groupName>字词问题</groupName>
      <ability>L2_Typo</ability>
      <abilityName>字词错误</abilityName>
      <candidateList>
        <item>法律法规</item>
      </candidateList>
      <explain/>
      <paraID>65E69E62</paraID>
      <start>125</start>
      <end>130</end>
      <status>unmodified</status>
      <modifiedWord/>
      <trackRevisions>false</trackRevisions>
    </reviewItem>
    <reviewItem>
      <errorID>4cba49f9-7c88-406e-ba07-a5ac9ca14a56</errorID>
      <errorWord>(</errorWord>
      <group>L1_Format</group>
      <groupName>格式问题</groupName>
      <ability>L2_HalfPunc_CN</ability>
      <abilityName>全半角问题</abilityName>
      <candidateList>
        <item>（</item>
      </candidateList>
      <explain>文本全半角错误。</explain>
      <paraID>21D67FE1</paraID>
      <start>5</start>
      <end>6</end>
      <status>unmodified</status>
      <modifiedWord/>
      <trackRevisions>false</trackRevisions>
    </reviewItem>
    <reviewItem>
      <errorID>40e9746d-d9d9-4e89-a0fa-7755eef90361</errorID>
      <errorWord>)</errorWord>
      <group>L1_Format</group>
      <groupName>格式问题</groupName>
      <ability>L2_HalfPunc_CN</ability>
      <abilityName>全半角问题</abilityName>
      <candidateList>
        <item>）</item>
      </candidateList>
      <explain>文本全半角错误。</explain>
      <paraID>21D67FE1</paraID>
      <start>10</start>
      <end>11</end>
      <status>unmodified</status>
      <modifiedWord/>
      <trackRevisions>false</trackRevisions>
    </reviewItem>
    <reviewItem>
      <errorID>b49d4867-753b-41f8-b1e1-f429a5d4f7f0</errorID>
      <errorWord>配套路</errorWord>
      <group>L1_Word</group>
      <groupName>字词问题</groupName>
      <ability>L2_Typo</ability>
      <abilityName>字词错误</abilityName>
      <candidateList>
        <item>配套</item>
      </candidateList>
      <explain/>
      <paraID>72D5E30C</paraID>
      <start>29</start>
      <end>32</end>
      <status>unmodified</status>
      <modifiedWord/>
      <trackRevisions>false</trackRevisions>
    </reviewItem>
    <reviewItem>
      <errorID>d6be66cc-50a4-42db-8cab-b470ea3ed944</errorID>
      <errorWord>就及</errorWord>
      <group>L1_Word</group>
      <groupName>字词问题</groupName>
      <ability>L2_Typo</ability>
      <abilityName>字词错误</abilityName>
      <candidateList>
        <item>就</item>
      </candidateList>
      <explain/>
      <paraID> C44ACD6</paraID>
      <start>43</start>
      <end>45</end>
      <status>unmodified</status>
      <modifiedWord/>
      <trackRevisions>false</trackRevisions>
    </reviewItem>
    <reviewItem>
      <errorID>4a1bec12-0ea1-4fd3-86bf-0a97684c50cf</errorID>
      <errorWord>：/</errorWord>
      <group>L1_Punc</group>
      <groupName>标点问题</groupName>
      <ability>L2_Punc_CN</ability>
      <abilityName>标点符号问题</abilityName>
      <candidateList>
        <item>：</item>
      </candidateList>
      <explain/>
      <paraID> 1788306</paraID>
      <start>13</start>
      <end>15</end>
      <status>unmodified</status>
      <modifiedWord/>
      <trackRevisions>false</trackRevisions>
    </reviewItem>
    <reviewItem>
      <errorID>47cc302b-f66d-4a58-8588-f6c98ce2d210</errorID>
      <errorWord>：/</errorWord>
      <group>L1_Punc</group>
      <groupName>标点问题</groupName>
      <ability>L2_Punc_CN</ability>
      <abilityName>标点符号问题</abilityName>
      <candidateList>
        <item>：</item>
      </candidateList>
      <explain/>
      <paraID> E5221ED</paraID>
      <start>14</start>
      <end>16</end>
      <status>unmodified</status>
      <modifiedWord/>
      <trackRevisions>false</trackRevisions>
    </reviewItem>
    <reviewItem>
      <errorID>2c561f23-3f24-4189-94dc-85f7c8662ac9</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7CCD8A18</paraID>
      <start>4</start>
      <end>32</end>
      <status>unmodified</status>
      <modifiedWord/>
      <trackRevisions>false</trackRevisions>
    </reviewItem>
    <reviewItem>
      <errorID>89ad3ff4-3a08-445e-830e-566b463604ac</errorID>
      <errorWord>（6）、</errorWord>
      <group>L1_Punc</group>
      <groupName>标点问题</groupName>
      <ability>L2_Punc_CN</ability>
      <abilityName>标点符号问题</abilityName>
      <candidateList>
        <item>（6）</item>
      </candidateList>
      <explain>根据国标GB/T 15834-2011《标点符号用法》中的4.5.3.3节，带括号的汉字数字或阿拉伯数字表次序时，后面通常不加顿号。如“（一）指导思想”“（二）行动指南”。</explain>
      <paraID>5DB6B973</paraID>
      <start>3</start>
      <end>7</end>
      <status>unmodified</status>
      <modifiedWord/>
      <trackRevisions>false</trackRevisions>
    </reviewItem>
    <reviewItem>
      <errorID>478c75c1-828a-4227-ab09-ede395a29f27</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5DB6B973</paraID>
      <start>7</start>
      <end>11</end>
      <status>unmodified</status>
      <modifiedWord/>
      <trackRevisions>false</trackRevisions>
    </reviewItem>
    <reviewItem>
      <errorID>26987ced-806f-492e-8665-faa7b759a02f</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5DB6B973</paraID>
      <start>11</start>
      <end>15</end>
      <status>unmodified</status>
      <modifiedWord/>
      <trackRevisions>false</trackRevisions>
    </reviewItem>
    <reviewItem>
      <errorID>fbd8250c-0e98-4a5f-8967-912aaa37fb97</errorID>
      <errorWord>：/</errorWord>
      <group>L1_Punc</group>
      <groupName>标点问题</groupName>
      <ability>L2_Punc_CN</ability>
      <abilityName>标点符号问题</abilityName>
      <candidateList>
        <item>：</item>
      </candidateList>
      <explain/>
      <paraID>7CEAF0E0</paraID>
      <start>11</start>
      <end>13</end>
      <status>unmodified</status>
      <modifiedWord/>
      <trackRevisions>false</trackRevisions>
    </reviewItem>
    <reviewItem>
      <errorID>05e4e602-b03f-40e2-8497-71fc052ece69</errorID>
      <errorWord>：/</errorWord>
      <group>L1_Punc</group>
      <groupName>标点问题</groupName>
      <ability>L2_Punc_CN</ability>
      <abilityName>标点符号问题</abilityName>
      <candidateList>
        <item>：</item>
      </candidateList>
      <explain/>
      <paraID>  E9741F</paraID>
      <start>12</start>
      <end>14</end>
      <status>unmodified</status>
      <modifiedWord/>
      <trackRevisions>false</trackRevisions>
    </reviewItem>
    <reviewItem>
      <errorID>b1fc1f35-f41e-4bd7-8fd7-9e9d2efc2a79</errorID>
      <errorWord>：/</errorWord>
      <group>L1_Punc</group>
      <groupName>标点问题</groupName>
      <ability>L2_Punc_CN</ability>
      <abilityName>标点符号问题</abilityName>
      <candidateList>
        <item>：</item>
      </candidateList>
      <explain/>
      <paraID>1398B1A8</paraID>
      <start>17</start>
      <end>19</end>
      <status>unmodified</status>
      <modifiedWord/>
      <trackRevisions>false</trackRevisions>
    </reviewItem>
    <reviewItem>
      <errorID>b25de5e7-8351-4b97-809b-3fc4d2c118fa</errorID>
      <errorWord>：/</errorWord>
      <group>L1_Punc</group>
      <groupName>标点问题</groupName>
      <ability>L2_Punc_CN</ability>
      <abilityName>标点符号问题</abilityName>
      <candidateList>
        <item>：</item>
      </candidateList>
      <explain/>
      <paraID>5933F638</paraID>
      <start>34</start>
      <end>36</end>
      <status>unmodified</status>
      <modifiedWord/>
      <trackRevisions>false</trackRevisions>
    </reviewItem>
    <reviewItem>
      <errorID>f18d0a7b-226d-4246-84d9-fc0fd1dce80a</errorID>
      <errorWord>：/</errorWord>
      <group>L1_Punc</group>
      <groupName>标点问题</groupName>
      <ability>L2_Punc_CN</ability>
      <abilityName>标点符号问题</abilityName>
      <candidateList>
        <item>：</item>
      </candidateList>
      <explain/>
      <paraID>68BE10A6</paraID>
      <start>73</start>
      <end>75</end>
      <status>unmodified</status>
      <modifiedWord/>
      <trackRevisions>false</trackRevisions>
    </reviewItem>
    <reviewItem>
      <errorID>cde265d3-e8a3-4c69-a66a-0a5db8ed433d</errorID>
      <errorWord>：/</errorWord>
      <group>L1_Punc</group>
      <groupName>标点问题</groupName>
      <ability>L2_Punc_CN</ability>
      <abilityName>标点符号问题</abilityName>
      <candidateList>
        <item>：</item>
      </candidateList>
      <explain/>
      <paraID>422CAA94</paraID>
      <start>20</start>
      <end>22</end>
      <status>unmodified</status>
      <modifiedWord/>
      <trackRevisions>false</trackRevisions>
    </reviewItem>
    <reviewItem>
      <errorID>813c7fbc-9f5c-4b5d-9eb7-d5d8f7d4f61c</errorID>
      <errorWord>：/</errorWord>
      <group>L1_Punc</group>
      <groupName>标点问题</groupName>
      <ability>L2_Punc_CN</ability>
      <abilityName>标点符号问题</abilityName>
      <candidateList>
        <item>：</item>
      </candidateList>
      <explain/>
      <paraID>4FE2BD24</paraID>
      <start>28</start>
      <end>30</end>
      <status>unmodified</status>
      <modifiedWord/>
      <trackRevisions>false</trackRevisions>
    </reviewItem>
    <reviewItem>
      <errorID>6f836314-4b1d-42c1-aeb8-6fcbc8ca4deb</errorID>
      <errorWord>：/</errorWord>
      <group>L1_Punc</group>
      <groupName>标点问题</groupName>
      <ability>L2_Punc_CN</ability>
      <abilityName>标点符号问题</abilityName>
      <candidateList>
        <item>：</item>
      </candidateList>
      <explain/>
      <paraID>416A29CA</paraID>
      <start>20</start>
      <end>22</end>
      <status>unmodified</status>
      <modifiedWord/>
      <trackRevisions>false</trackRevisions>
    </reviewItem>
    <reviewItem>
      <errorID>dc6265de-f77d-45b2-84c9-6c391201821d</errorID>
      <errorWord>：/</errorWord>
      <group>L1_Punc</group>
      <groupName>标点问题</groupName>
      <ability>L2_Punc_CN</ability>
      <abilityName>标点符号问题</abilityName>
      <candidateList>
        <item>：</item>
      </candidateList>
      <explain/>
      <paraID>22979D0F</paraID>
      <start>40</start>
      <end>42</end>
      <status>unmodified</status>
      <modifiedWord/>
      <trackRevisions>false</trackRevisions>
    </reviewItem>
    <reviewItem>
      <errorID>b06d8d65-3404-49e0-8266-a44370aea2f2</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54D78A9F</paraID>
      <start>50</start>
      <end>54</end>
      <status>unmodified</status>
      <modifiedWord/>
      <trackRevisions>false</trackRevisions>
    </reviewItem>
    <reviewItem>
      <errorID>ec63e6a8-0c29-43db-9b17-8e234fb46aac</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1A79E586</paraID>
      <start>37</start>
      <end>44</end>
      <status>unmodified</status>
      <modifiedWord/>
      <trackRevisions>false</trackRevisions>
    </reviewItem>
    <reviewItem>
      <errorID>cc2131bb-562e-4458-87c2-ed0bd3ca4500</errorID>
      <errorWord>各付</errorWord>
      <group>L1_Word</group>
      <groupName>字词问题</groupName>
      <ability>L2_Typo</ability>
      <abilityName>字词错误</abilityName>
      <candidateList>
        <item>支付</item>
      </candidateList>
      <explain/>
      <paraID>7F6E16B7</paraID>
      <start>36</start>
      <end>38</end>
      <status>unmodified</status>
      <modifiedWord/>
      <trackRevisions>false</trackRevisions>
    </reviewItem>
    <reviewItem>
      <errorID>1da1a8ac-aa2d-495c-ae95-0ee981b4d8f0</errorID>
      <errorWord>：/</errorWord>
      <group>L1_Punc</group>
      <groupName>标点问题</groupName>
      <ability>L2_Punc_CN</ability>
      <abilityName>标点符号问题</abilityName>
      <candidateList>
        <item>：</item>
      </candidateList>
      <explain/>
      <paraID>406D319C</paraID>
      <start>16</start>
      <end>18</end>
      <status>unmodified</status>
      <modifiedWord/>
      <trackRevisions>false</trackRevisions>
    </reviewItem>
    <reviewItem>
      <errorID>d12c7208-b4c3-42d4-8228-88ef88420313</errorID>
      <errorWord>：/</errorWord>
      <group>L1_Punc</group>
      <groupName>标点问题</groupName>
      <ability>L2_Punc_CN</ability>
      <abilityName>标点符号问题</abilityName>
      <candidateList>
        <item>：</item>
      </candidateList>
      <explain/>
      <paraID>263B643F</paraID>
      <start>11</start>
      <end>13</end>
      <status>unmodified</status>
      <modifiedWord/>
      <trackRevisions>false</trackRevisions>
    </reviewItem>
    <reviewItem>
      <errorID>ac856de4-25bc-4663-b932-e1320864fc68</errorID>
      <errorWord>：/</errorWord>
      <group>L1_Punc</group>
      <groupName>标点问题</groupName>
      <ability>L2_Punc_CN</ability>
      <abilityName>标点符号问题</abilityName>
      <candidateList>
        <item>：</item>
      </candidateList>
      <explain/>
      <paraID>752760AC</paraID>
      <start>12</start>
      <end>14</end>
      <status>unmodified</status>
      <modifiedWord/>
      <trackRevisions>false</trackRevisions>
    </reviewItem>
    <reviewItem>
      <errorID>b080a8ab-236a-4d28-a5b8-3634c77c0a4a</errorID>
      <errorWord>：。</errorWord>
      <group>L1_Punc</group>
      <groupName>标点问题</groupName>
      <ability>L2_Punc_CN</ability>
      <abilityName>标点符号问题</abilityName>
      <candidateList>
        <item>：</item>
      </candidateList>
      <explain/>
      <paraID>12B0497D</paraID>
      <start>27</start>
      <end>29</end>
      <status>unmodified</status>
      <modifiedWord/>
      <trackRevisions>false</trackRevisions>
    </reviewItem>
    <reviewItem>
      <errorID>38e038c2-4869-45fe-aceb-cc7fbae3f193</errorID>
      <errorWord>(</errorWord>
      <group>L1_Format</group>
      <groupName>格式问题</groupName>
      <ability>L2_HalfPunc_CN</ability>
      <abilityName>全半角问题</abilityName>
      <candidateList>
        <item>（</item>
      </candidateList>
      <explain>文本全半角错误。</explain>
      <paraID>33EA6E5A</paraID>
      <start>60</start>
      <end>61</end>
      <status>unmodified</status>
      <modifiedWord/>
      <trackRevisions>false</trackRevisions>
    </reviewItem>
    <reviewItem>
      <errorID>b4e3fb29-6b3e-47da-9e17-4e39d43d2624</errorID>
      <errorWord>)</errorWord>
      <group>L1_Format</group>
      <groupName>格式问题</groupName>
      <ability>L2_HalfPunc_CN</ability>
      <abilityName>全半角问题</abilityName>
      <candidateList>
        <item>）</item>
      </candidateList>
      <explain>文本全半角错误。</explain>
      <paraID>33EA6E5A</paraID>
      <start>62</start>
      <end>63</end>
      <status>unmodified</status>
      <modifiedWord/>
      <trackRevisions>false</trackRevisions>
    </reviewItem>
    <reviewItem>
      <errorID>78c6b6d6-4c78-448a-872d-89b9a59216ea</errorID>
      <errorWord>挂勾</errorWord>
      <group>L1_Word</group>
      <groupName>字词问题</groupName>
      <ability>L2_Typo</ability>
      <abilityName>字词错误</abilityName>
      <candidateList>
        <item>挂钩</item>
      </candidateList>
      <explain/>
      <paraID>113DBE1C</paraID>
      <start>26</start>
      <end>28</end>
      <status>unmodified</status>
      <modifiedWord/>
      <trackRevisions>false</trackRevisions>
    </reviewItem>
    <reviewItem>
      <errorID>3f262d2b-7c65-4d04-8764-82a8f21f009c</errorID>
      <errorWord>法律、法规</errorWord>
      <group>L1_Word</group>
      <groupName>字词问题</groupName>
      <ability>L2_Typo</ability>
      <abilityName>字词错误</abilityName>
      <candidateList>
        <item>法律法规</item>
      </candidateList>
      <explain/>
      <paraID>30DC93C5</paraID>
      <start>33</start>
      <end>38</end>
      <status>unmodified</status>
      <modifiedWord/>
      <trackRevisions>false</trackRevisions>
    </reviewItem>
    <reviewItem>
      <errorID>9f0bfb15-d1e9-4a05-b8d7-c4128af61525</errorID>
      <errorWord>劝</errorWord>
      <group>L1_Word</group>
      <groupName>字词问题</groupName>
      <ability>L2_Typo</ability>
      <abilityName>字词错误</abilityName>
      <candidateList>
        <item>全</item>
      </candidateList>
      <explain>存在发音相同字词的误用。</explain>
      <paraID>30DC93C5</paraID>
      <start>72</start>
      <end>73</end>
      <status>unmodified</status>
      <modifiedWord/>
      <trackRevisions>false</trackRevisions>
    </reviewItem>
    <reviewItem>
      <errorID>0544b002-beb5-4160-a3b8-53678113fd53</errorID>
      <errorWord>过称</errorWord>
      <group>L1_Word</group>
      <groupName>字词问题</groupName>
      <ability>L2_Typo</ability>
      <abilityName>字词错误</abilityName>
      <candidateList>
        <item>过程</item>
      </candidateList>
      <explain/>
      <paraID>30DC93C5</paraID>
      <start>73</start>
      <end>75</end>
      <status>unmodified</status>
      <modifiedWord/>
      <trackRevisions>false</trackRevisions>
    </reviewItem>
    <reviewItem>
      <errorID>6f7b5aac-fe71-46c2-97e7-b419b68b63aa</errorID>
      <errorWord>：/</errorWord>
      <group>L1_Punc</group>
      <groupName>标点问题</groupName>
      <ability>L2_Punc_CN</ability>
      <abilityName>标点符号问题</abilityName>
      <candidateList>
        <item>：</item>
      </candidateList>
      <explain/>
      <paraID>5EC8926D</paraID>
      <start>10</start>
      <end>12</end>
      <status>unmodified</status>
      <modifiedWord/>
      <trackRevisions>false</trackRevisions>
    </reviewItem>
    <reviewItem>
      <errorID>99274502-5603-48f3-9f12-c8fd926a4d3a</errorID>
      <errorWord>：/</errorWord>
      <group>L1_Punc</group>
      <groupName>标点问题</groupName>
      <ability>L2_Punc_CN</ability>
      <abilityName>标点符号问题</abilityName>
      <candidateList>
        <item>：</item>
      </candidateList>
      <explain/>
      <paraID>5528A93F</paraID>
      <start>31</start>
      <end>33</end>
      <status>unmodified</status>
      <modifiedWord/>
      <trackRevisions>false</trackRevisions>
    </reviewItem>
    <reviewItem>
      <errorID>13497175-a465-4493-bf9d-fb2b39e0cef7</errorID>
      <errorWord>：/</errorWord>
      <group>L1_Punc</group>
      <groupName>标点问题</groupName>
      <ability>L2_Punc_CN</ability>
      <abilityName>标点符号问题</abilityName>
      <candidateList>
        <item>：</item>
      </candidateList>
      <explain/>
      <paraID>6AFF7544</paraID>
      <start>14</start>
      <end>16</end>
      <status>unmodified</status>
      <modifiedWord/>
      <trackRevisions>false</trackRevisions>
    </reviewItem>
    <reviewItem>
      <errorID>87c65f97-a891-4a94-86bb-2e7724026140</errorID>
      <errorWord>：/</errorWord>
      <group>L1_Punc</group>
      <groupName>标点问题</groupName>
      <ability>L2_Punc_CN</ability>
      <abilityName>标点符号问题</abilityName>
      <candidateList>
        <item>：</item>
      </candidateList>
      <explain/>
      <paraID>28EDE0A6</paraID>
      <start>14</start>
      <end>16</end>
      <status>unmodified</status>
      <modifiedWord/>
      <trackRevisions>false</trackRevisions>
    </reviewItem>
    <reviewItem>
      <errorID>46d71523-29c2-4009-a161-54d5274524a9</errorID>
      <errorWord>商订</errorWord>
      <group>L1_Word</group>
      <groupName>字词问题</groupName>
      <ability>L2_Typo</ability>
      <abilityName>字词错误</abilityName>
      <candidateList>
        <item>商定</item>
      </candidateList>
      <explain/>
      <paraID>37171150</paraID>
      <start>123</start>
      <end>125</end>
      <status>unmodified</status>
      <modifiedWord/>
      <trackRevisions>false</trackRevisions>
    </reviewItem>
    <reviewItem>
      <errorID>3c64fd0e-4b1e-4644-84c8-9c5186ec3de7</errorID>
      <errorWord>：/</errorWord>
      <group>L1_Punc</group>
      <groupName>标点问题</groupName>
      <ability>L2_Punc_CN</ability>
      <abilityName>标点符号问题</abilityName>
      <candidateList>
        <item>：</item>
      </candidateList>
      <explain/>
      <paraID>2E749D26</paraID>
      <start>37</start>
      <end>39</end>
      <status>unmodified</status>
      <modifiedWord/>
      <trackRevisions>false</trackRevisions>
    </reviewItem>
    <reviewItem>
      <errorID>dc731455-5d3c-4aa0-aa6d-5e8ec85ef26f</errorID>
      <errorWord>工</errorWord>
      <group>L1_Word</group>
      <groupName>字词问题</groupName>
      <ability>L2_Typo</ability>
      <abilityName>字词错误</abilityName>
      <candidateList>
        <item>工现</item>
      </candidateList>
      <explain/>
      <paraID>69E132DB</paraID>
      <start>91</start>
      <end>92</end>
      <status>unmodified</status>
      <modifiedWord/>
      <trackRevisions>false</trackRevisions>
    </reviewItem>
    <reviewItem>
      <errorID>6fc332c6-91e7-462b-83a0-fe66fdcf5a71</errorID>
      <errorWord>：/</errorWord>
      <group>L1_Punc</group>
      <groupName>标点问题</groupName>
      <ability>L2_Punc_CN</ability>
      <abilityName>标点符号问题</abilityName>
      <candidateList>
        <item>：</item>
      </candidateList>
      <explain/>
      <paraID>43A36575</paraID>
      <start>26</start>
      <end>28</end>
      <status>unmodified</status>
      <modifiedWord/>
      <trackRevisions>false</trackRevisions>
    </reviewItem>
    <reviewItem>
      <errorID>4d04a4f2-1f0d-4bf0-889c-049558a86877</errorID>
      <errorWord>：/</errorWord>
      <group>L1_Punc</group>
      <groupName>标点问题</groupName>
      <ability>L2_Punc_CN</ability>
      <abilityName>标点符号问题</abilityName>
      <candidateList>
        <item>：</item>
      </candidateList>
      <explain/>
      <paraID>58FF6B82</paraID>
      <start>27</start>
      <end>29</end>
      <status>unmodified</status>
      <modifiedWord/>
      <trackRevisions>false</trackRevisions>
    </reviewItem>
    <reviewItem>
      <errorID>522f6a6c-d959-401a-89d3-24199b38a36e</errorID>
      <errorWord>期限的</errorWord>
      <group>L1_Word</group>
      <groupName>字词问题</groupName>
      <ability>L2_Typo</ability>
      <abilityName>字词错误</abilityName>
      <candidateList>
        <item>期限</item>
      </candidateList>
      <explain/>
      <paraID>78F28463</paraID>
      <start>14</start>
      <end>17</end>
      <status>unmodified</status>
      <modifiedWord/>
      <trackRevisions>false</trackRevisions>
    </reviewItem>
    <reviewItem>
      <errorID>29a02fa1-2e97-436e-a6ba-bcf14a87c2a3</errorID>
      <errorWord>：/</errorWord>
      <group>L1_Punc</group>
      <groupName>标点问题</groupName>
      <ability>L2_Punc_CN</ability>
      <abilityName>标点符号问题</abilityName>
      <candidateList>
        <item>：</item>
      </candidateList>
      <explain/>
      <paraID>71386EDA</paraID>
      <start>32</start>
      <end>34</end>
      <status>unmodified</status>
      <modifiedWord/>
      <trackRevisions>false</trackRevisions>
    </reviewItem>
    <reviewItem>
      <errorID>8da52cff-046a-42c9-84ba-e4d226d0f4d2</errorID>
      <errorWord>：/</errorWord>
      <group>L1_Punc</group>
      <groupName>标点问题</groupName>
      <ability>L2_Punc_CN</ability>
      <abilityName>标点符号问题</abilityName>
      <candidateList>
        <item>：</item>
      </candidateList>
      <explain/>
      <paraID>34F3D949</paraID>
      <start>32</start>
      <end>34</end>
      <status>unmodified</status>
      <modifiedWord/>
      <trackRevisions>false</trackRevisions>
    </reviewItem>
    <reviewItem>
      <errorID>4a5abfa3-80a5-4518-be03-748bd254b298</errorID>
      <errorWord>：/</errorWord>
      <group>L1_Punc</group>
      <groupName>标点问题</groupName>
      <ability>L2_Punc_CN</ability>
      <abilityName>标点符号问题</abilityName>
      <candidateList>
        <item>：</item>
      </candidateList>
      <explain/>
      <paraID>6B0161C8</paraID>
      <start>16</start>
      <end>18</end>
      <status>unmodified</status>
      <modifiedWord/>
      <trackRevisions>false</trackRevisions>
    </reviewItem>
    <reviewItem>
      <errorID>c802ac87-a41f-4783-87bf-0cba3e03464c</errorID>
      <errorWord>：/</errorWord>
      <group>L1_Punc</group>
      <groupName>标点问题</groupName>
      <ability>L2_Punc_CN</ability>
      <abilityName>标点符号问题</abilityName>
      <candidateList>
        <item>：</item>
      </candidateList>
      <explain/>
      <paraID>633FC56E</paraID>
      <start>21</start>
      <end>23</end>
      <status>unmodified</status>
      <modifiedWord/>
      <trackRevisions>false</trackRevisions>
    </reviewItem>
    <reviewItem>
      <errorID>e96a65ff-716b-4e4f-ba36-3b1e0e425b93</errorID>
      <errorWord>运入</errorWord>
      <group>L1_Word</group>
      <groupName>字词问题</groupName>
      <ability>L2_Typo</ability>
      <abilityName>字词错误</abilityName>
      <candidateList>
        <item>进入</item>
      </candidateList>
      <explain/>
      <paraID>624B4972</paraID>
      <start>37</start>
      <end>39</end>
      <status>unmodified</status>
      <modifiedWord/>
      <trackRevisions>false</trackRevisions>
    </reviewItem>
    <reviewItem>
      <errorID>5f8309da-acfa-4b51-b433-d25355dabf10</errorID>
      <errorWord>：/</errorWord>
      <group>L1_Punc</group>
      <groupName>标点问题</groupName>
      <ability>L2_Punc_CN</ability>
      <abilityName>标点符号问题</abilityName>
      <candidateList>
        <item>：</item>
      </candidateList>
      <explain/>
      <paraID>43AD5B69</paraID>
      <start>15</start>
      <end>17</end>
      <status>unmodified</status>
      <modifiedWord/>
      <trackRevisions>false</trackRevisions>
    </reviewItem>
    <reviewItem>
      <errorID>02fd5837-34eb-4ad0-bf00-af72f07e1563</errorID>
      <errorWord>：/</errorWord>
      <group>L1_Punc</group>
      <groupName>标点问题</groupName>
      <ability>L2_Punc_CN</ability>
      <abilityName>标点符号问题</abilityName>
      <candidateList>
        <item>：</item>
      </candidateList>
      <explain/>
      <paraID>40ACDEF4</paraID>
      <start>33</start>
      <end>35</end>
      <status>unmodified</status>
      <modifiedWord/>
      <trackRevisions>false</trackRevisions>
    </reviewItem>
    <reviewItem>
      <errorID>74295611-8bbb-4a88-b684-f250440b0a84</errorID>
      <errorWord>：/</errorWord>
      <group>L1_Punc</group>
      <groupName>标点问题</groupName>
      <ability>L2_Punc_CN</ability>
      <abilityName>标点符号问题</abilityName>
      <candidateList>
        <item>：</item>
      </candidateList>
      <explain/>
      <paraID>62243CD2</paraID>
      <start>13</start>
      <end>15</end>
      <status>unmodified</status>
      <modifiedWord/>
      <trackRevisions>false</trackRevisions>
    </reviewItem>
    <reviewItem>
      <errorID>8ed2437a-7568-4cca-bc9e-89f03c08a6e9</errorID>
      <errorWord>：/</errorWord>
      <group>L1_Punc</group>
      <groupName>标点问题</groupName>
      <ability>L2_Punc_CN</ability>
      <abilityName>标点符号问题</abilityName>
      <candidateList>
        <item>：</item>
      </candidateList>
      <explain/>
      <paraID>17A3D8C8</paraID>
      <start>13</start>
      <end>15</end>
      <status>unmodified</status>
      <modifiedWord/>
      <trackRevisions>false</trackRevisions>
    </reviewItem>
    <reviewItem>
      <errorID>529ccbd9-5a4a-48b5-83cd-c7dd51ce07e4</errorID>
      <errorWord>：/</errorWord>
      <group>L1_Punc</group>
      <groupName>标点问题</groupName>
      <ability>L2_Punc_CN</ability>
      <abilityName>标点符号问题</abilityName>
      <candidateList>
        <item>：</item>
      </candidateList>
      <explain/>
      <paraID>20AC06BD</paraID>
      <start>15</start>
      <end>17</end>
      <status>unmodified</status>
      <modifiedWord/>
      <trackRevisions>false</trackRevisions>
    </reviewItem>
    <reviewItem>
      <errorID>15ddca4f-880f-47ce-8dcb-d07a1438efe6</errorID>
      <errorWord>：/</errorWord>
      <group>L1_Punc</group>
      <groupName>标点问题</groupName>
      <ability>L2_Punc_CN</ability>
      <abilityName>标点符号问题</abilityName>
      <candidateList>
        <item>：</item>
      </candidateList>
      <explain/>
      <paraID>523AC914</paraID>
      <start>11</start>
      <end>13</end>
      <status>unmodified</status>
      <modifiedWord/>
      <trackRevisions>false</trackRevisions>
    </reviewItem>
    <reviewItem>
      <errorID>6d2f0590-2946-48f5-a04e-5be790b4bb16</errorID>
      <errorWord>广西壮族自治区建设工程质量检测管理规定</errorWord>
      <group>L1_Knowledge</group>
      <groupName>知识性问题</groupName>
      <ability>L2_Knowledge</ability>
      <abilityName>其他知识</abilityName>
      <candidateList/>
      <explain>当前法律法规未收录或尚未生效，注意核查是否正确。</explain>
      <paraID>6192F330</paraID>
      <start>30</start>
      <end>49</end>
      <status>unmodified</status>
      <modifiedWord/>
      <trackRevisions>false</trackRevisions>
    </reviewItem>
    <reviewItem>
      <errorID>ecc75670-6f05-4372-a881-f208428135ed</errorID>
      <errorWord>:</errorWord>
      <group>L1_Format</group>
      <groupName>格式问题</groupName>
      <ability>L2_HalfPunc_CN</ability>
      <abilityName>全半角问题</abilityName>
      <candidateList>
        <item>：</item>
      </candidateList>
      <explain>文本全半角错误。</explain>
      <paraID>4B17C9BF</paraID>
      <start>9</start>
      <end>10</end>
      <status>unmodified</status>
      <modifiedWord/>
      <trackRevisions>false</trackRevisions>
    </reviewItem>
    <reviewItem>
      <errorID>8abf7408-f739-45a3-a37d-7d80cd61e6a1</errorID>
      <errorWord>土石黄工程</errorWord>
      <group>L1_Knowledge</group>
      <groupName>知识性问题</groupName>
      <ability>L2_Term</ability>
      <abilityName>专业术语</abilityName>
      <candidateList>
        <item>土石方工程</item>
      </candidateList>
      <explain/>
      <paraID>4B17C9BF</paraID>
      <start>158</start>
      <end>163</end>
      <status>unmodified</status>
      <modifiedWord/>
      <trackRevisions>false</trackRevisions>
    </reviewItem>
    <reviewItem>
      <errorID>6e1d7340-9242-4c5f-84e6-d540f0e3f28c</errorID>
      <errorWord>：/</errorWord>
      <group>L1_Punc</group>
      <groupName>标点问题</groupName>
      <ability>L2_Punc_CN</ability>
      <abilityName>标点符号问题</abilityName>
      <candidateList>
        <item>：</item>
      </candidateList>
      <explain/>
      <paraID>7C54ED4E</paraID>
      <start>39</start>
      <end>41</end>
      <status>unmodified</status>
      <modifiedWord/>
      <trackRevisions>false</trackRevisions>
    </reviewItem>
    <reviewItem>
      <errorID>090f427d-7f7f-4d0d-9a6a-83d4a0380033</errorID>
      <errorWord>：/</errorWord>
      <group>L1_Punc</group>
      <groupName>标点问题</groupName>
      <ability>L2_Punc_CN</ability>
      <abilityName>标点符号问题</abilityName>
      <candidateList>
        <item>：</item>
      </candidateList>
      <explain/>
      <paraID>402D27BD</paraID>
      <start>16</start>
      <end>18</end>
      <status>unmodified</status>
      <modifiedWord/>
      <trackRevisions>false</trackRevisions>
    </reviewItem>
    <reviewItem>
      <errorID>f8e0224b-21bd-49a1-bc99-3e018463be26</errorID>
      <errorWord>：/</errorWord>
      <group>L1_Punc</group>
      <groupName>标点问题</groupName>
      <ability>L2_Punc_CN</ability>
      <abilityName>标点符号问题</abilityName>
      <candidateList>
        <item>：</item>
      </candidateList>
      <explain/>
      <paraID>63045ACA</paraID>
      <start>16</start>
      <end>18</end>
      <status>unmodified</status>
      <modifiedWord/>
      <trackRevisions>false</trackRevisions>
    </reviewItem>
    <reviewItem>
      <errorID>ef9e8a44-b8b7-4132-be89-b1ecc0ec7e6e</errorID>
      <errorWord>:</errorWord>
      <group>L1_Format</group>
      <groupName>格式问题</groupName>
      <ability>L2_HalfPunc_CN</ability>
      <abilityName>全半角问题</abilityName>
      <candidateList>
        <item>：</item>
      </candidateList>
      <explain>文本全半角错误。</explain>
      <paraID>7632A2D9</paraID>
      <start>43</start>
      <end>44</end>
      <status>unmodified</status>
      <modifiedWord/>
      <trackRevisions>false</trackRevisions>
    </reviewItem>
    <reviewItem>
      <errorID>4455334d-2eb9-4daa-8d93-7a2b3fe67681</errorID>
      <errorWord>其它</errorWord>
      <group>L1_Word</group>
      <groupName>字词问题</groupName>
      <ability>L2_Alias</ability>
      <abilityName>也作/曾用词</abilityName>
      <candidateList>
        <item>其他</item>
      </candidateList>
      <explain>词汇[其它]为不规范表述或旧称，其规范书面表述为[其他]。</explain>
      <paraID>7B4DA6C9</paraID>
      <start>1</start>
      <end>3</end>
      <status>unmodified</status>
      <modifiedWord/>
      <trackRevisions>false</trackRevisions>
    </reviewItem>
    <reviewItem>
      <errorID>69cd67ca-83a2-4d28-b8e1-3718524f4211</errorID>
      <errorWord>：/</errorWord>
      <group>L1_Punc</group>
      <groupName>标点问题</groupName>
      <ability>L2_Punc_CN</ability>
      <abilityName>标点符号问题</abilityName>
      <candidateList>
        <item>：</item>
      </candidateList>
      <explain/>
      <paraID>46F1D04B</paraID>
      <start>9</start>
      <end>11</end>
      <status>unmodified</status>
      <modifiedWord/>
      <trackRevisions>false</trackRevisions>
    </reviewItem>
    <reviewItem>
      <errorID>9d07ecc1-4a8b-4317-a0a2-7ec5d88149b1</errorID>
      <errorWord>：/</errorWord>
      <group>L1_Punc</group>
      <groupName>标点问题</groupName>
      <ability>L2_Punc_CN</ability>
      <abilityName>标点符号问题</abilityName>
      <candidateList>
        <item>：</item>
      </candidateList>
      <explain/>
      <paraID> F3640EC</paraID>
      <start>15</start>
      <end>17</end>
      <status>unmodified</status>
      <modifiedWord/>
      <trackRevisions>false</trackRevisions>
    </reviewItem>
    <reviewItem>
      <errorID>5712695f-b18c-4226-bdbd-afef643b464a</errorID>
      <errorWord>：/</errorWord>
      <group>L1_Punc</group>
      <groupName>标点问题</groupName>
      <ability>L2_Punc_CN</ability>
      <abilityName>标点符号问题</abilityName>
      <candidateList>
        <item>：</item>
      </candidateList>
      <explain/>
      <paraID>288A3DC3</paraID>
      <start>9</start>
      <end>11</end>
      <status>unmodified</status>
      <modifiedWord/>
      <trackRevisions>false</trackRevisions>
    </reviewItem>
    <reviewItem>
      <errorID>602ad714-e77e-44bc-b33f-f133e14b3150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19F6256A</paraID>
      <start>0</start>
      <end>3</end>
      <status>unmodified</status>
      <modifiedWord/>
      <trackRevisions>false</trackRevisions>
    </reviewItem>
    <reviewItem>
      <errorID>7b1e25bf-9a87-4a00-bf11-a1f584d41cd6</errorID>
      <errorWord>和及其</errorWord>
      <group>L1_Word</group>
      <groupName>字词问题</groupName>
      <ability>L2_Typo</ability>
      <abilityName>字词错误</abilityName>
      <candidateList>
        <item>及其</item>
      </candidateList>
      <explain/>
      <paraID>3CBC0D90</paraID>
      <start>44</start>
      <end>47</end>
      <status>unmodified</status>
      <modifiedWord/>
      <trackRevisions>false</trackRevisions>
    </reviewItem>
    <reviewItem>
      <errorID>4f148d19-e77f-419e-86b2-500f9eaa35a4</errorID>
      <errorWord>,</errorWord>
      <group>L1_Format</group>
      <groupName>格式问题</groupName>
      <ability>L2_HalfPunc_CN</ability>
      <abilityName>全半角问题</abilityName>
      <candidateList>
        <item>，</item>
      </candidateList>
      <explain>文本全半角错误。</explain>
      <paraID> 104E750</paraID>
      <start>17</start>
      <end>18</end>
      <status>unmodified</status>
      <modifiedWord/>
      <trackRevisions>false</trackRevisions>
    </reviewItem>
    <reviewItem>
      <errorID>060ccef5-2a3d-4d25-8c31-94c41ebfd77a</errorID>
      <errorWord>：/</errorWord>
      <group>L1_Punc</group>
      <groupName>标点问题</groupName>
      <ability>L2_Punc_CN</ability>
      <abilityName>标点符号问题</abilityName>
      <candidateList>
        <item>：</item>
      </candidateList>
      <explain/>
      <paraID>2F4069FF</paraID>
      <start>14</start>
      <end>16</end>
      <status>unmodified</status>
      <modifiedWord/>
      <trackRevisions>false</trackRevisions>
    </reviewItem>
    <reviewItem>
      <errorID>4949eb72-c1bc-4a5d-9529-f26c4e810c74</errorID>
      <errorWord>：/</errorWord>
      <group>L1_Punc</group>
      <groupName>标点问题</groupName>
      <ability>L2_Punc_CN</ability>
      <abilityName>标点符号问题</abilityName>
      <candidateList>
        <item>：</item>
      </candidateList>
      <explain/>
      <paraID>28E61397</paraID>
      <start>19</start>
      <end>21</end>
      <status>unmodified</status>
      <modifiedWord/>
      <trackRevisions>false</trackRevisions>
    </reviewItem>
    <reviewItem>
      <errorID>4b248f8a-3e6d-454d-a764-3fe95512aea8</errorID>
      <errorWord>：/</errorWord>
      <group>L1_Punc</group>
      <groupName>标点问题</groupName>
      <ability>L2_Punc_CN</ability>
      <abilityName>标点符号问题</abilityName>
      <candidateList>
        <item>：</item>
      </candidateList>
      <explain/>
      <paraID>5294D483</paraID>
      <start>19</start>
      <end>21</end>
      <status>unmodified</status>
      <modifiedWord/>
      <trackRevisions>false</trackRevisions>
    </reviewItem>
    <reviewItem>
      <errorID>87348c0e-02c3-4bce-a26f-76061bad1d2d</errorID>
      <errorWord>：/</errorWord>
      <group>L1_Punc</group>
      <groupName>标点问题</groupName>
      <ability>L2_Punc_CN</ability>
      <abilityName>标点符号问题</abilityName>
      <candidateList>
        <item>：</item>
      </candidateList>
      <explain/>
      <paraID>20DA7546</paraID>
      <start>23</start>
      <end>25</end>
      <status>unmodified</status>
      <modifiedWord/>
      <trackRevisions>false</trackRevisions>
    </reviewItem>
    <reviewItem>
      <errorID>de9d3d39-b8e1-4bc4-a3fd-3e20a04bb5cb</errorID>
      <errorWord>：/</errorWord>
      <group>L1_Punc</group>
      <groupName>标点问题</groupName>
      <ability>L2_Punc_CN</ability>
      <abilityName>标点符号问题</abilityName>
      <candidateList>
        <item>：</item>
      </candidateList>
      <explain/>
      <paraID> A9602BD</paraID>
      <start>17</start>
      <end>19</end>
      <status>unmodified</status>
      <modifiedWord/>
      <trackRevisions>false</trackRevisions>
    </reviewItem>
    <reviewItem>
      <errorID>0c4aaede-6336-468d-ad4b-9cce51128fe7</errorID>
      <errorWord>：/</errorWord>
      <group>L1_Punc</group>
      <groupName>标点问题</groupName>
      <ability>L2_Punc_CN</ability>
      <abilityName>标点符号问题</abilityName>
      <candidateList>
        <item>：</item>
      </candidateList>
      <explain/>
      <paraID> 76EEFB5</paraID>
      <start>14</start>
      <end>16</end>
      <status>unmodified</status>
      <modifiedWord/>
      <trackRevisions>false</trackRevisions>
    </reviewItem>
    <reviewItem>
      <errorID>b6b8791c-2086-470d-b728-c88a1eb8b74f</errorID>
      <errorWord>：/</errorWord>
      <group>L1_Punc</group>
      <groupName>标点问题</groupName>
      <ability>L2_Punc_CN</ability>
      <abilityName>标点符号问题</abilityName>
      <candidateList>
        <item>：</item>
      </candidateList>
      <explain/>
      <paraID>740C4DA7</paraID>
      <start>19</start>
      <end>21</end>
      <status>unmodified</status>
      <modifiedWord/>
      <trackRevisions>false</trackRevisions>
    </reviewItem>
    <reviewItem>
      <errorID>5be748c2-7081-487f-9527-82d8ac975206</errorID>
      <errorWord>：/</errorWord>
      <group>L1_Punc</group>
      <groupName>标点问题</groupName>
      <ability>L2_Punc_CN</ability>
      <abilityName>标点符号问题</abilityName>
      <candidateList>
        <item>：</item>
      </candidateList>
      <explain/>
      <paraID>7E8E32B1</paraID>
      <start>43</start>
      <end>45</end>
      <status>unmodified</status>
      <modifiedWord/>
      <trackRevisions>false</trackRevisions>
    </reviewItem>
    <reviewItem>
      <errorID>5c9583f7-aab7-4ddf-be5b-30a38c6a9395</errorID>
      <errorWord>(</errorWord>
      <group>L1_Format</group>
      <groupName>格式问题</groupName>
      <ability>L2_HalfPunc_CN</ability>
      <abilityName>全半角问题</abilityName>
      <candidateList>
        <item>（</item>
      </candidateList>
      <explain>文本全半角错误。</explain>
      <paraID>46F99A0C</paraID>
      <start>38</start>
      <end>39</end>
      <status>unmodified</status>
      <modifiedWord/>
      <trackRevisions>false</trackRevisions>
    </reviewItem>
    <reviewItem>
      <errorID>0522c3ef-93d8-44c3-b566-eb49880dc83d</errorID>
      <errorWord>)</errorWord>
      <group>L1_Format</group>
      <groupName>格式问题</groupName>
      <ability>L2_HalfPunc_CN</ability>
      <abilityName>全半角问题</abilityName>
      <candidateList>
        <item>）</item>
      </candidateList>
      <explain>文本全半角错误。</explain>
      <paraID>46F99A0C</paraID>
      <start>40</start>
      <end>41</end>
      <status>unmodified</status>
      <modifiedWord/>
      <trackRevisions>false</trackRevisions>
    </reviewItem>
    <reviewItem>
      <errorID>e285a3a0-6ce0-4105-b1fd-c5a9889b79a9</errorID>
      <errorWord>：/</errorWord>
      <group>L1_Punc</group>
      <groupName>标点问题</groupName>
      <ability>L2_Punc_CN</ability>
      <abilityName>标点符号问题</abilityName>
      <candidateList>
        <item>：</item>
      </candidateList>
      <explain/>
      <paraID>46F99A0C</paraID>
      <start>67</start>
      <end>69</end>
      <status>unmodified</status>
      <modifiedWord/>
      <trackRevisions>false</trackRevisions>
    </reviewItem>
    <reviewItem>
      <errorID>484731d5-aa83-493f-9d60-9b2b38b2c8c2</errorID>
      <errorWord>：/</errorWord>
      <group>L1_Punc</group>
      <groupName>标点问题</groupName>
      <ability>L2_Punc_CN</ability>
      <abilityName>标点符号问题</abilityName>
      <candidateList>
        <item>：</item>
      </candidateList>
      <explain/>
      <paraID>6B8B462A</paraID>
      <start>9</start>
      <end>11</end>
      <status>unmodified</status>
      <modifiedWord/>
      <trackRevisions>false</trackRevisions>
    </reviewItem>
    <reviewItem>
      <errorID>d393b829-2b7b-4d99-86aa-2741e474f743</errorID>
      <errorWord>工</errorWord>
      <group>L1_Word</group>
      <groupName>字词问题</groupName>
      <ability>L2_Typo</ability>
      <abilityName>字词错误</abilityName>
      <candidateList>
        <item>工程</item>
      </candidateList>
      <explain/>
      <paraID>7BDA21E6</paraID>
      <start>6</start>
      <end>7</end>
      <status>unmodified</status>
      <modifiedWord/>
      <trackRevisions>false</trackRevisions>
    </reviewItem>
    <reviewItem>
      <errorID>167a7d25-9464-4a43-827c-5a02ab6ddcaa</errorID>
      <errorWord>：/</errorWord>
      <group>L1_Punc</group>
      <groupName>标点问题</groupName>
      <ability>L2_Punc_CN</ability>
      <abilityName>标点符号问题</abilityName>
      <candidateList>
        <item>：</item>
      </candidateList>
      <explain/>
      <paraID>1915C077</paraID>
      <start>34</start>
      <end>36</end>
      <status>unmodified</status>
      <modifiedWord/>
      <trackRevisions>false</trackRevisions>
    </reviewItem>
    <reviewItem>
      <errorID>23934d7c-7df2-4842-b12b-79d20223b594</errorID>
      <errorWord>：/</errorWord>
      <group>L1_Punc</group>
      <groupName>标点问题</groupName>
      <ability>L2_Punc_CN</ability>
      <abilityName>标点符号问题</abilityName>
      <candidateList>
        <item>：</item>
      </candidateList>
      <explain/>
      <paraID>7CDC7F8D</paraID>
      <start>14</start>
      <end>16</end>
      <status>unmodified</status>
      <modifiedWord/>
      <trackRevisions>false</trackRevisions>
    </reviewItem>
    <reviewItem>
      <errorID>395d5a59-d9bc-4527-ad95-649e938c2cf6</errorID>
      <errorWord>：/</errorWord>
      <group>L1_Punc</group>
      <groupName>标点问题</groupName>
      <ability>L2_Punc_CN</ability>
      <abilityName>标点符号问题</abilityName>
      <candidateList>
        <item>：</item>
      </candidateList>
      <explain/>
      <paraID>  543D28</paraID>
      <start>30</start>
      <end>32</end>
      <status>unmodified</status>
      <modifiedWord/>
      <trackRevisions>false</trackRevisions>
    </reviewItem>
    <reviewItem>
      <errorID>c03a5680-c413-478a-9885-610b028fe295</errorID>
      <errorWord>：/</errorWord>
      <group>L1_Punc</group>
      <groupName>标点问题</groupName>
      <ability>L2_Punc_CN</ability>
      <abilityName>标点符号问题</abilityName>
      <candidateList>
        <item>：</item>
      </candidateList>
      <explain/>
      <paraID>7C16F13D</paraID>
      <start>21</start>
      <end>23</end>
      <status>unmodified</status>
      <modifiedWord/>
      <trackRevisions>false</trackRevisions>
    </reviewItem>
    <reviewItem>
      <errorID>759e9370-dcc6-4ec7-989a-441849ecb434</errorID>
      <errorWord>：/</errorWord>
      <group>L1_Punc</group>
      <groupName>标点问题</groupName>
      <ability>L2_Punc_CN</ability>
      <abilityName>标点符号问题</abilityName>
      <candidateList>
        <item>：</item>
      </candidateList>
      <explain/>
      <paraID>53E3FCAC</paraID>
      <start>13</start>
      <end>15</end>
      <status>unmodified</status>
      <modifiedWord/>
      <trackRevisions>false</trackRevisions>
    </reviewItem>
    <reviewItem>
      <errorID>8a34c21e-f9fd-47a8-9f35-a14ce00bf117</errorID>
      <errorWord>：/</errorWord>
      <group>L1_Punc</group>
      <groupName>标点问题</groupName>
      <ability>L2_Punc_CN</ability>
      <abilityName>标点符号问题</abilityName>
      <candidateList>
        <item>：</item>
      </candidateList>
      <explain/>
      <paraID>4703488A</paraID>
      <start>12</start>
      <end>14</end>
      <status>unmodified</status>
      <modifiedWord/>
      <trackRevisions>false</trackRevisions>
    </reviewItem>
    <reviewItem>
      <errorID>21edf76b-4750-43cc-a430-f6d6ec24ea96</errorID>
      <errorWord>：/</errorWord>
      <group>L1_Punc</group>
      <groupName>标点问题</groupName>
      <ability>L2_Punc_CN</ability>
      <abilityName>标点符号问题</abilityName>
      <candidateList>
        <item>：</item>
      </candidateList>
      <explain/>
      <paraID>7DBF6610</paraID>
      <start>15</start>
      <end>17</end>
      <status>unmodified</status>
      <modifiedWord/>
      <trackRevisions>false</trackRevisions>
    </reviewItem>
    <reviewItem>
      <errorID>e9f7912e-658a-48d2-a5ab-055754b3dbde</errorID>
      <errorWord>：/</errorWord>
      <group>L1_Punc</group>
      <groupName>标点问题</groupName>
      <ability>L2_Punc_CN</ability>
      <abilityName>标点符号问题</abilityName>
      <candidateList>
        <item>：</item>
      </candidateList>
      <explain/>
      <paraID>142358AC</paraID>
      <start>13</start>
      <end>15</end>
      <status>unmodified</status>
      <modifiedWord/>
      <trackRevisions>false</trackRevisions>
    </reviewItem>
    <reviewItem>
      <errorID>ba2e1df1-b642-4471-8d28-954225f6a75f</errorID>
      <errorWord>：/</errorWord>
      <group>L1_Punc</group>
      <groupName>标点问题</groupName>
      <ability>L2_Punc_CN</ability>
      <abilityName>标点符号问题</abilityName>
      <candidateList>
        <item>：</item>
      </candidateList>
      <explain/>
      <paraID>1B7902D8</paraID>
      <start>56</start>
      <end>58</end>
      <status>unmodified</status>
      <modifiedWord/>
      <trackRevisions>false</trackRevisions>
    </reviewItem>
    <reviewItem>
      <errorID>cc7686a6-71d5-404c-a6a8-29972d2ec604</errorID>
      <errorWord>：/</errorWord>
      <group>L1_Punc</group>
      <groupName>标点问题</groupName>
      <ability>L2_Punc_CN</ability>
      <abilityName>标点符号问题</abilityName>
      <candidateList>
        <item>：</item>
      </candidateList>
      <explain/>
      <paraID>6D630766</paraID>
      <start>20</start>
      <end>22</end>
      <status>unmodified</status>
      <modifiedWord/>
      <trackRevisions>false</trackRevisions>
    </reviewItem>
    <reviewItem>
      <errorID>27e208aa-92e3-4cb1-a7a1-33bdbc8acb48</errorID>
      <errorWord>：/</errorWord>
      <group>L1_Punc</group>
      <groupName>标点问题</groupName>
      <ability>L2_Punc_CN</ability>
      <abilityName>标点符号问题</abilityName>
      <candidateList>
        <item>：</item>
      </candidateList>
      <explain/>
      <paraID>46C2AB3B</paraID>
      <start>15</start>
      <end>17</end>
      <status>unmodified</status>
      <modifiedWord/>
      <trackRevisions>false</trackRevisions>
    </reviewItem>
    <reviewItem>
      <errorID>f8b66c4c-3d23-4c01-a28d-5bbf363f8400</errorID>
      <errorWord>：/</errorWord>
      <group>L1_Punc</group>
      <groupName>标点问题</groupName>
      <ability>L2_Punc_CN</ability>
      <abilityName>标点符号问题</abilityName>
      <candidateList>
        <item>：</item>
      </candidateList>
      <explain/>
      <paraID>66820ACA</paraID>
      <start>15</start>
      <end>17</end>
      <status>unmodified</status>
      <modifiedWord/>
      <trackRevisions>false</trackRevisions>
    </reviewItem>
    <reviewItem>
      <errorID>836717f7-f29b-4fc8-a578-8dd343b8397e</errorID>
      <errorWord>：/</errorWord>
      <group>L1_Punc</group>
      <groupName>标点问题</groupName>
      <ability>L2_Punc_CN</ability>
      <abilityName>标点符号问题</abilityName>
      <candidateList>
        <item>：</item>
      </candidateList>
      <explain/>
      <paraID>42410C99</paraID>
      <start>30</start>
      <end>32</end>
      <status>unmodified</status>
      <modifiedWord/>
      <trackRevisions>false</trackRevisions>
    </reviewItem>
    <reviewItem>
      <errorID>f759fb23-c768-4dd5-825a-eab241547606</errorID>
      <errorWord>：/</errorWord>
      <group>L1_Punc</group>
      <groupName>标点问题</groupName>
      <ability>L2_Punc_CN</ability>
      <abilityName>标点符号问题</abilityName>
      <candidateList>
        <item>：</item>
      </candidateList>
      <explain/>
      <paraID>704087C4</paraID>
      <start>13</start>
      <end>15</end>
      <status>unmodified</status>
      <modifiedWord/>
      <trackRevisions>false</trackRevisions>
    </reviewItem>
    <reviewItem>
      <errorID>82615690-7432-45d3-97e6-441dd3d495c5</errorID>
      <errorWord>：/</errorWord>
      <group>L1_Punc</group>
      <groupName>标点问题</groupName>
      <ability>L2_Punc_CN</ability>
      <abilityName>标点符号问题</abilityName>
      <candidateList>
        <item>：</item>
      </candidateList>
      <explain/>
      <paraID>5E05CC3C</paraID>
      <start>10</start>
      <end>12</end>
      <status>unmodified</status>
      <modifiedWord/>
      <trackRevisions>false</trackRevisions>
    </reviewItem>
    <reviewItem>
      <errorID>6f72a4c3-3b65-44bd-a5d9-3c846e1bf504</errorID>
      <errorWord>：/</errorWord>
      <group>L1_Punc</group>
      <groupName>标点问题</groupName>
      <ability>L2_Punc_CN</ability>
      <abilityName>标点符号问题</abilityName>
      <candidateList>
        <item>：</item>
      </candidateList>
      <explain/>
      <paraID>6B9E5F05</paraID>
      <start>5</start>
      <end>7</end>
      <status>unmodified</status>
      <modifiedWord/>
      <trackRevisions>false</trackRevisions>
    </reviewItem>
    <reviewItem>
      <errorID>fb07a82e-9aa3-40f5-977b-ef1867470e43</errorID>
      <errorWord>：/</errorWord>
      <group>L1_Punc</group>
      <groupName>标点问题</groupName>
      <ability>L2_Punc_CN</ability>
      <abilityName>标点符号问题</abilityName>
      <candidateList>
        <item>：</item>
      </candidateList>
      <explain/>
      <paraID>54460BF2</paraID>
      <start>10</start>
      <end>12</end>
      <status>unmodified</status>
      <modifiedWord/>
      <trackRevisions>false</trackRevisions>
    </reviewItem>
    <reviewItem>
      <errorID>fa9f090a-74b9-4dd0-9f31-831c308df4b7</errorID>
      <errorWord>违约金的</errorWord>
      <group>L1_Word</group>
      <groupName>字词问题</groupName>
      <ability>L2_Typo</ability>
      <abilityName>字词错误</abilityName>
      <candidateList>
        <item>违约金</item>
      </candidateList>
      <explain/>
      <paraID>47EA33FB</paraID>
      <start>56</start>
      <end>60</end>
      <status>ignored</status>
      <modifiedWord/>
      <trackRevisions>false</trackRevisions>
    </reviewItem>
    <reviewItem>
      <errorID>13b3a93b-d333-45d1-b0ae-93ed475582d8</errorID>
      <errorWord>：/</errorWord>
      <group>L1_Punc</group>
      <groupName>标点问题</groupName>
      <ability>L2_Punc_CN</ability>
      <abilityName>标点符号问题</abilityName>
      <candidateList>
        <item>：</item>
      </candidateList>
      <explain/>
      <paraID>7974EF89</paraID>
      <start>30</start>
      <end>32</end>
      <status>ignored</status>
      <modifiedWord/>
      <trackRevisions>false</trackRevisions>
    </reviewItem>
    <reviewItem>
      <errorID>c64fcdf7-9fe6-417d-bdf4-e269adcc1990</errorID>
      <errorWord>：/</errorWord>
      <group>L1_Punc</group>
      <groupName>标点问题</groupName>
      <ability>L2_Punc_CN</ability>
      <abilityName>标点符号问题</abilityName>
      <candidateList>
        <item>：</item>
      </candidateList>
      <explain/>
      <paraID>456A7071</paraID>
      <start>11</start>
      <end>13</end>
      <status>unmodified</status>
      <modifiedWord/>
      <trackRevisions>false</trackRevisions>
    </reviewItem>
    <reviewItem>
      <errorID>99a394d8-f029-433a-93c6-e53cb53a20da</errorID>
      <errorWord>：/</errorWord>
      <group>L1_Punc</group>
      <groupName>标点问题</groupName>
      <ability>L2_Punc_CN</ability>
      <abilityName>标点符号问题</abilityName>
      <candidateList>
        <item>：</item>
      </candidateList>
      <explain/>
      <paraID>57C8ABEB</paraID>
      <start>9</start>
      <end>11</end>
      <status>unmodified</status>
      <modifiedWord/>
      <trackRevisions>false</trackRevisions>
    </reviewItem>
    <reviewItem>
      <errorID>e76493df-10ea-4fca-a106-f56b2717ef37</errorID>
      <errorWord>：/</errorWord>
      <group>L1_Punc</group>
      <groupName>标点问题</groupName>
      <ability>L2_Punc_CN</ability>
      <abilityName>标点符号问题</abilityName>
      <candidateList>
        <item>：</item>
      </candidateList>
      <explain/>
      <paraID>17CC17C2</paraID>
      <start>19</start>
      <end>21</end>
      <status>unmodified</status>
      <modifiedWord/>
      <trackRevisions>false</trackRevisions>
    </reviewItem>
    <reviewItem>
      <errorID>3d70ad7e-ed27-45ef-876a-171edf47410a</errorID>
      <errorWord>：/</errorWord>
      <group>L1_Punc</group>
      <groupName>标点问题</groupName>
      <ability>L2_Punc_CN</ability>
      <abilityName>标点符号问题</abilityName>
      <candidateList>
        <item>：</item>
      </candidateList>
      <explain/>
      <paraID>41BE45C4</paraID>
      <start>17</start>
      <end>19</end>
      <status>unmodified</status>
      <modifiedWord/>
      <trackRevisions>false</trackRevisions>
    </reviewItem>
    <reviewItem>
      <errorID>7a3a718d-e5f7-480c-b240-ee94d1d181a3</errorID>
      <errorWord>：/</errorWord>
      <group>L1_Punc</group>
      <groupName>标点问题</groupName>
      <ability>L2_Punc_CN</ability>
      <abilityName>标点符号问题</abilityName>
      <candidateList>
        <item>：</item>
      </candidateList>
      <explain/>
      <paraID>6B38B4BD</paraID>
      <start>24</start>
      <end>26</end>
      <status>unmodified</status>
      <modifiedWord/>
      <trackRevisions>false</trackRevisions>
    </reviewItem>
    <reviewItem>
      <errorID>b8c5e2e5-9752-4743-92de-fa05408881df</errorID>
      <errorWord>：/</errorWord>
      <group>L1_Punc</group>
      <groupName>标点问题</groupName>
      <ability>L2_Punc_CN</ability>
      <abilityName>标点符号问题</abilityName>
      <candidateList>
        <item>：</item>
      </candidateList>
      <explain/>
      <paraID>47478454</paraID>
      <start>11</start>
      <end>13</end>
      <status>unmodified</status>
      <modifiedWord/>
      <trackRevisions>false</trackRevisions>
    </reviewItem>
    <reviewItem>
      <errorID>e08a2316-3f17-40d8-adce-604dd3648504</errorID>
      <errorWord>：/</errorWord>
      <group>L1_Punc</group>
      <groupName>标点问题</groupName>
      <ability>L2_Punc_CN</ability>
      <abilityName>标点符号问题</abilityName>
      <candidateList>
        <item>：</item>
      </candidateList>
      <explain/>
      <paraID>517CEE0A</paraID>
      <start>10</start>
      <end>12</end>
      <status>unmodified</status>
      <modifiedWord/>
      <trackRevisions>false</trackRevisions>
    </reviewItem>
    <reviewItem>
      <errorID>bfcc11e3-32be-4afd-abc6-4b188d632ca9</errorID>
      <errorWord>：/</errorWord>
      <group>L1_Punc</group>
      <groupName>标点问题</groupName>
      <ability>L2_Punc_CN</ability>
      <abilityName>标点符号问题</abilityName>
      <candidateList>
        <item>：</item>
      </candidateList>
      <explain/>
      <paraID>13060C2B</paraID>
      <start>15</start>
      <end>17</end>
      <status>unmodified</status>
      <modifiedWord/>
      <trackRevisions>false</trackRevisions>
    </reviewItem>
    <reviewItem>
      <errorID>068d9954-037b-4949-adb8-0a8b62e01f66</errorID>
      <errorWord>：/</errorWord>
      <group>L1_Punc</group>
      <groupName>标点问题</groupName>
      <ability>L2_Punc_CN</ability>
      <abilityName>标点符号问题</abilityName>
      <candidateList>
        <item>：</item>
      </candidateList>
      <explain/>
      <paraID>6A8FDCD0</paraID>
      <start>7</start>
      <end>9</end>
      <status>unmodified</status>
      <modifiedWord/>
      <trackRevisions>false</trackRevisions>
    </reviewItem>
    <reviewItem>
      <errorID>5026ad86-60a7-40d3-82c2-4cbadf04968e</errorID>
      <errorWord>：/</errorWord>
      <group>L1_Punc</group>
      <groupName>标点问题</groupName>
      <ability>L2_Punc_CN</ability>
      <abilityName>标点符号问题</abilityName>
      <candidateList>
        <item>：</item>
      </candidateList>
      <explain/>
      <paraID>5EF97B59</paraID>
      <start>12</start>
      <end>14</end>
      <status>unmodified</status>
      <modifiedWord/>
      <trackRevisions>false</trackRevisions>
    </reviewItem>
    <reviewItem>
      <errorID>fceecff1-e46b-4867-b6c8-35ca8a117b5b</errorID>
      <errorWord>（</errorWord>
      <group>L1_Format</group>
      <groupName>格式问题</groupName>
      <ability>L2_HalfPunc_CN</ability>
      <abilityName>全半角问题</abilityName>
      <candidateList>
        <item>(</item>
      </candidateList>
      <explain>文本全半角错误。</explain>
      <paraID>10012C11</paraID>
      <start>0</start>
      <end>1</end>
      <status>unmodified</status>
      <modifiedWord/>
      <trackRevisions>false</trackRevisions>
    </reviewItem>
    <reviewItem>
      <errorID>21e82d5e-d895-4c04-ad28-b75dfed1f797</errorID>
      <errorWord>）</errorWord>
      <group>L1_Format</group>
      <groupName>格式问题</groupName>
      <ability>L2_HalfPunc_CN</ability>
      <abilityName>全半角问题</abilityName>
      <candidateList>
        <item>)</item>
      </candidateList>
      <explain>文本全半角错误。</explain>
      <paraID>10012C11</paraID>
      <start>3</start>
      <end>4</end>
      <status>unmodified</status>
      <modifiedWord/>
      <trackRevisions>false</trackRevisions>
    </reviewItem>
    <reviewItem>
      <errorID>7256386b-b0e8-4a97-be0e-a66e1af4e92f</errorID>
      <errorWord>(</errorWord>
      <group>L1_Format</group>
      <groupName>格式问题</groupName>
      <ability>L2_HalfPunc_CN</ability>
      <abilityName>全半角问题</abilityName>
      <candidateList>
        <item>（</item>
      </candidateList>
      <explain>文本全半角错误。</explain>
      <paraID>2201BBD2</paraID>
      <start>3</start>
      <end>4</end>
      <status>unmodified</status>
      <modifiedWord/>
      <trackRevisions>false</trackRevisions>
    </reviewItem>
    <reviewItem>
      <errorID>183fee3f-fad1-4fd4-9429-d212988d7f89</errorID>
      <errorWord>)</errorWord>
      <group>L1_Format</group>
      <groupName>格式问题</groupName>
      <ability>L2_HalfPunc_CN</ability>
      <abilityName>全半角问题</abilityName>
      <candidateList>
        <item>）</item>
      </candidateList>
      <explain>文本全半角错误。</explain>
      <paraID>2201BBD2</paraID>
      <start>6</start>
      <end>7</end>
      <status>unmodified</status>
      <modifiedWord/>
      <trackRevisions>false</trackRevisions>
    </reviewItem>
    <reviewItem>
      <errorID>f938b4a9-dafc-4dce-a6ef-c44878d87d07</errorID>
      <errorWord>(</errorWord>
      <group>L1_Format</group>
      <groupName>格式问题</groupName>
      <ability>L2_HalfPunc_CN</ability>
      <abilityName>全半角问题</abilityName>
      <candidateList>
        <item>（</item>
      </candidateList>
      <explain>文本全半角错误。</explain>
      <paraID>61F83026</paraID>
      <start>3</start>
      <end>4</end>
      <status>unmodified</status>
      <modifiedWord/>
      <trackRevisions>false</trackRevisions>
    </reviewItem>
    <reviewItem>
      <errorID>0c8f4195-fef7-4cc4-a1f3-2ef46370afdf</errorID>
      <errorWord>)</errorWord>
      <group>L1_Format</group>
      <groupName>格式问题</groupName>
      <ability>L2_HalfPunc_CN</ability>
      <abilityName>全半角问题</abilityName>
      <candidateList>
        <item>）</item>
      </candidateList>
      <explain>文本全半角错误。</explain>
      <paraID>61F83026</paraID>
      <start>6</start>
      <end>7</end>
      <status>unmodified</status>
      <modifiedWord/>
      <trackRevisions>false</trackRevisions>
    </reviewItem>
    <reviewItem>
      <errorID>cd91129f-a129-480d-ad3a-57d898722e5d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7CD0BEC</paraID>
      <start>0</start>
      <end>2</end>
      <status>unmodified</status>
      <modifiedWord/>
      <trackRevisions>false</trackRevisions>
    </reviewItem>
    <reviewItem>
      <errorID>52fc4a03-8bcd-4d0c-bf80-d30d8faf678d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75FFB408</paraID>
      <start>0</start>
      <end>2</end>
      <status>unmodified</status>
      <modifiedWord/>
      <trackRevisions>false</trackRevisions>
    </reviewItem>
    <reviewItem>
      <errorID>7cd92bbb-022c-47f3-8ce7-4aa575755d36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1FB309F2</paraID>
      <start>0</start>
      <end>2</end>
      <status>unmodified</status>
      <modifiedWord/>
      <trackRevisions>false</trackRevisions>
    </reviewItem>
    <reviewItem>
      <errorID>ed2b8807-c34c-4305-9e03-e574c801bdd9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1771D365</paraID>
      <start>0</start>
      <end>2</end>
      <status>unmodified</status>
      <modifiedWord/>
      <trackRevisions>false</trackRevisions>
    </reviewItem>
    <reviewItem>
      <errorID>4ef13c4b-cc46-462a-9540-c15399e1d9dc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31B76CA5</paraID>
      <start>0</start>
      <end>2</end>
      <status>unmodified</status>
      <modifiedWord/>
      <trackRevisions>false</trackRevisions>
    </reviewItem>
    <reviewItem>
      <errorID>fa6b3834-e0fd-48c6-b4d7-8c17d649f4f8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65A5B495</paraID>
      <start>0</start>
      <end>2</end>
      <status>unmodified</status>
      <modifiedWord/>
      <trackRevisions>false</trackRevisions>
    </reviewItem>
    <reviewItem>
      <errorID>341425cf-8023-41ad-8fcc-45ff0b35599a</errorID>
      <errorWord>(</errorWord>
      <group>L1_Format</group>
      <groupName>格式问题</groupName>
      <ability>L2_HalfPunc_CN</ability>
      <abilityName>全半角问题</abilityName>
      <candidateList>
        <item>（</item>
      </candidateList>
      <explain>文本全半角错误。</explain>
      <paraID>29103498</paraID>
      <start>15</start>
      <end>16</end>
      <status>unmodified</status>
      <modifiedWord/>
      <trackRevisions>false</trackRevisions>
    </reviewItem>
    <reviewItem>
      <errorID>d4d1beca-37ca-4101-9cf9-27bf5a634730</errorID>
      <errorWord>)</errorWord>
      <group>L1_Format</group>
      <groupName>格式问题</groupName>
      <ability>L2_HalfPunc_CN</ability>
      <abilityName>全半角问题</abilityName>
      <candidateList>
        <item>）</item>
      </candidateList>
      <explain>文本全半角错误。</explain>
      <paraID>29103498</paraID>
      <start>25</start>
      <end>26</end>
      <status>unmodified</status>
      <modifiedWord/>
      <trackRevisions>false</trackRevisions>
    </reviewItem>
    <reviewItem>
      <errorID>f9fc36f6-9c94-48e5-8f94-50df5c100f0a</errorID>
      <errorWord>(</errorWord>
      <group>L1_Format</group>
      <groupName>格式问题</groupName>
      <ability>L2_HalfPunc_CN</ability>
      <abilityName>全半角问题</abilityName>
      <candidateList>
        <item>（</item>
      </candidateList>
      <explain>文本全半角错误。</explain>
      <paraID>16EC1C7D</paraID>
      <start>16</start>
      <end>17</end>
      <status>unmodified</status>
      <modifiedWord/>
      <trackRevisions>false</trackRevisions>
    </reviewItem>
    <reviewItem>
      <errorID>8190fe07-b0ad-42b8-bb12-858bfc280f4d</errorID>
      <errorWord>)</errorWord>
      <group>L1_Format</group>
      <groupName>格式问题</groupName>
      <ability>L2_HalfPunc_CN</ability>
      <abilityName>全半角问题</abilityName>
      <candidateList>
        <item>）</item>
      </candidateList>
      <explain>文本全半角错误。</explain>
      <paraID>16EC1C7D</paraID>
      <start>24</start>
      <end>25</end>
      <status>unmodified</status>
      <modifiedWord/>
      <trackRevisions>false</trackRevisions>
    </reviewItem>
    <reviewItem>
      <errorID>aa999504-fc25-4e6a-b1cd-b51727c18a71</errorID>
      <errorWord>，</errorWord>
      <group>L1_Word</group>
      <groupName>字词问题</groupName>
      <ability>L2_Typo</ability>
      <abilityName>字词错误</abilityName>
      <candidateList>
        <item>，由</item>
      </candidateList>
      <explain/>
      <paraID> 98DC8A5</paraID>
      <start>93</start>
      <end>94</end>
      <status>unmodified</status>
      <modifiedWord/>
      <trackRevisions>false</trackRevisions>
    </reviewItem>
    <reviewItem>
      <errorID>ed6e92ef-417f-4c80-8cfd-4459fbb9af88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29455896</paraID>
      <start>0</start>
      <end>2</end>
      <status>unmodified</status>
      <modifiedWord/>
      <trackRevisions>false</trackRevisions>
    </reviewItem>
    <reviewItem>
      <errorID>656c445a-1942-425c-b89d-dab4e11b57b0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1B40BEB1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7c73c8-06d6-45ae-8848-4ae2d7cc8388}">
  <ds:schemaRefs/>
</ds:datastoreItem>
</file>

<file path=docProps/app.xml><?xml version="1.0" encoding="utf-8"?>
<Properties xmlns="http://schemas.openxmlformats.org/officeDocument/2006/extended-properties" xmlns:vt="http://schemas.openxmlformats.org/officeDocument/2006/docPropsVTypes">
  <Template>Normal</Template>
  <Pages>103</Pages>
  <Words>2927</Words>
  <Characters>3614</Characters>
  <Lines>504</Lines>
  <Paragraphs>141</Paragraphs>
  <TotalTime>0</TotalTime>
  <ScaleCrop>false</ScaleCrop>
  <LinksUpToDate>false</LinksUpToDate>
  <CharactersWithSpaces>3680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2026-04-02T01:57:00Z</dcterms:created>
  <dc:creator>Max</dc:creator>
  <cp:lastModifiedBy>Administrator</cp:lastModifiedBy>
  <cp:lastPrinted>2024-04-07T00:53:00Z</cp:lastPrinted>
  <dcterms:modified xsi:type="dcterms:W3CDTF">2026-08-10T08:00:07Z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12AA4E73976F486A94F58FD10388B1AF_13</vt:lpwstr>
  </property>
  <property fmtid="{D5CDD505-2E9C-101B-9397-08002B2CF9AE}" pid="4" name="KSOTemplateDocerSaveRecord">
    <vt:lpwstr>eyJoZGlkIjoiN2I3ZWNmYWI3ZDUyOTVjOGY2YzllMWI4ZTljZjFiODkiLCJ1c2VySWQiOiIzMDA5NjA2MTIifQ==</vt:lpwstr>
  </property>
</Properties>
</file>