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28A7E">
      <w:pPr>
        <w:pStyle w:val="21"/>
        <w:snapToGrid w:val="0"/>
        <w:spacing w:before="50" w:after="120" w:line="360" w:lineRule="auto"/>
        <w:ind w:firstLine="841" w:firstLineChars="294"/>
        <w:jc w:val="center"/>
        <w:rPr>
          <w:rFonts w:hint="eastAsia" w:hAnsi="宋体" w:eastAsia="宋体"/>
          <w:b/>
          <w:bCs/>
          <w:color w:val="auto"/>
          <w:w w:val="95"/>
          <w:sz w:val="30"/>
          <w:szCs w:val="30"/>
          <w:highlight w:val="none"/>
          <w:lang w:eastAsia="zh-CN"/>
        </w:rPr>
        <w:sectPr>
          <w:headerReference r:id="rId3" w:type="default"/>
          <w:footerReference r:id="rId4" w:type="default"/>
          <w:footerReference r:id="rId5" w:type="even"/>
          <w:pgSz w:w="11906" w:h="16838"/>
          <w:pgMar w:top="1134" w:right="1134" w:bottom="1134" w:left="1134" w:header="720" w:footer="720" w:gutter="0"/>
          <w:pgBorders>
            <w:top w:val="none" w:sz="0" w:space="0"/>
            <w:left w:val="none" w:sz="0" w:space="0"/>
            <w:bottom w:val="none" w:sz="0" w:space="0"/>
            <w:right w:val="none" w:sz="0" w:space="0"/>
          </w:pgBorders>
          <w:pgNumType w:start="0"/>
          <w:cols w:space="720" w:num="1"/>
          <w:docGrid w:type="lines" w:linePitch="331" w:charSpace="0"/>
        </w:sectPr>
      </w:pPr>
      <w:r>
        <w:rPr>
          <w:rFonts w:hint="eastAsia" w:hAnsi="宋体" w:eastAsia="宋体"/>
          <w:b/>
          <w:bCs/>
          <w:color w:val="auto"/>
          <w:w w:val="95"/>
          <w:sz w:val="30"/>
          <w:szCs w:val="30"/>
          <w:highlight w:val="none"/>
          <w:lang w:eastAsia="zh-CN"/>
        </w:rPr>
        <w:drawing>
          <wp:inline distT="0" distB="0" distL="114300" distR="114300">
            <wp:extent cx="6110605" cy="8641080"/>
            <wp:effectExtent l="0" t="0" r="4445" b="762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27"/>
                    <a:stretch>
                      <a:fillRect/>
                    </a:stretch>
                  </pic:blipFill>
                  <pic:spPr>
                    <a:xfrm>
                      <a:off x="0" y="0"/>
                      <a:ext cx="6110605" cy="8641080"/>
                    </a:xfrm>
                    <a:prstGeom prst="rect">
                      <a:avLst/>
                    </a:prstGeom>
                  </pic:spPr>
                </pic:pic>
              </a:graphicData>
            </a:graphic>
          </wp:inline>
        </w:drawing>
      </w:r>
    </w:p>
    <w:p w14:paraId="61D019E1">
      <w:pPr>
        <w:pStyle w:val="21"/>
        <w:jc w:val="center"/>
        <w:rPr>
          <w:rFonts w:hAnsi="宋体"/>
          <w:b/>
          <w:color w:val="auto"/>
          <w:sz w:val="48"/>
          <w:szCs w:val="48"/>
          <w:highlight w:val="none"/>
        </w:rPr>
      </w:pPr>
      <w:r>
        <w:rPr>
          <w:rFonts w:hint="eastAsia" w:hAnsi="宋体"/>
          <w:b/>
          <w:color w:val="auto"/>
          <w:sz w:val="48"/>
          <w:szCs w:val="48"/>
          <w:highlight w:val="none"/>
        </w:rPr>
        <w:t>目</w:t>
      </w:r>
      <w:r>
        <w:rPr>
          <w:rFonts w:hAnsi="宋体"/>
          <w:b/>
          <w:color w:val="auto"/>
          <w:sz w:val="48"/>
          <w:szCs w:val="48"/>
          <w:highlight w:val="none"/>
        </w:rPr>
        <w:t xml:space="preserve">     </w:t>
      </w:r>
      <w:r>
        <w:rPr>
          <w:rFonts w:hint="eastAsia" w:hAnsi="宋体"/>
          <w:b/>
          <w:color w:val="auto"/>
          <w:sz w:val="48"/>
          <w:szCs w:val="48"/>
          <w:highlight w:val="none"/>
        </w:rPr>
        <w:t>录</w:t>
      </w:r>
    </w:p>
    <w:p w14:paraId="767F62ED">
      <w:pPr>
        <w:pStyle w:val="28"/>
        <w:tabs>
          <w:tab w:val="right" w:leader="dot" w:pos="9628"/>
        </w:tabs>
        <w:rPr>
          <w:rFonts w:ascii="宋体" w:hAnsi="宋体"/>
          <w:b w:val="0"/>
          <w:bCs w:val="0"/>
          <w:caps w:val="0"/>
          <w:color w:val="auto"/>
          <w:sz w:val="21"/>
          <w:highlight w:val="none"/>
          <w:u w:val="none"/>
        </w:rPr>
      </w:pPr>
      <w:r>
        <w:rPr>
          <w:rFonts w:ascii="宋体" w:hAnsi="宋体"/>
          <w:b w:val="0"/>
          <w:bCs w:val="0"/>
          <w:caps w:val="0"/>
          <w:color w:val="auto"/>
          <w:sz w:val="28"/>
          <w:szCs w:val="28"/>
          <w:highlight w:val="none"/>
        </w:rPr>
        <w:fldChar w:fldCharType="begin"/>
      </w:r>
      <w:r>
        <w:rPr>
          <w:rFonts w:ascii="宋体" w:hAnsi="宋体"/>
          <w:b w:val="0"/>
          <w:bCs w:val="0"/>
          <w:caps w:val="0"/>
          <w:color w:val="auto"/>
          <w:sz w:val="28"/>
          <w:szCs w:val="28"/>
          <w:highlight w:val="none"/>
        </w:rPr>
        <w:instrText xml:space="preserve"> TOC \o "1-3" \h \z \u </w:instrText>
      </w:r>
      <w:r>
        <w:rPr>
          <w:rFonts w:ascii="宋体" w:hAnsi="宋体"/>
          <w:b w:val="0"/>
          <w:bCs w:val="0"/>
          <w:caps w:val="0"/>
          <w:color w:val="auto"/>
          <w:sz w:val="28"/>
          <w:szCs w:val="28"/>
          <w:highlight w:val="none"/>
        </w:rPr>
        <w:fldChar w:fldCharType="separate"/>
      </w:r>
      <w:r>
        <w:rPr>
          <w:color w:val="auto"/>
          <w:highlight w:val="none"/>
        </w:rPr>
        <w:fldChar w:fldCharType="begin"/>
      </w:r>
      <w:r>
        <w:rPr>
          <w:color w:val="auto"/>
          <w:highlight w:val="none"/>
        </w:rPr>
        <w:instrText xml:space="preserve"> HYPERLINK \l "_Toc80092990" </w:instrText>
      </w:r>
      <w:r>
        <w:rPr>
          <w:color w:val="auto"/>
          <w:highlight w:val="none"/>
        </w:rPr>
        <w:fldChar w:fldCharType="separate"/>
      </w:r>
      <w:r>
        <w:rPr>
          <w:rStyle w:val="45"/>
          <w:rFonts w:hint="eastAsia" w:ascii="宋体" w:hAnsi="宋体"/>
          <w:color w:val="auto"/>
          <w:highlight w:val="none"/>
        </w:rPr>
        <w:t>第一章</w:t>
      </w:r>
      <w:r>
        <w:rPr>
          <w:rStyle w:val="45"/>
          <w:rFonts w:ascii="宋体" w:hAnsi="宋体"/>
          <w:color w:val="auto"/>
          <w:highlight w:val="none"/>
        </w:rPr>
        <w:t xml:space="preserve">  </w:t>
      </w:r>
      <w:r>
        <w:rPr>
          <w:rStyle w:val="45"/>
          <w:rFonts w:hint="eastAsia" w:ascii="宋体" w:hAnsi="宋体"/>
          <w:color w:val="auto"/>
          <w:highlight w:val="none"/>
        </w:rPr>
        <w:t>招标公告</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_Toc80092990 \h </w:instrText>
      </w:r>
      <w:r>
        <w:rPr>
          <w:rFonts w:ascii="宋体" w:hAnsi="宋体"/>
          <w:color w:val="auto"/>
          <w:highlight w:val="none"/>
        </w:rPr>
        <w:fldChar w:fldCharType="separate"/>
      </w:r>
      <w:r>
        <w:rPr>
          <w:rFonts w:ascii="宋体" w:hAnsi="宋体"/>
          <w:color w:val="auto"/>
          <w:highlight w:val="none"/>
        </w:rPr>
        <w:t>1</w:t>
      </w:r>
      <w:r>
        <w:rPr>
          <w:rFonts w:ascii="宋体" w:hAnsi="宋体"/>
          <w:color w:val="auto"/>
          <w:highlight w:val="none"/>
        </w:rPr>
        <w:fldChar w:fldCharType="end"/>
      </w:r>
      <w:r>
        <w:rPr>
          <w:rFonts w:ascii="宋体" w:hAnsi="宋体"/>
          <w:color w:val="auto"/>
          <w:highlight w:val="none"/>
        </w:rPr>
        <w:fldChar w:fldCharType="end"/>
      </w:r>
    </w:p>
    <w:p w14:paraId="2F10A2D8">
      <w:pPr>
        <w:pStyle w:val="28"/>
        <w:tabs>
          <w:tab w:val="right" w:leader="dot" w:pos="9628"/>
        </w:tabs>
        <w:rPr>
          <w:rFonts w:ascii="宋体" w:hAnsi="宋体"/>
          <w:b w:val="0"/>
          <w:bCs w:val="0"/>
          <w:caps w:val="0"/>
          <w:color w:val="auto"/>
          <w:sz w:val="21"/>
          <w:highlight w:val="none"/>
          <w:u w:val="none"/>
        </w:rPr>
      </w:pPr>
      <w:r>
        <w:rPr>
          <w:color w:val="auto"/>
          <w:highlight w:val="none"/>
        </w:rPr>
        <w:fldChar w:fldCharType="begin"/>
      </w:r>
      <w:r>
        <w:rPr>
          <w:color w:val="auto"/>
          <w:highlight w:val="none"/>
        </w:rPr>
        <w:instrText xml:space="preserve"> HYPERLINK \l "_Toc80092991" </w:instrText>
      </w:r>
      <w:r>
        <w:rPr>
          <w:color w:val="auto"/>
          <w:highlight w:val="none"/>
        </w:rPr>
        <w:fldChar w:fldCharType="separate"/>
      </w:r>
      <w:r>
        <w:rPr>
          <w:rStyle w:val="45"/>
          <w:rFonts w:hint="eastAsia" w:ascii="宋体" w:hAnsi="宋体"/>
          <w:color w:val="auto"/>
          <w:highlight w:val="none"/>
        </w:rPr>
        <w:t>第二章</w:t>
      </w:r>
      <w:r>
        <w:rPr>
          <w:rStyle w:val="45"/>
          <w:rFonts w:ascii="宋体" w:hAnsi="宋体"/>
          <w:color w:val="auto"/>
          <w:highlight w:val="none"/>
        </w:rPr>
        <w:t xml:space="preserve">  </w:t>
      </w:r>
      <w:r>
        <w:rPr>
          <w:rStyle w:val="45"/>
          <w:rFonts w:hint="eastAsia" w:ascii="宋体" w:hAnsi="宋体"/>
          <w:color w:val="auto"/>
          <w:highlight w:val="none"/>
        </w:rPr>
        <w:t>采购需求</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_Toc80092991 \h </w:instrText>
      </w:r>
      <w:r>
        <w:rPr>
          <w:rFonts w:ascii="宋体" w:hAnsi="宋体"/>
          <w:color w:val="auto"/>
          <w:highlight w:val="none"/>
        </w:rPr>
        <w:fldChar w:fldCharType="separate"/>
      </w:r>
      <w:r>
        <w:rPr>
          <w:rFonts w:ascii="宋体" w:hAnsi="宋体"/>
          <w:color w:val="auto"/>
          <w:highlight w:val="none"/>
        </w:rPr>
        <w:t>5</w:t>
      </w:r>
      <w:r>
        <w:rPr>
          <w:rFonts w:ascii="宋体" w:hAnsi="宋体"/>
          <w:color w:val="auto"/>
          <w:highlight w:val="none"/>
        </w:rPr>
        <w:fldChar w:fldCharType="end"/>
      </w:r>
      <w:r>
        <w:rPr>
          <w:rFonts w:ascii="宋体" w:hAnsi="宋体"/>
          <w:color w:val="auto"/>
          <w:highlight w:val="none"/>
        </w:rPr>
        <w:fldChar w:fldCharType="end"/>
      </w:r>
      <w:bookmarkStart w:id="313" w:name="_GoBack"/>
      <w:bookmarkEnd w:id="313"/>
    </w:p>
    <w:p w14:paraId="514B202E">
      <w:pPr>
        <w:pStyle w:val="28"/>
        <w:tabs>
          <w:tab w:val="right" w:leader="dot" w:pos="9628"/>
        </w:tabs>
        <w:rPr>
          <w:rFonts w:ascii="宋体" w:hAnsi="宋体"/>
          <w:b w:val="0"/>
          <w:bCs w:val="0"/>
          <w:caps w:val="0"/>
          <w:color w:val="auto"/>
          <w:sz w:val="21"/>
          <w:highlight w:val="none"/>
          <w:u w:val="none"/>
        </w:rPr>
      </w:pPr>
      <w:r>
        <w:rPr>
          <w:color w:val="auto"/>
          <w:highlight w:val="none"/>
        </w:rPr>
        <w:fldChar w:fldCharType="begin"/>
      </w:r>
      <w:r>
        <w:rPr>
          <w:color w:val="auto"/>
          <w:highlight w:val="none"/>
        </w:rPr>
        <w:instrText xml:space="preserve"> HYPERLINK \l "_Toc80092992" </w:instrText>
      </w:r>
      <w:r>
        <w:rPr>
          <w:color w:val="auto"/>
          <w:highlight w:val="none"/>
        </w:rPr>
        <w:fldChar w:fldCharType="separate"/>
      </w:r>
      <w:r>
        <w:rPr>
          <w:rStyle w:val="45"/>
          <w:rFonts w:hint="eastAsia" w:ascii="宋体" w:hAnsi="宋体"/>
          <w:color w:val="auto"/>
          <w:highlight w:val="none"/>
        </w:rPr>
        <w:t>第三章</w:t>
      </w:r>
      <w:r>
        <w:rPr>
          <w:rStyle w:val="45"/>
          <w:rFonts w:ascii="宋体" w:hAnsi="宋体"/>
          <w:color w:val="auto"/>
          <w:highlight w:val="none"/>
        </w:rPr>
        <w:t xml:space="preserve">  </w:t>
      </w:r>
      <w:r>
        <w:rPr>
          <w:rStyle w:val="45"/>
          <w:rFonts w:hint="eastAsia" w:ascii="宋体" w:hAnsi="宋体"/>
          <w:color w:val="auto"/>
          <w:highlight w:val="none"/>
        </w:rPr>
        <w:t>投标人须知</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_Toc80092992 \h </w:instrText>
      </w:r>
      <w:r>
        <w:rPr>
          <w:rFonts w:ascii="宋体" w:hAnsi="宋体"/>
          <w:color w:val="auto"/>
          <w:highlight w:val="none"/>
        </w:rPr>
        <w:fldChar w:fldCharType="separate"/>
      </w:r>
      <w:r>
        <w:rPr>
          <w:rFonts w:ascii="宋体" w:hAnsi="宋体"/>
          <w:color w:val="auto"/>
          <w:highlight w:val="none"/>
        </w:rPr>
        <w:t>21</w:t>
      </w:r>
      <w:r>
        <w:rPr>
          <w:rFonts w:ascii="宋体" w:hAnsi="宋体"/>
          <w:color w:val="auto"/>
          <w:highlight w:val="none"/>
        </w:rPr>
        <w:fldChar w:fldCharType="end"/>
      </w:r>
      <w:r>
        <w:rPr>
          <w:rFonts w:ascii="宋体" w:hAnsi="宋体"/>
          <w:color w:val="auto"/>
          <w:highlight w:val="none"/>
        </w:rPr>
        <w:fldChar w:fldCharType="end"/>
      </w:r>
    </w:p>
    <w:p w14:paraId="7F79587C">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"_Toc80092993" </w:instrText>
      </w:r>
      <w:r>
        <w:rPr>
          <w:color w:val="auto"/>
          <w:highlight w:val="none"/>
        </w:rPr>
        <w:fldChar w:fldCharType="separate"/>
      </w:r>
      <w:r>
        <w:rPr>
          <w:rStyle w:val="45"/>
          <w:rFonts w:hint="eastAsia" w:ascii="宋体" w:hAnsi="宋体"/>
          <w:color w:val="auto"/>
          <w:highlight w:val="none"/>
        </w:rPr>
        <w:t>第一节</w:t>
      </w:r>
      <w:r>
        <w:rPr>
          <w:rStyle w:val="45"/>
          <w:rFonts w:ascii="宋体" w:hAnsi="宋体"/>
          <w:color w:val="auto"/>
          <w:highlight w:val="none"/>
        </w:rPr>
        <w:t xml:space="preserve"> </w:t>
      </w:r>
      <w:r>
        <w:rPr>
          <w:rStyle w:val="45"/>
          <w:rFonts w:hint="eastAsia" w:ascii="宋体" w:hAnsi="宋体"/>
          <w:color w:val="auto"/>
          <w:highlight w:val="none"/>
        </w:rPr>
        <w:t>投标人须知前附表</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_Toc80092993 \h </w:instrText>
      </w:r>
      <w:r>
        <w:rPr>
          <w:rFonts w:ascii="宋体" w:hAnsi="宋体"/>
          <w:color w:val="auto"/>
          <w:highlight w:val="none"/>
        </w:rPr>
        <w:fldChar w:fldCharType="separate"/>
      </w:r>
      <w:r>
        <w:rPr>
          <w:rFonts w:ascii="宋体" w:hAnsi="宋体"/>
          <w:color w:val="auto"/>
          <w:highlight w:val="none"/>
        </w:rPr>
        <w:t>21</w:t>
      </w:r>
      <w:r>
        <w:rPr>
          <w:rFonts w:ascii="宋体" w:hAnsi="宋体"/>
          <w:color w:val="auto"/>
          <w:highlight w:val="none"/>
        </w:rPr>
        <w:fldChar w:fldCharType="end"/>
      </w:r>
      <w:r>
        <w:rPr>
          <w:rFonts w:ascii="宋体" w:hAnsi="宋体"/>
          <w:color w:val="auto"/>
          <w:highlight w:val="none"/>
        </w:rPr>
        <w:fldChar w:fldCharType="end"/>
      </w:r>
    </w:p>
    <w:p w14:paraId="1D0FEB4D">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"_Toc80092994" </w:instrText>
      </w:r>
      <w:r>
        <w:rPr>
          <w:color w:val="auto"/>
          <w:highlight w:val="none"/>
        </w:rPr>
        <w:fldChar w:fldCharType="separate"/>
      </w:r>
      <w:r>
        <w:rPr>
          <w:rStyle w:val="45"/>
          <w:rFonts w:hint="eastAsia" w:ascii="宋体" w:hAnsi="宋体"/>
          <w:color w:val="auto"/>
          <w:highlight w:val="none"/>
        </w:rPr>
        <w:t>第二节</w:t>
      </w:r>
      <w:r>
        <w:rPr>
          <w:rStyle w:val="45"/>
          <w:rFonts w:ascii="宋体" w:hAnsi="宋体"/>
          <w:color w:val="auto"/>
          <w:highlight w:val="none"/>
        </w:rPr>
        <w:t xml:space="preserve"> </w:t>
      </w:r>
      <w:r>
        <w:rPr>
          <w:rStyle w:val="45"/>
          <w:rFonts w:hint="eastAsia" w:ascii="宋体" w:hAnsi="宋体"/>
          <w:color w:val="auto"/>
          <w:highlight w:val="none"/>
        </w:rPr>
        <w:t>投标人须知正文</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_Toc80092994 \h </w:instrText>
      </w:r>
      <w:r>
        <w:rPr>
          <w:rFonts w:ascii="宋体" w:hAnsi="宋体"/>
          <w:color w:val="auto"/>
          <w:highlight w:val="none"/>
        </w:rPr>
        <w:fldChar w:fldCharType="separate"/>
      </w:r>
      <w:r>
        <w:rPr>
          <w:rFonts w:ascii="宋体" w:hAnsi="宋体"/>
          <w:color w:val="auto"/>
          <w:highlight w:val="none"/>
        </w:rPr>
        <w:t>26</w:t>
      </w:r>
      <w:r>
        <w:rPr>
          <w:rFonts w:ascii="宋体" w:hAnsi="宋体"/>
          <w:color w:val="auto"/>
          <w:highlight w:val="none"/>
        </w:rPr>
        <w:fldChar w:fldCharType="end"/>
      </w:r>
      <w:r>
        <w:rPr>
          <w:rFonts w:ascii="宋体" w:hAnsi="宋体"/>
          <w:color w:val="auto"/>
          <w:highlight w:val="none"/>
        </w:rPr>
        <w:fldChar w:fldCharType="end"/>
      </w:r>
    </w:p>
    <w:p w14:paraId="0B52AE21">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"_Toc80092995" </w:instrText>
      </w:r>
      <w:r>
        <w:rPr>
          <w:color w:val="auto"/>
          <w:highlight w:val="none"/>
        </w:rPr>
        <w:fldChar w:fldCharType="separate"/>
      </w:r>
      <w:r>
        <w:rPr>
          <w:rStyle w:val="45"/>
          <w:rFonts w:hint="eastAsia" w:ascii="宋体" w:hAnsi="宋体"/>
          <w:color w:val="auto"/>
          <w:highlight w:val="none"/>
        </w:rPr>
        <w:t>一、总</w:t>
      </w:r>
      <w:r>
        <w:rPr>
          <w:rStyle w:val="45"/>
          <w:rFonts w:ascii="宋体" w:hAnsi="宋体"/>
          <w:color w:val="auto"/>
          <w:highlight w:val="none"/>
        </w:rPr>
        <w:t xml:space="preserve">  </w:t>
      </w:r>
      <w:r>
        <w:rPr>
          <w:rStyle w:val="45"/>
          <w:rFonts w:hint="eastAsia" w:ascii="宋体" w:hAnsi="宋体"/>
          <w:color w:val="auto"/>
          <w:highlight w:val="none"/>
        </w:rPr>
        <w:t>则</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_Toc80092995 \h </w:instrText>
      </w:r>
      <w:r>
        <w:rPr>
          <w:rFonts w:ascii="宋体" w:hAnsi="宋体"/>
          <w:color w:val="auto"/>
          <w:highlight w:val="none"/>
        </w:rPr>
        <w:fldChar w:fldCharType="separate"/>
      </w:r>
      <w:r>
        <w:rPr>
          <w:rFonts w:ascii="宋体" w:hAnsi="宋体"/>
          <w:color w:val="auto"/>
          <w:highlight w:val="none"/>
        </w:rPr>
        <w:t>26</w:t>
      </w:r>
      <w:r>
        <w:rPr>
          <w:rFonts w:ascii="宋体" w:hAnsi="宋体"/>
          <w:color w:val="auto"/>
          <w:highlight w:val="none"/>
        </w:rPr>
        <w:fldChar w:fldCharType="end"/>
      </w:r>
      <w:r>
        <w:rPr>
          <w:rFonts w:ascii="宋体" w:hAnsi="宋体"/>
          <w:color w:val="auto"/>
          <w:highlight w:val="none"/>
        </w:rPr>
        <w:fldChar w:fldCharType="end"/>
      </w:r>
    </w:p>
    <w:p w14:paraId="38ABD280">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"_Toc80092996" </w:instrText>
      </w:r>
      <w:r>
        <w:rPr>
          <w:color w:val="auto"/>
          <w:highlight w:val="none"/>
        </w:rPr>
        <w:fldChar w:fldCharType="separate"/>
      </w:r>
      <w:r>
        <w:rPr>
          <w:rStyle w:val="45"/>
          <w:rFonts w:hint="eastAsia" w:ascii="宋体" w:hAnsi="宋体"/>
          <w:color w:val="auto"/>
          <w:highlight w:val="none"/>
        </w:rPr>
        <w:t>二、招标文件</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_Toc80092996 \h </w:instrText>
      </w:r>
      <w:r>
        <w:rPr>
          <w:rFonts w:ascii="宋体" w:hAnsi="宋体"/>
          <w:color w:val="auto"/>
          <w:highlight w:val="none"/>
        </w:rPr>
        <w:fldChar w:fldCharType="separate"/>
      </w:r>
      <w:r>
        <w:rPr>
          <w:rFonts w:ascii="宋体" w:hAnsi="宋体"/>
          <w:color w:val="auto"/>
          <w:highlight w:val="none"/>
        </w:rPr>
        <w:t>29</w:t>
      </w:r>
      <w:r>
        <w:rPr>
          <w:rFonts w:ascii="宋体" w:hAnsi="宋体"/>
          <w:color w:val="auto"/>
          <w:highlight w:val="none"/>
        </w:rPr>
        <w:fldChar w:fldCharType="end"/>
      </w:r>
      <w:r>
        <w:rPr>
          <w:rFonts w:ascii="宋体" w:hAnsi="宋体"/>
          <w:color w:val="auto"/>
          <w:highlight w:val="none"/>
        </w:rPr>
        <w:fldChar w:fldCharType="end"/>
      </w:r>
    </w:p>
    <w:p w14:paraId="49930DAE">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"_Toc80092997" </w:instrText>
      </w:r>
      <w:r>
        <w:rPr>
          <w:color w:val="auto"/>
          <w:highlight w:val="none"/>
        </w:rPr>
        <w:fldChar w:fldCharType="separate"/>
      </w:r>
      <w:r>
        <w:rPr>
          <w:rStyle w:val="45"/>
          <w:rFonts w:hint="eastAsia" w:ascii="宋体" w:hAnsi="宋体"/>
          <w:color w:val="auto"/>
          <w:highlight w:val="none"/>
        </w:rPr>
        <w:t>三、投标文件的编制</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_Toc80092997 \h </w:instrText>
      </w:r>
      <w:r>
        <w:rPr>
          <w:rFonts w:ascii="宋体" w:hAnsi="宋体"/>
          <w:color w:val="auto"/>
          <w:highlight w:val="none"/>
        </w:rPr>
        <w:fldChar w:fldCharType="separate"/>
      </w:r>
      <w:r>
        <w:rPr>
          <w:rFonts w:ascii="宋体" w:hAnsi="宋体"/>
          <w:color w:val="auto"/>
          <w:highlight w:val="none"/>
        </w:rPr>
        <w:t>30</w:t>
      </w:r>
      <w:r>
        <w:rPr>
          <w:rFonts w:ascii="宋体" w:hAnsi="宋体"/>
          <w:color w:val="auto"/>
          <w:highlight w:val="none"/>
        </w:rPr>
        <w:fldChar w:fldCharType="end"/>
      </w:r>
      <w:r>
        <w:rPr>
          <w:rFonts w:ascii="宋体" w:hAnsi="宋体"/>
          <w:color w:val="auto"/>
          <w:highlight w:val="none"/>
        </w:rPr>
        <w:fldChar w:fldCharType="end"/>
      </w:r>
    </w:p>
    <w:p w14:paraId="2B405423">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"_Toc80092998" </w:instrText>
      </w:r>
      <w:r>
        <w:rPr>
          <w:color w:val="auto"/>
          <w:highlight w:val="none"/>
        </w:rPr>
        <w:fldChar w:fldCharType="separate"/>
      </w:r>
      <w:r>
        <w:rPr>
          <w:rStyle w:val="45"/>
          <w:rFonts w:hint="eastAsia" w:ascii="宋体" w:hAnsi="宋体"/>
          <w:color w:val="auto"/>
          <w:highlight w:val="none"/>
        </w:rPr>
        <w:t>四、开</w:t>
      </w:r>
      <w:r>
        <w:rPr>
          <w:rStyle w:val="45"/>
          <w:rFonts w:ascii="宋体" w:hAnsi="宋体"/>
          <w:color w:val="auto"/>
          <w:highlight w:val="none"/>
        </w:rPr>
        <w:t xml:space="preserve">    </w:t>
      </w:r>
      <w:r>
        <w:rPr>
          <w:rStyle w:val="45"/>
          <w:rFonts w:hint="eastAsia" w:ascii="宋体" w:hAnsi="宋体"/>
          <w:color w:val="auto"/>
          <w:highlight w:val="none"/>
        </w:rPr>
        <w:t>标</w:t>
      </w:r>
      <w:bookmarkStart w:id="0" w:name="_Hlt80093052"/>
      <w:r>
        <w:rPr>
          <w:rFonts w:ascii="宋体" w:hAnsi="宋体"/>
          <w:color w:val="auto"/>
          <w:highlight w:val="none"/>
        </w:rPr>
        <w:tab/>
      </w:r>
      <w:bookmarkEnd w:id="0"/>
      <w:r>
        <w:rPr>
          <w:rFonts w:ascii="宋体" w:hAnsi="宋体"/>
          <w:color w:val="auto"/>
          <w:highlight w:val="none"/>
        </w:rPr>
        <w:fldChar w:fldCharType="begin"/>
      </w:r>
      <w:r>
        <w:rPr>
          <w:rFonts w:ascii="宋体" w:hAnsi="宋体"/>
          <w:color w:val="auto"/>
          <w:highlight w:val="none"/>
        </w:rPr>
        <w:instrText xml:space="preserve"> PAGEREF _Toc80092998 \h </w:instrText>
      </w:r>
      <w:r>
        <w:rPr>
          <w:rFonts w:ascii="宋体" w:hAnsi="宋体"/>
          <w:color w:val="auto"/>
          <w:highlight w:val="none"/>
        </w:rPr>
        <w:fldChar w:fldCharType="separate"/>
      </w:r>
      <w:r>
        <w:rPr>
          <w:rFonts w:ascii="宋体" w:hAnsi="宋体"/>
          <w:color w:val="auto"/>
          <w:highlight w:val="none"/>
        </w:rPr>
        <w:t>32</w:t>
      </w:r>
      <w:r>
        <w:rPr>
          <w:rFonts w:ascii="宋体" w:hAnsi="宋体"/>
          <w:color w:val="auto"/>
          <w:highlight w:val="none"/>
        </w:rPr>
        <w:fldChar w:fldCharType="end"/>
      </w:r>
      <w:r>
        <w:rPr>
          <w:rFonts w:ascii="宋体" w:hAnsi="宋体"/>
          <w:color w:val="auto"/>
          <w:highlight w:val="none"/>
        </w:rPr>
        <w:fldChar w:fldCharType="end"/>
      </w:r>
    </w:p>
    <w:p w14:paraId="79A9E1AA">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"_Toc80092999" </w:instrText>
      </w:r>
      <w:r>
        <w:rPr>
          <w:color w:val="auto"/>
          <w:highlight w:val="none"/>
        </w:rPr>
        <w:fldChar w:fldCharType="separate"/>
      </w:r>
      <w:r>
        <w:rPr>
          <w:rStyle w:val="45"/>
          <w:rFonts w:hint="eastAsia" w:ascii="宋体" w:hAnsi="宋体"/>
          <w:color w:val="auto"/>
          <w:highlight w:val="none"/>
        </w:rPr>
        <w:t>五、资格审查</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_Toc80092999 \h </w:instrText>
      </w:r>
      <w:r>
        <w:rPr>
          <w:rFonts w:ascii="宋体" w:hAnsi="宋体"/>
          <w:color w:val="auto"/>
          <w:highlight w:val="none"/>
        </w:rPr>
        <w:fldChar w:fldCharType="separate"/>
      </w:r>
      <w:r>
        <w:rPr>
          <w:rFonts w:ascii="宋体" w:hAnsi="宋体"/>
          <w:color w:val="auto"/>
          <w:highlight w:val="none"/>
        </w:rPr>
        <w:t>33</w:t>
      </w:r>
      <w:r>
        <w:rPr>
          <w:rFonts w:ascii="宋体" w:hAnsi="宋体"/>
          <w:color w:val="auto"/>
          <w:highlight w:val="none"/>
        </w:rPr>
        <w:fldChar w:fldCharType="end"/>
      </w:r>
      <w:r>
        <w:rPr>
          <w:rFonts w:ascii="宋体" w:hAnsi="宋体"/>
          <w:color w:val="auto"/>
          <w:highlight w:val="none"/>
        </w:rPr>
        <w:fldChar w:fldCharType="end"/>
      </w:r>
    </w:p>
    <w:p w14:paraId="067131CC">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"_Toc80093000" </w:instrText>
      </w:r>
      <w:r>
        <w:rPr>
          <w:color w:val="auto"/>
          <w:highlight w:val="none"/>
        </w:rPr>
        <w:fldChar w:fldCharType="separate"/>
      </w:r>
      <w:r>
        <w:rPr>
          <w:rStyle w:val="45"/>
          <w:rFonts w:hint="eastAsia" w:ascii="宋体" w:hAnsi="宋体"/>
          <w:color w:val="auto"/>
          <w:highlight w:val="none"/>
        </w:rPr>
        <w:t>六、评</w:t>
      </w:r>
      <w:r>
        <w:rPr>
          <w:rStyle w:val="45"/>
          <w:rFonts w:ascii="宋体" w:hAnsi="宋体"/>
          <w:color w:val="auto"/>
          <w:highlight w:val="none"/>
        </w:rPr>
        <w:t xml:space="preserve">   </w:t>
      </w:r>
      <w:r>
        <w:rPr>
          <w:rStyle w:val="45"/>
          <w:rFonts w:hint="eastAsia" w:ascii="宋体" w:hAnsi="宋体"/>
          <w:color w:val="auto"/>
          <w:highlight w:val="none"/>
        </w:rPr>
        <w:t>标</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_Toc80093000 \h </w:instrText>
      </w:r>
      <w:r>
        <w:rPr>
          <w:rFonts w:ascii="宋体" w:hAnsi="宋体"/>
          <w:color w:val="auto"/>
          <w:highlight w:val="none"/>
        </w:rPr>
        <w:fldChar w:fldCharType="separate"/>
      </w:r>
      <w:r>
        <w:rPr>
          <w:rFonts w:ascii="宋体" w:hAnsi="宋体"/>
          <w:color w:val="auto"/>
          <w:highlight w:val="none"/>
        </w:rPr>
        <w:t>34</w:t>
      </w:r>
      <w:r>
        <w:rPr>
          <w:rFonts w:ascii="宋体" w:hAnsi="宋体"/>
          <w:color w:val="auto"/>
          <w:highlight w:val="none"/>
        </w:rPr>
        <w:fldChar w:fldCharType="end"/>
      </w:r>
      <w:r>
        <w:rPr>
          <w:rFonts w:ascii="宋体" w:hAnsi="宋体"/>
          <w:color w:val="auto"/>
          <w:highlight w:val="none"/>
        </w:rPr>
        <w:fldChar w:fldCharType="end"/>
      </w:r>
    </w:p>
    <w:p w14:paraId="5B24FBDF">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"_Toc80093001" </w:instrText>
      </w:r>
      <w:r>
        <w:rPr>
          <w:color w:val="auto"/>
          <w:highlight w:val="none"/>
        </w:rPr>
        <w:fldChar w:fldCharType="separate"/>
      </w:r>
      <w:r>
        <w:rPr>
          <w:rStyle w:val="45"/>
          <w:rFonts w:hint="eastAsia" w:ascii="宋体" w:hAnsi="宋体"/>
          <w:color w:val="auto"/>
          <w:highlight w:val="none"/>
        </w:rPr>
        <w:t>七、中标和合同</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_Toc80093001 \h </w:instrText>
      </w:r>
      <w:r>
        <w:rPr>
          <w:rFonts w:ascii="宋体" w:hAnsi="宋体"/>
          <w:color w:val="auto"/>
          <w:highlight w:val="none"/>
        </w:rPr>
        <w:fldChar w:fldCharType="separate"/>
      </w:r>
      <w:r>
        <w:rPr>
          <w:rFonts w:ascii="宋体" w:hAnsi="宋体"/>
          <w:color w:val="auto"/>
          <w:highlight w:val="none"/>
        </w:rPr>
        <w:t>35</w:t>
      </w:r>
      <w:r>
        <w:rPr>
          <w:rFonts w:ascii="宋体" w:hAnsi="宋体"/>
          <w:color w:val="auto"/>
          <w:highlight w:val="none"/>
        </w:rPr>
        <w:fldChar w:fldCharType="end"/>
      </w:r>
      <w:r>
        <w:rPr>
          <w:rFonts w:ascii="宋体" w:hAnsi="宋体"/>
          <w:color w:val="auto"/>
          <w:highlight w:val="none"/>
        </w:rPr>
        <w:fldChar w:fldCharType="end"/>
      </w:r>
    </w:p>
    <w:p w14:paraId="2883F85D">
      <w:pPr>
        <w:pStyle w:val="20"/>
        <w:tabs>
          <w:tab w:val="right" w:leader="dot" w:pos="9628"/>
        </w:tabs>
        <w:rPr>
          <w:rStyle w:val="45"/>
          <w:color w:val="auto"/>
          <w:highlight w:val="none"/>
        </w:rPr>
      </w:pPr>
      <w:r>
        <w:rPr>
          <w:rStyle w:val="45"/>
          <w:rFonts w:hint="eastAsia" w:ascii="宋体" w:hAnsi="宋体"/>
          <w:color w:val="auto"/>
          <w:highlight w:val="none"/>
          <w:u w:val="none"/>
        </w:rPr>
        <w:t>八、验收.........................................</w:t>
      </w:r>
      <w:r>
        <w:rPr>
          <w:rStyle w:val="45"/>
          <w:rFonts w:ascii="宋体" w:hAnsi="宋体"/>
          <w:color w:val="auto"/>
          <w:highlight w:val="none"/>
          <w:u w:val="none"/>
        </w:rPr>
        <w:t>....................</w:t>
      </w:r>
      <w:r>
        <w:rPr>
          <w:rStyle w:val="45"/>
          <w:rFonts w:hint="eastAsia" w:ascii="宋体" w:hAnsi="宋体"/>
          <w:color w:val="auto"/>
          <w:highlight w:val="none"/>
          <w:u w:val="none"/>
        </w:rPr>
        <w:t>...............</w:t>
      </w:r>
      <w:r>
        <w:rPr>
          <w:rStyle w:val="45"/>
          <w:rFonts w:hint="eastAsia" w:ascii="宋体" w:hAnsi="宋体"/>
          <w:color w:val="auto"/>
          <w:highlight w:val="none"/>
          <w:u w:val="none"/>
          <w:lang w:val="en-US" w:eastAsia="zh-CN"/>
        </w:rPr>
        <w:t>48</w:t>
      </w:r>
      <w:r>
        <w:rPr>
          <w:color w:val="auto"/>
          <w:highlight w:val="none"/>
        </w:rPr>
        <w:fldChar w:fldCharType="begin"/>
      </w:r>
      <w:r>
        <w:rPr>
          <w:color w:val="auto"/>
          <w:highlight w:val="none"/>
        </w:rPr>
        <w:instrText xml:space="preserve"> HYPERLINK \l "_Toc80093002" </w:instrText>
      </w:r>
      <w:r>
        <w:rPr>
          <w:color w:val="auto"/>
          <w:highlight w:val="none"/>
        </w:rPr>
        <w:fldChar w:fldCharType="separate"/>
      </w:r>
      <w:r>
        <w:rPr>
          <w:rStyle w:val="45"/>
          <w:rFonts w:hint="eastAsia" w:ascii="宋体" w:hAnsi="宋体"/>
          <w:color w:val="auto"/>
          <w:highlight w:val="none"/>
        </w:rPr>
        <w:t>九、其他事项</w:t>
      </w:r>
      <w:bookmarkStart w:id="1" w:name="_Hlt80896293"/>
      <w:bookmarkStart w:id="2" w:name="_Hlt80896292"/>
      <w:r>
        <w:rPr>
          <w:rStyle w:val="45"/>
          <w:color w:val="auto"/>
          <w:highlight w:val="none"/>
        </w:rPr>
        <w:tab/>
      </w:r>
      <w:bookmarkEnd w:id="1"/>
      <w:bookmarkEnd w:id="2"/>
      <w:r>
        <w:rPr>
          <w:rStyle w:val="45"/>
          <w:color w:val="auto"/>
          <w:highlight w:val="none"/>
        </w:rPr>
        <w:fldChar w:fldCharType="begin"/>
      </w:r>
      <w:r>
        <w:rPr>
          <w:rStyle w:val="45"/>
          <w:color w:val="auto"/>
          <w:highlight w:val="none"/>
        </w:rPr>
        <w:instrText xml:space="preserve"> PAGEREF _Toc80093002 \h </w:instrText>
      </w:r>
      <w:r>
        <w:rPr>
          <w:rStyle w:val="45"/>
          <w:color w:val="auto"/>
          <w:highlight w:val="none"/>
        </w:rPr>
        <w:fldChar w:fldCharType="separate"/>
      </w:r>
      <w:r>
        <w:rPr>
          <w:rStyle w:val="45"/>
          <w:color w:val="auto"/>
          <w:highlight w:val="none"/>
        </w:rPr>
        <w:t>41</w:t>
      </w:r>
      <w:r>
        <w:rPr>
          <w:rStyle w:val="45"/>
          <w:color w:val="auto"/>
          <w:highlight w:val="none"/>
        </w:rPr>
        <w:fldChar w:fldCharType="end"/>
      </w:r>
      <w:r>
        <w:rPr>
          <w:rStyle w:val="45"/>
          <w:color w:val="auto"/>
          <w:highlight w:val="none"/>
        </w:rPr>
        <w:fldChar w:fldCharType="end"/>
      </w:r>
    </w:p>
    <w:p w14:paraId="02598A2C">
      <w:pPr>
        <w:pStyle w:val="28"/>
        <w:tabs>
          <w:tab w:val="right" w:leader="dot" w:pos="9628"/>
        </w:tabs>
        <w:rPr>
          <w:rFonts w:ascii="宋体" w:hAnsi="宋体"/>
          <w:b w:val="0"/>
          <w:bCs w:val="0"/>
          <w:caps w:val="0"/>
          <w:color w:val="auto"/>
          <w:sz w:val="21"/>
          <w:highlight w:val="none"/>
          <w:u w:val="none"/>
        </w:rPr>
      </w:pPr>
      <w:r>
        <w:rPr>
          <w:color w:val="auto"/>
          <w:highlight w:val="none"/>
        </w:rPr>
        <w:fldChar w:fldCharType="begin"/>
      </w:r>
      <w:r>
        <w:rPr>
          <w:color w:val="auto"/>
          <w:highlight w:val="none"/>
        </w:rPr>
        <w:instrText xml:space="preserve"> HYPERLINK \l "_Toc80093003" </w:instrText>
      </w:r>
      <w:r>
        <w:rPr>
          <w:color w:val="auto"/>
          <w:highlight w:val="none"/>
        </w:rPr>
        <w:fldChar w:fldCharType="separate"/>
      </w:r>
      <w:r>
        <w:rPr>
          <w:rStyle w:val="45"/>
          <w:rFonts w:hint="eastAsia" w:ascii="宋体" w:hAnsi="宋体"/>
          <w:color w:val="auto"/>
          <w:highlight w:val="none"/>
        </w:rPr>
        <w:t>第四章</w:t>
      </w:r>
      <w:r>
        <w:rPr>
          <w:rStyle w:val="45"/>
          <w:rFonts w:ascii="宋体" w:hAnsi="宋体"/>
          <w:color w:val="auto"/>
          <w:highlight w:val="none"/>
        </w:rPr>
        <w:t xml:space="preserve">  </w:t>
      </w:r>
      <w:r>
        <w:rPr>
          <w:rStyle w:val="45"/>
          <w:rFonts w:hint="eastAsia" w:ascii="宋体" w:hAnsi="宋体"/>
          <w:color w:val="auto"/>
          <w:highlight w:val="none"/>
        </w:rPr>
        <w:t>评标方法及评分标准</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_Toc80093003 \h </w:instrText>
      </w:r>
      <w:r>
        <w:rPr>
          <w:rFonts w:ascii="宋体" w:hAnsi="宋体"/>
          <w:color w:val="auto"/>
          <w:highlight w:val="none"/>
        </w:rPr>
        <w:fldChar w:fldCharType="separate"/>
      </w:r>
      <w:r>
        <w:rPr>
          <w:rFonts w:ascii="宋体" w:hAnsi="宋体"/>
          <w:color w:val="auto"/>
          <w:highlight w:val="none"/>
        </w:rPr>
        <w:t>43</w:t>
      </w:r>
      <w:r>
        <w:rPr>
          <w:rFonts w:ascii="宋体" w:hAnsi="宋体"/>
          <w:color w:val="auto"/>
          <w:highlight w:val="none"/>
        </w:rPr>
        <w:fldChar w:fldCharType="end"/>
      </w:r>
      <w:r>
        <w:rPr>
          <w:rFonts w:ascii="宋体" w:hAnsi="宋体"/>
          <w:color w:val="auto"/>
          <w:highlight w:val="none"/>
        </w:rPr>
        <w:fldChar w:fldCharType="end"/>
      </w:r>
    </w:p>
    <w:p w14:paraId="37E1FE03">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"_Toc80093004" </w:instrText>
      </w:r>
      <w:r>
        <w:rPr>
          <w:color w:val="auto"/>
          <w:highlight w:val="none"/>
        </w:rPr>
        <w:fldChar w:fldCharType="separate"/>
      </w:r>
      <w:r>
        <w:rPr>
          <w:rStyle w:val="45"/>
          <w:rFonts w:hint="eastAsia" w:ascii="宋体" w:hAnsi="宋体"/>
          <w:color w:val="auto"/>
          <w:highlight w:val="none"/>
        </w:rPr>
        <w:t>第一节</w:t>
      </w:r>
      <w:r>
        <w:rPr>
          <w:rStyle w:val="45"/>
          <w:rFonts w:ascii="宋体" w:hAnsi="宋体"/>
          <w:color w:val="auto"/>
          <w:highlight w:val="none"/>
        </w:rPr>
        <w:t xml:space="preserve"> </w:t>
      </w:r>
      <w:r>
        <w:rPr>
          <w:rStyle w:val="45"/>
          <w:rFonts w:hint="eastAsia" w:ascii="宋体" w:hAnsi="宋体"/>
          <w:color w:val="auto"/>
          <w:highlight w:val="none"/>
        </w:rPr>
        <w:t>评标方法</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_Toc80093004 \h </w:instrText>
      </w:r>
      <w:r>
        <w:rPr>
          <w:rFonts w:ascii="宋体" w:hAnsi="宋体"/>
          <w:color w:val="auto"/>
          <w:highlight w:val="none"/>
        </w:rPr>
        <w:fldChar w:fldCharType="separate"/>
      </w:r>
      <w:r>
        <w:rPr>
          <w:rFonts w:ascii="宋体" w:hAnsi="宋体"/>
          <w:color w:val="auto"/>
          <w:highlight w:val="none"/>
        </w:rPr>
        <w:t>43</w:t>
      </w:r>
      <w:r>
        <w:rPr>
          <w:rFonts w:ascii="宋体" w:hAnsi="宋体"/>
          <w:color w:val="auto"/>
          <w:highlight w:val="none"/>
        </w:rPr>
        <w:fldChar w:fldCharType="end"/>
      </w:r>
      <w:r>
        <w:rPr>
          <w:rFonts w:ascii="宋体" w:hAnsi="宋体"/>
          <w:color w:val="auto"/>
          <w:highlight w:val="none"/>
        </w:rPr>
        <w:fldChar w:fldCharType="end"/>
      </w:r>
    </w:p>
    <w:p w14:paraId="12EB5CC6">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"_Toc80093005" </w:instrText>
      </w:r>
      <w:r>
        <w:rPr>
          <w:color w:val="auto"/>
          <w:highlight w:val="none"/>
        </w:rPr>
        <w:fldChar w:fldCharType="separate"/>
      </w:r>
      <w:r>
        <w:rPr>
          <w:rStyle w:val="45"/>
          <w:rFonts w:hint="eastAsia" w:ascii="宋体" w:hAnsi="宋体"/>
          <w:color w:val="auto"/>
          <w:highlight w:val="none"/>
        </w:rPr>
        <w:t>第二节</w:t>
      </w:r>
      <w:r>
        <w:rPr>
          <w:rStyle w:val="45"/>
          <w:rFonts w:ascii="宋体" w:hAnsi="宋体"/>
          <w:color w:val="auto"/>
          <w:highlight w:val="none"/>
        </w:rPr>
        <w:t xml:space="preserve"> </w:t>
      </w:r>
      <w:r>
        <w:rPr>
          <w:rStyle w:val="45"/>
          <w:rFonts w:hint="eastAsia" w:ascii="宋体" w:hAnsi="宋体"/>
          <w:color w:val="auto"/>
          <w:highlight w:val="none"/>
        </w:rPr>
        <w:t>评标程序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_Toc80093005 \h </w:instrText>
      </w:r>
      <w:r>
        <w:rPr>
          <w:rFonts w:ascii="宋体" w:hAnsi="宋体"/>
          <w:color w:val="auto"/>
          <w:highlight w:val="none"/>
        </w:rPr>
        <w:fldChar w:fldCharType="separate"/>
      </w:r>
      <w:r>
        <w:rPr>
          <w:rFonts w:ascii="宋体" w:hAnsi="宋体"/>
          <w:color w:val="auto"/>
          <w:highlight w:val="none"/>
        </w:rPr>
        <w:t>43</w:t>
      </w:r>
      <w:r>
        <w:rPr>
          <w:rFonts w:ascii="宋体" w:hAnsi="宋体"/>
          <w:color w:val="auto"/>
          <w:highlight w:val="none"/>
        </w:rPr>
        <w:fldChar w:fldCharType="end"/>
      </w:r>
      <w:r>
        <w:rPr>
          <w:rFonts w:ascii="宋体" w:hAnsi="宋体"/>
          <w:color w:val="auto"/>
          <w:highlight w:val="none"/>
        </w:rPr>
        <w:fldChar w:fldCharType="end"/>
      </w:r>
    </w:p>
    <w:p w14:paraId="11C8A365">
      <w:pPr>
        <w:pStyle w:val="33"/>
        <w:tabs>
          <w:tab w:val="right" w:leader="dot" w:pos="9628"/>
        </w:tabs>
        <w:rPr>
          <w:rFonts w:ascii="宋体" w:hAnsi="宋体"/>
          <w:color w:val="auto"/>
          <w:highlight w:val="none"/>
        </w:rPr>
      </w:pPr>
      <w:r>
        <w:rPr>
          <w:rFonts w:ascii="宋体" w:hAnsi="宋体"/>
          <w:color w:val="auto"/>
          <w:highlight w:val="none"/>
        </w:rPr>
        <w:fldChar w:fldCharType="begin"/>
      </w:r>
      <w:r>
        <w:rPr>
          <w:rFonts w:ascii="宋体" w:hAnsi="宋体"/>
          <w:color w:val="auto"/>
          <w:highlight w:val="none"/>
        </w:rPr>
        <w:instrText xml:space="preserve"> HYPERLINK \l "_Toc80093006" </w:instrText>
      </w:r>
      <w:r>
        <w:rPr>
          <w:rFonts w:ascii="宋体" w:hAnsi="宋体"/>
          <w:color w:val="auto"/>
          <w:highlight w:val="none"/>
        </w:rPr>
        <w:fldChar w:fldCharType="separate"/>
      </w:r>
      <w:r>
        <w:rPr>
          <w:rFonts w:hint="eastAsia" w:ascii="宋体" w:hAnsi="宋体"/>
          <w:color w:val="auto"/>
          <w:highlight w:val="none"/>
        </w:rPr>
        <w:t>第三节</w:t>
      </w:r>
      <w:r>
        <w:rPr>
          <w:rFonts w:ascii="宋体" w:hAnsi="宋体"/>
          <w:color w:val="auto"/>
          <w:highlight w:val="none"/>
        </w:rPr>
        <w:t xml:space="preserve"> </w:t>
      </w:r>
      <w:r>
        <w:rPr>
          <w:rFonts w:hint="eastAsia" w:ascii="宋体" w:hAnsi="宋体"/>
          <w:color w:val="auto"/>
          <w:highlight w:val="none"/>
        </w:rPr>
        <w:t>评分标准</w:t>
      </w:r>
      <w:r>
        <w:rPr>
          <w:rFonts w:ascii="宋体" w:hAnsi="宋体"/>
          <w:color w:val="auto"/>
          <w:highlight w:val="none"/>
        </w:rPr>
        <w:tab/>
      </w:r>
      <w:r>
        <w:rPr>
          <w:rFonts w:hint="eastAsia" w:ascii="宋体" w:hAnsi="宋体"/>
          <w:color w:val="auto"/>
          <w:highlight w:val="none"/>
          <w:lang w:val="en-US" w:eastAsia="zh-CN"/>
        </w:rPr>
        <w:t xml:space="preserve">98 </w:t>
      </w:r>
      <w:r>
        <w:rPr>
          <w:rFonts w:ascii="宋体" w:hAnsi="宋体"/>
          <w:color w:val="auto"/>
          <w:highlight w:val="none"/>
        </w:rPr>
        <w:fldChar w:fldCharType="end"/>
      </w:r>
    </w:p>
    <w:p w14:paraId="5E1F8077">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"_Toc80093007" </w:instrText>
      </w:r>
      <w:r>
        <w:rPr>
          <w:color w:val="auto"/>
          <w:highlight w:val="none"/>
        </w:rPr>
        <w:fldChar w:fldCharType="separate"/>
      </w:r>
      <w:r>
        <w:rPr>
          <w:rStyle w:val="45"/>
          <w:rFonts w:hint="eastAsia" w:ascii="宋体" w:hAnsi="宋体"/>
          <w:color w:val="auto"/>
          <w:highlight w:val="none"/>
        </w:rPr>
        <w:t>第四节</w:t>
      </w:r>
      <w:r>
        <w:rPr>
          <w:rStyle w:val="45"/>
          <w:rFonts w:ascii="宋体" w:hAnsi="宋体"/>
          <w:color w:val="auto"/>
          <w:highlight w:val="none"/>
        </w:rPr>
        <w:t xml:space="preserve"> </w:t>
      </w:r>
      <w:r>
        <w:rPr>
          <w:rStyle w:val="45"/>
          <w:rFonts w:hint="eastAsia" w:ascii="宋体" w:hAnsi="宋体"/>
          <w:color w:val="auto"/>
          <w:highlight w:val="none"/>
        </w:rPr>
        <w:t>中标候选人推荐原则</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_Toc80093007 \h </w:instrText>
      </w:r>
      <w:r>
        <w:rPr>
          <w:rFonts w:ascii="宋体" w:hAnsi="宋体"/>
          <w:color w:val="auto"/>
          <w:highlight w:val="none"/>
        </w:rPr>
        <w:fldChar w:fldCharType="separate"/>
      </w:r>
      <w:r>
        <w:rPr>
          <w:rFonts w:ascii="宋体" w:hAnsi="宋体"/>
          <w:color w:val="auto"/>
          <w:highlight w:val="none"/>
        </w:rPr>
        <w:t>50</w:t>
      </w:r>
      <w:r>
        <w:rPr>
          <w:rFonts w:ascii="宋体" w:hAnsi="宋体"/>
          <w:color w:val="auto"/>
          <w:highlight w:val="none"/>
        </w:rPr>
        <w:fldChar w:fldCharType="end"/>
      </w:r>
      <w:r>
        <w:rPr>
          <w:rFonts w:ascii="宋体" w:hAnsi="宋体"/>
          <w:color w:val="auto"/>
          <w:highlight w:val="none"/>
        </w:rPr>
        <w:fldChar w:fldCharType="end"/>
      </w:r>
    </w:p>
    <w:p w14:paraId="3B67776E">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"_Toc80093008" </w:instrText>
      </w:r>
      <w:r>
        <w:rPr>
          <w:color w:val="auto"/>
          <w:highlight w:val="none"/>
        </w:rPr>
        <w:fldChar w:fldCharType="separate"/>
      </w:r>
      <w:r>
        <w:rPr>
          <w:rStyle w:val="45"/>
          <w:rFonts w:hint="eastAsia" w:ascii="宋体" w:hAnsi="宋体"/>
          <w:color w:val="auto"/>
          <w:highlight w:val="none"/>
        </w:rPr>
        <w:t>第五节</w:t>
      </w:r>
      <w:r>
        <w:rPr>
          <w:rStyle w:val="45"/>
          <w:rFonts w:ascii="宋体" w:hAnsi="宋体"/>
          <w:color w:val="auto"/>
          <w:highlight w:val="none"/>
        </w:rPr>
        <w:t xml:space="preserve"> </w:t>
      </w:r>
      <w:r>
        <w:rPr>
          <w:rStyle w:val="45"/>
          <w:rFonts w:hint="eastAsia" w:ascii="宋体" w:hAnsi="宋体"/>
          <w:color w:val="auto"/>
          <w:highlight w:val="none"/>
        </w:rPr>
        <w:t>评标报告</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_Toc80093008 \h </w:instrText>
      </w:r>
      <w:r>
        <w:rPr>
          <w:rFonts w:ascii="宋体" w:hAnsi="宋体"/>
          <w:color w:val="auto"/>
          <w:highlight w:val="none"/>
        </w:rPr>
        <w:fldChar w:fldCharType="separate"/>
      </w:r>
      <w:r>
        <w:rPr>
          <w:rFonts w:ascii="宋体" w:hAnsi="宋体"/>
          <w:color w:val="auto"/>
          <w:highlight w:val="none"/>
        </w:rPr>
        <w:t>50</w:t>
      </w:r>
      <w:r>
        <w:rPr>
          <w:rFonts w:ascii="宋体" w:hAnsi="宋体"/>
          <w:color w:val="auto"/>
          <w:highlight w:val="none"/>
        </w:rPr>
        <w:fldChar w:fldCharType="end"/>
      </w:r>
      <w:r>
        <w:rPr>
          <w:rFonts w:ascii="宋体" w:hAnsi="宋体"/>
          <w:color w:val="auto"/>
          <w:highlight w:val="none"/>
        </w:rPr>
        <w:fldChar w:fldCharType="end"/>
      </w:r>
    </w:p>
    <w:p w14:paraId="5156E306">
      <w:pPr>
        <w:pStyle w:val="28"/>
        <w:tabs>
          <w:tab w:val="right" w:leader="dot" w:pos="9628"/>
        </w:tabs>
        <w:rPr>
          <w:rFonts w:ascii="宋体" w:hAnsi="宋体"/>
          <w:b w:val="0"/>
          <w:bCs w:val="0"/>
          <w:caps w:val="0"/>
          <w:color w:val="auto"/>
          <w:sz w:val="21"/>
          <w:highlight w:val="none"/>
          <w:u w:val="none"/>
        </w:rPr>
      </w:pPr>
      <w:r>
        <w:rPr>
          <w:color w:val="auto"/>
          <w:highlight w:val="none"/>
        </w:rPr>
        <w:fldChar w:fldCharType="begin"/>
      </w:r>
      <w:r>
        <w:rPr>
          <w:color w:val="auto"/>
          <w:highlight w:val="none"/>
        </w:rPr>
        <w:instrText xml:space="preserve"> HYPERLINK \l "_Toc80093009" </w:instrText>
      </w:r>
      <w:r>
        <w:rPr>
          <w:color w:val="auto"/>
          <w:highlight w:val="none"/>
        </w:rPr>
        <w:fldChar w:fldCharType="separate"/>
      </w:r>
      <w:r>
        <w:rPr>
          <w:rStyle w:val="45"/>
          <w:rFonts w:hint="eastAsia" w:ascii="宋体" w:hAnsi="宋体"/>
          <w:color w:val="auto"/>
          <w:highlight w:val="none"/>
        </w:rPr>
        <w:t>第五章</w:t>
      </w:r>
      <w:r>
        <w:rPr>
          <w:rStyle w:val="45"/>
          <w:rFonts w:ascii="宋体" w:hAnsi="宋体"/>
          <w:color w:val="auto"/>
          <w:highlight w:val="none"/>
        </w:rPr>
        <w:t xml:space="preserve"> </w:t>
      </w:r>
      <w:r>
        <w:rPr>
          <w:rStyle w:val="45"/>
          <w:rFonts w:hint="eastAsia" w:ascii="宋体" w:hAnsi="宋体"/>
          <w:color w:val="auto"/>
          <w:highlight w:val="none"/>
        </w:rPr>
        <w:t>拟签订的合同文本</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_Toc80093009 \h </w:instrText>
      </w:r>
      <w:r>
        <w:rPr>
          <w:rFonts w:ascii="宋体" w:hAnsi="宋体"/>
          <w:color w:val="auto"/>
          <w:highlight w:val="none"/>
        </w:rPr>
        <w:fldChar w:fldCharType="separate"/>
      </w:r>
      <w:r>
        <w:rPr>
          <w:rFonts w:ascii="宋体" w:hAnsi="宋体"/>
          <w:color w:val="auto"/>
          <w:highlight w:val="none"/>
        </w:rPr>
        <w:t>51</w:t>
      </w:r>
      <w:r>
        <w:rPr>
          <w:rFonts w:ascii="宋体" w:hAnsi="宋体"/>
          <w:color w:val="auto"/>
          <w:highlight w:val="none"/>
        </w:rPr>
        <w:fldChar w:fldCharType="end"/>
      </w:r>
      <w:r>
        <w:rPr>
          <w:rFonts w:ascii="宋体" w:hAnsi="宋体"/>
          <w:color w:val="auto"/>
          <w:highlight w:val="none"/>
        </w:rPr>
        <w:fldChar w:fldCharType="end"/>
      </w:r>
    </w:p>
    <w:p w14:paraId="21C918A6">
      <w:pPr>
        <w:pStyle w:val="28"/>
        <w:tabs>
          <w:tab w:val="right" w:leader="dot" w:pos="9628"/>
        </w:tabs>
        <w:rPr>
          <w:rFonts w:ascii="宋体" w:hAnsi="宋体"/>
          <w:b w:val="0"/>
          <w:bCs w:val="0"/>
          <w:caps w:val="0"/>
          <w:color w:val="auto"/>
          <w:sz w:val="21"/>
          <w:highlight w:val="none"/>
          <w:u w:val="none"/>
        </w:rPr>
      </w:pPr>
      <w:r>
        <w:rPr>
          <w:color w:val="auto"/>
          <w:highlight w:val="none"/>
        </w:rPr>
        <w:fldChar w:fldCharType="begin"/>
      </w:r>
      <w:r>
        <w:rPr>
          <w:color w:val="auto"/>
          <w:highlight w:val="none"/>
        </w:rPr>
        <w:instrText xml:space="preserve"> HYPERLINK \l "_Toc80093010" </w:instrText>
      </w:r>
      <w:r>
        <w:rPr>
          <w:color w:val="auto"/>
          <w:highlight w:val="none"/>
        </w:rPr>
        <w:fldChar w:fldCharType="separate"/>
      </w:r>
      <w:r>
        <w:rPr>
          <w:rStyle w:val="45"/>
          <w:rFonts w:hint="eastAsia" w:ascii="宋体" w:hAnsi="宋体"/>
          <w:color w:val="auto"/>
          <w:highlight w:val="none"/>
        </w:rPr>
        <w:t>第六章</w:t>
      </w:r>
      <w:r>
        <w:rPr>
          <w:rStyle w:val="45"/>
          <w:rFonts w:ascii="宋体" w:hAnsi="宋体"/>
          <w:color w:val="auto"/>
          <w:highlight w:val="none"/>
        </w:rPr>
        <w:t xml:space="preserve"> </w:t>
      </w:r>
      <w:r>
        <w:rPr>
          <w:rStyle w:val="45"/>
          <w:rFonts w:hint="eastAsia" w:ascii="宋体" w:hAnsi="宋体"/>
          <w:color w:val="auto"/>
          <w:highlight w:val="none"/>
        </w:rPr>
        <w:t>投标文件</w:t>
      </w:r>
      <w:bookmarkStart w:id="3" w:name="_Hlt80697500"/>
      <w:bookmarkStart w:id="4" w:name="_Hlt80697499"/>
      <w:r>
        <w:rPr>
          <w:rStyle w:val="45"/>
          <w:rFonts w:hint="eastAsia" w:ascii="宋体" w:hAnsi="宋体"/>
          <w:color w:val="auto"/>
          <w:highlight w:val="none"/>
        </w:rPr>
        <w:t>格</w:t>
      </w:r>
      <w:bookmarkEnd w:id="3"/>
      <w:bookmarkEnd w:id="4"/>
      <w:r>
        <w:rPr>
          <w:rStyle w:val="45"/>
          <w:rFonts w:hint="eastAsia" w:ascii="宋体" w:hAnsi="宋体"/>
          <w:color w:val="auto"/>
          <w:highlight w:val="none"/>
        </w:rPr>
        <w:t>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_Toc80093010 \h </w:instrText>
      </w:r>
      <w:r>
        <w:rPr>
          <w:rFonts w:ascii="宋体" w:hAnsi="宋体"/>
          <w:color w:val="auto"/>
          <w:highlight w:val="none"/>
        </w:rPr>
        <w:fldChar w:fldCharType="separate"/>
      </w:r>
      <w:r>
        <w:rPr>
          <w:rFonts w:ascii="宋体" w:hAnsi="宋体"/>
          <w:color w:val="auto"/>
          <w:highlight w:val="none"/>
        </w:rPr>
        <w:t>67</w:t>
      </w:r>
      <w:r>
        <w:rPr>
          <w:rFonts w:ascii="宋体" w:hAnsi="宋体"/>
          <w:color w:val="auto"/>
          <w:highlight w:val="none"/>
        </w:rPr>
        <w:fldChar w:fldCharType="end"/>
      </w:r>
      <w:r>
        <w:rPr>
          <w:rFonts w:ascii="宋体" w:hAnsi="宋体"/>
          <w:color w:val="auto"/>
          <w:highlight w:val="none"/>
        </w:rPr>
        <w:fldChar w:fldCharType="end"/>
      </w:r>
    </w:p>
    <w:p w14:paraId="0E3E68B5">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"_Toc80093011" </w:instrText>
      </w:r>
      <w:r>
        <w:rPr>
          <w:color w:val="auto"/>
          <w:highlight w:val="none"/>
        </w:rPr>
        <w:fldChar w:fldCharType="separate"/>
      </w:r>
      <w:r>
        <w:rPr>
          <w:rStyle w:val="45"/>
          <w:rFonts w:hint="eastAsia" w:ascii="宋体" w:hAnsi="宋体"/>
          <w:color w:val="auto"/>
          <w:highlight w:val="none"/>
        </w:rPr>
        <w:t>第一节</w:t>
      </w:r>
      <w:r>
        <w:rPr>
          <w:rStyle w:val="45"/>
          <w:rFonts w:ascii="宋体" w:hAnsi="宋体"/>
          <w:color w:val="auto"/>
          <w:highlight w:val="none"/>
        </w:rPr>
        <w:t xml:space="preserve"> </w:t>
      </w:r>
      <w:r>
        <w:rPr>
          <w:rStyle w:val="45"/>
          <w:rFonts w:hint="eastAsia" w:ascii="宋体" w:hAnsi="宋体"/>
          <w:color w:val="auto"/>
          <w:highlight w:val="none"/>
        </w:rPr>
        <w:t>投标文件外层包装封面格式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_Toc80093011 \h </w:instrText>
      </w:r>
      <w:r>
        <w:rPr>
          <w:rFonts w:ascii="宋体" w:hAnsi="宋体"/>
          <w:color w:val="auto"/>
          <w:highlight w:val="none"/>
        </w:rPr>
        <w:fldChar w:fldCharType="separate"/>
      </w:r>
      <w:r>
        <w:rPr>
          <w:rFonts w:ascii="宋体" w:hAnsi="宋体"/>
          <w:color w:val="auto"/>
          <w:highlight w:val="none"/>
        </w:rPr>
        <w:t>68</w:t>
      </w:r>
      <w:r>
        <w:rPr>
          <w:rFonts w:ascii="宋体" w:hAnsi="宋体"/>
          <w:color w:val="auto"/>
          <w:highlight w:val="none"/>
        </w:rPr>
        <w:fldChar w:fldCharType="end"/>
      </w:r>
      <w:r>
        <w:rPr>
          <w:rFonts w:ascii="宋体" w:hAnsi="宋体"/>
          <w:color w:val="auto"/>
          <w:highlight w:val="none"/>
        </w:rPr>
        <w:fldChar w:fldCharType="end"/>
      </w:r>
    </w:p>
    <w:p w14:paraId="3844FBB9">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"_Toc80093012" </w:instrText>
      </w:r>
      <w:r>
        <w:rPr>
          <w:color w:val="auto"/>
          <w:highlight w:val="none"/>
        </w:rPr>
        <w:fldChar w:fldCharType="separate"/>
      </w:r>
      <w:r>
        <w:rPr>
          <w:rStyle w:val="45"/>
          <w:rFonts w:hint="eastAsia" w:ascii="宋体" w:hAnsi="宋体"/>
          <w:color w:val="auto"/>
          <w:highlight w:val="none"/>
        </w:rPr>
        <w:t>第二节</w:t>
      </w:r>
      <w:r>
        <w:rPr>
          <w:rStyle w:val="45"/>
          <w:rFonts w:ascii="宋体" w:hAnsi="宋体"/>
          <w:color w:val="auto"/>
          <w:highlight w:val="none"/>
        </w:rPr>
        <w:t xml:space="preserve"> </w:t>
      </w:r>
      <w:r>
        <w:rPr>
          <w:rStyle w:val="45"/>
          <w:rFonts w:hint="eastAsia" w:ascii="宋体" w:hAnsi="宋体"/>
          <w:color w:val="auto"/>
          <w:highlight w:val="none"/>
        </w:rPr>
        <w:t>资格证明文件格式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_Toc80093012 \h </w:instrText>
      </w:r>
      <w:r>
        <w:rPr>
          <w:rFonts w:ascii="宋体" w:hAnsi="宋体"/>
          <w:color w:val="auto"/>
          <w:highlight w:val="none"/>
        </w:rPr>
        <w:fldChar w:fldCharType="separate"/>
      </w:r>
      <w:r>
        <w:rPr>
          <w:rFonts w:ascii="宋体" w:hAnsi="宋体"/>
          <w:color w:val="auto"/>
          <w:highlight w:val="none"/>
        </w:rPr>
        <w:t>69</w:t>
      </w:r>
      <w:r>
        <w:rPr>
          <w:rFonts w:ascii="宋体" w:hAnsi="宋体"/>
          <w:color w:val="auto"/>
          <w:highlight w:val="none"/>
        </w:rPr>
        <w:fldChar w:fldCharType="end"/>
      </w:r>
      <w:r>
        <w:rPr>
          <w:rFonts w:ascii="宋体" w:hAnsi="宋体"/>
          <w:color w:val="auto"/>
          <w:highlight w:val="none"/>
        </w:rPr>
        <w:fldChar w:fldCharType="end"/>
      </w:r>
    </w:p>
    <w:p w14:paraId="12C093E7">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"_Toc80093013" </w:instrText>
      </w:r>
      <w:r>
        <w:rPr>
          <w:color w:val="auto"/>
          <w:highlight w:val="none"/>
        </w:rPr>
        <w:fldChar w:fldCharType="separate"/>
      </w:r>
      <w:r>
        <w:rPr>
          <w:rStyle w:val="45"/>
          <w:rFonts w:hint="eastAsia" w:ascii="宋体" w:hAnsi="宋体"/>
          <w:color w:val="auto"/>
          <w:highlight w:val="none"/>
        </w:rPr>
        <w:t>第三节</w:t>
      </w:r>
      <w:r>
        <w:rPr>
          <w:rStyle w:val="45"/>
          <w:rFonts w:ascii="宋体" w:hAnsi="宋体"/>
          <w:color w:val="auto"/>
          <w:highlight w:val="none"/>
        </w:rPr>
        <w:t xml:space="preserve"> </w:t>
      </w:r>
      <w:r>
        <w:rPr>
          <w:rStyle w:val="45"/>
          <w:rFonts w:hint="eastAsia" w:ascii="宋体" w:hAnsi="宋体"/>
          <w:color w:val="auto"/>
          <w:highlight w:val="none"/>
        </w:rPr>
        <w:t>商务文件格式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_Toc80093013 \h </w:instrText>
      </w:r>
      <w:r>
        <w:rPr>
          <w:rFonts w:ascii="宋体" w:hAnsi="宋体"/>
          <w:color w:val="auto"/>
          <w:highlight w:val="none"/>
        </w:rPr>
        <w:fldChar w:fldCharType="separate"/>
      </w:r>
      <w:r>
        <w:rPr>
          <w:rFonts w:ascii="宋体" w:hAnsi="宋体"/>
          <w:color w:val="auto"/>
          <w:highlight w:val="none"/>
        </w:rPr>
        <w:t>76</w:t>
      </w:r>
      <w:r>
        <w:rPr>
          <w:rFonts w:ascii="宋体" w:hAnsi="宋体"/>
          <w:color w:val="auto"/>
          <w:highlight w:val="none"/>
        </w:rPr>
        <w:fldChar w:fldCharType="end"/>
      </w:r>
      <w:r>
        <w:rPr>
          <w:rFonts w:ascii="宋体" w:hAnsi="宋体"/>
          <w:color w:val="auto"/>
          <w:highlight w:val="none"/>
        </w:rPr>
        <w:fldChar w:fldCharType="end"/>
      </w:r>
    </w:p>
    <w:p w14:paraId="7C32D08D">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"_Toc80093014" </w:instrText>
      </w:r>
      <w:r>
        <w:rPr>
          <w:color w:val="auto"/>
          <w:highlight w:val="none"/>
        </w:rPr>
        <w:fldChar w:fldCharType="separate"/>
      </w:r>
      <w:r>
        <w:rPr>
          <w:rStyle w:val="45"/>
          <w:rFonts w:hint="eastAsia" w:ascii="宋体" w:hAnsi="宋体"/>
          <w:color w:val="auto"/>
          <w:highlight w:val="none"/>
        </w:rPr>
        <w:t>第四节</w:t>
      </w:r>
      <w:r>
        <w:rPr>
          <w:rStyle w:val="45"/>
          <w:rFonts w:ascii="宋体" w:hAnsi="宋体"/>
          <w:color w:val="auto"/>
          <w:highlight w:val="none"/>
        </w:rPr>
        <w:t xml:space="preserve"> </w:t>
      </w:r>
      <w:r>
        <w:rPr>
          <w:rStyle w:val="45"/>
          <w:rFonts w:hint="eastAsia" w:ascii="宋体" w:hAnsi="宋体"/>
          <w:color w:val="auto"/>
          <w:highlight w:val="none"/>
        </w:rPr>
        <w:t>技术文件格式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_Toc80093014 \h </w:instrText>
      </w:r>
      <w:r>
        <w:rPr>
          <w:rFonts w:ascii="宋体" w:hAnsi="宋体"/>
          <w:color w:val="auto"/>
          <w:highlight w:val="none"/>
        </w:rPr>
        <w:fldChar w:fldCharType="separate"/>
      </w:r>
      <w:r>
        <w:rPr>
          <w:rFonts w:ascii="宋体" w:hAnsi="宋体"/>
          <w:color w:val="auto"/>
          <w:highlight w:val="none"/>
        </w:rPr>
        <w:t>87</w:t>
      </w:r>
      <w:r>
        <w:rPr>
          <w:rFonts w:ascii="宋体" w:hAnsi="宋体"/>
          <w:color w:val="auto"/>
          <w:highlight w:val="none"/>
        </w:rPr>
        <w:fldChar w:fldCharType="end"/>
      </w:r>
      <w:r>
        <w:rPr>
          <w:rFonts w:ascii="宋体" w:hAnsi="宋体"/>
          <w:color w:val="auto"/>
          <w:highlight w:val="none"/>
        </w:rPr>
        <w:fldChar w:fldCharType="end"/>
      </w:r>
    </w:p>
    <w:p w14:paraId="4C6B5544">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"_Toc80093015" </w:instrText>
      </w:r>
      <w:r>
        <w:rPr>
          <w:color w:val="auto"/>
          <w:highlight w:val="none"/>
        </w:rPr>
        <w:fldChar w:fldCharType="separate"/>
      </w:r>
      <w:r>
        <w:rPr>
          <w:rStyle w:val="45"/>
          <w:rFonts w:hint="eastAsia" w:ascii="宋体" w:hAnsi="宋体"/>
          <w:color w:val="auto"/>
          <w:highlight w:val="none"/>
        </w:rPr>
        <w:t>第五节</w:t>
      </w:r>
      <w:r>
        <w:rPr>
          <w:rStyle w:val="45"/>
          <w:rFonts w:ascii="宋体" w:hAnsi="宋体"/>
          <w:color w:val="auto"/>
          <w:highlight w:val="none"/>
        </w:rPr>
        <w:t xml:space="preserve"> </w:t>
      </w:r>
      <w:r>
        <w:rPr>
          <w:rStyle w:val="45"/>
          <w:rFonts w:hint="eastAsia" w:ascii="宋体" w:hAnsi="宋体"/>
          <w:color w:val="auto"/>
          <w:highlight w:val="none"/>
        </w:rPr>
        <w:t>报价文件格式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_Toc80093015 \h </w:instrText>
      </w:r>
      <w:r>
        <w:rPr>
          <w:rFonts w:ascii="宋体" w:hAnsi="宋体"/>
          <w:color w:val="auto"/>
          <w:highlight w:val="none"/>
        </w:rPr>
        <w:fldChar w:fldCharType="separate"/>
      </w:r>
      <w:r>
        <w:rPr>
          <w:rFonts w:ascii="宋体" w:hAnsi="宋体"/>
          <w:color w:val="auto"/>
          <w:highlight w:val="none"/>
        </w:rPr>
        <w:t>98</w:t>
      </w:r>
      <w:r>
        <w:rPr>
          <w:rFonts w:ascii="宋体" w:hAnsi="宋体"/>
          <w:color w:val="auto"/>
          <w:highlight w:val="none"/>
        </w:rPr>
        <w:fldChar w:fldCharType="end"/>
      </w:r>
      <w:r>
        <w:rPr>
          <w:rFonts w:ascii="宋体" w:hAnsi="宋体"/>
          <w:color w:val="auto"/>
          <w:highlight w:val="none"/>
        </w:rPr>
        <w:fldChar w:fldCharType="end"/>
      </w:r>
    </w:p>
    <w:p w14:paraId="0DE4416D">
      <w:pPr>
        <w:pStyle w:val="33"/>
        <w:tabs>
          <w:tab w:val="right" w:leader="dot" w:pos="9628"/>
        </w:tabs>
        <w:rPr>
          <w:rStyle w:val="45"/>
          <w:rFonts w:ascii="宋体" w:hAnsi="宋体"/>
          <w:color w:val="auto"/>
          <w:highlight w:val="none"/>
        </w:rPr>
      </w:pPr>
      <w:r>
        <w:rPr>
          <w:color w:val="auto"/>
          <w:highlight w:val="none"/>
        </w:rPr>
        <w:fldChar w:fldCharType="begin"/>
      </w:r>
      <w:r>
        <w:rPr>
          <w:color w:val="auto"/>
          <w:highlight w:val="none"/>
        </w:rPr>
        <w:instrText xml:space="preserve"> HYPERLINK \l "_Toc80093016" </w:instrText>
      </w:r>
      <w:r>
        <w:rPr>
          <w:color w:val="auto"/>
          <w:highlight w:val="none"/>
        </w:rPr>
        <w:fldChar w:fldCharType="separate"/>
      </w:r>
      <w:r>
        <w:rPr>
          <w:rStyle w:val="45"/>
          <w:rFonts w:hint="eastAsia" w:ascii="宋体" w:hAnsi="宋体"/>
          <w:color w:val="auto"/>
          <w:highlight w:val="none"/>
        </w:rPr>
        <w:t>第六节</w:t>
      </w:r>
      <w:r>
        <w:rPr>
          <w:rStyle w:val="45"/>
          <w:rFonts w:ascii="宋体" w:hAnsi="宋体"/>
          <w:color w:val="auto"/>
          <w:highlight w:val="none"/>
        </w:rPr>
        <w:t xml:space="preserve"> </w:t>
      </w:r>
      <w:r>
        <w:rPr>
          <w:rStyle w:val="45"/>
          <w:rFonts w:hint="eastAsia" w:ascii="宋体" w:hAnsi="宋体"/>
          <w:color w:val="auto"/>
          <w:highlight w:val="none"/>
        </w:rPr>
        <w:t>其他文书、文件格式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_Toc80093016 \h </w:instrText>
      </w:r>
      <w:r>
        <w:rPr>
          <w:rFonts w:ascii="宋体" w:hAnsi="宋体"/>
          <w:color w:val="auto"/>
          <w:highlight w:val="none"/>
        </w:rPr>
        <w:fldChar w:fldCharType="separate"/>
      </w:r>
      <w:r>
        <w:rPr>
          <w:rFonts w:ascii="宋体" w:hAnsi="宋体"/>
          <w:color w:val="auto"/>
          <w:highlight w:val="none"/>
        </w:rPr>
        <w:t>103</w:t>
      </w:r>
      <w:r>
        <w:rPr>
          <w:rFonts w:ascii="宋体" w:hAnsi="宋体"/>
          <w:color w:val="auto"/>
          <w:highlight w:val="none"/>
        </w:rPr>
        <w:fldChar w:fldCharType="end"/>
      </w:r>
      <w:r>
        <w:rPr>
          <w:rFonts w:ascii="宋体" w:hAnsi="宋体"/>
          <w:color w:val="auto"/>
          <w:highlight w:val="none"/>
        </w:rPr>
        <w:fldChar w:fldCharType="end"/>
      </w:r>
    </w:p>
    <w:p w14:paraId="02CB4B60">
      <w:pPr>
        <w:pStyle w:val="33"/>
        <w:tabs>
          <w:tab w:val="right" w:leader="dot" w:pos="9628"/>
        </w:tabs>
        <w:rPr>
          <w:rStyle w:val="45"/>
          <w:rFonts w:ascii="宋体" w:hAnsi="宋体"/>
          <w:color w:val="auto"/>
          <w:highlight w:val="none"/>
        </w:rPr>
      </w:pPr>
      <w:r>
        <w:rPr>
          <w:color w:val="auto"/>
          <w:highlight w:val="none"/>
        </w:rPr>
        <w:fldChar w:fldCharType="begin"/>
      </w:r>
      <w:r>
        <w:rPr>
          <w:color w:val="auto"/>
          <w:highlight w:val="none"/>
        </w:rPr>
        <w:instrText xml:space="preserve"> HYPERLINK \l "_Toc80093017" </w:instrText>
      </w:r>
      <w:r>
        <w:rPr>
          <w:color w:val="auto"/>
          <w:highlight w:val="none"/>
        </w:rPr>
        <w:fldChar w:fldCharType="separate"/>
      </w:r>
      <w:r>
        <w:rPr>
          <w:rStyle w:val="45"/>
          <w:rFonts w:hint="eastAsia" w:ascii="宋体" w:hAnsi="宋体"/>
          <w:color w:val="auto"/>
          <w:highlight w:val="none"/>
        </w:rPr>
        <w:t>第七章</w:t>
      </w:r>
      <w:r>
        <w:rPr>
          <w:rStyle w:val="45"/>
          <w:rFonts w:ascii="宋体" w:hAnsi="宋体"/>
          <w:color w:val="auto"/>
          <w:highlight w:val="none"/>
        </w:rPr>
        <w:t xml:space="preserve"> </w:t>
      </w:r>
      <w:r>
        <w:rPr>
          <w:rStyle w:val="45"/>
          <w:rFonts w:hint="eastAsia" w:ascii="宋体" w:hAnsi="宋体"/>
          <w:color w:val="auto"/>
          <w:highlight w:val="none"/>
        </w:rPr>
        <w:t>质疑、投诉证明材料格式</w:t>
      </w:r>
      <w:r>
        <w:rPr>
          <w:rStyle w:val="45"/>
          <w:rFonts w:ascii="宋体" w:hAnsi="宋体"/>
          <w:color w:val="auto"/>
          <w:highlight w:val="none"/>
        </w:rPr>
        <w:tab/>
      </w:r>
      <w:r>
        <w:rPr>
          <w:rFonts w:ascii="宋体" w:hAnsi="宋体"/>
          <w:color w:val="auto"/>
          <w:highlight w:val="none"/>
        </w:rPr>
        <w:fldChar w:fldCharType="begin"/>
      </w:r>
      <w:r>
        <w:rPr>
          <w:rStyle w:val="45"/>
          <w:rFonts w:ascii="宋体" w:hAnsi="宋体"/>
          <w:color w:val="auto"/>
          <w:highlight w:val="none"/>
        </w:rPr>
        <w:instrText xml:space="preserve"> PAGEREF _Toc80093017 \h </w:instrText>
      </w:r>
      <w:r>
        <w:rPr>
          <w:rFonts w:ascii="宋体" w:hAnsi="宋体"/>
          <w:color w:val="auto"/>
          <w:highlight w:val="none"/>
        </w:rPr>
        <w:fldChar w:fldCharType="separate"/>
      </w:r>
      <w:r>
        <w:rPr>
          <w:rStyle w:val="45"/>
          <w:rFonts w:ascii="宋体" w:hAnsi="宋体"/>
          <w:color w:val="auto"/>
          <w:highlight w:val="none"/>
        </w:rPr>
        <w:t>104</w:t>
      </w:r>
      <w:r>
        <w:rPr>
          <w:rFonts w:ascii="宋体" w:hAnsi="宋体"/>
          <w:color w:val="auto"/>
          <w:highlight w:val="none"/>
        </w:rPr>
        <w:fldChar w:fldCharType="end"/>
      </w:r>
      <w:r>
        <w:rPr>
          <w:rFonts w:ascii="宋体" w:hAnsi="宋体"/>
          <w:color w:val="auto"/>
          <w:highlight w:val="none"/>
        </w:rPr>
        <w:fldChar w:fldCharType="end"/>
      </w:r>
    </w:p>
    <w:p w14:paraId="3D36CB34">
      <w:pPr>
        <w:pStyle w:val="33"/>
        <w:tabs>
          <w:tab w:val="right" w:leader="dot" w:pos="9628"/>
        </w:tabs>
        <w:rPr>
          <w:rStyle w:val="45"/>
          <w:rFonts w:ascii="宋体" w:hAnsi="宋体"/>
          <w:color w:val="auto"/>
          <w:highlight w:val="none"/>
        </w:rPr>
      </w:pPr>
      <w:r>
        <w:rPr>
          <w:color w:val="auto"/>
          <w:highlight w:val="none"/>
        </w:rPr>
        <w:fldChar w:fldCharType="begin"/>
      </w:r>
      <w:r>
        <w:rPr>
          <w:color w:val="auto"/>
          <w:highlight w:val="none"/>
        </w:rPr>
        <w:instrText xml:space="preserve"> HYPERLINK \l "_Toc80093018" </w:instrText>
      </w:r>
      <w:r>
        <w:rPr>
          <w:color w:val="auto"/>
          <w:highlight w:val="none"/>
        </w:rPr>
        <w:fldChar w:fldCharType="separate"/>
      </w:r>
      <w:r>
        <w:rPr>
          <w:rStyle w:val="45"/>
          <w:rFonts w:hint="eastAsia" w:ascii="宋体" w:hAnsi="宋体"/>
          <w:color w:val="auto"/>
          <w:highlight w:val="none"/>
        </w:rPr>
        <w:t>第一节</w:t>
      </w:r>
      <w:r>
        <w:rPr>
          <w:rStyle w:val="45"/>
          <w:rFonts w:ascii="宋体" w:hAnsi="宋体"/>
          <w:color w:val="auto"/>
          <w:highlight w:val="none"/>
        </w:rPr>
        <w:t xml:space="preserve"> </w:t>
      </w:r>
      <w:r>
        <w:rPr>
          <w:rStyle w:val="45"/>
          <w:rFonts w:hint="eastAsia" w:ascii="宋体" w:hAnsi="宋体"/>
          <w:color w:val="auto"/>
          <w:highlight w:val="none"/>
        </w:rPr>
        <w:t>质疑函（格式）</w:t>
      </w:r>
      <w:r>
        <w:rPr>
          <w:rStyle w:val="45"/>
          <w:rFonts w:ascii="宋体" w:hAnsi="宋体"/>
          <w:color w:val="auto"/>
          <w:highlight w:val="none"/>
        </w:rPr>
        <w:tab/>
      </w:r>
      <w:r>
        <w:rPr>
          <w:rFonts w:ascii="宋体" w:hAnsi="宋体"/>
          <w:color w:val="auto"/>
          <w:highlight w:val="none"/>
        </w:rPr>
        <w:fldChar w:fldCharType="begin"/>
      </w:r>
      <w:r>
        <w:rPr>
          <w:rStyle w:val="45"/>
          <w:rFonts w:ascii="宋体" w:hAnsi="宋体"/>
          <w:color w:val="auto"/>
          <w:highlight w:val="none"/>
        </w:rPr>
        <w:instrText xml:space="preserve"> PAGEREF _Toc80093018 \h </w:instrText>
      </w:r>
      <w:r>
        <w:rPr>
          <w:rFonts w:ascii="宋体" w:hAnsi="宋体"/>
          <w:color w:val="auto"/>
          <w:highlight w:val="none"/>
        </w:rPr>
        <w:fldChar w:fldCharType="separate"/>
      </w:r>
      <w:r>
        <w:rPr>
          <w:rStyle w:val="45"/>
          <w:rFonts w:ascii="宋体" w:hAnsi="宋体"/>
          <w:color w:val="auto"/>
          <w:highlight w:val="none"/>
        </w:rPr>
        <w:t>107</w:t>
      </w:r>
      <w:r>
        <w:rPr>
          <w:rFonts w:ascii="宋体" w:hAnsi="宋体"/>
          <w:color w:val="auto"/>
          <w:highlight w:val="none"/>
        </w:rPr>
        <w:fldChar w:fldCharType="end"/>
      </w:r>
      <w:r>
        <w:rPr>
          <w:rFonts w:ascii="宋体" w:hAnsi="宋体"/>
          <w:color w:val="auto"/>
          <w:highlight w:val="none"/>
        </w:rPr>
        <w:fldChar w:fldCharType="end"/>
      </w:r>
    </w:p>
    <w:p w14:paraId="2F0CF29D">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"_Toc80093019" </w:instrText>
      </w:r>
      <w:r>
        <w:rPr>
          <w:color w:val="auto"/>
          <w:highlight w:val="none"/>
        </w:rPr>
        <w:fldChar w:fldCharType="separate"/>
      </w:r>
      <w:r>
        <w:rPr>
          <w:rStyle w:val="45"/>
          <w:rFonts w:hint="eastAsia" w:ascii="宋体" w:hAnsi="宋体"/>
          <w:color w:val="auto"/>
          <w:highlight w:val="none"/>
        </w:rPr>
        <w:t>第二节</w:t>
      </w:r>
      <w:r>
        <w:rPr>
          <w:rStyle w:val="45"/>
          <w:rFonts w:ascii="宋体" w:hAnsi="宋体"/>
          <w:color w:val="auto"/>
          <w:highlight w:val="none"/>
        </w:rPr>
        <w:t xml:space="preserve"> </w:t>
      </w:r>
      <w:r>
        <w:rPr>
          <w:rStyle w:val="45"/>
          <w:rFonts w:hint="eastAsia" w:ascii="宋体" w:hAnsi="宋体"/>
          <w:color w:val="auto"/>
          <w:highlight w:val="none"/>
        </w:rPr>
        <w:t>投诉书（格式）</w:t>
      </w:r>
      <w:r>
        <w:rPr>
          <w:rStyle w:val="45"/>
          <w:rFonts w:ascii="宋体" w:hAnsi="宋体"/>
          <w:color w:val="auto"/>
          <w:highlight w:val="none"/>
        </w:rPr>
        <w:tab/>
      </w:r>
      <w:r>
        <w:rPr>
          <w:rFonts w:ascii="宋体" w:hAnsi="宋体"/>
          <w:color w:val="auto"/>
          <w:highlight w:val="none"/>
        </w:rPr>
        <w:fldChar w:fldCharType="begin"/>
      </w:r>
      <w:r>
        <w:rPr>
          <w:rStyle w:val="45"/>
          <w:rFonts w:ascii="宋体" w:hAnsi="宋体"/>
          <w:color w:val="auto"/>
          <w:highlight w:val="none"/>
        </w:rPr>
        <w:instrText xml:space="preserve"> PAGEREF _Toc80093019 \h </w:instrText>
      </w:r>
      <w:r>
        <w:rPr>
          <w:rFonts w:ascii="宋体" w:hAnsi="宋体"/>
          <w:color w:val="auto"/>
          <w:highlight w:val="none"/>
        </w:rPr>
        <w:fldChar w:fldCharType="separate"/>
      </w:r>
      <w:r>
        <w:rPr>
          <w:rStyle w:val="45"/>
          <w:rFonts w:ascii="宋体" w:hAnsi="宋体"/>
          <w:color w:val="auto"/>
          <w:highlight w:val="none"/>
        </w:rPr>
        <w:t>110</w:t>
      </w:r>
      <w:r>
        <w:rPr>
          <w:rFonts w:ascii="宋体" w:hAnsi="宋体"/>
          <w:color w:val="auto"/>
          <w:highlight w:val="none"/>
        </w:rPr>
        <w:fldChar w:fldCharType="end"/>
      </w:r>
      <w:r>
        <w:rPr>
          <w:rFonts w:ascii="宋体" w:hAnsi="宋体"/>
          <w:color w:val="auto"/>
          <w:highlight w:val="none"/>
        </w:rPr>
        <w:fldChar w:fldCharType="end"/>
      </w:r>
    </w:p>
    <w:p w14:paraId="171B2375">
      <w:pPr>
        <w:pStyle w:val="21"/>
        <w:jc w:val="center"/>
        <w:rPr>
          <w:rFonts w:hAnsi="宋体"/>
          <w:b/>
          <w:bCs/>
          <w:caps/>
          <w:color w:val="auto"/>
          <w:sz w:val="28"/>
          <w:szCs w:val="28"/>
          <w:highlight w:val="none"/>
          <w:u w:val="single"/>
        </w:rPr>
        <w:sectPr>
          <w:footerReference r:id="rId6" w:type="default"/>
          <w:pgSz w:w="11906" w:h="16838"/>
          <w:pgMar w:top="1134" w:right="1134" w:bottom="1134" w:left="1134" w:header="720" w:footer="720" w:gutter="0"/>
          <w:pgBorders>
            <w:top w:val="none" w:sz="0" w:space="0"/>
            <w:left w:val="none" w:sz="0" w:space="0"/>
            <w:bottom w:val="none" w:sz="0" w:space="0"/>
            <w:right w:val="none" w:sz="0" w:space="0"/>
          </w:pgBorders>
          <w:pgNumType w:start="1"/>
          <w:cols w:space="720" w:num="1"/>
          <w:docGrid w:type="lines" w:linePitch="331" w:charSpace="0"/>
        </w:sectPr>
      </w:pPr>
    </w:p>
    <w:p w14:paraId="3E044A02">
      <w:pPr>
        <w:pStyle w:val="21"/>
        <w:jc w:val="center"/>
        <w:rPr>
          <w:rFonts w:hAnsi="宋体"/>
          <w:b/>
          <w:color w:val="auto"/>
          <w:sz w:val="36"/>
          <w:szCs w:val="36"/>
          <w:highlight w:val="none"/>
        </w:rPr>
      </w:pPr>
      <w:r>
        <w:rPr>
          <w:rFonts w:hAnsi="宋体"/>
          <w:b/>
          <w:bCs/>
          <w:caps/>
          <w:color w:val="auto"/>
          <w:sz w:val="28"/>
          <w:szCs w:val="28"/>
          <w:highlight w:val="none"/>
          <w:u w:val="single"/>
        </w:rPr>
        <w:fldChar w:fldCharType="end"/>
      </w:r>
      <w:r>
        <w:rPr>
          <w:rFonts w:hAnsi="宋体"/>
          <w:color w:val="auto"/>
          <w:highlight w:val="none"/>
        </w:rPr>
        <w:tab/>
      </w:r>
      <w:bookmarkStart w:id="5" w:name="_Toc532545041"/>
      <w:bookmarkStart w:id="6" w:name="_Toc80092990"/>
      <w:r>
        <w:rPr>
          <w:rFonts w:hint="eastAsia" w:hAnsi="宋体"/>
          <w:b/>
          <w:color w:val="auto"/>
          <w:sz w:val="36"/>
          <w:highlight w:val="none"/>
        </w:rPr>
        <w:t>第一章</w:t>
      </w:r>
      <w:r>
        <w:rPr>
          <w:rFonts w:hAnsi="宋体"/>
          <w:b/>
          <w:color w:val="auto"/>
          <w:sz w:val="36"/>
          <w:highlight w:val="none"/>
        </w:rPr>
        <w:t xml:space="preserve">  </w:t>
      </w:r>
      <w:r>
        <w:rPr>
          <w:rFonts w:hint="eastAsia" w:hAnsi="宋体"/>
          <w:b/>
          <w:color w:val="auto"/>
          <w:sz w:val="36"/>
          <w:highlight w:val="none"/>
        </w:rPr>
        <w:t>招标公告</w:t>
      </w:r>
      <w:bookmarkEnd w:id="5"/>
      <w:bookmarkEnd w:id="6"/>
    </w:p>
    <w:p w14:paraId="7D708022">
      <w:pPr>
        <w:pStyle w:val="21"/>
        <w:jc w:val="center"/>
        <w:rPr>
          <w:rFonts w:hAnsi="宋体"/>
          <w:b/>
          <w:color w:val="auto"/>
          <w:sz w:val="30"/>
          <w:szCs w:val="30"/>
          <w:highlight w:val="none"/>
        </w:rPr>
      </w:pPr>
      <w:r>
        <w:rPr>
          <w:rFonts w:hint="eastAsia" w:hAnsi="宋体"/>
          <w:b/>
          <w:color w:val="auto"/>
          <w:sz w:val="30"/>
          <w:szCs w:val="30"/>
          <w:highlight w:val="none"/>
        </w:rPr>
        <w:t>公开招标公告</w:t>
      </w:r>
    </w:p>
    <w:p w14:paraId="02169062">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项目概况</w:t>
      </w:r>
    </w:p>
    <w:p w14:paraId="68C7724D">
      <w:pPr>
        <w:pBdr>
          <w:top w:val="single" w:color="auto" w:sz="4" w:space="1"/>
          <w:left w:val="single" w:color="auto" w:sz="4" w:space="4"/>
          <w:bottom w:val="single" w:color="auto" w:sz="4" w:space="1"/>
          <w:right w:val="single" w:color="auto" w:sz="4" w:space="4"/>
        </w:pBdr>
        <w:spacing w:line="360" w:lineRule="auto"/>
        <w:ind w:firstLine="600" w:firstLineChars="250"/>
        <w:rPr>
          <w:rFonts w:ascii="宋体" w:hAnsi="宋体" w:eastAsia="宋体"/>
          <w:color w:val="auto"/>
          <w:sz w:val="24"/>
          <w:highlight w:val="none"/>
          <w:u w:val="single"/>
        </w:rPr>
      </w:pPr>
      <w:r>
        <w:rPr>
          <w:rFonts w:hint="eastAsia" w:ascii="宋体" w:hAnsi="宋体" w:eastAsia="宋体"/>
          <w:color w:val="auto"/>
          <w:sz w:val="24"/>
          <w:highlight w:val="none"/>
          <w:u w:val="single"/>
          <w:lang w:val="en-US" w:eastAsia="zh-CN"/>
        </w:rPr>
        <w:t xml:space="preserve">  南宁市江南区中心粮食储备库项目设备购置（重）  </w:t>
      </w:r>
      <w:r>
        <w:rPr>
          <w:rFonts w:hint="eastAsia" w:ascii="宋体" w:hAnsi="宋体" w:eastAsia="宋体"/>
          <w:color w:val="auto"/>
          <w:sz w:val="24"/>
          <w:highlight w:val="none"/>
        </w:rPr>
        <w:t>招标项目的潜在投标人应在“广西政府采购云平台”（</w:t>
      </w:r>
      <w:r>
        <w:rPr>
          <w:color w:val="auto"/>
          <w:spacing w:val="-20"/>
          <w:highlight w:val="none"/>
        </w:rPr>
        <w:fldChar w:fldCharType="begin"/>
      </w:r>
      <w:r>
        <w:rPr>
          <w:color w:val="auto"/>
          <w:spacing w:val="-20"/>
          <w:highlight w:val="none"/>
        </w:rPr>
        <w:instrText xml:space="preserve"> HYPERLINK "https://www.zcygov.cn/）获取（下载）招标文件，并于2021年" </w:instrText>
      </w:r>
      <w:r>
        <w:rPr>
          <w:color w:val="auto"/>
          <w:spacing w:val="-20"/>
          <w:highlight w:val="none"/>
        </w:rPr>
        <w:fldChar w:fldCharType="separate"/>
      </w:r>
      <w:r>
        <w:rPr>
          <w:rFonts w:hint="eastAsia" w:ascii="宋体" w:hAnsi="宋体" w:eastAsia="宋体"/>
          <w:color w:val="auto"/>
          <w:spacing w:val="-20"/>
          <w:sz w:val="24"/>
          <w:highlight w:val="none"/>
        </w:rPr>
        <w:t>http://www.gcy.zfcg.gxzf.gov.cn）</w:t>
      </w:r>
      <w:r>
        <w:rPr>
          <w:rStyle w:val="45"/>
          <w:rFonts w:hint="eastAsia" w:ascii="宋体" w:hAnsi="宋体" w:eastAsia="宋体"/>
          <w:color w:val="auto"/>
          <w:spacing w:val="-20"/>
          <w:sz w:val="24"/>
          <w:highlight w:val="none"/>
        </w:rPr>
        <w:t>获取（下载）招标文件，并于</w:t>
      </w:r>
      <w:r>
        <w:rPr>
          <w:rStyle w:val="45"/>
          <w:rFonts w:hint="eastAsia" w:ascii="宋体" w:hAnsi="宋体" w:eastAsia="宋体"/>
          <w:color w:val="auto"/>
          <w:spacing w:val="-20"/>
          <w:sz w:val="24"/>
          <w:highlight w:val="none"/>
          <w:lang w:val="en-US" w:eastAsia="zh-CN"/>
        </w:rPr>
        <w:t xml:space="preserve"> 2026</w:t>
      </w:r>
      <w:r>
        <w:rPr>
          <w:rStyle w:val="45"/>
          <w:rFonts w:hint="eastAsia" w:ascii="宋体" w:hAnsi="宋体" w:eastAsia="宋体"/>
          <w:color w:val="auto"/>
          <w:spacing w:val="-20"/>
          <w:sz w:val="24"/>
          <w:highlight w:val="none"/>
        </w:rPr>
        <w:t>年</w:t>
      </w:r>
      <w:r>
        <w:rPr>
          <w:rStyle w:val="45"/>
          <w:rFonts w:hint="eastAsia" w:ascii="宋体" w:hAnsi="宋体" w:eastAsia="宋体"/>
          <w:color w:val="auto"/>
          <w:spacing w:val="-20"/>
          <w:sz w:val="24"/>
          <w:highlight w:val="none"/>
        </w:rPr>
        <w:fldChar w:fldCharType="end"/>
      </w:r>
      <w:r>
        <w:rPr>
          <w:rStyle w:val="45"/>
          <w:rFonts w:hint="eastAsia" w:ascii="宋体" w:hAnsi="宋体" w:eastAsia="宋体"/>
          <w:color w:val="auto"/>
          <w:spacing w:val="-20"/>
          <w:sz w:val="24"/>
          <w:highlight w:val="none"/>
          <w:lang w:val="en-US" w:eastAsia="zh-CN"/>
        </w:rPr>
        <w:t xml:space="preserve"> 8</w:t>
      </w:r>
      <w:r>
        <w:rPr>
          <w:rFonts w:hint="eastAsia" w:ascii="宋体" w:hAnsi="宋体" w:eastAsia="宋体"/>
          <w:color w:val="auto"/>
          <w:spacing w:val="-20"/>
          <w:sz w:val="24"/>
          <w:highlight w:val="none"/>
          <w:u w:val="single"/>
        </w:rPr>
        <w:t>月</w:t>
      </w:r>
      <w:r>
        <w:rPr>
          <w:rFonts w:hint="eastAsia" w:ascii="宋体" w:hAnsi="宋体" w:eastAsia="宋体"/>
          <w:color w:val="auto"/>
          <w:spacing w:val="-20"/>
          <w:sz w:val="24"/>
          <w:highlight w:val="none"/>
          <w:u w:val="single"/>
          <w:lang w:val="en-US" w:eastAsia="zh-CN"/>
        </w:rPr>
        <w:t>31</w:t>
      </w:r>
      <w:r>
        <w:rPr>
          <w:rFonts w:hint="eastAsia" w:ascii="宋体" w:hAnsi="宋体" w:eastAsia="宋体"/>
          <w:color w:val="auto"/>
          <w:spacing w:val="-20"/>
          <w:sz w:val="24"/>
          <w:highlight w:val="none"/>
          <w:u w:val="single"/>
        </w:rPr>
        <w:t>日</w:t>
      </w:r>
      <w:r>
        <w:rPr>
          <w:rFonts w:hint="eastAsia" w:ascii="宋体" w:hAnsi="宋体" w:eastAsia="宋体"/>
          <w:color w:val="auto"/>
          <w:spacing w:val="0"/>
          <w:sz w:val="24"/>
          <w:highlight w:val="none"/>
          <w:u w:val="single"/>
          <w:lang w:val="en-US" w:eastAsia="zh-CN"/>
        </w:rPr>
        <w:t>09</w:t>
      </w:r>
      <w:r>
        <w:rPr>
          <w:rFonts w:hint="eastAsia" w:ascii="宋体" w:hAnsi="宋体" w:eastAsia="宋体"/>
          <w:bCs/>
          <w:color w:val="auto"/>
          <w:spacing w:val="0"/>
          <w:sz w:val="24"/>
          <w:highlight w:val="none"/>
          <w:u w:val="single"/>
        </w:rPr>
        <w:t>点</w:t>
      </w:r>
      <w:r>
        <w:rPr>
          <w:rFonts w:hint="eastAsia" w:ascii="宋体" w:hAnsi="宋体" w:eastAsia="宋体"/>
          <w:bCs/>
          <w:color w:val="auto"/>
          <w:spacing w:val="0"/>
          <w:sz w:val="24"/>
          <w:highlight w:val="none"/>
          <w:u w:val="single"/>
          <w:lang w:val="en-US" w:eastAsia="zh-CN"/>
        </w:rPr>
        <w:t>30</w:t>
      </w:r>
      <w:r>
        <w:rPr>
          <w:rFonts w:hint="eastAsia" w:ascii="宋体" w:hAnsi="宋体" w:eastAsia="宋体"/>
          <w:bCs/>
          <w:color w:val="auto"/>
          <w:spacing w:val="0"/>
          <w:sz w:val="24"/>
          <w:highlight w:val="none"/>
          <w:u w:val="single"/>
        </w:rPr>
        <w:t>分</w:t>
      </w:r>
      <w:r>
        <w:rPr>
          <w:rFonts w:hint="eastAsia" w:ascii="宋体" w:hAnsi="宋体" w:eastAsia="宋体"/>
          <w:bCs/>
          <w:color w:val="auto"/>
          <w:spacing w:val="0"/>
          <w:sz w:val="24"/>
          <w:highlight w:val="none"/>
          <w:u w:val="single"/>
          <w:lang w:val="en-US" w:eastAsia="zh-CN"/>
        </w:rPr>
        <w:t>00</w:t>
      </w:r>
      <w:r>
        <w:rPr>
          <w:rFonts w:hint="eastAsia" w:ascii="宋体" w:hAnsi="宋体" w:eastAsia="宋体"/>
          <w:bCs/>
          <w:color w:val="auto"/>
          <w:spacing w:val="0"/>
          <w:sz w:val="24"/>
          <w:highlight w:val="none"/>
          <w:u w:val="single"/>
        </w:rPr>
        <w:t>秒</w:t>
      </w:r>
      <w:r>
        <w:rPr>
          <w:rFonts w:hint="eastAsia" w:ascii="宋体" w:hAnsi="宋体" w:eastAsia="宋体"/>
          <w:bCs/>
          <w:color w:val="auto"/>
          <w:sz w:val="24"/>
          <w:highlight w:val="none"/>
        </w:rPr>
        <w:t>（北京时间）前</w:t>
      </w:r>
      <w:r>
        <w:rPr>
          <w:rFonts w:hint="eastAsia" w:ascii="宋体" w:hAnsi="宋体" w:eastAsia="宋体"/>
          <w:color w:val="auto"/>
          <w:sz w:val="24"/>
          <w:highlight w:val="none"/>
        </w:rPr>
        <w:t>递交（上传）投标文件。</w:t>
      </w:r>
    </w:p>
    <w:p w14:paraId="43F12584">
      <w:pPr>
        <w:spacing w:line="360" w:lineRule="auto"/>
        <w:rPr>
          <w:rFonts w:ascii="宋体" w:hAnsi="宋体" w:eastAsia="宋体"/>
          <w:b/>
          <w:bCs/>
          <w:color w:val="auto"/>
          <w:sz w:val="24"/>
          <w:highlight w:val="none"/>
        </w:rPr>
      </w:pPr>
      <w:bookmarkStart w:id="7" w:name="_Toc35393790"/>
      <w:bookmarkStart w:id="8" w:name="_Toc28359079"/>
      <w:bookmarkStart w:id="9" w:name="_Toc35393621"/>
      <w:bookmarkStart w:id="10" w:name="_Toc28359002"/>
      <w:bookmarkStart w:id="11" w:name="_Hlk24379207"/>
      <w:r>
        <w:rPr>
          <w:rFonts w:hint="eastAsia" w:ascii="宋体" w:hAnsi="宋体" w:eastAsia="宋体"/>
          <w:b/>
          <w:bCs/>
          <w:color w:val="auto"/>
          <w:sz w:val="24"/>
          <w:highlight w:val="none"/>
        </w:rPr>
        <w:t>一、项目基本情况</w:t>
      </w:r>
      <w:bookmarkEnd w:id="7"/>
      <w:bookmarkEnd w:id="8"/>
      <w:bookmarkEnd w:id="9"/>
      <w:bookmarkEnd w:id="10"/>
    </w:p>
    <w:p w14:paraId="0353BC16">
      <w:p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项目编号：</w:t>
      </w:r>
      <w:r>
        <w:rPr>
          <w:rFonts w:hint="eastAsia" w:ascii="宋体" w:hAnsi="宋体" w:eastAsia="宋体"/>
          <w:color w:val="auto"/>
          <w:szCs w:val="21"/>
          <w:highlight w:val="none"/>
          <w:lang w:val="en-US" w:eastAsia="zh-CN"/>
        </w:rPr>
        <w:t xml:space="preserve">NNZC2026-G1-050072-NNSJ </w:t>
      </w:r>
    </w:p>
    <w:p w14:paraId="660E6413">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项目名称：</w:t>
      </w:r>
      <w:bookmarkEnd w:id="11"/>
      <w:r>
        <w:rPr>
          <w:rFonts w:hint="eastAsia" w:ascii="宋体" w:hAnsi="宋体" w:eastAsia="宋体"/>
          <w:color w:val="auto"/>
          <w:szCs w:val="21"/>
          <w:highlight w:val="none"/>
          <w:lang w:val="en-US" w:eastAsia="zh-CN"/>
        </w:rPr>
        <w:t>南宁市江南区中心粮食储备库项目设备购置（重）</w:t>
      </w:r>
    </w:p>
    <w:p w14:paraId="0F53D1D1">
      <w:pPr>
        <w:spacing w:line="360" w:lineRule="auto"/>
        <w:ind w:firstLine="420" w:firstLineChars="200"/>
        <w:rPr>
          <w:rFonts w:hint="eastAsia" w:ascii="宋体" w:hAnsi="宋体" w:eastAsia="宋体"/>
          <w:color w:val="auto"/>
          <w:spacing w:val="-11"/>
          <w:sz w:val="21"/>
          <w:szCs w:val="21"/>
          <w:highlight w:val="none"/>
          <w:lang w:val="en-US" w:eastAsia="zh-CN"/>
        </w:rPr>
      </w:pPr>
      <w:r>
        <w:rPr>
          <w:rFonts w:hint="eastAsia" w:ascii="宋体" w:hAnsi="宋体" w:eastAsia="宋体"/>
          <w:color w:val="auto"/>
          <w:szCs w:val="21"/>
          <w:highlight w:val="none"/>
        </w:rPr>
        <w:t>预算金额：248.656447</w:t>
      </w:r>
      <w:r>
        <w:rPr>
          <w:rFonts w:hint="eastAsia" w:ascii="宋体" w:hAnsi="宋体" w:eastAsia="宋体"/>
          <w:color w:val="auto"/>
          <w:szCs w:val="21"/>
          <w:highlight w:val="none"/>
          <w:lang w:eastAsia="zh-CN"/>
        </w:rPr>
        <w:t>万</w:t>
      </w:r>
      <w:r>
        <w:rPr>
          <w:rFonts w:hint="eastAsia" w:ascii="宋体" w:hAnsi="宋体" w:eastAsia="宋体"/>
          <w:color w:val="auto"/>
          <w:szCs w:val="21"/>
          <w:highlight w:val="none"/>
        </w:rPr>
        <w:t>元；</w:t>
      </w:r>
      <w:r>
        <w:rPr>
          <w:rFonts w:hint="eastAsia" w:ascii="宋体" w:hAnsi="宋体" w:eastAsia="宋体"/>
          <w:color w:val="auto"/>
          <w:spacing w:val="-11"/>
          <w:sz w:val="21"/>
          <w:szCs w:val="21"/>
          <w:highlight w:val="none"/>
          <w:lang w:val="en-US" w:eastAsia="zh-CN"/>
        </w:rPr>
        <w:t xml:space="preserve"> </w:t>
      </w:r>
    </w:p>
    <w:p w14:paraId="43E4EA1B">
      <w:pPr>
        <w:spacing w:line="360" w:lineRule="auto"/>
        <w:ind w:firstLine="420" w:firstLineChars="200"/>
        <w:rPr>
          <w:rFonts w:hint="eastAsia" w:ascii="宋体" w:hAnsi="宋体" w:eastAsia="宋体"/>
          <w:color w:val="auto"/>
          <w:spacing w:val="-11"/>
          <w:sz w:val="21"/>
          <w:szCs w:val="21"/>
          <w:highlight w:val="none"/>
          <w:lang w:val="en-US" w:eastAsia="zh-CN"/>
        </w:rPr>
      </w:pPr>
      <w:r>
        <w:rPr>
          <w:rFonts w:hint="eastAsia" w:ascii="宋体" w:hAnsi="宋体" w:eastAsia="宋体"/>
          <w:color w:val="auto"/>
          <w:szCs w:val="21"/>
          <w:highlight w:val="none"/>
        </w:rPr>
        <w:t xml:space="preserve">最高限价：248.656447 </w:t>
      </w:r>
      <w:r>
        <w:rPr>
          <w:rFonts w:hint="eastAsia" w:ascii="宋体" w:hAnsi="宋体" w:eastAsia="宋体"/>
          <w:color w:val="auto"/>
          <w:szCs w:val="21"/>
          <w:highlight w:val="none"/>
          <w:lang w:eastAsia="zh-CN"/>
        </w:rPr>
        <w:t>万</w:t>
      </w:r>
      <w:r>
        <w:rPr>
          <w:rFonts w:hint="eastAsia" w:ascii="宋体" w:hAnsi="宋体" w:eastAsia="宋体"/>
          <w:color w:val="auto"/>
          <w:szCs w:val="21"/>
          <w:highlight w:val="none"/>
        </w:rPr>
        <w:t>元</w:t>
      </w:r>
      <w:r>
        <w:rPr>
          <w:rFonts w:hint="eastAsia" w:ascii="宋体" w:hAnsi="宋体" w:eastAsia="宋体"/>
          <w:color w:val="auto"/>
          <w:szCs w:val="21"/>
          <w:highlight w:val="none"/>
          <w:lang w:val="en-US" w:eastAsia="zh-CN"/>
        </w:rPr>
        <w:t xml:space="preserve"> </w:t>
      </w:r>
      <w:r>
        <w:rPr>
          <w:rFonts w:hint="eastAsia" w:ascii="宋体" w:hAnsi="宋体" w:eastAsia="宋体"/>
          <w:color w:val="auto"/>
          <w:spacing w:val="-11"/>
          <w:sz w:val="21"/>
          <w:szCs w:val="21"/>
          <w:highlight w:val="none"/>
          <w:lang w:eastAsia="zh-CN"/>
        </w:rPr>
        <w:t>。</w:t>
      </w:r>
    </w:p>
    <w:p w14:paraId="61067B2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采购需求：</w:t>
      </w:r>
      <w:r>
        <w:rPr>
          <w:rFonts w:ascii="宋体" w:hAnsi="宋体" w:eastAsia="宋体"/>
          <w:color w:val="auto"/>
          <w:szCs w:val="21"/>
          <w:highlight w:val="none"/>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642"/>
        <w:gridCol w:w="1316"/>
        <w:gridCol w:w="4530"/>
      </w:tblGrid>
      <w:tr w14:paraId="41F0C0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43" w:type="dxa"/>
            <w:tcBorders>
              <w:top w:val="single" w:color="auto" w:sz="4" w:space="0"/>
              <w:left w:val="single" w:color="auto" w:sz="4" w:space="0"/>
              <w:bottom w:val="single" w:color="auto" w:sz="4" w:space="0"/>
              <w:right w:val="single" w:color="auto" w:sz="4" w:space="0"/>
            </w:tcBorders>
            <w:vAlign w:val="center"/>
          </w:tcPr>
          <w:p w14:paraId="248836B6">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642" w:type="dxa"/>
            <w:tcBorders>
              <w:top w:val="single" w:color="auto" w:sz="4" w:space="0"/>
              <w:left w:val="single" w:color="auto" w:sz="4" w:space="0"/>
              <w:bottom w:val="single" w:color="auto" w:sz="4" w:space="0"/>
              <w:right w:val="single" w:color="auto" w:sz="4" w:space="0"/>
            </w:tcBorders>
            <w:vAlign w:val="center"/>
          </w:tcPr>
          <w:p w14:paraId="6C924DD4">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1316" w:type="dxa"/>
            <w:tcBorders>
              <w:top w:val="single" w:color="auto" w:sz="4" w:space="0"/>
              <w:left w:val="single" w:color="auto" w:sz="4" w:space="0"/>
              <w:bottom w:val="single" w:color="auto" w:sz="4" w:space="0"/>
              <w:right w:val="single" w:color="auto" w:sz="4" w:space="0"/>
            </w:tcBorders>
            <w:vAlign w:val="center"/>
          </w:tcPr>
          <w:p w14:paraId="3F825693">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4530" w:type="dxa"/>
            <w:tcBorders>
              <w:top w:val="single" w:color="auto" w:sz="4" w:space="0"/>
              <w:left w:val="single" w:color="auto" w:sz="4" w:space="0"/>
              <w:bottom w:val="single" w:color="auto" w:sz="4" w:space="0"/>
              <w:right w:val="single" w:color="auto" w:sz="4" w:space="0"/>
            </w:tcBorders>
            <w:vAlign w:val="center"/>
          </w:tcPr>
          <w:p w14:paraId="5523DD94">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简要技术需求或者服务要求</w:t>
            </w:r>
          </w:p>
        </w:tc>
      </w:tr>
      <w:tr w14:paraId="2F44D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643" w:type="dxa"/>
            <w:tcBorders>
              <w:top w:val="single" w:color="auto" w:sz="4" w:space="0"/>
              <w:left w:val="single" w:color="auto" w:sz="4" w:space="0"/>
              <w:bottom w:val="single" w:color="auto" w:sz="4" w:space="0"/>
              <w:right w:val="single" w:color="auto" w:sz="4" w:space="0"/>
            </w:tcBorders>
            <w:vAlign w:val="center"/>
          </w:tcPr>
          <w:p w14:paraId="7AC5813C">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2642" w:type="dxa"/>
            <w:tcBorders>
              <w:top w:val="single" w:color="auto" w:sz="4" w:space="0"/>
              <w:left w:val="single" w:color="auto" w:sz="4" w:space="0"/>
              <w:bottom w:val="single" w:color="auto" w:sz="4" w:space="0"/>
              <w:right w:val="single" w:color="auto" w:sz="4" w:space="0"/>
            </w:tcBorders>
            <w:vAlign w:val="center"/>
          </w:tcPr>
          <w:p w14:paraId="5E55917C">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default" w:ascii="宋体" w:hAnsi="宋体" w:eastAsia="宋体" w:cs="宋体"/>
                <w:color w:val="auto"/>
                <w:szCs w:val="21"/>
                <w:highlight w:val="none"/>
                <w:lang w:val="en-US" w:eastAsia="zh-CN"/>
              </w:rPr>
              <w:t>卸粮机</w:t>
            </w:r>
          </w:p>
        </w:tc>
        <w:tc>
          <w:tcPr>
            <w:tcW w:w="1316" w:type="dxa"/>
            <w:tcBorders>
              <w:top w:val="single" w:color="auto" w:sz="4" w:space="0"/>
              <w:left w:val="single" w:color="auto" w:sz="4" w:space="0"/>
              <w:bottom w:val="single" w:color="auto" w:sz="4" w:space="0"/>
              <w:right w:val="single" w:color="auto" w:sz="4" w:space="0"/>
            </w:tcBorders>
            <w:vAlign w:val="center"/>
          </w:tcPr>
          <w:p w14:paraId="0167CF19">
            <w:pPr>
              <w:keepNext w:val="0"/>
              <w:keepLines w:val="0"/>
              <w:suppressLineNumbers w:val="0"/>
              <w:snapToGrid w:val="0"/>
              <w:spacing w:before="0" w:beforeAutospacing="0" w:after="0" w:afterAutospacing="0" w:line="360" w:lineRule="auto"/>
              <w:ind w:left="0" w:right="0"/>
              <w:jc w:val="center"/>
              <w:rPr>
                <w:rFonts w:hint="eastAsia" w:ascii="宋体" w:hAnsi="宋体" w:eastAsia="宋体"/>
                <w:color w:val="auto"/>
                <w:sz w:val="22"/>
                <w:highlight w:val="none"/>
                <w:lang w:val="en-US" w:eastAsia="zh-CN"/>
              </w:rPr>
            </w:pPr>
            <w:r>
              <w:rPr>
                <w:rFonts w:hint="eastAsia" w:ascii="宋体" w:hAnsi="宋体" w:eastAsia="宋体"/>
                <w:color w:val="auto"/>
                <w:sz w:val="22"/>
                <w:highlight w:val="none"/>
                <w:lang w:val="en-US" w:eastAsia="zh-CN"/>
              </w:rPr>
              <w:t>1台</w:t>
            </w:r>
          </w:p>
        </w:tc>
        <w:tc>
          <w:tcPr>
            <w:tcW w:w="4530" w:type="dxa"/>
            <w:vMerge w:val="restart"/>
            <w:tcBorders>
              <w:top w:val="single" w:color="auto" w:sz="4" w:space="0"/>
              <w:left w:val="single" w:color="auto" w:sz="4" w:space="0"/>
              <w:right w:val="single" w:color="auto" w:sz="4" w:space="0"/>
            </w:tcBorders>
            <w:vAlign w:val="center"/>
          </w:tcPr>
          <w:p w14:paraId="6D2D7D0D">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详见货物需求一览表</w:t>
            </w:r>
          </w:p>
        </w:tc>
      </w:tr>
      <w:tr w14:paraId="700836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643" w:type="dxa"/>
            <w:tcBorders>
              <w:top w:val="single" w:color="auto" w:sz="4" w:space="0"/>
              <w:left w:val="single" w:color="auto" w:sz="4" w:space="0"/>
              <w:bottom w:val="single" w:color="auto" w:sz="4" w:space="0"/>
              <w:right w:val="single" w:color="auto" w:sz="4" w:space="0"/>
            </w:tcBorders>
            <w:vAlign w:val="center"/>
          </w:tcPr>
          <w:p w14:paraId="3D04CD03">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en-US" w:eastAsia="zh-CN"/>
              </w:rPr>
              <w:t>2</w:t>
            </w:r>
          </w:p>
        </w:tc>
        <w:tc>
          <w:tcPr>
            <w:tcW w:w="2642" w:type="dxa"/>
            <w:tcBorders>
              <w:top w:val="single" w:color="auto" w:sz="4" w:space="0"/>
              <w:left w:val="single" w:color="auto" w:sz="4" w:space="0"/>
              <w:bottom w:val="single" w:color="auto" w:sz="4" w:space="0"/>
              <w:right w:val="single" w:color="auto" w:sz="4" w:space="0"/>
            </w:tcBorders>
            <w:vAlign w:val="center"/>
          </w:tcPr>
          <w:p w14:paraId="27DF2618">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default" w:ascii="宋体" w:hAnsi="宋体" w:eastAsia="宋体" w:cs="宋体"/>
                <w:color w:val="auto"/>
                <w:szCs w:val="21"/>
                <w:highlight w:val="none"/>
                <w:lang w:val="en-US" w:eastAsia="zh-CN"/>
              </w:rPr>
              <w:t>环保型圆筒振动清粮机</w:t>
            </w:r>
          </w:p>
        </w:tc>
        <w:tc>
          <w:tcPr>
            <w:tcW w:w="1316" w:type="dxa"/>
            <w:tcBorders>
              <w:top w:val="single" w:color="auto" w:sz="4" w:space="0"/>
              <w:left w:val="single" w:color="auto" w:sz="4" w:space="0"/>
              <w:bottom w:val="single" w:color="auto" w:sz="4" w:space="0"/>
              <w:right w:val="single" w:color="auto" w:sz="4" w:space="0"/>
            </w:tcBorders>
            <w:vAlign w:val="center"/>
          </w:tcPr>
          <w:p w14:paraId="39FB8FD2">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default" w:ascii="宋体" w:hAnsi="宋体" w:eastAsia="宋体" w:cs="宋体"/>
                <w:color w:val="auto"/>
                <w:szCs w:val="21"/>
                <w:highlight w:val="none"/>
                <w:lang w:val="en-US" w:eastAsia="zh-CN"/>
              </w:rPr>
              <w:t>台</w:t>
            </w:r>
          </w:p>
        </w:tc>
        <w:tc>
          <w:tcPr>
            <w:tcW w:w="4530" w:type="dxa"/>
            <w:vMerge w:val="continue"/>
            <w:tcBorders>
              <w:left w:val="single" w:color="auto" w:sz="4" w:space="0"/>
              <w:right w:val="single" w:color="auto" w:sz="4" w:space="0"/>
            </w:tcBorders>
            <w:vAlign w:val="center"/>
          </w:tcPr>
          <w:p w14:paraId="5AC7E692">
            <w:pPr>
              <w:keepNext w:val="0"/>
              <w:keepLines w:val="0"/>
              <w:suppressLineNumbers w:val="0"/>
              <w:snapToGrid w:val="0"/>
              <w:spacing w:before="0" w:beforeAutospacing="0" w:after="0" w:afterAutospacing="0" w:line="360" w:lineRule="auto"/>
              <w:ind w:left="0" w:right="0"/>
              <w:rPr>
                <w:rFonts w:hint="default" w:ascii="宋体" w:hAnsi="宋体" w:eastAsia="宋体" w:cs="宋体"/>
                <w:color w:val="auto"/>
                <w:szCs w:val="21"/>
                <w:highlight w:val="none"/>
              </w:rPr>
            </w:pPr>
          </w:p>
        </w:tc>
      </w:tr>
      <w:tr w14:paraId="0CDF3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643" w:type="dxa"/>
            <w:tcBorders>
              <w:top w:val="single" w:color="auto" w:sz="4" w:space="0"/>
              <w:left w:val="single" w:color="auto" w:sz="4" w:space="0"/>
              <w:bottom w:val="single" w:color="auto" w:sz="4" w:space="0"/>
              <w:right w:val="single" w:color="auto" w:sz="4" w:space="0"/>
            </w:tcBorders>
            <w:vAlign w:val="center"/>
          </w:tcPr>
          <w:p w14:paraId="1705F841">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en-US" w:eastAsia="zh-CN"/>
              </w:rPr>
              <w:t>3</w:t>
            </w:r>
          </w:p>
        </w:tc>
        <w:tc>
          <w:tcPr>
            <w:tcW w:w="2642" w:type="dxa"/>
            <w:tcBorders>
              <w:top w:val="single" w:color="auto" w:sz="4" w:space="0"/>
              <w:left w:val="single" w:color="auto" w:sz="4" w:space="0"/>
              <w:bottom w:val="single" w:color="auto" w:sz="4" w:space="0"/>
              <w:right w:val="single" w:color="auto" w:sz="4" w:space="0"/>
            </w:tcBorders>
            <w:vAlign w:val="center"/>
          </w:tcPr>
          <w:p w14:paraId="3DFD9880">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6" w:type="dxa"/>
            <w:tcBorders>
              <w:top w:val="single" w:color="auto" w:sz="4" w:space="0"/>
              <w:left w:val="single" w:color="auto" w:sz="4" w:space="0"/>
              <w:bottom w:val="single" w:color="auto" w:sz="4" w:space="0"/>
              <w:right w:val="single" w:color="auto" w:sz="4" w:space="0"/>
            </w:tcBorders>
            <w:vAlign w:val="center"/>
          </w:tcPr>
          <w:p w14:paraId="6E5F7AF4">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p>
        </w:tc>
        <w:tc>
          <w:tcPr>
            <w:tcW w:w="4530" w:type="dxa"/>
            <w:vMerge w:val="continue"/>
            <w:tcBorders>
              <w:left w:val="single" w:color="auto" w:sz="4" w:space="0"/>
              <w:right w:val="single" w:color="auto" w:sz="4" w:space="0"/>
            </w:tcBorders>
            <w:vAlign w:val="center"/>
          </w:tcPr>
          <w:p w14:paraId="1C9F71B4">
            <w:pPr>
              <w:keepNext w:val="0"/>
              <w:keepLines w:val="0"/>
              <w:suppressLineNumbers w:val="0"/>
              <w:snapToGrid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4687D7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交货期</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详见货物需求一览表商务条款</w:t>
      </w:r>
    </w:p>
    <w:p w14:paraId="22D3B3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本项目是否接受联合体投标：</w:t>
      </w:r>
      <w:r>
        <w:rPr>
          <w:rFonts w:hint="eastAsia" w:ascii="宋体" w:hAnsi="宋体" w:eastAsia="宋体"/>
          <w:color w:val="auto"/>
          <w:szCs w:val="21"/>
          <w:highlight w:val="none"/>
        </w:rPr>
        <w:sym w:font="Wingdings 2" w:char="0052"/>
      </w:r>
      <w:r>
        <w:rPr>
          <w:rFonts w:ascii="宋体" w:hAnsi="宋体" w:eastAsia="宋体"/>
          <w:color w:val="auto"/>
          <w:szCs w:val="21"/>
          <w:highlight w:val="none"/>
        </w:rPr>
        <w:t>否</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 xml:space="preserve"> </w:t>
      </w:r>
      <w:r>
        <w:rPr>
          <w:rFonts w:hint="eastAsia" w:ascii="宋体" w:hAnsi="宋体" w:eastAsia="宋体"/>
          <w:color w:val="auto"/>
          <w:szCs w:val="21"/>
          <w:highlight w:val="none"/>
          <w:lang w:val="en-US" w:eastAsia="zh-CN"/>
        </w:rPr>
        <w:tab/>
      </w:r>
    </w:p>
    <w:p w14:paraId="2A431A05">
      <w:pPr>
        <w:spacing w:line="360" w:lineRule="auto"/>
        <w:rPr>
          <w:rFonts w:ascii="宋体" w:hAnsi="宋体" w:eastAsia="宋体"/>
          <w:b/>
          <w:bCs/>
          <w:color w:val="auto"/>
          <w:sz w:val="24"/>
          <w:highlight w:val="none"/>
        </w:rPr>
      </w:pPr>
      <w:bookmarkStart w:id="12" w:name="_Toc35393622"/>
      <w:bookmarkStart w:id="13" w:name="_Toc28359003"/>
      <w:bookmarkStart w:id="14" w:name="_Toc35393791"/>
      <w:bookmarkStart w:id="15" w:name="_Toc28359080"/>
      <w:r>
        <w:rPr>
          <w:rFonts w:hint="eastAsia" w:ascii="宋体" w:hAnsi="宋体" w:eastAsia="宋体"/>
          <w:b/>
          <w:bCs/>
          <w:color w:val="auto"/>
          <w:sz w:val="24"/>
          <w:highlight w:val="none"/>
        </w:rPr>
        <w:t>二、投标人的资格要求：</w:t>
      </w:r>
      <w:bookmarkEnd w:id="12"/>
      <w:bookmarkEnd w:id="13"/>
      <w:bookmarkEnd w:id="14"/>
      <w:bookmarkEnd w:id="15"/>
    </w:p>
    <w:p w14:paraId="233FD39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1.满足《中华人民共和国政府采购法》第二十二条规定；</w:t>
      </w:r>
    </w:p>
    <w:p w14:paraId="1CAB7990">
      <w:pPr>
        <w:spacing w:line="360" w:lineRule="auto"/>
        <w:ind w:firstLine="420" w:firstLineChars="200"/>
        <w:rPr>
          <w:rFonts w:ascii="宋体" w:hAnsi="宋体" w:eastAsia="宋体"/>
          <w:color w:val="auto"/>
          <w:szCs w:val="21"/>
          <w:highlight w:val="none"/>
        </w:rPr>
      </w:pPr>
      <w:bookmarkStart w:id="16" w:name="_Toc28359004"/>
      <w:bookmarkStart w:id="17" w:name="_Toc28359081"/>
      <w:r>
        <w:rPr>
          <w:rFonts w:ascii="宋体" w:hAnsi="宋体" w:eastAsia="宋体"/>
          <w:color w:val="auto"/>
          <w:szCs w:val="21"/>
          <w:highlight w:val="none"/>
        </w:rPr>
        <w:t>2</w:t>
      </w:r>
      <w:r>
        <w:rPr>
          <w:rFonts w:hint="eastAsia" w:ascii="宋体" w:hAnsi="宋体" w:eastAsia="宋体"/>
          <w:color w:val="auto"/>
          <w:szCs w:val="21"/>
          <w:highlight w:val="none"/>
        </w:rPr>
        <w:t>.落实政府采购政策需满足的资格要求：</w:t>
      </w:r>
    </w:p>
    <w:p w14:paraId="229B7EE4">
      <w:pPr>
        <w:spacing w:line="360" w:lineRule="auto"/>
        <w:ind w:firstLine="422" w:firstLineChars="200"/>
        <w:rPr>
          <w:rFonts w:hint="eastAsia" w:ascii="宋体" w:hAnsi="宋体" w:eastAsia="宋体"/>
          <w:b/>
          <w:bCs/>
          <w:color w:val="auto"/>
          <w:szCs w:val="21"/>
          <w:highlight w:val="none"/>
        </w:rPr>
      </w:pPr>
      <w:r>
        <w:rPr>
          <w:rFonts w:hint="eastAsia" w:ascii="宋体" w:hAnsi="宋体" w:eastAsia="宋体"/>
          <w:b/>
          <w:bCs/>
          <w:color w:val="auto"/>
          <w:szCs w:val="21"/>
          <w:highlight w:val="none"/>
        </w:rPr>
        <w:t>专门面向中小企业采购项目（供应商应为中小微企业、监狱企业、残疾人福利性单位)</w:t>
      </w:r>
    </w:p>
    <w:p w14:paraId="1DB480E6">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3.本项目的特定资格要求：无</w:t>
      </w:r>
    </w:p>
    <w:p w14:paraId="291FC4D4">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4.</w:t>
      </w:r>
      <w:r>
        <w:rPr>
          <w:rFonts w:hint="eastAsia" w:ascii="宋体" w:hAnsi="宋体" w:eastAsia="宋体"/>
          <w:color w:val="auto"/>
          <w:szCs w:val="21"/>
          <w:highlight w:val="none"/>
        </w:rPr>
        <w:t xml:space="preserve"> 本项目的特定条件：无</w:t>
      </w:r>
    </w:p>
    <w:p w14:paraId="65926146">
      <w:pPr>
        <w:snapToGrid w:val="0"/>
        <w:spacing w:line="360" w:lineRule="auto"/>
        <w:ind w:firstLine="420"/>
        <w:jc w:val="left"/>
        <w:rPr>
          <w:rFonts w:ascii="宋体" w:hAnsi="宋体" w:eastAsia="宋体"/>
          <w:color w:val="auto"/>
          <w:szCs w:val="21"/>
          <w:highlight w:val="none"/>
        </w:rPr>
      </w:pPr>
      <w:r>
        <w:rPr>
          <w:rFonts w:hint="eastAsia" w:ascii="宋体" w:hAnsi="宋体" w:eastAsia="宋体"/>
          <w:color w:val="auto"/>
          <w:szCs w:val="21"/>
          <w:highlight w:val="none"/>
        </w:rPr>
        <w:t>5</w:t>
      </w:r>
      <w:r>
        <w:rPr>
          <w:rFonts w:ascii="宋体" w:hAnsi="宋体" w:eastAsia="宋体"/>
          <w:color w:val="auto"/>
          <w:szCs w:val="21"/>
          <w:highlight w:val="none"/>
        </w:rPr>
        <w:t>.</w:t>
      </w:r>
      <w:r>
        <w:rPr>
          <w:rFonts w:hint="eastAsia" w:ascii="宋体" w:hAnsi="宋体" w:eastAsia="宋体"/>
          <w:color w:val="auto"/>
          <w:szCs w:val="21"/>
          <w:highlight w:val="none"/>
        </w:rPr>
        <w:t xml:space="preserve">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152DED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w:t>
      </w:r>
      <w:r>
        <w:rPr>
          <w:rFonts w:ascii="宋体" w:hAnsi="宋体" w:eastAsia="宋体"/>
          <w:color w:val="auto"/>
          <w:szCs w:val="21"/>
          <w:highlight w:val="none"/>
        </w:rPr>
        <w:t>.</w:t>
      </w:r>
      <w:r>
        <w:rPr>
          <w:rFonts w:hint="eastAsia" w:ascii="宋体" w:hAnsi="宋体" w:eastAsia="宋体"/>
          <w:color w:val="auto"/>
          <w:szCs w:val="21"/>
          <w:highlight w:val="none"/>
        </w:rPr>
        <w:t xml:space="preserve">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F991A6E">
      <w:pPr>
        <w:spacing w:line="360" w:lineRule="auto"/>
        <w:rPr>
          <w:rFonts w:ascii="宋体" w:hAnsi="宋体" w:eastAsia="宋体"/>
          <w:b/>
          <w:bCs/>
          <w:color w:val="auto"/>
          <w:sz w:val="24"/>
          <w:highlight w:val="none"/>
        </w:rPr>
      </w:pPr>
      <w:bookmarkStart w:id="18" w:name="_Toc35393792"/>
      <w:bookmarkStart w:id="19" w:name="_Toc35393623"/>
      <w:r>
        <w:rPr>
          <w:rFonts w:hint="eastAsia" w:ascii="宋体" w:hAnsi="宋体" w:eastAsia="宋体"/>
          <w:b/>
          <w:bCs/>
          <w:color w:val="auto"/>
          <w:sz w:val="24"/>
          <w:highlight w:val="none"/>
        </w:rPr>
        <w:t>三、获取招标文件</w:t>
      </w:r>
      <w:bookmarkEnd w:id="16"/>
      <w:bookmarkEnd w:id="17"/>
      <w:bookmarkEnd w:id="18"/>
      <w:bookmarkEnd w:id="19"/>
    </w:p>
    <w:p w14:paraId="312EC456">
      <w:pPr>
        <w:snapToGrid w:val="0"/>
        <w:spacing w:line="360" w:lineRule="auto"/>
        <w:ind w:firstLine="472" w:firstLineChars="225"/>
        <w:rPr>
          <w:rFonts w:ascii="宋体" w:hAnsi="宋体" w:eastAsia="宋体"/>
          <w:color w:val="auto"/>
          <w:szCs w:val="21"/>
          <w:highlight w:val="none"/>
        </w:rPr>
      </w:pPr>
      <w:bookmarkStart w:id="20" w:name="_Toc28359005"/>
      <w:bookmarkStart w:id="21" w:name="_Toc28359082"/>
      <w:bookmarkStart w:id="22" w:name="_Toc35393793"/>
      <w:bookmarkStart w:id="23" w:name="_Toc35393624"/>
      <w:r>
        <w:rPr>
          <w:rFonts w:hint="eastAsia" w:ascii="宋体" w:hAnsi="宋体" w:eastAsia="宋体"/>
          <w:color w:val="auto"/>
          <w:szCs w:val="21"/>
          <w:highlight w:val="none"/>
        </w:rPr>
        <w:t>时间：自公告发布之日起。</w:t>
      </w:r>
    </w:p>
    <w:p w14:paraId="089804BA">
      <w:pPr>
        <w:snapToGrid w:val="0"/>
        <w:spacing w:line="360" w:lineRule="auto"/>
        <w:ind w:firstLine="472" w:firstLineChars="225"/>
        <w:rPr>
          <w:rFonts w:ascii="宋体" w:hAnsi="宋体" w:eastAsia="宋体"/>
          <w:color w:val="auto"/>
          <w:szCs w:val="21"/>
          <w:highlight w:val="none"/>
        </w:rPr>
      </w:pPr>
      <w:r>
        <w:rPr>
          <w:rFonts w:hint="eastAsia" w:ascii="宋体" w:hAnsi="宋体" w:eastAsia="宋体"/>
          <w:color w:val="auto"/>
          <w:szCs w:val="21"/>
          <w:highlight w:val="none"/>
        </w:rPr>
        <w:t>获取方式:网上下载。本项目不发放纸质文件，供应商可自行在</w:t>
      </w:r>
      <w:r>
        <w:rPr>
          <w:color w:val="auto"/>
          <w:highlight w:val="none"/>
        </w:rPr>
        <w:fldChar w:fldCharType="begin"/>
      </w:r>
      <w:r>
        <w:rPr>
          <w:color w:val="auto"/>
          <w:highlight w:val="none"/>
        </w:rPr>
        <w:instrText xml:space="preserve"> HYPERLINK </w:instrText>
      </w:r>
      <w:r>
        <w:rPr>
          <w:color w:val="auto"/>
          <w:highlight w:val="none"/>
        </w:rPr>
        <w:fldChar w:fldCharType="end"/>
      </w:r>
      <w:r>
        <w:rPr>
          <w:rFonts w:hint="eastAsia" w:ascii="宋体" w:hAnsi="宋体" w:eastAsia="宋体"/>
          <w:color w:val="auto"/>
          <w:szCs w:val="21"/>
          <w:highlight w:val="none"/>
        </w:rPr>
        <w:t>“广西政府采购云平台”（http://www.gcy.zfcg.gxzf.gov.cn）下载招标文件（操作路径：登录“广西政府采购云平台”-项目采购-获取采购文件-找到本项目-点击“申请获取采购文件”），电子投标文件制作需要基于“广西政府采购云平台”（http://www.gcy.zfcg.gxzf.gov.cn）获取的招标文件编制。</w:t>
      </w:r>
    </w:p>
    <w:p w14:paraId="3B4BA6E9">
      <w:pPr>
        <w:snapToGrid w:val="0"/>
        <w:spacing w:line="360" w:lineRule="auto"/>
        <w:ind w:firstLine="472" w:firstLineChars="225"/>
        <w:rPr>
          <w:rFonts w:ascii="宋体" w:hAnsi="宋体" w:eastAsia="宋体"/>
          <w:color w:val="auto"/>
          <w:szCs w:val="21"/>
          <w:highlight w:val="none"/>
        </w:rPr>
      </w:pPr>
      <w:r>
        <w:rPr>
          <w:rFonts w:hint="eastAsia" w:ascii="宋体" w:hAnsi="宋体" w:eastAsia="宋体"/>
          <w:color w:val="auto"/>
          <w:szCs w:val="21"/>
          <w:highlight w:val="none"/>
        </w:rPr>
        <w:t>售价：0元。</w:t>
      </w:r>
    </w:p>
    <w:p w14:paraId="77BE9217">
      <w:pPr>
        <w:spacing w:line="360" w:lineRule="auto"/>
        <w:rPr>
          <w:rFonts w:ascii="宋体" w:hAnsi="宋体" w:eastAsia="宋体"/>
          <w:b/>
          <w:bCs/>
          <w:color w:val="auto"/>
          <w:sz w:val="24"/>
          <w:highlight w:val="none"/>
        </w:rPr>
      </w:pPr>
      <w:r>
        <w:rPr>
          <w:rFonts w:hint="eastAsia" w:ascii="宋体" w:hAnsi="宋体" w:eastAsia="宋体"/>
          <w:b/>
          <w:bCs/>
          <w:color w:val="auto"/>
          <w:sz w:val="24"/>
          <w:highlight w:val="none"/>
        </w:rPr>
        <w:t>四、提交投标文件</w:t>
      </w:r>
      <w:bookmarkEnd w:id="20"/>
      <w:bookmarkEnd w:id="21"/>
      <w:r>
        <w:rPr>
          <w:rFonts w:hint="eastAsia" w:ascii="宋体" w:hAnsi="宋体" w:eastAsia="宋体"/>
          <w:b/>
          <w:bCs/>
          <w:color w:val="auto"/>
          <w:sz w:val="24"/>
          <w:highlight w:val="none"/>
        </w:rPr>
        <w:t>截止时间、开标时间和地点</w:t>
      </w:r>
      <w:bookmarkEnd w:id="22"/>
      <w:bookmarkEnd w:id="23"/>
    </w:p>
    <w:p w14:paraId="3E207CD7">
      <w:pPr>
        <w:spacing w:line="360" w:lineRule="auto"/>
        <w:ind w:firstLine="420" w:firstLineChars="200"/>
        <w:rPr>
          <w:rFonts w:ascii="宋体" w:hAnsi="宋体" w:eastAsia="宋体" w:cs="宋体"/>
          <w:color w:val="auto"/>
          <w:szCs w:val="21"/>
          <w:highlight w:val="none"/>
          <w:u w:val="single"/>
        </w:rPr>
      </w:pPr>
      <w:r>
        <w:rPr>
          <w:rFonts w:hint="eastAsia" w:ascii="宋体" w:hAnsi="宋体" w:eastAsia="宋体"/>
          <w:bCs/>
          <w:color w:val="auto"/>
          <w:szCs w:val="21"/>
          <w:highlight w:val="none"/>
        </w:rPr>
        <w:t>1、提交投标文件截止时间和开标时间：</w:t>
      </w:r>
      <w:r>
        <w:rPr>
          <w:rFonts w:hint="eastAsia" w:ascii="宋体" w:hAnsi="宋体" w:eastAsia="宋体"/>
          <w:bCs/>
          <w:color w:val="auto"/>
          <w:szCs w:val="21"/>
          <w:highlight w:val="none"/>
          <w:u w:val="single"/>
          <w:lang w:val="en-US" w:eastAsia="zh-CN"/>
        </w:rPr>
        <w:t xml:space="preserve"> 2026 </w:t>
      </w:r>
      <w:r>
        <w:rPr>
          <w:rFonts w:hint="eastAsia" w:ascii="宋体" w:hAnsi="宋体" w:eastAsia="宋体"/>
          <w:bCs/>
          <w:color w:val="auto"/>
          <w:szCs w:val="21"/>
          <w:highlight w:val="none"/>
          <w:u w:val="single"/>
        </w:rPr>
        <w:t>年</w:t>
      </w:r>
      <w:r>
        <w:rPr>
          <w:rFonts w:hint="eastAsia" w:ascii="宋体" w:hAnsi="宋体" w:eastAsia="宋体"/>
          <w:bCs/>
          <w:color w:val="auto"/>
          <w:szCs w:val="21"/>
          <w:highlight w:val="none"/>
          <w:u w:val="single"/>
          <w:lang w:val="en-US" w:eastAsia="zh-CN"/>
        </w:rPr>
        <w:t xml:space="preserve"> 8 </w:t>
      </w:r>
      <w:r>
        <w:rPr>
          <w:rFonts w:hint="eastAsia" w:ascii="宋体" w:hAnsi="宋体" w:eastAsia="宋体"/>
          <w:bCs/>
          <w:color w:val="auto"/>
          <w:szCs w:val="21"/>
          <w:highlight w:val="none"/>
          <w:u w:val="single"/>
        </w:rPr>
        <w:t>月</w:t>
      </w:r>
      <w:r>
        <w:rPr>
          <w:rFonts w:hint="eastAsia" w:ascii="宋体" w:hAnsi="宋体" w:eastAsia="宋体"/>
          <w:bCs/>
          <w:color w:val="auto"/>
          <w:szCs w:val="21"/>
          <w:highlight w:val="none"/>
          <w:u w:val="single"/>
          <w:lang w:val="en-US" w:eastAsia="zh-CN"/>
        </w:rPr>
        <w:t xml:space="preserve"> 31 </w:t>
      </w:r>
      <w:r>
        <w:rPr>
          <w:rFonts w:hint="eastAsia" w:ascii="宋体" w:hAnsi="宋体" w:eastAsia="宋体"/>
          <w:bCs/>
          <w:color w:val="auto"/>
          <w:szCs w:val="21"/>
          <w:highlight w:val="none"/>
          <w:u w:val="single"/>
        </w:rPr>
        <w:t>日</w:t>
      </w:r>
      <w:r>
        <w:rPr>
          <w:rFonts w:hint="eastAsia" w:ascii="宋体" w:hAnsi="宋体" w:eastAsia="宋体"/>
          <w:bCs/>
          <w:color w:val="auto"/>
          <w:szCs w:val="21"/>
          <w:highlight w:val="none"/>
          <w:u w:val="single"/>
          <w:lang w:val="en-US" w:eastAsia="zh-CN"/>
        </w:rPr>
        <w:t xml:space="preserve"> 09 </w:t>
      </w:r>
      <w:r>
        <w:rPr>
          <w:rFonts w:hint="eastAsia" w:ascii="宋体" w:hAnsi="宋体" w:eastAsia="宋体"/>
          <w:bCs/>
          <w:color w:val="auto"/>
          <w:szCs w:val="21"/>
          <w:highlight w:val="none"/>
          <w:u w:val="single"/>
        </w:rPr>
        <w:t>时</w:t>
      </w:r>
      <w:r>
        <w:rPr>
          <w:rFonts w:hint="eastAsia" w:ascii="宋体" w:hAnsi="宋体" w:eastAsia="宋体"/>
          <w:bCs/>
          <w:color w:val="auto"/>
          <w:szCs w:val="21"/>
          <w:highlight w:val="none"/>
          <w:u w:val="single"/>
          <w:lang w:val="en-US" w:eastAsia="zh-CN"/>
        </w:rPr>
        <w:t xml:space="preserve"> 30 </w:t>
      </w:r>
      <w:r>
        <w:rPr>
          <w:rFonts w:hint="eastAsia" w:ascii="宋体" w:hAnsi="宋体" w:eastAsia="宋体"/>
          <w:bCs/>
          <w:color w:val="auto"/>
          <w:szCs w:val="21"/>
          <w:highlight w:val="none"/>
          <w:u w:val="single"/>
        </w:rPr>
        <w:t>分</w:t>
      </w:r>
      <w:r>
        <w:rPr>
          <w:rFonts w:hint="eastAsia" w:ascii="宋体" w:hAnsi="宋体" w:eastAsia="宋体"/>
          <w:bCs/>
          <w:color w:val="auto"/>
          <w:szCs w:val="21"/>
          <w:highlight w:val="none"/>
        </w:rPr>
        <w:t>（北京时间）</w:t>
      </w:r>
    </w:p>
    <w:p w14:paraId="2F15AC5F">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rPr>
        <w:t>、投标和开标地点：</w:t>
      </w:r>
    </w:p>
    <w:p w14:paraId="52B36089">
      <w:pPr>
        <w:widowControl/>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文件提交方式：本项目为南宁市江南区全流程电子化项目，通过“广西政府采购云平台”（http://www.gcy.zfcg.gxzf.gov.cn）实行在线电子投标，供应商应先安装“政采云电子交易客户端”（请自行前往“广西政府采购云平台”进行下载），并按照本项目招标文件和“广西政府采购云平台”的要求编制、加密后在投标截止时间前通过网络上传至南宁市江南区“广西政府采购云平台”，</w:t>
      </w:r>
      <w:r>
        <w:rPr>
          <w:rFonts w:hint="eastAsia" w:ascii="宋体" w:hAnsi="宋体" w:eastAsia="宋体"/>
          <w:b/>
          <w:color w:val="auto"/>
          <w:szCs w:val="21"/>
          <w:highlight w:val="none"/>
        </w:rPr>
        <w:t>供应商在“广西政府采购云平台”提交电子版投标文件时，请填写参加远程开标活动经办人联系方式，</w:t>
      </w:r>
      <w:r>
        <w:rPr>
          <w:rFonts w:hint="eastAsia" w:ascii="宋体" w:hAnsi="宋体" w:eastAsia="宋体"/>
          <w:color w:val="auto"/>
          <w:szCs w:val="21"/>
          <w:highlight w:val="none"/>
        </w:rPr>
        <w:t>电子投标具体操作流程详见本公告附件。</w:t>
      </w:r>
    </w:p>
    <w:p w14:paraId="54CDA522">
      <w:pPr>
        <w:widowControl/>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及投标文件的提交。完成CA数字证书办理预计7日左右，</w:t>
      </w:r>
      <w:r>
        <w:rPr>
          <w:rFonts w:hint="eastAsia" w:ascii="宋体" w:hAnsi="宋体" w:eastAsia="宋体" w:cs="宋体"/>
          <w:color w:val="auto"/>
          <w:szCs w:val="21"/>
          <w:highlight w:val="none"/>
        </w:rPr>
        <w:t>投标人只需办理其中一家</w:t>
      </w:r>
      <w:r>
        <w:rPr>
          <w:rFonts w:ascii="宋体" w:hAnsi="宋体" w:eastAsia="宋体" w:cs="宋体"/>
          <w:color w:val="auto"/>
          <w:szCs w:val="21"/>
          <w:highlight w:val="none"/>
        </w:rPr>
        <w:t>CA数字证书及签章</w:t>
      </w:r>
      <w:r>
        <w:rPr>
          <w:rFonts w:hint="eastAsia" w:ascii="宋体" w:hAnsi="宋体" w:eastAsia="宋体" w:cs="宋体"/>
          <w:color w:val="auto"/>
          <w:szCs w:val="21"/>
          <w:highlight w:val="none"/>
        </w:rPr>
        <w:t>，</w:t>
      </w:r>
      <w:r>
        <w:rPr>
          <w:rFonts w:hint="eastAsia" w:ascii="宋体" w:hAnsi="宋体" w:eastAsia="宋体"/>
          <w:color w:val="auto"/>
          <w:szCs w:val="21"/>
          <w:highlight w:val="none"/>
        </w:rPr>
        <w:t>建议各投标人抓紧时间办理。</w:t>
      </w:r>
    </w:p>
    <w:p w14:paraId="5028D53C">
      <w:pPr>
        <w:widowControl/>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（3）为确保网上操作合法、有效和安全，请投标供应商确保在电子投标过程中能够对相关数据电文进行加密和使用电子签章，妥善保管C</w:t>
      </w:r>
      <w:r>
        <w:rPr>
          <w:rFonts w:ascii="宋体" w:hAnsi="宋体" w:eastAsia="宋体"/>
          <w:color w:val="auto"/>
          <w:szCs w:val="21"/>
          <w:highlight w:val="none"/>
        </w:rPr>
        <w:t>A</w:t>
      </w:r>
      <w:r>
        <w:rPr>
          <w:rFonts w:hint="eastAsia" w:ascii="宋体" w:hAnsi="宋体" w:eastAsia="宋体"/>
          <w:color w:val="auto"/>
          <w:szCs w:val="21"/>
          <w:highlight w:val="none"/>
        </w:rPr>
        <w:t>数字证书并使用有效的CA数字证书参与整个招标活动。</w:t>
      </w:r>
    </w:p>
    <w:p w14:paraId="3D508CB4">
      <w:pPr>
        <w:spacing w:line="360" w:lineRule="auto"/>
        <w:ind w:firstLine="420" w:firstLineChars="200"/>
        <w:rPr>
          <w:rFonts w:ascii="宋体" w:hAnsi="宋体" w:eastAsia="宋体"/>
          <w:bCs/>
          <w:color w:val="auto"/>
          <w:szCs w:val="21"/>
          <w:highlight w:val="none"/>
          <w:u w:val="single"/>
        </w:rPr>
      </w:pPr>
      <w:r>
        <w:rPr>
          <w:rFonts w:hint="eastAsia" w:ascii="宋体" w:hAnsi="宋体" w:eastAsia="宋体"/>
          <w:bCs/>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78CAF7E9">
      <w:pPr>
        <w:widowControl/>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（4）开标地点：本次招标将在“广西政府采购云平台”电子开标大厅开标。</w:t>
      </w:r>
    </w:p>
    <w:p w14:paraId="0FA63804">
      <w:pPr>
        <w:snapToGrid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（5）CA证书在线解密：供应商投标时，需携带制作投标文件时用来加密的有效数字证书（CA认证）登录“广西政府采购云平台”电子开标大厅现场按规定时间对加密的投标文件进行解密，否则后果自负。</w:t>
      </w:r>
    </w:p>
    <w:p w14:paraId="21D19C07">
      <w:pPr>
        <w:spacing w:line="360" w:lineRule="auto"/>
        <w:rPr>
          <w:rFonts w:ascii="宋体" w:hAnsi="宋体" w:eastAsia="宋体"/>
          <w:b/>
          <w:bCs/>
          <w:color w:val="auto"/>
          <w:sz w:val="24"/>
          <w:highlight w:val="none"/>
        </w:rPr>
      </w:pPr>
      <w:bookmarkStart w:id="24" w:name="_Toc28359007"/>
      <w:bookmarkStart w:id="25" w:name="_Toc35393625"/>
      <w:bookmarkStart w:id="26" w:name="_Toc28359084"/>
      <w:bookmarkStart w:id="27" w:name="_Toc35393794"/>
      <w:r>
        <w:rPr>
          <w:rFonts w:hint="eastAsia" w:ascii="宋体" w:hAnsi="宋体" w:eastAsia="宋体"/>
          <w:b/>
          <w:bCs/>
          <w:color w:val="auto"/>
          <w:sz w:val="24"/>
          <w:highlight w:val="none"/>
        </w:rPr>
        <w:t>五、公告期限</w:t>
      </w:r>
      <w:bookmarkEnd w:id="24"/>
      <w:bookmarkEnd w:id="25"/>
      <w:bookmarkEnd w:id="26"/>
      <w:bookmarkEnd w:id="27"/>
    </w:p>
    <w:p w14:paraId="425D1D5F">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53AB6BB7">
      <w:pPr>
        <w:spacing w:line="360" w:lineRule="auto"/>
        <w:rPr>
          <w:rFonts w:ascii="宋体" w:hAnsi="宋体" w:eastAsia="宋体"/>
          <w:b/>
          <w:bCs/>
          <w:color w:val="auto"/>
          <w:sz w:val="24"/>
          <w:highlight w:val="none"/>
        </w:rPr>
      </w:pPr>
      <w:bookmarkStart w:id="28" w:name="_Toc35393626"/>
      <w:bookmarkStart w:id="29" w:name="_Toc35393795"/>
      <w:r>
        <w:rPr>
          <w:rFonts w:hint="eastAsia" w:ascii="宋体" w:hAnsi="宋体" w:eastAsia="宋体"/>
          <w:b/>
          <w:bCs/>
          <w:color w:val="auto"/>
          <w:sz w:val="24"/>
          <w:highlight w:val="none"/>
        </w:rPr>
        <w:t>六、其他补充事宜</w:t>
      </w:r>
      <w:bookmarkEnd w:id="28"/>
      <w:bookmarkEnd w:id="29"/>
    </w:p>
    <w:p w14:paraId="0431FB43">
      <w:pPr>
        <w:spacing w:line="360" w:lineRule="auto"/>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投标保证金：本项目不收取投标保证金</w:t>
      </w:r>
    </w:p>
    <w:p w14:paraId="39A39653">
      <w:pPr>
        <w:spacing w:line="360" w:lineRule="auto"/>
        <w:ind w:firstLine="315" w:firstLineChars="150"/>
        <w:jc w:val="left"/>
        <w:rPr>
          <w:rFonts w:hint="eastAsia" w:ascii="宋体" w:hAnsi="宋体" w:eastAsia="宋体" w:cs="宋体"/>
          <w:color w:val="auto"/>
          <w:kern w:val="0"/>
          <w:szCs w:val="21"/>
          <w:highlight w:val="none"/>
        </w:rPr>
      </w:pPr>
      <w:bookmarkStart w:id="30" w:name="_Hlk37429585"/>
      <w:r>
        <w:rPr>
          <w:rFonts w:hint="eastAsia" w:ascii="宋体" w:hAnsi="宋体" w:eastAsia="宋体" w:cs="宋体"/>
          <w:color w:val="auto"/>
          <w:kern w:val="0"/>
          <w:szCs w:val="21"/>
          <w:highlight w:val="none"/>
        </w:rPr>
        <w:t>2.采购意向公开链接： https://zfcg.gxzf.gov.cn/luban/detail?parentId=66485&amp;articleId=ann_7HEfKzAzuiKQNl0amdMlGtD5ndTMr3NGt5TILBJnhQo=&amp;utm=web-micro-app-back-front.379bafb1.cPlanInfo.2.533b5130742e11f195903fd0f592cdf7</w:t>
      </w:r>
    </w:p>
    <w:p w14:paraId="77E0EBCF">
      <w:pPr>
        <w:spacing w:line="360" w:lineRule="auto"/>
        <w:ind w:firstLine="315" w:firstLineChars="150"/>
        <w:rPr>
          <w:rFonts w:ascii="宋体" w:hAnsi="宋体" w:eastAsia="宋体" w:cs="宋体"/>
          <w:color w:val="auto"/>
          <w:kern w:val="0"/>
          <w:szCs w:val="21"/>
          <w:highlight w:val="none"/>
        </w:rPr>
      </w:pPr>
      <w:bookmarkStart w:id="31" w:name="_Hlk37429595"/>
      <w:r>
        <w:rPr>
          <w:rFonts w:hint="eastAsia" w:ascii="宋体" w:hAnsi="宋体" w:eastAsia="宋体"/>
          <w:color w:val="auto"/>
          <w:szCs w:val="21"/>
          <w:highlight w:val="none"/>
        </w:rPr>
        <w:t>3.</w:t>
      </w:r>
      <w:r>
        <w:rPr>
          <w:rFonts w:hint="eastAsia" w:ascii="宋体" w:hAnsi="宋体" w:eastAsia="宋体" w:cs="宋体"/>
          <w:color w:val="auto"/>
          <w:kern w:val="0"/>
          <w:szCs w:val="21"/>
          <w:highlight w:val="none"/>
        </w:rPr>
        <w:t>网上查询地址</w:t>
      </w:r>
    </w:p>
    <w:bookmarkEnd w:id="30"/>
    <w:bookmarkEnd w:id="31"/>
    <w:p w14:paraId="0BF210C8">
      <w:pPr>
        <w:spacing w:line="360" w:lineRule="auto"/>
        <w:ind w:firstLine="315" w:firstLineChars="150"/>
        <w:rPr>
          <w:rFonts w:ascii="宋体" w:hAnsi="宋体" w:eastAsia="宋体" w:cs="宋体"/>
          <w:color w:val="auto"/>
          <w:kern w:val="0"/>
          <w:szCs w:val="21"/>
          <w:highlight w:val="none"/>
        </w:rPr>
      </w:pPr>
      <w:bookmarkStart w:id="32" w:name="_Hlk37429674"/>
      <w:r>
        <w:rPr>
          <w:rFonts w:hint="eastAsia" w:ascii="宋体" w:hAnsi="宋体" w:eastAsia="宋体" w:cs="宋体"/>
          <w:color w:val="auto"/>
          <w:kern w:val="0"/>
          <w:szCs w:val="21"/>
          <w:highlight w:val="none"/>
        </w:rPr>
        <w:t>http://zfcg.gxzf.gov.cn(广西政府采购网) , http://ggzy.jgswj.gxzf.gov.cn/nnggzy/</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 xml:space="preserve">全国公共资源交易平台(广西.南宁) </w:t>
      </w:r>
      <w:r>
        <w:rPr>
          <w:rFonts w:hint="eastAsia" w:ascii="宋体" w:hAnsi="宋体" w:eastAsia="宋体" w:cs="宋体"/>
          <w:color w:val="auto"/>
          <w:kern w:val="0"/>
          <w:szCs w:val="21"/>
          <w:highlight w:val="none"/>
          <w:lang w:eastAsia="zh-CN"/>
        </w:rPr>
        <w:t>】</w:t>
      </w:r>
    </w:p>
    <w:p w14:paraId="43C51B8F">
      <w:pPr>
        <w:numPr>
          <w:ilvl w:val="0"/>
          <w:numId w:val="1"/>
        </w:numPr>
        <w:spacing w:line="360" w:lineRule="auto"/>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本项目需要落实的政府采购政策</w:t>
      </w:r>
    </w:p>
    <w:bookmarkEnd w:id="32"/>
    <w:p w14:paraId="310473BF">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23558BB4">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5DD9F5B5">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231FC290">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63580DA5">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18CBBA8F">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（6）扶持不发达地区和少数民族地区政策</w:t>
      </w:r>
    </w:p>
    <w:p w14:paraId="43456E63">
      <w:pPr>
        <w:spacing w:line="360" w:lineRule="auto"/>
        <w:ind w:firstLine="525" w:firstLineChars="2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0540F1A">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 xml:space="preserve"> 若对项目采购电子交易系统操作有疑问，可登录“广西政府采购云平台”平台（http://www.gcy.zfcg.gxzf.gov.cn），点击右侧咨询小采，获取采小蜜智能服务管家帮助，或拨打政采云服务热线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获取热线服务帮助。</w:t>
      </w:r>
    </w:p>
    <w:p w14:paraId="4410E94E">
      <w:pPr>
        <w:spacing w:line="360" w:lineRule="auto"/>
        <w:rPr>
          <w:rFonts w:ascii="宋体" w:hAnsi="宋体" w:eastAsia="宋体"/>
          <w:b/>
          <w:bCs/>
          <w:color w:val="auto"/>
          <w:sz w:val="24"/>
          <w:highlight w:val="none"/>
        </w:rPr>
      </w:pPr>
      <w:bookmarkStart w:id="33" w:name="_Toc35393627"/>
      <w:bookmarkStart w:id="34" w:name="_Toc28359008"/>
      <w:bookmarkStart w:id="35" w:name="_Toc35393796"/>
      <w:bookmarkStart w:id="36" w:name="_Toc28359085"/>
      <w:r>
        <w:rPr>
          <w:rFonts w:hint="eastAsia" w:ascii="宋体" w:hAnsi="宋体" w:eastAsia="宋体"/>
          <w:b/>
          <w:bCs/>
          <w:color w:val="auto"/>
          <w:sz w:val="24"/>
          <w:highlight w:val="none"/>
        </w:rPr>
        <w:t>七、对本次招标提出询问，请按</w:t>
      </w:r>
      <w:r>
        <w:rPr>
          <w:rFonts w:ascii="宋体" w:hAnsi="宋体" w:eastAsia="宋体"/>
          <w:b/>
          <w:bCs/>
          <w:color w:val="auto"/>
          <w:sz w:val="24"/>
          <w:highlight w:val="none"/>
        </w:rPr>
        <w:t>以下方式</w:t>
      </w:r>
      <w:r>
        <w:rPr>
          <w:rFonts w:hint="eastAsia" w:ascii="宋体" w:hAnsi="宋体" w:eastAsia="宋体"/>
          <w:b/>
          <w:bCs/>
          <w:color w:val="auto"/>
          <w:sz w:val="24"/>
          <w:highlight w:val="none"/>
        </w:rPr>
        <w:t>联系。</w:t>
      </w:r>
      <w:bookmarkEnd w:id="33"/>
      <w:bookmarkEnd w:id="34"/>
      <w:bookmarkEnd w:id="35"/>
      <w:bookmarkEnd w:id="36"/>
    </w:p>
    <w:p w14:paraId="24A686BA">
      <w:pPr>
        <w:spacing w:line="360" w:lineRule="auto"/>
        <w:jc w:val="left"/>
        <w:rPr>
          <w:rFonts w:ascii="宋体" w:hAnsi="宋体" w:eastAsia="宋体"/>
          <w:color w:val="auto"/>
          <w:szCs w:val="21"/>
          <w:highlight w:val="none"/>
        </w:rPr>
      </w:pPr>
      <w:r>
        <w:rPr>
          <w:rFonts w:hint="eastAsia" w:ascii="宋体" w:hAnsi="宋体" w:eastAsia="宋体" w:cs="宋体"/>
          <w:color w:val="auto"/>
          <w:szCs w:val="21"/>
          <w:highlight w:val="none"/>
        </w:rPr>
        <w:t>　　　1.采购人信息</w:t>
      </w:r>
    </w:p>
    <w:p w14:paraId="53E389A7">
      <w:pPr>
        <w:spacing w:line="360" w:lineRule="auto"/>
        <w:ind w:left="1041" w:leftChars="371" w:hanging="262" w:hangingChars="125"/>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名 称：南宁市江南区</w:t>
      </w:r>
      <w:r>
        <w:rPr>
          <w:rFonts w:hint="eastAsia" w:ascii="宋体" w:hAnsi="宋体" w:eastAsia="宋体"/>
          <w:color w:val="auto"/>
          <w:szCs w:val="21"/>
          <w:highlight w:val="none"/>
          <w:lang w:val="en-US" w:eastAsia="zh-CN"/>
        </w:rPr>
        <w:t>发展和改革局</w:t>
      </w:r>
    </w:p>
    <w:p w14:paraId="43B1C7BA">
      <w:pPr>
        <w:spacing w:line="360" w:lineRule="auto"/>
        <w:ind w:left="1041" w:leftChars="371" w:hanging="262" w:hangingChars="125"/>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地址：南宁市江南区壮锦大道19号</w:t>
      </w:r>
    </w:p>
    <w:p w14:paraId="224863A8">
      <w:pPr>
        <w:pStyle w:val="21"/>
        <w:spacing w:line="360" w:lineRule="auto"/>
        <w:ind w:firstLine="735" w:firstLineChars="350"/>
        <w:rPr>
          <w:rFonts w:hint="eastAsia" w:hAnsi="宋体" w:eastAsia="宋体"/>
          <w:color w:val="auto"/>
          <w:highlight w:val="none"/>
          <w:lang w:val="en-US" w:eastAsia="zh-CN"/>
        </w:rPr>
      </w:pPr>
      <w:r>
        <w:rPr>
          <w:rFonts w:hint="eastAsia" w:hAnsi="宋体"/>
          <w:color w:val="auto"/>
          <w:highlight w:val="none"/>
        </w:rPr>
        <w:t>项目联系人：</w:t>
      </w:r>
      <w:r>
        <w:rPr>
          <w:rFonts w:hint="eastAsia" w:hAnsi="宋体"/>
          <w:color w:val="auto"/>
          <w:highlight w:val="none"/>
          <w:lang w:val="en-US" w:eastAsia="zh-CN"/>
        </w:rPr>
        <w:t>李小娟</w:t>
      </w:r>
    </w:p>
    <w:p w14:paraId="076786E2">
      <w:pPr>
        <w:spacing w:line="360" w:lineRule="auto"/>
        <w:ind w:left="1041" w:leftChars="371" w:hanging="262" w:hangingChars="125"/>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联系电话：</w:t>
      </w:r>
      <w:r>
        <w:rPr>
          <w:rFonts w:hint="eastAsia" w:ascii="宋体" w:hAnsi="宋体" w:eastAsia="宋体"/>
          <w:color w:val="auto"/>
          <w:szCs w:val="21"/>
          <w:highlight w:val="none"/>
          <w:lang w:val="en-US" w:eastAsia="zh-CN"/>
        </w:rPr>
        <w:t>0771-4979253</w:t>
      </w:r>
    </w:p>
    <w:p w14:paraId="29ED62C9">
      <w:pPr>
        <w:spacing w:line="360" w:lineRule="auto"/>
        <w:ind w:left="1041" w:leftChars="371" w:hanging="262" w:hangingChars="125"/>
        <w:jc w:val="left"/>
        <w:rPr>
          <w:rFonts w:ascii="宋体" w:hAnsi="宋体" w:eastAsia="宋体"/>
          <w:color w:val="auto"/>
          <w:szCs w:val="21"/>
          <w:highlight w:val="none"/>
        </w:rPr>
      </w:pPr>
      <w:r>
        <w:rPr>
          <w:rFonts w:hint="eastAsia" w:ascii="宋体" w:hAnsi="宋体" w:eastAsia="宋体" w:cs="宋体"/>
          <w:color w:val="auto"/>
          <w:szCs w:val="21"/>
          <w:highlight w:val="none"/>
        </w:rPr>
        <w:t>2.采购代理机构信息</w:t>
      </w:r>
    </w:p>
    <w:p w14:paraId="6833BAC4">
      <w:pPr>
        <w:spacing w:line="360" w:lineRule="auto"/>
        <w:ind w:firstLine="735" w:firstLineChars="350"/>
        <w:rPr>
          <w:rFonts w:ascii="宋体" w:hAnsi="宋体" w:eastAsia="宋体"/>
          <w:color w:val="auto"/>
          <w:szCs w:val="21"/>
          <w:highlight w:val="none"/>
          <w:u w:val="single"/>
        </w:rPr>
      </w:pPr>
      <w:r>
        <w:rPr>
          <w:rFonts w:hint="eastAsia" w:ascii="宋体" w:hAnsi="宋体" w:eastAsia="宋体"/>
          <w:color w:val="auto"/>
          <w:szCs w:val="21"/>
          <w:highlight w:val="none"/>
        </w:rPr>
        <w:t>名 称：南宁市江南区政府采购中心</w:t>
      </w:r>
    </w:p>
    <w:p w14:paraId="76A36C2E">
      <w:pPr>
        <w:spacing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地　址：南宁市江南区壮锦大道19号</w:t>
      </w:r>
    </w:p>
    <w:p w14:paraId="390F8F76">
      <w:pPr>
        <w:spacing w:line="360" w:lineRule="auto"/>
        <w:ind w:firstLine="735" w:firstLineChars="35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联系电话：</w:t>
      </w:r>
      <w:r>
        <w:rPr>
          <w:rFonts w:hint="eastAsia" w:ascii="宋体" w:hAnsi="宋体" w:eastAsia="宋体"/>
          <w:color w:val="auto"/>
          <w:szCs w:val="21"/>
          <w:highlight w:val="none"/>
          <w:lang w:val="en-US" w:eastAsia="zh-CN"/>
        </w:rPr>
        <w:t>0771-4950239</w:t>
      </w:r>
    </w:p>
    <w:p w14:paraId="1DB36E81">
      <w:pPr>
        <w:spacing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3</w:t>
      </w:r>
      <w:r>
        <w:rPr>
          <w:rFonts w:ascii="宋体" w:hAnsi="宋体" w:eastAsia="宋体"/>
          <w:color w:val="auto"/>
          <w:szCs w:val="21"/>
          <w:highlight w:val="none"/>
        </w:rPr>
        <w:t>.</w:t>
      </w:r>
      <w:r>
        <w:rPr>
          <w:rFonts w:hint="eastAsia" w:ascii="宋体" w:hAnsi="宋体" w:eastAsia="宋体"/>
          <w:color w:val="auto"/>
          <w:szCs w:val="21"/>
          <w:highlight w:val="none"/>
        </w:rPr>
        <w:t>项目联系方式</w:t>
      </w:r>
    </w:p>
    <w:p w14:paraId="5940A7B4">
      <w:pPr>
        <w:spacing w:line="360" w:lineRule="auto"/>
        <w:ind w:firstLine="735" w:firstLineChars="35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项目联系人：</w:t>
      </w:r>
      <w:r>
        <w:rPr>
          <w:rFonts w:hint="eastAsia" w:ascii="宋体" w:hAnsi="宋体" w:eastAsia="宋体"/>
          <w:color w:val="auto"/>
          <w:szCs w:val="21"/>
          <w:highlight w:val="none"/>
          <w:lang w:eastAsia="zh-CN"/>
        </w:rPr>
        <w:t>曾工</w:t>
      </w:r>
    </w:p>
    <w:p w14:paraId="44E3C773">
      <w:pPr>
        <w:spacing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 xml:space="preserve">电 </w:t>
      </w:r>
      <w:r>
        <w:rPr>
          <w:rFonts w:ascii="宋体" w:hAnsi="宋体" w:eastAsia="宋体"/>
          <w:color w:val="auto"/>
          <w:szCs w:val="21"/>
          <w:highlight w:val="none"/>
        </w:rPr>
        <w:t xml:space="preserve">   </w:t>
      </w:r>
      <w:r>
        <w:rPr>
          <w:rFonts w:hint="eastAsia" w:ascii="宋体" w:hAnsi="宋体" w:eastAsia="宋体"/>
          <w:color w:val="auto"/>
          <w:szCs w:val="21"/>
          <w:highlight w:val="none"/>
        </w:rPr>
        <w:t>话：</w:t>
      </w:r>
      <w:r>
        <w:rPr>
          <w:rFonts w:hint="eastAsia" w:ascii="宋体" w:hAnsi="宋体" w:eastAsia="宋体"/>
          <w:color w:val="auto"/>
          <w:szCs w:val="21"/>
          <w:highlight w:val="none"/>
          <w:lang w:val="en-US" w:eastAsia="zh-CN"/>
        </w:rPr>
        <w:t>0771-4950239</w:t>
      </w:r>
    </w:p>
    <w:p w14:paraId="4F5DDC2C">
      <w:pPr>
        <w:pStyle w:val="13"/>
        <w:spacing w:line="360" w:lineRule="auto"/>
        <w:ind w:firstLine="420" w:firstLineChars="200"/>
        <w:rPr>
          <w:rFonts w:ascii="宋体" w:hAnsi="宋体"/>
          <w:color w:val="auto"/>
          <w:highlight w:val="none"/>
        </w:rPr>
      </w:pPr>
      <w:r>
        <w:rPr>
          <w:rFonts w:hint="eastAsia" w:ascii="宋体" w:hAnsi="宋体"/>
          <w:color w:val="auto"/>
          <w:szCs w:val="21"/>
          <w:highlight w:val="none"/>
        </w:rPr>
        <w:t>附件：  1.CA证书申请方式及操作指南下载地址（现场申请方式见网址：</w:t>
      </w:r>
      <w:r>
        <w:rPr>
          <w:rFonts w:hint="eastAsia"/>
          <w:color w:val="auto"/>
          <w:highlight w:val="none"/>
        </w:rPr>
        <w:fldChar w:fldCharType="begin"/>
      </w:r>
      <w:r>
        <w:rPr>
          <w:color w:val="auto"/>
          <w:highlight w:val="none"/>
        </w:rPr>
        <w:instrText xml:space="preserve"> HYPERLINK "http://www.ccgp-guangxi.gov.cn/OfficeService/DownloadArea/8354055.html?utm=a0003.39a112b4.cmp001.d0002.f0464b20ff2a11eb873141bf9e381949" </w:instrText>
      </w:r>
      <w:r>
        <w:rPr>
          <w:rFonts w:hint="eastAsia"/>
          <w:color w:val="auto"/>
          <w:highlight w:val="none"/>
        </w:rPr>
        <w:fldChar w:fldCharType="separate"/>
      </w:r>
      <w:r>
        <w:rPr>
          <w:rStyle w:val="45"/>
          <w:rFonts w:hint="eastAsia" w:ascii="宋体" w:hAnsi="宋体"/>
          <w:color w:val="auto"/>
          <w:highlight w:val="none"/>
        </w:rPr>
        <w:t>http://www.ccgp-guangxi.gov.cn/OfficeService/DownloadArea/8354055.html?utm=a0003.39a112b4.cmp001.d0002.f0464b20ff2a11eb873141bf9e381949</w:t>
      </w:r>
      <w:r>
        <w:rPr>
          <w:rStyle w:val="45"/>
          <w:rFonts w:hint="eastAsia" w:ascii="宋体" w:hAnsi="宋体"/>
          <w:color w:val="auto"/>
          <w:highlight w:val="none"/>
        </w:rPr>
        <w:fldChar w:fldCharType="end"/>
      </w:r>
      <w:r>
        <w:rPr>
          <w:rFonts w:hint="eastAsia" w:ascii="宋体" w:hAnsi="宋体"/>
          <w:color w:val="auto"/>
          <w:highlight w:val="none"/>
        </w:rPr>
        <w:t xml:space="preserve">（广西政府采购网）/网上申请方式见网址： </w:t>
      </w:r>
      <w:r>
        <w:rPr>
          <w:color w:val="auto"/>
          <w:highlight w:val="none"/>
        </w:rPr>
        <w:fldChar w:fldCharType="begin"/>
      </w:r>
      <w:r>
        <w:rPr>
          <w:color w:val="auto"/>
          <w:highlight w:val="none"/>
        </w:rPr>
        <w:instrText xml:space="preserve"> HYPERLINK "http://nncz.nanning.gov.cn/" </w:instrText>
      </w:r>
      <w:r>
        <w:rPr>
          <w:color w:val="auto"/>
          <w:highlight w:val="none"/>
        </w:rPr>
        <w:fldChar w:fldCharType="separate"/>
      </w:r>
      <w:r>
        <w:rPr>
          <w:rStyle w:val="45"/>
          <w:rFonts w:hint="eastAsia" w:ascii="宋体" w:hAnsi="宋体"/>
          <w:color w:val="auto"/>
          <w:highlight w:val="none"/>
        </w:rPr>
        <w:t>http://nncz.nanning.gov.cn/</w:t>
      </w:r>
      <w:r>
        <w:rPr>
          <w:rStyle w:val="45"/>
          <w:rFonts w:hint="eastAsia" w:ascii="宋体" w:hAnsi="宋体"/>
          <w:color w:val="auto"/>
          <w:highlight w:val="none"/>
        </w:rPr>
        <w:fldChar w:fldCharType="end"/>
      </w:r>
      <w:r>
        <w:rPr>
          <w:rFonts w:hint="eastAsia" w:ascii="宋体" w:hAnsi="宋体"/>
          <w:color w:val="auto"/>
          <w:highlight w:val="none"/>
        </w:rPr>
        <w:t>（南宁市财政局官网）-下载专区-“广西政采云西部CA办理方式”或“南宁市政采云CA证书办理操作指南”</w:t>
      </w:r>
      <w:r>
        <w:rPr>
          <w:rFonts w:hint="eastAsia" w:ascii="宋体" w:hAnsi="宋体"/>
          <w:color w:val="auto"/>
          <w:szCs w:val="21"/>
          <w:highlight w:val="none"/>
        </w:rPr>
        <w:t>）</w:t>
      </w:r>
    </w:p>
    <w:p w14:paraId="0EFCB9DC">
      <w:pPr>
        <w:pStyle w:val="13"/>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2.电子投标文件制作与投送教程（在此网址下载：</w:t>
      </w:r>
      <w:r>
        <w:rPr>
          <w:rFonts w:hint="eastAsia"/>
          <w:color w:val="auto"/>
          <w:highlight w:val="none"/>
        </w:rPr>
        <w:fldChar w:fldCharType="begin"/>
      </w:r>
      <w:r>
        <w:rPr>
          <w:color w:val="auto"/>
          <w:highlight w:val="none"/>
        </w:rPr>
        <w:instrText xml:space="preserve"> HYPERLINK "http://nncz.nanning.gov.cn/" </w:instrText>
      </w:r>
      <w:r>
        <w:rPr>
          <w:rFonts w:hint="eastAsia"/>
          <w:color w:val="auto"/>
          <w:highlight w:val="none"/>
        </w:rPr>
        <w:fldChar w:fldCharType="separate"/>
      </w:r>
      <w:r>
        <w:rPr>
          <w:rStyle w:val="45"/>
          <w:rFonts w:hint="eastAsia" w:ascii="宋体" w:hAnsi="宋体"/>
          <w:color w:val="auto"/>
          <w:highlight w:val="none"/>
        </w:rPr>
        <w:t>http://nncz.nanning.gov.cn/</w:t>
      </w:r>
      <w:r>
        <w:rPr>
          <w:rStyle w:val="45"/>
          <w:rFonts w:hint="eastAsia" w:ascii="宋体" w:hAnsi="宋体"/>
          <w:color w:val="auto"/>
          <w:highlight w:val="none"/>
        </w:rPr>
        <w:fldChar w:fldCharType="end"/>
      </w:r>
      <w:r>
        <w:rPr>
          <w:rFonts w:hint="eastAsia" w:ascii="宋体" w:hAnsi="宋体"/>
          <w:color w:val="auto"/>
          <w:highlight w:val="none"/>
        </w:rPr>
        <w:t>（南宁市财政局官网）-下载专区</w:t>
      </w:r>
      <w:r>
        <w:rPr>
          <w:rFonts w:hint="eastAsia" w:ascii="宋体" w:hAnsi="宋体"/>
          <w:color w:val="auto"/>
          <w:szCs w:val="21"/>
          <w:highlight w:val="none"/>
        </w:rPr>
        <w:t>）</w:t>
      </w:r>
    </w:p>
    <w:p w14:paraId="75E2BCBD">
      <w:pPr>
        <w:spacing w:line="360" w:lineRule="auto"/>
        <w:jc w:val="right"/>
        <w:rPr>
          <w:rFonts w:ascii="宋体" w:hAnsi="宋体" w:eastAsia="宋体"/>
          <w:color w:val="auto"/>
          <w:szCs w:val="21"/>
          <w:highlight w:val="none"/>
        </w:rPr>
      </w:pPr>
      <w:bookmarkStart w:id="37" w:name="PO_3000001866_PM031_2"/>
      <w:r>
        <w:rPr>
          <w:rFonts w:hint="eastAsia" w:ascii="宋体" w:hAnsi="宋体" w:eastAsia="宋体"/>
          <w:color w:val="auto"/>
          <w:szCs w:val="21"/>
          <w:highlight w:val="none"/>
          <w:u w:val="single"/>
        </w:rPr>
        <w:t>南宁市</w:t>
      </w:r>
      <w:bookmarkEnd w:id="37"/>
      <w:r>
        <w:rPr>
          <w:rFonts w:hint="eastAsia" w:ascii="宋体" w:hAnsi="宋体" w:eastAsia="宋体"/>
          <w:color w:val="auto"/>
          <w:szCs w:val="21"/>
          <w:highlight w:val="none"/>
          <w:u w:val="single"/>
        </w:rPr>
        <w:t>江南区政府采购中心</w:t>
      </w:r>
    </w:p>
    <w:p w14:paraId="798477BE">
      <w:pPr>
        <w:spacing w:line="360" w:lineRule="auto"/>
        <w:ind w:firstLine="210" w:firstLineChars="100"/>
        <w:jc w:val="center"/>
        <w:rPr>
          <w:rFonts w:ascii="宋体" w:hAnsi="宋体" w:eastAsia="宋体"/>
          <w:color w:val="auto"/>
          <w:highlight w:val="none"/>
        </w:rPr>
      </w:pPr>
      <w:r>
        <w:rPr>
          <w:rFonts w:hint="eastAsia" w:ascii="宋体" w:hAnsi="宋体" w:eastAsia="宋体"/>
          <w:color w:val="auto"/>
          <w:szCs w:val="21"/>
          <w:highlight w:val="none"/>
          <w:u w:val="none"/>
          <w:lang w:val="en-US" w:eastAsia="zh-CN"/>
        </w:rPr>
        <w:t xml:space="preserve">                                                                    </w:t>
      </w:r>
      <w:r>
        <w:rPr>
          <w:rFonts w:hint="eastAsia" w:ascii="宋体" w:hAnsi="宋体" w:eastAsia="宋体"/>
          <w:color w:val="auto"/>
          <w:szCs w:val="21"/>
          <w:highlight w:val="none"/>
          <w:u w:val="single"/>
          <w:lang w:val="en-US" w:eastAsia="zh-CN"/>
        </w:rPr>
        <w:t>2026</w:t>
      </w:r>
      <w:r>
        <w:rPr>
          <w:rFonts w:hint="eastAsia" w:ascii="宋体" w:hAnsi="宋体" w:eastAsia="宋体"/>
          <w:color w:val="auto"/>
          <w:szCs w:val="21"/>
          <w:highlight w:val="none"/>
        </w:rPr>
        <w:t>年</w:t>
      </w:r>
      <w:r>
        <w:rPr>
          <w:rFonts w:hint="eastAsia" w:ascii="宋体" w:hAnsi="宋体" w:eastAsia="宋体"/>
          <w:color w:val="auto"/>
          <w:szCs w:val="21"/>
          <w:highlight w:val="none"/>
          <w:u w:val="single"/>
          <w:lang w:val="en-US" w:eastAsia="zh-CN"/>
        </w:rPr>
        <w:t xml:space="preserve"> 8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lang w:val="en-US" w:eastAsia="zh-CN"/>
        </w:rPr>
        <w:t xml:space="preserve"> 10</w:t>
      </w:r>
      <w:r>
        <w:rPr>
          <w:rFonts w:hint="eastAsia" w:ascii="宋体" w:hAnsi="宋体" w:eastAsia="宋体"/>
          <w:color w:val="auto"/>
          <w:szCs w:val="21"/>
          <w:highlight w:val="none"/>
        </w:rPr>
        <w:t>日</w:t>
      </w:r>
    </w:p>
    <w:p w14:paraId="6F78A40D">
      <w:pPr>
        <w:snapToGrid w:val="0"/>
        <w:spacing w:line="360" w:lineRule="auto"/>
        <w:ind w:firstLine="420"/>
        <w:rPr>
          <w:rFonts w:ascii="宋体" w:hAnsi="宋体" w:eastAsia="宋体" w:cs="宋体"/>
          <w:color w:val="auto"/>
          <w:sz w:val="24"/>
          <w:highlight w:val="none"/>
          <w:lang w:val="zh-CN"/>
        </w:rPr>
        <w:sectPr>
          <w:footerReference r:id="rId7" w:type="default"/>
          <w:pgSz w:w="11906" w:h="16838"/>
          <w:pgMar w:top="1134" w:right="1134" w:bottom="1134" w:left="1134" w:header="720" w:footer="720" w:gutter="0"/>
          <w:pgBorders>
            <w:top w:val="none" w:sz="0" w:space="0"/>
            <w:left w:val="none" w:sz="0" w:space="0"/>
            <w:bottom w:val="none" w:sz="0" w:space="0"/>
            <w:right w:val="none" w:sz="0" w:space="0"/>
          </w:pgBorders>
          <w:pgNumType w:fmt="decimal" w:start="1"/>
          <w:cols w:space="720" w:num="1"/>
          <w:docGrid w:type="lines" w:linePitch="331" w:charSpace="0"/>
        </w:sectPr>
      </w:pPr>
    </w:p>
    <w:p w14:paraId="6615FDBB">
      <w:pPr>
        <w:pStyle w:val="21"/>
        <w:jc w:val="center"/>
        <w:outlineLvl w:val="0"/>
        <w:rPr>
          <w:rFonts w:hAnsi="宋体"/>
          <w:b/>
          <w:color w:val="auto"/>
          <w:sz w:val="36"/>
          <w:highlight w:val="none"/>
        </w:rPr>
      </w:pPr>
      <w:bookmarkStart w:id="38" w:name="_Toc532545042"/>
      <w:bookmarkStart w:id="39" w:name="_Toc80092991"/>
      <w:r>
        <w:rPr>
          <w:rFonts w:hint="eastAsia" w:hAnsi="宋体"/>
          <w:b/>
          <w:color w:val="auto"/>
          <w:sz w:val="36"/>
          <w:highlight w:val="none"/>
        </w:rPr>
        <w:t>第二章</w:t>
      </w:r>
      <w:r>
        <w:rPr>
          <w:rFonts w:hAnsi="宋体"/>
          <w:b/>
          <w:color w:val="auto"/>
          <w:sz w:val="36"/>
          <w:highlight w:val="none"/>
        </w:rPr>
        <w:t xml:space="preserve">  </w:t>
      </w:r>
      <w:bookmarkEnd w:id="38"/>
      <w:r>
        <w:rPr>
          <w:rFonts w:hint="eastAsia" w:hAnsi="宋体"/>
          <w:b/>
          <w:color w:val="auto"/>
          <w:sz w:val="36"/>
          <w:highlight w:val="none"/>
        </w:rPr>
        <w:t>采购需求</w:t>
      </w:r>
      <w:bookmarkEnd w:id="39"/>
    </w:p>
    <w:p w14:paraId="42DA28A8">
      <w:pPr>
        <w:adjustRightInd w:val="0"/>
        <w:spacing w:line="340" w:lineRule="exact"/>
        <w:rPr>
          <w:rFonts w:ascii="宋体" w:hAnsi="宋体" w:eastAsia="宋体"/>
          <w:b/>
          <w:color w:val="auto"/>
          <w:szCs w:val="21"/>
          <w:highlight w:val="none"/>
        </w:rPr>
      </w:pPr>
    </w:p>
    <w:p w14:paraId="7B98F0C6">
      <w:pPr>
        <w:adjustRightInd w:val="0"/>
        <w:spacing w:line="340" w:lineRule="exact"/>
        <w:rPr>
          <w:rFonts w:ascii="宋体" w:hAnsi="宋体" w:eastAsia="宋体"/>
          <w:b/>
          <w:color w:val="auto"/>
          <w:szCs w:val="21"/>
          <w:highlight w:val="none"/>
        </w:rPr>
      </w:pPr>
      <w:r>
        <w:rPr>
          <w:rFonts w:hint="eastAsia" w:ascii="宋体" w:hAnsi="宋体" w:eastAsia="宋体"/>
          <w:b/>
          <w:color w:val="auto"/>
          <w:szCs w:val="21"/>
          <w:highlight w:val="none"/>
        </w:rPr>
        <w:t>说明：</w:t>
      </w:r>
    </w:p>
    <w:p w14:paraId="35C1FB9D">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olor w:val="auto"/>
          <w:highlight w:val="none"/>
        </w:rPr>
        <w:t>1. 为落实政府采购政策需满足的要求</w:t>
      </w:r>
    </w:p>
    <w:p w14:paraId="3DD7F42F">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（1）本招标文件所称中小企业必须符合《政府采购促进中小企业发展管理办法》（财库〔2020〕46号）的规定。</w:t>
      </w:r>
    </w:p>
    <w:p w14:paraId="2BC20986">
      <w:pPr>
        <w:spacing w:line="360" w:lineRule="auto"/>
        <w:ind w:firstLine="424" w:firstLineChars="202"/>
        <w:jc w:val="left"/>
        <w:rPr>
          <w:rFonts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原件扫描件或其他电子文件（加盖投标人公章），</w:t>
      </w:r>
      <w:r>
        <w:rPr>
          <w:rFonts w:hint="eastAsia" w:ascii="宋体" w:hAnsi="宋体" w:eastAsia="宋体" w:cs="宋体"/>
          <w:b/>
          <w:bCs/>
          <w:color w:val="auto"/>
          <w:szCs w:val="21"/>
          <w:highlight w:val="none"/>
        </w:rPr>
        <w:t>否则投标文件作无效处理</w:t>
      </w:r>
      <w:r>
        <w:rPr>
          <w:rFonts w:hint="eastAsia" w:ascii="宋体" w:hAnsi="宋体" w:eastAsia="宋体" w:cs="宋体"/>
          <w:color w:val="auto"/>
          <w:szCs w:val="21"/>
          <w:highlight w:val="none"/>
        </w:rPr>
        <w:t>。如本项目包含的货物属于品目清单内非标注“★”的产品时，应优先采购，具体详见“第四章 评标方法及评分标准”。</w:t>
      </w:r>
    </w:p>
    <w:p w14:paraId="412C3CC4">
      <w:pPr>
        <w:spacing w:line="360" w:lineRule="auto"/>
        <w:ind w:firstLine="424" w:firstLineChars="202"/>
        <w:jc w:val="left"/>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
          <w:color w:val="auto"/>
          <w:szCs w:val="21"/>
          <w:highlight w:val="none"/>
          <w:lang w:val="en-US" w:eastAsia="zh-CN"/>
        </w:rPr>
        <w:t>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r>
        <w:rPr>
          <w:rFonts w:hint="eastAsia" w:ascii="宋体" w:hAnsi="宋体" w:eastAsia="宋体" w:cs="宋体"/>
          <w:b/>
          <w:color w:val="auto"/>
          <w:szCs w:val="21"/>
          <w:highlight w:val="none"/>
        </w:rPr>
        <w:t>。</w:t>
      </w:r>
    </w:p>
    <w:p w14:paraId="0213B964">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2.“实质性要求”是指招标文件中已经指明不满足则投标无效的条款，或者不能负偏离的条款，或者采购需求中带“▲”的条款。</w:t>
      </w:r>
    </w:p>
    <w:p w14:paraId="0583EFB4">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3.不需要投标人对采购需求响应为具体数值的，此采购需求的数值后将以◆号标注。</w:t>
      </w:r>
    </w:p>
    <w:p w14:paraId="2999592A">
      <w:pPr>
        <w:spacing w:line="360" w:lineRule="auto"/>
        <w:ind w:firstLine="424" w:firstLineChars="202"/>
        <w:jc w:val="left"/>
        <w:rPr>
          <w:rFonts w:hint="eastAsia" w:ascii="宋体" w:hAnsi="宋体" w:eastAsia="宋体"/>
          <w:color w:val="auto"/>
          <w:highlight w:val="none"/>
        </w:rPr>
      </w:pPr>
      <w:r>
        <w:rPr>
          <w:rFonts w:hint="eastAsia" w:ascii="宋体" w:hAnsi="宋体" w:eastAsia="宋体" w:cs="宋体"/>
          <w:color w:val="auto"/>
          <w:szCs w:val="21"/>
          <w:highlight w:val="none"/>
        </w:rPr>
        <w:t>4.</w:t>
      </w:r>
      <w:r>
        <w:rPr>
          <w:rFonts w:hint="eastAsia" w:ascii="宋体" w:hAnsi="宋体" w:eastAsia="宋体"/>
          <w:color w:val="auto"/>
          <w:highlight w:val="none"/>
        </w:rPr>
        <w:t>如投标人投标</w:t>
      </w:r>
      <w:r>
        <w:rPr>
          <w:rFonts w:ascii="宋体" w:hAnsi="宋体" w:eastAsia="宋体"/>
          <w:color w:val="auto"/>
          <w:highlight w:val="none"/>
        </w:rPr>
        <w:t>产品</w:t>
      </w:r>
      <w:r>
        <w:rPr>
          <w:rFonts w:hint="eastAsia" w:ascii="宋体" w:hAnsi="宋体" w:eastAsia="宋体"/>
          <w:color w:val="auto"/>
          <w:highlight w:val="none"/>
        </w:rPr>
        <w:t>存在</w:t>
      </w:r>
      <w:r>
        <w:rPr>
          <w:rFonts w:ascii="宋体" w:hAnsi="宋体" w:eastAsia="宋体"/>
          <w:color w:val="auto"/>
          <w:highlight w:val="none"/>
        </w:rPr>
        <w:t>侵犯</w:t>
      </w:r>
      <w:r>
        <w:rPr>
          <w:rFonts w:hint="eastAsia" w:ascii="宋体" w:hAnsi="宋体" w:eastAsia="宋体"/>
          <w:color w:val="auto"/>
          <w:highlight w:val="none"/>
        </w:rPr>
        <w:t>他人的知识产权或者专利成果行为的，应</w:t>
      </w:r>
      <w:r>
        <w:rPr>
          <w:rFonts w:ascii="宋体" w:hAnsi="宋体" w:eastAsia="宋体"/>
          <w:color w:val="auto"/>
          <w:highlight w:val="none"/>
        </w:rPr>
        <w:t>承担相应法律责任</w:t>
      </w:r>
      <w:r>
        <w:rPr>
          <w:rFonts w:hint="eastAsia" w:ascii="宋体" w:hAnsi="宋体" w:eastAsia="宋体"/>
          <w:color w:val="auto"/>
          <w:highlight w:val="none"/>
        </w:rPr>
        <w:t>。</w:t>
      </w:r>
    </w:p>
    <w:p w14:paraId="2F6825B5">
      <w:pPr>
        <w:spacing w:line="360" w:lineRule="auto"/>
        <w:ind w:firstLine="424" w:firstLineChars="202"/>
        <w:jc w:val="left"/>
        <w:rPr>
          <w:rFonts w:hint="eastAsia" w:ascii="宋体" w:hAnsi="宋体" w:eastAsia="宋体"/>
          <w:color w:val="auto"/>
          <w:highlight w:val="none"/>
        </w:rPr>
      </w:pPr>
    </w:p>
    <w:p w14:paraId="51C24E92">
      <w:pPr>
        <w:pStyle w:val="21"/>
        <w:rPr>
          <w:rFonts w:hint="eastAsia" w:ascii="宋体" w:hAnsi="宋体" w:eastAsia="宋体"/>
          <w:color w:val="auto"/>
          <w:highlight w:val="none"/>
        </w:rPr>
      </w:pPr>
    </w:p>
    <w:p w14:paraId="782A2D29">
      <w:pPr>
        <w:pStyle w:val="9"/>
        <w:rPr>
          <w:rFonts w:hint="eastAsia" w:ascii="宋体" w:hAnsi="宋体" w:eastAsia="宋体"/>
          <w:color w:val="auto"/>
          <w:highlight w:val="none"/>
        </w:rPr>
      </w:pPr>
    </w:p>
    <w:p w14:paraId="2CF3C5C5">
      <w:pPr>
        <w:rPr>
          <w:rFonts w:hint="eastAsia" w:ascii="宋体" w:hAnsi="宋体" w:eastAsia="宋体"/>
          <w:color w:val="auto"/>
          <w:highlight w:val="none"/>
        </w:rPr>
      </w:pPr>
    </w:p>
    <w:p w14:paraId="2F4FB5ED">
      <w:pPr>
        <w:pStyle w:val="21"/>
        <w:rPr>
          <w:rFonts w:hint="eastAsia" w:ascii="宋体" w:hAnsi="宋体" w:eastAsia="宋体"/>
          <w:color w:val="auto"/>
          <w:highlight w:val="none"/>
        </w:rPr>
      </w:pPr>
    </w:p>
    <w:p w14:paraId="6D7A42FB">
      <w:pPr>
        <w:pStyle w:val="9"/>
        <w:rPr>
          <w:rFonts w:hint="eastAsia" w:ascii="宋体" w:hAnsi="宋体" w:eastAsia="宋体"/>
          <w:color w:val="auto"/>
          <w:highlight w:val="none"/>
        </w:rPr>
      </w:pPr>
    </w:p>
    <w:p w14:paraId="3FB02D3E">
      <w:pPr>
        <w:rPr>
          <w:rFonts w:hint="eastAsia" w:ascii="宋体" w:hAnsi="宋体" w:eastAsia="宋体"/>
          <w:color w:val="auto"/>
          <w:highlight w:val="none"/>
        </w:rPr>
      </w:pPr>
    </w:p>
    <w:p w14:paraId="31838905">
      <w:pPr>
        <w:pStyle w:val="21"/>
        <w:rPr>
          <w:rFonts w:hint="eastAsia" w:ascii="宋体" w:hAnsi="宋体" w:eastAsia="宋体"/>
          <w:color w:val="auto"/>
          <w:highlight w:val="none"/>
        </w:rPr>
      </w:pPr>
    </w:p>
    <w:p w14:paraId="4AA47690">
      <w:pPr>
        <w:pStyle w:val="9"/>
        <w:rPr>
          <w:rFonts w:hint="eastAsia" w:ascii="宋体" w:hAnsi="宋体" w:eastAsia="宋体"/>
          <w:color w:val="auto"/>
          <w:highlight w:val="none"/>
        </w:rPr>
      </w:pPr>
    </w:p>
    <w:p w14:paraId="24E64D7C">
      <w:pPr>
        <w:rPr>
          <w:rFonts w:hint="eastAsia" w:ascii="宋体" w:hAnsi="宋体" w:eastAsia="宋体"/>
          <w:color w:val="auto"/>
          <w:highlight w:val="none"/>
        </w:rPr>
      </w:pPr>
    </w:p>
    <w:p w14:paraId="61988000">
      <w:pPr>
        <w:pStyle w:val="21"/>
        <w:rPr>
          <w:rFonts w:hint="eastAsia" w:ascii="宋体" w:hAnsi="宋体" w:eastAsia="宋体"/>
          <w:color w:val="auto"/>
          <w:highlight w:val="none"/>
        </w:rPr>
      </w:pPr>
    </w:p>
    <w:p w14:paraId="3257B71A">
      <w:pPr>
        <w:pStyle w:val="9"/>
        <w:rPr>
          <w:rFonts w:hint="eastAsia" w:ascii="宋体" w:hAnsi="宋体" w:eastAsia="宋体"/>
          <w:color w:val="auto"/>
          <w:highlight w:val="none"/>
        </w:rPr>
      </w:pPr>
    </w:p>
    <w:p w14:paraId="543763BB">
      <w:pPr>
        <w:rPr>
          <w:rFonts w:hint="eastAsia" w:ascii="宋体" w:hAnsi="宋体" w:eastAsia="宋体"/>
          <w:color w:val="auto"/>
          <w:highlight w:val="none"/>
        </w:rPr>
      </w:pPr>
    </w:p>
    <w:p w14:paraId="6B36DF37">
      <w:pPr>
        <w:pStyle w:val="21"/>
        <w:rPr>
          <w:rFonts w:hint="eastAsia" w:ascii="宋体" w:hAnsi="宋体" w:eastAsia="宋体"/>
          <w:color w:val="auto"/>
          <w:highlight w:val="none"/>
        </w:rPr>
      </w:pPr>
    </w:p>
    <w:p w14:paraId="19ECC97E">
      <w:pPr>
        <w:pStyle w:val="9"/>
        <w:rPr>
          <w:rFonts w:hint="eastAsia" w:ascii="宋体" w:hAnsi="宋体" w:eastAsia="宋体"/>
          <w:color w:val="auto"/>
          <w:highlight w:val="none"/>
        </w:rPr>
      </w:pPr>
    </w:p>
    <w:p w14:paraId="2DDCB755">
      <w:pPr>
        <w:rPr>
          <w:rFonts w:hint="eastAsia" w:ascii="宋体" w:hAnsi="宋体" w:eastAsia="宋体"/>
          <w:color w:val="auto"/>
          <w:highlight w:val="none"/>
        </w:rPr>
      </w:pPr>
    </w:p>
    <w:p w14:paraId="362B3FAC">
      <w:pPr>
        <w:pStyle w:val="21"/>
        <w:rPr>
          <w:rFonts w:hint="eastAsia" w:ascii="宋体" w:hAnsi="宋体" w:eastAsia="宋体"/>
          <w:color w:val="auto"/>
          <w:highlight w:val="none"/>
        </w:rPr>
      </w:pPr>
    </w:p>
    <w:p w14:paraId="56D0DCAF">
      <w:pPr>
        <w:rPr>
          <w:rFonts w:hint="eastAsia"/>
          <w:color w:val="auto"/>
          <w:highlight w:val="none"/>
        </w:rPr>
      </w:pPr>
    </w:p>
    <w:p w14:paraId="2B22E079">
      <w:pPr>
        <w:pStyle w:val="9"/>
        <w:rPr>
          <w:rFonts w:hint="eastAsia"/>
          <w:color w:val="auto"/>
          <w:highlight w:val="none"/>
        </w:rPr>
      </w:pPr>
    </w:p>
    <w:p w14:paraId="69CBE1B6">
      <w:pPr>
        <w:rPr>
          <w:rFonts w:hint="eastAsia" w:ascii="宋体" w:hAnsi="宋体" w:eastAsia="宋体"/>
          <w:color w:val="auto"/>
          <w:highlight w:val="none"/>
        </w:rPr>
      </w:pPr>
    </w:p>
    <w:tbl>
      <w:tblPr>
        <w:tblStyle w:val="38"/>
        <w:tblW w:w="94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881"/>
        <w:gridCol w:w="718"/>
        <w:gridCol w:w="643"/>
        <w:gridCol w:w="1185"/>
        <w:gridCol w:w="2750"/>
        <w:gridCol w:w="1320"/>
        <w:gridCol w:w="1269"/>
      </w:tblGrid>
      <w:tr w14:paraId="48D00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409" w:type="dxa"/>
            <w:gridSpan w:val="8"/>
            <w:tcBorders>
              <w:top w:val="single" w:color="auto" w:sz="4" w:space="0"/>
              <w:left w:val="single" w:color="auto" w:sz="4" w:space="0"/>
              <w:right w:val="single" w:color="auto" w:sz="4" w:space="0"/>
            </w:tcBorders>
            <w:noWrap w:val="0"/>
            <w:vAlign w:val="center"/>
          </w:tcPr>
          <w:p w14:paraId="521586B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仿宋_GB2312" w:hAnsi="宋体" w:eastAsia="仿宋_GB2312" w:cs="Arial"/>
                <w:b/>
                <w:color w:val="000000"/>
                <w:sz w:val="28"/>
                <w:szCs w:val="28"/>
              </w:rPr>
              <w:t>货物需求一览表</w:t>
            </w:r>
          </w:p>
        </w:tc>
      </w:tr>
      <w:tr w14:paraId="25D37A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2242" w:type="dxa"/>
            <w:gridSpan w:val="3"/>
            <w:tcBorders>
              <w:top w:val="single" w:color="auto" w:sz="4" w:space="0"/>
              <w:left w:val="single" w:color="auto" w:sz="4" w:space="0"/>
              <w:right w:val="single" w:color="auto" w:sz="4" w:space="0"/>
            </w:tcBorders>
            <w:noWrap w:val="0"/>
            <w:vAlign w:val="center"/>
          </w:tcPr>
          <w:p w14:paraId="4B34F2D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标段</w:t>
            </w:r>
          </w:p>
        </w:tc>
        <w:tc>
          <w:tcPr>
            <w:tcW w:w="7167" w:type="dxa"/>
            <w:gridSpan w:val="5"/>
            <w:tcBorders>
              <w:top w:val="single" w:color="auto" w:sz="4" w:space="0"/>
              <w:left w:val="single" w:color="auto" w:sz="4" w:space="0"/>
              <w:right w:val="single" w:color="auto" w:sz="4" w:space="0"/>
            </w:tcBorders>
            <w:noWrap w:val="0"/>
            <w:vAlign w:val="center"/>
          </w:tcPr>
          <w:p w14:paraId="212765BA">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无</w:t>
            </w:r>
            <w:r>
              <w:rPr>
                <w:rFonts w:hint="eastAsia" w:ascii="宋体" w:hAnsi="宋体" w:eastAsia="宋体"/>
                <w:color w:val="auto"/>
                <w:highlight w:val="none"/>
              </w:rPr>
              <w:t>分标</w:t>
            </w:r>
          </w:p>
        </w:tc>
      </w:tr>
      <w:tr w14:paraId="0DB9AA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43" w:type="dxa"/>
            <w:vMerge w:val="restart"/>
            <w:tcBorders>
              <w:top w:val="single" w:color="auto" w:sz="4" w:space="0"/>
              <w:left w:val="single" w:color="auto" w:sz="4" w:space="0"/>
              <w:right w:val="single" w:color="auto" w:sz="4" w:space="0"/>
            </w:tcBorders>
            <w:noWrap w:val="0"/>
            <w:vAlign w:val="center"/>
          </w:tcPr>
          <w:p w14:paraId="18B7E5E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采购清单及技术参数</w:t>
            </w:r>
          </w:p>
        </w:tc>
        <w:tc>
          <w:tcPr>
            <w:tcW w:w="8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C1032E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序号</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B79412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采购货物名称</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3729D4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数量及单位</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CBE70A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货物参数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BE42F1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分项预算合计（元）</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04E025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中小企业划分标准所属行业名称（行业名称及划分见本章附件2）</w:t>
            </w:r>
          </w:p>
        </w:tc>
      </w:tr>
      <w:tr w14:paraId="3DE21B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4C76BA2">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6A46B1F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rPr>
              <w:t>一</w:t>
            </w:r>
            <w:r>
              <w:rPr>
                <w:rFonts w:hint="eastAsia" w:ascii="宋体" w:hAnsi="宋体" w:eastAsia="宋体"/>
                <w:b/>
                <w:bCs/>
                <w:color w:val="auto"/>
                <w:highlight w:val="none"/>
                <w:lang w:eastAsia="zh-CN"/>
              </w:rPr>
              <w:t>、</w:t>
            </w:r>
            <w:r>
              <w:rPr>
                <w:rFonts w:hint="eastAsia" w:ascii="宋体" w:hAnsi="宋体" w:eastAsia="宋体"/>
                <w:b/>
                <w:bCs/>
                <w:color w:val="auto"/>
                <w:highlight w:val="none"/>
              </w:rPr>
              <w:t>粮仓输送设备</w:t>
            </w:r>
          </w:p>
        </w:tc>
      </w:tr>
      <w:tr w14:paraId="65FF56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F4A59D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7C2631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A1895B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卸粮机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9C103D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5127A7A">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val="en-US" w:eastAsia="zh-CN"/>
              </w:rPr>
              <w:t>1.</w:t>
            </w:r>
            <w:r>
              <w:rPr>
                <w:rFonts w:hint="eastAsia" w:ascii="宋体" w:hAnsi="宋体" w:eastAsia="宋体"/>
                <w:color w:val="auto"/>
                <w:highlight w:val="none"/>
              </w:rPr>
              <w:t>8+4型</w:t>
            </w:r>
          </w:p>
          <w:p w14:paraId="760B59A4">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val="en-US" w:eastAsia="zh-CN"/>
              </w:rPr>
              <w:t>2.</w:t>
            </w:r>
            <w:r>
              <w:rPr>
                <w:rFonts w:hint="eastAsia" w:ascii="宋体" w:hAnsi="宋体" w:eastAsia="宋体"/>
                <w:color w:val="auto"/>
                <w:highlight w:val="none"/>
              </w:rPr>
              <w:t>输送量50t/h</w:t>
            </w:r>
          </w:p>
          <w:p w14:paraId="4F8A44F2">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配备电机</w:t>
            </w:r>
            <w:r>
              <w:rPr>
                <w:rFonts w:hint="eastAsia" w:ascii="宋体" w:hAnsi="宋体" w:eastAsia="宋体"/>
                <w:color w:val="auto"/>
                <w:highlight w:val="none"/>
                <w:lang w:eastAsia="zh-CN"/>
              </w:rPr>
              <w:t>，</w:t>
            </w:r>
            <w:r>
              <w:rPr>
                <w:rFonts w:hint="eastAsia" w:ascii="宋体" w:hAnsi="宋体" w:eastAsia="宋体"/>
                <w:color w:val="auto"/>
                <w:highlight w:val="none"/>
              </w:rPr>
              <w:t>功率4kw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FF28229">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31000.00</w:t>
            </w:r>
          </w:p>
        </w:tc>
        <w:tc>
          <w:tcPr>
            <w:tcW w:w="1269" w:type="dxa"/>
            <w:vMerge w:val="restart"/>
            <w:tcBorders>
              <w:top w:val="single" w:color="auto" w:sz="4" w:space="0"/>
              <w:left w:val="single" w:color="auto" w:sz="4" w:space="0"/>
              <w:right w:val="single" w:color="auto" w:sz="4" w:space="0"/>
            </w:tcBorders>
            <w:noWrap w:val="0"/>
            <w:vAlign w:val="center"/>
          </w:tcPr>
          <w:p w14:paraId="0B9161CE">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4FF36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4C4C84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F9388F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262B0FD">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环保型圆筒振动清粮机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340A6A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F4EFE50">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color w:val="auto"/>
                <w:sz w:val="21"/>
                <w:szCs w:val="21"/>
              </w:rPr>
              <w:t>▲</w:t>
            </w:r>
            <w:r>
              <w:rPr>
                <w:rFonts w:hint="eastAsia" w:ascii="宋体" w:hAnsi="宋体"/>
                <w:b w:val="0"/>
                <w:bCs w:val="0"/>
                <w:color w:val="auto"/>
                <w:sz w:val="21"/>
                <w:szCs w:val="21"/>
                <w:lang w:val="en-US" w:eastAsia="zh-CN"/>
              </w:rPr>
              <w:t>1.</w:t>
            </w:r>
            <w:r>
              <w:rPr>
                <w:rFonts w:hint="eastAsia" w:ascii="宋体" w:hAnsi="宋体" w:eastAsia="宋体"/>
                <w:color w:val="auto"/>
                <w:highlight w:val="none"/>
              </w:rPr>
              <w:t>处理量40吨一80吨/小时、大杂&gt;85%，小杂&gt;65%</w:t>
            </w:r>
          </w:p>
          <w:p w14:paraId="67D0C00C">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color w:val="auto"/>
                <w:sz w:val="21"/>
                <w:szCs w:val="21"/>
              </w:rPr>
              <w:t>▲</w:t>
            </w:r>
            <w:r>
              <w:rPr>
                <w:rFonts w:hint="eastAsia" w:ascii="宋体" w:hAnsi="宋体"/>
                <w:b w:val="0"/>
                <w:bCs w:val="0"/>
                <w:color w:val="auto"/>
                <w:sz w:val="21"/>
                <w:szCs w:val="21"/>
                <w:lang w:val="en-US" w:eastAsia="zh-CN"/>
              </w:rPr>
              <w:t>2.</w:t>
            </w:r>
            <w:r>
              <w:rPr>
                <w:rFonts w:hint="eastAsia" w:ascii="宋体" w:hAnsi="宋体" w:eastAsia="宋体"/>
                <w:color w:val="auto"/>
                <w:highlight w:val="none"/>
              </w:rPr>
              <w:t>杂质收集率&gt;86%</w:t>
            </w:r>
          </w:p>
          <w:p w14:paraId="64ED0261">
            <w:pPr>
              <w:keepNext w:val="0"/>
              <w:keepLines w:val="0"/>
              <w:numPr>
                <w:ilvl w:val="0"/>
                <w:numId w:val="2"/>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脉冲除尘器7.5kw</w:t>
            </w:r>
            <w:r>
              <w:rPr>
                <w:rFonts w:hint="eastAsia" w:ascii="宋体" w:hAnsi="宋体" w:eastAsia="宋体"/>
                <w:color w:val="auto"/>
                <w:highlight w:val="none"/>
                <w:lang w:val="en-US" w:eastAsia="zh-CN"/>
              </w:rPr>
              <w:t>、</w:t>
            </w:r>
            <w:r>
              <w:rPr>
                <w:rFonts w:hint="eastAsia" w:ascii="宋体" w:hAnsi="宋体" w:eastAsia="宋体"/>
                <w:color w:val="auto"/>
                <w:highlight w:val="none"/>
              </w:rPr>
              <w:t>空压机7.5kw</w:t>
            </w:r>
          </w:p>
          <w:p w14:paraId="7CF04D71">
            <w:pPr>
              <w:keepNext w:val="0"/>
              <w:keepLines w:val="0"/>
              <w:numPr>
                <w:ilvl w:val="0"/>
                <w:numId w:val="2"/>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振动电机2×0.75kw</w:t>
            </w:r>
          </w:p>
          <w:p w14:paraId="49C6E968">
            <w:pPr>
              <w:keepNext w:val="0"/>
              <w:keepLines w:val="0"/>
              <w:numPr>
                <w:ilvl w:val="0"/>
                <w:numId w:val="2"/>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绞龙电机2.2kw。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1DD3014">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88000.00</w:t>
            </w:r>
          </w:p>
        </w:tc>
        <w:tc>
          <w:tcPr>
            <w:tcW w:w="1269" w:type="dxa"/>
            <w:vMerge w:val="continue"/>
            <w:tcBorders>
              <w:left w:val="single" w:color="auto" w:sz="4" w:space="0"/>
              <w:right w:val="single" w:color="auto" w:sz="4" w:space="0"/>
            </w:tcBorders>
            <w:noWrap w:val="0"/>
            <w:vAlign w:val="top"/>
          </w:tcPr>
          <w:p w14:paraId="5B7AE26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3E52D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57D7EA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AEB129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066976A">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移动式胶带输送机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9A7073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B6D5E7A">
            <w:pPr>
              <w:keepNext w:val="0"/>
              <w:keepLines w:val="0"/>
              <w:numPr>
                <w:ilvl w:val="0"/>
                <w:numId w:val="3"/>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输送长度18m</w:t>
            </w:r>
          </w:p>
          <w:p w14:paraId="6723C937">
            <w:pPr>
              <w:keepNext w:val="0"/>
              <w:keepLines w:val="0"/>
              <w:numPr>
                <w:ilvl w:val="0"/>
                <w:numId w:val="3"/>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输送量50t/h</w:t>
            </w:r>
          </w:p>
          <w:p w14:paraId="5807D8A9">
            <w:pPr>
              <w:keepNext w:val="0"/>
              <w:keepLines w:val="0"/>
              <w:numPr>
                <w:ilvl w:val="0"/>
                <w:numId w:val="3"/>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配备电机，功率8kw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1CF004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178000.00</w:t>
            </w:r>
          </w:p>
        </w:tc>
        <w:tc>
          <w:tcPr>
            <w:tcW w:w="1269" w:type="dxa"/>
            <w:vMerge w:val="continue"/>
            <w:tcBorders>
              <w:left w:val="single" w:color="auto" w:sz="4" w:space="0"/>
              <w:right w:val="single" w:color="auto" w:sz="4" w:space="0"/>
            </w:tcBorders>
            <w:noWrap w:val="0"/>
            <w:vAlign w:val="top"/>
          </w:tcPr>
          <w:p w14:paraId="1593A3B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29F53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B05131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94815E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323E559">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子母式胶带输送机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F862C1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F63EEC6">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stheme="minorBidi"/>
                <w:color w:val="auto"/>
                <w:kern w:val="2"/>
                <w:sz w:val="21"/>
                <w:szCs w:val="22"/>
                <w:lang w:val="en-US" w:eastAsia="zh-CN" w:bidi="ar-SA"/>
              </w:rPr>
              <w:t>1.</w:t>
            </w:r>
            <w:r>
              <w:rPr>
                <w:rFonts w:hint="eastAsia" w:ascii="宋体" w:hAnsi="宋体" w:eastAsia="宋体"/>
                <w:color w:val="auto"/>
                <w:highlight w:val="none"/>
              </w:rPr>
              <w:t>输送长度18m</w:t>
            </w:r>
          </w:p>
          <w:p w14:paraId="7D82487F">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eastAsia="宋体" w:cstheme="minorBidi"/>
                <w:color w:val="auto"/>
                <w:kern w:val="2"/>
                <w:sz w:val="21"/>
                <w:szCs w:val="22"/>
                <w:lang w:val="en-US" w:eastAsia="zh-CN" w:bidi="ar-SA"/>
              </w:rPr>
              <w:t>2.</w:t>
            </w:r>
            <w:r>
              <w:rPr>
                <w:rFonts w:hint="eastAsia" w:ascii="宋体" w:hAnsi="宋体" w:eastAsia="宋体"/>
                <w:color w:val="auto"/>
                <w:highlight w:val="none"/>
              </w:rPr>
              <w:t>输送量50t/h，输送高度3-8m</w:t>
            </w:r>
          </w:p>
          <w:p w14:paraId="2424D3D2">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stheme="minorBidi"/>
                <w:color w:val="auto"/>
                <w:kern w:val="2"/>
                <w:sz w:val="21"/>
                <w:szCs w:val="22"/>
                <w:lang w:val="en-US" w:eastAsia="zh-CN" w:bidi="ar-SA"/>
              </w:rPr>
              <w:t>3.</w:t>
            </w:r>
            <w:r>
              <w:rPr>
                <w:rFonts w:hint="eastAsia" w:ascii="宋体" w:hAnsi="宋体" w:eastAsia="宋体"/>
                <w:color w:val="auto"/>
                <w:highlight w:val="none"/>
              </w:rPr>
              <w:t>配备电机，功率8.5kw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28BB141">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55000.00</w:t>
            </w:r>
          </w:p>
        </w:tc>
        <w:tc>
          <w:tcPr>
            <w:tcW w:w="1269" w:type="dxa"/>
            <w:vMerge w:val="continue"/>
            <w:tcBorders>
              <w:left w:val="single" w:color="auto" w:sz="4" w:space="0"/>
              <w:right w:val="single" w:color="auto" w:sz="4" w:space="0"/>
            </w:tcBorders>
            <w:noWrap w:val="0"/>
            <w:vAlign w:val="top"/>
          </w:tcPr>
          <w:p w14:paraId="00502EA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D5F0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9D800C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D6D7A5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5FED835">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移动式带式伸缩输送机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DA7108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3870DEF">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stheme="minorBidi"/>
                <w:color w:val="auto"/>
                <w:kern w:val="2"/>
                <w:sz w:val="21"/>
                <w:szCs w:val="22"/>
                <w:lang w:val="en-US" w:eastAsia="zh-CN" w:bidi="ar-SA"/>
              </w:rPr>
              <w:t>1.</w:t>
            </w:r>
            <w:r>
              <w:rPr>
                <w:rFonts w:hint="eastAsia" w:ascii="宋体" w:hAnsi="宋体" w:eastAsia="宋体"/>
                <w:color w:val="auto"/>
                <w:highlight w:val="none"/>
              </w:rPr>
              <w:t>输送带宽500mm，</w:t>
            </w:r>
          </w:p>
          <w:p w14:paraId="5A6F8A0B">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eastAsia="宋体" w:cstheme="minorBidi"/>
                <w:color w:val="auto"/>
                <w:kern w:val="2"/>
                <w:sz w:val="21"/>
                <w:szCs w:val="22"/>
                <w:lang w:val="en-US" w:eastAsia="zh-CN" w:bidi="ar-SA"/>
              </w:rPr>
              <w:t>2.</w:t>
            </w:r>
            <w:r>
              <w:rPr>
                <w:rFonts w:hint="eastAsia" w:ascii="宋体" w:hAnsi="宋体" w:eastAsia="宋体"/>
                <w:color w:val="auto"/>
                <w:highlight w:val="none"/>
              </w:rPr>
              <w:t>输送量50t/h，输送带速度≤2.8m/s，输送高度6-8m</w:t>
            </w:r>
          </w:p>
          <w:p w14:paraId="6C570FA6">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stheme="minorBidi"/>
                <w:color w:val="auto"/>
                <w:kern w:val="2"/>
                <w:sz w:val="21"/>
                <w:szCs w:val="22"/>
                <w:lang w:val="en-US" w:eastAsia="zh-CN" w:bidi="ar-SA"/>
              </w:rPr>
              <w:t>3.</w:t>
            </w:r>
            <w:r>
              <w:rPr>
                <w:rFonts w:hint="eastAsia" w:ascii="宋体" w:hAnsi="宋体" w:eastAsia="宋体"/>
                <w:color w:val="auto"/>
                <w:highlight w:val="none"/>
              </w:rPr>
              <w:t>配备电机，功率7kw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187DE4F">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55200.00</w:t>
            </w:r>
          </w:p>
        </w:tc>
        <w:tc>
          <w:tcPr>
            <w:tcW w:w="1269" w:type="dxa"/>
            <w:vMerge w:val="continue"/>
            <w:tcBorders>
              <w:left w:val="single" w:color="auto" w:sz="4" w:space="0"/>
              <w:right w:val="single" w:color="auto" w:sz="4" w:space="0"/>
            </w:tcBorders>
            <w:noWrap w:val="0"/>
            <w:vAlign w:val="top"/>
          </w:tcPr>
          <w:p w14:paraId="40F00BB7">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AA3E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4" w:hRule="atLeast"/>
          <w:jc w:val="center"/>
        </w:trPr>
        <w:tc>
          <w:tcPr>
            <w:tcW w:w="643" w:type="dxa"/>
            <w:vMerge w:val="continue"/>
            <w:tcBorders>
              <w:left w:val="single" w:color="auto" w:sz="4" w:space="0"/>
              <w:right w:val="single" w:color="auto" w:sz="4" w:space="0"/>
            </w:tcBorders>
            <w:noWrap w:val="0"/>
            <w:vAlign w:val="top"/>
          </w:tcPr>
          <w:p w14:paraId="6AEAB24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74A3E6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AE6563D">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移动式液压装仓机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74842D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9471C1B">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b w:val="0"/>
                <w:bCs w:val="0"/>
                <w:sz w:val="21"/>
                <w:szCs w:val="21"/>
                <w:lang w:val="en-US" w:eastAsia="zh-CN"/>
              </w:rPr>
              <w:t>1.</w:t>
            </w:r>
            <w:r>
              <w:rPr>
                <w:rFonts w:hint="eastAsia" w:ascii="宋体" w:hAnsi="宋体" w:eastAsia="宋体"/>
                <w:color w:val="auto"/>
                <w:highlight w:val="none"/>
              </w:rPr>
              <w:t>输送量50t/h</w:t>
            </w:r>
          </w:p>
          <w:p w14:paraId="5DE0FA45">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输送距离13-15m</w:t>
            </w:r>
          </w:p>
          <w:p w14:paraId="3BBF1D18">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配备电机，功率6kw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B66A1AA">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65000.00</w:t>
            </w:r>
          </w:p>
        </w:tc>
        <w:tc>
          <w:tcPr>
            <w:tcW w:w="1269" w:type="dxa"/>
            <w:vMerge w:val="continue"/>
            <w:tcBorders>
              <w:left w:val="single" w:color="auto" w:sz="4" w:space="0"/>
              <w:right w:val="single" w:color="auto" w:sz="4" w:space="0"/>
            </w:tcBorders>
            <w:noWrap w:val="0"/>
            <w:vAlign w:val="top"/>
          </w:tcPr>
          <w:p w14:paraId="7A361747">
            <w:pPr>
              <w:keepNext w:val="0"/>
              <w:keepLines w:val="0"/>
              <w:suppressLineNumbers w:val="0"/>
              <w:spacing w:before="0" w:beforeAutospacing="0" w:after="0" w:afterAutospacing="0"/>
              <w:ind w:left="0" w:right="0"/>
              <w:rPr>
                <w:rFonts w:hint="eastAsia" w:ascii="宋体" w:hAnsi="宋体" w:eastAsia="宋体"/>
                <w:color w:val="auto"/>
                <w:highlight w:val="none"/>
                <w:lang w:eastAsia="zh-CN"/>
              </w:rPr>
            </w:pPr>
          </w:p>
        </w:tc>
      </w:tr>
      <w:tr w14:paraId="3EEFB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FF0ADF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061F13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63AE09D">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多功能液压升降补仓机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BC1CF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3BFBD57">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b w:val="0"/>
                <w:bCs w:val="0"/>
                <w:sz w:val="21"/>
                <w:szCs w:val="21"/>
                <w:lang w:val="en-US" w:eastAsia="zh-CN"/>
              </w:rPr>
              <w:t>1.</w:t>
            </w:r>
            <w:r>
              <w:rPr>
                <w:rFonts w:hint="eastAsia" w:ascii="宋体" w:hAnsi="宋体" w:eastAsia="宋体"/>
                <w:color w:val="auto"/>
                <w:highlight w:val="none"/>
              </w:rPr>
              <w:t>升降高度10m，50t/h</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2.</w:t>
            </w:r>
            <w:r>
              <w:rPr>
                <w:rFonts w:hint="eastAsia" w:ascii="宋体" w:hAnsi="宋体" w:eastAsia="宋体"/>
                <w:color w:val="auto"/>
                <w:highlight w:val="none"/>
              </w:rPr>
              <w:t>配备电机，功率14.2kw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3B17E5D">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55000.00</w:t>
            </w:r>
          </w:p>
        </w:tc>
        <w:tc>
          <w:tcPr>
            <w:tcW w:w="1269" w:type="dxa"/>
            <w:vMerge w:val="continue"/>
            <w:tcBorders>
              <w:left w:val="single" w:color="auto" w:sz="4" w:space="0"/>
              <w:right w:val="single" w:color="auto" w:sz="4" w:space="0"/>
            </w:tcBorders>
            <w:noWrap w:val="0"/>
            <w:vAlign w:val="top"/>
          </w:tcPr>
          <w:p w14:paraId="5734126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0434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328765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5CFCE9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FA0A25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移动式多功能转向扒谷出仓机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998B3D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0955F95">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stheme="minorBidi"/>
                <w:color w:val="auto"/>
                <w:kern w:val="2"/>
                <w:sz w:val="21"/>
                <w:szCs w:val="22"/>
                <w:lang w:val="en-US" w:eastAsia="zh-CN" w:bidi="ar-SA"/>
              </w:rPr>
              <w:t>1.</w:t>
            </w:r>
            <w:r>
              <w:rPr>
                <w:rFonts w:hint="eastAsia" w:ascii="宋体" w:hAnsi="宋体" w:eastAsia="宋体"/>
                <w:color w:val="auto"/>
                <w:highlight w:val="none"/>
              </w:rPr>
              <w:t>输送带线速度</w:t>
            </w:r>
            <w:r>
              <w:rPr>
                <w:rFonts w:hint="eastAsia" w:ascii="宋体" w:hAnsi="宋体" w:eastAsia="宋体"/>
                <w:color w:val="auto"/>
                <w:highlight w:val="none"/>
                <w:lang w:val="en-US" w:eastAsia="zh-CN"/>
              </w:rPr>
              <w:t>:</w:t>
            </w:r>
            <w:r>
              <w:rPr>
                <w:rFonts w:hint="eastAsia" w:ascii="宋体" w:hAnsi="宋体" w:eastAsia="宋体"/>
                <w:color w:val="auto"/>
                <w:highlight w:val="none"/>
              </w:rPr>
              <w:t>2.91m/s</w:t>
            </w:r>
          </w:p>
          <w:p w14:paraId="12BA1041">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eastAsia="宋体" w:cstheme="minorBidi"/>
                <w:color w:val="auto"/>
                <w:kern w:val="2"/>
                <w:sz w:val="21"/>
                <w:szCs w:val="22"/>
                <w:lang w:val="en-US" w:eastAsia="zh-CN" w:bidi="ar-SA"/>
              </w:rPr>
              <w:t>2.</w:t>
            </w:r>
            <w:r>
              <w:rPr>
                <w:rFonts w:hint="eastAsia" w:ascii="宋体" w:hAnsi="宋体" w:eastAsia="宋体"/>
                <w:color w:val="auto"/>
                <w:highlight w:val="none"/>
              </w:rPr>
              <w:t>配备电机，功率7kw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CB0A029">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45000.00</w:t>
            </w:r>
          </w:p>
        </w:tc>
        <w:tc>
          <w:tcPr>
            <w:tcW w:w="1269" w:type="dxa"/>
            <w:vMerge w:val="continue"/>
            <w:tcBorders>
              <w:left w:val="single" w:color="auto" w:sz="4" w:space="0"/>
              <w:right w:val="single" w:color="auto" w:sz="4" w:space="0"/>
            </w:tcBorders>
            <w:noWrap w:val="0"/>
            <w:vAlign w:val="top"/>
          </w:tcPr>
          <w:p w14:paraId="1128406A">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B5E18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F725BE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887852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E1951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移动式液压升降平台</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19B114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57A1AE2">
            <w:pPr>
              <w:keepNext w:val="0"/>
              <w:keepLines w:val="0"/>
              <w:numPr>
                <w:ilvl w:val="0"/>
                <w:numId w:val="4"/>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载重300kg</w:t>
            </w:r>
          </w:p>
          <w:p w14:paraId="5B0B70EF">
            <w:pPr>
              <w:keepNext w:val="0"/>
              <w:keepLines w:val="0"/>
              <w:numPr>
                <w:ilvl w:val="0"/>
                <w:numId w:val="4"/>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升降高度10m，</w:t>
            </w:r>
          </w:p>
          <w:p w14:paraId="521EEE01">
            <w:pPr>
              <w:keepNext w:val="0"/>
              <w:keepLines w:val="0"/>
              <w:numPr>
                <w:ilvl w:val="0"/>
                <w:numId w:val="4"/>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配备电机，功率4kw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4090394">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45000.00</w:t>
            </w:r>
          </w:p>
        </w:tc>
        <w:tc>
          <w:tcPr>
            <w:tcW w:w="1269" w:type="dxa"/>
            <w:vMerge w:val="continue"/>
            <w:tcBorders>
              <w:left w:val="single" w:color="auto" w:sz="4" w:space="0"/>
              <w:right w:val="single" w:color="auto" w:sz="4" w:space="0"/>
            </w:tcBorders>
            <w:noWrap w:val="0"/>
            <w:vAlign w:val="top"/>
          </w:tcPr>
          <w:p w14:paraId="78CA6271">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9182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4EFACA2">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2D1690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F65DFF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移动式散包两用胶带输送机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F9FA7E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4FC335A">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b/>
                <w:bCs/>
                <w:sz w:val="21"/>
                <w:szCs w:val="21"/>
              </w:rPr>
            </w:pPr>
            <w:r>
              <w:rPr>
                <w:rFonts w:hint="eastAsia" w:ascii="宋体" w:hAnsi="宋体" w:eastAsiaTheme="minorEastAsia" w:cstheme="minorBidi"/>
                <w:b w:val="0"/>
                <w:bCs w:val="0"/>
                <w:kern w:val="2"/>
                <w:sz w:val="21"/>
                <w:szCs w:val="21"/>
                <w:lang w:val="en-US" w:eastAsia="zh-CN" w:bidi="ar-SA"/>
              </w:rPr>
              <w:t>1.</w:t>
            </w:r>
            <w:r>
              <w:rPr>
                <w:rFonts w:hint="eastAsia" w:ascii="宋体" w:hAnsi="宋体" w:eastAsia="宋体"/>
                <w:color w:val="auto"/>
                <w:highlight w:val="none"/>
              </w:rPr>
              <w:t>输送长度18m</w:t>
            </w:r>
          </w:p>
          <w:p w14:paraId="0C80CE20">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eastAsia="宋体" w:cstheme="minorBidi"/>
                <w:color w:val="auto"/>
                <w:kern w:val="2"/>
                <w:sz w:val="21"/>
                <w:szCs w:val="22"/>
                <w:lang w:val="en-US" w:eastAsia="zh-CN" w:bidi="ar-SA"/>
              </w:rPr>
              <w:t>2.</w:t>
            </w:r>
            <w:r>
              <w:rPr>
                <w:rFonts w:hint="eastAsia" w:ascii="宋体" w:hAnsi="宋体" w:eastAsia="宋体"/>
                <w:color w:val="auto"/>
                <w:highlight w:val="none"/>
              </w:rPr>
              <w:t>输送量50t/h</w:t>
            </w:r>
          </w:p>
          <w:p w14:paraId="5A34CE78">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配备电机，功率8kw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754325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126000.00</w:t>
            </w:r>
          </w:p>
        </w:tc>
        <w:tc>
          <w:tcPr>
            <w:tcW w:w="1269" w:type="dxa"/>
            <w:vMerge w:val="continue"/>
            <w:tcBorders>
              <w:left w:val="single" w:color="auto" w:sz="4" w:space="0"/>
              <w:right w:val="single" w:color="auto" w:sz="4" w:space="0"/>
            </w:tcBorders>
            <w:noWrap w:val="0"/>
            <w:vAlign w:val="top"/>
          </w:tcPr>
          <w:p w14:paraId="3CF1D09F">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0633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352A9C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C1AAC6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451F72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脉冲式布袋除尘器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2BC7F8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D627F09">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b w:val="0"/>
                <w:bCs w:val="0"/>
                <w:sz w:val="21"/>
                <w:szCs w:val="21"/>
                <w:lang w:val="en-US" w:eastAsia="zh-CN"/>
              </w:rPr>
              <w:t>1.</w:t>
            </w:r>
            <w:r>
              <w:rPr>
                <w:rFonts w:hint="eastAsia" w:ascii="宋体" w:hAnsi="宋体" w:eastAsia="宋体"/>
                <w:b w:val="0"/>
                <w:bCs w:val="0"/>
                <w:color w:val="auto"/>
                <w:highlight w:val="none"/>
              </w:rPr>
              <w:t>处</w:t>
            </w:r>
            <w:r>
              <w:rPr>
                <w:rFonts w:hint="eastAsia" w:ascii="宋体" w:hAnsi="宋体" w:eastAsia="宋体"/>
                <w:color w:val="auto"/>
                <w:highlight w:val="none"/>
              </w:rPr>
              <w:t>理风量6480m³/h</w:t>
            </w:r>
          </w:p>
          <w:p w14:paraId="1258102A">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功率5.5kw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8CE9097">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105500.00</w:t>
            </w:r>
          </w:p>
        </w:tc>
        <w:tc>
          <w:tcPr>
            <w:tcW w:w="1269" w:type="dxa"/>
            <w:vMerge w:val="continue"/>
            <w:tcBorders>
              <w:left w:val="single" w:color="auto" w:sz="4" w:space="0"/>
              <w:right w:val="single" w:color="auto" w:sz="4" w:space="0"/>
            </w:tcBorders>
            <w:noWrap w:val="0"/>
            <w:vAlign w:val="top"/>
          </w:tcPr>
          <w:p w14:paraId="6CB0878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53E6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6FE4B63">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8CE6C3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61ED6E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移动式烘干机设备</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92716F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6CF0269">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b w:val="0"/>
                <w:bCs w:val="0"/>
                <w:sz w:val="21"/>
                <w:szCs w:val="21"/>
                <w:lang w:val="en-US" w:eastAsia="zh-CN"/>
              </w:rPr>
              <w:t>1.</w:t>
            </w:r>
            <w:r>
              <w:rPr>
                <w:rFonts w:hint="eastAsia" w:ascii="宋体" w:hAnsi="宋体" w:eastAsia="宋体"/>
                <w:color w:val="auto"/>
                <w:highlight w:val="none"/>
              </w:rPr>
              <w:t>次处理量3t</w:t>
            </w:r>
          </w:p>
          <w:p w14:paraId="79C901FE">
            <w:pPr>
              <w:keepNext w:val="0"/>
              <w:keepLines w:val="0"/>
              <w:numPr>
                <w:ilvl w:val="0"/>
                <w:numId w:val="5"/>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降水速率0.6%~1%/h</w:t>
            </w:r>
          </w:p>
          <w:p w14:paraId="2ADF0CE3">
            <w:pPr>
              <w:keepNext w:val="0"/>
              <w:keepLines w:val="0"/>
              <w:numPr>
                <w:ilvl w:val="0"/>
                <w:numId w:val="5"/>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热风温度≤60℃</w:t>
            </w:r>
          </w:p>
          <w:p w14:paraId="66FE78C7">
            <w:pPr>
              <w:keepNext w:val="0"/>
              <w:keepLines w:val="0"/>
              <w:numPr>
                <w:ilvl w:val="0"/>
                <w:numId w:val="5"/>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功率4.83kw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B3F8843">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310000.00</w:t>
            </w:r>
          </w:p>
        </w:tc>
        <w:tc>
          <w:tcPr>
            <w:tcW w:w="1269" w:type="dxa"/>
            <w:vMerge w:val="continue"/>
            <w:tcBorders>
              <w:left w:val="single" w:color="auto" w:sz="4" w:space="0"/>
              <w:bottom w:val="single" w:color="auto" w:sz="4" w:space="0"/>
              <w:right w:val="single" w:color="auto" w:sz="4" w:space="0"/>
            </w:tcBorders>
            <w:noWrap w:val="0"/>
            <w:vAlign w:val="top"/>
          </w:tcPr>
          <w:p w14:paraId="16DBB4C8">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5AE4F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D24CB17">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2953C815">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rPr>
              <w:t>二</w:t>
            </w:r>
            <w:r>
              <w:rPr>
                <w:rFonts w:hint="eastAsia" w:ascii="宋体" w:hAnsi="宋体" w:eastAsia="宋体"/>
                <w:b/>
                <w:bCs/>
                <w:color w:val="auto"/>
                <w:highlight w:val="none"/>
                <w:lang w:eastAsia="zh-CN"/>
              </w:rPr>
              <w:t>、</w:t>
            </w:r>
            <w:r>
              <w:rPr>
                <w:rFonts w:hint="eastAsia" w:ascii="宋体" w:hAnsi="宋体" w:eastAsia="宋体"/>
                <w:b/>
                <w:bCs/>
                <w:color w:val="auto"/>
                <w:highlight w:val="none"/>
              </w:rPr>
              <w:t>1#~2#粮食平房仓及罩棚-智能化工程</w:t>
            </w:r>
          </w:p>
        </w:tc>
      </w:tr>
      <w:tr w14:paraId="1551CF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2EDCBD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DCFADA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FF4350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智能控制柜</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DA0C31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FDCF17A">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val="en-US" w:eastAsia="zh-CN"/>
              </w:rPr>
              <w:t>1.</w:t>
            </w:r>
            <w:r>
              <w:rPr>
                <w:rFonts w:hint="eastAsia" w:ascii="宋体" w:hAnsi="宋体" w:eastAsia="宋体"/>
                <w:color w:val="auto"/>
                <w:highlight w:val="none"/>
              </w:rPr>
              <w:t>安装方式：落地安装</w:t>
            </w:r>
            <w:r>
              <w:rPr>
                <w:rFonts w:hint="eastAsia" w:ascii="宋体" w:hAnsi="宋体" w:eastAsia="宋体"/>
                <w:color w:val="auto"/>
                <w:highlight w:val="none"/>
                <w:lang w:eastAsia="zh-CN"/>
              </w:rPr>
              <w:t>。</w:t>
            </w:r>
          </w:p>
          <w:p w14:paraId="16F25529">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2.综合型(按系统图配置各子系统智能控制器)。</w:t>
            </w:r>
          </w:p>
          <w:p w14:paraId="6EBF17B6">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3.含工业交换机，触摸屏(含系统），机柜插座PDU。</w:t>
            </w:r>
          </w:p>
          <w:p w14:paraId="24A8EEC1">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4.含2路,AC220V/AC24V集中电源。</w:t>
            </w:r>
          </w:p>
          <w:p w14:paraId="5B74EEA6">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5.含4路,AC220V/DC12V集中电源。</w:t>
            </w:r>
          </w:p>
          <w:p w14:paraId="6E2717BC">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6.含粮情监测分机(无线型)7套，无线测温模块140块，温湿度传感器8个，无线收发器148个。</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FACCE3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105882.66</w:t>
            </w:r>
          </w:p>
        </w:tc>
        <w:tc>
          <w:tcPr>
            <w:tcW w:w="1269" w:type="dxa"/>
            <w:vMerge w:val="restart"/>
            <w:tcBorders>
              <w:top w:val="single" w:color="auto" w:sz="4" w:space="0"/>
              <w:left w:val="single" w:color="auto" w:sz="4" w:space="0"/>
              <w:right w:val="single" w:color="auto" w:sz="4" w:space="0"/>
            </w:tcBorders>
            <w:noWrap w:val="0"/>
            <w:vAlign w:val="center"/>
          </w:tcPr>
          <w:p w14:paraId="791CC7BC">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35790B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643" w:type="dxa"/>
            <w:vMerge w:val="continue"/>
            <w:tcBorders>
              <w:left w:val="single" w:color="auto" w:sz="4" w:space="0"/>
              <w:right w:val="single" w:color="auto" w:sz="4" w:space="0"/>
            </w:tcBorders>
            <w:noWrap w:val="0"/>
            <w:vAlign w:val="top"/>
          </w:tcPr>
          <w:p w14:paraId="3BC376E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BAD36F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838664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223B8B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CBA9165">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安装方式：机柜内安装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20451C9">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790.59</w:t>
            </w:r>
          </w:p>
        </w:tc>
        <w:tc>
          <w:tcPr>
            <w:tcW w:w="1269" w:type="dxa"/>
            <w:vMerge w:val="continue"/>
            <w:tcBorders>
              <w:left w:val="single" w:color="auto" w:sz="4" w:space="0"/>
              <w:right w:val="single" w:color="auto" w:sz="4" w:space="0"/>
            </w:tcBorders>
            <w:noWrap w:val="0"/>
            <w:vAlign w:val="top"/>
          </w:tcPr>
          <w:p w14:paraId="011DC33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FEDBF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C6C949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18B66C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146A52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信号SPD（浪涌保护器）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220928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F22185E">
            <w:pPr>
              <w:keepNext w:val="0"/>
              <w:keepLines w:val="0"/>
              <w:numPr>
                <w:ilvl w:val="0"/>
                <w:numId w:val="6"/>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规格、型号：B2类慢上升型</w:t>
            </w:r>
            <w:r>
              <w:rPr>
                <w:rFonts w:hint="eastAsia" w:ascii="宋体" w:hAnsi="宋体" w:eastAsia="宋体"/>
                <w:color w:val="auto"/>
                <w:highlight w:val="none"/>
                <w:lang w:eastAsia="zh-CN"/>
              </w:rPr>
              <w:t>；</w:t>
            </w:r>
          </w:p>
          <w:p w14:paraId="4601108D">
            <w:pPr>
              <w:keepNext w:val="0"/>
              <w:keepLines w:val="0"/>
              <w:numPr>
                <w:ilvl w:val="0"/>
                <w:numId w:val="6"/>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安装方式：信号线路入户处安装</w:t>
            </w:r>
            <w:r>
              <w:rPr>
                <w:rFonts w:hint="eastAsia" w:ascii="宋体" w:hAnsi="宋体" w:eastAsia="宋体"/>
                <w:color w:val="auto"/>
                <w:highlight w:val="none"/>
                <w:lang w:eastAsia="zh-CN"/>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411C46B">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526.83</w:t>
            </w:r>
          </w:p>
        </w:tc>
        <w:tc>
          <w:tcPr>
            <w:tcW w:w="1269" w:type="dxa"/>
            <w:vMerge w:val="continue"/>
            <w:tcBorders>
              <w:left w:val="single" w:color="auto" w:sz="4" w:space="0"/>
              <w:right w:val="single" w:color="auto" w:sz="4" w:space="0"/>
            </w:tcBorders>
            <w:noWrap w:val="0"/>
            <w:vAlign w:val="top"/>
          </w:tcPr>
          <w:p w14:paraId="2FB94AA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3CCA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565A55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614125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03E387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红外高清网络球形摄像机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8CFDEA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7台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DD4CB91">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技术规格：400万像素+30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w:t>
            </w:r>
          </w:p>
          <w:p w14:paraId="037EA703">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安装方式：距地9.0m壁装。</w:t>
            </w:r>
          </w:p>
          <w:p w14:paraId="10B8CD40">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.防爆防粉尘防熏蒸。</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BED55FA">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4338.60</w:t>
            </w:r>
          </w:p>
        </w:tc>
        <w:tc>
          <w:tcPr>
            <w:tcW w:w="1269" w:type="dxa"/>
            <w:vMerge w:val="continue"/>
            <w:tcBorders>
              <w:left w:val="single" w:color="auto" w:sz="4" w:space="0"/>
              <w:right w:val="single" w:color="auto" w:sz="4" w:space="0"/>
            </w:tcBorders>
            <w:noWrap w:val="0"/>
            <w:vAlign w:val="top"/>
          </w:tcPr>
          <w:p w14:paraId="4B4D82B0">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A7FC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7E2DD6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FFFD0A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FDB49F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红外高清网络枪式摄像机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ADC83C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6台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0A8AE51">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技术规格：400万像素+30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w:t>
            </w:r>
          </w:p>
          <w:p w14:paraId="60BC5710">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2.安装方式：距地7.0m壁装。</w:t>
            </w:r>
          </w:p>
          <w:p w14:paraId="49B126A7">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3.防护等级：IP66</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7C64C6F">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5326.80</w:t>
            </w:r>
          </w:p>
        </w:tc>
        <w:tc>
          <w:tcPr>
            <w:tcW w:w="1269" w:type="dxa"/>
            <w:vMerge w:val="continue"/>
            <w:tcBorders>
              <w:left w:val="single" w:color="auto" w:sz="4" w:space="0"/>
              <w:right w:val="single" w:color="auto" w:sz="4" w:space="0"/>
            </w:tcBorders>
            <w:noWrap w:val="0"/>
            <w:vAlign w:val="top"/>
          </w:tcPr>
          <w:p w14:paraId="6BA508E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7F88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643" w:type="dxa"/>
            <w:vMerge w:val="continue"/>
            <w:tcBorders>
              <w:left w:val="single" w:color="auto" w:sz="4" w:space="0"/>
              <w:right w:val="single" w:color="auto" w:sz="4" w:space="0"/>
            </w:tcBorders>
            <w:noWrap w:val="0"/>
            <w:vAlign w:val="top"/>
          </w:tcPr>
          <w:p w14:paraId="49E9B56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6B856F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776600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FA12B8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350m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EB41D65">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电源线 RVV-2x1.0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0A5AA36">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1144.13</w:t>
            </w:r>
          </w:p>
        </w:tc>
        <w:tc>
          <w:tcPr>
            <w:tcW w:w="1269" w:type="dxa"/>
            <w:vMerge w:val="continue"/>
            <w:tcBorders>
              <w:left w:val="single" w:color="auto" w:sz="4" w:space="0"/>
              <w:right w:val="single" w:color="auto" w:sz="4" w:space="0"/>
            </w:tcBorders>
            <w:noWrap w:val="0"/>
            <w:vAlign w:val="top"/>
          </w:tcPr>
          <w:p w14:paraId="2724587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3A9C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643" w:type="dxa"/>
            <w:vMerge w:val="continue"/>
            <w:tcBorders>
              <w:left w:val="single" w:color="auto" w:sz="4" w:space="0"/>
              <w:right w:val="single" w:color="auto" w:sz="4" w:space="0"/>
            </w:tcBorders>
            <w:noWrap w:val="0"/>
            <w:vAlign w:val="top"/>
          </w:tcPr>
          <w:p w14:paraId="0E84B8F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4880DC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E080D7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EAB5A6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335m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70945A5">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 xml:space="preserve"> RVVP-4x1.0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596D83D">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1656.95</w:t>
            </w:r>
          </w:p>
        </w:tc>
        <w:tc>
          <w:tcPr>
            <w:tcW w:w="1269" w:type="dxa"/>
            <w:vMerge w:val="continue"/>
            <w:tcBorders>
              <w:left w:val="single" w:color="auto" w:sz="4" w:space="0"/>
              <w:right w:val="single" w:color="auto" w:sz="4" w:space="0"/>
            </w:tcBorders>
            <w:noWrap w:val="0"/>
            <w:vAlign w:val="top"/>
          </w:tcPr>
          <w:p w14:paraId="75F4459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2387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shd w:val="clear" w:color="auto" w:fill="auto"/>
            <w:noWrap w:val="0"/>
            <w:vAlign w:val="top"/>
          </w:tcPr>
          <w:p w14:paraId="4056427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A02F5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20</w:t>
            </w:r>
          </w:p>
        </w:tc>
        <w:tc>
          <w:tcPr>
            <w:tcW w:w="1361"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AF5B3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管内穿超6类4对双绞线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6E798F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375m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B934B08">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CAT6-UTP.4P</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9D6A432">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1466.71</w:t>
            </w:r>
          </w:p>
        </w:tc>
        <w:tc>
          <w:tcPr>
            <w:tcW w:w="1269" w:type="dxa"/>
            <w:vMerge w:val="continue"/>
            <w:tcBorders>
              <w:left w:val="single" w:color="auto" w:sz="4" w:space="0"/>
              <w:right w:val="single" w:color="auto" w:sz="4" w:space="0"/>
            </w:tcBorders>
            <w:noWrap w:val="0"/>
            <w:vAlign w:val="top"/>
          </w:tcPr>
          <w:p w14:paraId="734DEEE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EB876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C04BCDD">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54C135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161A12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镀锌钢管埋地敷设</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BE9998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D1B9F73">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SC50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12E0B36">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603.40</w:t>
            </w:r>
          </w:p>
        </w:tc>
        <w:tc>
          <w:tcPr>
            <w:tcW w:w="1269" w:type="dxa"/>
            <w:vMerge w:val="continue"/>
            <w:tcBorders>
              <w:left w:val="single" w:color="auto" w:sz="4" w:space="0"/>
              <w:right w:val="single" w:color="auto" w:sz="4" w:space="0"/>
            </w:tcBorders>
            <w:noWrap w:val="0"/>
            <w:vAlign w:val="top"/>
          </w:tcPr>
          <w:p w14:paraId="35C1425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5FD1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2" w:hRule="atLeast"/>
          <w:jc w:val="center"/>
        </w:trPr>
        <w:tc>
          <w:tcPr>
            <w:tcW w:w="643" w:type="dxa"/>
            <w:vMerge w:val="continue"/>
            <w:tcBorders>
              <w:left w:val="single" w:color="auto" w:sz="4" w:space="0"/>
              <w:right w:val="single" w:color="auto" w:sz="4" w:space="0"/>
            </w:tcBorders>
            <w:noWrap w:val="0"/>
            <w:vAlign w:val="top"/>
          </w:tcPr>
          <w:p w14:paraId="456C25A3">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6D3CE9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0B7BE3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 xml:space="preserve">砖、混凝土结构楼板墙暗配 </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1EDEB5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725m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E29F17A">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rPr>
              <w:t>PVC25</w:t>
            </w:r>
            <w:r>
              <w:rPr>
                <w:rFonts w:hint="eastAsia" w:ascii="宋体" w:hAnsi="宋体" w:eastAsia="宋体"/>
                <w:color w:val="auto"/>
                <w:highlight w:val="none"/>
                <w:lang w:eastAsia="zh-CN"/>
              </w:rPr>
              <w:t>，</w:t>
            </w:r>
            <w:r>
              <w:rPr>
                <w:rFonts w:hint="eastAsia" w:ascii="宋体" w:hAnsi="宋体" w:eastAsia="宋体"/>
                <w:color w:val="auto"/>
                <w:highlight w:val="none"/>
              </w:rPr>
              <w:t>硬质塑料管(重型)</w:t>
            </w:r>
            <w:r>
              <w:rPr>
                <w:rFonts w:hint="eastAsia" w:ascii="宋体" w:hAnsi="宋体" w:eastAsia="宋体"/>
                <w:color w:val="auto"/>
                <w:highlight w:val="none"/>
                <w:lang w:eastAsia="zh-CN"/>
              </w:rPr>
              <w:t>，阻燃线管。</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2D2B95B">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8380.77</w:t>
            </w:r>
          </w:p>
        </w:tc>
        <w:tc>
          <w:tcPr>
            <w:tcW w:w="1269" w:type="dxa"/>
            <w:vMerge w:val="continue"/>
            <w:tcBorders>
              <w:left w:val="single" w:color="auto" w:sz="4" w:space="0"/>
              <w:right w:val="single" w:color="auto" w:sz="4" w:space="0"/>
            </w:tcBorders>
            <w:noWrap w:val="0"/>
            <w:vAlign w:val="top"/>
          </w:tcPr>
          <w:p w14:paraId="524C213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89F12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483292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4B7553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B36CDD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砖、混凝土结构楼板墙暗配</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C5AE83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23m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FF0B35F">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rPr>
              <w:t>PVC20</w:t>
            </w:r>
            <w:r>
              <w:rPr>
                <w:rFonts w:hint="eastAsia" w:ascii="宋体" w:hAnsi="宋体" w:eastAsia="宋体"/>
                <w:color w:val="auto"/>
                <w:highlight w:val="none"/>
                <w:lang w:eastAsia="zh-CN"/>
              </w:rPr>
              <w:t>，</w:t>
            </w:r>
            <w:r>
              <w:rPr>
                <w:rFonts w:hint="eastAsia" w:ascii="宋体" w:hAnsi="宋体" w:eastAsia="宋体"/>
                <w:color w:val="auto"/>
                <w:highlight w:val="none"/>
              </w:rPr>
              <w:t xml:space="preserve"> 硬质塑料管(重型)</w:t>
            </w:r>
            <w:r>
              <w:rPr>
                <w:rFonts w:hint="eastAsia" w:ascii="宋体" w:hAnsi="宋体" w:eastAsia="宋体"/>
                <w:color w:val="auto"/>
                <w:highlight w:val="none"/>
                <w:lang w:eastAsia="zh-CN"/>
              </w:rPr>
              <w:t>，阻燃线管。</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3C75D0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215.78</w:t>
            </w:r>
          </w:p>
        </w:tc>
        <w:tc>
          <w:tcPr>
            <w:tcW w:w="1269" w:type="dxa"/>
            <w:vMerge w:val="continue"/>
            <w:tcBorders>
              <w:left w:val="single" w:color="auto" w:sz="4" w:space="0"/>
              <w:right w:val="single" w:color="auto" w:sz="4" w:space="0"/>
            </w:tcBorders>
            <w:noWrap w:val="0"/>
            <w:vAlign w:val="top"/>
          </w:tcPr>
          <w:p w14:paraId="491B13EB">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21B7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5B55F1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58E3B6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70A963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不锈钢管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074790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148根</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CE6F828">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val="en-US" w:eastAsia="zh-CN"/>
              </w:rPr>
            </w:pPr>
            <w:r>
              <w:rPr>
                <w:rFonts w:hint="eastAsia" w:ascii="宋体" w:hAnsi="宋体" w:eastAsia="宋体"/>
                <w:color w:val="auto"/>
                <w:highlight w:val="none"/>
              </w:rPr>
              <w:t>D32  L=1.5M</w:t>
            </w:r>
            <w:r>
              <w:rPr>
                <w:rFonts w:hint="eastAsia" w:ascii="宋体" w:hAnsi="宋体" w:eastAsia="宋体"/>
                <w:color w:val="auto"/>
                <w:highlight w:val="none"/>
                <w:lang w:eastAsia="zh-CN"/>
              </w:rPr>
              <w:t>，国标</w:t>
            </w:r>
            <w:r>
              <w:rPr>
                <w:rFonts w:hint="eastAsia" w:ascii="宋体" w:hAnsi="宋体" w:eastAsia="宋体"/>
                <w:color w:val="auto"/>
                <w:highlight w:val="none"/>
                <w:lang w:val="en-US" w:eastAsia="zh-CN"/>
              </w:rPr>
              <w:t>304不锈钢管</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7E52BBA">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6099.08</w:t>
            </w:r>
          </w:p>
        </w:tc>
        <w:tc>
          <w:tcPr>
            <w:tcW w:w="1269" w:type="dxa"/>
            <w:vMerge w:val="continue"/>
            <w:tcBorders>
              <w:left w:val="single" w:color="auto" w:sz="4" w:space="0"/>
              <w:bottom w:val="single" w:color="auto" w:sz="4" w:space="0"/>
              <w:right w:val="single" w:color="auto" w:sz="4" w:space="0"/>
            </w:tcBorders>
            <w:noWrap w:val="0"/>
            <w:vAlign w:val="top"/>
          </w:tcPr>
          <w:p w14:paraId="1D769D1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789F2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76E826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345EE40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rPr>
              <w:t>三</w:t>
            </w:r>
            <w:r>
              <w:rPr>
                <w:rFonts w:hint="eastAsia" w:ascii="宋体" w:hAnsi="宋体" w:eastAsia="宋体"/>
                <w:b/>
                <w:bCs/>
                <w:color w:val="auto"/>
                <w:highlight w:val="none"/>
                <w:lang w:eastAsia="zh-CN"/>
              </w:rPr>
              <w:t>、</w:t>
            </w:r>
            <w:r>
              <w:rPr>
                <w:rFonts w:hint="eastAsia" w:ascii="宋体" w:hAnsi="宋体" w:eastAsia="宋体"/>
                <w:b/>
                <w:bCs/>
                <w:color w:val="auto"/>
                <w:highlight w:val="none"/>
              </w:rPr>
              <w:t>3#粮食平房仓及柴油发电机房-智能化工程</w:t>
            </w:r>
          </w:p>
        </w:tc>
      </w:tr>
      <w:tr w14:paraId="5DD34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1F8685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C53E83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25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A76639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智能控制柜</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6E23AB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top"/>
          </w:tcPr>
          <w:p w14:paraId="1CD27ABB">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安装方式：落地安装。</w:t>
            </w:r>
          </w:p>
          <w:p w14:paraId="0B134E8C">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综合型(按系统图配置各子系统智能控制器)。</w:t>
            </w:r>
          </w:p>
          <w:p w14:paraId="2ADA0574">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含工业交换机，触摸屏(含系统），机柜插座PDU。</w:t>
            </w:r>
          </w:p>
          <w:p w14:paraId="0CF05856">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含2路,AC220V/AC24V集中电源。</w:t>
            </w:r>
          </w:p>
          <w:p w14:paraId="09C33B29">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lang w:val="en-US" w:eastAsia="zh-CN"/>
              </w:rPr>
            </w:pPr>
            <w:r>
              <w:rPr>
                <w:rFonts w:hint="eastAsia" w:ascii="宋体" w:hAnsi="宋体" w:eastAsia="宋体"/>
                <w:color w:val="auto"/>
                <w:highlight w:val="none"/>
              </w:rPr>
              <w:t>含4路,AC220V/DC12V集中电源。</w:t>
            </w:r>
          </w:p>
          <w:p w14:paraId="057A486E">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lang w:val="en-US" w:eastAsia="zh-CN"/>
              </w:rPr>
            </w:pPr>
            <w:r>
              <w:rPr>
                <w:rFonts w:hint="eastAsia" w:ascii="宋体" w:hAnsi="宋体" w:eastAsia="宋体"/>
                <w:color w:val="auto"/>
                <w:highlight w:val="none"/>
              </w:rPr>
              <w:t>含粮情监测分机(无线型)4套，无线测温模块96块，温湿度传感器4个，无线收发器100个</w:t>
            </w:r>
            <w:r>
              <w:rPr>
                <w:rFonts w:hint="eastAsia" w:ascii="宋体" w:hAnsi="宋体" w:eastAsia="宋体"/>
                <w:color w:val="auto"/>
                <w:highlight w:val="none"/>
                <w:lang w:val="en-US" w:eastAsia="zh-CN"/>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6347CB6">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70588.44</w:t>
            </w:r>
          </w:p>
        </w:tc>
        <w:tc>
          <w:tcPr>
            <w:tcW w:w="1269" w:type="dxa"/>
            <w:vMerge w:val="restart"/>
            <w:tcBorders>
              <w:top w:val="single" w:color="auto" w:sz="4" w:space="0"/>
              <w:left w:val="single" w:color="auto" w:sz="4" w:space="0"/>
              <w:right w:val="single" w:color="auto" w:sz="4" w:space="0"/>
            </w:tcBorders>
            <w:noWrap w:val="0"/>
            <w:vAlign w:val="center"/>
          </w:tcPr>
          <w:p w14:paraId="0EDAFF96">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653BD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8A7E40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A8C05E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26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6C41FC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E06469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66D3DD3">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6DC03EC">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527.06</w:t>
            </w:r>
          </w:p>
        </w:tc>
        <w:tc>
          <w:tcPr>
            <w:tcW w:w="1269" w:type="dxa"/>
            <w:vMerge w:val="continue"/>
            <w:tcBorders>
              <w:left w:val="single" w:color="auto" w:sz="4" w:space="0"/>
              <w:right w:val="single" w:color="auto" w:sz="4" w:space="0"/>
            </w:tcBorders>
            <w:noWrap w:val="0"/>
            <w:vAlign w:val="top"/>
          </w:tcPr>
          <w:p w14:paraId="52844F6A">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0DB5E11">
        <w:tblPrEx>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6D779E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0AC025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27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26A853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信号SPD</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9E5338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2个</w:t>
            </w:r>
          </w:p>
        </w:tc>
        <w:tc>
          <w:tcPr>
            <w:tcW w:w="2750" w:type="dxa"/>
            <w:tcBorders>
              <w:top w:val="single" w:color="auto" w:sz="4" w:space="0"/>
              <w:left w:val="single" w:color="auto" w:sz="4" w:space="0"/>
              <w:bottom w:val="single" w:color="auto" w:sz="4" w:space="0"/>
              <w:right w:val="single" w:color="auto" w:sz="4" w:space="0"/>
            </w:tcBorders>
            <w:noWrap w:val="0"/>
            <w:vAlign w:val="top"/>
          </w:tcPr>
          <w:p w14:paraId="53E6C816">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安装方式：信号线路入户处安装</w:t>
            </w:r>
          </w:p>
          <w:p w14:paraId="1D7D395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2.B2类慢上升型</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63EF091">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15190.76</w:t>
            </w:r>
          </w:p>
        </w:tc>
        <w:tc>
          <w:tcPr>
            <w:tcW w:w="1269" w:type="dxa"/>
            <w:vMerge w:val="continue"/>
            <w:tcBorders>
              <w:left w:val="single" w:color="auto" w:sz="4" w:space="0"/>
              <w:right w:val="single" w:color="auto" w:sz="4" w:space="0"/>
            </w:tcBorders>
            <w:noWrap w:val="0"/>
            <w:vAlign w:val="top"/>
          </w:tcPr>
          <w:p w14:paraId="4716C121">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31C8F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9" w:hRule="atLeast"/>
          <w:jc w:val="center"/>
        </w:trPr>
        <w:tc>
          <w:tcPr>
            <w:tcW w:w="643" w:type="dxa"/>
            <w:vMerge w:val="continue"/>
            <w:tcBorders>
              <w:left w:val="single" w:color="auto" w:sz="4" w:space="0"/>
              <w:right w:val="single" w:color="auto" w:sz="4" w:space="0"/>
            </w:tcBorders>
            <w:noWrap w:val="0"/>
            <w:vAlign w:val="top"/>
          </w:tcPr>
          <w:p w14:paraId="0CF96CB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596E07D">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28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6D8C68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红外高清网络枪式摄像机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77E4B6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6台</w:t>
            </w:r>
          </w:p>
        </w:tc>
        <w:tc>
          <w:tcPr>
            <w:tcW w:w="2750" w:type="dxa"/>
            <w:tcBorders>
              <w:top w:val="single" w:color="auto" w:sz="4" w:space="0"/>
              <w:left w:val="single" w:color="auto" w:sz="4" w:space="0"/>
              <w:bottom w:val="single" w:color="auto" w:sz="4" w:space="0"/>
              <w:right w:val="single" w:color="auto" w:sz="4" w:space="0"/>
            </w:tcBorders>
            <w:noWrap w:val="0"/>
            <w:vAlign w:val="top"/>
          </w:tcPr>
          <w:p w14:paraId="6203CB2D">
            <w:pPr>
              <w:keepNext w:val="0"/>
              <w:keepLines w:val="0"/>
              <w:numPr>
                <w:ilvl w:val="0"/>
                <w:numId w:val="8"/>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技术规格：400W像素+30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红外,防护等级:IP66。</w:t>
            </w:r>
          </w:p>
          <w:p w14:paraId="5093524F">
            <w:pPr>
              <w:keepNext w:val="0"/>
              <w:keepLines w:val="0"/>
              <w:numPr>
                <w:ilvl w:val="0"/>
                <w:numId w:val="8"/>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安装方式：距地7.0m壁装</w:t>
            </w:r>
          </w:p>
          <w:p w14:paraId="7564E298">
            <w:pPr>
              <w:keepNext w:val="0"/>
              <w:keepLines w:val="0"/>
              <w:numPr>
                <w:ilvl w:val="0"/>
                <w:numId w:val="8"/>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摄像机电源。</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DCBFC2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lang w:val="en-US" w:eastAsia="zh-CN"/>
              </w:rPr>
              <w:t>4851.96</w:t>
            </w:r>
          </w:p>
        </w:tc>
        <w:tc>
          <w:tcPr>
            <w:tcW w:w="1269" w:type="dxa"/>
            <w:vMerge w:val="continue"/>
            <w:tcBorders>
              <w:left w:val="single" w:color="auto" w:sz="4" w:space="0"/>
              <w:right w:val="single" w:color="auto" w:sz="4" w:space="0"/>
            </w:tcBorders>
            <w:noWrap w:val="0"/>
            <w:vAlign w:val="top"/>
          </w:tcPr>
          <w:p w14:paraId="4794D60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619B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380B32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A41870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29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342BB6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红外高清网络球型摄像机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792345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4台</w:t>
            </w:r>
          </w:p>
        </w:tc>
        <w:tc>
          <w:tcPr>
            <w:tcW w:w="2750" w:type="dxa"/>
            <w:tcBorders>
              <w:top w:val="single" w:color="auto" w:sz="4" w:space="0"/>
              <w:left w:val="single" w:color="auto" w:sz="4" w:space="0"/>
              <w:bottom w:val="single" w:color="auto" w:sz="4" w:space="0"/>
              <w:right w:val="single" w:color="auto" w:sz="4" w:space="0"/>
            </w:tcBorders>
            <w:noWrap w:val="0"/>
            <w:vAlign w:val="top"/>
          </w:tcPr>
          <w:p w14:paraId="4898FCED">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技术规格：400W像素+30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红外,防爆防粉尘防熏蒸。</w:t>
            </w:r>
          </w:p>
          <w:p w14:paraId="1EB7D31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安装方式：距地9.0m壁装。</w:t>
            </w:r>
          </w:p>
          <w:p w14:paraId="6E5118B7">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3.摄像机电源。</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2C20F5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1837.64</w:t>
            </w:r>
          </w:p>
        </w:tc>
        <w:tc>
          <w:tcPr>
            <w:tcW w:w="1269" w:type="dxa"/>
            <w:vMerge w:val="continue"/>
            <w:tcBorders>
              <w:left w:val="single" w:color="auto" w:sz="4" w:space="0"/>
              <w:right w:val="single" w:color="auto" w:sz="4" w:space="0"/>
            </w:tcBorders>
            <w:noWrap w:val="0"/>
            <w:vAlign w:val="top"/>
          </w:tcPr>
          <w:p w14:paraId="5EB584C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B5A2B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3448027">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D6E900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B5719E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99BE0B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275m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F20AF0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RVSP-4*1.0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C8816F7">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1363.52</w:t>
            </w:r>
          </w:p>
        </w:tc>
        <w:tc>
          <w:tcPr>
            <w:tcW w:w="1269" w:type="dxa"/>
            <w:vMerge w:val="continue"/>
            <w:tcBorders>
              <w:left w:val="single" w:color="auto" w:sz="4" w:space="0"/>
              <w:right w:val="single" w:color="auto" w:sz="4" w:space="0"/>
            </w:tcBorders>
            <w:noWrap w:val="0"/>
            <w:vAlign w:val="top"/>
          </w:tcPr>
          <w:p w14:paraId="169EC65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1DCF5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999CAE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AF4CC9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46AA0B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C3AA40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280m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5631FA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RVVP-2*1.0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1B0D188">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914.75</w:t>
            </w:r>
          </w:p>
        </w:tc>
        <w:tc>
          <w:tcPr>
            <w:tcW w:w="1269" w:type="dxa"/>
            <w:vMerge w:val="continue"/>
            <w:tcBorders>
              <w:left w:val="single" w:color="auto" w:sz="4" w:space="0"/>
              <w:right w:val="single" w:color="auto" w:sz="4" w:space="0"/>
            </w:tcBorders>
            <w:noWrap w:val="0"/>
            <w:vAlign w:val="top"/>
          </w:tcPr>
          <w:p w14:paraId="4D4C386A">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BE8F2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643" w:type="dxa"/>
            <w:vMerge w:val="continue"/>
            <w:tcBorders>
              <w:left w:val="single" w:color="auto" w:sz="4" w:space="0"/>
              <w:right w:val="single" w:color="auto" w:sz="4" w:space="0"/>
            </w:tcBorders>
            <w:noWrap w:val="0"/>
            <w:vAlign w:val="top"/>
          </w:tcPr>
          <w:p w14:paraId="13DAD943">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5CC6C25">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EB81C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管内穿超6类网络双绞线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80CD74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280m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3290EF3">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CAT6-UTP.4P</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EAAE5B7">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1137.18</w:t>
            </w:r>
          </w:p>
        </w:tc>
        <w:tc>
          <w:tcPr>
            <w:tcW w:w="1269" w:type="dxa"/>
            <w:vMerge w:val="continue"/>
            <w:tcBorders>
              <w:left w:val="single" w:color="auto" w:sz="4" w:space="0"/>
              <w:right w:val="single" w:color="auto" w:sz="4" w:space="0"/>
            </w:tcBorders>
            <w:noWrap w:val="0"/>
            <w:vAlign w:val="top"/>
          </w:tcPr>
          <w:p w14:paraId="77C2B7A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59D94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9B53E47">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AD130BF">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CE10CD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镀锌钢管埋地敷设</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9EA66F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22m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02B649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SC50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9638F34">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858.22</w:t>
            </w:r>
          </w:p>
        </w:tc>
        <w:tc>
          <w:tcPr>
            <w:tcW w:w="1269" w:type="dxa"/>
            <w:vMerge w:val="continue"/>
            <w:tcBorders>
              <w:left w:val="single" w:color="auto" w:sz="4" w:space="0"/>
              <w:right w:val="single" w:color="auto" w:sz="4" w:space="0"/>
            </w:tcBorders>
            <w:noWrap w:val="0"/>
            <w:vAlign w:val="top"/>
          </w:tcPr>
          <w:p w14:paraId="35A1E3B8">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19301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5E997C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6E3026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9AFD25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镀锌钢管敷设 砖、混凝土结构明配</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BDF5F7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525m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B5DCBFE">
            <w:pPr>
              <w:keepNext w:val="0"/>
              <w:keepLines w:val="0"/>
              <w:suppressLineNumbers w:val="0"/>
              <w:spacing w:before="0" w:beforeAutospacing="0" w:after="0" w:afterAutospacing="0"/>
              <w:ind w:left="0" w:right="0"/>
              <w:rPr>
                <w:rFonts w:hint="eastAsia" w:ascii="宋体" w:hAnsi="宋体" w:eastAsiaTheme="minorEastAsia"/>
                <w:color w:val="auto"/>
                <w:highlight w:val="none"/>
                <w:lang w:eastAsia="zh-CN"/>
              </w:rPr>
            </w:pPr>
            <w:r>
              <w:rPr>
                <w:rFonts w:hint="eastAsia" w:ascii="宋体" w:hAnsi="宋体" w:eastAsia="宋体"/>
                <w:color w:val="auto"/>
                <w:highlight w:val="none"/>
              </w:rPr>
              <w:t>PVC25</w:t>
            </w:r>
            <w:r>
              <w:rPr>
                <w:rFonts w:hint="eastAsia"/>
                <w:color w:val="auto"/>
                <w:lang w:eastAsia="zh-CN"/>
              </w:rPr>
              <w:t>，</w:t>
            </w:r>
            <w:r>
              <w:rPr>
                <w:rFonts w:hint="eastAsia" w:ascii="宋体" w:hAnsi="宋体" w:eastAsia="宋体"/>
                <w:color w:val="auto"/>
                <w:highlight w:val="none"/>
              </w:rPr>
              <w:t>硬质塑料管(重型)</w:t>
            </w:r>
            <w:r>
              <w:rPr>
                <w:rFonts w:hint="eastAsia" w:ascii="宋体" w:hAnsi="宋体" w:eastAsia="宋体"/>
                <w:color w:val="auto"/>
                <w:highlight w:val="none"/>
                <w:lang w:eastAsia="zh-CN"/>
              </w:rPr>
              <w:t>，阻燃线管。</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77A853C">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7490.14</w:t>
            </w:r>
          </w:p>
        </w:tc>
        <w:tc>
          <w:tcPr>
            <w:tcW w:w="1269" w:type="dxa"/>
            <w:vMerge w:val="continue"/>
            <w:tcBorders>
              <w:left w:val="single" w:color="auto" w:sz="4" w:space="0"/>
              <w:bottom w:val="single" w:color="auto" w:sz="4" w:space="0"/>
              <w:right w:val="single" w:color="auto" w:sz="4" w:space="0"/>
            </w:tcBorders>
            <w:noWrap w:val="0"/>
            <w:vAlign w:val="top"/>
          </w:tcPr>
          <w:p w14:paraId="044C377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8CF0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BD19C4D">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61270344">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rPr>
              <w:t>四</w:t>
            </w:r>
            <w:r>
              <w:rPr>
                <w:rFonts w:hint="eastAsia" w:ascii="宋体" w:hAnsi="宋体" w:eastAsia="宋体"/>
                <w:b/>
                <w:bCs/>
                <w:color w:val="auto"/>
                <w:highlight w:val="none"/>
                <w:lang w:eastAsia="zh-CN"/>
              </w:rPr>
              <w:t>、</w:t>
            </w:r>
            <w:r>
              <w:rPr>
                <w:rFonts w:hint="eastAsia" w:ascii="宋体" w:hAnsi="宋体" w:eastAsia="宋体"/>
                <w:b/>
                <w:bCs/>
                <w:color w:val="auto"/>
                <w:highlight w:val="none"/>
              </w:rPr>
              <w:t>应急成品粮库-智能化工程</w:t>
            </w:r>
          </w:p>
        </w:tc>
      </w:tr>
      <w:tr w14:paraId="3E00A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67C668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46A3F3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35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1E5E92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智能控制柜</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B33476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0B2DE48">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安装方式：落地安装。</w:t>
            </w:r>
          </w:p>
          <w:p w14:paraId="0B2B91EF">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综合型(按系统图配置各子系统智能控制器)。</w:t>
            </w:r>
          </w:p>
          <w:p w14:paraId="3EACE7DA">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含工业交换机，触摸屏(含系统），机柜插座PDU。</w:t>
            </w:r>
          </w:p>
          <w:p w14:paraId="24D36CD4">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含2路,AC220V/AC12V集中电源。</w:t>
            </w:r>
          </w:p>
          <w:p w14:paraId="43BBFE3B">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含4路,AC220V/DC12V集中电源。</w:t>
            </w:r>
          </w:p>
          <w:p w14:paraId="2CD57514">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温湿度传感器4个。</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373CCC7">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30294.22</w:t>
            </w:r>
          </w:p>
        </w:tc>
        <w:tc>
          <w:tcPr>
            <w:tcW w:w="1269" w:type="dxa"/>
            <w:vMerge w:val="restart"/>
            <w:tcBorders>
              <w:top w:val="single" w:color="auto" w:sz="4" w:space="0"/>
              <w:left w:val="single" w:color="auto" w:sz="4" w:space="0"/>
              <w:right w:val="single" w:color="auto" w:sz="4" w:space="0"/>
            </w:tcBorders>
            <w:noWrap w:val="0"/>
            <w:vAlign w:val="center"/>
          </w:tcPr>
          <w:p w14:paraId="15DD44CA">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26596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C44FD4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9BA0EB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36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33C979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C2D8CD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DF34205">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0B66385">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263.53</w:t>
            </w:r>
          </w:p>
        </w:tc>
        <w:tc>
          <w:tcPr>
            <w:tcW w:w="1269" w:type="dxa"/>
            <w:vMerge w:val="continue"/>
            <w:tcBorders>
              <w:left w:val="single" w:color="auto" w:sz="4" w:space="0"/>
              <w:right w:val="single" w:color="auto" w:sz="4" w:space="0"/>
            </w:tcBorders>
            <w:noWrap w:val="0"/>
            <w:vAlign w:val="top"/>
          </w:tcPr>
          <w:p w14:paraId="6A4D9AF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5D84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73B43C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AF52A6F">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37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FA7A3C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信号SPD（浪涌保护器）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6F7154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E0DE46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规格、型号：B2类慢上升型。</w:t>
            </w:r>
          </w:p>
          <w:p w14:paraId="6327150A">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2.安装方式：信号线路入户处安装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CB7664A">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175.61</w:t>
            </w:r>
          </w:p>
        </w:tc>
        <w:tc>
          <w:tcPr>
            <w:tcW w:w="1269" w:type="dxa"/>
            <w:vMerge w:val="continue"/>
            <w:tcBorders>
              <w:left w:val="single" w:color="auto" w:sz="4" w:space="0"/>
              <w:right w:val="single" w:color="auto" w:sz="4" w:space="0"/>
            </w:tcBorders>
            <w:noWrap w:val="0"/>
            <w:vAlign w:val="top"/>
          </w:tcPr>
          <w:p w14:paraId="5FEA795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B4C7E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F36F9A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C298BF8">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38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5E025E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红外高清网络球形摄像机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61ACAA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597DC99">
            <w:pPr>
              <w:keepNext w:val="0"/>
              <w:keepLines w:val="0"/>
              <w:numPr>
                <w:ilvl w:val="0"/>
                <w:numId w:val="1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技术规格：400万像素+30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w:t>
            </w:r>
          </w:p>
          <w:p w14:paraId="499F4A75">
            <w:pPr>
              <w:keepNext w:val="0"/>
              <w:keepLines w:val="0"/>
              <w:numPr>
                <w:ilvl w:val="0"/>
                <w:numId w:val="1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安装方式：距地9.0m壁装</w:t>
            </w:r>
          </w:p>
          <w:p w14:paraId="082FA5D6">
            <w:pPr>
              <w:keepNext w:val="0"/>
              <w:keepLines w:val="0"/>
              <w:numPr>
                <w:ilvl w:val="0"/>
                <w:numId w:val="1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防爆防粉尘防熏蒸</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EA8DED2">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1239.60</w:t>
            </w:r>
          </w:p>
        </w:tc>
        <w:tc>
          <w:tcPr>
            <w:tcW w:w="1269" w:type="dxa"/>
            <w:vMerge w:val="continue"/>
            <w:tcBorders>
              <w:left w:val="single" w:color="auto" w:sz="4" w:space="0"/>
              <w:right w:val="single" w:color="auto" w:sz="4" w:space="0"/>
            </w:tcBorders>
            <w:noWrap w:val="0"/>
            <w:vAlign w:val="top"/>
          </w:tcPr>
          <w:p w14:paraId="362A9A90">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8291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2A6CA9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37CFA0E">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94BD58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红外高清网络枪式摄像机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1CA692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5562CA9">
            <w:pPr>
              <w:keepNext w:val="0"/>
              <w:keepLines w:val="0"/>
              <w:numPr>
                <w:ilvl w:val="0"/>
                <w:numId w:val="11"/>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技术规格：400万像素+30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w:t>
            </w:r>
          </w:p>
          <w:p w14:paraId="306D7BE1">
            <w:pPr>
              <w:keepNext w:val="0"/>
              <w:keepLines w:val="0"/>
              <w:numPr>
                <w:ilvl w:val="0"/>
                <w:numId w:val="11"/>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安装方式：距地7.0m壁装</w:t>
            </w:r>
          </w:p>
          <w:p w14:paraId="0DAB7CA8">
            <w:pPr>
              <w:keepNext w:val="0"/>
              <w:keepLines w:val="0"/>
              <w:numPr>
                <w:ilvl w:val="0"/>
                <w:numId w:val="11"/>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防护等级：IP66</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CE6E658">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1775.60</w:t>
            </w:r>
          </w:p>
        </w:tc>
        <w:tc>
          <w:tcPr>
            <w:tcW w:w="1269" w:type="dxa"/>
            <w:vMerge w:val="continue"/>
            <w:tcBorders>
              <w:left w:val="single" w:color="auto" w:sz="4" w:space="0"/>
              <w:right w:val="single" w:color="auto" w:sz="4" w:space="0"/>
            </w:tcBorders>
            <w:noWrap w:val="0"/>
            <w:vAlign w:val="top"/>
          </w:tcPr>
          <w:p w14:paraId="152F453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9F90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595B7D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34F7D21">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40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E6E795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0455B9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82 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5DD1DC9">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电源线 RVV-2x1.0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C8B5A91">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266.66</w:t>
            </w:r>
          </w:p>
        </w:tc>
        <w:tc>
          <w:tcPr>
            <w:tcW w:w="1269" w:type="dxa"/>
            <w:vMerge w:val="continue"/>
            <w:tcBorders>
              <w:left w:val="single" w:color="auto" w:sz="4" w:space="0"/>
              <w:right w:val="single" w:color="auto" w:sz="4" w:space="0"/>
            </w:tcBorders>
            <w:noWrap w:val="0"/>
            <w:vAlign w:val="top"/>
          </w:tcPr>
          <w:p w14:paraId="2D5CF36B">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64EB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E84973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FC4470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41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543077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AAC1E3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165 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6A80A27">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RVVP-4x1.0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4E5BE6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821.35</w:t>
            </w:r>
          </w:p>
        </w:tc>
        <w:tc>
          <w:tcPr>
            <w:tcW w:w="1269" w:type="dxa"/>
            <w:vMerge w:val="continue"/>
            <w:tcBorders>
              <w:left w:val="single" w:color="auto" w:sz="4" w:space="0"/>
              <w:right w:val="single" w:color="auto" w:sz="4" w:space="0"/>
            </w:tcBorders>
            <w:noWrap w:val="0"/>
            <w:vAlign w:val="top"/>
          </w:tcPr>
          <w:p w14:paraId="7E084F9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2187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F69373F">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EC2E36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42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A5D527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管内穿超6类4对双绞线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BE381D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82 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AB76D4A">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CAT6-UTP.4P</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4ECC1D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321.14</w:t>
            </w:r>
          </w:p>
        </w:tc>
        <w:tc>
          <w:tcPr>
            <w:tcW w:w="1269" w:type="dxa"/>
            <w:vMerge w:val="continue"/>
            <w:tcBorders>
              <w:left w:val="single" w:color="auto" w:sz="4" w:space="0"/>
              <w:right w:val="single" w:color="auto" w:sz="4" w:space="0"/>
            </w:tcBorders>
            <w:noWrap w:val="0"/>
            <w:vAlign w:val="top"/>
          </w:tcPr>
          <w:p w14:paraId="71D1051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DBA95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1B2A44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43290A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43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5F8113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镀锌钢管埋地敷设</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02D476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23 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5E8E65A">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SC32</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EA843E2">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616.78</w:t>
            </w:r>
          </w:p>
        </w:tc>
        <w:tc>
          <w:tcPr>
            <w:tcW w:w="1269" w:type="dxa"/>
            <w:vMerge w:val="continue"/>
            <w:tcBorders>
              <w:left w:val="single" w:color="auto" w:sz="4" w:space="0"/>
              <w:right w:val="single" w:color="auto" w:sz="4" w:space="0"/>
            </w:tcBorders>
            <w:noWrap w:val="0"/>
            <w:vAlign w:val="top"/>
          </w:tcPr>
          <w:p w14:paraId="40192678">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1EA5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25392A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F772C1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44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F424FB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砖、混凝土结构楼板墙暗配 硬质塑料管(重型)</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761C30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236m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9E10EE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PVC25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98BCBE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2728.67</w:t>
            </w:r>
          </w:p>
        </w:tc>
        <w:tc>
          <w:tcPr>
            <w:tcW w:w="1269" w:type="dxa"/>
            <w:vMerge w:val="continue"/>
            <w:tcBorders>
              <w:left w:val="single" w:color="auto" w:sz="4" w:space="0"/>
              <w:bottom w:val="single" w:color="auto" w:sz="4" w:space="0"/>
              <w:right w:val="single" w:color="auto" w:sz="4" w:space="0"/>
            </w:tcBorders>
            <w:noWrap w:val="0"/>
            <w:vAlign w:val="top"/>
          </w:tcPr>
          <w:p w14:paraId="5E8FBD2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D91F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E07FF5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3C6594E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lang w:val="en-US" w:eastAsia="zh-CN"/>
              </w:rPr>
              <w:t>五、</w:t>
            </w:r>
            <w:r>
              <w:rPr>
                <w:rFonts w:hint="eastAsia" w:ascii="宋体" w:hAnsi="宋体" w:eastAsia="宋体"/>
                <w:b/>
                <w:bCs/>
                <w:color w:val="auto"/>
                <w:highlight w:val="none"/>
              </w:rPr>
              <w:t>二期总平智能化工程</w:t>
            </w:r>
          </w:p>
        </w:tc>
      </w:tr>
      <w:tr w14:paraId="2F872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8" w:hRule="atLeast"/>
          <w:jc w:val="center"/>
        </w:trPr>
        <w:tc>
          <w:tcPr>
            <w:tcW w:w="643" w:type="dxa"/>
            <w:vMerge w:val="continue"/>
            <w:tcBorders>
              <w:left w:val="single" w:color="auto" w:sz="4" w:space="0"/>
              <w:right w:val="single" w:color="auto" w:sz="4" w:space="0"/>
            </w:tcBorders>
            <w:noWrap w:val="0"/>
            <w:vAlign w:val="top"/>
          </w:tcPr>
          <w:p w14:paraId="667C2A1F">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D27F346">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45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D17AC4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室外监控设备箱</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9027D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50B3535">
            <w:pPr>
              <w:keepNext w:val="0"/>
              <w:keepLines w:val="0"/>
              <w:numPr>
                <w:ilvl w:val="0"/>
                <w:numId w:val="12"/>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安装方式：距地2.5</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抱杆安装</w:t>
            </w:r>
          </w:p>
          <w:p w14:paraId="0930C18D">
            <w:pPr>
              <w:keepNext w:val="0"/>
              <w:keepLines w:val="0"/>
              <w:numPr>
                <w:ilvl w:val="0"/>
                <w:numId w:val="12"/>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含电源SPD、信号SPD</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73C4143">
            <w:pPr>
              <w:keepNext w:val="0"/>
              <w:keepLines w:val="0"/>
              <w:suppressLineNumbers w:val="0"/>
              <w:spacing w:before="0" w:beforeAutospacing="0" w:after="0" w:afterAutospacing="0"/>
              <w:ind w:left="0" w:right="0"/>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1054.36</w:t>
            </w:r>
          </w:p>
        </w:tc>
        <w:tc>
          <w:tcPr>
            <w:tcW w:w="1269" w:type="dxa"/>
            <w:vMerge w:val="restart"/>
            <w:tcBorders>
              <w:top w:val="single" w:color="auto" w:sz="4" w:space="0"/>
              <w:left w:val="single" w:color="auto" w:sz="4" w:space="0"/>
              <w:right w:val="single" w:color="auto" w:sz="4" w:space="0"/>
            </w:tcBorders>
            <w:noWrap w:val="0"/>
            <w:vAlign w:val="center"/>
          </w:tcPr>
          <w:p w14:paraId="1B2EF8E3">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573EE0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B4E28C3">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6F8F401">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46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458EA8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7AB0CC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57DE49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监控设备箱内安装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2132D4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1308.06</w:t>
            </w:r>
          </w:p>
        </w:tc>
        <w:tc>
          <w:tcPr>
            <w:tcW w:w="1269" w:type="dxa"/>
            <w:vMerge w:val="continue"/>
            <w:tcBorders>
              <w:left w:val="single" w:color="auto" w:sz="4" w:space="0"/>
              <w:right w:val="single" w:color="auto" w:sz="4" w:space="0"/>
            </w:tcBorders>
            <w:noWrap w:val="0"/>
            <w:vAlign w:val="top"/>
          </w:tcPr>
          <w:p w14:paraId="66E8C53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791DD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7CB51B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67AC815">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olor w:val="auto"/>
                <w:highlight w:val="none"/>
                <w:lang w:val="en-US" w:eastAsia="zh-CN"/>
              </w:rPr>
              <w:t>47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48E17B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D0D49E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2架</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44D8AE8">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监控设备箱内安装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2AAA21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527.06</w:t>
            </w:r>
          </w:p>
        </w:tc>
        <w:tc>
          <w:tcPr>
            <w:tcW w:w="1269" w:type="dxa"/>
            <w:vMerge w:val="continue"/>
            <w:tcBorders>
              <w:left w:val="single" w:color="auto" w:sz="4" w:space="0"/>
              <w:right w:val="single" w:color="auto" w:sz="4" w:space="0"/>
            </w:tcBorders>
            <w:noWrap w:val="0"/>
            <w:vAlign w:val="top"/>
          </w:tcPr>
          <w:p w14:paraId="2C8124B1">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54838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16E3B3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E4C4D1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48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644915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红外高清网络枪式摄像机(室外)</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EFAE69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6台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43368F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400W像素+30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w:t>
            </w:r>
          </w:p>
          <w:p w14:paraId="544BFC0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POE型；</w:t>
            </w:r>
          </w:p>
          <w:p w14:paraId="56C1D19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防护等级：IP67</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D9FC14F">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1145.22</w:t>
            </w:r>
          </w:p>
        </w:tc>
        <w:tc>
          <w:tcPr>
            <w:tcW w:w="1269" w:type="dxa"/>
            <w:vMerge w:val="continue"/>
            <w:tcBorders>
              <w:left w:val="single" w:color="auto" w:sz="4" w:space="0"/>
              <w:right w:val="single" w:color="auto" w:sz="4" w:space="0"/>
            </w:tcBorders>
            <w:noWrap w:val="0"/>
            <w:vAlign w:val="top"/>
          </w:tcPr>
          <w:p w14:paraId="3106F79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FDBF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024F1B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D48A22F">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49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4195A3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室外枪式彩色摄像机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B125BF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DEE2C2A">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圆柱型3.5</w:t>
            </w:r>
            <w:r>
              <w:rPr>
                <w:rFonts w:hint="default" w:ascii="Segoe UI" w:hAnsi="Segoe UI" w:eastAsia="Segoe UI" w:cs="Segoe UI"/>
                <w:b w:val="0"/>
                <w:bCs w:val="0"/>
                <w:i w:val="0"/>
                <w:iCs w:val="0"/>
                <w:caps w:val="0"/>
                <w:color w:val="auto"/>
                <w:spacing w:val="0"/>
                <w:sz w:val="24"/>
                <w:szCs w:val="24"/>
                <w:shd w:val="clear" w:fill="FFFFFF"/>
              </w:rPr>
              <w:t>m</w:t>
            </w:r>
            <w:r>
              <w:rPr>
                <w:rFonts w:hint="eastAsia" w:ascii="宋体" w:hAnsi="宋体" w:eastAsia="宋体"/>
                <w:color w:val="auto"/>
                <w:highlight w:val="none"/>
              </w:rPr>
              <w:t>高，基础现场混凝土浇筑，含防雷接地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9262B27">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1579.10</w:t>
            </w:r>
          </w:p>
        </w:tc>
        <w:tc>
          <w:tcPr>
            <w:tcW w:w="1269" w:type="dxa"/>
            <w:vMerge w:val="continue"/>
            <w:tcBorders>
              <w:left w:val="single" w:color="auto" w:sz="4" w:space="0"/>
              <w:right w:val="single" w:color="auto" w:sz="4" w:space="0"/>
            </w:tcBorders>
            <w:noWrap w:val="0"/>
            <w:vAlign w:val="top"/>
          </w:tcPr>
          <w:p w14:paraId="35740380">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10298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19DE422">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574446D">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D1B279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电缆保护管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09F50A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200 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5C4366B">
            <w:pPr>
              <w:keepNext w:val="0"/>
              <w:keepLines w:val="0"/>
              <w:suppressLineNumbers w:val="0"/>
              <w:spacing w:before="0" w:beforeAutospacing="0" w:after="0" w:afterAutospacing="0"/>
              <w:ind w:left="0" w:right="0"/>
              <w:rPr>
                <w:rFonts w:hint="eastAsia" w:ascii="宋体" w:hAnsi="宋体" w:eastAsia="宋体"/>
                <w:color w:val="auto"/>
                <w:highlight w:val="none"/>
                <w:lang w:eastAsia="zh-CN"/>
              </w:rPr>
            </w:pPr>
            <w:r>
              <w:rPr>
                <w:rFonts w:hint="eastAsia" w:ascii="宋体" w:hAnsi="宋体" w:eastAsia="宋体"/>
                <w:color w:val="auto"/>
                <w:highlight w:val="none"/>
              </w:rPr>
              <w:t>PVC110</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阻燃等级B级。</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76A908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6172.00</w:t>
            </w:r>
          </w:p>
          <w:p w14:paraId="7D34940B">
            <w:pPr>
              <w:keepNext w:val="0"/>
              <w:keepLines w:val="0"/>
              <w:suppressLineNumbers w:val="0"/>
              <w:spacing w:before="0" w:beforeAutospacing="0" w:after="0" w:afterAutospacing="0"/>
              <w:ind w:left="0" w:right="0"/>
              <w:rPr>
                <w:rFonts w:hint="default"/>
              </w:rPr>
            </w:pPr>
          </w:p>
        </w:tc>
        <w:tc>
          <w:tcPr>
            <w:tcW w:w="1269" w:type="dxa"/>
            <w:vMerge w:val="continue"/>
            <w:tcBorders>
              <w:left w:val="single" w:color="auto" w:sz="4" w:space="0"/>
              <w:right w:val="single" w:color="auto" w:sz="4" w:space="0"/>
            </w:tcBorders>
            <w:noWrap w:val="0"/>
            <w:vAlign w:val="top"/>
          </w:tcPr>
          <w:p w14:paraId="04198AC7">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AF87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EC990C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490C6C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FDA767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聚乙烯管PE</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09250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89C2F9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D32</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FC82D3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644.00</w:t>
            </w:r>
          </w:p>
        </w:tc>
        <w:tc>
          <w:tcPr>
            <w:tcW w:w="1269" w:type="dxa"/>
            <w:vMerge w:val="continue"/>
            <w:tcBorders>
              <w:left w:val="single" w:color="auto" w:sz="4" w:space="0"/>
              <w:right w:val="single" w:color="auto" w:sz="4" w:space="0"/>
            </w:tcBorders>
            <w:noWrap w:val="0"/>
            <w:vAlign w:val="top"/>
          </w:tcPr>
          <w:p w14:paraId="1EB6D61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D890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48239F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62A622E">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997876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七孔梅花管(PE)7</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A50BC1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200m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EDB98C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D32</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5EF910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4584.00</w:t>
            </w:r>
          </w:p>
        </w:tc>
        <w:tc>
          <w:tcPr>
            <w:tcW w:w="1269" w:type="dxa"/>
            <w:vMerge w:val="continue"/>
            <w:tcBorders>
              <w:left w:val="single" w:color="auto" w:sz="4" w:space="0"/>
              <w:right w:val="single" w:color="auto" w:sz="4" w:space="0"/>
            </w:tcBorders>
            <w:noWrap w:val="0"/>
            <w:vAlign w:val="top"/>
          </w:tcPr>
          <w:p w14:paraId="07CA8C7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968AB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1826FA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C02B6C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5DD2F1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电力电缆敷设 YJV-3*4mm2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54BBF2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CB0FBB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righ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highlight w:val="none"/>
              </w:rPr>
              <w:t>YJV-3*4</w:t>
            </w:r>
            <w:r>
              <w:rPr>
                <w:rFonts w:hint="default" w:ascii="Segoe UI" w:hAnsi="Segoe UI" w:eastAsia="Segoe UI" w:cs="Segoe UI"/>
                <w:b w:val="0"/>
                <w:bCs w:val="0"/>
                <w:i w:val="0"/>
                <w:iCs w:val="0"/>
                <w:caps w:val="0"/>
                <w:color w:val="auto"/>
                <w:spacing w:val="0"/>
                <w:sz w:val="24"/>
                <w:szCs w:val="24"/>
                <w:shd w:val="clear" w:fill="FFFFFF"/>
              </w:rPr>
              <w:t>mm²</w:t>
            </w:r>
          </w:p>
          <w:p w14:paraId="2B8D0F23">
            <w:pPr>
              <w:pStyle w:val="47"/>
              <w:keepNext w:val="0"/>
              <w:keepLines w:val="0"/>
              <w:numPr>
                <w:ilvl w:val="0"/>
                <w:numId w:val="0"/>
              </w:numPr>
              <w:suppressLineNumbers w:val="0"/>
              <w:spacing w:before="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i w:val="0"/>
                <w:iCs w:val="0"/>
                <w:color w:val="auto"/>
                <w:kern w:val="0"/>
                <w:sz w:val="21"/>
                <w:szCs w:val="21"/>
                <w:highlight w:val="none"/>
                <w:u w:val="none"/>
                <w:lang w:val="en-US" w:eastAsia="zh-CN" w:bidi="ar"/>
              </w:rPr>
              <w:t>投标时提供有效3C、节能产品认证证书原件扫描件并加盖投标人公章。</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BEBF39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2354.40</w:t>
            </w:r>
          </w:p>
        </w:tc>
        <w:tc>
          <w:tcPr>
            <w:tcW w:w="1269" w:type="dxa"/>
            <w:vMerge w:val="continue"/>
            <w:tcBorders>
              <w:left w:val="single" w:color="auto" w:sz="4" w:space="0"/>
              <w:right w:val="single" w:color="auto" w:sz="4" w:space="0"/>
            </w:tcBorders>
            <w:noWrap w:val="0"/>
            <w:vAlign w:val="top"/>
          </w:tcPr>
          <w:p w14:paraId="72BA3897">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227C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6BBC2D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857F0C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03097A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六类4对双绞线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2B5AEA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200m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8CBD26D">
            <w:pPr>
              <w:keepNext w:val="0"/>
              <w:keepLines w:val="0"/>
              <w:suppressLineNumbers w:val="0"/>
              <w:spacing w:before="0" w:beforeAutospacing="0" w:after="0" w:afterAutospacing="0"/>
              <w:ind w:left="0" w:right="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1.六类非屏蔽PVC双绞线，4x2x23AWG，符合标准：ANSI/TIA 568.2-D、GB/T 18015.1-2023 ；</w:t>
            </w:r>
          </w:p>
          <w:p w14:paraId="4BE2A2AB">
            <w:pPr>
              <w:keepNext w:val="0"/>
              <w:keepLines w:val="0"/>
              <w:suppressLineNumbers w:val="0"/>
              <w:spacing w:before="0" w:beforeAutospacing="0" w:after="0" w:afterAutospacing="0"/>
              <w:ind w:left="0" w:right="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2.传输带宽≥250MHz，满足1G数据传输，回波损耗≥25dB；</w:t>
            </w:r>
          </w:p>
          <w:p w14:paraId="2E2D5317">
            <w:pPr>
              <w:keepNext w:val="0"/>
              <w:keepLines w:val="0"/>
              <w:suppressLineNumbers w:val="0"/>
              <w:spacing w:before="0" w:beforeAutospacing="0" w:after="0" w:afterAutospacing="0"/>
              <w:ind w:left="0" w:right="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3.线规：23AWG，材料为99.99%无氧铜，采用带十字支撑架结构，以保证线缆的可靠性、稳定性；</w:t>
            </w:r>
          </w:p>
          <w:p w14:paraId="5FB25468">
            <w:pPr>
              <w:keepNext w:val="0"/>
              <w:keepLines w:val="0"/>
              <w:suppressLineNumbers w:val="0"/>
              <w:spacing w:before="0" w:beforeAutospacing="0" w:after="0" w:afterAutospacing="0"/>
              <w:ind w:left="0" w:right="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4.单根导体直流电阻：≤8.0Ω/100m；直流电阻不平衡：≤2.5%。</w:t>
            </w:r>
          </w:p>
          <w:p w14:paraId="147C76EB">
            <w:pPr>
              <w:keepNext w:val="0"/>
              <w:keepLines w:val="0"/>
              <w:suppressLineNumbers w:val="0"/>
              <w:spacing w:before="0" w:beforeAutospacing="0" w:after="0" w:afterAutospacing="0"/>
              <w:ind w:left="0" w:right="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lang w:val="en-US" w:eastAsia="zh-CN"/>
              </w:rPr>
              <w:t>▲</w:t>
            </w:r>
            <w:r>
              <w:rPr>
                <w:rFonts w:hint="eastAsia" w:ascii="宋体" w:hAnsi="宋体" w:eastAsia="宋体" w:cs="宋体"/>
                <w:i w:val="0"/>
                <w:iCs w:val="0"/>
                <w:color w:val="auto"/>
                <w:kern w:val="0"/>
                <w:sz w:val="21"/>
                <w:szCs w:val="21"/>
                <w:highlight w:val="none"/>
                <w:u w:val="none"/>
                <w:lang w:val="en-US" w:eastAsia="zh-CN" w:bidi="ar"/>
              </w:rPr>
              <w:t>投标时提供有效3C、节能产品认证证书原件扫描件并加盖投标人公章。</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4768CC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938.00</w:t>
            </w:r>
          </w:p>
        </w:tc>
        <w:tc>
          <w:tcPr>
            <w:tcW w:w="1269" w:type="dxa"/>
            <w:vMerge w:val="continue"/>
            <w:tcBorders>
              <w:left w:val="single" w:color="auto" w:sz="4" w:space="0"/>
              <w:right w:val="single" w:color="auto" w:sz="4" w:space="0"/>
            </w:tcBorders>
            <w:noWrap w:val="0"/>
            <w:vAlign w:val="top"/>
          </w:tcPr>
          <w:p w14:paraId="71A8AFC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CE02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81953C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9C9433D">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1A75B9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4芯单模光纤</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08A53E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240m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50FDEEE">
            <w:pPr>
              <w:keepNext w:val="0"/>
              <w:keepLines w:val="0"/>
              <w:suppressLineNumbers w:val="0"/>
              <w:spacing w:before="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轻铠，G.652D</w:t>
            </w:r>
          </w:p>
          <w:p w14:paraId="5AFEE7ED">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s="宋体"/>
                <w:color w:val="auto"/>
                <w:sz w:val="21"/>
                <w:szCs w:val="21"/>
                <w:lang w:val="en-US" w:eastAsia="zh-CN"/>
              </w:rPr>
              <w:t>▲</w:t>
            </w:r>
            <w:r>
              <w:rPr>
                <w:rFonts w:hint="eastAsia" w:ascii="宋体" w:hAnsi="宋体" w:eastAsia="宋体" w:cs="宋体"/>
                <w:i w:val="0"/>
                <w:iCs w:val="0"/>
                <w:color w:val="auto"/>
                <w:kern w:val="0"/>
                <w:sz w:val="21"/>
                <w:szCs w:val="21"/>
                <w:highlight w:val="none"/>
                <w:u w:val="none"/>
                <w:lang w:val="en-US" w:eastAsia="zh-CN" w:bidi="ar"/>
              </w:rPr>
              <w:t>投标时提供有效3C、节能产品认证证书原件扫描件并加盖投标人公章。</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590E61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1224.00</w:t>
            </w:r>
          </w:p>
        </w:tc>
        <w:tc>
          <w:tcPr>
            <w:tcW w:w="1269" w:type="dxa"/>
            <w:vMerge w:val="continue"/>
            <w:tcBorders>
              <w:left w:val="single" w:color="auto" w:sz="4" w:space="0"/>
              <w:right w:val="single" w:color="auto" w:sz="4" w:space="0"/>
            </w:tcBorders>
            <w:noWrap w:val="0"/>
            <w:vAlign w:val="top"/>
          </w:tcPr>
          <w:p w14:paraId="5BCE581A">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3AF61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F6CBBC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915633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8EDCE9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弱电手孔井</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2F1561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12座</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9AED156">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550x550x800</w:t>
            </w:r>
            <w:r>
              <w:rPr>
                <w:rFonts w:hint="default" w:ascii="Segoe UI" w:hAnsi="Segoe UI" w:eastAsia="Segoe UI" w:cs="Segoe UI"/>
                <w:b w:val="0"/>
                <w:bCs w:val="0"/>
                <w:i w:val="0"/>
                <w:iCs w:val="0"/>
                <w:caps w:val="0"/>
                <w:color w:val="0F1115"/>
                <w:spacing w:val="0"/>
                <w:sz w:val="24"/>
                <w:szCs w:val="24"/>
                <w:shd w:val="clear" w:fill="FFFFFF"/>
              </w:rPr>
              <w:t>mm</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9C5CBC5">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18000.00</w:t>
            </w:r>
          </w:p>
        </w:tc>
        <w:tc>
          <w:tcPr>
            <w:tcW w:w="1269" w:type="dxa"/>
            <w:vMerge w:val="continue"/>
            <w:tcBorders>
              <w:left w:val="single" w:color="auto" w:sz="4" w:space="0"/>
              <w:right w:val="single" w:color="auto" w:sz="4" w:space="0"/>
            </w:tcBorders>
            <w:noWrap w:val="0"/>
            <w:vAlign w:val="top"/>
          </w:tcPr>
          <w:p w14:paraId="4CE9289B">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DA6BF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4D0084C">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B9B0DE1">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1962F2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弱电手孔井</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4F0938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1座</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2A881D4">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1200x900x1200</w:t>
            </w:r>
            <w:r>
              <w:rPr>
                <w:rFonts w:hint="default" w:ascii="Segoe UI" w:hAnsi="Segoe UI" w:eastAsia="Segoe UI" w:cs="Segoe UI"/>
                <w:b w:val="0"/>
                <w:bCs w:val="0"/>
                <w:i w:val="0"/>
                <w:iCs w:val="0"/>
                <w:caps w:val="0"/>
                <w:color w:val="0F1115"/>
                <w:spacing w:val="0"/>
                <w:sz w:val="24"/>
                <w:szCs w:val="24"/>
                <w:shd w:val="clear" w:fill="FFFFFF"/>
              </w:rPr>
              <w:t>mm</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4E0D39D">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2750.00</w:t>
            </w:r>
          </w:p>
        </w:tc>
        <w:tc>
          <w:tcPr>
            <w:tcW w:w="1269" w:type="dxa"/>
            <w:vMerge w:val="continue"/>
            <w:tcBorders>
              <w:left w:val="single" w:color="auto" w:sz="4" w:space="0"/>
              <w:bottom w:val="single" w:color="auto" w:sz="4" w:space="0"/>
              <w:right w:val="single" w:color="auto" w:sz="4" w:space="0"/>
            </w:tcBorders>
            <w:noWrap w:val="0"/>
            <w:vAlign w:val="top"/>
          </w:tcPr>
          <w:p w14:paraId="2858DC5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68E6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342998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3BC5F46E">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rPr>
              <w:t>六</w:t>
            </w:r>
            <w:r>
              <w:rPr>
                <w:rFonts w:hint="eastAsia" w:ascii="宋体" w:hAnsi="宋体" w:eastAsia="宋体"/>
                <w:b/>
                <w:bCs/>
                <w:color w:val="auto"/>
                <w:highlight w:val="none"/>
                <w:lang w:eastAsia="zh-CN"/>
              </w:rPr>
              <w:t>、</w:t>
            </w:r>
            <w:r>
              <w:rPr>
                <w:rFonts w:hint="eastAsia" w:ascii="宋体" w:hAnsi="宋体" w:eastAsia="宋体"/>
                <w:b/>
                <w:bCs/>
                <w:color w:val="auto"/>
                <w:highlight w:val="none"/>
              </w:rPr>
              <w:t>粮食检化验楼及制氮间-智能化工程</w:t>
            </w:r>
          </w:p>
        </w:tc>
      </w:tr>
      <w:tr w14:paraId="1C26E0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0A3C28F">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DE75168">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58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17AB3C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标准机柜（空箱）</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23E4BE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A8BCE88">
            <w:pPr>
              <w:keepNext w:val="0"/>
              <w:keepLines w:val="0"/>
              <w:numPr>
                <w:ilvl w:val="0"/>
                <w:numId w:val="13"/>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w:t>
            </w:r>
            <w:r>
              <w:rPr>
                <w:rFonts w:hint="eastAsia" w:ascii="宋体" w:hAnsi="宋体" w:eastAsia="宋体"/>
                <w:color w:val="auto"/>
                <w:highlight w:val="none"/>
                <w:lang w:val="en-US" w:eastAsia="zh-CN"/>
              </w:rPr>
              <w:t>:</w:t>
            </w:r>
            <w:r>
              <w:rPr>
                <w:rFonts w:hint="eastAsia" w:ascii="宋体" w:hAnsi="宋体" w:eastAsia="宋体"/>
                <w:color w:val="auto"/>
                <w:highlight w:val="none"/>
              </w:rPr>
              <w:t>42U</w:t>
            </w:r>
          </w:p>
          <w:p w14:paraId="4FED4D75">
            <w:pPr>
              <w:keepNext w:val="0"/>
              <w:keepLines w:val="0"/>
              <w:numPr>
                <w:ilvl w:val="0"/>
                <w:numId w:val="13"/>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800(宽)x800(深)x2000(高)</w:t>
            </w:r>
            <w:r>
              <w:rPr>
                <w:rFonts w:hint="default" w:ascii="Segoe UI" w:hAnsi="Segoe UI" w:eastAsia="Segoe UI" w:cs="Segoe UI"/>
                <w:b w:val="0"/>
                <w:bCs w:val="0"/>
                <w:i w:val="0"/>
                <w:iCs w:val="0"/>
                <w:caps w:val="0"/>
                <w:color w:val="0F1115"/>
                <w:spacing w:val="0"/>
                <w:sz w:val="24"/>
                <w:szCs w:val="24"/>
                <w:shd w:val="clear" w:fill="FFFFFF"/>
              </w:rPr>
              <w:t>mm</w:t>
            </w:r>
          </w:p>
          <w:p w14:paraId="73343595">
            <w:pPr>
              <w:keepNext w:val="0"/>
              <w:keepLines w:val="0"/>
              <w:numPr>
                <w:ilvl w:val="0"/>
                <w:numId w:val="13"/>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安装方式：落地安装。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C168DD5">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1688.44</w:t>
            </w:r>
          </w:p>
        </w:tc>
        <w:tc>
          <w:tcPr>
            <w:tcW w:w="1269" w:type="dxa"/>
            <w:vMerge w:val="restart"/>
            <w:tcBorders>
              <w:top w:val="single" w:color="auto" w:sz="4" w:space="0"/>
              <w:left w:val="single" w:color="auto" w:sz="4" w:space="0"/>
              <w:right w:val="single" w:color="auto" w:sz="4" w:space="0"/>
            </w:tcBorders>
            <w:noWrap w:val="0"/>
            <w:vAlign w:val="center"/>
          </w:tcPr>
          <w:p w14:paraId="5BCD3483">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7278DD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776F81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457C126">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59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4BE986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壁挂机柜（空箱）</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B43489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111B813">
            <w:pPr>
              <w:keepNext w:val="0"/>
              <w:keepLines w:val="0"/>
              <w:numPr>
                <w:ilvl w:val="0"/>
                <w:numId w:val="14"/>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w:t>
            </w:r>
            <w:r>
              <w:rPr>
                <w:rFonts w:hint="eastAsia" w:ascii="宋体" w:hAnsi="宋体" w:eastAsia="宋体"/>
                <w:color w:val="auto"/>
                <w:highlight w:val="none"/>
                <w:lang w:eastAsia="zh-CN"/>
              </w:rPr>
              <w:t>、</w:t>
            </w:r>
            <w:r>
              <w:rPr>
                <w:rFonts w:hint="eastAsia" w:ascii="宋体" w:hAnsi="宋体" w:eastAsia="宋体"/>
                <w:color w:val="auto"/>
                <w:highlight w:val="none"/>
              </w:rPr>
              <w:t>规格：9U</w:t>
            </w:r>
          </w:p>
          <w:p w14:paraId="29E21360">
            <w:pPr>
              <w:keepNext w:val="0"/>
              <w:keepLines w:val="0"/>
              <w:numPr>
                <w:ilvl w:val="0"/>
                <w:numId w:val="14"/>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500(宽)x500(深)x500(高)</w:t>
            </w:r>
            <w:r>
              <w:rPr>
                <w:rFonts w:hint="default" w:ascii="Segoe UI" w:hAnsi="Segoe UI" w:eastAsia="Segoe UI" w:cs="Segoe UI"/>
                <w:b w:val="0"/>
                <w:bCs w:val="0"/>
                <w:i w:val="0"/>
                <w:iCs w:val="0"/>
                <w:caps w:val="0"/>
                <w:color w:val="0F1115"/>
                <w:spacing w:val="0"/>
                <w:sz w:val="24"/>
                <w:szCs w:val="24"/>
                <w:shd w:val="clear" w:fill="FFFFFF"/>
              </w:rPr>
              <w:t>mm</w:t>
            </w:r>
          </w:p>
          <w:p w14:paraId="2DED7D7A">
            <w:pPr>
              <w:keepNext w:val="0"/>
              <w:keepLines w:val="0"/>
              <w:numPr>
                <w:ilvl w:val="0"/>
                <w:numId w:val="14"/>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安装方式：电井内距地1.5m安装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725590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1882.23</w:t>
            </w:r>
          </w:p>
        </w:tc>
        <w:tc>
          <w:tcPr>
            <w:tcW w:w="1269" w:type="dxa"/>
            <w:vMerge w:val="continue"/>
            <w:tcBorders>
              <w:left w:val="single" w:color="auto" w:sz="4" w:space="0"/>
              <w:right w:val="single" w:color="auto" w:sz="4" w:space="0"/>
            </w:tcBorders>
            <w:noWrap w:val="0"/>
            <w:vAlign w:val="top"/>
          </w:tcPr>
          <w:p w14:paraId="0A2AB201">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40B6E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ED0179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990FBE6">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65037F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核心交换机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30FDD8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32325C2">
            <w:pPr>
              <w:keepNext w:val="0"/>
              <w:keepLines w:val="0"/>
              <w:numPr>
                <w:ilvl w:val="0"/>
                <w:numId w:val="15"/>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型号、规格：24千兆交换机</w:t>
            </w:r>
          </w:p>
          <w:p w14:paraId="0C9CA5CF">
            <w:pPr>
              <w:keepNext w:val="0"/>
              <w:keepLines w:val="0"/>
              <w:numPr>
                <w:ilvl w:val="0"/>
                <w:numId w:val="15"/>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9392B5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1625.52</w:t>
            </w:r>
          </w:p>
        </w:tc>
        <w:tc>
          <w:tcPr>
            <w:tcW w:w="1269" w:type="dxa"/>
            <w:vMerge w:val="continue"/>
            <w:tcBorders>
              <w:left w:val="single" w:color="auto" w:sz="4" w:space="0"/>
              <w:right w:val="single" w:color="auto" w:sz="4" w:space="0"/>
            </w:tcBorders>
            <w:noWrap w:val="0"/>
            <w:vAlign w:val="top"/>
          </w:tcPr>
          <w:p w14:paraId="35057AF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1B1C9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643" w:type="dxa"/>
            <w:vMerge w:val="continue"/>
            <w:tcBorders>
              <w:left w:val="single" w:color="auto" w:sz="4" w:space="0"/>
              <w:right w:val="single" w:color="auto" w:sz="4" w:space="0"/>
            </w:tcBorders>
            <w:noWrap w:val="0"/>
            <w:vAlign w:val="top"/>
          </w:tcPr>
          <w:p w14:paraId="0A64585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EB00D8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514576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网管服务器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DFF7EC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6058786">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E3A25D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8781.72</w:t>
            </w:r>
          </w:p>
        </w:tc>
        <w:tc>
          <w:tcPr>
            <w:tcW w:w="1269" w:type="dxa"/>
            <w:vMerge w:val="continue"/>
            <w:tcBorders>
              <w:left w:val="single" w:color="auto" w:sz="4" w:space="0"/>
              <w:right w:val="single" w:color="auto" w:sz="4" w:space="0"/>
            </w:tcBorders>
            <w:noWrap w:val="0"/>
            <w:vAlign w:val="top"/>
          </w:tcPr>
          <w:p w14:paraId="18C152B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7010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FCBF6E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B97A4B8">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561063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数字式程控交换机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70CB8C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5C97CCF">
            <w:pPr>
              <w:keepNext w:val="0"/>
              <w:keepLines w:val="0"/>
              <w:numPr>
                <w:ilvl w:val="0"/>
                <w:numId w:val="16"/>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型号、规格：4进32出</w:t>
            </w:r>
          </w:p>
          <w:p w14:paraId="066F8FD4">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4FA441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4150.00</w:t>
            </w:r>
          </w:p>
        </w:tc>
        <w:tc>
          <w:tcPr>
            <w:tcW w:w="1269" w:type="dxa"/>
            <w:vMerge w:val="continue"/>
            <w:tcBorders>
              <w:left w:val="single" w:color="auto" w:sz="4" w:space="0"/>
              <w:right w:val="single" w:color="auto" w:sz="4" w:space="0"/>
            </w:tcBorders>
            <w:noWrap w:val="0"/>
            <w:vAlign w:val="top"/>
          </w:tcPr>
          <w:p w14:paraId="2FC5FFE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7FFE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AD417C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44A2233">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EE06DF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视频存储设备</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5CFB5C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244D452">
            <w:pPr>
              <w:keepNext w:val="0"/>
              <w:keepLines w:val="0"/>
              <w:numPr>
                <w:ilvl w:val="0"/>
                <w:numId w:val="17"/>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 xml:space="preserve">型号、规格：64路 </w:t>
            </w:r>
          </w:p>
          <w:p w14:paraId="0EB9D328">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A878EA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2958.71</w:t>
            </w:r>
          </w:p>
        </w:tc>
        <w:tc>
          <w:tcPr>
            <w:tcW w:w="1269" w:type="dxa"/>
            <w:vMerge w:val="continue"/>
            <w:tcBorders>
              <w:left w:val="single" w:color="auto" w:sz="4" w:space="0"/>
              <w:right w:val="single" w:color="auto" w:sz="4" w:space="0"/>
            </w:tcBorders>
            <w:noWrap w:val="0"/>
            <w:vAlign w:val="top"/>
          </w:tcPr>
          <w:p w14:paraId="705D8385">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117BA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67B1D22">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CDBF007">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09D319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D67DA8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2架</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B1193E3">
            <w:pPr>
              <w:keepNext w:val="0"/>
              <w:keepLines w:val="0"/>
              <w:numPr>
                <w:ilvl w:val="0"/>
                <w:numId w:val="18"/>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型号、规格：24口</w:t>
            </w:r>
          </w:p>
          <w:p w14:paraId="1C5FCFE8">
            <w:pPr>
              <w:keepNext w:val="0"/>
              <w:keepLines w:val="0"/>
              <w:numPr>
                <w:ilvl w:val="0"/>
                <w:numId w:val="18"/>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FBD19F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1337.24</w:t>
            </w:r>
          </w:p>
        </w:tc>
        <w:tc>
          <w:tcPr>
            <w:tcW w:w="1269" w:type="dxa"/>
            <w:vMerge w:val="continue"/>
            <w:tcBorders>
              <w:left w:val="single" w:color="auto" w:sz="4" w:space="0"/>
              <w:right w:val="single" w:color="auto" w:sz="4" w:space="0"/>
            </w:tcBorders>
            <w:noWrap w:val="0"/>
            <w:vAlign w:val="top"/>
          </w:tcPr>
          <w:p w14:paraId="0562945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C4A4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A70778C">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21C69C6">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50C274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73C58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3架</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FB5BA47">
            <w:pPr>
              <w:keepNext w:val="0"/>
              <w:keepLines w:val="0"/>
              <w:numPr>
                <w:ilvl w:val="0"/>
                <w:numId w:val="1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型号、规格：4口</w:t>
            </w:r>
          </w:p>
          <w:p w14:paraId="6C463F27">
            <w:pPr>
              <w:keepNext w:val="0"/>
              <w:keepLines w:val="0"/>
              <w:numPr>
                <w:ilvl w:val="0"/>
                <w:numId w:val="1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1A473F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949.29</w:t>
            </w:r>
          </w:p>
        </w:tc>
        <w:tc>
          <w:tcPr>
            <w:tcW w:w="1269" w:type="dxa"/>
            <w:vMerge w:val="continue"/>
            <w:tcBorders>
              <w:left w:val="single" w:color="auto" w:sz="4" w:space="0"/>
              <w:right w:val="single" w:color="auto" w:sz="4" w:space="0"/>
            </w:tcBorders>
            <w:noWrap w:val="0"/>
            <w:vAlign w:val="top"/>
          </w:tcPr>
          <w:p w14:paraId="2A70320F">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826FC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983A7ED">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F2167F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771918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24口交换机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8AFD6A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B6F1D58">
            <w:pPr>
              <w:keepNext w:val="0"/>
              <w:keepLines w:val="0"/>
              <w:numPr>
                <w:ilvl w:val="0"/>
                <w:numId w:val="20"/>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型号、规格：24个电口</w:t>
            </w:r>
          </w:p>
          <w:p w14:paraId="10E17CE5">
            <w:pPr>
              <w:keepNext w:val="0"/>
              <w:keepLines w:val="0"/>
              <w:numPr>
                <w:ilvl w:val="0"/>
                <w:numId w:val="20"/>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98E74E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3023.03</w:t>
            </w:r>
          </w:p>
        </w:tc>
        <w:tc>
          <w:tcPr>
            <w:tcW w:w="1269" w:type="dxa"/>
            <w:vMerge w:val="continue"/>
            <w:tcBorders>
              <w:left w:val="single" w:color="auto" w:sz="4" w:space="0"/>
              <w:right w:val="single" w:color="auto" w:sz="4" w:space="0"/>
            </w:tcBorders>
            <w:noWrap w:val="0"/>
            <w:vAlign w:val="top"/>
          </w:tcPr>
          <w:p w14:paraId="1375F80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8BCC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CB72DE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E92366B">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DCD30C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16口交换机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86ED9F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1739C83">
            <w:pPr>
              <w:keepNext w:val="0"/>
              <w:keepLines w:val="0"/>
              <w:numPr>
                <w:ilvl w:val="0"/>
                <w:numId w:val="21"/>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型号、规格：16个电口</w:t>
            </w:r>
          </w:p>
          <w:p w14:paraId="69A45CE6">
            <w:pPr>
              <w:keepNext w:val="0"/>
              <w:keepLines w:val="0"/>
              <w:numPr>
                <w:ilvl w:val="0"/>
                <w:numId w:val="21"/>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1C706D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1724.03</w:t>
            </w:r>
          </w:p>
        </w:tc>
        <w:tc>
          <w:tcPr>
            <w:tcW w:w="1269" w:type="dxa"/>
            <w:vMerge w:val="continue"/>
            <w:tcBorders>
              <w:left w:val="single" w:color="auto" w:sz="4" w:space="0"/>
              <w:right w:val="single" w:color="auto" w:sz="4" w:space="0"/>
            </w:tcBorders>
            <w:noWrap w:val="0"/>
            <w:vAlign w:val="top"/>
          </w:tcPr>
          <w:p w14:paraId="73DFD545">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8D80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E7B450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1560A1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B04F10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12口POE交换机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203CFE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005651B">
            <w:pPr>
              <w:keepNext w:val="0"/>
              <w:keepLines w:val="0"/>
              <w:numPr>
                <w:ilvl w:val="0"/>
                <w:numId w:val="22"/>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型号、规格：12个电口，可POE供电</w:t>
            </w:r>
          </w:p>
          <w:p w14:paraId="7902B818">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A8D993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2840.06</w:t>
            </w:r>
          </w:p>
        </w:tc>
        <w:tc>
          <w:tcPr>
            <w:tcW w:w="1269" w:type="dxa"/>
            <w:vMerge w:val="continue"/>
            <w:tcBorders>
              <w:left w:val="single" w:color="auto" w:sz="4" w:space="0"/>
              <w:right w:val="single" w:color="auto" w:sz="4" w:space="0"/>
            </w:tcBorders>
            <w:noWrap w:val="0"/>
            <w:vAlign w:val="top"/>
          </w:tcPr>
          <w:p w14:paraId="36ADDD15">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C8C6D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09DC2E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D3547D3">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CF3A62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4口POE交换机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D968D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846889E">
            <w:pPr>
              <w:keepNext w:val="0"/>
              <w:keepLines w:val="0"/>
              <w:numPr>
                <w:ilvl w:val="0"/>
                <w:numId w:val="23"/>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型号、规格：4个电口，可POE供电</w:t>
            </w:r>
          </w:p>
          <w:p w14:paraId="702A3A19">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ED86F4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4880.12</w:t>
            </w:r>
          </w:p>
        </w:tc>
        <w:tc>
          <w:tcPr>
            <w:tcW w:w="1269" w:type="dxa"/>
            <w:vMerge w:val="continue"/>
            <w:tcBorders>
              <w:left w:val="single" w:color="auto" w:sz="4" w:space="0"/>
              <w:right w:val="single" w:color="auto" w:sz="4" w:space="0"/>
            </w:tcBorders>
            <w:noWrap w:val="0"/>
            <w:vAlign w:val="top"/>
          </w:tcPr>
          <w:p w14:paraId="7957567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A54E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F79194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A52837B">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4F1C0D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48口六类非屏蔽配线架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5AFF6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1架</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7E27B9D">
            <w:pPr>
              <w:keepNext w:val="0"/>
              <w:keepLines w:val="0"/>
              <w:numPr>
                <w:ilvl w:val="0"/>
                <w:numId w:val="24"/>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型号、规格：48口</w:t>
            </w:r>
          </w:p>
          <w:p w14:paraId="22FC5551">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5E3B8B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2159.22</w:t>
            </w:r>
          </w:p>
        </w:tc>
        <w:tc>
          <w:tcPr>
            <w:tcW w:w="1269" w:type="dxa"/>
            <w:vMerge w:val="continue"/>
            <w:tcBorders>
              <w:left w:val="single" w:color="auto" w:sz="4" w:space="0"/>
              <w:right w:val="single" w:color="auto" w:sz="4" w:space="0"/>
            </w:tcBorders>
            <w:noWrap w:val="0"/>
            <w:vAlign w:val="top"/>
          </w:tcPr>
          <w:p w14:paraId="793040B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3DB03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86D4CB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EC0EA4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CC9688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管理计算机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4B834C7">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7D7839E">
            <w:pPr>
              <w:keepNext w:val="0"/>
              <w:keepLines w:val="0"/>
              <w:numPr>
                <w:ilvl w:val="0"/>
                <w:numId w:val="25"/>
              </w:numPr>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处理器：8核/2.7GHz主频/二级缓存8MB或同级别国产处理器</w:t>
            </w:r>
          </w:p>
          <w:p w14:paraId="164AA546">
            <w:pPr>
              <w:keepNext w:val="0"/>
              <w:keepLines w:val="0"/>
              <w:numPr>
                <w:ilvl w:val="0"/>
                <w:numId w:val="25"/>
              </w:numPr>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rPr>
              <w:t xml:space="preserve">内存：≥8GDDR4，最高可扩展内存至32G       </w:t>
            </w:r>
          </w:p>
          <w:p w14:paraId="2D29EFFC">
            <w:pPr>
              <w:keepNext w:val="0"/>
              <w:keepLines w:val="0"/>
              <w:numPr>
                <w:ilvl w:val="0"/>
                <w:numId w:val="25"/>
              </w:numPr>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rPr>
              <w:t>硬盘：≥256G M.2 SSD固态硬盘</w:t>
            </w:r>
          </w:p>
          <w:p w14:paraId="2FA242AC">
            <w:pPr>
              <w:keepNext w:val="0"/>
              <w:keepLines w:val="0"/>
              <w:numPr>
                <w:ilvl w:val="0"/>
                <w:numId w:val="0"/>
              </w:numPr>
              <w:suppressLineNumbers w:val="0"/>
              <w:spacing w:before="0" w:beforeAutospacing="0" w:after="0" w:afterAutospacing="0"/>
              <w:ind w:left="0" w:right="0" w:righ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▲投标时提供有效3C、节能产品认证证书原件扫描件并加盖投标人公章。</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21DF9D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5079.55</w:t>
            </w:r>
          </w:p>
        </w:tc>
        <w:tc>
          <w:tcPr>
            <w:tcW w:w="1269" w:type="dxa"/>
            <w:vMerge w:val="continue"/>
            <w:tcBorders>
              <w:left w:val="single" w:color="auto" w:sz="4" w:space="0"/>
              <w:right w:val="single" w:color="auto" w:sz="4" w:space="0"/>
            </w:tcBorders>
            <w:noWrap w:val="0"/>
            <w:vAlign w:val="top"/>
          </w:tcPr>
          <w:p w14:paraId="3A14D7C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5854A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D08A4D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E0BC305">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2632D4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解码器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2B5ECA1">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927B1B8">
            <w:pPr>
              <w:keepNext w:val="0"/>
              <w:keepLines w:val="0"/>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rPr>
              <w:t xml:space="preserve"> TIKLIVE ON‑MIX‑18E（1路）；1080P，H.265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C79E4F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445.03</w:t>
            </w:r>
          </w:p>
        </w:tc>
        <w:tc>
          <w:tcPr>
            <w:tcW w:w="1269" w:type="dxa"/>
            <w:vMerge w:val="continue"/>
            <w:tcBorders>
              <w:left w:val="single" w:color="auto" w:sz="4" w:space="0"/>
              <w:right w:val="single" w:color="auto" w:sz="4" w:space="0"/>
            </w:tcBorders>
            <w:noWrap w:val="0"/>
            <w:vAlign w:val="top"/>
          </w:tcPr>
          <w:p w14:paraId="5EE3587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B407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BA641E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88D3768">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0E22B3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监视器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A8A789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A90766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55英寸LCD显示器</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64FE6E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5041.03</w:t>
            </w:r>
          </w:p>
        </w:tc>
        <w:tc>
          <w:tcPr>
            <w:tcW w:w="1269" w:type="dxa"/>
            <w:vMerge w:val="continue"/>
            <w:tcBorders>
              <w:left w:val="single" w:color="auto" w:sz="4" w:space="0"/>
              <w:right w:val="single" w:color="auto" w:sz="4" w:space="0"/>
            </w:tcBorders>
            <w:noWrap w:val="0"/>
            <w:vAlign w:val="top"/>
          </w:tcPr>
          <w:p w14:paraId="316DEC00">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50B9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327A75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511A2C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BD2C34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电源分配器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3B132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5F78F3C">
            <w:pPr>
              <w:keepNext w:val="0"/>
              <w:keepLines w:val="0"/>
              <w:numPr>
                <w:ilvl w:val="0"/>
                <w:numId w:val="26"/>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型号、规格：8路</w:t>
            </w:r>
          </w:p>
          <w:p w14:paraId="2A3C11DD">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B7DB13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1355.50</w:t>
            </w:r>
          </w:p>
        </w:tc>
        <w:tc>
          <w:tcPr>
            <w:tcW w:w="1269" w:type="dxa"/>
            <w:vMerge w:val="continue"/>
            <w:tcBorders>
              <w:left w:val="single" w:color="auto" w:sz="4" w:space="0"/>
              <w:right w:val="single" w:color="auto" w:sz="4" w:space="0"/>
            </w:tcBorders>
            <w:noWrap w:val="0"/>
            <w:vAlign w:val="top"/>
          </w:tcPr>
          <w:p w14:paraId="13538A4A">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6D44F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AC74EC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AD2D7F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385D12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信号SPD</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DCD5C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9CE967A">
            <w:pPr>
              <w:keepNext w:val="0"/>
              <w:keepLines w:val="0"/>
              <w:numPr>
                <w:ilvl w:val="0"/>
                <w:numId w:val="27"/>
              </w:numPr>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型号、规格：B2类慢上升型</w:t>
            </w:r>
          </w:p>
          <w:p w14:paraId="16A5EC93">
            <w:pPr>
              <w:keepNext w:val="0"/>
              <w:keepLines w:val="0"/>
              <w:numPr>
                <w:ilvl w:val="0"/>
                <w:numId w:val="27"/>
              </w:numPr>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安装方式：信号线路入户处安装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91AF9A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1838.88</w:t>
            </w:r>
          </w:p>
        </w:tc>
        <w:tc>
          <w:tcPr>
            <w:tcW w:w="1269" w:type="dxa"/>
            <w:vMerge w:val="continue"/>
            <w:tcBorders>
              <w:left w:val="single" w:color="auto" w:sz="4" w:space="0"/>
              <w:right w:val="single" w:color="auto" w:sz="4" w:space="0"/>
            </w:tcBorders>
            <w:noWrap w:val="0"/>
            <w:vAlign w:val="top"/>
          </w:tcPr>
          <w:p w14:paraId="761BBAF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2A06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D4365B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CD50EF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6407C7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单口网络插座</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976E1E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6套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CA3538A">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安装方式：距地0.3m暗装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133E4A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256.14</w:t>
            </w:r>
          </w:p>
        </w:tc>
        <w:tc>
          <w:tcPr>
            <w:tcW w:w="1269" w:type="dxa"/>
            <w:vMerge w:val="continue"/>
            <w:tcBorders>
              <w:left w:val="single" w:color="auto" w:sz="4" w:space="0"/>
              <w:right w:val="single" w:color="auto" w:sz="4" w:space="0"/>
            </w:tcBorders>
            <w:noWrap w:val="0"/>
            <w:vAlign w:val="top"/>
          </w:tcPr>
          <w:p w14:paraId="31B5811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5EB0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8EAE90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B88FBD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A00441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双口网络+电话插座</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724C1C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72507FC">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安装方式：距地0.3m暗装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E272D8F">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741.12</w:t>
            </w:r>
          </w:p>
        </w:tc>
        <w:tc>
          <w:tcPr>
            <w:tcW w:w="1269" w:type="dxa"/>
            <w:vMerge w:val="continue"/>
            <w:tcBorders>
              <w:left w:val="single" w:color="auto" w:sz="4" w:space="0"/>
              <w:right w:val="single" w:color="auto" w:sz="4" w:space="0"/>
            </w:tcBorders>
            <w:noWrap w:val="0"/>
            <w:vAlign w:val="top"/>
          </w:tcPr>
          <w:p w14:paraId="1F27399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59BB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43" w:type="dxa"/>
            <w:vMerge w:val="continue"/>
            <w:tcBorders>
              <w:left w:val="single" w:color="auto" w:sz="4" w:space="0"/>
              <w:right w:val="single" w:color="auto" w:sz="4" w:space="0"/>
            </w:tcBorders>
            <w:noWrap w:val="0"/>
            <w:vAlign w:val="top"/>
          </w:tcPr>
          <w:p w14:paraId="44CFD45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D125A0E">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F397FC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面板型无线AP</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7481E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D99F726">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安装方式：距地0.3m暗装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D17B75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2570.40</w:t>
            </w:r>
          </w:p>
        </w:tc>
        <w:tc>
          <w:tcPr>
            <w:tcW w:w="1269" w:type="dxa"/>
            <w:vMerge w:val="continue"/>
            <w:tcBorders>
              <w:left w:val="single" w:color="auto" w:sz="4" w:space="0"/>
              <w:right w:val="single" w:color="auto" w:sz="4" w:space="0"/>
            </w:tcBorders>
            <w:noWrap w:val="0"/>
            <w:vAlign w:val="top"/>
          </w:tcPr>
          <w:p w14:paraId="03180C5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100C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63E45B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99060D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FC3018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网络半球式摄像机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DE6BE4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097B201">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1</w:t>
            </w:r>
            <w:r>
              <w:rPr>
                <w:rFonts w:hint="eastAsia" w:ascii="宋体" w:hAnsi="宋体" w:eastAsia="宋体"/>
                <w:color w:val="auto"/>
                <w:highlight w:val="none"/>
                <w:lang w:val="en-US" w:eastAsia="zh-CN"/>
              </w:rPr>
              <w:t>.</w:t>
            </w:r>
            <w:r>
              <w:rPr>
                <w:rFonts w:hint="eastAsia" w:ascii="宋体" w:hAnsi="宋体" w:eastAsia="宋体"/>
                <w:color w:val="auto"/>
                <w:highlight w:val="none"/>
              </w:rPr>
              <w:t>型号、规格. 400万像素+红外，POE型。</w:t>
            </w:r>
          </w:p>
          <w:p w14:paraId="5C13670C">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2.安装方式：吸顶安装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804B1B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6872.52</w:t>
            </w:r>
          </w:p>
        </w:tc>
        <w:tc>
          <w:tcPr>
            <w:tcW w:w="1269" w:type="dxa"/>
            <w:vMerge w:val="continue"/>
            <w:tcBorders>
              <w:left w:val="single" w:color="auto" w:sz="4" w:space="0"/>
              <w:right w:val="single" w:color="auto" w:sz="4" w:space="0"/>
            </w:tcBorders>
            <w:noWrap w:val="0"/>
            <w:vAlign w:val="top"/>
          </w:tcPr>
          <w:p w14:paraId="5A6D3A71">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6CDF6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BC4A93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E8C8F73">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FD364A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安全型五孔插座（暗装）</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3301C9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30F2E67">
            <w:pPr>
              <w:keepNext w:val="0"/>
              <w:keepLines w:val="0"/>
              <w:numPr>
                <w:ilvl w:val="0"/>
                <w:numId w:val="0"/>
              </w:numPr>
              <w:suppressLineNumbers w:val="0"/>
              <w:spacing w:before="0" w:beforeAutospacing="0" w:after="0" w:afterAutospacing="0" w:line="24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kern w:val="2"/>
                <w:sz w:val="21"/>
                <w:szCs w:val="22"/>
                <w:lang w:val="en-US" w:eastAsia="zh-CN" w:bidi="ar-SA"/>
              </w:rPr>
              <w:t>1.</w:t>
            </w:r>
            <w:r>
              <w:rPr>
                <w:rFonts w:hint="eastAsia" w:ascii="宋体" w:hAnsi="宋体" w:eastAsia="宋体" w:cs="宋体"/>
                <w:color w:val="auto"/>
                <w:highlight w:val="none"/>
              </w:rPr>
              <w:t>规格：250V 10A</w:t>
            </w:r>
          </w:p>
          <w:p w14:paraId="612CA443">
            <w:pPr>
              <w:keepNext w:val="0"/>
              <w:keepLines w:val="0"/>
              <w:numPr>
                <w:ilvl w:val="0"/>
                <w:numId w:val="0"/>
              </w:numPr>
              <w:suppressLineNumbers w:val="0"/>
              <w:spacing w:before="0" w:beforeAutospacing="0" w:after="0" w:afterAutospacing="0" w:line="24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kern w:val="2"/>
                <w:sz w:val="21"/>
                <w:szCs w:val="22"/>
                <w:lang w:val="en-US" w:eastAsia="zh-CN" w:bidi="ar-SA"/>
              </w:rPr>
              <w:t>2.</w:t>
            </w:r>
            <w:r>
              <w:rPr>
                <w:rFonts w:hint="eastAsia" w:ascii="宋体" w:hAnsi="宋体" w:eastAsia="宋体" w:cs="宋体"/>
                <w:color w:val="auto"/>
                <w:highlight w:val="none"/>
              </w:rPr>
              <w:t>安装方式：底边距地0.3</w:t>
            </w:r>
            <w:r>
              <w:rPr>
                <w:rFonts w:hint="default" w:ascii="Segoe UI" w:hAnsi="Segoe UI" w:eastAsia="Segoe UI" w:cs="Segoe UI"/>
                <w:b w:val="0"/>
                <w:bCs w:val="0"/>
                <w:i w:val="0"/>
                <w:iCs w:val="0"/>
                <w:caps w:val="0"/>
                <w:color w:val="auto"/>
                <w:spacing w:val="0"/>
                <w:sz w:val="24"/>
                <w:szCs w:val="24"/>
                <w:shd w:val="clear" w:fill="FFFFFF"/>
              </w:rPr>
              <w:t>m</w:t>
            </w:r>
            <w:r>
              <w:rPr>
                <w:rFonts w:hint="eastAsia" w:ascii="宋体" w:hAnsi="宋体" w:eastAsia="宋体" w:cs="宋体"/>
                <w:color w:val="auto"/>
                <w:highlight w:val="none"/>
              </w:rPr>
              <w:t>暗装。</w:t>
            </w:r>
          </w:p>
          <w:p w14:paraId="45E6CE4A">
            <w:pPr>
              <w:keepNext w:val="0"/>
              <w:keepLines w:val="0"/>
              <w:numPr>
                <w:ilvl w:val="0"/>
                <w:numId w:val="0"/>
              </w:numPr>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auto"/>
                <w:highlight w:val="none"/>
              </w:rPr>
            </w:pPr>
            <w:r>
              <w:rPr>
                <w:rFonts w:hint="eastAsia" w:ascii="宋体" w:hAnsi="宋体" w:eastAsia="宋体" w:cs="宋体"/>
                <w:color w:val="auto"/>
                <w:kern w:val="2"/>
                <w:sz w:val="21"/>
                <w:szCs w:val="22"/>
                <w:lang w:val="en-US" w:eastAsia="zh-CN" w:bidi="ar-SA"/>
              </w:rPr>
              <w:t>3.</w:t>
            </w:r>
            <w:r>
              <w:rPr>
                <w:rFonts w:hint="eastAsia" w:ascii="宋体" w:hAnsi="宋体" w:eastAsia="宋体" w:cs="宋体"/>
                <w:color w:val="auto"/>
                <w:highlight w:val="none"/>
              </w:rPr>
              <w:t>接线底盒</w:t>
            </w:r>
          </w:p>
          <w:p w14:paraId="64E48895">
            <w:pPr>
              <w:keepNext w:val="0"/>
              <w:keepLines w:val="0"/>
              <w:numPr>
                <w:ilvl w:val="0"/>
                <w:numId w:val="0"/>
              </w:numPr>
              <w:suppressLineNumbers w:val="0"/>
              <w:spacing w:before="0" w:beforeAutospacing="0" w:after="0" w:afterAutospacing="0" w:line="240" w:lineRule="auto"/>
              <w:ind w:left="0" w:leftChars="0" w:right="0" w:rightChars="0" w:firstLine="0" w:firstLineChars="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4.防触电类别、外壳IP防护、阻燃等级  </w:t>
            </w:r>
          </w:p>
          <w:p w14:paraId="052C182D">
            <w:pPr>
              <w:pStyle w:val="47"/>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宋体" w:hAnsi="宋体" w:eastAsia="宋体" w:cs="宋体"/>
                <w:color w:val="auto"/>
              </w:rPr>
            </w:pPr>
            <w:r>
              <w:rPr>
                <w:rFonts w:hint="eastAsia" w:ascii="宋体" w:hAnsi="宋体" w:eastAsia="宋体" w:cs="宋体"/>
                <w:color w:val="auto"/>
                <w:lang w:val="en-US" w:eastAsia="zh-CN"/>
              </w:rPr>
              <w:t>▲</w:t>
            </w:r>
            <w:r>
              <w:rPr>
                <w:rFonts w:hint="eastAsia" w:ascii="宋体" w:hAnsi="宋体" w:eastAsia="宋体" w:cs="宋体"/>
                <w:color w:val="auto"/>
                <w:kern w:val="2"/>
                <w:sz w:val="21"/>
                <w:szCs w:val="22"/>
                <w:lang w:val="en-US" w:eastAsia="zh-CN" w:bidi="ar-SA"/>
              </w:rPr>
              <w:t>4.</w:t>
            </w:r>
            <w:r>
              <w:rPr>
                <w:rFonts w:hint="eastAsia" w:ascii="宋体" w:hAnsi="宋体" w:eastAsia="宋体" w:cs="宋体"/>
                <w:color w:val="auto"/>
                <w:lang w:val="en-US" w:eastAsia="zh-CN"/>
              </w:rPr>
              <w:t>投标时提供有效3C、节能产品认证证书原件扫描件并加盖投标人公章。</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55038A7">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67.46</w:t>
            </w:r>
          </w:p>
        </w:tc>
        <w:tc>
          <w:tcPr>
            <w:tcW w:w="1269" w:type="dxa"/>
            <w:vMerge w:val="continue"/>
            <w:tcBorders>
              <w:left w:val="single" w:color="auto" w:sz="4" w:space="0"/>
              <w:right w:val="single" w:color="auto" w:sz="4" w:space="0"/>
            </w:tcBorders>
            <w:noWrap w:val="0"/>
            <w:vAlign w:val="top"/>
          </w:tcPr>
          <w:p w14:paraId="0564FCD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99CB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0B3369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906959D">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BC6B94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UPS柜</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7664D6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5962A96">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型号规格：SP10KL-31,10KVA,三进单出</w:t>
            </w:r>
          </w:p>
          <w:p w14:paraId="6EB96FCA">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2.安装方式：底边距地1.5</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壁装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498FCB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25711.06</w:t>
            </w:r>
          </w:p>
        </w:tc>
        <w:tc>
          <w:tcPr>
            <w:tcW w:w="1269" w:type="dxa"/>
            <w:vMerge w:val="continue"/>
            <w:tcBorders>
              <w:left w:val="single" w:color="auto" w:sz="4" w:space="0"/>
              <w:right w:val="single" w:color="auto" w:sz="4" w:space="0"/>
            </w:tcBorders>
            <w:noWrap w:val="0"/>
            <w:vAlign w:val="top"/>
          </w:tcPr>
          <w:p w14:paraId="5FBD986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F8F2F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96FF62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D54DC4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DC502A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机房配电箱 RDAL</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677845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A3764C1">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型号、规格：PZ30,A按系统图配置</w:t>
            </w:r>
          </w:p>
          <w:p w14:paraId="78356606">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2.安装方式：底边距地1.5</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壁装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418257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819.85</w:t>
            </w:r>
          </w:p>
        </w:tc>
        <w:tc>
          <w:tcPr>
            <w:tcW w:w="1269" w:type="dxa"/>
            <w:vMerge w:val="continue"/>
            <w:tcBorders>
              <w:left w:val="single" w:color="auto" w:sz="4" w:space="0"/>
              <w:right w:val="single" w:color="auto" w:sz="4" w:space="0"/>
            </w:tcBorders>
            <w:noWrap w:val="0"/>
            <w:vAlign w:val="top"/>
          </w:tcPr>
          <w:p w14:paraId="354941A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4D604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D749FDD">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C08200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709D3D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金属桥架 CT100x80</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9A457A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144m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81BFA21">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含弯头、三通、四通、盖板、隔板等附件及接地安装</w:t>
            </w:r>
          </w:p>
          <w:p w14:paraId="5DFE637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2.符合消防验收标准</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FDC98F9">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6502.67</w:t>
            </w:r>
          </w:p>
        </w:tc>
        <w:tc>
          <w:tcPr>
            <w:tcW w:w="1269" w:type="dxa"/>
            <w:vMerge w:val="continue"/>
            <w:tcBorders>
              <w:left w:val="single" w:color="auto" w:sz="4" w:space="0"/>
              <w:right w:val="single" w:color="auto" w:sz="4" w:space="0"/>
            </w:tcBorders>
            <w:noWrap w:val="0"/>
            <w:vAlign w:val="top"/>
          </w:tcPr>
          <w:p w14:paraId="282B16CF">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3182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949370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16D68C5">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4784AC3">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桥架支吊架制作安装</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488C18">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100kg</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33B3257">
            <w:pPr>
              <w:keepNext w:val="0"/>
              <w:keepLines w:val="0"/>
              <w:suppressLineNumbers w:val="0"/>
              <w:spacing w:before="0" w:beforeAutospacing="0" w:after="0" w:afterAutospacing="0"/>
              <w:ind w:left="0" w:right="0"/>
              <w:rPr>
                <w:rFonts w:hint="eastAsia" w:ascii="宋体" w:hAnsi="宋体" w:eastAsia="宋体"/>
                <w:color w:val="auto"/>
                <w:highlight w:val="none"/>
                <w:lang w:val="en-US" w:eastAsia="zh-CN"/>
              </w:rPr>
            </w:pPr>
            <w:r>
              <w:rPr>
                <w:rFonts w:hint="eastAsia" w:ascii="宋体" w:hAnsi="宋体" w:eastAsia="宋体"/>
                <w:color w:val="auto"/>
                <w:highlight w:val="none"/>
              </w:rPr>
              <w:t>材质：型钢综合</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9E899D2">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1709.04</w:t>
            </w:r>
          </w:p>
        </w:tc>
        <w:tc>
          <w:tcPr>
            <w:tcW w:w="1269" w:type="dxa"/>
            <w:vMerge w:val="continue"/>
            <w:tcBorders>
              <w:left w:val="single" w:color="auto" w:sz="4" w:space="0"/>
              <w:right w:val="single" w:color="auto" w:sz="4" w:space="0"/>
            </w:tcBorders>
            <w:noWrap w:val="0"/>
            <w:vAlign w:val="top"/>
          </w:tcPr>
          <w:p w14:paraId="6377DDA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A0DD3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AD0123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A4576E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3BFAEA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金属结构除锈</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BBB88F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100kg</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C44D259">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桥架支架除锈</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16659C8">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54.43</w:t>
            </w:r>
          </w:p>
        </w:tc>
        <w:tc>
          <w:tcPr>
            <w:tcW w:w="1269" w:type="dxa"/>
            <w:vMerge w:val="continue"/>
            <w:tcBorders>
              <w:left w:val="single" w:color="auto" w:sz="4" w:space="0"/>
              <w:right w:val="single" w:color="auto" w:sz="4" w:space="0"/>
            </w:tcBorders>
            <w:noWrap w:val="0"/>
            <w:vAlign w:val="top"/>
          </w:tcPr>
          <w:p w14:paraId="416A5FE7">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3F28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555A7B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759DF4B">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796ACB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金属结构刷油</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2D43CB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100kg</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35DFF7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桥架支架刷油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AA2414F">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218.70</w:t>
            </w:r>
          </w:p>
        </w:tc>
        <w:tc>
          <w:tcPr>
            <w:tcW w:w="1269" w:type="dxa"/>
            <w:vMerge w:val="continue"/>
            <w:tcBorders>
              <w:left w:val="single" w:color="auto" w:sz="4" w:space="0"/>
              <w:right w:val="single" w:color="auto" w:sz="4" w:space="0"/>
            </w:tcBorders>
            <w:noWrap w:val="0"/>
            <w:vAlign w:val="top"/>
          </w:tcPr>
          <w:p w14:paraId="7A666BF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F4C0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CC49BA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5B7C325">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6BFEE8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单模光纤</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C0DE4C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107m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4AF45D7">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4芯</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CDAED9B">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731.72</w:t>
            </w:r>
          </w:p>
        </w:tc>
        <w:tc>
          <w:tcPr>
            <w:tcW w:w="1269" w:type="dxa"/>
            <w:vMerge w:val="continue"/>
            <w:tcBorders>
              <w:left w:val="single" w:color="auto" w:sz="4" w:space="0"/>
              <w:right w:val="single" w:color="auto" w:sz="4" w:space="0"/>
            </w:tcBorders>
            <w:noWrap w:val="0"/>
            <w:vAlign w:val="top"/>
          </w:tcPr>
          <w:p w14:paraId="5F6A7BF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39CF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8F2B42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3C4284E">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3E88E3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管内穿放 六类四对双绞线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0BA2D8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458m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2A09103">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Cat6.UTP.4P</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0DD6F8B">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1799.51</w:t>
            </w:r>
          </w:p>
        </w:tc>
        <w:tc>
          <w:tcPr>
            <w:tcW w:w="1269" w:type="dxa"/>
            <w:vMerge w:val="continue"/>
            <w:tcBorders>
              <w:left w:val="single" w:color="auto" w:sz="4" w:space="0"/>
              <w:right w:val="single" w:color="auto" w:sz="4" w:space="0"/>
            </w:tcBorders>
            <w:noWrap w:val="0"/>
            <w:vAlign w:val="top"/>
          </w:tcPr>
          <w:p w14:paraId="71BCBDA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127A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03E5BC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68BE25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33BEF5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桥架内布放 六类四对双绞线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B641C2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842m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35CDE3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Cat6.UTP.4P</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3E5DFAB">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3518.26</w:t>
            </w:r>
          </w:p>
        </w:tc>
        <w:tc>
          <w:tcPr>
            <w:tcW w:w="1269" w:type="dxa"/>
            <w:vMerge w:val="continue"/>
            <w:tcBorders>
              <w:left w:val="single" w:color="auto" w:sz="4" w:space="0"/>
              <w:right w:val="single" w:color="auto" w:sz="4" w:space="0"/>
            </w:tcBorders>
            <w:noWrap w:val="0"/>
            <w:vAlign w:val="top"/>
          </w:tcPr>
          <w:p w14:paraId="5371B05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7EA6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31F76A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AAB0465">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90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68DF1E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镀锌钢管埋地敷设</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722289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17m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70198F3">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镀锌钢管SC80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BAE38A5">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1119.30</w:t>
            </w:r>
          </w:p>
        </w:tc>
        <w:tc>
          <w:tcPr>
            <w:tcW w:w="1269" w:type="dxa"/>
            <w:vMerge w:val="continue"/>
            <w:tcBorders>
              <w:left w:val="single" w:color="auto" w:sz="4" w:space="0"/>
              <w:right w:val="single" w:color="auto" w:sz="4" w:space="0"/>
            </w:tcBorders>
            <w:noWrap w:val="0"/>
            <w:vAlign w:val="top"/>
          </w:tcPr>
          <w:p w14:paraId="3A9B42DF">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0BA78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643" w:type="dxa"/>
            <w:vMerge w:val="continue"/>
            <w:tcBorders>
              <w:left w:val="single" w:color="auto" w:sz="4" w:space="0"/>
              <w:right w:val="single" w:color="auto" w:sz="4" w:space="0"/>
            </w:tcBorders>
            <w:noWrap w:val="0"/>
            <w:vAlign w:val="top"/>
          </w:tcPr>
          <w:p w14:paraId="513A0C0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F89EAA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91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2408AB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砖、混凝土结构暗配 紧定式(JDG)电气钢导管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246B7C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236m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C060C6F">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JDG20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1444201">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2992.32</w:t>
            </w:r>
          </w:p>
        </w:tc>
        <w:tc>
          <w:tcPr>
            <w:tcW w:w="1269" w:type="dxa"/>
            <w:vMerge w:val="continue"/>
            <w:tcBorders>
              <w:left w:val="single" w:color="auto" w:sz="4" w:space="0"/>
              <w:right w:val="single" w:color="auto" w:sz="4" w:space="0"/>
            </w:tcBorders>
            <w:noWrap w:val="0"/>
            <w:vAlign w:val="top"/>
          </w:tcPr>
          <w:p w14:paraId="66768AD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C361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3AB188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3B547FB">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92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B81C7F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砖、混凝土结构明配 紧定式(JDG)电气钢导管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5A770E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112m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B0D014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JDG25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3494CB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1935.40</w:t>
            </w:r>
          </w:p>
          <w:p w14:paraId="352E735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p>
        </w:tc>
        <w:tc>
          <w:tcPr>
            <w:tcW w:w="1269" w:type="dxa"/>
            <w:vMerge w:val="continue"/>
            <w:tcBorders>
              <w:left w:val="single" w:color="auto" w:sz="4" w:space="0"/>
              <w:right w:val="single" w:color="auto" w:sz="4" w:space="0"/>
            </w:tcBorders>
            <w:noWrap w:val="0"/>
            <w:vAlign w:val="top"/>
          </w:tcPr>
          <w:p w14:paraId="40D3E9A8">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D293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1" w:hRule="atLeast"/>
          <w:jc w:val="center"/>
        </w:trPr>
        <w:tc>
          <w:tcPr>
            <w:tcW w:w="643" w:type="dxa"/>
            <w:vMerge w:val="continue"/>
            <w:tcBorders>
              <w:left w:val="single" w:color="auto" w:sz="4" w:space="0"/>
              <w:right w:val="single" w:color="auto" w:sz="4" w:space="0"/>
            </w:tcBorders>
            <w:noWrap w:val="0"/>
            <w:vAlign w:val="top"/>
          </w:tcPr>
          <w:p w14:paraId="412F5F4C">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46AE38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93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61E984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镀锌钢管敷设 砖、混凝土结构暗配</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F100D9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50D6261">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SC20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13CCB2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193.00</w:t>
            </w:r>
          </w:p>
        </w:tc>
        <w:tc>
          <w:tcPr>
            <w:tcW w:w="1269" w:type="dxa"/>
            <w:vMerge w:val="continue"/>
            <w:tcBorders>
              <w:left w:val="single" w:color="auto" w:sz="4" w:space="0"/>
              <w:right w:val="single" w:color="auto" w:sz="4" w:space="0"/>
            </w:tcBorders>
            <w:noWrap w:val="0"/>
            <w:vAlign w:val="top"/>
          </w:tcPr>
          <w:p w14:paraId="161967C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3079F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3" w:type="dxa"/>
            <w:vMerge w:val="continue"/>
            <w:tcBorders>
              <w:left w:val="single" w:color="auto" w:sz="4" w:space="0"/>
              <w:right w:val="single" w:color="auto" w:sz="4" w:space="0"/>
            </w:tcBorders>
            <w:noWrap w:val="0"/>
            <w:vAlign w:val="top"/>
          </w:tcPr>
          <w:p w14:paraId="18058A8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2528BA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94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153D6C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 铜芯电源线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54B8E2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56m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300125F">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ZC-BV-4</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589926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257.01</w:t>
            </w:r>
          </w:p>
        </w:tc>
        <w:tc>
          <w:tcPr>
            <w:tcW w:w="1269" w:type="dxa"/>
            <w:vMerge w:val="continue"/>
            <w:tcBorders>
              <w:left w:val="single" w:color="auto" w:sz="4" w:space="0"/>
              <w:right w:val="single" w:color="auto" w:sz="4" w:space="0"/>
            </w:tcBorders>
            <w:noWrap w:val="0"/>
            <w:vAlign w:val="top"/>
          </w:tcPr>
          <w:p w14:paraId="219059F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750F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E98B63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72AD7A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95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FB3B7E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凿(压)槽及恢复</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73EAF52">
            <w:pPr>
              <w:keepNext w:val="0"/>
              <w:keepLines w:val="0"/>
              <w:suppressLineNumbers w:val="0"/>
              <w:spacing w:before="0" w:beforeAutospacing="0" w:after="0" w:afterAutospacing="0"/>
              <w:ind w:left="0" w:leftChars="0" w:right="0" w:rightChars="0"/>
              <w:jc w:val="center"/>
              <w:rPr>
                <w:rFonts w:hint="default"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86</w:t>
            </w:r>
            <w:r>
              <w:rPr>
                <w:rFonts w:hint="eastAsia" w:ascii="宋体" w:hAnsi="宋体" w:eastAsia="宋体"/>
                <w:color w:val="auto"/>
                <w:highlight w:val="none"/>
              </w:rPr>
              <w:t>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6B57721">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 xml:space="preserve"> DN20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014EBC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913.77</w:t>
            </w:r>
          </w:p>
        </w:tc>
        <w:tc>
          <w:tcPr>
            <w:tcW w:w="1269" w:type="dxa"/>
            <w:vMerge w:val="continue"/>
            <w:tcBorders>
              <w:left w:val="single" w:color="auto" w:sz="4" w:space="0"/>
              <w:right w:val="single" w:color="auto" w:sz="4" w:space="0"/>
            </w:tcBorders>
            <w:noWrap w:val="0"/>
            <w:vAlign w:val="top"/>
          </w:tcPr>
          <w:p w14:paraId="292A392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C6EC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4C709FD">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931283D">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96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66F8BA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凿(压)槽及恢复</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4B5D5F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32</w:t>
            </w:r>
            <w:r>
              <w:rPr>
                <w:rFonts w:hint="eastAsia" w:ascii="宋体" w:hAnsi="宋体" w:eastAsia="宋体"/>
                <w:color w:val="auto"/>
                <w:highlight w:val="none"/>
              </w:rPr>
              <w:t>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1A65EDD">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DN25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50E2CD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434.93</w:t>
            </w:r>
          </w:p>
        </w:tc>
        <w:tc>
          <w:tcPr>
            <w:tcW w:w="1269" w:type="dxa"/>
            <w:vMerge w:val="continue"/>
            <w:tcBorders>
              <w:left w:val="single" w:color="auto" w:sz="4" w:space="0"/>
              <w:bottom w:val="single" w:color="auto" w:sz="4" w:space="0"/>
              <w:right w:val="single" w:color="auto" w:sz="4" w:space="0"/>
            </w:tcBorders>
            <w:noWrap w:val="0"/>
            <w:vAlign w:val="top"/>
          </w:tcPr>
          <w:p w14:paraId="0026388B">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C0444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643" w:type="dxa"/>
            <w:vMerge w:val="continue"/>
            <w:tcBorders>
              <w:left w:val="single" w:color="auto" w:sz="4" w:space="0"/>
              <w:right w:val="single" w:color="auto" w:sz="4" w:space="0"/>
            </w:tcBorders>
            <w:noWrap w:val="0"/>
            <w:vAlign w:val="top"/>
          </w:tcPr>
          <w:p w14:paraId="306F624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7D27F9C6">
            <w:pPr>
              <w:keepNext w:val="0"/>
              <w:keepLines w:val="0"/>
              <w:suppressLineNumbers w:val="0"/>
              <w:spacing w:before="0" w:beforeAutospacing="0" w:after="0" w:afterAutospacing="0"/>
              <w:ind w:left="0" w:right="0"/>
              <w:rPr>
                <w:rFonts w:hint="eastAsia" w:ascii="宋体" w:hAnsi="宋体" w:eastAsia="宋体"/>
                <w:b/>
                <w:bCs/>
                <w:color w:val="auto"/>
                <w:highlight w:val="none"/>
              </w:rPr>
            </w:pPr>
            <w:r>
              <w:rPr>
                <w:rFonts w:hint="eastAsia" w:ascii="宋体" w:hAnsi="宋体" w:eastAsia="宋体"/>
                <w:b/>
                <w:bCs/>
                <w:color w:val="auto"/>
                <w:highlight w:val="none"/>
              </w:rPr>
              <w:t>七</w:t>
            </w:r>
            <w:r>
              <w:rPr>
                <w:rFonts w:hint="eastAsia" w:ascii="宋体" w:hAnsi="宋体" w:eastAsia="宋体"/>
                <w:b/>
                <w:bCs/>
                <w:color w:val="auto"/>
                <w:highlight w:val="none"/>
                <w:lang w:eastAsia="zh-CN"/>
              </w:rPr>
              <w:t>、</w:t>
            </w:r>
            <w:r>
              <w:rPr>
                <w:rFonts w:hint="eastAsia" w:ascii="宋体" w:hAnsi="宋体" w:eastAsia="宋体"/>
                <w:b/>
                <w:bCs/>
                <w:color w:val="auto"/>
                <w:highlight w:val="none"/>
              </w:rPr>
              <w:t>地磅</w:t>
            </w:r>
            <w:r>
              <w:rPr>
                <w:rFonts w:hint="eastAsia" w:ascii="宋体" w:hAnsi="宋体" w:eastAsia="宋体"/>
                <w:b/>
                <w:bCs/>
                <w:color w:val="auto"/>
                <w:highlight w:val="none"/>
                <w:lang w:eastAsia="zh-CN"/>
              </w:rPr>
              <w:t>工程</w:t>
            </w:r>
          </w:p>
        </w:tc>
      </w:tr>
      <w:tr w14:paraId="35746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D69D38C">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C4F04FD">
            <w:pPr>
              <w:keepNext w:val="0"/>
              <w:keepLines w:val="0"/>
              <w:suppressLineNumbers w:val="0"/>
              <w:spacing w:before="0" w:beforeAutospacing="0" w:after="0" w:afterAutospacing="0"/>
              <w:ind w:left="0" w:right="0"/>
              <w:jc w:val="center"/>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97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A94EDCC">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汽车衡(电子地磅)</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84F250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E5740AB">
            <w:pPr>
              <w:keepNext w:val="0"/>
              <w:keepLines w:val="0"/>
              <w:numPr>
                <w:ilvl w:val="0"/>
                <w:numId w:val="28"/>
              </w:numPr>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成品地磅，L=16m,称重量120T。</w:t>
            </w:r>
          </w:p>
          <w:p w14:paraId="56A2251E">
            <w:pPr>
              <w:keepNext w:val="0"/>
              <w:keepLines w:val="0"/>
              <w:numPr>
                <w:ilvl w:val="0"/>
                <w:numId w:val="0"/>
              </w:numPr>
              <w:suppressLineNumbers w:val="0"/>
              <w:spacing w:before="0" w:beforeAutospacing="0" w:after="0" w:afterAutospacing="0"/>
              <w:ind w:left="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2.含地磅基础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479355E">
            <w:pPr>
              <w:keepNext w:val="0"/>
              <w:keepLines w:val="0"/>
              <w:suppressLineNumbers w:val="0"/>
              <w:spacing w:before="0" w:beforeAutospacing="0" w:after="0" w:afterAutospacing="0"/>
              <w:ind w:left="0" w:right="0"/>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390637.95</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D38D054">
            <w:pPr>
              <w:keepNext w:val="0"/>
              <w:keepLines w:val="0"/>
              <w:suppressLineNumbers w:val="0"/>
              <w:spacing w:before="0" w:beforeAutospacing="0" w:after="0" w:afterAutospacing="0"/>
              <w:ind w:left="0" w:right="0"/>
              <w:jc w:val="center"/>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31CBF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tcBorders>
              <w:left w:val="single" w:color="auto" w:sz="4" w:space="0"/>
              <w:bottom w:val="single" w:color="auto" w:sz="4" w:space="0"/>
              <w:right w:val="single" w:color="auto" w:sz="4" w:space="0"/>
            </w:tcBorders>
            <w:noWrap w:val="0"/>
            <w:vAlign w:val="top"/>
          </w:tcPr>
          <w:p w14:paraId="3B2C596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67F5A897">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八、</w:t>
            </w:r>
            <w:r>
              <w:rPr>
                <w:rFonts w:hint="eastAsia" w:ascii="宋体" w:hAnsi="宋体" w:eastAsia="宋体"/>
                <w:b/>
                <w:bCs/>
                <w:color w:val="auto"/>
                <w:highlight w:val="none"/>
                <w:lang w:eastAsia="zh-CN"/>
              </w:rPr>
              <w:t>集成安装服务</w:t>
            </w:r>
          </w:p>
        </w:tc>
      </w:tr>
      <w:tr w14:paraId="16EE69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4" w:hRule="atLeast"/>
          <w:jc w:val="center"/>
        </w:trPr>
        <w:tc>
          <w:tcPr>
            <w:tcW w:w="643" w:type="dxa"/>
            <w:tcBorders>
              <w:left w:val="single" w:color="auto" w:sz="4" w:space="0"/>
              <w:bottom w:val="single" w:color="auto" w:sz="4" w:space="0"/>
              <w:right w:val="single" w:color="auto" w:sz="4" w:space="0"/>
            </w:tcBorders>
            <w:noWrap w:val="0"/>
            <w:vAlign w:val="top"/>
          </w:tcPr>
          <w:p w14:paraId="42C009CF">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8ECAF88">
            <w:pPr>
              <w:keepNext w:val="0"/>
              <w:keepLines w:val="0"/>
              <w:suppressLineNumbers w:val="0"/>
              <w:spacing w:before="0" w:beforeAutospacing="0" w:after="0" w:afterAutospacing="0"/>
              <w:ind w:left="0" w:right="0"/>
              <w:jc w:val="center"/>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98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04F5739">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b w:val="0"/>
                <w:bCs w:val="0"/>
                <w:color w:val="auto"/>
                <w:highlight w:val="none"/>
                <w:lang w:eastAsia="zh-CN"/>
              </w:rPr>
              <w:t>集成安装服务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F8FA48C">
            <w:pPr>
              <w:keepNext w:val="0"/>
              <w:keepLines w:val="0"/>
              <w:numPr>
                <w:ilvl w:val="0"/>
                <w:numId w:val="29"/>
              </w:numPr>
              <w:suppressLineNumbers w:val="0"/>
              <w:spacing w:before="0" w:beforeAutospacing="0" w:after="0" w:afterAutospacing="0"/>
              <w:ind w:left="0" w:right="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挖沟槽土方：330</w:t>
            </w:r>
            <w:r>
              <w:rPr>
                <w:rFonts w:hint="default" w:ascii="Segoe UI" w:hAnsi="Segoe UI" w:eastAsia="Segoe UI" w:cs="Segoe UI"/>
                <w:b w:val="0"/>
                <w:bCs w:val="0"/>
                <w:i w:val="0"/>
                <w:iCs w:val="0"/>
                <w:caps w:val="0"/>
                <w:color w:val="auto"/>
                <w:spacing w:val="0"/>
                <w:sz w:val="24"/>
                <w:szCs w:val="24"/>
                <w:shd w:val="clear" w:fill="FFFFFF"/>
              </w:rPr>
              <w:t>m³</w:t>
            </w:r>
            <w:r>
              <w:rPr>
                <w:rFonts w:hint="eastAsia" w:ascii="Segoe UI" w:hAnsi="Segoe UI" w:eastAsia="宋体" w:cs="Segoe UI"/>
                <w:b w:val="0"/>
                <w:bCs w:val="0"/>
                <w:i w:val="0"/>
                <w:iCs w:val="0"/>
                <w:caps w:val="0"/>
                <w:color w:val="auto"/>
                <w:spacing w:val="0"/>
                <w:sz w:val="24"/>
                <w:szCs w:val="24"/>
                <w:shd w:val="clear" w:fill="FFFFFF"/>
                <w:lang w:eastAsia="zh-CN"/>
              </w:rPr>
              <w:t>，</w:t>
            </w:r>
          </w:p>
          <w:p w14:paraId="52E11EC0">
            <w:pPr>
              <w:keepNext w:val="0"/>
              <w:keepLines w:val="0"/>
              <w:numPr>
                <w:ilvl w:val="0"/>
                <w:numId w:val="29"/>
              </w:numPr>
              <w:suppressLineNumbers w:val="0"/>
              <w:spacing w:before="0" w:beforeAutospacing="0" w:after="0" w:afterAutospacing="0"/>
              <w:ind w:left="0" w:right="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沟槽回填土方</w:t>
            </w:r>
            <w:r>
              <w:rPr>
                <w:rFonts w:hint="eastAsia" w:ascii="宋体" w:hAnsi="宋体" w:eastAsia="宋体" w:cs="宋体"/>
                <w:color w:val="auto"/>
                <w:sz w:val="21"/>
                <w:szCs w:val="21"/>
                <w:highlight w:val="none"/>
                <w:lang w:val="en-US" w:eastAsia="zh-CN"/>
              </w:rPr>
              <w:t>：175</w:t>
            </w:r>
            <w:r>
              <w:rPr>
                <w:rFonts w:hint="default" w:ascii="Segoe UI" w:hAnsi="Segoe UI" w:eastAsia="Segoe UI" w:cs="Segoe UI"/>
                <w:b w:val="0"/>
                <w:bCs w:val="0"/>
                <w:i w:val="0"/>
                <w:iCs w:val="0"/>
                <w:caps w:val="0"/>
                <w:color w:val="auto"/>
                <w:spacing w:val="0"/>
                <w:sz w:val="24"/>
                <w:szCs w:val="24"/>
                <w:shd w:val="clear" w:fill="FFFFFF"/>
              </w:rPr>
              <w:t>m³</w:t>
            </w:r>
            <w:r>
              <w:rPr>
                <w:rFonts w:hint="eastAsia" w:ascii="Segoe UI" w:hAnsi="Segoe UI" w:eastAsia="宋体" w:cs="Segoe UI"/>
                <w:b w:val="0"/>
                <w:bCs w:val="0"/>
                <w:i w:val="0"/>
                <w:iCs w:val="0"/>
                <w:caps w:val="0"/>
                <w:color w:val="auto"/>
                <w:spacing w:val="0"/>
                <w:sz w:val="24"/>
                <w:szCs w:val="24"/>
                <w:shd w:val="clear" w:fill="FFFFFF"/>
                <w:lang w:eastAsia="zh-CN"/>
              </w:rPr>
              <w:t>，</w:t>
            </w:r>
          </w:p>
          <w:p w14:paraId="6CE07114">
            <w:pPr>
              <w:keepNext w:val="0"/>
              <w:keepLines w:val="0"/>
              <w:numPr>
                <w:ilvl w:val="0"/>
                <w:numId w:val="29"/>
              </w:numPr>
              <w:suppressLineNumbers w:val="0"/>
              <w:spacing w:before="0" w:beforeAutospacing="0" w:after="0" w:afterAutospacing="0"/>
              <w:ind w:left="0" w:righ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回填中粗砂：149</w:t>
            </w:r>
            <w:r>
              <w:rPr>
                <w:rFonts w:hint="default" w:ascii="Segoe UI" w:hAnsi="Segoe UI" w:eastAsia="Segoe UI" w:cs="Segoe UI"/>
                <w:b w:val="0"/>
                <w:bCs w:val="0"/>
                <w:i w:val="0"/>
                <w:iCs w:val="0"/>
                <w:caps w:val="0"/>
                <w:color w:val="auto"/>
                <w:spacing w:val="0"/>
                <w:sz w:val="24"/>
                <w:szCs w:val="24"/>
                <w:shd w:val="clear" w:fill="FFFFFF"/>
              </w:rPr>
              <w:t>m³</w:t>
            </w:r>
            <w:r>
              <w:rPr>
                <w:rFonts w:hint="eastAsia" w:ascii="Segoe UI" w:hAnsi="Segoe UI" w:eastAsia="宋体" w:cs="Segoe UI"/>
                <w:b w:val="0"/>
                <w:bCs w:val="0"/>
                <w:i w:val="0"/>
                <w:iCs w:val="0"/>
                <w:caps w:val="0"/>
                <w:color w:val="auto"/>
                <w:spacing w:val="0"/>
                <w:sz w:val="24"/>
                <w:szCs w:val="24"/>
                <w:shd w:val="clear" w:fill="FFFFFF"/>
                <w:lang w:eastAsia="zh-CN"/>
              </w:rPr>
              <w:t>，</w:t>
            </w:r>
          </w:p>
          <w:p w14:paraId="04B70602">
            <w:pPr>
              <w:keepNext w:val="0"/>
              <w:keepLines w:val="0"/>
              <w:numPr>
                <w:ilvl w:val="0"/>
                <w:numId w:val="29"/>
              </w:numPr>
              <w:suppressLineNumbers w:val="0"/>
              <w:spacing w:before="0" w:beforeAutospacing="0" w:after="0" w:afterAutospacing="0"/>
              <w:ind w:left="0" w:right="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余方弃置</w:t>
            </w:r>
            <w:r>
              <w:rPr>
                <w:rFonts w:hint="eastAsia" w:ascii="宋体" w:hAnsi="宋体" w:eastAsia="宋体" w:cs="宋体"/>
                <w:color w:val="auto"/>
                <w:sz w:val="21"/>
                <w:szCs w:val="21"/>
                <w:highlight w:val="none"/>
                <w:lang w:val="en-US" w:eastAsia="zh-CN"/>
              </w:rPr>
              <w:t>：153</w:t>
            </w:r>
            <w:r>
              <w:rPr>
                <w:rFonts w:hint="default" w:ascii="Segoe UI" w:hAnsi="Segoe UI" w:eastAsia="Segoe UI" w:cs="Segoe UI"/>
                <w:b w:val="0"/>
                <w:bCs w:val="0"/>
                <w:i w:val="0"/>
                <w:iCs w:val="0"/>
                <w:caps w:val="0"/>
                <w:color w:val="auto"/>
                <w:spacing w:val="0"/>
                <w:sz w:val="24"/>
                <w:szCs w:val="24"/>
                <w:shd w:val="clear" w:fill="FFFFFF"/>
              </w:rPr>
              <w:t>m³</w:t>
            </w:r>
            <w:r>
              <w:rPr>
                <w:rFonts w:hint="eastAsia" w:ascii="Segoe UI" w:hAnsi="Segoe UI" w:eastAsia="宋体" w:cs="Segoe UI"/>
                <w:b w:val="0"/>
                <w:bCs w:val="0"/>
                <w:i w:val="0"/>
                <w:iCs w:val="0"/>
                <w:caps w:val="0"/>
                <w:color w:val="auto"/>
                <w:spacing w:val="0"/>
                <w:sz w:val="24"/>
                <w:szCs w:val="24"/>
                <w:shd w:val="clear" w:fill="FFFFFF"/>
                <w:lang w:eastAsia="zh-CN"/>
              </w:rPr>
              <w:t>。</w:t>
            </w:r>
          </w:p>
          <w:p w14:paraId="5D64B902">
            <w:pPr>
              <w:keepNext w:val="0"/>
              <w:keepLines w:val="0"/>
              <w:numPr>
                <w:ilvl w:val="0"/>
                <w:numId w:val="0"/>
              </w:numPr>
              <w:suppressLineNumbers w:val="0"/>
              <w:spacing w:before="0" w:beforeAutospacing="0" w:after="0" w:afterAutospacing="0"/>
              <w:ind w:left="0" w:right="0" w:rightChars="0"/>
              <w:jc w:val="both"/>
              <w:rPr>
                <w:rFonts w:hint="default" w:ascii="宋体" w:hAnsi="宋体" w:eastAsia="宋体" w:cs="宋体"/>
                <w:color w:val="auto"/>
                <w:sz w:val="21"/>
                <w:szCs w:val="21"/>
                <w:highlight w:val="none"/>
                <w:lang w:val="en-US" w:eastAsia="zh-CN"/>
              </w:rPr>
            </w:pP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4826A9B">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lang w:eastAsia="zh-CN"/>
              </w:rPr>
              <w:t>含设备安装所需的沟槽开挖及回填、余方弃置、二期复杂生物滞留设施等。挖沟槽土方工程量主要为室外敷设电缆以及弱电手孔井而产生的土方工程。余方弃置工程量主要为室外敷设电缆以及弱电手孔井而产生的多余土方需外运的土方工程。</w:t>
            </w:r>
            <w:r>
              <w:rPr>
                <w:rFonts w:hint="eastAsia" w:ascii="宋体" w:hAnsi="宋体" w:eastAsia="宋体" w:cs="宋体"/>
                <w:color w:val="auto"/>
                <w:highlight w:val="none"/>
              </w:rPr>
              <w:t>土壤类别详地质勘查报告</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挖土深度详见设计图</w:t>
            </w:r>
            <w:r>
              <w:rPr>
                <w:rFonts w:hint="eastAsia" w:ascii="宋体" w:hAnsi="宋体" w:eastAsia="宋体" w:cs="宋体"/>
                <w:color w:val="auto"/>
                <w:lang w:eastAsia="zh-CN"/>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32475BF">
            <w:pPr>
              <w:keepNext w:val="0"/>
              <w:keepLines w:val="0"/>
              <w:suppressLineNumbers w:val="0"/>
              <w:spacing w:before="0" w:beforeAutospacing="0" w:after="0" w:afterAutospacing="0"/>
              <w:ind w:left="0" w:right="0"/>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504072.98</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F74779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48D89A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643" w:type="dxa"/>
            <w:tcBorders>
              <w:left w:val="single" w:color="auto" w:sz="4" w:space="0"/>
              <w:bottom w:val="single" w:color="auto" w:sz="4" w:space="0"/>
              <w:right w:val="single" w:color="auto" w:sz="4" w:space="0"/>
            </w:tcBorders>
            <w:noWrap w:val="0"/>
            <w:vAlign w:val="top"/>
          </w:tcPr>
          <w:p w14:paraId="72283F0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359CB7E">
            <w:pPr>
              <w:keepNext w:val="0"/>
              <w:keepLines w:val="0"/>
              <w:suppressLineNumbers w:val="0"/>
              <w:spacing w:before="0" w:beforeAutospacing="0" w:after="0" w:afterAutospacing="0"/>
              <w:ind w:left="0" w:right="0"/>
              <w:rPr>
                <w:rFonts w:hint="eastAsia" w:ascii="宋体" w:hAnsi="宋体" w:eastAsia="宋体"/>
                <w:color w:val="auto"/>
                <w:highlight w:val="none"/>
                <w:lang w:eastAsia="zh-CN"/>
              </w:rPr>
            </w:pPr>
            <w:r>
              <w:rPr>
                <w:rFonts w:hint="eastAsia" w:ascii="宋体" w:hAnsi="宋体" w:eastAsia="宋体"/>
                <w:color w:val="auto"/>
                <w:highlight w:val="none"/>
              </w:rPr>
              <w:t>总计</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元</w:t>
            </w:r>
            <w:r>
              <w:rPr>
                <w:rFonts w:hint="eastAsia" w:ascii="宋体" w:hAnsi="宋体" w:eastAsia="宋体"/>
                <w:color w:val="auto"/>
                <w:highlight w:val="none"/>
                <w:lang w:eastAsia="zh-CN"/>
              </w:rPr>
              <w:t>）</w:t>
            </w:r>
          </w:p>
        </w:tc>
        <w:tc>
          <w:tcPr>
            <w:tcW w:w="7885" w:type="dxa"/>
            <w:gridSpan w:val="6"/>
            <w:tcBorders>
              <w:top w:val="single" w:color="auto" w:sz="4" w:space="0"/>
              <w:left w:val="single" w:color="auto" w:sz="4" w:space="0"/>
              <w:bottom w:val="single" w:color="auto" w:sz="4" w:space="0"/>
              <w:right w:val="single" w:color="auto" w:sz="4" w:space="0"/>
            </w:tcBorders>
            <w:noWrap w:val="0"/>
            <w:vAlign w:val="center"/>
          </w:tcPr>
          <w:p w14:paraId="0306BE4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 xml:space="preserve"> 2486564.47</w:t>
            </w:r>
          </w:p>
        </w:tc>
      </w:tr>
      <w:tr w14:paraId="71E80A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448A22C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p>
          <w:p w14:paraId="66BAB6B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p>
          <w:p w14:paraId="5CEDE16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商务条款</w:t>
            </w:r>
          </w:p>
        </w:tc>
        <w:tc>
          <w:tcPr>
            <w:tcW w:w="8766" w:type="dxa"/>
            <w:gridSpan w:val="7"/>
            <w:tcBorders>
              <w:top w:val="single" w:color="auto" w:sz="4" w:space="0"/>
              <w:left w:val="single" w:color="auto" w:sz="4" w:space="0"/>
              <w:bottom w:val="single" w:color="auto" w:sz="4" w:space="0"/>
              <w:right w:val="single" w:color="auto" w:sz="4" w:space="0"/>
            </w:tcBorders>
            <w:noWrap w:val="0"/>
            <w:vAlign w:val="top"/>
          </w:tcPr>
          <w:p w14:paraId="4079BDD4">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lang w:eastAsia="zh-CN"/>
              </w:rPr>
            </w:pPr>
            <w:r>
              <w:rPr>
                <w:rFonts w:hint="eastAsia" w:ascii="宋体" w:hAnsi="宋体" w:eastAsia="宋体"/>
                <w:b/>
                <w:bCs/>
                <w:color w:val="auto"/>
                <w:highlight w:val="none"/>
              </w:rPr>
              <w:t>▲一、合同签订期：</w:t>
            </w:r>
            <w:r>
              <w:rPr>
                <w:rFonts w:hint="eastAsia" w:ascii="宋体" w:hAnsi="宋体" w:eastAsia="宋体"/>
                <w:color w:val="auto"/>
                <w:highlight w:val="none"/>
              </w:rPr>
              <w:t>自中标通知书发出之日起5日内</w:t>
            </w:r>
            <w:r>
              <w:rPr>
                <w:rFonts w:hint="eastAsia" w:ascii="宋体" w:hAnsi="宋体" w:eastAsia="宋体"/>
                <w:color w:val="auto"/>
                <w:highlight w:val="none"/>
                <w:lang w:eastAsia="zh-CN"/>
              </w:rPr>
              <w:t>。</w:t>
            </w:r>
          </w:p>
          <w:p w14:paraId="51B4F2C7">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lang w:eastAsia="zh-CN"/>
              </w:rPr>
            </w:pPr>
            <w:r>
              <w:rPr>
                <w:rFonts w:hint="eastAsia" w:ascii="宋体" w:hAnsi="宋体" w:eastAsia="宋体"/>
                <w:b/>
                <w:bCs/>
                <w:color w:val="auto"/>
                <w:highlight w:val="none"/>
              </w:rPr>
              <w:t>▲二、交货期：</w:t>
            </w:r>
            <w:r>
              <w:rPr>
                <w:rFonts w:hint="eastAsia" w:ascii="宋体" w:hAnsi="宋体" w:eastAsia="宋体"/>
                <w:color w:val="auto"/>
                <w:highlight w:val="none"/>
              </w:rPr>
              <w:t>自合同签订之日起</w:t>
            </w:r>
            <w:r>
              <w:rPr>
                <w:rFonts w:hint="eastAsia" w:ascii="宋体" w:hAnsi="宋体" w:eastAsia="宋体"/>
                <w:color w:val="auto"/>
                <w:highlight w:val="none"/>
                <w:lang w:val="en-US" w:eastAsia="zh-CN"/>
              </w:rPr>
              <w:t>30</w:t>
            </w:r>
            <w:r>
              <w:rPr>
                <w:rFonts w:hint="eastAsia" w:ascii="宋体" w:hAnsi="宋体" w:eastAsia="宋体"/>
                <w:color w:val="auto"/>
                <w:highlight w:val="none"/>
              </w:rPr>
              <w:t>日内交付并安装验收合格</w:t>
            </w:r>
            <w:r>
              <w:rPr>
                <w:rFonts w:hint="eastAsia" w:ascii="宋体" w:hAnsi="宋体" w:eastAsia="宋体"/>
                <w:color w:val="auto"/>
                <w:highlight w:val="none"/>
                <w:lang w:eastAsia="zh-CN"/>
              </w:rPr>
              <w:t>。</w:t>
            </w:r>
          </w:p>
          <w:p w14:paraId="0AF42D9C">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rPr>
            </w:pPr>
            <w:r>
              <w:rPr>
                <w:rFonts w:hint="eastAsia" w:ascii="宋体" w:hAnsi="宋体" w:eastAsia="宋体"/>
                <w:b/>
                <w:bCs/>
                <w:color w:val="auto"/>
                <w:highlight w:val="none"/>
              </w:rPr>
              <w:t>三、交货地点：</w:t>
            </w:r>
            <w:r>
              <w:rPr>
                <w:rFonts w:hint="eastAsia" w:ascii="宋体" w:hAnsi="宋体" w:eastAsia="宋体"/>
                <w:color w:val="auto"/>
                <w:highlight w:val="none"/>
              </w:rPr>
              <w:t>采购方指定库区作业区域</w:t>
            </w:r>
            <w:r>
              <w:rPr>
                <w:rFonts w:hint="eastAsia" w:ascii="宋体" w:hAnsi="宋体" w:eastAsia="宋体"/>
                <w:color w:val="auto"/>
                <w:highlight w:val="none"/>
                <w:lang w:eastAsia="zh-CN"/>
              </w:rPr>
              <w:t>。</w:t>
            </w:r>
            <w:r>
              <w:rPr>
                <w:rFonts w:hint="eastAsia" w:ascii="宋体" w:hAnsi="宋体" w:eastAsia="宋体"/>
                <w:color w:val="auto"/>
                <w:highlight w:val="none"/>
              </w:rPr>
              <w:t xml:space="preserve">          </w:t>
            </w:r>
          </w:p>
          <w:p w14:paraId="65DE315C">
            <w:pPr>
              <w:keepNext w:val="0"/>
              <w:keepLines w:val="0"/>
              <w:suppressLineNumbers w:val="0"/>
              <w:spacing w:before="0" w:beforeAutospacing="0" w:after="0" w:afterAutospacing="0" w:line="360" w:lineRule="auto"/>
              <w:ind w:left="0" w:right="0"/>
              <w:rPr>
                <w:rFonts w:hint="eastAsia" w:ascii="宋体" w:hAnsi="宋体" w:eastAsia="宋体"/>
                <w:b/>
                <w:bCs/>
                <w:color w:val="auto"/>
                <w:highlight w:val="none"/>
              </w:rPr>
            </w:pPr>
            <w:r>
              <w:rPr>
                <w:rFonts w:hint="eastAsia" w:ascii="宋体" w:hAnsi="宋体" w:eastAsia="宋体"/>
                <w:b/>
                <w:bCs/>
                <w:color w:val="auto"/>
                <w:highlight w:val="none"/>
              </w:rPr>
              <w:t>▲四、安装要求：</w:t>
            </w:r>
          </w:p>
          <w:p w14:paraId="4849FF3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eastAsia" w:ascii="宋体" w:hAnsi="宋体" w:eastAsia="宋体"/>
                <w:color w:val="auto"/>
                <w:highlight w:val="none"/>
                <w:lang w:eastAsia="zh-CN"/>
              </w:rPr>
            </w:pPr>
            <w:r>
              <w:rPr>
                <w:rFonts w:hint="eastAsia" w:ascii="宋体" w:hAnsi="宋体" w:eastAsia="宋体" w:cstheme="minorBidi"/>
                <w:color w:val="auto"/>
                <w:kern w:val="2"/>
                <w:sz w:val="21"/>
                <w:szCs w:val="22"/>
                <w:lang w:val="en-US" w:eastAsia="zh-CN" w:bidi="ar-SA"/>
              </w:rPr>
              <w:t>（1）</w:t>
            </w:r>
            <w:r>
              <w:rPr>
                <w:rFonts w:hint="eastAsia" w:ascii="宋体" w:hAnsi="宋体" w:eastAsia="宋体"/>
                <w:color w:val="auto"/>
                <w:highlight w:val="none"/>
                <w:lang w:val="en-US" w:eastAsia="zh-CN"/>
              </w:rPr>
              <w:t>中标人</w:t>
            </w:r>
            <w:r>
              <w:rPr>
                <w:rFonts w:hint="eastAsia" w:ascii="宋体" w:hAnsi="宋体" w:eastAsia="宋体"/>
                <w:color w:val="auto"/>
                <w:highlight w:val="none"/>
              </w:rPr>
              <w:t>负责运输、卸货、安装、接线、调试，承担运输及安装过程中的安全责任</w:t>
            </w:r>
            <w:r>
              <w:rPr>
                <w:rFonts w:hint="eastAsia" w:ascii="宋体" w:hAnsi="宋体" w:eastAsia="宋体"/>
                <w:color w:val="auto"/>
                <w:highlight w:val="none"/>
                <w:lang w:eastAsia="zh-CN"/>
              </w:rPr>
              <w:t>，</w:t>
            </w:r>
            <w:r>
              <w:rPr>
                <w:rFonts w:hint="eastAsia" w:ascii="宋体" w:hAnsi="宋体" w:eastAsia="宋体"/>
                <w:color w:val="auto"/>
                <w:highlight w:val="none"/>
              </w:rPr>
              <w:t>负责相应安装挖填土方、沟槽制作、地</w:t>
            </w:r>
            <w:r>
              <w:rPr>
                <w:rFonts w:hint="eastAsia" w:ascii="宋体" w:hAnsi="宋体" w:eastAsia="宋体"/>
                <w:color w:val="auto"/>
                <w:highlight w:val="none"/>
                <w:lang w:eastAsia="zh-CN"/>
              </w:rPr>
              <w:t>磅</w:t>
            </w:r>
            <w:r>
              <w:rPr>
                <w:rFonts w:hint="eastAsia" w:ascii="宋体" w:hAnsi="宋体" w:eastAsia="宋体"/>
                <w:color w:val="auto"/>
                <w:highlight w:val="none"/>
              </w:rPr>
              <w:t>基础制作</w:t>
            </w:r>
            <w:r>
              <w:rPr>
                <w:rFonts w:hint="eastAsia" w:ascii="宋体" w:hAnsi="宋体" w:eastAsia="宋体"/>
                <w:color w:val="auto"/>
                <w:highlight w:val="none"/>
                <w:lang w:eastAsia="zh-CN"/>
              </w:rPr>
              <w:t>；</w:t>
            </w:r>
          </w:p>
          <w:p w14:paraId="5A0FE1B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eastAsia" w:ascii="宋体" w:hAnsi="宋体" w:eastAsia="宋体"/>
                <w:color w:val="auto"/>
                <w:highlight w:val="none"/>
                <w:lang w:val="en-US" w:eastAsia="zh-CN"/>
              </w:rPr>
            </w:pPr>
            <w:r>
              <w:rPr>
                <w:rFonts w:hint="eastAsia" w:ascii="宋体" w:hAnsi="宋体" w:eastAsia="宋体" w:cstheme="minorBidi"/>
                <w:color w:val="auto"/>
                <w:kern w:val="2"/>
                <w:sz w:val="21"/>
                <w:szCs w:val="22"/>
                <w:lang w:val="en-US" w:eastAsia="zh-CN" w:bidi="ar-SA"/>
              </w:rPr>
              <w:t>（2）</w:t>
            </w:r>
            <w:r>
              <w:rPr>
                <w:rFonts w:hint="eastAsia" w:ascii="宋体" w:hAnsi="宋体" w:eastAsia="宋体"/>
                <w:color w:val="auto"/>
                <w:highlight w:val="none"/>
                <w:lang w:val="en-US" w:eastAsia="zh-CN"/>
              </w:rPr>
              <w:t>供应商必须服从采购人现场负责人的指挥，按指定地点进行安装；</w:t>
            </w:r>
          </w:p>
          <w:p w14:paraId="628CB12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eastAsia" w:ascii="宋体" w:hAnsi="宋体" w:eastAsia="宋体"/>
                <w:color w:val="auto"/>
                <w:highlight w:val="none"/>
                <w:lang w:val="en-US" w:eastAsia="zh-CN"/>
              </w:rPr>
            </w:pPr>
            <w:r>
              <w:rPr>
                <w:rFonts w:hint="eastAsia" w:ascii="宋体" w:hAnsi="宋体" w:eastAsia="宋体" w:cstheme="minorBidi"/>
                <w:color w:val="auto"/>
                <w:kern w:val="2"/>
                <w:sz w:val="21"/>
                <w:szCs w:val="22"/>
                <w:lang w:val="en-US" w:eastAsia="zh-CN" w:bidi="ar-SA"/>
              </w:rPr>
              <w:t>（3）</w:t>
            </w:r>
            <w:r>
              <w:rPr>
                <w:rFonts w:hint="eastAsia" w:ascii="宋体" w:hAnsi="宋体" w:eastAsia="宋体"/>
                <w:color w:val="auto"/>
                <w:highlight w:val="none"/>
                <w:lang w:val="en-US" w:eastAsia="zh-CN"/>
              </w:rPr>
              <w:t>安装过程中的所有安全保障由供应商自行负责；</w:t>
            </w:r>
          </w:p>
          <w:p w14:paraId="022AD2E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eastAsia" w:ascii="宋体" w:hAnsi="宋体" w:eastAsia="宋体"/>
                <w:color w:val="auto"/>
                <w:highlight w:val="none"/>
                <w:lang w:eastAsia="zh-CN"/>
              </w:rPr>
            </w:pPr>
            <w:r>
              <w:rPr>
                <w:rFonts w:hint="eastAsia" w:ascii="宋体" w:hAnsi="宋体" w:eastAsia="宋体" w:cstheme="minorBidi"/>
                <w:color w:val="auto"/>
                <w:kern w:val="2"/>
                <w:sz w:val="21"/>
                <w:szCs w:val="22"/>
                <w:lang w:val="en-US" w:eastAsia="zh-CN" w:bidi="ar-SA"/>
              </w:rPr>
              <w:t>（4）</w:t>
            </w:r>
            <w:r>
              <w:rPr>
                <w:rFonts w:hint="eastAsia" w:ascii="宋体" w:hAnsi="宋体" w:eastAsia="宋体"/>
                <w:color w:val="auto"/>
                <w:highlight w:val="none"/>
                <w:lang w:val="en-US" w:eastAsia="zh-CN"/>
              </w:rPr>
              <w:t>严格按投标产品的安装规范要求进行安装，确保安全。</w:t>
            </w:r>
          </w:p>
          <w:p w14:paraId="1A22B6D2">
            <w:pPr>
              <w:keepNext w:val="0"/>
              <w:keepLines w:val="0"/>
              <w:suppressLineNumbers w:val="0"/>
              <w:spacing w:before="0" w:beforeAutospacing="0" w:after="0" w:afterAutospacing="0" w:line="360" w:lineRule="auto"/>
              <w:ind w:left="0" w:right="0"/>
              <w:rPr>
                <w:rFonts w:hint="eastAsia" w:ascii="宋体" w:hAnsi="宋体" w:eastAsia="宋体"/>
                <w:b/>
                <w:bCs/>
                <w:color w:val="auto"/>
                <w:highlight w:val="none"/>
              </w:rPr>
            </w:pPr>
            <w:r>
              <w:rPr>
                <w:rFonts w:hint="eastAsia" w:ascii="宋体" w:hAnsi="宋体" w:eastAsia="宋体"/>
                <w:b/>
                <w:bCs/>
                <w:color w:val="auto"/>
                <w:highlight w:val="none"/>
              </w:rPr>
              <w:t>▲五、验收标准：</w:t>
            </w:r>
          </w:p>
          <w:p w14:paraId="67C679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验收标准执行现行的强制执行的国家标准，</w:t>
            </w:r>
            <w:r>
              <w:rPr>
                <w:rFonts w:hint="eastAsia" w:ascii="宋体" w:hAnsi="宋体" w:eastAsia="宋体"/>
                <w:color w:val="auto"/>
                <w:highlight w:val="none"/>
                <w:lang w:val="en-US" w:eastAsia="zh-CN"/>
              </w:rPr>
              <w:t>投标人</w:t>
            </w:r>
            <w:r>
              <w:rPr>
                <w:rFonts w:hint="eastAsia" w:ascii="宋体" w:hAnsi="宋体" w:eastAsia="宋体"/>
                <w:color w:val="auto"/>
                <w:highlight w:val="none"/>
              </w:rPr>
              <w:t>所供设备为全新原厂正品，设备出厂日期为2025年6月1日起生产，符合国家及粮食行业相关标准</w:t>
            </w:r>
            <w:r>
              <w:rPr>
                <w:rFonts w:hint="eastAsia" w:ascii="宋体" w:hAnsi="宋体" w:eastAsia="宋体"/>
                <w:color w:val="auto"/>
                <w:highlight w:val="none"/>
                <w:lang w:val="en-US" w:eastAsia="zh-CN"/>
              </w:rPr>
              <w:t>等相关要求</w:t>
            </w:r>
            <w:r>
              <w:rPr>
                <w:rFonts w:hint="eastAsia" w:ascii="宋体" w:hAnsi="宋体" w:eastAsia="宋体"/>
                <w:color w:val="auto"/>
                <w:highlight w:val="none"/>
              </w:rPr>
              <w:t>。设备性能、参数、材质、安全防护、防尘防爆等必须满足粮库粮食作业安全生产要求。</w:t>
            </w:r>
          </w:p>
          <w:p w14:paraId="49BD68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2.验收时</w:t>
            </w:r>
            <w:r>
              <w:rPr>
                <w:rFonts w:hint="eastAsia" w:ascii="宋体" w:hAnsi="宋体" w:eastAsia="宋体"/>
                <w:color w:val="auto"/>
                <w:highlight w:val="none"/>
              </w:rPr>
              <w:t>提供全套资料：产品合格证、出厂检测报告、使用说明书、图纸、配件目录。</w:t>
            </w:r>
          </w:p>
          <w:p w14:paraId="7FF69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3.</w:t>
            </w:r>
            <w:r>
              <w:rPr>
                <w:rFonts w:hint="eastAsia" w:ascii="宋体" w:hAnsi="宋体" w:eastAsia="宋体"/>
                <w:color w:val="auto"/>
                <w:highlight w:val="none"/>
                <w:lang w:val="en-US" w:eastAsia="zh-CN"/>
              </w:rPr>
              <w:t>中标人</w:t>
            </w:r>
            <w:r>
              <w:rPr>
                <w:rFonts w:hint="eastAsia" w:ascii="宋体" w:hAnsi="宋体" w:eastAsia="宋体"/>
                <w:color w:val="auto"/>
                <w:highlight w:val="none"/>
              </w:rPr>
              <w:t>按采购人的要求地址进行送货到位，由采购人验收合格后才进行安装调试或交付，集中验收时货物有不响应采购需求的，不予验收，采购人将报同级财政监督管理部门进行处理，由此导致整批货物被拒收或索赔而引发的所有损失由中标</w:t>
            </w:r>
            <w:r>
              <w:rPr>
                <w:rFonts w:hint="eastAsia" w:ascii="宋体" w:hAnsi="宋体" w:eastAsia="宋体"/>
                <w:color w:val="auto"/>
                <w:highlight w:val="none"/>
                <w:lang w:val="en-US" w:eastAsia="zh-CN"/>
              </w:rPr>
              <w:t>人</w:t>
            </w:r>
            <w:r>
              <w:rPr>
                <w:rFonts w:hint="eastAsia" w:ascii="宋体" w:hAnsi="宋体" w:eastAsia="宋体"/>
                <w:color w:val="auto"/>
                <w:highlight w:val="none"/>
              </w:rPr>
              <w:t>承担。</w:t>
            </w:r>
          </w:p>
          <w:p w14:paraId="010F5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4.采购方组织人员按合同及技术标准现场验收，验收合格签署《验收单》；不合格产品供应方须在3日内无条件更换、重新调试，直至验收合格。</w:t>
            </w:r>
          </w:p>
          <w:p w14:paraId="56A393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为确保采购项目满足《项目采购需求》中带有“▲”号的技术指标和性能要求，并与采购文件、合同和投标文件保持一致，采购人享有拒收中标供应商交付的无法满足实质性技术参数要求的产品的权利。采购人有权对中标人在投标文件中提供的检测报告真伪以及数据的真实性进行验证，验证过程中发现任何伪造等虚假材料的将追究中标供应商的法律责任。采购人不承担供应商自身造成的损失。同时，如果中标人未能满足合同、采购文件和投标文件中规定或承诺的技术功能要求，将被视为虚假应标，采购人报政府采购监督管理部门同意后可解除双方的供货合同，并且保留追究投标人虚假应标法律责任的权利。</w:t>
            </w:r>
          </w:p>
          <w:p w14:paraId="21D6DBCC">
            <w:pPr>
              <w:keepNext w:val="0"/>
              <w:keepLines w:val="0"/>
              <w:suppressLineNumbers w:val="0"/>
              <w:spacing w:before="0" w:beforeAutospacing="0" w:after="0" w:afterAutospacing="0" w:line="360" w:lineRule="auto"/>
              <w:ind w:left="0" w:right="0"/>
              <w:rPr>
                <w:rFonts w:hint="eastAsia" w:ascii="宋体" w:hAnsi="宋体" w:eastAsia="宋体"/>
                <w:b/>
                <w:bCs/>
                <w:color w:val="auto"/>
                <w:highlight w:val="none"/>
              </w:rPr>
            </w:pPr>
            <w:r>
              <w:rPr>
                <w:rFonts w:hint="eastAsia" w:ascii="宋体" w:hAnsi="宋体" w:eastAsia="宋体"/>
                <w:b/>
                <w:bCs/>
                <w:color w:val="auto"/>
                <w:highlight w:val="none"/>
              </w:rPr>
              <w:t xml:space="preserve"> 六、售后服务要求：</w:t>
            </w:r>
          </w:p>
          <w:p w14:paraId="1692ED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1、免费送货上门、安装、调试。</w:t>
            </w:r>
          </w:p>
          <w:p w14:paraId="043008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lang w:eastAsia="zh-CN"/>
              </w:rPr>
            </w:pPr>
            <w:r>
              <w:rPr>
                <w:rFonts w:hint="eastAsia" w:ascii="宋体" w:hAnsi="宋体" w:eastAsia="宋体"/>
                <w:b/>
                <w:bCs/>
                <w:color w:val="auto"/>
                <w:highlight w:val="none"/>
              </w:rPr>
              <w:t>▲</w:t>
            </w:r>
            <w:r>
              <w:rPr>
                <w:rFonts w:hint="eastAsia" w:ascii="宋体" w:hAnsi="宋体" w:eastAsia="宋体"/>
                <w:color w:val="auto"/>
                <w:highlight w:val="none"/>
              </w:rPr>
              <w:t>2、质量保证期：1年(除需求一览表中特别注明外；按国家"三包"执行；若厂家免费质保期超过此年限的，按厂家规定执行)（自提交成果并验收合格之日起计）</w:t>
            </w:r>
            <w:r>
              <w:rPr>
                <w:rFonts w:hint="eastAsia" w:ascii="宋体" w:hAnsi="宋体" w:eastAsia="宋体"/>
                <w:color w:val="auto"/>
                <w:highlight w:val="none"/>
                <w:lang w:eastAsia="zh-CN"/>
              </w:rPr>
              <w:t>。</w:t>
            </w:r>
          </w:p>
          <w:p w14:paraId="25DE5B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3、响应时间</w:t>
            </w:r>
            <w:r>
              <w:rPr>
                <w:rFonts w:hint="eastAsia" w:ascii="宋体" w:hAnsi="宋体" w:eastAsia="宋体"/>
                <w:color w:val="auto"/>
                <w:highlight w:val="none"/>
                <w:lang w:eastAsia="zh-CN"/>
              </w:rPr>
              <w:t>：</w:t>
            </w:r>
            <w:r>
              <w:rPr>
                <w:rFonts w:hint="eastAsia" w:ascii="宋体" w:hAnsi="宋体" w:eastAsia="宋体"/>
                <w:color w:val="auto"/>
                <w:highlight w:val="none"/>
              </w:rPr>
              <w:t>2小时内响应，接到故障通知后在6小时内到达采购人指定现场处理；不需要更换备件的条件下应在24小时内解除故障，需要更换备件时应在48小时内解除故障；不能解除故障的在5个工作日内提供同档次的替代或备用产品，直至故障解决。</w:t>
            </w:r>
          </w:p>
          <w:p w14:paraId="08CF17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4、售后服务技术人员要求：专职</w:t>
            </w:r>
          </w:p>
          <w:p w14:paraId="23A55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5、供应方提供终身技术咨询、原厂配件（出厂价格）供应服务。</w:t>
            </w:r>
          </w:p>
          <w:p w14:paraId="6594B9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6、备品备件要求：质保期内维修使用的备品备件及易损件的费用，由中标人承担。质量保证期过后，采购人需要继续由原中标人提供售后服务的，该中标人应以优惠价格提供售后服务，常用的、容易损坏的备品备件及易损件的优惠价格清单须在投标文件中列出。</w:t>
            </w:r>
          </w:p>
          <w:p w14:paraId="78F64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7、定期维护：质保期内定期对设备进行免费保养和维护（注明时间），定期对用户进行回访、技术支持。</w:t>
            </w:r>
          </w:p>
          <w:p w14:paraId="543D8C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8、技术升级</w:t>
            </w:r>
            <w:r>
              <w:rPr>
                <w:rFonts w:hint="eastAsia" w:ascii="宋体" w:hAnsi="宋体" w:eastAsia="宋体"/>
                <w:color w:val="auto"/>
                <w:highlight w:val="none"/>
                <w:lang w:val="en-US" w:eastAsia="zh-CN"/>
              </w:rPr>
              <w:t xml:space="preserve"> </w:t>
            </w:r>
            <w:r>
              <w:rPr>
                <w:rFonts w:hint="eastAsia" w:ascii="宋体" w:hAnsi="宋体" w:eastAsia="宋体"/>
                <w:color w:val="auto"/>
                <w:highlight w:val="none"/>
              </w:rPr>
              <w:t>：在质保期内，如果中标供应商的产品或服务升级，中标</w:t>
            </w:r>
            <w:r>
              <w:rPr>
                <w:rFonts w:hint="eastAsia" w:ascii="宋体" w:hAnsi="宋体" w:eastAsia="宋体"/>
                <w:color w:val="auto"/>
                <w:highlight w:val="none"/>
                <w:lang w:val="en-US" w:eastAsia="zh-CN"/>
              </w:rPr>
              <w:t>人</w:t>
            </w:r>
            <w:r>
              <w:rPr>
                <w:rFonts w:hint="eastAsia" w:ascii="宋体" w:hAnsi="宋体" w:eastAsia="宋体"/>
                <w:color w:val="auto"/>
                <w:highlight w:val="none"/>
              </w:rPr>
              <w:t>应及时通知采购人，如采购人有相应要求，中标</w:t>
            </w:r>
            <w:r>
              <w:rPr>
                <w:rFonts w:hint="eastAsia" w:ascii="宋体" w:hAnsi="宋体" w:eastAsia="宋体"/>
                <w:color w:val="auto"/>
                <w:highlight w:val="none"/>
                <w:lang w:val="en-US" w:eastAsia="zh-CN"/>
              </w:rPr>
              <w:t>人</w:t>
            </w:r>
            <w:r>
              <w:rPr>
                <w:rFonts w:hint="eastAsia" w:ascii="宋体" w:hAnsi="宋体" w:eastAsia="宋体"/>
                <w:color w:val="auto"/>
                <w:highlight w:val="none"/>
              </w:rPr>
              <w:t>应对采购人购买的产品或服务进行升级。</w:t>
            </w:r>
          </w:p>
          <w:p w14:paraId="4DD3F3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9、质保期过后的服务要求：产品质量保证期过后，中标人应当为采购人提供技术援助电话，解答采购人在使用中遇到的问题，及时为采购人提出解决问题的建议，并不予收费。</w:t>
            </w:r>
          </w:p>
          <w:p w14:paraId="42B368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10、培训：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57F08EE4">
            <w:pPr>
              <w:keepNext w:val="0"/>
              <w:keepLines w:val="0"/>
              <w:suppressLineNumbers w:val="0"/>
              <w:spacing w:before="0" w:beforeAutospacing="0" w:after="0" w:afterAutospacing="0" w:line="360" w:lineRule="auto"/>
              <w:ind w:left="0" w:right="0"/>
              <w:rPr>
                <w:rFonts w:hint="eastAsia" w:ascii="宋体" w:hAnsi="宋体" w:eastAsia="宋体"/>
                <w:b/>
                <w:bCs/>
                <w:color w:val="auto"/>
                <w:highlight w:val="none"/>
              </w:rPr>
            </w:pPr>
            <w:r>
              <w:rPr>
                <w:rFonts w:hint="eastAsia" w:ascii="宋体" w:hAnsi="宋体" w:eastAsia="宋体"/>
                <w:b/>
                <w:bCs/>
                <w:color w:val="auto"/>
                <w:highlight w:val="none"/>
              </w:rPr>
              <w:t>▲七、其他要求：</w:t>
            </w:r>
          </w:p>
          <w:p w14:paraId="4F1C32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olor w:val="auto"/>
                <w:highlight w:val="none"/>
              </w:rPr>
            </w:pPr>
            <w:r>
              <w:rPr>
                <w:rFonts w:hint="eastAsia" w:ascii="宋体" w:hAnsi="宋体" w:eastAsia="宋体"/>
                <w:color w:val="auto"/>
                <w:highlight w:val="none"/>
              </w:rPr>
              <w:t>1、报价必须含以下部分，包括：</w:t>
            </w:r>
          </w:p>
          <w:p w14:paraId="3BE32C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（1）货物的价格；</w:t>
            </w:r>
          </w:p>
          <w:p w14:paraId="4DD416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（2）必要的保险费用和各项税金；</w:t>
            </w:r>
          </w:p>
          <w:p w14:paraId="4C6E8A6E">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olor w:val="FF0000"/>
                <w:highlight w:val="none"/>
                <w:lang w:eastAsia="zh-CN"/>
              </w:rPr>
            </w:pPr>
            <w:r>
              <w:rPr>
                <w:rFonts w:hint="eastAsia" w:ascii="宋体" w:hAnsi="宋体" w:eastAsia="宋体"/>
                <w:color w:val="auto"/>
                <w:highlight w:val="none"/>
              </w:rPr>
              <w:t>（3）运输、装卸、安装、调试、培训、技术支持、售后服务、更新升级等费用。</w:t>
            </w:r>
          </w:p>
          <w:p w14:paraId="280FCB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olor w:val="auto"/>
                <w:highlight w:val="none"/>
              </w:rPr>
            </w:pPr>
            <w:r>
              <w:rPr>
                <w:rFonts w:hint="eastAsia" w:ascii="宋体" w:hAnsi="宋体" w:eastAsia="宋体"/>
                <w:color w:val="auto"/>
                <w:highlight w:val="none"/>
              </w:rPr>
              <w:t>▲2、付款方式：</w:t>
            </w:r>
          </w:p>
          <w:p w14:paraId="5B0A07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olor w:val="auto"/>
                <w:highlight w:val="none"/>
              </w:rPr>
            </w:pPr>
            <w:r>
              <w:rPr>
                <w:rFonts w:hint="eastAsia" w:ascii="宋体" w:hAnsi="宋体" w:eastAsia="宋体"/>
                <w:color w:val="auto"/>
                <w:highlight w:val="none"/>
              </w:rPr>
              <w:t>本项目无预付款，供应商所提交的货物经采购人书面验收合格后，一次性支付合同款。</w:t>
            </w:r>
          </w:p>
          <w:p w14:paraId="2A4AA155">
            <w:pPr>
              <w:pStyle w:val="7"/>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textAlignment w:val="auto"/>
              <w:rPr>
                <w:rFonts w:hint="eastAsia" w:ascii="宋体" w:hAnsi="宋体" w:eastAsia="宋体"/>
                <w:b w:val="0"/>
                <w:bCs w:val="0"/>
                <w:color w:val="auto"/>
                <w:sz w:val="21"/>
                <w:szCs w:val="21"/>
                <w:highlight w:val="none"/>
                <w:lang w:val="en-US" w:eastAsia="zh-CN"/>
              </w:rPr>
            </w:pPr>
            <w:r>
              <w:rPr>
                <w:rFonts w:hint="eastAsia" w:ascii="宋体" w:hAnsi="宋体" w:eastAsia="宋体"/>
                <w:b w:val="0"/>
                <w:bCs w:val="0"/>
                <w:color w:val="auto"/>
                <w:sz w:val="21"/>
                <w:szCs w:val="21"/>
                <w:highlight w:val="none"/>
                <w:lang w:val="en-US" w:eastAsia="zh-CN"/>
              </w:rPr>
              <w:t>▲3、严格执行《财政部 发展改革委 生态环境部 市场监管总局关于调整优化节能产品、环境标志产品政府采购执行机制的通知》（财库〔2019〕9号）及《关于印发节能产品政府采购品目清单的通知》（财库〔2019〕19号），</w:t>
            </w:r>
            <w:r>
              <w:rPr>
                <w:rFonts w:hint="eastAsia" w:ascii="宋体" w:hAnsi="宋体" w:eastAsia="宋体"/>
                <w:b/>
                <w:bCs/>
                <w:color w:val="auto"/>
                <w:sz w:val="21"/>
                <w:szCs w:val="21"/>
                <w:highlight w:val="none"/>
                <w:lang w:val="en-US" w:eastAsia="zh-CN"/>
              </w:rPr>
              <w:t>请投标人认真核定本次采购货物内容，本次投标产品类别属于政府强制采购产品类别的</w:t>
            </w:r>
            <w:r>
              <w:rPr>
                <w:rFonts w:hint="eastAsia" w:ascii="宋体" w:hAnsi="宋体" w:eastAsia="宋体"/>
                <w:b w:val="0"/>
                <w:bCs w:val="0"/>
                <w:color w:val="auto"/>
                <w:sz w:val="21"/>
                <w:szCs w:val="21"/>
                <w:highlight w:val="none"/>
                <w:lang w:val="en-US" w:eastAsia="zh-CN"/>
              </w:rPr>
              <w:t>，须按照《市场监管总局关于发布参与实施政府采购节能产品、环境标志产品认证机构名录的公告》（2019年第16号）要求提供依据国家确定的认证机构出具的、处于有效期之内的节能产品认证证书复印件并加盖投标人公章，否则投标无效。</w:t>
            </w:r>
          </w:p>
          <w:p w14:paraId="50D4CD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 w:val="0"/>
                <w:bCs w:val="0"/>
                <w:color w:val="auto"/>
                <w:sz w:val="21"/>
                <w:szCs w:val="21"/>
                <w:highlight w:val="none"/>
                <w:lang w:val="en-US" w:eastAsia="zh-CN"/>
              </w:rPr>
            </w:pPr>
            <w:r>
              <w:rPr>
                <w:rFonts w:hint="eastAsia" w:ascii="宋体" w:hAnsi="宋体" w:eastAsia="宋体"/>
                <w:b w:val="0"/>
                <w:bCs w:val="0"/>
                <w:color w:val="auto"/>
                <w:sz w:val="21"/>
                <w:szCs w:val="21"/>
                <w:highlight w:val="none"/>
                <w:lang w:val="en-US" w:eastAsia="zh-CN"/>
              </w:rPr>
              <w:t>4、</w:t>
            </w:r>
            <w:r>
              <w:rPr>
                <w:rFonts w:hint="eastAsia" w:ascii="宋体" w:hAnsi="宋体" w:eastAsia="宋体" w:cs="宋体"/>
                <w:color w:val="auto"/>
                <w:kern w:val="0"/>
                <w:szCs w:val="21"/>
              </w:rPr>
              <w:t>若采购需求涉及国家标准、行业标准、地方标准或其他相关标准、规范的，应执行相应标准、规范。若具体采购需求与上述标准或规范不一致，采购需求高于上述标准或规范的，按采购需求执行；采购需求低于上述标准或规范的，按上述标准或规范执行。若采购需求中所列明的标准存在过期或作废情形，所列明的标准已废止的，投标人应自行选用最新的国家/行业标准；若无新版标准替代，则该标准要求视为取消。</w:t>
            </w:r>
          </w:p>
          <w:p w14:paraId="76DBF2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lang w:val="en-US" w:eastAsia="zh-CN"/>
              </w:rPr>
            </w:pPr>
            <w:r>
              <w:rPr>
                <w:rFonts w:hint="eastAsia" w:ascii="宋体" w:hAnsi="宋体" w:eastAsia="宋体"/>
                <w:b w:val="0"/>
                <w:bCs w:val="0"/>
                <w:color w:val="auto"/>
                <w:sz w:val="21"/>
                <w:szCs w:val="21"/>
                <w:highlight w:val="none"/>
                <w:lang w:val="en-US" w:eastAsia="zh-CN"/>
              </w:rPr>
              <w:t>5、采购人不组织现场勘查，投标人如需现场勘查，可自行前往项目实施现场勘查。</w:t>
            </w:r>
          </w:p>
        </w:tc>
      </w:tr>
      <w:tr w14:paraId="45CED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3DA678BF">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其他说明</w:t>
            </w:r>
          </w:p>
        </w:tc>
        <w:tc>
          <w:tcPr>
            <w:tcW w:w="8766" w:type="dxa"/>
            <w:gridSpan w:val="7"/>
            <w:tcBorders>
              <w:top w:val="single" w:color="auto" w:sz="4" w:space="0"/>
              <w:left w:val="single" w:color="auto" w:sz="4" w:space="0"/>
              <w:bottom w:val="single" w:color="auto" w:sz="4" w:space="0"/>
              <w:right w:val="single" w:color="auto" w:sz="4" w:space="0"/>
            </w:tcBorders>
            <w:noWrap w:val="0"/>
            <w:vAlign w:val="top"/>
          </w:tcPr>
          <w:p w14:paraId="7134E72E">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rPr>
            </w:pPr>
            <w:r>
              <w:rPr>
                <w:rFonts w:hint="eastAsia" w:ascii="宋体" w:hAnsi="宋体" w:eastAsia="宋体"/>
                <w:color w:val="auto"/>
                <w:highlight w:val="none"/>
              </w:rPr>
              <w:t>一、进口产品说明</w:t>
            </w:r>
          </w:p>
          <w:p w14:paraId="2DEAACF8">
            <w:pPr>
              <w:keepNext w:val="0"/>
              <w:keepLines w:val="0"/>
              <w:suppressLineNumbers w:val="0"/>
              <w:spacing w:before="0" w:beforeAutospacing="0" w:after="0" w:afterAutospacing="0" w:line="360" w:lineRule="auto"/>
              <w:ind w:left="0" w:right="0" w:firstLine="420" w:firstLineChars="200"/>
              <w:rPr>
                <w:rFonts w:hint="eastAsia" w:ascii="宋体" w:hAnsi="宋体" w:eastAsia="宋体"/>
                <w:color w:val="auto"/>
                <w:highlight w:val="none"/>
              </w:rPr>
            </w:pPr>
            <w:r>
              <w:rPr>
                <w:rFonts w:hint="eastAsia" w:ascii="宋体" w:hAnsi="宋体" w:eastAsia="宋体"/>
                <w:color w:val="auto"/>
                <w:highlight w:val="none"/>
              </w:rPr>
              <w:t>本分标货物所涉及的货物不接受进口产品（即通过中国海关报关验放进入中国境内且产自关境外的产品）参与投标，如有进口产品参与投标的作无效标处理。</w:t>
            </w:r>
          </w:p>
          <w:p w14:paraId="1D8B2782">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rPr>
            </w:pPr>
            <w:r>
              <w:rPr>
                <w:rFonts w:hint="eastAsia" w:ascii="宋体" w:hAnsi="宋体" w:eastAsia="宋体"/>
                <w:color w:val="auto"/>
                <w:highlight w:val="none"/>
              </w:rPr>
              <w:t>二、 核心产品</w:t>
            </w:r>
          </w:p>
          <w:p w14:paraId="05304ECF">
            <w:pPr>
              <w:keepNext w:val="0"/>
              <w:keepLines w:val="0"/>
              <w:suppressLineNumbers w:val="0"/>
              <w:spacing w:before="0" w:beforeAutospacing="0" w:after="0" w:afterAutospacing="0" w:line="360" w:lineRule="auto"/>
              <w:ind w:left="0" w:right="0" w:firstLine="420" w:firstLineChars="200"/>
              <w:rPr>
                <w:rFonts w:hint="eastAsia" w:ascii="宋体" w:hAnsi="宋体" w:eastAsia="宋体"/>
                <w:b w:val="0"/>
                <w:bCs w:val="0"/>
                <w:color w:val="auto"/>
                <w:highlight w:val="none"/>
                <w:lang w:val="en-US" w:eastAsia="zh-CN"/>
              </w:rPr>
            </w:pPr>
            <w:r>
              <w:rPr>
                <w:rFonts w:hint="eastAsia" w:ascii="宋体" w:hAnsi="宋体" w:eastAsia="宋体"/>
                <w:color w:val="auto"/>
                <w:highlight w:val="none"/>
              </w:rPr>
              <w:t>采购清单及技术参数表中的核心产品为</w:t>
            </w:r>
            <w:r>
              <w:rPr>
                <w:rFonts w:hint="eastAsia" w:ascii="宋体" w:hAnsi="宋体" w:eastAsia="宋体"/>
                <w:b/>
                <w:bCs/>
                <w:color w:val="auto"/>
                <w:highlight w:val="none"/>
              </w:rPr>
              <w:t>序号第</w:t>
            </w:r>
            <w:r>
              <w:rPr>
                <w:rFonts w:hint="eastAsia" w:ascii="宋体" w:hAnsi="宋体" w:eastAsia="宋体"/>
                <w:b/>
                <w:bCs/>
                <w:color w:val="auto"/>
                <w:highlight w:val="none"/>
                <w:lang w:val="en-US" w:eastAsia="zh-CN"/>
              </w:rPr>
              <w:t>2</w:t>
            </w:r>
            <w:r>
              <w:rPr>
                <w:rFonts w:hint="eastAsia" w:ascii="宋体" w:hAnsi="宋体" w:eastAsia="宋体"/>
                <w:b/>
                <w:bCs/>
                <w:color w:val="auto"/>
                <w:highlight w:val="none"/>
              </w:rPr>
              <w:t>项</w:t>
            </w:r>
            <w:r>
              <w:rPr>
                <w:rFonts w:hint="eastAsia" w:ascii="宋体" w:hAnsi="宋体" w:eastAsia="宋体"/>
                <w:b/>
                <w:bCs/>
                <w:color w:val="auto"/>
                <w:highlight w:val="none"/>
                <w:lang w:val="en-US" w:eastAsia="zh-CN"/>
              </w:rPr>
              <w:t>，</w:t>
            </w:r>
            <w:r>
              <w:rPr>
                <w:rFonts w:hint="eastAsia" w:ascii="宋体" w:hAnsi="宋体" w:eastAsia="宋体"/>
                <w:b/>
                <w:bCs/>
                <w:color w:val="auto"/>
                <w:highlight w:val="none"/>
              </w:rPr>
              <w:t>环保型圆筒振动清粮机产品</w:t>
            </w:r>
            <w:r>
              <w:rPr>
                <w:rFonts w:hint="eastAsia" w:ascii="宋体" w:hAnsi="宋体" w:eastAsia="宋体"/>
                <w:b w:val="0"/>
                <w:bCs w:val="0"/>
                <w:color w:val="auto"/>
                <w:highlight w:val="none"/>
              </w:rPr>
              <w:t>。</w:t>
            </w:r>
          </w:p>
        </w:tc>
      </w:tr>
    </w:tbl>
    <w:p w14:paraId="38B696A6">
      <w:pPr>
        <w:rPr>
          <w:rFonts w:hint="eastAsia" w:ascii="宋体" w:hAnsi="宋体" w:eastAsia="宋体"/>
          <w:color w:val="auto"/>
          <w:highlight w:val="none"/>
        </w:rPr>
      </w:pPr>
    </w:p>
    <w:p w14:paraId="469C947C">
      <w:pPr>
        <w:keepNext w:val="0"/>
        <w:keepLines w:val="0"/>
        <w:suppressLineNumbers w:val="0"/>
        <w:spacing w:before="0" w:beforeAutospacing="0" w:after="0" w:afterAutospacing="0"/>
        <w:ind w:left="0" w:right="0"/>
        <w:jc w:val="center"/>
        <w:rPr>
          <w:rFonts w:hint="eastAsia" w:ascii="宋体" w:hAnsi="宋体" w:eastAsia="宋体" w:cs="Arial Unicode MS"/>
          <w:color w:val="auto"/>
          <w:sz w:val="32"/>
          <w:szCs w:val="32"/>
          <w:highlight w:val="none"/>
        </w:rPr>
      </w:pPr>
      <w:r>
        <w:rPr>
          <w:rFonts w:hint="eastAsia" w:ascii="宋体" w:hAnsi="宋体" w:eastAsia="宋体" w:cs="宋体"/>
          <w:i w:val="0"/>
          <w:iCs w:val="0"/>
          <w:color w:val="auto"/>
          <w:sz w:val="21"/>
          <w:szCs w:val="21"/>
          <w:highlight w:val="none"/>
          <w:u w:val="none"/>
        </w:rPr>
        <w:br w:type="page"/>
      </w:r>
    </w:p>
    <w:p w14:paraId="2AB7187D">
      <w:pPr>
        <w:spacing w:line="528" w:lineRule="exact"/>
        <w:rPr>
          <w:rFonts w:hint="eastAsia" w:ascii="宋体" w:hAnsi="宋体" w:eastAsia="宋体" w:cs="Arial Unicode MS"/>
          <w:color w:val="auto"/>
          <w:sz w:val="40"/>
          <w:szCs w:val="40"/>
          <w:highlight w:val="none"/>
        </w:rPr>
      </w:pPr>
      <w:r>
        <w:rPr>
          <w:rFonts w:hint="eastAsia" w:ascii="宋体" w:hAnsi="宋体" w:eastAsia="宋体" w:cs="Arial Unicode MS"/>
          <w:color w:val="auto"/>
          <w:sz w:val="32"/>
          <w:szCs w:val="32"/>
          <w:highlight w:val="none"/>
        </w:rPr>
        <w:t>附件1：</w:t>
      </w:r>
    </w:p>
    <w:p w14:paraId="4A60DB98">
      <w:pPr>
        <w:spacing w:line="528" w:lineRule="exact"/>
        <w:ind w:left="1871"/>
        <w:rPr>
          <w:rFonts w:hint="eastAsia" w:ascii="宋体" w:hAnsi="宋体" w:eastAsia="宋体" w:cs="Arial Unicode MS"/>
          <w:color w:val="auto"/>
          <w:sz w:val="40"/>
          <w:szCs w:val="40"/>
          <w:highlight w:val="none"/>
        </w:rPr>
      </w:pPr>
    </w:p>
    <w:p w14:paraId="7C8F6877">
      <w:pPr>
        <w:spacing w:line="528" w:lineRule="exact"/>
        <w:ind w:left="1871"/>
        <w:rPr>
          <w:rFonts w:ascii="宋体" w:hAnsi="宋体" w:eastAsia="宋体" w:cs="Arial Unicode MS"/>
          <w:color w:val="auto"/>
          <w:sz w:val="40"/>
          <w:szCs w:val="40"/>
          <w:highlight w:val="none"/>
        </w:rPr>
      </w:pPr>
      <w:r>
        <w:rPr>
          <w:rFonts w:hint="eastAsia" w:ascii="宋体" w:hAnsi="宋体" w:eastAsia="宋体" w:cs="Arial Unicode MS"/>
          <w:color w:val="auto"/>
          <w:sz w:val="40"/>
          <w:szCs w:val="40"/>
          <w:highlight w:val="none"/>
        </w:rPr>
        <w:t>节能产品政府采购品目清单</w:t>
      </w:r>
    </w:p>
    <w:p w14:paraId="1A5772ED">
      <w:pPr>
        <w:rPr>
          <w:rFonts w:ascii="宋体" w:hAnsi="宋体" w:eastAsia="宋体" w:cs="Arial Unicode MS"/>
          <w:color w:val="auto"/>
          <w:sz w:val="20"/>
          <w:szCs w:val="20"/>
          <w:highlight w:val="none"/>
        </w:rPr>
      </w:pPr>
    </w:p>
    <w:tbl>
      <w:tblPr>
        <w:tblStyle w:val="38"/>
        <w:tblpPr w:leftFromText="180" w:rightFromText="180" w:vertAnchor="text" w:horzAnchor="page" w:tblpX="1459" w:tblpY="17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6"/>
        <w:gridCol w:w="2966"/>
      </w:tblGrid>
      <w:tr w14:paraId="27A4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exact"/>
        </w:trPr>
        <w:tc>
          <w:tcPr>
            <w:tcW w:w="574" w:type="dxa"/>
          </w:tcPr>
          <w:p w14:paraId="4C0BCC12">
            <w:pPr>
              <w:pStyle w:val="84"/>
              <w:keepNext w:val="0"/>
              <w:keepLines w:val="0"/>
              <w:suppressLineNumbers w:val="0"/>
              <w:spacing w:before="57" w:beforeAutospacing="0" w:after="0" w:afterAutospacing="0" w:line="256" w:lineRule="auto"/>
              <w:ind w:left="59" w:right="60"/>
              <w:rPr>
                <w:rFonts w:hint="default" w:ascii="宋体" w:hAnsi="宋体" w:cs="宋体"/>
                <w:color w:val="auto"/>
                <w:highlight w:val="none"/>
              </w:rPr>
            </w:pPr>
            <w:r>
              <w:rPr>
                <w:rFonts w:hint="eastAsia" w:ascii="宋体" w:hAnsi="宋体" w:cs="宋体"/>
                <w:b/>
                <w:bCs/>
                <w:color w:val="auto"/>
                <w:w w:val="99"/>
                <w:highlight w:val="none"/>
              </w:rPr>
              <w:t>品目序号</w:t>
            </w:r>
          </w:p>
        </w:tc>
        <w:tc>
          <w:tcPr>
            <w:tcW w:w="4882" w:type="dxa"/>
            <w:gridSpan w:val="3"/>
          </w:tcPr>
          <w:p w14:paraId="72364274">
            <w:pPr>
              <w:pStyle w:val="84"/>
              <w:keepNext w:val="0"/>
              <w:keepLines w:val="0"/>
              <w:suppressLineNumbers w:val="0"/>
              <w:spacing w:before="4" w:beforeAutospacing="0" w:after="0" w:afterAutospacing="0"/>
              <w:ind w:left="0" w:right="0"/>
              <w:rPr>
                <w:rFonts w:hint="default" w:ascii="宋体" w:hAnsi="宋体" w:cs="宋体"/>
                <w:color w:val="auto"/>
                <w:sz w:val="16"/>
                <w:szCs w:val="16"/>
                <w:highlight w:val="none"/>
              </w:rPr>
            </w:pPr>
          </w:p>
          <w:p w14:paraId="1E59F4BC">
            <w:pPr>
              <w:pStyle w:val="84"/>
              <w:keepNext w:val="0"/>
              <w:keepLines w:val="0"/>
              <w:suppressLineNumbers w:val="0"/>
              <w:spacing w:before="0" w:beforeAutospacing="0" w:after="0" w:afterAutospacing="0"/>
              <w:ind w:left="0" w:right="0"/>
              <w:jc w:val="center"/>
              <w:rPr>
                <w:rFonts w:hint="default" w:ascii="宋体" w:hAnsi="宋体" w:cs="宋体"/>
                <w:color w:val="auto"/>
                <w:highlight w:val="none"/>
              </w:rPr>
            </w:pPr>
            <w:r>
              <w:rPr>
                <w:rFonts w:hint="eastAsia" w:ascii="宋体" w:hAnsi="宋体" w:cs="宋体"/>
                <w:b/>
                <w:bCs/>
                <w:color w:val="auto"/>
                <w:w w:val="99"/>
                <w:highlight w:val="none"/>
              </w:rPr>
              <w:t>名称</w:t>
            </w:r>
          </w:p>
        </w:tc>
        <w:tc>
          <w:tcPr>
            <w:tcW w:w="2966" w:type="dxa"/>
          </w:tcPr>
          <w:p w14:paraId="73D5A413">
            <w:pPr>
              <w:pStyle w:val="84"/>
              <w:keepNext w:val="0"/>
              <w:keepLines w:val="0"/>
              <w:suppressLineNumbers w:val="0"/>
              <w:spacing w:before="4" w:beforeAutospacing="0" w:after="0" w:afterAutospacing="0"/>
              <w:ind w:left="0" w:right="0"/>
              <w:rPr>
                <w:rFonts w:hint="default" w:ascii="宋体" w:hAnsi="宋体" w:cs="宋体"/>
                <w:color w:val="auto"/>
                <w:sz w:val="16"/>
                <w:szCs w:val="16"/>
                <w:highlight w:val="none"/>
              </w:rPr>
            </w:pPr>
          </w:p>
          <w:p w14:paraId="533AB55D">
            <w:pPr>
              <w:pStyle w:val="84"/>
              <w:keepNext w:val="0"/>
              <w:keepLines w:val="0"/>
              <w:suppressLineNumbers w:val="0"/>
              <w:spacing w:before="0" w:beforeAutospacing="0" w:after="0" w:afterAutospacing="0"/>
              <w:ind w:left="926" w:right="0"/>
              <w:rPr>
                <w:rFonts w:hint="default" w:ascii="宋体" w:hAnsi="宋体" w:cs="宋体"/>
                <w:color w:val="auto"/>
                <w:highlight w:val="none"/>
              </w:rPr>
            </w:pPr>
            <w:r>
              <w:rPr>
                <w:rFonts w:hint="eastAsia" w:ascii="宋体" w:hAnsi="宋体" w:cs="宋体"/>
                <w:b/>
                <w:bCs/>
                <w:color w:val="auto"/>
                <w:w w:val="99"/>
                <w:highlight w:val="none"/>
              </w:rPr>
              <w:t>依据的标准</w:t>
            </w:r>
          </w:p>
        </w:tc>
      </w:tr>
      <w:tr w14:paraId="3A84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restart"/>
          </w:tcPr>
          <w:p w14:paraId="62303F1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E4E7D24">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8C5FC8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A894F35">
            <w:pPr>
              <w:pStyle w:val="84"/>
              <w:keepNext w:val="0"/>
              <w:keepLines w:val="0"/>
              <w:suppressLineNumbers w:val="0"/>
              <w:spacing w:before="11" w:beforeAutospacing="0" w:after="0" w:afterAutospacing="0"/>
              <w:ind w:left="0" w:right="0"/>
              <w:rPr>
                <w:rFonts w:hint="default" w:ascii="宋体" w:hAnsi="宋体" w:cs="宋体"/>
                <w:color w:val="auto"/>
                <w:sz w:val="15"/>
                <w:szCs w:val="15"/>
                <w:highlight w:val="none"/>
              </w:rPr>
            </w:pPr>
          </w:p>
          <w:p w14:paraId="55A6B8F9">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1</w:t>
            </w:r>
          </w:p>
        </w:tc>
        <w:tc>
          <w:tcPr>
            <w:tcW w:w="1166" w:type="dxa"/>
            <w:vMerge w:val="restart"/>
          </w:tcPr>
          <w:p w14:paraId="65C7C4F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EE6AFF4">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219613B">
            <w:pPr>
              <w:pStyle w:val="84"/>
              <w:keepNext w:val="0"/>
              <w:keepLines w:val="0"/>
              <w:suppressLineNumbers w:val="0"/>
              <w:spacing w:before="12" w:beforeAutospacing="0" w:after="0" w:afterAutospacing="0"/>
              <w:ind w:left="0" w:right="0"/>
              <w:rPr>
                <w:rFonts w:hint="default" w:ascii="宋体" w:hAnsi="宋体" w:cs="宋体"/>
                <w:color w:val="auto"/>
                <w:sz w:val="23"/>
                <w:szCs w:val="23"/>
                <w:highlight w:val="none"/>
              </w:rPr>
            </w:pPr>
          </w:p>
          <w:p w14:paraId="1E91ADAF">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1计算</w:t>
            </w:r>
          </w:p>
          <w:p w14:paraId="44E14F99">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机设备</w:t>
            </w:r>
          </w:p>
        </w:tc>
        <w:tc>
          <w:tcPr>
            <w:tcW w:w="1800" w:type="dxa"/>
          </w:tcPr>
          <w:p w14:paraId="5CE8752B">
            <w:pPr>
              <w:pStyle w:val="84"/>
              <w:keepNext w:val="0"/>
              <w:keepLines w:val="0"/>
              <w:suppressLineNumbers w:val="0"/>
              <w:spacing w:before="93"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10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04台式计算机</w:t>
            </w:r>
          </w:p>
        </w:tc>
        <w:tc>
          <w:tcPr>
            <w:tcW w:w="1916" w:type="dxa"/>
          </w:tcPr>
          <w:p w14:paraId="40E44D3C">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Pr>
          <w:p w14:paraId="70F85888">
            <w:pPr>
              <w:pStyle w:val="84"/>
              <w:keepNext w:val="0"/>
              <w:keepLines w:val="0"/>
              <w:suppressLineNumbers w:val="0"/>
              <w:spacing w:before="93"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4D84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exact"/>
        </w:trPr>
        <w:tc>
          <w:tcPr>
            <w:tcW w:w="574" w:type="dxa"/>
            <w:vMerge w:val="continue"/>
            <w:vAlign w:val="center"/>
          </w:tcPr>
          <w:p w14:paraId="04314F85">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57F8486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Pr>
          <w:p w14:paraId="43B8BAA0">
            <w:pPr>
              <w:pStyle w:val="84"/>
              <w:keepNext w:val="0"/>
              <w:keepLines w:val="0"/>
              <w:suppressLineNumbers w:val="0"/>
              <w:spacing w:before="44"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10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05便携式计算机</w:t>
            </w:r>
          </w:p>
        </w:tc>
        <w:tc>
          <w:tcPr>
            <w:tcW w:w="1916" w:type="dxa"/>
          </w:tcPr>
          <w:p w14:paraId="1D35EE86">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Pr>
          <w:p w14:paraId="02DBBFD7">
            <w:pPr>
              <w:pStyle w:val="84"/>
              <w:keepNext w:val="0"/>
              <w:keepLines w:val="0"/>
              <w:suppressLineNumbers w:val="0"/>
              <w:spacing w:before="4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010F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exact"/>
        </w:trPr>
        <w:tc>
          <w:tcPr>
            <w:tcW w:w="574" w:type="dxa"/>
            <w:vMerge w:val="continue"/>
            <w:vAlign w:val="center"/>
          </w:tcPr>
          <w:p w14:paraId="2812398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1FD526DA">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Pr>
          <w:p w14:paraId="596C5011">
            <w:pPr>
              <w:pStyle w:val="84"/>
              <w:keepNext w:val="0"/>
              <w:keepLines w:val="0"/>
              <w:suppressLineNumbers w:val="0"/>
              <w:spacing w:before="64" w:beforeAutospacing="0" w:after="0" w:afterAutospacing="0" w:line="283" w:lineRule="auto"/>
              <w:ind w:left="7" w:right="5"/>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A020</w:t>
            </w:r>
            <w:r>
              <w:rPr>
                <w:rFonts w:hint="eastAsia" w:ascii="宋体" w:hAnsi="宋体" w:cs="宋体"/>
                <w:color w:val="auto"/>
                <w:w w:val="99"/>
                <w:sz w:val="20"/>
                <w:szCs w:val="20"/>
                <w:highlight w:val="none"/>
                <w:lang w:eastAsia="zh-CN"/>
              </w:rPr>
              <w:t>10</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07平板式微型计</w:t>
            </w:r>
            <w:r>
              <w:rPr>
                <w:rFonts w:hint="eastAsia" w:ascii="宋体" w:hAnsi="宋体" w:cs="宋体"/>
                <w:color w:val="auto"/>
                <w:spacing w:val="2"/>
                <w:w w:val="99"/>
                <w:sz w:val="20"/>
                <w:szCs w:val="20"/>
                <w:highlight w:val="none"/>
                <w:lang w:eastAsia="zh-CN"/>
              </w:rPr>
              <w:t>算</w:t>
            </w:r>
            <w:r>
              <w:rPr>
                <w:rFonts w:hint="eastAsia" w:ascii="宋体" w:hAnsi="宋体" w:cs="宋体"/>
                <w:color w:val="auto"/>
                <w:w w:val="99"/>
                <w:sz w:val="20"/>
                <w:szCs w:val="20"/>
                <w:highlight w:val="none"/>
                <w:lang w:eastAsia="zh-CN"/>
              </w:rPr>
              <w:t>机</w:t>
            </w:r>
          </w:p>
        </w:tc>
        <w:tc>
          <w:tcPr>
            <w:tcW w:w="1916" w:type="dxa"/>
          </w:tcPr>
          <w:p w14:paraId="471E8F88">
            <w:pPr>
              <w:keepNext w:val="0"/>
              <w:keepLines w:val="0"/>
              <w:suppressLineNumbers w:val="0"/>
              <w:spacing w:before="0" w:beforeAutospacing="0" w:after="0" w:afterAutospacing="0"/>
              <w:ind w:left="0" w:right="0"/>
              <w:rPr>
                <w:rFonts w:hint="default" w:ascii="Calibri" w:hAnsi="Calibri"/>
                <w:color w:val="auto"/>
                <w:sz w:val="22"/>
                <w:highlight w:val="none"/>
              </w:rPr>
            </w:pPr>
          </w:p>
        </w:tc>
        <w:tc>
          <w:tcPr>
            <w:tcW w:w="2966" w:type="dxa"/>
          </w:tcPr>
          <w:p w14:paraId="5F1ADAE9">
            <w:pPr>
              <w:pStyle w:val="84"/>
              <w:keepNext w:val="0"/>
              <w:keepLines w:val="0"/>
              <w:suppressLineNumbers w:val="0"/>
              <w:spacing w:before="6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3C9D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Pr>
          <w:p w14:paraId="5562F61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3F063D9F">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9C31C1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2AE99A4E">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F0AC1ED">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F254B2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445C1C8E">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F43DEEA">
            <w:pPr>
              <w:pStyle w:val="84"/>
              <w:keepNext w:val="0"/>
              <w:keepLines w:val="0"/>
              <w:suppressLineNumbers w:val="0"/>
              <w:spacing w:before="2" w:beforeAutospacing="0" w:after="0" w:afterAutospacing="0"/>
              <w:ind w:left="0" w:right="0"/>
              <w:rPr>
                <w:rFonts w:hint="default" w:ascii="宋体" w:hAnsi="宋体" w:cs="宋体"/>
                <w:color w:val="auto"/>
                <w:sz w:val="14"/>
                <w:szCs w:val="14"/>
                <w:highlight w:val="none"/>
                <w:lang w:eastAsia="zh-CN"/>
              </w:rPr>
            </w:pPr>
          </w:p>
          <w:p w14:paraId="2E829E81">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2</w:t>
            </w:r>
          </w:p>
        </w:tc>
        <w:tc>
          <w:tcPr>
            <w:tcW w:w="1166" w:type="dxa"/>
            <w:vMerge w:val="restart"/>
          </w:tcPr>
          <w:p w14:paraId="5CA26BBC">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5E755AC">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7F2C58B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6B88A9C">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841369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099CC8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2E024888">
            <w:pPr>
              <w:pStyle w:val="84"/>
              <w:keepNext w:val="0"/>
              <w:keepLines w:val="0"/>
              <w:suppressLineNumbers w:val="0"/>
              <w:spacing w:before="3" w:beforeAutospacing="0" w:after="0" w:afterAutospacing="0"/>
              <w:ind w:left="0" w:right="0"/>
              <w:rPr>
                <w:rFonts w:hint="default" w:ascii="宋体" w:hAnsi="宋体" w:cs="宋体"/>
                <w:color w:val="auto"/>
                <w:highlight w:val="none"/>
              </w:rPr>
            </w:pPr>
          </w:p>
          <w:p w14:paraId="0E37985A">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6输入</w:t>
            </w:r>
          </w:p>
          <w:p w14:paraId="1D688A72">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输出设备</w:t>
            </w:r>
          </w:p>
        </w:tc>
        <w:tc>
          <w:tcPr>
            <w:tcW w:w="1800" w:type="dxa"/>
            <w:vMerge w:val="restart"/>
          </w:tcPr>
          <w:p w14:paraId="2FFA109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CBCB15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D6DC47E">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F250A20">
            <w:pPr>
              <w:pStyle w:val="84"/>
              <w:keepNext w:val="0"/>
              <w:keepLines w:val="0"/>
              <w:suppressLineNumbers w:val="0"/>
              <w:spacing w:before="164"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601打印设备</w:t>
            </w:r>
          </w:p>
        </w:tc>
        <w:tc>
          <w:tcPr>
            <w:tcW w:w="1916" w:type="dxa"/>
          </w:tcPr>
          <w:p w14:paraId="6ECAE18C">
            <w:pPr>
              <w:pStyle w:val="84"/>
              <w:keepNext w:val="0"/>
              <w:keepLines w:val="0"/>
              <w:suppressLineNumbers w:val="0"/>
              <w:spacing w:before="5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10</w:t>
            </w:r>
            <w:r>
              <w:rPr>
                <w:rFonts w:hint="eastAsia" w:ascii="宋体" w:hAnsi="宋体" w:cs="宋体"/>
                <w:color w:val="auto"/>
                <w:w w:val="99"/>
                <w:sz w:val="20"/>
                <w:szCs w:val="20"/>
                <w:highlight w:val="none"/>
              </w:rPr>
              <w:t>1喷墨打</w:t>
            </w:r>
          </w:p>
          <w:p w14:paraId="385F173B">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印机</w:t>
            </w:r>
          </w:p>
        </w:tc>
        <w:tc>
          <w:tcPr>
            <w:tcW w:w="2966" w:type="dxa"/>
          </w:tcPr>
          <w:p w14:paraId="75E94700">
            <w:pPr>
              <w:pStyle w:val="84"/>
              <w:keepNext w:val="0"/>
              <w:keepLines w:val="0"/>
              <w:suppressLineNumbers w:val="0"/>
              <w:spacing w:before="52"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43EC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vAlign w:val="center"/>
          </w:tcPr>
          <w:p w14:paraId="6FD85FE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4BE0E671">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vAlign w:val="center"/>
          </w:tcPr>
          <w:p w14:paraId="71128655">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6" w:type="dxa"/>
          </w:tcPr>
          <w:p w14:paraId="7282EE16">
            <w:pPr>
              <w:pStyle w:val="84"/>
              <w:keepNext w:val="0"/>
              <w:keepLines w:val="0"/>
              <w:suppressLineNumbers w:val="0"/>
              <w:spacing w:before="5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02激光</w:t>
            </w:r>
          </w:p>
          <w:p w14:paraId="12C987A1">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打印机</w:t>
            </w:r>
          </w:p>
        </w:tc>
        <w:tc>
          <w:tcPr>
            <w:tcW w:w="2966" w:type="dxa"/>
          </w:tcPr>
          <w:p w14:paraId="7A053D94">
            <w:pPr>
              <w:pStyle w:val="84"/>
              <w:keepNext w:val="0"/>
              <w:keepLines w:val="0"/>
              <w:suppressLineNumbers w:val="0"/>
              <w:spacing w:before="52"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714D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vAlign w:val="center"/>
          </w:tcPr>
          <w:p w14:paraId="5ADE698A">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2907DFF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vAlign w:val="center"/>
          </w:tcPr>
          <w:p w14:paraId="03A3248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6" w:type="dxa"/>
          </w:tcPr>
          <w:p w14:paraId="161DFFE9">
            <w:pPr>
              <w:pStyle w:val="84"/>
              <w:keepNext w:val="0"/>
              <w:keepLines w:val="0"/>
              <w:suppressLineNumbers w:val="0"/>
              <w:spacing w:before="5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04针式</w:t>
            </w:r>
          </w:p>
          <w:p w14:paraId="20D50639">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打印机</w:t>
            </w:r>
          </w:p>
        </w:tc>
        <w:tc>
          <w:tcPr>
            <w:tcW w:w="2966" w:type="dxa"/>
          </w:tcPr>
          <w:p w14:paraId="2A9EDEFB">
            <w:pPr>
              <w:pStyle w:val="84"/>
              <w:keepNext w:val="0"/>
              <w:keepLines w:val="0"/>
              <w:suppressLineNumbers w:val="0"/>
              <w:spacing w:before="52"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0C47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exact"/>
        </w:trPr>
        <w:tc>
          <w:tcPr>
            <w:tcW w:w="574" w:type="dxa"/>
            <w:vMerge w:val="continue"/>
            <w:vAlign w:val="center"/>
          </w:tcPr>
          <w:p w14:paraId="08E0DBB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72BC485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Pr>
          <w:p w14:paraId="450ACA5E">
            <w:pPr>
              <w:pStyle w:val="84"/>
              <w:keepNext w:val="0"/>
              <w:keepLines w:val="0"/>
              <w:suppressLineNumbers w:val="0"/>
              <w:spacing w:before="2" w:beforeAutospacing="0" w:after="0" w:afterAutospacing="0"/>
              <w:ind w:left="0" w:right="0"/>
              <w:rPr>
                <w:rFonts w:hint="default" w:ascii="宋体" w:hAnsi="宋体" w:cs="宋体"/>
                <w:color w:val="auto"/>
                <w:sz w:val="17"/>
                <w:szCs w:val="17"/>
                <w:highlight w:val="none"/>
                <w:lang w:eastAsia="zh-CN"/>
              </w:rPr>
            </w:pPr>
          </w:p>
          <w:p w14:paraId="07EB8156">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604显示设备</w:t>
            </w:r>
          </w:p>
        </w:tc>
        <w:tc>
          <w:tcPr>
            <w:tcW w:w="1916" w:type="dxa"/>
          </w:tcPr>
          <w:p w14:paraId="3B8CD4DC">
            <w:pPr>
              <w:pStyle w:val="84"/>
              <w:keepNext w:val="0"/>
              <w:keepLines w:val="0"/>
              <w:suppressLineNumbers w:val="0"/>
              <w:spacing w:before="68"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4</w:t>
            </w:r>
            <w:r>
              <w:rPr>
                <w:rFonts w:hint="eastAsia" w:ascii="宋体" w:hAnsi="宋体" w:cs="宋体"/>
                <w:color w:val="auto"/>
                <w:w w:val="99"/>
                <w:sz w:val="20"/>
                <w:szCs w:val="20"/>
                <w:highlight w:val="none"/>
              </w:rPr>
              <w:t>01液晶</w:t>
            </w:r>
          </w:p>
          <w:p w14:paraId="2E53D29D">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显示器</w:t>
            </w:r>
          </w:p>
        </w:tc>
        <w:tc>
          <w:tcPr>
            <w:tcW w:w="2966" w:type="dxa"/>
          </w:tcPr>
          <w:p w14:paraId="17700069">
            <w:pPr>
              <w:pStyle w:val="84"/>
              <w:keepNext w:val="0"/>
              <w:keepLines w:val="0"/>
              <w:suppressLineNumbers w:val="0"/>
              <w:spacing w:before="68"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《计算机显示器能效限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能效等级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42CF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1" w:hRule="exact"/>
        </w:trPr>
        <w:tc>
          <w:tcPr>
            <w:tcW w:w="574" w:type="dxa"/>
            <w:vMerge w:val="continue"/>
            <w:vAlign w:val="center"/>
          </w:tcPr>
          <w:p w14:paraId="689CEDFE">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79BD49E8">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Pr>
          <w:p w14:paraId="027B4558">
            <w:pPr>
              <w:pStyle w:val="84"/>
              <w:keepNext w:val="0"/>
              <w:keepLines w:val="0"/>
              <w:suppressLineNumbers w:val="0"/>
              <w:spacing w:before="8" w:beforeAutospacing="0" w:after="0" w:afterAutospacing="0"/>
              <w:ind w:left="0" w:right="0"/>
              <w:rPr>
                <w:rFonts w:hint="default" w:ascii="宋体" w:hAnsi="宋体" w:cs="宋体"/>
                <w:color w:val="auto"/>
                <w:sz w:val="27"/>
                <w:szCs w:val="27"/>
                <w:highlight w:val="none"/>
                <w:lang w:eastAsia="zh-CN"/>
              </w:rPr>
            </w:pPr>
          </w:p>
          <w:p w14:paraId="69BA9304">
            <w:pPr>
              <w:pStyle w:val="84"/>
              <w:keepNext w:val="0"/>
              <w:keepLines w:val="0"/>
              <w:suppressLineNumbers w:val="0"/>
              <w:spacing w:before="0"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609图形图像输入设备</w:t>
            </w:r>
          </w:p>
        </w:tc>
        <w:tc>
          <w:tcPr>
            <w:tcW w:w="1916" w:type="dxa"/>
          </w:tcPr>
          <w:p w14:paraId="0B5E7D9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598FDB8">
            <w:pPr>
              <w:pStyle w:val="84"/>
              <w:keepNext w:val="0"/>
              <w:keepLines w:val="0"/>
              <w:suppressLineNumbers w:val="0"/>
              <w:spacing w:before="7" w:beforeAutospacing="0" w:after="0" w:afterAutospacing="0"/>
              <w:ind w:left="0" w:right="0"/>
              <w:rPr>
                <w:rFonts w:hint="default" w:ascii="宋体" w:hAnsi="宋体" w:cs="宋体"/>
                <w:color w:val="auto"/>
                <w:sz w:val="19"/>
                <w:szCs w:val="19"/>
                <w:highlight w:val="none"/>
              </w:rPr>
            </w:pPr>
          </w:p>
          <w:p w14:paraId="016AF2CC">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01扫描仪</w:t>
            </w:r>
          </w:p>
        </w:tc>
        <w:tc>
          <w:tcPr>
            <w:tcW w:w="2966" w:type="dxa"/>
          </w:tcPr>
          <w:p w14:paraId="6C6A1DCB">
            <w:pPr>
              <w:pStyle w:val="84"/>
              <w:keepNext w:val="0"/>
              <w:keepLines w:val="0"/>
              <w:suppressLineNumbers w:val="0"/>
              <w:spacing w:before="49"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参</w:t>
            </w:r>
            <w:r>
              <w:rPr>
                <w:rFonts w:hint="eastAsia" w:ascii="宋体" w:hAnsi="宋体" w:cs="宋体"/>
                <w:color w:val="auto"/>
                <w:spacing w:val="-29"/>
                <w:w w:val="99"/>
                <w:sz w:val="20"/>
                <w:szCs w:val="20"/>
                <w:highlight w:val="none"/>
                <w:lang w:eastAsia="zh-CN"/>
              </w:rPr>
              <w:t>照</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复</w:t>
            </w:r>
            <w:r>
              <w:rPr>
                <w:rFonts w:hint="eastAsia" w:ascii="宋体" w:hAnsi="宋体" w:cs="宋体"/>
                <w:color w:val="auto"/>
                <w:w w:val="99"/>
                <w:sz w:val="20"/>
                <w:szCs w:val="20"/>
                <w:highlight w:val="none"/>
                <w:lang w:eastAsia="zh-CN"/>
              </w:rPr>
              <w:t>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打</w:t>
            </w:r>
            <w:r>
              <w:rPr>
                <w:rFonts w:hint="eastAsia" w:ascii="宋体" w:hAnsi="宋体" w:cs="宋体"/>
                <w:color w:val="auto"/>
                <w:spacing w:val="2"/>
                <w:w w:val="99"/>
                <w:sz w:val="20"/>
                <w:szCs w:val="20"/>
                <w:highlight w:val="none"/>
                <w:lang w:eastAsia="zh-CN"/>
              </w:rPr>
              <w:t>印</w:t>
            </w:r>
            <w:r>
              <w:rPr>
                <w:rFonts w:hint="eastAsia" w:ascii="宋体" w:hAnsi="宋体" w:cs="宋体"/>
                <w:color w:val="auto"/>
                <w:w w:val="99"/>
                <w:sz w:val="20"/>
                <w:szCs w:val="20"/>
                <w:highlight w:val="none"/>
                <w:lang w:eastAsia="zh-CN"/>
              </w:rPr>
              <w:t>机和</w:t>
            </w:r>
            <w:r>
              <w:rPr>
                <w:rFonts w:hint="eastAsia" w:ascii="宋体" w:hAnsi="宋体" w:cs="宋体"/>
                <w:color w:val="auto"/>
                <w:spacing w:val="2"/>
                <w:w w:val="99"/>
                <w:sz w:val="20"/>
                <w:szCs w:val="20"/>
                <w:highlight w:val="none"/>
                <w:lang w:eastAsia="zh-CN"/>
              </w:rPr>
              <w:t>传</w:t>
            </w:r>
            <w:r>
              <w:rPr>
                <w:rFonts w:hint="eastAsia" w:ascii="宋体" w:hAnsi="宋体" w:cs="宋体"/>
                <w:color w:val="auto"/>
                <w:w w:val="99"/>
                <w:sz w:val="20"/>
                <w:szCs w:val="20"/>
                <w:highlight w:val="none"/>
                <w:lang w:eastAsia="zh-CN"/>
              </w:rPr>
              <w:t>真机能效限定</w:t>
            </w:r>
            <w:r>
              <w:rPr>
                <w:rFonts w:hint="eastAsia" w:ascii="宋体" w:hAnsi="宋体" w:cs="宋体"/>
                <w:color w:val="auto"/>
                <w:spacing w:val="2"/>
                <w:w w:val="99"/>
                <w:sz w:val="20"/>
                <w:szCs w:val="20"/>
                <w:highlight w:val="none"/>
                <w:lang w:eastAsia="zh-CN"/>
              </w:rPr>
              <w:t>值</w:t>
            </w:r>
            <w:r>
              <w:rPr>
                <w:rFonts w:hint="eastAsia" w:ascii="宋体" w:hAnsi="宋体" w:cs="宋体"/>
                <w:color w:val="auto"/>
                <w:w w:val="99"/>
                <w:sz w:val="20"/>
                <w:szCs w:val="20"/>
                <w:highlight w:val="none"/>
                <w:lang w:eastAsia="zh-CN"/>
              </w:rPr>
              <w:t>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2152</w:t>
            </w:r>
            <w:r>
              <w:rPr>
                <w:rFonts w:hint="eastAsia" w:ascii="宋体" w:hAnsi="宋体" w:cs="宋体"/>
                <w:color w:val="auto"/>
                <w:w w:val="99"/>
                <w:sz w:val="20"/>
                <w:szCs w:val="20"/>
                <w:highlight w:val="none"/>
                <w:lang w:eastAsia="zh-CN"/>
              </w:rPr>
              <w:t>1</w:t>
            </w:r>
          </w:p>
          <w:p w14:paraId="50EE3DED">
            <w:pPr>
              <w:pStyle w:val="84"/>
              <w:keepNext w:val="0"/>
              <w:keepLines w:val="0"/>
              <w:suppressLineNumbers w:val="0"/>
              <w:spacing w:before="12" w:beforeAutospacing="0" w:after="0" w:afterAutospacing="0" w:line="283" w:lineRule="auto"/>
              <w:ind w:left="7" w:right="5"/>
              <w:rPr>
                <w:rFonts w:hint="default" w:ascii="宋体" w:hAnsi="宋体" w:cs="宋体"/>
                <w:color w:val="auto"/>
                <w:sz w:val="20"/>
                <w:szCs w:val="20"/>
                <w:highlight w:val="none"/>
                <w:lang w:eastAsia="zh-CN"/>
              </w:rPr>
            </w:pPr>
            <w:r>
              <w:rPr>
                <w:rFonts w:hint="eastAsia" w:ascii="宋体" w:hAnsi="宋体" w:cs="宋体"/>
                <w:color w:val="auto"/>
                <w:spacing w:val="2"/>
                <w:w w:val="99"/>
                <w:sz w:val="20"/>
                <w:szCs w:val="20"/>
                <w:highlight w:val="none"/>
                <w:lang w:eastAsia="zh-CN"/>
              </w:rPr>
              <w:t>中</w:t>
            </w:r>
            <w:r>
              <w:rPr>
                <w:rFonts w:hint="eastAsia" w:ascii="宋体" w:hAnsi="宋体" w:cs="宋体"/>
                <w:color w:val="auto"/>
                <w:spacing w:val="4"/>
                <w:w w:val="99"/>
                <w:sz w:val="20"/>
                <w:szCs w:val="20"/>
                <w:highlight w:val="none"/>
                <w:lang w:eastAsia="zh-CN"/>
              </w:rPr>
              <w:t>打印速</w:t>
            </w:r>
            <w:r>
              <w:rPr>
                <w:rFonts w:hint="eastAsia" w:ascii="宋体" w:hAnsi="宋体" w:cs="宋体"/>
                <w:color w:val="auto"/>
                <w:spacing w:val="2"/>
                <w:w w:val="99"/>
                <w:sz w:val="20"/>
                <w:szCs w:val="20"/>
                <w:highlight w:val="none"/>
                <w:lang w:eastAsia="zh-CN"/>
              </w:rPr>
              <w:t>度</w:t>
            </w:r>
            <w:r>
              <w:rPr>
                <w:rFonts w:hint="eastAsia" w:ascii="宋体" w:hAnsi="宋体" w:cs="宋体"/>
                <w:color w:val="auto"/>
                <w:w w:val="99"/>
                <w:sz w:val="20"/>
                <w:szCs w:val="20"/>
                <w:highlight w:val="none"/>
                <w:lang w:eastAsia="zh-CN"/>
              </w:rPr>
              <w:t>为</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5</w:t>
            </w:r>
            <w:r>
              <w:rPr>
                <w:rFonts w:hint="eastAsia" w:ascii="宋体" w:hAnsi="宋体" w:cs="宋体"/>
                <w:color w:val="auto"/>
                <w:spacing w:val="2"/>
                <w:w w:val="99"/>
                <w:sz w:val="20"/>
                <w:szCs w:val="20"/>
                <w:highlight w:val="none"/>
                <w:lang w:eastAsia="zh-CN"/>
              </w:rPr>
              <w:t>页</w:t>
            </w:r>
            <w:r>
              <w:rPr>
                <w:rFonts w:hint="eastAsia" w:ascii="宋体" w:hAnsi="宋体" w:cs="宋体"/>
                <w:color w:val="auto"/>
                <w:spacing w:val="5"/>
                <w:w w:val="99"/>
                <w:sz w:val="20"/>
                <w:szCs w:val="20"/>
                <w:highlight w:val="none"/>
                <w:lang w:eastAsia="zh-CN"/>
              </w:rPr>
              <w:t>/</w:t>
            </w:r>
            <w:r>
              <w:rPr>
                <w:rFonts w:hint="eastAsia" w:ascii="宋体" w:hAnsi="宋体" w:cs="宋体"/>
                <w:color w:val="auto"/>
                <w:spacing w:val="4"/>
                <w:w w:val="99"/>
                <w:sz w:val="20"/>
                <w:szCs w:val="20"/>
                <w:highlight w:val="none"/>
                <w:lang w:eastAsia="zh-CN"/>
              </w:rPr>
              <w:t>分的</w:t>
            </w:r>
            <w:r>
              <w:rPr>
                <w:rFonts w:hint="eastAsia" w:ascii="宋体" w:hAnsi="宋体" w:cs="宋体"/>
                <w:color w:val="auto"/>
                <w:spacing w:val="2"/>
                <w:w w:val="99"/>
                <w:sz w:val="20"/>
                <w:szCs w:val="20"/>
                <w:highlight w:val="none"/>
                <w:lang w:eastAsia="zh-CN"/>
              </w:rPr>
              <w:t>针</w:t>
            </w:r>
            <w:r>
              <w:rPr>
                <w:rFonts w:hint="eastAsia" w:ascii="宋体" w:hAnsi="宋体" w:cs="宋体"/>
                <w:color w:val="auto"/>
                <w:spacing w:val="4"/>
                <w:w w:val="99"/>
                <w:sz w:val="20"/>
                <w:szCs w:val="20"/>
                <w:highlight w:val="none"/>
                <w:lang w:eastAsia="zh-CN"/>
              </w:rPr>
              <w:t>式</w:t>
            </w:r>
            <w:r>
              <w:rPr>
                <w:rFonts w:hint="eastAsia" w:ascii="宋体" w:hAnsi="宋体" w:cs="宋体"/>
                <w:color w:val="auto"/>
                <w:w w:val="99"/>
                <w:sz w:val="20"/>
                <w:szCs w:val="20"/>
                <w:highlight w:val="none"/>
                <w:lang w:eastAsia="zh-CN"/>
              </w:rPr>
              <w:t>打印机相</w:t>
            </w:r>
            <w:r>
              <w:rPr>
                <w:rFonts w:hint="eastAsia" w:ascii="宋体" w:hAnsi="宋体" w:cs="宋体"/>
                <w:color w:val="auto"/>
                <w:spacing w:val="2"/>
                <w:w w:val="99"/>
                <w:sz w:val="20"/>
                <w:szCs w:val="20"/>
                <w:highlight w:val="none"/>
                <w:lang w:eastAsia="zh-CN"/>
              </w:rPr>
              <w:t>关</w:t>
            </w:r>
            <w:r>
              <w:rPr>
                <w:rFonts w:hint="eastAsia" w:ascii="宋体" w:hAnsi="宋体" w:cs="宋体"/>
                <w:color w:val="auto"/>
                <w:w w:val="99"/>
                <w:sz w:val="20"/>
                <w:szCs w:val="20"/>
                <w:highlight w:val="none"/>
                <w:lang w:eastAsia="zh-CN"/>
              </w:rPr>
              <w:t>要求</w:t>
            </w:r>
          </w:p>
        </w:tc>
      </w:tr>
      <w:tr w14:paraId="44EE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exact"/>
        </w:trPr>
        <w:tc>
          <w:tcPr>
            <w:tcW w:w="574" w:type="dxa"/>
          </w:tcPr>
          <w:p w14:paraId="213A9AE6">
            <w:pPr>
              <w:pStyle w:val="84"/>
              <w:keepNext w:val="0"/>
              <w:keepLines w:val="0"/>
              <w:suppressLineNumbers w:val="0"/>
              <w:spacing w:before="179"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3</w:t>
            </w:r>
          </w:p>
        </w:tc>
        <w:tc>
          <w:tcPr>
            <w:tcW w:w="1166" w:type="dxa"/>
          </w:tcPr>
          <w:p w14:paraId="17653CDC">
            <w:pPr>
              <w:pStyle w:val="84"/>
              <w:keepNext w:val="0"/>
              <w:keepLines w:val="0"/>
              <w:suppressLineNumbers w:val="0"/>
              <w:spacing w:before="23"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02</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2投影</w:t>
            </w:r>
          </w:p>
          <w:p w14:paraId="1599F14A">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仪</w:t>
            </w:r>
          </w:p>
        </w:tc>
        <w:tc>
          <w:tcPr>
            <w:tcW w:w="1800" w:type="dxa"/>
          </w:tcPr>
          <w:p w14:paraId="694DFE38">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916" w:type="dxa"/>
          </w:tcPr>
          <w:p w14:paraId="3BAFC0E8">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Pr>
          <w:p w14:paraId="0D6972F9">
            <w:pPr>
              <w:pStyle w:val="84"/>
              <w:keepNext w:val="0"/>
              <w:keepLines w:val="0"/>
              <w:suppressLineNumbers w:val="0"/>
              <w:spacing w:before="23"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《投影</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548ADA00">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28</w:t>
            </w:r>
            <w:r>
              <w:rPr>
                <w:rFonts w:hint="eastAsia" w:ascii="宋体" w:hAnsi="宋体" w:cs="宋体"/>
                <w:color w:val="auto"/>
                <w:w w:val="99"/>
                <w:sz w:val="20"/>
                <w:szCs w:val="20"/>
                <w:highlight w:val="none"/>
              </w:rPr>
              <w:t>）</w:t>
            </w:r>
          </w:p>
        </w:tc>
      </w:tr>
      <w:tr w14:paraId="1F68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exact"/>
        </w:trPr>
        <w:tc>
          <w:tcPr>
            <w:tcW w:w="574" w:type="dxa"/>
          </w:tcPr>
          <w:p w14:paraId="34859E34">
            <w:pPr>
              <w:pStyle w:val="84"/>
              <w:keepNext w:val="0"/>
              <w:keepLines w:val="0"/>
              <w:suppressLineNumbers w:val="0"/>
              <w:spacing w:before="13" w:beforeAutospacing="0" w:after="0" w:afterAutospacing="0"/>
              <w:ind w:left="0" w:right="0"/>
              <w:rPr>
                <w:rFonts w:hint="default" w:ascii="宋体" w:hAnsi="宋体" w:cs="宋体"/>
                <w:color w:val="auto"/>
                <w:sz w:val="16"/>
                <w:szCs w:val="16"/>
                <w:highlight w:val="none"/>
              </w:rPr>
            </w:pPr>
          </w:p>
          <w:p w14:paraId="1CA49301">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4</w:t>
            </w:r>
          </w:p>
        </w:tc>
        <w:tc>
          <w:tcPr>
            <w:tcW w:w="1166" w:type="dxa"/>
          </w:tcPr>
          <w:p w14:paraId="6D6D8812">
            <w:pPr>
              <w:pStyle w:val="84"/>
              <w:keepNext w:val="0"/>
              <w:keepLines w:val="0"/>
              <w:suppressLineNumbers w:val="0"/>
              <w:spacing w:before="66"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02</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4多功</w:t>
            </w:r>
          </w:p>
          <w:p w14:paraId="66E36C23">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能一体机</w:t>
            </w:r>
          </w:p>
        </w:tc>
        <w:tc>
          <w:tcPr>
            <w:tcW w:w="1800" w:type="dxa"/>
          </w:tcPr>
          <w:p w14:paraId="52B39CE3">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916" w:type="dxa"/>
          </w:tcPr>
          <w:p w14:paraId="280D725E">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Pr>
          <w:p w14:paraId="6CBA7A30">
            <w:pPr>
              <w:pStyle w:val="84"/>
              <w:keepNext w:val="0"/>
              <w:keepLines w:val="0"/>
              <w:suppressLineNumbers w:val="0"/>
              <w:spacing w:before="66"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32FC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exact"/>
        </w:trPr>
        <w:tc>
          <w:tcPr>
            <w:tcW w:w="574" w:type="dxa"/>
          </w:tcPr>
          <w:p w14:paraId="1B52C63E">
            <w:pPr>
              <w:pStyle w:val="84"/>
              <w:keepNext w:val="0"/>
              <w:keepLines w:val="0"/>
              <w:suppressLineNumbers w:val="0"/>
              <w:spacing w:before="16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5</w:t>
            </w:r>
          </w:p>
        </w:tc>
        <w:tc>
          <w:tcPr>
            <w:tcW w:w="1166" w:type="dxa"/>
          </w:tcPr>
          <w:p w14:paraId="62E15219">
            <w:pPr>
              <w:pStyle w:val="84"/>
              <w:keepNext w:val="0"/>
              <w:keepLines w:val="0"/>
              <w:suppressLineNumbers w:val="0"/>
              <w:spacing w:before="16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9泵</w:t>
            </w:r>
          </w:p>
        </w:tc>
        <w:tc>
          <w:tcPr>
            <w:tcW w:w="1800" w:type="dxa"/>
          </w:tcPr>
          <w:p w14:paraId="7B20709A">
            <w:pPr>
              <w:pStyle w:val="84"/>
              <w:keepNext w:val="0"/>
              <w:keepLines w:val="0"/>
              <w:suppressLineNumbers w:val="0"/>
              <w:spacing w:before="16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901离心泵</w:t>
            </w:r>
          </w:p>
        </w:tc>
        <w:tc>
          <w:tcPr>
            <w:tcW w:w="1916" w:type="dxa"/>
          </w:tcPr>
          <w:p w14:paraId="4A6ADFBD">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Pr>
          <w:p w14:paraId="3594C2A5">
            <w:pPr>
              <w:pStyle w:val="84"/>
              <w:keepNext w:val="0"/>
              <w:keepLines w:val="0"/>
              <w:suppressLineNumbers w:val="0"/>
              <w:spacing w:before="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《清水离心泵能效限定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及节</w:t>
            </w:r>
            <w:r>
              <w:rPr>
                <w:rFonts w:hint="eastAsia" w:ascii="宋体" w:hAnsi="宋体" w:cs="宋体"/>
                <w:color w:val="auto"/>
                <w:w w:val="99"/>
                <w:sz w:val="20"/>
                <w:szCs w:val="20"/>
                <w:highlight w:val="none"/>
                <w:lang w:eastAsia="zh-CN"/>
              </w:rPr>
              <w:t>能评价值</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w:t>
            </w:r>
            <w:r>
              <w:rPr>
                <w:rFonts w:hint="eastAsia" w:ascii="宋体" w:hAnsi="宋体" w:cs="宋体"/>
                <w:color w:val="auto"/>
                <w:w w:val="99"/>
                <w:sz w:val="20"/>
                <w:szCs w:val="20"/>
                <w:highlight w:val="none"/>
                <w:lang w:eastAsia="zh-CN"/>
              </w:rPr>
              <w:t>76</w:t>
            </w:r>
            <w:r>
              <w:rPr>
                <w:rFonts w:hint="eastAsia" w:ascii="宋体" w:hAnsi="宋体" w:cs="宋体"/>
                <w:color w:val="auto"/>
                <w:spacing w:val="1"/>
                <w:w w:val="99"/>
                <w:sz w:val="20"/>
                <w:szCs w:val="20"/>
                <w:highlight w:val="none"/>
                <w:lang w:eastAsia="zh-CN"/>
              </w:rPr>
              <w:t>2</w:t>
            </w:r>
            <w:r>
              <w:rPr>
                <w:rFonts w:hint="eastAsia" w:ascii="宋体" w:hAnsi="宋体" w:cs="宋体"/>
                <w:color w:val="auto"/>
                <w:w w:val="99"/>
                <w:sz w:val="20"/>
                <w:szCs w:val="20"/>
                <w:highlight w:val="none"/>
                <w:lang w:eastAsia="zh-CN"/>
              </w:rPr>
              <w:t>）</w:t>
            </w:r>
          </w:p>
        </w:tc>
      </w:tr>
      <w:tr w14:paraId="7D52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exact"/>
        </w:trPr>
        <w:tc>
          <w:tcPr>
            <w:tcW w:w="574" w:type="dxa"/>
            <w:vMerge w:val="restart"/>
          </w:tcPr>
          <w:p w14:paraId="00AC280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6A61A24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0B38861">
            <w:pPr>
              <w:pStyle w:val="84"/>
              <w:keepNext w:val="0"/>
              <w:keepLines w:val="0"/>
              <w:suppressLineNumbers w:val="0"/>
              <w:spacing w:before="7" w:beforeAutospacing="0" w:after="0" w:afterAutospacing="0"/>
              <w:ind w:left="0" w:right="0"/>
              <w:rPr>
                <w:rFonts w:hint="default" w:ascii="宋体" w:hAnsi="宋体" w:cs="宋体"/>
                <w:color w:val="auto"/>
                <w:sz w:val="26"/>
                <w:szCs w:val="26"/>
                <w:highlight w:val="none"/>
                <w:lang w:eastAsia="zh-CN"/>
              </w:rPr>
            </w:pPr>
          </w:p>
          <w:p w14:paraId="12246756">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6</w:t>
            </w:r>
          </w:p>
        </w:tc>
        <w:tc>
          <w:tcPr>
            <w:tcW w:w="1166" w:type="dxa"/>
            <w:vMerge w:val="restart"/>
          </w:tcPr>
          <w:p w14:paraId="048CEFA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0CFB5D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4E78C63">
            <w:pPr>
              <w:pStyle w:val="84"/>
              <w:keepNext w:val="0"/>
              <w:keepLines w:val="0"/>
              <w:suppressLineNumbers w:val="0"/>
              <w:spacing w:before="8" w:beforeAutospacing="0" w:after="0" w:afterAutospacing="0"/>
              <w:ind w:left="0" w:right="0"/>
              <w:rPr>
                <w:rFonts w:hint="default" w:ascii="宋体" w:hAnsi="宋体" w:cs="宋体"/>
                <w:color w:val="auto"/>
                <w:sz w:val="14"/>
                <w:szCs w:val="14"/>
                <w:highlight w:val="none"/>
              </w:rPr>
            </w:pPr>
          </w:p>
          <w:p w14:paraId="7E6ED60D">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3制冷</w:t>
            </w:r>
          </w:p>
          <w:p w14:paraId="1BB537FE">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空调设备</w:t>
            </w:r>
          </w:p>
        </w:tc>
        <w:tc>
          <w:tcPr>
            <w:tcW w:w="1800" w:type="dxa"/>
            <w:vMerge w:val="restart"/>
          </w:tcPr>
          <w:p w14:paraId="4659D88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91096B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248263A0">
            <w:pPr>
              <w:pStyle w:val="84"/>
              <w:keepNext w:val="0"/>
              <w:keepLines w:val="0"/>
              <w:suppressLineNumbers w:val="0"/>
              <w:spacing w:before="8" w:beforeAutospacing="0" w:after="0" w:afterAutospacing="0"/>
              <w:ind w:left="0" w:right="0"/>
              <w:rPr>
                <w:rFonts w:hint="default" w:ascii="宋体" w:hAnsi="宋体" w:cs="宋体"/>
                <w:color w:val="auto"/>
                <w:sz w:val="14"/>
                <w:szCs w:val="14"/>
                <w:highlight w:val="none"/>
              </w:rPr>
            </w:pPr>
          </w:p>
          <w:p w14:paraId="0B163C38">
            <w:pPr>
              <w:pStyle w:val="84"/>
              <w:keepNext w:val="0"/>
              <w:keepLines w:val="0"/>
              <w:suppressLineNumbers w:val="0"/>
              <w:spacing w:before="0"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01制冷压缩机</w:t>
            </w:r>
          </w:p>
        </w:tc>
        <w:tc>
          <w:tcPr>
            <w:tcW w:w="1916" w:type="dxa"/>
          </w:tcPr>
          <w:p w14:paraId="629D532B">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600A4BC">
            <w:pPr>
              <w:pStyle w:val="84"/>
              <w:keepNext w:val="0"/>
              <w:keepLines w:val="0"/>
              <w:suppressLineNumbers w:val="0"/>
              <w:spacing w:before="1" w:beforeAutospacing="0" w:after="0" w:afterAutospacing="0"/>
              <w:ind w:left="0" w:right="0"/>
              <w:rPr>
                <w:rFonts w:hint="default" w:ascii="宋体" w:hAnsi="宋体" w:cs="宋体"/>
                <w:color w:val="auto"/>
                <w:sz w:val="18"/>
                <w:szCs w:val="18"/>
                <w:highlight w:val="none"/>
              </w:rPr>
            </w:pPr>
          </w:p>
          <w:p w14:paraId="559CF0A9">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冷水机组</w:t>
            </w:r>
          </w:p>
        </w:tc>
        <w:tc>
          <w:tcPr>
            <w:tcW w:w="2966" w:type="dxa"/>
          </w:tcPr>
          <w:p w14:paraId="0CE91D9C">
            <w:pPr>
              <w:pStyle w:val="84"/>
              <w:keepNext w:val="0"/>
              <w:keepLines w:val="0"/>
              <w:suppressLineNumbers w:val="0"/>
              <w:spacing w:before="30" w:beforeAutospacing="0" w:after="0" w:afterAutospacing="0" w:line="283" w:lineRule="auto"/>
              <w:ind w:left="7" w:right="4"/>
              <w:jc w:val="both"/>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《冷水机组能效限定值</w:t>
            </w:r>
            <w:r>
              <w:rPr>
                <w:rFonts w:hint="eastAsia" w:ascii="宋体" w:hAnsi="宋体" w:cs="宋体"/>
                <w:color w:val="auto"/>
                <w:spacing w:val="9"/>
                <w:w w:val="99"/>
                <w:sz w:val="20"/>
                <w:szCs w:val="20"/>
                <w:highlight w:val="none"/>
                <w:lang w:eastAsia="zh-CN"/>
              </w:rPr>
              <w:t>及</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等级</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77</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《低</w:t>
            </w:r>
            <w:r>
              <w:rPr>
                <w:rFonts w:hint="eastAsia" w:ascii="宋体" w:hAnsi="宋体" w:cs="宋体"/>
                <w:color w:val="auto"/>
                <w:spacing w:val="2"/>
                <w:w w:val="99"/>
                <w:sz w:val="20"/>
                <w:szCs w:val="20"/>
                <w:highlight w:val="none"/>
                <w:lang w:eastAsia="zh-CN"/>
              </w:rPr>
              <w:t>环</w:t>
            </w:r>
            <w:r>
              <w:rPr>
                <w:rFonts w:hint="eastAsia" w:ascii="宋体" w:hAnsi="宋体" w:cs="宋体"/>
                <w:color w:val="auto"/>
                <w:w w:val="99"/>
                <w:sz w:val="20"/>
                <w:szCs w:val="20"/>
                <w:highlight w:val="none"/>
                <w:lang w:eastAsia="zh-CN"/>
              </w:rPr>
              <w:t>境温度空气源</w:t>
            </w:r>
            <w:r>
              <w:rPr>
                <w:rFonts w:hint="eastAsia" w:ascii="宋体" w:hAnsi="宋体" w:cs="宋体"/>
                <w:color w:val="auto"/>
                <w:spacing w:val="2"/>
                <w:w w:val="99"/>
                <w:sz w:val="20"/>
                <w:szCs w:val="20"/>
                <w:highlight w:val="none"/>
                <w:lang w:eastAsia="zh-CN"/>
              </w:rPr>
              <w:t>热</w:t>
            </w:r>
            <w:r>
              <w:rPr>
                <w:rFonts w:hint="eastAsia" w:ascii="宋体" w:hAnsi="宋体" w:cs="宋体"/>
                <w:color w:val="auto"/>
                <w:spacing w:val="-29"/>
                <w:w w:val="99"/>
                <w:sz w:val="20"/>
                <w:szCs w:val="20"/>
                <w:highlight w:val="none"/>
                <w:lang w:eastAsia="zh-CN"/>
              </w:rPr>
              <w:t>泵</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冷水</w:t>
            </w:r>
            <w:r>
              <w:rPr>
                <w:rFonts w:hint="eastAsia" w:ascii="宋体" w:hAnsi="宋体" w:cs="宋体"/>
                <w:color w:val="auto"/>
                <w:spacing w:val="-27"/>
                <w:w w:val="99"/>
                <w:sz w:val="20"/>
                <w:szCs w:val="20"/>
                <w:highlight w:val="none"/>
                <w:lang w:eastAsia="zh-CN"/>
              </w:rPr>
              <w:t>）</w:t>
            </w:r>
            <w:r>
              <w:rPr>
                <w:rFonts w:hint="eastAsia" w:ascii="宋体" w:hAnsi="宋体" w:cs="宋体"/>
                <w:color w:val="auto"/>
                <w:w w:val="99"/>
                <w:sz w:val="20"/>
                <w:szCs w:val="20"/>
                <w:highlight w:val="none"/>
                <w:lang w:eastAsia="zh-CN"/>
              </w:rPr>
              <w:t>机组</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效限定值及能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37</w:t>
            </w:r>
            <w:r>
              <w:rPr>
                <w:rFonts w:hint="eastAsia" w:ascii="宋体" w:hAnsi="宋体" w:cs="宋体"/>
                <w:color w:val="auto"/>
                <w:w w:val="99"/>
                <w:sz w:val="20"/>
                <w:szCs w:val="20"/>
                <w:highlight w:val="none"/>
                <w:lang w:eastAsia="zh-CN"/>
              </w:rPr>
              <w:t>48</w:t>
            </w:r>
            <w:r>
              <w:rPr>
                <w:rFonts w:hint="eastAsia" w:ascii="宋体" w:hAnsi="宋体" w:cs="宋体"/>
                <w:color w:val="auto"/>
                <w:spacing w:val="-2"/>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5AFB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exact"/>
        </w:trPr>
        <w:tc>
          <w:tcPr>
            <w:tcW w:w="574" w:type="dxa"/>
            <w:vMerge w:val="continue"/>
            <w:vAlign w:val="center"/>
          </w:tcPr>
          <w:p w14:paraId="425729C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494A6E05">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vAlign w:val="center"/>
          </w:tcPr>
          <w:p w14:paraId="526C924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6" w:type="dxa"/>
          </w:tcPr>
          <w:p w14:paraId="15B5FBD9">
            <w:pPr>
              <w:pStyle w:val="84"/>
              <w:keepNext w:val="0"/>
              <w:keepLines w:val="0"/>
              <w:suppressLineNumbers w:val="0"/>
              <w:spacing w:before="12" w:beforeAutospacing="0" w:after="0" w:afterAutospacing="0"/>
              <w:ind w:left="0" w:right="0"/>
              <w:rPr>
                <w:rFonts w:hint="default" w:ascii="宋体" w:hAnsi="宋体" w:cs="宋体"/>
                <w:color w:val="auto"/>
                <w:sz w:val="15"/>
                <w:szCs w:val="15"/>
                <w:highlight w:val="none"/>
                <w:lang w:eastAsia="zh-CN"/>
              </w:rPr>
            </w:pPr>
          </w:p>
          <w:p w14:paraId="24FBCE46">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水源热</w:t>
            </w:r>
            <w:r>
              <w:rPr>
                <w:rFonts w:hint="eastAsia" w:ascii="宋体" w:hAnsi="宋体" w:cs="宋体"/>
                <w:color w:val="auto"/>
                <w:spacing w:val="2"/>
                <w:w w:val="99"/>
                <w:sz w:val="20"/>
                <w:szCs w:val="20"/>
                <w:highlight w:val="none"/>
              </w:rPr>
              <w:t>泵</w:t>
            </w:r>
            <w:r>
              <w:rPr>
                <w:rFonts w:hint="eastAsia" w:ascii="宋体" w:hAnsi="宋体" w:cs="宋体"/>
                <w:color w:val="auto"/>
                <w:w w:val="99"/>
                <w:sz w:val="20"/>
                <w:szCs w:val="20"/>
                <w:highlight w:val="none"/>
              </w:rPr>
              <w:t>机组</w:t>
            </w:r>
          </w:p>
        </w:tc>
        <w:tc>
          <w:tcPr>
            <w:tcW w:w="2966" w:type="dxa"/>
          </w:tcPr>
          <w:p w14:paraId="59162A97">
            <w:pPr>
              <w:pStyle w:val="84"/>
              <w:keepNext w:val="0"/>
              <w:keepLines w:val="0"/>
              <w:suppressLineNumbers w:val="0"/>
              <w:spacing w:before="52"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29"/>
                <w:w w:val="99"/>
                <w:sz w:val="20"/>
                <w:szCs w:val="20"/>
                <w:highlight w:val="none"/>
                <w:lang w:eastAsia="zh-CN"/>
              </w:rPr>
              <w:t>水</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地</w:t>
            </w:r>
            <w:r>
              <w:rPr>
                <w:rFonts w:hint="eastAsia" w:ascii="宋体" w:hAnsi="宋体" w:cs="宋体"/>
                <w:color w:val="auto"/>
                <w:spacing w:val="-29"/>
                <w:w w:val="99"/>
                <w:sz w:val="20"/>
                <w:szCs w:val="20"/>
                <w:highlight w:val="none"/>
                <w:lang w:eastAsia="zh-CN"/>
              </w:rPr>
              <w:t>）</w:t>
            </w:r>
            <w:r>
              <w:rPr>
                <w:rFonts w:hint="eastAsia" w:ascii="宋体" w:hAnsi="宋体" w:cs="宋体"/>
                <w:color w:val="auto"/>
                <w:spacing w:val="2"/>
                <w:w w:val="99"/>
                <w:sz w:val="20"/>
                <w:szCs w:val="20"/>
                <w:highlight w:val="none"/>
                <w:lang w:eastAsia="zh-CN"/>
              </w:rPr>
              <w:t>源</w:t>
            </w:r>
            <w:r>
              <w:rPr>
                <w:rFonts w:hint="eastAsia" w:ascii="宋体" w:hAnsi="宋体" w:cs="宋体"/>
                <w:color w:val="auto"/>
                <w:w w:val="99"/>
                <w:sz w:val="20"/>
                <w:szCs w:val="20"/>
                <w:highlight w:val="none"/>
                <w:lang w:eastAsia="zh-CN"/>
              </w:rPr>
              <w:t>热泵</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组能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限定值及能效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30721</w:t>
            </w:r>
            <w:r>
              <w:rPr>
                <w:rFonts w:hint="eastAsia" w:ascii="宋体" w:hAnsi="宋体" w:cs="宋体"/>
                <w:color w:val="auto"/>
                <w:w w:val="99"/>
                <w:sz w:val="20"/>
                <w:szCs w:val="20"/>
                <w:highlight w:val="none"/>
                <w:lang w:eastAsia="zh-CN"/>
              </w:rPr>
              <w:t>）</w:t>
            </w:r>
          </w:p>
        </w:tc>
      </w:tr>
    </w:tbl>
    <w:p w14:paraId="2C42C3F8">
      <w:pPr>
        <w:rPr>
          <w:rFonts w:ascii="宋体" w:hAnsi="宋体" w:eastAsia="宋体" w:cs="Arial Unicode MS"/>
          <w:color w:val="auto"/>
          <w:sz w:val="20"/>
          <w:szCs w:val="20"/>
          <w:highlight w:val="none"/>
        </w:rPr>
      </w:pPr>
      <w:r>
        <w:rPr>
          <w:rFonts w:hint="eastAsia" w:ascii="宋体" w:hAnsi="宋体" w:eastAsia="宋体"/>
          <w:color w:val="auto"/>
          <w:sz w:val="22"/>
          <w:highlight w:val="none"/>
        </w:rPr>
        <mc:AlternateContent>
          <mc:Choice Requires="wps">
            <w:drawing>
              <wp:anchor distT="0" distB="0" distL="114300" distR="114300" simplePos="0" relativeHeight="251660288" behindDoc="0" locked="0" layoutInCell="1" allowOverlap="1">
                <wp:simplePos x="0" y="0"/>
                <wp:positionH relativeFrom="page">
                  <wp:posOffset>1095375</wp:posOffset>
                </wp:positionH>
                <wp:positionV relativeFrom="paragraph">
                  <wp:posOffset>93980</wp:posOffset>
                </wp:positionV>
                <wp:extent cx="5356860" cy="738378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56860" cy="7383780"/>
                        </a:xfrm>
                        <a:prstGeom prst="rect">
                          <a:avLst/>
                        </a:prstGeom>
                        <a:noFill/>
                        <a:ln>
                          <a:noFill/>
                        </a:ln>
                      </wps:spPr>
                      <wps:txbx>
                        <w:txbxContent>
                          <w:p w14:paraId="4C389F3E">
                            <w:pPr>
                              <w:rPr>
                                <w:rFonts w:ascii="Calibri" w:hAnsi="Calibri"/>
                                <w:sz w:val="22"/>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6.25pt;margin-top:7.4pt;height:581.4pt;width:421.8pt;mso-position-horizontal-relative:page;z-index:251660288;mso-width-relative:page;mso-height-relative:page;" filled="f" stroked="f" coordsize="21600,21600" o:gfxdata="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QILV2AAAAAwBAAAPAAAAAAAAAAEA&#10;IAAAACIAAABkcnMvZG93bnJldi54bWxQSwECFAAUAAAACACHTuJAdrdMJA8CAAAGBAAADgAAAAAA&#10;AAABACAAAAAnAQAAZHJzL2Uyb0RvYy54bWxQSwUGAAAAAAYABgBZAQAAqAUAAAAA&#10;">
                <v:fill on="f" focussize="0,0"/>
                <v:stroke on="f"/>
                <v:imagedata o:title=""/>
                <o:lock v:ext="edit" aspectratio="f"/>
                <v:textbox inset="0mm,0mm,0mm,0mm">
                  <w:txbxContent>
                    <w:p w14:paraId="4C389F3E">
                      <w:pPr>
                        <w:rPr>
                          <w:rFonts w:ascii="Calibri" w:hAnsi="Calibri"/>
                          <w:sz w:val="22"/>
                        </w:rPr>
                      </w:pPr>
                    </w:p>
                  </w:txbxContent>
                </v:textbox>
              </v:shape>
            </w:pict>
          </mc:Fallback>
        </mc:AlternateContent>
      </w:r>
    </w:p>
    <w:p w14:paraId="05A381AB">
      <w:pPr>
        <w:rPr>
          <w:rFonts w:ascii="宋体" w:hAnsi="宋体" w:eastAsia="宋体" w:cs="Arial Unicode MS"/>
          <w:color w:val="auto"/>
          <w:sz w:val="20"/>
          <w:szCs w:val="20"/>
          <w:highlight w:val="none"/>
        </w:rPr>
      </w:pPr>
    </w:p>
    <w:tbl>
      <w:tblPr>
        <w:tblStyle w:val="38"/>
        <w:tblpPr w:leftFromText="180" w:rightFromText="180" w:vertAnchor="text" w:horzAnchor="page" w:tblpX="1579" w:tblpY="82"/>
        <w:tblOverlap w:val="never"/>
        <w:tblW w:w="0" w:type="auto"/>
        <w:tblInd w:w="0" w:type="dxa"/>
        <w:tblLayout w:type="fixed"/>
        <w:tblCellMar>
          <w:top w:w="0" w:type="dxa"/>
          <w:left w:w="0" w:type="dxa"/>
          <w:bottom w:w="0" w:type="dxa"/>
          <w:right w:w="0" w:type="dxa"/>
        </w:tblCellMar>
      </w:tblPr>
      <w:tblGrid>
        <w:gridCol w:w="574"/>
        <w:gridCol w:w="1166"/>
        <w:gridCol w:w="1800"/>
        <w:gridCol w:w="1915"/>
        <w:gridCol w:w="2966"/>
      </w:tblGrid>
      <w:tr w14:paraId="12CF93C8">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499B76E5">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166" w:type="dxa"/>
            <w:vMerge w:val="restart"/>
            <w:tcBorders>
              <w:top w:val="single" w:color="000000" w:sz="4" w:space="0"/>
              <w:left w:val="single" w:color="000000" w:sz="4" w:space="0"/>
              <w:bottom w:val="single" w:color="000000" w:sz="4" w:space="0"/>
              <w:right w:val="single" w:color="000000" w:sz="4" w:space="0"/>
            </w:tcBorders>
          </w:tcPr>
          <w:p w14:paraId="51AE6CA8">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19C0E41D">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915" w:type="dxa"/>
            <w:tcBorders>
              <w:top w:val="single" w:color="000000" w:sz="4" w:space="0"/>
              <w:left w:val="single" w:color="000000" w:sz="4" w:space="0"/>
              <w:bottom w:val="nil"/>
              <w:right w:val="single" w:color="000000" w:sz="4" w:space="0"/>
            </w:tcBorders>
          </w:tcPr>
          <w:p w14:paraId="358B7EBE">
            <w:pPr>
              <w:pStyle w:val="84"/>
              <w:keepNext w:val="0"/>
              <w:keepLines w:val="0"/>
              <w:suppressLineNumbers w:val="0"/>
              <w:spacing w:before="93"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2"/>
                <w:w w:val="99"/>
                <w:sz w:val="20"/>
                <w:szCs w:val="20"/>
                <w:highlight w:val="none"/>
              </w:rPr>
              <w:t>溴化锂吸收式冷水</w:t>
            </w:r>
            <w:r>
              <w:rPr>
                <w:rFonts w:hint="eastAsia" w:ascii="宋体" w:hAnsi="宋体" w:cs="宋体"/>
                <w:color w:val="auto"/>
                <w:w w:val="99"/>
                <w:sz w:val="20"/>
                <w:szCs w:val="20"/>
                <w:highlight w:val="none"/>
              </w:rPr>
              <w:t>机</w:t>
            </w:r>
          </w:p>
        </w:tc>
        <w:tc>
          <w:tcPr>
            <w:tcW w:w="2966" w:type="dxa"/>
            <w:tcBorders>
              <w:top w:val="single" w:color="000000" w:sz="4" w:space="0"/>
              <w:left w:val="single" w:color="000000" w:sz="4" w:space="0"/>
              <w:bottom w:val="nil"/>
              <w:right w:val="single" w:color="000000" w:sz="4" w:space="0"/>
            </w:tcBorders>
          </w:tcPr>
          <w:p w14:paraId="6B3B2DBF">
            <w:pPr>
              <w:pStyle w:val="84"/>
              <w:keepNext w:val="0"/>
              <w:keepLines w:val="0"/>
              <w:suppressLineNumbers w:val="0"/>
              <w:spacing w:before="93"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《溴化锂吸收式冷水机</w:t>
            </w:r>
            <w:r>
              <w:rPr>
                <w:rFonts w:hint="eastAsia" w:ascii="宋体" w:hAnsi="宋体" w:cs="宋体"/>
                <w:color w:val="auto"/>
                <w:spacing w:val="9"/>
                <w:w w:val="99"/>
                <w:sz w:val="20"/>
                <w:szCs w:val="20"/>
                <w:highlight w:val="none"/>
                <w:lang w:eastAsia="zh-CN"/>
              </w:rPr>
              <w:t>组</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w:t>
            </w:r>
          </w:p>
        </w:tc>
      </w:tr>
      <w:tr w14:paraId="443A7370">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88CB271">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224E1BB">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6BFF41D">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915" w:type="dxa"/>
            <w:tcBorders>
              <w:top w:val="nil"/>
              <w:left w:val="single" w:color="000000" w:sz="4" w:space="0"/>
              <w:bottom w:val="single" w:color="000000" w:sz="4" w:space="0"/>
              <w:right w:val="single" w:color="000000" w:sz="4" w:space="0"/>
            </w:tcBorders>
          </w:tcPr>
          <w:p w14:paraId="56A1DB2D">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组</w:t>
            </w:r>
          </w:p>
        </w:tc>
        <w:tc>
          <w:tcPr>
            <w:tcW w:w="2966" w:type="dxa"/>
            <w:tcBorders>
              <w:top w:val="nil"/>
              <w:left w:val="single" w:color="000000" w:sz="4" w:space="0"/>
              <w:bottom w:val="single" w:color="000000" w:sz="4" w:space="0"/>
              <w:right w:val="single" w:color="000000" w:sz="4" w:space="0"/>
            </w:tcBorders>
          </w:tcPr>
          <w:p w14:paraId="123EBD60">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29</w:t>
            </w:r>
            <w:r>
              <w:rPr>
                <w:rFonts w:hint="eastAsia" w:ascii="宋体" w:hAnsi="宋体" w:cs="宋体"/>
                <w:color w:val="auto"/>
                <w:w w:val="99"/>
                <w:sz w:val="20"/>
                <w:szCs w:val="20"/>
                <w:highlight w:val="none"/>
                <w:lang w:eastAsia="zh-CN"/>
              </w:rPr>
              <w:t>54</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1701D2E4">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FB804AD">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3669853">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62B2DF0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A67C01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EA525DD">
            <w:pPr>
              <w:pStyle w:val="84"/>
              <w:keepNext w:val="0"/>
              <w:keepLines w:val="0"/>
              <w:suppressLineNumbers w:val="0"/>
              <w:spacing w:before="3" w:beforeAutospacing="0" w:after="0" w:afterAutospacing="0"/>
              <w:ind w:left="0" w:right="0"/>
              <w:rPr>
                <w:rFonts w:hint="default" w:ascii="宋体" w:hAnsi="宋体" w:cs="宋体"/>
                <w:color w:val="auto"/>
                <w:sz w:val="21"/>
                <w:szCs w:val="21"/>
                <w:highlight w:val="none"/>
                <w:lang w:eastAsia="zh-CN"/>
              </w:rPr>
            </w:pPr>
          </w:p>
          <w:p w14:paraId="459B858E">
            <w:pPr>
              <w:pStyle w:val="84"/>
              <w:keepNext w:val="0"/>
              <w:keepLines w:val="0"/>
              <w:suppressLineNumbers w:val="0"/>
              <w:spacing w:before="0"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05空调机组</w:t>
            </w:r>
          </w:p>
        </w:tc>
        <w:tc>
          <w:tcPr>
            <w:tcW w:w="1915" w:type="dxa"/>
            <w:tcBorders>
              <w:top w:val="single" w:color="000000" w:sz="4" w:space="0"/>
              <w:left w:val="single" w:color="000000" w:sz="4" w:space="0"/>
              <w:bottom w:val="single" w:color="000000" w:sz="4" w:space="0"/>
              <w:right w:val="single" w:color="000000" w:sz="4" w:space="0"/>
            </w:tcBorders>
          </w:tcPr>
          <w:p w14:paraId="2802F5E9">
            <w:pPr>
              <w:pStyle w:val="84"/>
              <w:keepNext w:val="0"/>
              <w:keepLines w:val="0"/>
              <w:suppressLineNumbers w:val="0"/>
              <w:spacing w:before="4" w:beforeAutospacing="0" w:after="0" w:afterAutospacing="0" w:line="283" w:lineRule="auto"/>
              <w:ind w:left="7" w:right="7"/>
              <w:jc w:val="both"/>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多联式空</w:t>
            </w:r>
            <w:r>
              <w:rPr>
                <w:rFonts w:hint="eastAsia" w:ascii="宋体" w:hAnsi="宋体" w:cs="宋体"/>
                <w:color w:val="auto"/>
                <w:spacing w:val="11"/>
                <w:w w:val="99"/>
                <w:sz w:val="20"/>
                <w:szCs w:val="20"/>
                <w:highlight w:val="none"/>
                <w:lang w:eastAsia="zh-CN"/>
              </w:rPr>
              <w:t>调（</w:t>
            </w:r>
            <w:r>
              <w:rPr>
                <w:rFonts w:hint="eastAsia" w:ascii="宋体" w:hAnsi="宋体" w:cs="宋体"/>
                <w:color w:val="auto"/>
                <w:spacing w:val="12"/>
                <w:w w:val="99"/>
                <w:sz w:val="20"/>
                <w:szCs w:val="20"/>
                <w:highlight w:val="none"/>
                <w:lang w:eastAsia="zh-CN"/>
              </w:rPr>
              <w:t>热泵</w:t>
            </w:r>
            <w:r>
              <w:rPr>
                <w:rFonts w:hint="eastAsia" w:ascii="宋体" w:hAnsi="宋体" w:cs="宋体"/>
                <w:color w:val="auto"/>
                <w:w w:val="99"/>
                <w:sz w:val="20"/>
                <w:szCs w:val="20"/>
                <w:highlight w:val="none"/>
                <w:lang w:eastAsia="zh-CN"/>
              </w:rPr>
              <w:t>）机组(制冷量</w:t>
            </w:r>
            <w:r>
              <w:rPr>
                <w:rFonts w:hint="eastAsia" w:ascii="宋体" w:hAnsi="宋体" w:cs="宋体"/>
                <w:color w:val="auto"/>
                <w:spacing w:val="1"/>
                <w:w w:val="99"/>
                <w:sz w:val="20"/>
                <w:szCs w:val="20"/>
                <w:highlight w:val="none"/>
                <w:lang w:eastAsia="zh-CN"/>
              </w:rPr>
              <w:t>&gt;140</w:t>
            </w:r>
            <w:r>
              <w:rPr>
                <w:rFonts w:hint="eastAsia" w:ascii="宋体" w:hAnsi="宋体" w:cs="宋体"/>
                <w:color w:val="auto"/>
                <w:w w:val="99"/>
                <w:sz w:val="20"/>
                <w:szCs w:val="20"/>
                <w:highlight w:val="none"/>
                <w:lang w:eastAsia="zh-CN"/>
              </w:rPr>
              <w:t>00</w:t>
            </w:r>
            <w:r>
              <w:rPr>
                <w:rFonts w:hint="eastAsia" w:ascii="宋体" w:hAnsi="宋体" w:cs="宋体"/>
                <w:color w:val="auto"/>
                <w:spacing w:val="1"/>
                <w:w w:val="99"/>
                <w:sz w:val="20"/>
                <w:szCs w:val="20"/>
                <w:highlight w:val="none"/>
                <w:lang w:eastAsia="zh-CN"/>
              </w:rPr>
              <w:t>W</w:t>
            </w:r>
            <w:r>
              <w:rPr>
                <w:rFonts w:hint="eastAsia" w:ascii="宋体" w:hAnsi="宋体" w:cs="宋体"/>
                <w:color w:val="auto"/>
                <w:w w:val="99"/>
                <w:sz w:val="20"/>
                <w:szCs w:val="20"/>
                <w:highlight w:val="none"/>
                <w:lang w:eastAsia="zh-CN"/>
              </w:rPr>
              <w:t>)</w:t>
            </w:r>
          </w:p>
        </w:tc>
        <w:tc>
          <w:tcPr>
            <w:tcW w:w="2966" w:type="dxa"/>
            <w:tcBorders>
              <w:top w:val="single" w:color="000000" w:sz="4" w:space="0"/>
              <w:left w:val="single" w:color="000000" w:sz="4" w:space="0"/>
              <w:bottom w:val="single" w:color="000000" w:sz="4" w:space="0"/>
              <w:right w:val="single" w:color="000000" w:sz="4" w:space="0"/>
            </w:tcBorders>
          </w:tcPr>
          <w:p w14:paraId="6EBA82D7">
            <w:pPr>
              <w:pStyle w:val="84"/>
              <w:keepNext w:val="0"/>
              <w:keepLines w:val="0"/>
              <w:suppressLineNumbers w:val="0"/>
              <w:spacing w:before="160"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《多联</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空</w:t>
            </w:r>
            <w:r>
              <w:rPr>
                <w:rFonts w:hint="eastAsia" w:ascii="宋体" w:hAnsi="宋体" w:cs="宋体"/>
                <w:color w:val="auto"/>
                <w:spacing w:val="-27"/>
                <w:w w:val="99"/>
                <w:sz w:val="20"/>
                <w:szCs w:val="20"/>
                <w:highlight w:val="none"/>
                <w:lang w:eastAsia="zh-CN"/>
              </w:rPr>
              <w:t>调</w:t>
            </w:r>
            <w:r>
              <w:rPr>
                <w:rFonts w:hint="eastAsia" w:ascii="宋体" w:hAnsi="宋体" w:cs="宋体"/>
                <w:color w:val="auto"/>
                <w:w w:val="99"/>
                <w:sz w:val="20"/>
                <w:szCs w:val="20"/>
                <w:highlight w:val="none"/>
                <w:lang w:eastAsia="zh-CN"/>
              </w:rPr>
              <w:t>（热</w:t>
            </w:r>
            <w:r>
              <w:rPr>
                <w:rFonts w:hint="eastAsia" w:ascii="宋体" w:hAnsi="宋体" w:cs="宋体"/>
                <w:color w:val="auto"/>
                <w:spacing w:val="2"/>
                <w:w w:val="99"/>
                <w:sz w:val="20"/>
                <w:szCs w:val="20"/>
                <w:highlight w:val="none"/>
                <w:lang w:eastAsia="zh-CN"/>
              </w:rPr>
              <w:t>泵</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机</w:t>
            </w:r>
            <w:r>
              <w:rPr>
                <w:rFonts w:hint="eastAsia" w:ascii="宋体" w:hAnsi="宋体" w:cs="宋体"/>
                <w:color w:val="auto"/>
                <w:spacing w:val="2"/>
                <w:w w:val="99"/>
                <w:sz w:val="20"/>
                <w:szCs w:val="20"/>
                <w:highlight w:val="none"/>
                <w:lang w:eastAsia="zh-CN"/>
              </w:rPr>
              <w:t>组</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源效</w:t>
            </w:r>
            <w:r>
              <w:rPr>
                <w:rFonts w:hint="eastAsia" w:ascii="宋体" w:hAnsi="宋体" w:cs="宋体"/>
                <w:color w:val="auto"/>
                <w:spacing w:val="2"/>
                <w:w w:val="99"/>
                <w:sz w:val="20"/>
                <w:szCs w:val="20"/>
                <w:highlight w:val="none"/>
                <w:lang w:eastAsia="zh-CN"/>
              </w:rPr>
              <w:t>率</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2145</w:t>
            </w:r>
            <w:r>
              <w:rPr>
                <w:rFonts w:hint="eastAsia" w:ascii="宋体" w:hAnsi="宋体" w:cs="宋体"/>
                <w:color w:val="auto"/>
                <w:w w:val="99"/>
                <w:sz w:val="20"/>
                <w:szCs w:val="20"/>
                <w:highlight w:val="none"/>
                <w:lang w:eastAsia="zh-CN"/>
              </w:rPr>
              <w:t>4</w:t>
            </w:r>
          </w:p>
        </w:tc>
      </w:tr>
      <w:tr w14:paraId="1F580F67">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D23C5BE">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0F8BDFA">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EF8594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tcBorders>
              <w:top w:val="single" w:color="000000" w:sz="4" w:space="0"/>
              <w:left w:val="single" w:color="000000" w:sz="4" w:space="0"/>
              <w:bottom w:val="nil"/>
              <w:right w:val="single" w:color="000000" w:sz="4" w:space="0"/>
            </w:tcBorders>
          </w:tcPr>
          <w:p w14:paraId="6E1550F3">
            <w:pPr>
              <w:pStyle w:val="84"/>
              <w:keepNext w:val="0"/>
              <w:keepLines w:val="0"/>
              <w:suppressLineNumbers w:val="0"/>
              <w:spacing w:before="7" w:beforeAutospacing="0" w:after="0" w:afterAutospacing="0"/>
              <w:ind w:left="0" w:right="0"/>
              <w:rPr>
                <w:rFonts w:hint="default" w:ascii="宋体" w:hAnsi="宋体" w:cs="宋体"/>
                <w:color w:val="auto"/>
                <w:sz w:val="24"/>
                <w:szCs w:val="24"/>
                <w:highlight w:val="none"/>
                <w:lang w:eastAsia="zh-CN"/>
              </w:rPr>
            </w:pPr>
          </w:p>
          <w:p w14:paraId="26A18EA7">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单元式空气调节机</w:t>
            </w:r>
          </w:p>
        </w:tc>
        <w:tc>
          <w:tcPr>
            <w:tcW w:w="2966" w:type="dxa"/>
            <w:tcBorders>
              <w:top w:val="single" w:color="000000" w:sz="4" w:space="0"/>
              <w:left w:val="single" w:color="000000" w:sz="4" w:space="0"/>
              <w:bottom w:val="nil"/>
              <w:right w:val="single" w:color="000000" w:sz="4" w:space="0"/>
            </w:tcBorders>
          </w:tcPr>
          <w:p w14:paraId="7863A08B">
            <w:pPr>
              <w:pStyle w:val="84"/>
              <w:keepNext w:val="0"/>
              <w:keepLines w:val="0"/>
              <w:suppressLineNumbers w:val="0"/>
              <w:spacing w:before="9"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w:t>
            </w:r>
            <w:r>
              <w:rPr>
                <w:rFonts w:hint="eastAsia" w:ascii="宋体" w:hAnsi="宋体" w:cs="宋体"/>
                <w:color w:val="auto"/>
                <w:spacing w:val="-1"/>
                <w:w w:val="99"/>
                <w:sz w:val="20"/>
                <w:szCs w:val="20"/>
                <w:highlight w:val="none"/>
                <w:lang w:eastAsia="zh-CN"/>
              </w:rPr>
              <w:t>6</w:t>
            </w:r>
            <w:r>
              <w:rPr>
                <w:rFonts w:hint="eastAsia" w:ascii="宋体" w:hAnsi="宋体" w:cs="宋体"/>
                <w:color w:val="auto"/>
                <w:spacing w:val="-5"/>
                <w:w w:val="99"/>
                <w:sz w:val="20"/>
                <w:szCs w:val="20"/>
                <w:highlight w:val="none"/>
                <w:lang w:eastAsia="zh-CN"/>
              </w:rPr>
              <w:t>）</w:t>
            </w:r>
            <w:r>
              <w:rPr>
                <w:rFonts w:hint="eastAsia" w:ascii="宋体" w:hAnsi="宋体" w:cs="宋体"/>
                <w:color w:val="auto"/>
                <w:w w:val="99"/>
                <w:sz w:val="20"/>
                <w:szCs w:val="20"/>
                <w:highlight w:val="none"/>
                <w:lang w:eastAsia="zh-CN"/>
              </w:rPr>
              <w:t>《风管</w:t>
            </w:r>
          </w:p>
        </w:tc>
      </w:tr>
      <w:tr w14:paraId="633169F9">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F91227E">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52921BB">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A631A5E">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restart"/>
            <w:tcBorders>
              <w:top w:val="nil"/>
              <w:left w:val="single" w:color="000000" w:sz="4" w:space="0"/>
              <w:bottom w:val="single" w:color="000000" w:sz="4" w:space="0"/>
              <w:right w:val="single" w:color="000000" w:sz="4" w:space="0"/>
            </w:tcBorders>
          </w:tcPr>
          <w:p w14:paraId="24025810">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制冷量</w:t>
            </w:r>
            <w:r>
              <w:rPr>
                <w:rFonts w:hint="eastAsia" w:ascii="宋体" w:hAnsi="宋体" w:cs="宋体"/>
                <w:color w:val="auto"/>
                <w:spacing w:val="1"/>
                <w:w w:val="99"/>
                <w:sz w:val="20"/>
                <w:szCs w:val="20"/>
                <w:highlight w:val="none"/>
              </w:rPr>
              <w:t>&gt;1400</w:t>
            </w:r>
            <w:r>
              <w:rPr>
                <w:rFonts w:hint="eastAsia" w:ascii="宋体" w:hAnsi="宋体" w:cs="宋体"/>
                <w:color w:val="auto"/>
                <w:w w:val="99"/>
                <w:sz w:val="20"/>
                <w:szCs w:val="20"/>
                <w:highlight w:val="none"/>
              </w:rPr>
              <w:t>0W)</w:t>
            </w:r>
          </w:p>
        </w:tc>
        <w:tc>
          <w:tcPr>
            <w:tcW w:w="2966" w:type="dxa"/>
            <w:tcBorders>
              <w:top w:val="nil"/>
              <w:left w:val="single" w:color="000000" w:sz="4" w:space="0"/>
              <w:bottom w:val="nil"/>
              <w:right w:val="single" w:color="000000" w:sz="4" w:space="0"/>
            </w:tcBorders>
          </w:tcPr>
          <w:p w14:paraId="39E4B67B">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送风式空调机组能效限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w:t>
            </w:r>
          </w:p>
        </w:tc>
      </w:tr>
      <w:tr w14:paraId="039D3451">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B1A7349">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F77F19E">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605E17E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nil"/>
              <w:left w:val="single" w:color="000000" w:sz="4" w:space="0"/>
              <w:bottom w:val="single" w:color="000000" w:sz="4" w:space="0"/>
              <w:right w:val="single" w:color="000000" w:sz="4" w:space="0"/>
            </w:tcBorders>
            <w:vAlign w:val="center"/>
          </w:tcPr>
          <w:p w14:paraId="32B06F6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single" w:color="000000" w:sz="4" w:space="0"/>
              <w:right w:val="single" w:color="000000" w:sz="4" w:space="0"/>
            </w:tcBorders>
          </w:tcPr>
          <w:p w14:paraId="11EF5CCF">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效等级</w:t>
            </w:r>
            <w:r>
              <w:rPr>
                <w:rFonts w:hint="eastAsia" w:ascii="宋体" w:hAnsi="宋体" w:cs="宋体"/>
                <w:color w:val="auto"/>
                <w:spacing w:val="2"/>
                <w:w w:val="99"/>
                <w:sz w:val="20"/>
                <w:szCs w:val="20"/>
                <w:highlight w:val="none"/>
              </w:rPr>
              <w:t>》</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37</w:t>
            </w:r>
            <w:r>
              <w:rPr>
                <w:rFonts w:hint="eastAsia" w:ascii="宋体" w:hAnsi="宋体" w:cs="宋体"/>
                <w:color w:val="auto"/>
                <w:w w:val="99"/>
                <w:sz w:val="20"/>
                <w:szCs w:val="20"/>
                <w:highlight w:val="none"/>
              </w:rPr>
              <w:t>47</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w:t>
            </w:r>
          </w:p>
        </w:tc>
      </w:tr>
      <w:tr w14:paraId="4A277D4D">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6A17FA2">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800EF2D">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1800" w:type="dxa"/>
            <w:tcBorders>
              <w:top w:val="single" w:color="000000" w:sz="4" w:space="0"/>
              <w:left w:val="single" w:color="000000" w:sz="4" w:space="0"/>
              <w:bottom w:val="nil"/>
              <w:right w:val="single" w:color="000000" w:sz="4" w:space="0"/>
            </w:tcBorders>
          </w:tcPr>
          <w:p w14:paraId="74B1F9C0">
            <w:pPr>
              <w:pStyle w:val="84"/>
              <w:keepNext w:val="0"/>
              <w:keepLines w:val="0"/>
              <w:suppressLineNumbers w:val="0"/>
              <w:spacing w:before="83"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tcPr>
          <w:p w14:paraId="6BCB0301">
            <w:pPr>
              <w:pStyle w:val="84"/>
              <w:keepNext w:val="0"/>
              <w:keepLines w:val="0"/>
              <w:suppressLineNumbers w:val="0"/>
              <w:spacing w:before="1" w:beforeAutospacing="0" w:after="0" w:afterAutospacing="0"/>
              <w:ind w:left="0" w:right="0"/>
              <w:rPr>
                <w:rFonts w:hint="default" w:ascii="宋体" w:hAnsi="宋体" w:cs="宋体"/>
                <w:color w:val="auto"/>
                <w:sz w:val="18"/>
                <w:szCs w:val="18"/>
                <w:highlight w:val="none"/>
              </w:rPr>
            </w:pPr>
          </w:p>
          <w:p w14:paraId="7E699641">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机房空调</w:t>
            </w:r>
          </w:p>
        </w:tc>
        <w:tc>
          <w:tcPr>
            <w:tcW w:w="2966" w:type="dxa"/>
            <w:tcBorders>
              <w:top w:val="single" w:color="000000" w:sz="4" w:space="0"/>
              <w:left w:val="single" w:color="000000" w:sz="4" w:space="0"/>
              <w:bottom w:val="nil"/>
              <w:right w:val="single" w:color="000000" w:sz="4" w:space="0"/>
            </w:tcBorders>
          </w:tcPr>
          <w:p w14:paraId="38856EF4">
            <w:pPr>
              <w:pStyle w:val="84"/>
              <w:keepNext w:val="0"/>
              <w:keepLines w:val="0"/>
              <w:suppressLineNumbers w:val="0"/>
              <w:spacing w:before="83"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0D2F5036">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22543F8">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9F2EDAE">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tcBorders>
              <w:top w:val="nil"/>
              <w:left w:val="single" w:color="000000" w:sz="4" w:space="0"/>
              <w:bottom w:val="single" w:color="000000" w:sz="4" w:space="0"/>
              <w:right w:val="single" w:color="000000" w:sz="4" w:space="0"/>
            </w:tcBorders>
          </w:tcPr>
          <w:p w14:paraId="4B69B274">
            <w:pPr>
              <w:pStyle w:val="84"/>
              <w:keepNext w:val="0"/>
              <w:keepLines w:val="0"/>
              <w:suppressLineNumbers w:val="0"/>
              <w:spacing w:before="0" w:beforeAutospacing="0" w:after="0" w:afterAutospacing="0" w:line="254"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冷、空</w:t>
            </w:r>
            <w:r>
              <w:rPr>
                <w:rFonts w:hint="eastAsia" w:ascii="宋体" w:hAnsi="宋体" w:cs="宋体"/>
                <w:color w:val="auto"/>
                <w:spacing w:val="2"/>
                <w:w w:val="99"/>
                <w:sz w:val="20"/>
                <w:szCs w:val="20"/>
                <w:highlight w:val="none"/>
              </w:rPr>
              <w:t>调</w:t>
            </w:r>
            <w:r>
              <w:rPr>
                <w:rFonts w:hint="eastAsia" w:ascii="宋体" w:hAnsi="宋体" w:cs="宋体"/>
                <w:color w:val="auto"/>
                <w:w w:val="99"/>
                <w:sz w:val="20"/>
                <w:szCs w:val="20"/>
                <w:highlight w:val="none"/>
              </w:rPr>
              <w:t>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504B790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2966" w:type="dxa"/>
            <w:tcBorders>
              <w:top w:val="nil"/>
              <w:left w:val="single" w:color="000000" w:sz="4" w:space="0"/>
              <w:bottom w:val="single" w:color="000000" w:sz="4" w:space="0"/>
              <w:right w:val="single" w:color="000000" w:sz="4" w:space="0"/>
            </w:tcBorders>
          </w:tcPr>
          <w:p w14:paraId="47CD4770">
            <w:pPr>
              <w:pStyle w:val="84"/>
              <w:keepNext w:val="0"/>
              <w:keepLines w:val="0"/>
              <w:suppressLineNumbers w:val="0"/>
              <w:spacing w:before="0" w:beforeAutospacing="0" w:after="0" w:afterAutospacing="0" w:line="254"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19576</w:t>
            </w:r>
            <w:r>
              <w:rPr>
                <w:rFonts w:hint="eastAsia" w:ascii="宋体" w:hAnsi="宋体" w:cs="宋体"/>
                <w:color w:val="auto"/>
                <w:w w:val="99"/>
                <w:sz w:val="20"/>
                <w:szCs w:val="20"/>
                <w:highlight w:val="none"/>
                <w:lang w:eastAsia="zh-CN"/>
              </w:rPr>
              <w:t>）</w:t>
            </w:r>
          </w:p>
        </w:tc>
      </w:tr>
      <w:tr w14:paraId="35F88B61">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4DC668A">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B513F77">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restart"/>
            <w:tcBorders>
              <w:top w:val="single" w:color="000000" w:sz="4" w:space="0"/>
              <w:left w:val="single" w:color="000000" w:sz="4" w:space="0"/>
              <w:bottom w:val="nil"/>
              <w:right w:val="single" w:color="000000" w:sz="4" w:space="0"/>
            </w:tcBorders>
          </w:tcPr>
          <w:p w14:paraId="6C6F8B2B">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54DB131">
            <w:pPr>
              <w:pStyle w:val="84"/>
              <w:keepNext w:val="0"/>
              <w:keepLines w:val="0"/>
              <w:suppressLineNumbers w:val="0"/>
              <w:spacing w:before="9" w:beforeAutospacing="0" w:after="0" w:afterAutospacing="0"/>
              <w:ind w:left="0" w:right="0"/>
              <w:rPr>
                <w:rFonts w:hint="default" w:ascii="宋体" w:hAnsi="宋体" w:cs="宋体"/>
                <w:color w:val="auto"/>
                <w:sz w:val="20"/>
                <w:szCs w:val="20"/>
                <w:highlight w:val="none"/>
                <w:lang w:eastAsia="zh-CN"/>
              </w:rPr>
            </w:pPr>
          </w:p>
          <w:p w14:paraId="76C5EF44">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tcPr>
          <w:p w14:paraId="77F0C7A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4676C45">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1370D77">
            <w:pPr>
              <w:pStyle w:val="84"/>
              <w:keepNext w:val="0"/>
              <w:keepLines w:val="0"/>
              <w:suppressLineNumbers w:val="0"/>
              <w:spacing w:before="164"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冷却塔</w:t>
            </w:r>
          </w:p>
        </w:tc>
        <w:tc>
          <w:tcPr>
            <w:tcW w:w="2966" w:type="dxa"/>
            <w:tcBorders>
              <w:top w:val="single" w:color="000000" w:sz="4" w:space="0"/>
              <w:left w:val="single" w:color="000000" w:sz="4" w:space="0"/>
              <w:bottom w:val="nil"/>
              <w:right w:val="single" w:color="000000" w:sz="4" w:space="0"/>
            </w:tcBorders>
          </w:tcPr>
          <w:p w14:paraId="4FE98F2A">
            <w:pPr>
              <w:pStyle w:val="84"/>
              <w:keepNext w:val="0"/>
              <w:keepLines w:val="0"/>
              <w:suppressLineNumbers w:val="0"/>
              <w:spacing w:before="11" w:beforeAutospacing="0" w:after="0" w:afterAutospacing="0"/>
              <w:ind w:left="0" w:right="0"/>
              <w:rPr>
                <w:rFonts w:hint="default" w:ascii="宋体" w:hAnsi="宋体" w:cs="宋体"/>
                <w:color w:val="auto"/>
                <w:sz w:val="16"/>
                <w:szCs w:val="16"/>
                <w:highlight w:val="none"/>
                <w:lang w:eastAsia="zh-CN"/>
              </w:rPr>
            </w:pPr>
          </w:p>
          <w:p w14:paraId="45D76053">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《机械</w:t>
            </w:r>
            <w:r>
              <w:rPr>
                <w:rFonts w:hint="eastAsia" w:ascii="宋体" w:hAnsi="宋体" w:cs="宋体"/>
                <w:color w:val="auto"/>
                <w:spacing w:val="2"/>
                <w:w w:val="99"/>
                <w:sz w:val="20"/>
                <w:szCs w:val="20"/>
                <w:highlight w:val="none"/>
                <w:lang w:eastAsia="zh-CN"/>
              </w:rPr>
              <w:t>通</w:t>
            </w:r>
            <w:r>
              <w:rPr>
                <w:rFonts w:hint="eastAsia" w:ascii="宋体" w:hAnsi="宋体" w:cs="宋体"/>
                <w:color w:val="auto"/>
                <w:w w:val="99"/>
                <w:sz w:val="20"/>
                <w:szCs w:val="20"/>
                <w:highlight w:val="none"/>
                <w:lang w:eastAsia="zh-CN"/>
              </w:rPr>
              <w:t>风冷</w:t>
            </w:r>
            <w:r>
              <w:rPr>
                <w:rFonts w:hint="eastAsia" w:ascii="宋体" w:hAnsi="宋体" w:cs="宋体"/>
                <w:color w:val="auto"/>
                <w:spacing w:val="2"/>
                <w:w w:val="99"/>
                <w:sz w:val="20"/>
                <w:szCs w:val="20"/>
                <w:highlight w:val="none"/>
                <w:lang w:eastAsia="zh-CN"/>
              </w:rPr>
              <w:t>却</w:t>
            </w:r>
            <w:r>
              <w:rPr>
                <w:rFonts w:hint="eastAsia" w:ascii="宋体" w:hAnsi="宋体" w:cs="宋体"/>
                <w:color w:val="auto"/>
                <w:w w:val="99"/>
                <w:sz w:val="20"/>
                <w:szCs w:val="20"/>
                <w:highlight w:val="none"/>
                <w:lang w:eastAsia="zh-CN"/>
              </w:rPr>
              <w:t>塔第1部分：中</w:t>
            </w:r>
          </w:p>
        </w:tc>
      </w:tr>
      <w:tr w14:paraId="08A0B0AF">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3DF7E79">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E720832">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000000" w:sz="4" w:space="0"/>
              <w:left w:val="single" w:color="000000" w:sz="4" w:space="0"/>
              <w:bottom w:val="nil"/>
              <w:right w:val="single" w:color="000000" w:sz="4" w:space="0"/>
            </w:tcBorders>
            <w:vAlign w:val="center"/>
          </w:tcPr>
          <w:p w14:paraId="1D694391">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2A2A641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nil"/>
              <w:right w:val="single" w:color="000000" w:sz="4" w:space="0"/>
            </w:tcBorders>
          </w:tcPr>
          <w:p w14:paraId="45B8C742">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小型开</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冷却</w:t>
            </w:r>
            <w:r>
              <w:rPr>
                <w:rFonts w:hint="eastAsia" w:ascii="宋体" w:hAnsi="宋体" w:cs="宋体"/>
                <w:color w:val="auto"/>
                <w:spacing w:val="2"/>
                <w:w w:val="99"/>
                <w:sz w:val="20"/>
                <w:szCs w:val="20"/>
                <w:highlight w:val="none"/>
                <w:lang w:eastAsia="zh-CN"/>
              </w:rPr>
              <w:t>塔</w:t>
            </w:r>
            <w:r>
              <w:rPr>
                <w:rFonts w:hint="eastAsia" w:ascii="宋体" w:hAnsi="宋体" w:cs="宋体"/>
                <w:color w:val="auto"/>
                <w:spacing w:val="-171"/>
                <w:w w:val="99"/>
                <w:sz w:val="20"/>
                <w:szCs w:val="20"/>
                <w:highlight w:val="none"/>
                <w:lang w:eastAsia="zh-CN"/>
              </w:rPr>
              <w:t>》</w:t>
            </w:r>
            <w:r>
              <w:rPr>
                <w:rFonts w:hint="eastAsia" w:ascii="宋体" w:hAnsi="宋体" w:cs="宋体"/>
                <w:color w:val="auto"/>
                <w:spacing w:val="-1"/>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w:t>
            </w:r>
            <w:r>
              <w:rPr>
                <w:rFonts w:hint="eastAsia" w:ascii="宋体" w:hAnsi="宋体" w:cs="宋体"/>
                <w:color w:val="auto"/>
                <w:w w:val="99"/>
                <w:sz w:val="20"/>
                <w:szCs w:val="20"/>
                <w:highlight w:val="none"/>
                <w:lang w:eastAsia="zh-CN"/>
              </w:rPr>
              <w:t>T7190</w:t>
            </w:r>
            <w:r>
              <w:rPr>
                <w:rFonts w:hint="eastAsia" w:ascii="宋体" w:hAnsi="宋体" w:cs="宋体"/>
                <w:color w:val="auto"/>
                <w:spacing w:val="1"/>
                <w:w w:val="99"/>
                <w:sz w:val="20"/>
                <w:szCs w:val="20"/>
                <w:highlight w:val="none"/>
                <w:lang w:eastAsia="zh-CN"/>
              </w:rPr>
              <w:t>.1</w:t>
            </w:r>
            <w:r>
              <w:rPr>
                <w:rFonts w:hint="eastAsia" w:ascii="宋体" w:hAnsi="宋体" w:cs="宋体"/>
                <w:color w:val="auto"/>
                <w:spacing w:val="-87"/>
                <w:w w:val="99"/>
                <w:sz w:val="20"/>
                <w:szCs w:val="20"/>
                <w:highlight w:val="none"/>
                <w:lang w:eastAsia="zh-CN"/>
              </w:rPr>
              <w:t>）</w:t>
            </w:r>
          </w:p>
        </w:tc>
      </w:tr>
      <w:tr w14:paraId="6D6F0705">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D580E34">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04C089C">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restart"/>
            <w:tcBorders>
              <w:top w:val="nil"/>
              <w:left w:val="single" w:color="000000" w:sz="4" w:space="0"/>
              <w:bottom w:val="single" w:color="000000" w:sz="4" w:space="0"/>
              <w:right w:val="single" w:color="000000" w:sz="4" w:space="0"/>
            </w:tcBorders>
          </w:tcPr>
          <w:p w14:paraId="0F247ED9">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4665846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2966" w:type="dxa"/>
            <w:tcBorders>
              <w:top w:val="nil"/>
              <w:left w:val="single" w:color="000000" w:sz="4" w:space="0"/>
              <w:bottom w:val="nil"/>
              <w:right w:val="single" w:color="000000" w:sz="4" w:space="0"/>
            </w:tcBorders>
          </w:tcPr>
          <w:p w14:paraId="212A9628">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《机械</w:t>
            </w:r>
            <w:r>
              <w:rPr>
                <w:rFonts w:hint="eastAsia" w:ascii="宋体" w:hAnsi="宋体" w:cs="宋体"/>
                <w:color w:val="auto"/>
                <w:spacing w:val="2"/>
                <w:w w:val="99"/>
                <w:sz w:val="20"/>
                <w:szCs w:val="20"/>
                <w:highlight w:val="none"/>
                <w:lang w:eastAsia="zh-CN"/>
              </w:rPr>
              <w:t>通</w:t>
            </w:r>
            <w:r>
              <w:rPr>
                <w:rFonts w:hint="eastAsia" w:ascii="宋体" w:hAnsi="宋体" w:cs="宋体"/>
                <w:color w:val="auto"/>
                <w:w w:val="99"/>
                <w:sz w:val="20"/>
                <w:szCs w:val="20"/>
                <w:highlight w:val="none"/>
                <w:lang w:eastAsia="zh-CN"/>
              </w:rPr>
              <w:t>风冷</w:t>
            </w:r>
            <w:r>
              <w:rPr>
                <w:rFonts w:hint="eastAsia" w:ascii="宋体" w:hAnsi="宋体" w:cs="宋体"/>
                <w:color w:val="auto"/>
                <w:spacing w:val="2"/>
                <w:w w:val="99"/>
                <w:sz w:val="20"/>
                <w:szCs w:val="20"/>
                <w:highlight w:val="none"/>
                <w:lang w:eastAsia="zh-CN"/>
              </w:rPr>
              <w:t>却</w:t>
            </w:r>
            <w:r>
              <w:rPr>
                <w:rFonts w:hint="eastAsia" w:ascii="宋体" w:hAnsi="宋体" w:cs="宋体"/>
                <w:color w:val="auto"/>
                <w:w w:val="99"/>
                <w:sz w:val="20"/>
                <w:szCs w:val="20"/>
                <w:highlight w:val="none"/>
                <w:lang w:eastAsia="zh-CN"/>
              </w:rPr>
              <w:t>塔第2部分：大</w:t>
            </w:r>
          </w:p>
        </w:tc>
      </w:tr>
      <w:tr w14:paraId="734B0626">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9F85FD7">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1F637F3">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14:paraId="40C8CF0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1B1568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single" w:color="000000" w:sz="4" w:space="0"/>
              <w:right w:val="single" w:color="000000" w:sz="4" w:space="0"/>
            </w:tcBorders>
          </w:tcPr>
          <w:p w14:paraId="06335ABC">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型开式</w:t>
            </w:r>
            <w:r>
              <w:rPr>
                <w:rFonts w:hint="eastAsia" w:ascii="宋体" w:hAnsi="宋体" w:cs="宋体"/>
                <w:color w:val="auto"/>
                <w:spacing w:val="2"/>
                <w:w w:val="99"/>
                <w:sz w:val="20"/>
                <w:szCs w:val="20"/>
                <w:highlight w:val="none"/>
                <w:lang w:eastAsia="zh-CN"/>
              </w:rPr>
              <w:t>冷</w:t>
            </w:r>
            <w:r>
              <w:rPr>
                <w:rFonts w:hint="eastAsia" w:ascii="宋体" w:hAnsi="宋体" w:cs="宋体"/>
                <w:color w:val="auto"/>
                <w:w w:val="99"/>
                <w:sz w:val="20"/>
                <w:szCs w:val="20"/>
                <w:highlight w:val="none"/>
                <w:lang w:eastAsia="zh-CN"/>
              </w:rPr>
              <w:t>却塔</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w:t>
            </w:r>
            <w:r>
              <w:rPr>
                <w:rFonts w:hint="eastAsia" w:ascii="宋体" w:hAnsi="宋体" w:cs="宋体"/>
                <w:color w:val="auto"/>
                <w:w w:val="99"/>
                <w:sz w:val="20"/>
                <w:szCs w:val="20"/>
                <w:highlight w:val="none"/>
                <w:lang w:eastAsia="zh-CN"/>
              </w:rPr>
              <w:t>T719</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2</w:t>
            </w:r>
          </w:p>
        </w:tc>
      </w:tr>
      <w:tr w14:paraId="76FC6AA9">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tcPr>
          <w:p w14:paraId="1C5AB6F6">
            <w:pPr>
              <w:pStyle w:val="84"/>
              <w:keepNext w:val="0"/>
              <w:keepLines w:val="0"/>
              <w:suppressLineNumbers w:val="0"/>
              <w:spacing w:before="12" w:beforeAutospacing="0" w:after="0" w:afterAutospacing="0"/>
              <w:ind w:left="0" w:right="0"/>
              <w:rPr>
                <w:rFonts w:hint="default" w:ascii="宋体" w:hAnsi="宋体" w:cs="宋体"/>
                <w:color w:val="auto"/>
                <w:sz w:val="15"/>
                <w:szCs w:val="15"/>
                <w:highlight w:val="none"/>
                <w:lang w:eastAsia="zh-CN"/>
              </w:rPr>
            </w:pPr>
          </w:p>
          <w:p w14:paraId="6318AFDB">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7</w:t>
            </w:r>
          </w:p>
        </w:tc>
        <w:tc>
          <w:tcPr>
            <w:tcW w:w="1166" w:type="dxa"/>
            <w:tcBorders>
              <w:top w:val="single" w:color="000000" w:sz="4" w:space="0"/>
              <w:left w:val="single" w:color="000000" w:sz="4" w:space="0"/>
              <w:bottom w:val="single" w:color="000000" w:sz="4" w:space="0"/>
              <w:right w:val="single" w:color="000000" w:sz="4" w:space="0"/>
            </w:tcBorders>
          </w:tcPr>
          <w:p w14:paraId="135D0212">
            <w:pPr>
              <w:pStyle w:val="84"/>
              <w:keepNext w:val="0"/>
              <w:keepLines w:val="0"/>
              <w:suppressLineNumbers w:val="0"/>
              <w:spacing w:before="12" w:beforeAutospacing="0" w:after="0" w:afterAutospacing="0"/>
              <w:ind w:left="0" w:right="0"/>
              <w:rPr>
                <w:rFonts w:hint="default" w:ascii="宋体" w:hAnsi="宋体" w:cs="宋体"/>
                <w:color w:val="auto"/>
                <w:sz w:val="15"/>
                <w:szCs w:val="15"/>
                <w:highlight w:val="none"/>
              </w:rPr>
            </w:pPr>
          </w:p>
          <w:p w14:paraId="4AF125A8">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1电机</w:t>
            </w:r>
          </w:p>
        </w:tc>
        <w:tc>
          <w:tcPr>
            <w:tcW w:w="1800" w:type="dxa"/>
            <w:tcBorders>
              <w:top w:val="single" w:color="000000" w:sz="4" w:space="0"/>
              <w:left w:val="single" w:color="000000" w:sz="4" w:space="0"/>
              <w:bottom w:val="single" w:color="000000" w:sz="4" w:space="0"/>
              <w:right w:val="single" w:color="000000" w:sz="4" w:space="0"/>
            </w:tcBorders>
          </w:tcPr>
          <w:p w14:paraId="4007274D">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6E371071">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2F8A49B8">
            <w:pPr>
              <w:pStyle w:val="84"/>
              <w:keepNext w:val="0"/>
              <w:keepLines w:val="0"/>
              <w:suppressLineNumbers w:val="0"/>
              <w:spacing w:before="52"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《中小型三相异步电动</w:t>
            </w:r>
            <w:r>
              <w:rPr>
                <w:rFonts w:hint="eastAsia" w:ascii="宋体" w:hAnsi="宋体" w:cs="宋体"/>
                <w:color w:val="auto"/>
                <w:spacing w:val="9"/>
                <w:w w:val="99"/>
                <w:sz w:val="20"/>
                <w:szCs w:val="20"/>
                <w:highlight w:val="none"/>
                <w:lang w:eastAsia="zh-CN"/>
              </w:rPr>
              <w:t>机</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18</w:t>
            </w:r>
            <w:r>
              <w:rPr>
                <w:rFonts w:hint="eastAsia" w:ascii="宋体" w:hAnsi="宋体" w:cs="宋体"/>
                <w:color w:val="auto"/>
                <w:w w:val="99"/>
                <w:sz w:val="20"/>
                <w:szCs w:val="20"/>
                <w:highlight w:val="none"/>
                <w:lang w:eastAsia="zh-CN"/>
              </w:rPr>
              <w:t>61</w:t>
            </w:r>
            <w:r>
              <w:rPr>
                <w:rFonts w:hint="eastAsia" w:ascii="宋体" w:hAnsi="宋体" w:cs="宋体"/>
                <w:color w:val="auto"/>
                <w:spacing w:val="1"/>
                <w:w w:val="99"/>
                <w:sz w:val="20"/>
                <w:szCs w:val="20"/>
                <w:highlight w:val="none"/>
                <w:lang w:eastAsia="zh-CN"/>
              </w:rPr>
              <w:t>3</w:t>
            </w:r>
            <w:r>
              <w:rPr>
                <w:rFonts w:hint="eastAsia" w:ascii="宋体" w:hAnsi="宋体" w:cs="宋体"/>
                <w:color w:val="auto"/>
                <w:w w:val="99"/>
                <w:sz w:val="20"/>
                <w:szCs w:val="20"/>
                <w:highlight w:val="none"/>
                <w:lang w:eastAsia="zh-CN"/>
              </w:rPr>
              <w:t>）</w:t>
            </w:r>
          </w:p>
        </w:tc>
      </w:tr>
      <w:tr w14:paraId="272889B0">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1C5A7A1F">
            <w:pPr>
              <w:pStyle w:val="84"/>
              <w:keepNext w:val="0"/>
              <w:keepLines w:val="0"/>
              <w:suppressLineNumbers w:val="0"/>
              <w:spacing w:before="3" w:beforeAutospacing="0" w:after="0" w:afterAutospacing="0"/>
              <w:ind w:left="0" w:right="0"/>
              <w:rPr>
                <w:rFonts w:hint="default" w:ascii="宋体" w:hAnsi="宋体" w:cs="宋体"/>
                <w:color w:val="auto"/>
                <w:sz w:val="14"/>
                <w:szCs w:val="14"/>
                <w:highlight w:val="none"/>
                <w:lang w:eastAsia="zh-CN"/>
              </w:rPr>
            </w:pPr>
          </w:p>
          <w:p w14:paraId="60BD3000">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8</w:t>
            </w:r>
          </w:p>
        </w:tc>
        <w:tc>
          <w:tcPr>
            <w:tcW w:w="1166" w:type="dxa"/>
            <w:tcBorders>
              <w:top w:val="single" w:color="000000" w:sz="4" w:space="0"/>
              <w:left w:val="single" w:color="000000" w:sz="4" w:space="0"/>
              <w:bottom w:val="nil"/>
              <w:right w:val="single" w:color="000000" w:sz="4" w:space="0"/>
            </w:tcBorders>
          </w:tcPr>
          <w:p w14:paraId="284ACE45">
            <w:pPr>
              <w:pStyle w:val="84"/>
              <w:keepNext w:val="0"/>
              <w:keepLines w:val="0"/>
              <w:suppressLineNumbers w:val="0"/>
              <w:spacing w:before="3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2变压</w:t>
            </w:r>
          </w:p>
        </w:tc>
        <w:tc>
          <w:tcPr>
            <w:tcW w:w="1800" w:type="dxa"/>
            <w:vMerge w:val="restart"/>
            <w:tcBorders>
              <w:top w:val="single" w:color="000000" w:sz="4" w:space="0"/>
              <w:left w:val="single" w:color="000000" w:sz="4" w:space="0"/>
              <w:bottom w:val="single" w:color="000000" w:sz="4" w:space="0"/>
              <w:right w:val="single" w:color="000000" w:sz="4" w:space="0"/>
            </w:tcBorders>
          </w:tcPr>
          <w:p w14:paraId="296ED6B8">
            <w:pPr>
              <w:pStyle w:val="84"/>
              <w:keepNext w:val="0"/>
              <w:keepLines w:val="0"/>
              <w:suppressLineNumbers w:val="0"/>
              <w:spacing w:before="3" w:beforeAutospacing="0" w:after="0" w:afterAutospacing="0"/>
              <w:ind w:left="0" w:right="0"/>
              <w:rPr>
                <w:rFonts w:hint="default" w:ascii="宋体" w:hAnsi="宋体" w:cs="宋体"/>
                <w:color w:val="auto"/>
                <w:sz w:val="14"/>
                <w:szCs w:val="14"/>
                <w:highlight w:val="none"/>
              </w:rPr>
            </w:pPr>
          </w:p>
          <w:p w14:paraId="4B6F9BDB">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配电变</w:t>
            </w:r>
            <w:r>
              <w:rPr>
                <w:rFonts w:hint="eastAsia" w:ascii="宋体" w:hAnsi="宋体" w:cs="宋体"/>
                <w:color w:val="auto"/>
                <w:spacing w:val="2"/>
                <w:w w:val="99"/>
                <w:sz w:val="20"/>
                <w:szCs w:val="20"/>
                <w:highlight w:val="none"/>
              </w:rPr>
              <w:t>压</w:t>
            </w:r>
            <w:r>
              <w:rPr>
                <w:rFonts w:hint="eastAsia" w:ascii="宋体" w:hAnsi="宋体" w:cs="宋体"/>
                <w:color w:val="auto"/>
                <w:w w:val="99"/>
                <w:sz w:val="20"/>
                <w:szCs w:val="20"/>
                <w:highlight w:val="none"/>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079EF6C6">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000000" w:sz="4" w:space="0"/>
              <w:left w:val="single" w:color="000000" w:sz="4" w:space="0"/>
              <w:bottom w:val="nil"/>
              <w:right w:val="single" w:color="000000" w:sz="4" w:space="0"/>
            </w:tcBorders>
          </w:tcPr>
          <w:p w14:paraId="6D0BEAD8">
            <w:pPr>
              <w:pStyle w:val="84"/>
              <w:keepNext w:val="0"/>
              <w:keepLines w:val="0"/>
              <w:suppressLineNumbers w:val="0"/>
              <w:spacing w:before="30"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《三相配电变压器能效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w:t>
            </w:r>
          </w:p>
        </w:tc>
      </w:tr>
      <w:tr w14:paraId="23735D6C">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925972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tcBorders>
              <w:top w:val="nil"/>
              <w:left w:val="single" w:color="000000" w:sz="4" w:space="0"/>
              <w:bottom w:val="single" w:color="000000" w:sz="4" w:space="0"/>
              <w:right w:val="single" w:color="000000" w:sz="4" w:space="0"/>
            </w:tcBorders>
          </w:tcPr>
          <w:p w14:paraId="0B2022BA">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5A7BCE8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47B7AD64">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nil"/>
              <w:left w:val="single" w:color="000000" w:sz="4" w:space="0"/>
              <w:bottom w:val="single" w:color="000000" w:sz="4" w:space="0"/>
              <w:right w:val="single" w:color="000000" w:sz="4" w:space="0"/>
            </w:tcBorders>
          </w:tcPr>
          <w:p w14:paraId="1DEDD716">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能效等</w:t>
            </w:r>
            <w:r>
              <w:rPr>
                <w:rFonts w:hint="eastAsia" w:ascii="宋体" w:hAnsi="宋体" w:cs="宋体"/>
                <w:color w:val="auto"/>
                <w:spacing w:val="2"/>
                <w:w w:val="99"/>
                <w:sz w:val="20"/>
                <w:szCs w:val="20"/>
                <w:highlight w:val="none"/>
              </w:rPr>
              <w:t>级</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200</w:t>
            </w:r>
            <w:r>
              <w:rPr>
                <w:rFonts w:hint="eastAsia" w:ascii="宋体" w:hAnsi="宋体" w:cs="宋体"/>
                <w:color w:val="auto"/>
                <w:w w:val="99"/>
                <w:sz w:val="20"/>
                <w:szCs w:val="20"/>
                <w:highlight w:val="none"/>
              </w:rPr>
              <w:t>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w:t>
            </w:r>
          </w:p>
        </w:tc>
      </w:tr>
      <w:tr w14:paraId="667B9145">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34FF7C59">
            <w:pPr>
              <w:pStyle w:val="84"/>
              <w:keepNext w:val="0"/>
              <w:keepLines w:val="0"/>
              <w:suppressLineNumbers w:val="0"/>
              <w:spacing w:before="8" w:beforeAutospacing="0" w:after="0" w:afterAutospacing="0"/>
              <w:ind w:left="0" w:right="0"/>
              <w:rPr>
                <w:rFonts w:hint="default" w:ascii="宋体" w:hAnsi="宋体" w:cs="宋体"/>
                <w:color w:val="auto"/>
                <w:sz w:val="21"/>
                <w:szCs w:val="21"/>
                <w:highlight w:val="none"/>
              </w:rPr>
            </w:pPr>
          </w:p>
          <w:p w14:paraId="7A69B62A">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9</w:t>
            </w:r>
          </w:p>
        </w:tc>
        <w:tc>
          <w:tcPr>
            <w:tcW w:w="1166" w:type="dxa"/>
            <w:tcBorders>
              <w:top w:val="single" w:color="000000" w:sz="4" w:space="0"/>
              <w:left w:val="single" w:color="000000" w:sz="4" w:space="0"/>
              <w:bottom w:val="nil"/>
              <w:right w:val="single" w:color="000000" w:sz="4" w:space="0"/>
            </w:tcBorders>
          </w:tcPr>
          <w:p w14:paraId="5445F414">
            <w:pPr>
              <w:pStyle w:val="84"/>
              <w:keepNext w:val="0"/>
              <w:keepLines w:val="0"/>
              <w:suppressLineNumbers w:val="0"/>
              <w:spacing w:before="126"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609镇</w:t>
            </w:r>
          </w:p>
        </w:tc>
        <w:tc>
          <w:tcPr>
            <w:tcW w:w="1800" w:type="dxa"/>
            <w:vMerge w:val="restart"/>
            <w:tcBorders>
              <w:top w:val="single" w:color="000000" w:sz="4" w:space="0"/>
              <w:left w:val="single" w:color="000000" w:sz="4" w:space="0"/>
              <w:bottom w:val="single" w:color="000000" w:sz="4" w:space="0"/>
              <w:right w:val="single" w:color="000000" w:sz="4" w:space="0"/>
            </w:tcBorders>
          </w:tcPr>
          <w:p w14:paraId="3446BB59">
            <w:pPr>
              <w:pStyle w:val="84"/>
              <w:keepNext w:val="0"/>
              <w:keepLines w:val="0"/>
              <w:suppressLineNumbers w:val="0"/>
              <w:spacing w:before="8" w:beforeAutospacing="0" w:after="0" w:afterAutospacing="0"/>
              <w:ind w:left="0" w:right="0"/>
              <w:rPr>
                <w:rFonts w:hint="default" w:ascii="宋体" w:hAnsi="宋体" w:cs="宋体"/>
                <w:color w:val="auto"/>
                <w:sz w:val="21"/>
                <w:szCs w:val="21"/>
                <w:highlight w:val="none"/>
              </w:rPr>
            </w:pPr>
          </w:p>
          <w:p w14:paraId="238CD547">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管型荧</w:t>
            </w:r>
            <w:r>
              <w:rPr>
                <w:rFonts w:hint="eastAsia" w:ascii="宋体" w:hAnsi="宋体" w:cs="宋体"/>
                <w:color w:val="auto"/>
                <w:spacing w:val="2"/>
                <w:w w:val="99"/>
                <w:sz w:val="20"/>
                <w:szCs w:val="20"/>
                <w:highlight w:val="none"/>
              </w:rPr>
              <w:t>光</w:t>
            </w:r>
            <w:r>
              <w:rPr>
                <w:rFonts w:hint="eastAsia" w:ascii="宋体" w:hAnsi="宋体" w:cs="宋体"/>
                <w:color w:val="auto"/>
                <w:w w:val="99"/>
                <w:sz w:val="20"/>
                <w:szCs w:val="20"/>
                <w:highlight w:val="none"/>
              </w:rPr>
              <w:t>灯镇</w:t>
            </w:r>
            <w:r>
              <w:rPr>
                <w:rFonts w:hint="eastAsia" w:ascii="宋体" w:hAnsi="宋体" w:cs="宋体"/>
                <w:color w:val="auto"/>
                <w:spacing w:val="2"/>
                <w:w w:val="99"/>
                <w:sz w:val="20"/>
                <w:szCs w:val="20"/>
                <w:highlight w:val="none"/>
              </w:rPr>
              <w:t>流</w:t>
            </w:r>
            <w:r>
              <w:rPr>
                <w:rFonts w:hint="eastAsia" w:ascii="宋体" w:hAnsi="宋体" w:cs="宋体"/>
                <w:color w:val="auto"/>
                <w:w w:val="99"/>
                <w:sz w:val="20"/>
                <w:szCs w:val="20"/>
                <w:highlight w:val="none"/>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3988C968">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000000" w:sz="4" w:space="0"/>
              <w:left w:val="single" w:color="000000" w:sz="4" w:space="0"/>
              <w:bottom w:val="nil"/>
              <w:right w:val="single" w:color="000000" w:sz="4" w:space="0"/>
            </w:tcBorders>
          </w:tcPr>
          <w:p w14:paraId="4AB5321E">
            <w:pPr>
              <w:pStyle w:val="84"/>
              <w:keepNext w:val="0"/>
              <w:keepLines w:val="0"/>
              <w:suppressLineNumbers w:val="0"/>
              <w:spacing w:before="126"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《管形荧光灯镇流器能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32A862A6">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46C32A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tcBorders>
              <w:top w:val="nil"/>
              <w:left w:val="single" w:color="000000" w:sz="4" w:space="0"/>
              <w:bottom w:val="single" w:color="000000" w:sz="4" w:space="0"/>
              <w:right w:val="single" w:color="000000" w:sz="4" w:space="0"/>
            </w:tcBorders>
          </w:tcPr>
          <w:p w14:paraId="6B1EADDE">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流器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FBDB8D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135AE9A">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nil"/>
              <w:left w:val="single" w:color="000000" w:sz="4" w:space="0"/>
              <w:bottom w:val="single" w:color="000000" w:sz="4" w:space="0"/>
              <w:right w:val="single" w:color="000000" w:sz="4" w:space="0"/>
            </w:tcBorders>
          </w:tcPr>
          <w:p w14:paraId="2C99E0D3">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17896</w:t>
            </w:r>
            <w:r>
              <w:rPr>
                <w:rFonts w:hint="eastAsia" w:ascii="宋体" w:hAnsi="宋体" w:cs="宋体"/>
                <w:color w:val="auto"/>
                <w:w w:val="99"/>
                <w:sz w:val="20"/>
                <w:szCs w:val="20"/>
                <w:highlight w:val="none"/>
                <w:lang w:eastAsia="zh-CN"/>
              </w:rPr>
              <w:t>）</w:t>
            </w:r>
          </w:p>
        </w:tc>
      </w:tr>
      <w:tr w14:paraId="68B2A3F7">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5A9F0C6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5F63C3A">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3658B6A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1043D79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6436A4F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0D3F37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88F879E">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6A8EC344">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755C0E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249FA786">
            <w:pPr>
              <w:pStyle w:val="84"/>
              <w:keepNext w:val="0"/>
              <w:keepLines w:val="0"/>
              <w:suppressLineNumbers w:val="0"/>
              <w:spacing w:before="5" w:beforeAutospacing="0" w:after="0" w:afterAutospacing="0"/>
              <w:ind w:left="0" w:right="0"/>
              <w:rPr>
                <w:rFonts w:hint="default" w:ascii="宋体" w:hAnsi="宋体" w:cs="宋体"/>
                <w:color w:val="auto"/>
                <w:sz w:val="18"/>
                <w:szCs w:val="18"/>
                <w:highlight w:val="none"/>
                <w:lang w:eastAsia="zh-CN"/>
              </w:rPr>
            </w:pPr>
          </w:p>
          <w:p w14:paraId="635DA2DC">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0</w:t>
            </w:r>
          </w:p>
        </w:tc>
        <w:tc>
          <w:tcPr>
            <w:tcW w:w="1166" w:type="dxa"/>
            <w:vMerge w:val="restart"/>
            <w:tcBorders>
              <w:top w:val="single" w:color="000000" w:sz="4" w:space="0"/>
              <w:left w:val="single" w:color="000000" w:sz="4" w:space="0"/>
              <w:bottom w:val="single" w:color="000000" w:sz="4" w:space="0"/>
              <w:right w:val="single" w:color="000000" w:sz="4" w:space="0"/>
            </w:tcBorders>
          </w:tcPr>
          <w:p w14:paraId="4442C6F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9AB792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26A75F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24083B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2EC3BE1D">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37D89FF">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C36CB3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133FDFF">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9D1F5F7">
            <w:pPr>
              <w:pStyle w:val="84"/>
              <w:keepNext w:val="0"/>
              <w:keepLines w:val="0"/>
              <w:suppressLineNumbers w:val="0"/>
              <w:spacing w:before="6" w:beforeAutospacing="0" w:after="0" w:afterAutospacing="0"/>
              <w:ind w:left="0" w:right="0"/>
              <w:rPr>
                <w:rFonts w:hint="default" w:ascii="宋体" w:hAnsi="宋体" w:cs="宋体"/>
                <w:color w:val="auto"/>
                <w:sz w:val="26"/>
                <w:szCs w:val="26"/>
                <w:highlight w:val="none"/>
              </w:rPr>
            </w:pPr>
          </w:p>
          <w:p w14:paraId="6477C1E8">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8生活</w:t>
            </w:r>
          </w:p>
          <w:p w14:paraId="1E1025C4">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用电器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4336F52A">
            <w:pPr>
              <w:pStyle w:val="84"/>
              <w:keepNext w:val="0"/>
              <w:keepLines w:val="0"/>
              <w:suppressLineNumbers w:val="0"/>
              <w:spacing w:before="1" w:beforeAutospacing="0" w:after="0" w:afterAutospacing="0"/>
              <w:ind w:left="0" w:right="0"/>
              <w:rPr>
                <w:rFonts w:hint="default" w:ascii="宋体" w:hAnsi="宋体" w:cs="宋体"/>
                <w:color w:val="auto"/>
                <w:sz w:val="16"/>
                <w:szCs w:val="16"/>
                <w:highlight w:val="none"/>
              </w:rPr>
            </w:pPr>
          </w:p>
          <w:p w14:paraId="25C426E2">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tcPr>
          <w:p w14:paraId="5A25E98E">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000000" w:sz="4" w:space="0"/>
              <w:left w:val="single" w:color="000000" w:sz="4" w:space="0"/>
              <w:bottom w:val="nil"/>
              <w:right w:val="single" w:color="000000" w:sz="4" w:space="0"/>
            </w:tcBorders>
          </w:tcPr>
          <w:p w14:paraId="0D7D7619">
            <w:pPr>
              <w:pStyle w:val="84"/>
              <w:keepNext w:val="0"/>
              <w:keepLines w:val="0"/>
              <w:suppressLineNumbers w:val="0"/>
              <w:spacing w:before="54"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《家用电冰箱耗电量限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w:t>
            </w:r>
          </w:p>
        </w:tc>
      </w:tr>
      <w:tr w14:paraId="6725431D">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887DD1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6CC187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5C2C1DF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058D493">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2966" w:type="dxa"/>
            <w:tcBorders>
              <w:top w:val="nil"/>
              <w:left w:val="single" w:color="000000" w:sz="4" w:space="0"/>
              <w:bottom w:val="single" w:color="000000" w:sz="4" w:space="0"/>
              <w:right w:val="single" w:color="000000" w:sz="4" w:space="0"/>
            </w:tcBorders>
          </w:tcPr>
          <w:p w14:paraId="6B5715E5">
            <w:pPr>
              <w:pStyle w:val="84"/>
              <w:keepNext w:val="0"/>
              <w:keepLines w:val="0"/>
              <w:suppressLineNumbers w:val="0"/>
              <w:tabs>
                <w:tab w:val="left" w:pos="1408"/>
              </w:tabs>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效等级</w:t>
            </w:r>
            <w:r>
              <w:rPr>
                <w:rFonts w:hint="eastAsia" w:ascii="宋体" w:hAnsi="宋体" w:cs="宋体"/>
                <w:color w:val="auto"/>
                <w:spacing w:val="2"/>
                <w:w w:val="99"/>
                <w:sz w:val="20"/>
                <w:szCs w:val="20"/>
                <w:highlight w:val="none"/>
              </w:rPr>
              <w:t>》</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z w:val="20"/>
                <w:szCs w:val="20"/>
                <w:highlight w:val="none"/>
              </w:rPr>
              <w:tab/>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1.</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w:t>
            </w:r>
          </w:p>
        </w:tc>
      </w:tr>
      <w:tr w14:paraId="0F52E55C">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0ED6998">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2775C0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4B0A0BF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5F5E11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CEA9335">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F04368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DA5273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FB7DDEC">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E1E311E">
            <w:pPr>
              <w:pStyle w:val="84"/>
              <w:keepNext w:val="0"/>
              <w:keepLines w:val="0"/>
              <w:suppressLineNumbers w:val="0"/>
              <w:spacing w:before="171"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61</w:t>
            </w:r>
            <w:r>
              <w:rPr>
                <w:rFonts w:hint="eastAsia" w:ascii="宋体" w:hAnsi="宋体" w:cs="宋体"/>
                <w:color w:val="auto"/>
                <w:spacing w:val="1"/>
                <w:w w:val="99"/>
                <w:sz w:val="20"/>
                <w:szCs w:val="20"/>
                <w:highlight w:val="none"/>
              </w:rPr>
              <w:t>8</w:t>
            </w:r>
            <w:r>
              <w:rPr>
                <w:rFonts w:hint="eastAsia" w:ascii="宋体" w:hAnsi="宋体" w:cs="宋体"/>
                <w:color w:val="auto"/>
                <w:w w:val="99"/>
                <w:sz w:val="20"/>
                <w:szCs w:val="20"/>
                <w:highlight w:val="none"/>
              </w:rPr>
              <w:t>0203空调</w:t>
            </w:r>
          </w:p>
          <w:p w14:paraId="42DF7FAC">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机</w:t>
            </w:r>
          </w:p>
        </w:tc>
        <w:tc>
          <w:tcPr>
            <w:tcW w:w="1915" w:type="dxa"/>
            <w:vMerge w:val="restart"/>
            <w:tcBorders>
              <w:top w:val="single" w:color="000000" w:sz="4" w:space="0"/>
              <w:left w:val="single" w:color="000000" w:sz="4" w:space="0"/>
              <w:bottom w:val="single" w:color="000000" w:sz="4" w:space="0"/>
              <w:right w:val="single" w:color="000000" w:sz="4" w:space="0"/>
            </w:tcBorders>
          </w:tcPr>
          <w:p w14:paraId="5E836E85">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18963BD">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C699A89">
            <w:pPr>
              <w:pStyle w:val="84"/>
              <w:keepNext w:val="0"/>
              <w:keepLines w:val="0"/>
              <w:suppressLineNumbers w:val="0"/>
              <w:spacing w:before="12" w:beforeAutospacing="0" w:after="0" w:afterAutospacing="0"/>
              <w:ind w:left="0" w:right="0"/>
              <w:rPr>
                <w:rFonts w:hint="default" w:ascii="宋体" w:hAnsi="宋体" w:cs="宋体"/>
                <w:color w:val="auto"/>
                <w:sz w:val="19"/>
                <w:szCs w:val="19"/>
                <w:highlight w:val="none"/>
              </w:rPr>
            </w:pPr>
          </w:p>
          <w:p w14:paraId="3F1D1E7F">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房间空</w:t>
            </w:r>
            <w:r>
              <w:rPr>
                <w:rFonts w:hint="eastAsia" w:ascii="宋体" w:hAnsi="宋体" w:cs="宋体"/>
                <w:color w:val="auto"/>
                <w:spacing w:val="2"/>
                <w:w w:val="99"/>
                <w:sz w:val="20"/>
                <w:szCs w:val="20"/>
                <w:highlight w:val="none"/>
              </w:rPr>
              <w:t>气</w:t>
            </w:r>
            <w:r>
              <w:rPr>
                <w:rFonts w:hint="eastAsia" w:ascii="宋体" w:hAnsi="宋体" w:cs="宋体"/>
                <w:color w:val="auto"/>
                <w:w w:val="99"/>
                <w:sz w:val="20"/>
                <w:szCs w:val="20"/>
                <w:highlight w:val="none"/>
              </w:rPr>
              <w:t>调节器</w:t>
            </w:r>
          </w:p>
        </w:tc>
        <w:tc>
          <w:tcPr>
            <w:tcW w:w="2966" w:type="dxa"/>
            <w:tcBorders>
              <w:top w:val="single" w:color="000000" w:sz="4" w:space="0"/>
              <w:left w:val="single" w:color="000000" w:sz="4" w:space="0"/>
              <w:bottom w:val="nil"/>
              <w:right w:val="single" w:color="000000" w:sz="4" w:space="0"/>
            </w:tcBorders>
          </w:tcPr>
          <w:p w14:paraId="69A71DB5">
            <w:pPr>
              <w:pStyle w:val="84"/>
              <w:keepNext w:val="0"/>
              <w:keepLines w:val="0"/>
              <w:suppressLineNumbers w:val="0"/>
              <w:spacing w:before="4"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《转速可控型房间空气</w:t>
            </w:r>
            <w:r>
              <w:rPr>
                <w:rFonts w:hint="eastAsia" w:ascii="宋体" w:hAnsi="宋体" w:cs="宋体"/>
                <w:color w:val="auto"/>
                <w:spacing w:val="9"/>
                <w:w w:val="99"/>
                <w:sz w:val="20"/>
                <w:szCs w:val="20"/>
                <w:highlight w:val="none"/>
                <w:lang w:eastAsia="zh-CN"/>
              </w:rPr>
              <w:t>调</w:t>
            </w:r>
            <w:r>
              <w:rPr>
                <w:rFonts w:hint="eastAsia" w:ascii="宋体" w:hAnsi="宋体" w:cs="宋体"/>
                <w:color w:val="auto"/>
                <w:spacing w:val="12"/>
                <w:w w:val="99"/>
                <w:sz w:val="20"/>
                <w:szCs w:val="20"/>
                <w:highlight w:val="none"/>
                <w:lang w:eastAsia="zh-CN"/>
              </w:rPr>
              <w:t>节器</w:t>
            </w:r>
            <w:r>
              <w:rPr>
                <w:rFonts w:hint="eastAsia" w:ascii="宋体" w:hAnsi="宋体" w:cs="宋体"/>
                <w:color w:val="auto"/>
                <w:w w:val="99"/>
                <w:sz w:val="20"/>
                <w:szCs w:val="20"/>
                <w:highlight w:val="none"/>
                <w:lang w:eastAsia="zh-CN"/>
              </w:rPr>
              <w:t>能</w:t>
            </w:r>
          </w:p>
        </w:tc>
      </w:tr>
      <w:tr w14:paraId="08E48EA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9A303C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EBDD336">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A718D7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42ACCE96">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nil"/>
              <w:right w:val="single" w:color="000000" w:sz="4" w:space="0"/>
            </w:tcBorders>
          </w:tcPr>
          <w:p w14:paraId="7807013B">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效限定值及能效等级》（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p>
        </w:tc>
      </w:tr>
      <w:tr w14:paraId="3689B95F">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E96443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16F0B8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FE6B3A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0E47384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nil"/>
              <w:right w:val="single" w:color="000000" w:sz="4" w:space="0"/>
            </w:tcBorders>
          </w:tcPr>
          <w:p w14:paraId="3E3D4637">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214</w:t>
            </w:r>
            <w:r>
              <w:rPr>
                <w:rFonts w:hint="eastAsia" w:ascii="宋体" w:hAnsi="宋体" w:cs="宋体"/>
                <w:color w:val="auto"/>
                <w:w w:val="99"/>
                <w:sz w:val="20"/>
                <w:szCs w:val="20"/>
                <w:highlight w:val="none"/>
              </w:rPr>
              <w:t>55</w:t>
            </w: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13</w:t>
            </w:r>
            <w:r>
              <w:rPr>
                <w:rFonts w:hint="eastAsia" w:ascii="宋体" w:hAnsi="宋体" w:cs="宋体"/>
                <w:color w:val="auto"/>
                <w:w w:val="99"/>
                <w:sz w:val="20"/>
                <w:szCs w:val="20"/>
                <w:highlight w:val="none"/>
              </w:rPr>
              <w:t>），待</w:t>
            </w:r>
            <w:r>
              <w:rPr>
                <w:rFonts w:hint="eastAsia" w:ascii="宋体" w:hAnsi="宋体" w:cs="宋体"/>
                <w:color w:val="auto"/>
                <w:spacing w:val="1"/>
                <w:w w:val="99"/>
                <w:sz w:val="20"/>
                <w:szCs w:val="20"/>
                <w:highlight w:val="none"/>
              </w:rPr>
              <w:t>20</w:t>
            </w:r>
            <w:r>
              <w:rPr>
                <w:rFonts w:hint="eastAsia" w:ascii="宋体" w:hAnsi="宋体" w:cs="宋体"/>
                <w:color w:val="auto"/>
                <w:w w:val="99"/>
                <w:sz w:val="20"/>
                <w:szCs w:val="20"/>
                <w:highlight w:val="none"/>
              </w:rPr>
              <w:t>19</w:t>
            </w:r>
            <w:r>
              <w:rPr>
                <w:rFonts w:hint="eastAsia" w:ascii="宋体" w:hAnsi="宋体" w:cs="宋体"/>
                <w:color w:val="auto"/>
                <w:spacing w:val="-3"/>
                <w:w w:val="99"/>
                <w:sz w:val="20"/>
                <w:szCs w:val="20"/>
                <w:highlight w:val="none"/>
              </w:rPr>
              <w:t>年</w:t>
            </w:r>
            <w:r>
              <w:rPr>
                <w:rFonts w:hint="eastAsia" w:ascii="宋体" w:hAnsi="宋体" w:cs="宋体"/>
                <w:color w:val="auto"/>
                <w:w w:val="99"/>
                <w:sz w:val="20"/>
                <w:szCs w:val="20"/>
                <w:highlight w:val="none"/>
              </w:rPr>
              <w:t>修订发</w:t>
            </w:r>
          </w:p>
        </w:tc>
      </w:tr>
      <w:tr w14:paraId="07C0F692">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9CE642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A76384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4437822">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4FFD10F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2966" w:type="dxa"/>
            <w:tcBorders>
              <w:top w:val="nil"/>
              <w:left w:val="single" w:color="000000" w:sz="4" w:space="0"/>
              <w:bottom w:val="nil"/>
              <w:right w:val="single" w:color="000000" w:sz="4" w:space="0"/>
            </w:tcBorders>
          </w:tcPr>
          <w:p w14:paraId="02E33A6A">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布后</w:t>
            </w:r>
            <w:r>
              <w:rPr>
                <w:rFonts w:hint="eastAsia" w:ascii="宋体" w:hAnsi="宋体" w:cs="宋体"/>
                <w:color w:val="auto"/>
                <w:spacing w:val="-29"/>
                <w:w w:val="99"/>
                <w:sz w:val="20"/>
                <w:szCs w:val="20"/>
                <w:highlight w:val="none"/>
                <w:lang w:eastAsia="zh-CN"/>
              </w:rPr>
              <w:t>，</w:t>
            </w:r>
            <w:r>
              <w:rPr>
                <w:rFonts w:hint="eastAsia" w:ascii="宋体" w:hAnsi="宋体" w:cs="宋体"/>
                <w:color w:val="auto"/>
                <w:spacing w:val="-27"/>
                <w:w w:val="99"/>
                <w:sz w:val="20"/>
                <w:szCs w:val="20"/>
                <w:highlight w:val="none"/>
                <w:lang w:eastAsia="zh-CN"/>
              </w:rPr>
              <w:t>按</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房</w:t>
            </w:r>
            <w:r>
              <w:rPr>
                <w:rFonts w:hint="eastAsia" w:ascii="宋体" w:hAnsi="宋体" w:cs="宋体"/>
                <w:color w:val="auto"/>
                <w:w w:val="99"/>
                <w:sz w:val="20"/>
                <w:szCs w:val="20"/>
                <w:highlight w:val="none"/>
                <w:lang w:eastAsia="zh-CN"/>
              </w:rPr>
              <w:t>间空</w:t>
            </w:r>
            <w:r>
              <w:rPr>
                <w:rFonts w:hint="eastAsia" w:ascii="宋体" w:hAnsi="宋体" w:cs="宋体"/>
                <w:color w:val="auto"/>
                <w:spacing w:val="2"/>
                <w:w w:val="99"/>
                <w:sz w:val="20"/>
                <w:szCs w:val="20"/>
                <w:highlight w:val="none"/>
                <w:lang w:eastAsia="zh-CN"/>
              </w:rPr>
              <w:t>气</w:t>
            </w:r>
            <w:r>
              <w:rPr>
                <w:rFonts w:hint="eastAsia" w:ascii="宋体" w:hAnsi="宋体" w:cs="宋体"/>
                <w:color w:val="auto"/>
                <w:w w:val="99"/>
                <w:sz w:val="20"/>
                <w:szCs w:val="20"/>
                <w:highlight w:val="none"/>
                <w:lang w:eastAsia="zh-CN"/>
              </w:rPr>
              <w:t>调节</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能效限</w:t>
            </w:r>
          </w:p>
        </w:tc>
      </w:tr>
      <w:tr w14:paraId="64A984C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D3C4EE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80629C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394B4A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15E84EF5">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nil"/>
              <w:right w:val="single" w:color="000000" w:sz="4" w:space="0"/>
            </w:tcBorders>
          </w:tcPr>
          <w:p w14:paraId="0B8C800E">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spacing w:val="-15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GB214</w:t>
            </w:r>
            <w:r>
              <w:rPr>
                <w:rFonts w:hint="eastAsia" w:ascii="宋体" w:hAnsi="宋体" w:cs="宋体"/>
                <w:color w:val="auto"/>
                <w:w w:val="99"/>
                <w:sz w:val="20"/>
                <w:szCs w:val="20"/>
                <w:highlight w:val="none"/>
                <w:lang w:eastAsia="zh-CN"/>
              </w:rPr>
              <w:t>5</w:t>
            </w:r>
            <w:r>
              <w:rPr>
                <w:rFonts w:hint="eastAsia" w:ascii="宋体" w:hAnsi="宋体" w:cs="宋体"/>
                <w:color w:val="auto"/>
                <w:spacing w:val="-1"/>
                <w:w w:val="99"/>
                <w:sz w:val="20"/>
                <w:szCs w:val="20"/>
                <w:highlight w:val="none"/>
                <w:lang w:eastAsia="zh-CN"/>
              </w:rPr>
              <w:t>5</w:t>
            </w:r>
            <w:r>
              <w:rPr>
                <w:rFonts w:hint="eastAsia" w:ascii="宋体" w:hAnsi="宋体" w:cs="宋体"/>
                <w:color w:val="auto"/>
                <w:spacing w:val="-2"/>
                <w:w w:val="99"/>
                <w:sz w:val="20"/>
                <w:szCs w:val="20"/>
                <w:highlight w:val="none"/>
                <w:lang w:eastAsia="zh-CN"/>
              </w:rPr>
              <w:t>-</w:t>
            </w:r>
            <w:r>
              <w:rPr>
                <w:rFonts w:hint="eastAsia" w:ascii="宋体" w:hAnsi="宋体" w:cs="宋体"/>
                <w:color w:val="auto"/>
                <w:spacing w:val="1"/>
                <w:w w:val="99"/>
                <w:sz w:val="20"/>
                <w:szCs w:val="20"/>
                <w:highlight w:val="none"/>
                <w:lang w:eastAsia="zh-CN"/>
              </w:rPr>
              <w:t>201</w:t>
            </w:r>
            <w:r>
              <w:rPr>
                <w:rFonts w:hint="eastAsia" w:ascii="宋体" w:hAnsi="宋体" w:cs="宋体"/>
                <w:color w:val="auto"/>
                <w:w w:val="99"/>
                <w:sz w:val="20"/>
                <w:szCs w:val="20"/>
                <w:highlight w:val="none"/>
                <w:lang w:eastAsia="zh-CN"/>
              </w:rPr>
              <w:t>9</w:t>
            </w:r>
          </w:p>
        </w:tc>
      </w:tr>
      <w:tr w14:paraId="6958DE69">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24E6F4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AFE8B0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362984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2BB5481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single" w:color="000000" w:sz="4" w:space="0"/>
              <w:right w:val="single" w:color="000000" w:sz="4" w:space="0"/>
            </w:tcBorders>
          </w:tcPr>
          <w:p w14:paraId="12A80D8C">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实施。</w:t>
            </w:r>
          </w:p>
        </w:tc>
      </w:tr>
      <w:tr w14:paraId="52A6EBC9">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D82A79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005E43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81A826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7D4FF6F9">
            <w:pPr>
              <w:pStyle w:val="84"/>
              <w:keepNext w:val="0"/>
              <w:keepLines w:val="0"/>
              <w:suppressLineNumbers w:val="0"/>
              <w:spacing w:before="4" w:beforeAutospacing="0" w:after="0" w:afterAutospacing="0" w:line="283" w:lineRule="auto"/>
              <w:ind w:left="7" w:right="7"/>
              <w:jc w:val="both"/>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多联式空</w:t>
            </w:r>
            <w:r>
              <w:rPr>
                <w:rFonts w:hint="eastAsia" w:ascii="宋体" w:hAnsi="宋体" w:cs="宋体"/>
                <w:color w:val="auto"/>
                <w:spacing w:val="11"/>
                <w:w w:val="99"/>
                <w:sz w:val="20"/>
                <w:szCs w:val="20"/>
                <w:highlight w:val="none"/>
                <w:lang w:eastAsia="zh-CN"/>
              </w:rPr>
              <w:t>调（</w:t>
            </w:r>
            <w:r>
              <w:rPr>
                <w:rFonts w:hint="eastAsia" w:ascii="宋体" w:hAnsi="宋体" w:cs="宋体"/>
                <w:color w:val="auto"/>
                <w:spacing w:val="12"/>
                <w:w w:val="99"/>
                <w:sz w:val="20"/>
                <w:szCs w:val="20"/>
                <w:highlight w:val="none"/>
                <w:lang w:eastAsia="zh-CN"/>
              </w:rPr>
              <w:t>热泵</w:t>
            </w:r>
            <w:r>
              <w:rPr>
                <w:rFonts w:hint="eastAsia" w:ascii="宋体" w:hAnsi="宋体" w:cs="宋体"/>
                <w:color w:val="auto"/>
                <w:w w:val="99"/>
                <w:sz w:val="20"/>
                <w:szCs w:val="20"/>
                <w:highlight w:val="none"/>
                <w:lang w:eastAsia="zh-CN"/>
              </w:rPr>
              <w:t xml:space="preserve">）机组（制冷量≤ </w:t>
            </w:r>
            <w:r>
              <w:rPr>
                <w:rFonts w:hint="eastAsia" w:ascii="宋体" w:hAnsi="宋体" w:cs="宋体"/>
                <w:color w:val="auto"/>
                <w:spacing w:val="1"/>
                <w:w w:val="99"/>
                <w:sz w:val="20"/>
                <w:szCs w:val="20"/>
                <w:highlight w:val="none"/>
                <w:lang w:eastAsia="zh-CN"/>
              </w:rPr>
              <w:t>140</w:t>
            </w:r>
            <w:r>
              <w:rPr>
                <w:rFonts w:hint="eastAsia" w:ascii="宋体" w:hAnsi="宋体" w:cs="宋体"/>
                <w:color w:val="auto"/>
                <w:w w:val="99"/>
                <w:sz w:val="20"/>
                <w:szCs w:val="20"/>
                <w:highlight w:val="none"/>
                <w:lang w:eastAsia="zh-CN"/>
              </w:rPr>
              <w:t>00</w:t>
            </w:r>
            <w:r>
              <w:rPr>
                <w:rFonts w:hint="eastAsia" w:ascii="宋体" w:hAnsi="宋体" w:cs="宋体"/>
                <w:color w:val="auto"/>
                <w:spacing w:val="1"/>
                <w:w w:val="99"/>
                <w:sz w:val="20"/>
                <w:szCs w:val="20"/>
                <w:highlight w:val="none"/>
                <w:lang w:eastAsia="zh-CN"/>
              </w:rPr>
              <w:t>W</w:t>
            </w:r>
            <w:r>
              <w:rPr>
                <w:rFonts w:hint="eastAsia" w:ascii="宋体" w:hAnsi="宋体" w:cs="宋体"/>
                <w:color w:val="auto"/>
                <w:w w:val="99"/>
                <w:sz w:val="20"/>
                <w:szCs w:val="20"/>
                <w:highlight w:val="none"/>
                <w:lang w:eastAsia="zh-CN"/>
              </w:rPr>
              <w:t>）</w:t>
            </w:r>
          </w:p>
        </w:tc>
        <w:tc>
          <w:tcPr>
            <w:tcW w:w="2966" w:type="dxa"/>
            <w:tcBorders>
              <w:top w:val="single" w:color="000000" w:sz="4" w:space="0"/>
              <w:left w:val="single" w:color="000000" w:sz="4" w:space="0"/>
              <w:bottom w:val="single" w:color="000000" w:sz="4" w:space="0"/>
              <w:right w:val="single" w:color="000000" w:sz="4" w:space="0"/>
            </w:tcBorders>
          </w:tcPr>
          <w:p w14:paraId="56C82E95">
            <w:pPr>
              <w:pStyle w:val="84"/>
              <w:keepNext w:val="0"/>
              <w:keepLines w:val="0"/>
              <w:suppressLineNumbers w:val="0"/>
              <w:spacing w:before="160"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《多联</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空</w:t>
            </w:r>
            <w:r>
              <w:rPr>
                <w:rFonts w:hint="eastAsia" w:ascii="宋体" w:hAnsi="宋体" w:cs="宋体"/>
                <w:color w:val="auto"/>
                <w:spacing w:val="-27"/>
                <w:w w:val="99"/>
                <w:sz w:val="20"/>
                <w:szCs w:val="20"/>
                <w:highlight w:val="none"/>
                <w:lang w:eastAsia="zh-CN"/>
              </w:rPr>
              <w:t>调</w:t>
            </w:r>
            <w:r>
              <w:rPr>
                <w:rFonts w:hint="eastAsia" w:ascii="宋体" w:hAnsi="宋体" w:cs="宋体"/>
                <w:color w:val="auto"/>
                <w:w w:val="99"/>
                <w:sz w:val="20"/>
                <w:szCs w:val="20"/>
                <w:highlight w:val="none"/>
                <w:lang w:eastAsia="zh-CN"/>
              </w:rPr>
              <w:t>（热</w:t>
            </w:r>
            <w:r>
              <w:rPr>
                <w:rFonts w:hint="eastAsia" w:ascii="宋体" w:hAnsi="宋体" w:cs="宋体"/>
                <w:color w:val="auto"/>
                <w:spacing w:val="2"/>
                <w:w w:val="99"/>
                <w:sz w:val="20"/>
                <w:szCs w:val="20"/>
                <w:highlight w:val="none"/>
                <w:lang w:eastAsia="zh-CN"/>
              </w:rPr>
              <w:t>泵</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机</w:t>
            </w:r>
            <w:r>
              <w:rPr>
                <w:rFonts w:hint="eastAsia" w:ascii="宋体" w:hAnsi="宋体" w:cs="宋体"/>
                <w:color w:val="auto"/>
                <w:spacing w:val="2"/>
                <w:w w:val="99"/>
                <w:sz w:val="20"/>
                <w:szCs w:val="20"/>
                <w:highlight w:val="none"/>
                <w:lang w:eastAsia="zh-CN"/>
              </w:rPr>
              <w:t>组</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源效</w:t>
            </w:r>
            <w:r>
              <w:rPr>
                <w:rFonts w:hint="eastAsia" w:ascii="宋体" w:hAnsi="宋体" w:cs="宋体"/>
                <w:color w:val="auto"/>
                <w:spacing w:val="2"/>
                <w:w w:val="99"/>
                <w:sz w:val="20"/>
                <w:szCs w:val="20"/>
                <w:highlight w:val="none"/>
                <w:lang w:eastAsia="zh-CN"/>
              </w:rPr>
              <w:t>率</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2145</w:t>
            </w:r>
            <w:r>
              <w:rPr>
                <w:rFonts w:hint="eastAsia" w:ascii="宋体" w:hAnsi="宋体" w:cs="宋体"/>
                <w:color w:val="auto"/>
                <w:w w:val="99"/>
                <w:sz w:val="20"/>
                <w:szCs w:val="20"/>
                <w:highlight w:val="none"/>
                <w:lang w:eastAsia="zh-CN"/>
              </w:rPr>
              <w:t>4</w:t>
            </w:r>
          </w:p>
        </w:tc>
      </w:tr>
      <w:tr w14:paraId="5E8F4A5C">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5BCC842">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B6A348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0EF9866">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restart"/>
            <w:tcBorders>
              <w:top w:val="single" w:color="000000" w:sz="4" w:space="0"/>
              <w:left w:val="single" w:color="000000" w:sz="4" w:space="0"/>
              <w:bottom w:val="nil"/>
              <w:right w:val="single" w:color="000000" w:sz="4" w:space="0"/>
            </w:tcBorders>
          </w:tcPr>
          <w:p w14:paraId="30391743">
            <w:pPr>
              <w:pStyle w:val="84"/>
              <w:keepNext w:val="0"/>
              <w:keepLines w:val="0"/>
              <w:suppressLineNumbers w:val="0"/>
              <w:spacing w:before="2" w:beforeAutospacing="0" w:after="0" w:afterAutospacing="0"/>
              <w:ind w:left="0" w:right="0"/>
              <w:rPr>
                <w:rFonts w:hint="default" w:ascii="宋体" w:hAnsi="宋体" w:cs="宋体"/>
                <w:color w:val="auto"/>
                <w:sz w:val="24"/>
                <w:szCs w:val="24"/>
                <w:highlight w:val="none"/>
                <w:lang w:eastAsia="zh-CN"/>
              </w:rPr>
            </w:pPr>
          </w:p>
          <w:p w14:paraId="5C0A2100">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单元式空气调节机</w:t>
            </w:r>
          </w:p>
        </w:tc>
        <w:tc>
          <w:tcPr>
            <w:tcW w:w="2966" w:type="dxa"/>
            <w:tcBorders>
              <w:top w:val="single" w:color="000000" w:sz="4" w:space="0"/>
              <w:left w:val="single" w:color="000000" w:sz="4" w:space="0"/>
              <w:bottom w:val="nil"/>
              <w:right w:val="single" w:color="000000" w:sz="4" w:space="0"/>
            </w:tcBorders>
          </w:tcPr>
          <w:p w14:paraId="6495211D">
            <w:pPr>
              <w:pStyle w:val="84"/>
              <w:keepNext w:val="0"/>
              <w:keepLines w:val="0"/>
              <w:suppressLineNumbers w:val="0"/>
              <w:spacing w:before="4"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7054DF04">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60CB26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F4EE3D8">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ED47E6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nil"/>
              <w:right w:val="single" w:color="000000" w:sz="4" w:space="0"/>
            </w:tcBorders>
            <w:vAlign w:val="center"/>
          </w:tcPr>
          <w:p w14:paraId="0C25E33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nil"/>
              <w:right w:val="single" w:color="000000" w:sz="4" w:space="0"/>
            </w:tcBorders>
          </w:tcPr>
          <w:p w14:paraId="6EE41283">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及能源</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spacing w:val="-104"/>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w:t>
            </w:r>
            <w:r>
              <w:rPr>
                <w:rFonts w:hint="eastAsia" w:ascii="宋体" w:hAnsi="宋体" w:cs="宋体"/>
                <w:color w:val="auto"/>
                <w:spacing w:val="-3"/>
                <w:w w:val="99"/>
                <w:sz w:val="20"/>
                <w:szCs w:val="20"/>
                <w:highlight w:val="none"/>
                <w:lang w:eastAsia="zh-CN"/>
              </w:rPr>
              <w:t>6</w:t>
            </w:r>
            <w:r>
              <w:rPr>
                <w:rFonts w:hint="eastAsia" w:ascii="宋体" w:hAnsi="宋体" w:cs="宋体"/>
                <w:color w:val="auto"/>
                <w:spacing w:val="-104"/>
                <w:w w:val="99"/>
                <w:sz w:val="20"/>
                <w:szCs w:val="20"/>
                <w:highlight w:val="none"/>
                <w:lang w:eastAsia="zh-CN"/>
              </w:rPr>
              <w:t>）</w:t>
            </w:r>
            <w:r>
              <w:rPr>
                <w:rFonts w:hint="eastAsia" w:ascii="宋体" w:hAnsi="宋体" w:cs="宋体"/>
                <w:color w:val="auto"/>
                <w:w w:val="99"/>
                <w:sz w:val="20"/>
                <w:szCs w:val="20"/>
                <w:highlight w:val="none"/>
                <w:lang w:eastAsia="zh-CN"/>
              </w:rPr>
              <w:t>《风</w:t>
            </w:r>
          </w:p>
        </w:tc>
      </w:tr>
      <w:tr w14:paraId="591622F3">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7D7E530">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9BE68A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B206F7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restart"/>
            <w:tcBorders>
              <w:top w:val="nil"/>
              <w:left w:val="single" w:color="000000" w:sz="4" w:space="0"/>
              <w:bottom w:val="single" w:color="000000" w:sz="4" w:space="0"/>
              <w:right w:val="single" w:color="000000" w:sz="4" w:space="0"/>
            </w:tcBorders>
          </w:tcPr>
          <w:p w14:paraId="7E3A3C88">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制冷量≤</w:t>
            </w:r>
            <w:r>
              <w:rPr>
                <w:rFonts w:hint="eastAsia" w:ascii="宋体" w:hAnsi="宋体" w:cs="宋体"/>
                <w:color w:val="auto"/>
                <w:spacing w:val="1"/>
                <w:w w:val="99"/>
                <w:sz w:val="20"/>
                <w:szCs w:val="20"/>
                <w:highlight w:val="none"/>
              </w:rPr>
              <w:t>14000W</w:t>
            </w:r>
            <w:r>
              <w:rPr>
                <w:rFonts w:hint="eastAsia" w:ascii="宋体" w:hAnsi="宋体" w:cs="宋体"/>
                <w:color w:val="auto"/>
                <w:w w:val="99"/>
                <w:sz w:val="20"/>
                <w:szCs w:val="20"/>
                <w:highlight w:val="none"/>
              </w:rPr>
              <w:t>)</w:t>
            </w:r>
          </w:p>
        </w:tc>
        <w:tc>
          <w:tcPr>
            <w:tcW w:w="2966" w:type="dxa"/>
            <w:tcBorders>
              <w:top w:val="nil"/>
              <w:left w:val="single" w:color="000000" w:sz="4" w:space="0"/>
              <w:bottom w:val="nil"/>
              <w:right w:val="single" w:color="000000" w:sz="4" w:space="0"/>
            </w:tcBorders>
          </w:tcPr>
          <w:p w14:paraId="05C383E2">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管送风式空调机组能效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w:t>
            </w:r>
          </w:p>
        </w:tc>
      </w:tr>
      <w:tr w14:paraId="7E75D1DC">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D0C59A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9788FD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5B58EBA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nil"/>
              <w:left w:val="single" w:color="000000" w:sz="4" w:space="0"/>
              <w:bottom w:val="single" w:color="000000" w:sz="4" w:space="0"/>
              <w:right w:val="single" w:color="000000" w:sz="4" w:space="0"/>
            </w:tcBorders>
            <w:vAlign w:val="center"/>
          </w:tcPr>
          <w:p w14:paraId="2D9B699A">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single" w:color="000000" w:sz="4" w:space="0"/>
              <w:right w:val="single" w:color="000000" w:sz="4" w:space="0"/>
            </w:tcBorders>
          </w:tcPr>
          <w:p w14:paraId="5126DBDB">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能效等</w:t>
            </w:r>
            <w:r>
              <w:rPr>
                <w:rFonts w:hint="eastAsia" w:ascii="宋体" w:hAnsi="宋体" w:cs="宋体"/>
                <w:color w:val="auto"/>
                <w:spacing w:val="2"/>
                <w:w w:val="99"/>
                <w:sz w:val="20"/>
                <w:szCs w:val="20"/>
                <w:highlight w:val="none"/>
              </w:rPr>
              <w:t>级</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374</w:t>
            </w:r>
            <w:r>
              <w:rPr>
                <w:rFonts w:hint="eastAsia" w:ascii="宋体" w:hAnsi="宋体" w:cs="宋体"/>
                <w:color w:val="auto"/>
                <w:w w:val="99"/>
                <w:sz w:val="20"/>
                <w:szCs w:val="20"/>
                <w:highlight w:val="none"/>
              </w:rPr>
              <w:t>7</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w:t>
            </w:r>
          </w:p>
        </w:tc>
      </w:tr>
      <w:tr w14:paraId="67A3CAD6">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E93271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3C46A3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800" w:type="dxa"/>
            <w:tcBorders>
              <w:top w:val="single" w:color="000000" w:sz="4" w:space="0"/>
              <w:left w:val="single" w:color="000000" w:sz="4" w:space="0"/>
              <w:bottom w:val="single" w:color="000000" w:sz="4" w:space="0"/>
              <w:right w:val="single" w:color="000000" w:sz="4" w:space="0"/>
            </w:tcBorders>
          </w:tcPr>
          <w:p w14:paraId="28F3B23E">
            <w:pPr>
              <w:pStyle w:val="84"/>
              <w:keepNext w:val="0"/>
              <w:keepLines w:val="0"/>
              <w:suppressLineNumbers w:val="0"/>
              <w:spacing w:before="16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01洗衣机</w:t>
            </w:r>
          </w:p>
        </w:tc>
        <w:tc>
          <w:tcPr>
            <w:tcW w:w="1915" w:type="dxa"/>
            <w:tcBorders>
              <w:top w:val="single" w:color="000000" w:sz="4" w:space="0"/>
              <w:left w:val="single" w:color="000000" w:sz="4" w:space="0"/>
              <w:bottom w:val="single" w:color="000000" w:sz="4" w:space="0"/>
              <w:right w:val="single" w:color="000000" w:sz="4" w:space="0"/>
            </w:tcBorders>
          </w:tcPr>
          <w:p w14:paraId="416101BA">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7D696CA4">
            <w:pPr>
              <w:pStyle w:val="84"/>
              <w:keepNext w:val="0"/>
              <w:keepLines w:val="0"/>
              <w:suppressLineNumbers w:val="0"/>
              <w:spacing w:before="6"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《电动洗衣机能效水效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1202</w:t>
            </w:r>
            <w:r>
              <w:rPr>
                <w:rFonts w:hint="eastAsia" w:ascii="宋体" w:hAnsi="宋体" w:cs="宋体"/>
                <w:color w:val="auto"/>
                <w:w w:val="99"/>
                <w:sz w:val="20"/>
                <w:szCs w:val="20"/>
                <w:highlight w:val="none"/>
                <w:lang w:eastAsia="zh-CN"/>
              </w:rPr>
              <w:t>1.</w:t>
            </w:r>
            <w:r>
              <w:rPr>
                <w:rFonts w:hint="eastAsia" w:ascii="宋体" w:hAnsi="宋体" w:cs="宋体"/>
                <w:color w:val="auto"/>
                <w:spacing w:val="1"/>
                <w:w w:val="99"/>
                <w:sz w:val="20"/>
                <w:szCs w:val="20"/>
                <w:highlight w:val="none"/>
                <w:lang w:eastAsia="zh-CN"/>
              </w:rPr>
              <w:t>4</w:t>
            </w:r>
            <w:r>
              <w:rPr>
                <w:rFonts w:hint="eastAsia" w:ascii="宋体" w:hAnsi="宋体" w:cs="宋体"/>
                <w:color w:val="auto"/>
                <w:w w:val="99"/>
                <w:sz w:val="20"/>
                <w:szCs w:val="20"/>
                <w:highlight w:val="none"/>
                <w:lang w:eastAsia="zh-CN"/>
              </w:rPr>
              <w:t>）</w:t>
            </w:r>
          </w:p>
        </w:tc>
      </w:tr>
    </w:tbl>
    <w:p w14:paraId="12A42477">
      <w:pPr>
        <w:widowControl/>
        <w:rPr>
          <w:rFonts w:ascii="宋体" w:hAnsi="宋体" w:eastAsia="宋体" w:cs="宋体"/>
          <w:color w:val="auto"/>
          <w:sz w:val="20"/>
          <w:szCs w:val="20"/>
          <w:highlight w:val="none"/>
        </w:rPr>
        <w:sectPr>
          <w:footerReference r:id="rId8" w:type="default"/>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6E351840">
      <w:pPr>
        <w:rPr>
          <w:rFonts w:ascii="宋体" w:hAnsi="宋体" w:eastAsia="宋体" w:cs="宋体"/>
          <w:color w:val="auto"/>
          <w:sz w:val="20"/>
          <w:szCs w:val="20"/>
          <w:highlight w:val="none"/>
        </w:rPr>
      </w:pPr>
    </w:p>
    <w:tbl>
      <w:tblPr>
        <w:tblStyle w:val="38"/>
        <w:tblpPr w:leftFromText="180" w:rightFromText="180" w:vertAnchor="text" w:horzAnchor="page" w:tblpX="1397" w:tblpY="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6659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tcPr>
          <w:p w14:paraId="74B6DEE4">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166" w:type="dxa"/>
            <w:vMerge w:val="restart"/>
            <w:tcBorders>
              <w:top w:val="single" w:color="auto" w:sz="4" w:space="0"/>
              <w:left w:val="single" w:color="auto" w:sz="4" w:space="0"/>
              <w:bottom w:val="single" w:color="auto" w:sz="4" w:space="0"/>
              <w:right w:val="single" w:color="auto" w:sz="4" w:space="0"/>
            </w:tcBorders>
          </w:tcPr>
          <w:p w14:paraId="0570FC0D">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800" w:type="dxa"/>
            <w:vMerge w:val="restart"/>
            <w:tcBorders>
              <w:top w:val="single" w:color="auto" w:sz="4" w:space="0"/>
              <w:left w:val="single" w:color="auto" w:sz="4" w:space="0"/>
              <w:bottom w:val="single" w:color="auto" w:sz="4" w:space="0"/>
              <w:right w:val="single" w:color="auto" w:sz="4" w:space="0"/>
            </w:tcBorders>
          </w:tcPr>
          <w:p w14:paraId="78652F8B">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857FF4F">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A6D834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DF68C3A">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92E964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1C35F48">
            <w:pPr>
              <w:pStyle w:val="84"/>
              <w:keepNext w:val="0"/>
              <w:keepLines w:val="0"/>
              <w:suppressLineNumbers w:val="0"/>
              <w:spacing w:before="161"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808热水器</w:t>
            </w:r>
          </w:p>
        </w:tc>
        <w:tc>
          <w:tcPr>
            <w:tcW w:w="1915" w:type="dxa"/>
            <w:tcBorders>
              <w:top w:val="single" w:color="auto" w:sz="4" w:space="0"/>
              <w:left w:val="single" w:color="auto" w:sz="4" w:space="0"/>
              <w:bottom w:val="single" w:color="auto" w:sz="4" w:space="0"/>
              <w:right w:val="single" w:color="auto" w:sz="4" w:space="0"/>
            </w:tcBorders>
          </w:tcPr>
          <w:p w14:paraId="09BB4669">
            <w:pPr>
              <w:pStyle w:val="84"/>
              <w:keepNext w:val="0"/>
              <w:keepLines w:val="0"/>
              <w:suppressLineNumbers w:val="0"/>
              <w:spacing w:before="12" w:beforeAutospacing="0" w:after="0" w:afterAutospacing="0"/>
              <w:ind w:left="0" w:right="0"/>
              <w:rPr>
                <w:rFonts w:hint="default" w:ascii="宋体" w:hAnsi="宋体" w:cs="宋体"/>
                <w:color w:val="auto"/>
                <w:sz w:val="15"/>
                <w:szCs w:val="15"/>
                <w:highlight w:val="none"/>
              </w:rPr>
            </w:pPr>
          </w:p>
          <w:p w14:paraId="2F668382">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★电热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tcPr>
          <w:p w14:paraId="484E5100">
            <w:pPr>
              <w:pStyle w:val="84"/>
              <w:keepNext w:val="0"/>
              <w:keepLines w:val="0"/>
              <w:suppressLineNumbers w:val="0"/>
              <w:tabs>
                <w:tab w:val="left" w:pos="1608"/>
              </w:tabs>
              <w:spacing w:before="52"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《储水式电热水器能效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及能效等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z w:val="20"/>
                <w:szCs w:val="20"/>
                <w:highlight w:val="none"/>
                <w:lang w:eastAsia="zh-CN"/>
              </w:rPr>
              <w:tab/>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51</w:t>
            </w:r>
            <w:r>
              <w:rPr>
                <w:rFonts w:hint="eastAsia" w:ascii="宋体" w:hAnsi="宋体" w:cs="宋体"/>
                <w:color w:val="auto"/>
                <w:spacing w:val="1"/>
                <w:w w:val="99"/>
                <w:sz w:val="20"/>
                <w:szCs w:val="20"/>
                <w:highlight w:val="none"/>
                <w:lang w:eastAsia="zh-CN"/>
              </w:rPr>
              <w:t>9</w:t>
            </w:r>
            <w:r>
              <w:rPr>
                <w:rFonts w:hint="eastAsia" w:ascii="宋体" w:hAnsi="宋体" w:cs="宋体"/>
                <w:color w:val="auto"/>
                <w:w w:val="99"/>
                <w:sz w:val="20"/>
                <w:szCs w:val="20"/>
                <w:highlight w:val="none"/>
                <w:lang w:eastAsia="zh-CN"/>
              </w:rPr>
              <w:t>）</w:t>
            </w:r>
          </w:p>
        </w:tc>
      </w:tr>
      <w:tr w14:paraId="5A12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47D07B2A">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34DDAF57">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66731A0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tcBorders>
              <w:top w:val="single" w:color="auto" w:sz="4" w:space="0"/>
              <w:left w:val="single" w:color="auto" w:sz="4" w:space="0"/>
              <w:bottom w:val="single" w:color="auto" w:sz="4" w:space="0"/>
              <w:right w:val="single" w:color="auto" w:sz="4" w:space="0"/>
            </w:tcBorders>
          </w:tcPr>
          <w:p w14:paraId="3308F142">
            <w:pPr>
              <w:pStyle w:val="84"/>
              <w:keepNext w:val="0"/>
              <w:keepLines w:val="0"/>
              <w:suppressLineNumbers w:val="0"/>
              <w:spacing w:before="2" w:beforeAutospacing="0" w:after="0" w:afterAutospacing="0"/>
              <w:ind w:left="0" w:right="0"/>
              <w:rPr>
                <w:rFonts w:hint="default" w:ascii="宋体" w:hAnsi="宋体" w:cs="宋体"/>
                <w:color w:val="auto"/>
                <w:sz w:val="24"/>
                <w:szCs w:val="24"/>
                <w:highlight w:val="none"/>
                <w:lang w:eastAsia="zh-CN"/>
              </w:rPr>
            </w:pPr>
          </w:p>
          <w:p w14:paraId="77BBB4DB">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燃气热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tcPr>
          <w:p w14:paraId="79B96325">
            <w:pPr>
              <w:pStyle w:val="84"/>
              <w:keepNext w:val="0"/>
              <w:keepLines w:val="0"/>
              <w:suppressLineNumbers w:val="0"/>
              <w:spacing w:before="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《家用燃气快速热水器</w:t>
            </w:r>
            <w:r>
              <w:rPr>
                <w:rFonts w:hint="eastAsia" w:ascii="宋体" w:hAnsi="宋体" w:cs="宋体"/>
                <w:color w:val="auto"/>
                <w:spacing w:val="9"/>
                <w:w w:val="99"/>
                <w:sz w:val="20"/>
                <w:szCs w:val="20"/>
                <w:highlight w:val="none"/>
                <w:lang w:eastAsia="zh-CN"/>
              </w:rPr>
              <w:t>和</w:t>
            </w:r>
            <w:r>
              <w:rPr>
                <w:rFonts w:hint="eastAsia" w:ascii="宋体" w:hAnsi="宋体" w:cs="宋体"/>
                <w:color w:val="auto"/>
                <w:spacing w:val="12"/>
                <w:w w:val="99"/>
                <w:sz w:val="20"/>
                <w:szCs w:val="20"/>
                <w:highlight w:val="none"/>
                <w:lang w:eastAsia="zh-CN"/>
              </w:rPr>
              <w:t>燃气</w:t>
            </w:r>
            <w:r>
              <w:rPr>
                <w:rFonts w:hint="eastAsia" w:ascii="宋体" w:hAnsi="宋体" w:cs="宋体"/>
                <w:color w:val="auto"/>
                <w:w w:val="99"/>
                <w:sz w:val="20"/>
                <w:szCs w:val="20"/>
                <w:highlight w:val="none"/>
                <w:lang w:eastAsia="zh-CN"/>
              </w:rPr>
              <w:t>采暖热水</w:t>
            </w:r>
            <w:r>
              <w:rPr>
                <w:rFonts w:hint="eastAsia" w:ascii="宋体" w:hAnsi="宋体" w:cs="宋体"/>
                <w:color w:val="auto"/>
                <w:spacing w:val="2"/>
                <w:w w:val="99"/>
                <w:sz w:val="20"/>
                <w:szCs w:val="20"/>
                <w:highlight w:val="none"/>
                <w:lang w:eastAsia="zh-CN"/>
              </w:rPr>
              <w:t>炉</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0534AE08">
            <w:pPr>
              <w:pStyle w:val="84"/>
              <w:keepNext w:val="0"/>
              <w:keepLines w:val="0"/>
              <w:suppressLineNumbers w:val="0"/>
              <w:spacing w:before="1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65</w:t>
            </w:r>
            <w:r>
              <w:rPr>
                <w:rFonts w:hint="eastAsia" w:ascii="宋体" w:hAnsi="宋体" w:cs="宋体"/>
                <w:color w:val="auto"/>
                <w:w w:val="99"/>
                <w:sz w:val="20"/>
                <w:szCs w:val="20"/>
                <w:highlight w:val="none"/>
              </w:rPr>
              <w:t>）</w:t>
            </w:r>
          </w:p>
        </w:tc>
      </w:tr>
      <w:tr w14:paraId="5589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C6C2C57">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22A3F6E">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0C0CC0A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915" w:type="dxa"/>
            <w:tcBorders>
              <w:top w:val="single" w:color="auto" w:sz="4" w:space="0"/>
              <w:left w:val="single" w:color="auto" w:sz="4" w:space="0"/>
              <w:bottom w:val="single" w:color="auto" w:sz="4" w:space="0"/>
              <w:right w:val="single" w:color="auto" w:sz="4" w:space="0"/>
            </w:tcBorders>
          </w:tcPr>
          <w:p w14:paraId="714E94F4">
            <w:pPr>
              <w:pStyle w:val="84"/>
              <w:keepNext w:val="0"/>
              <w:keepLines w:val="0"/>
              <w:suppressLineNumbers w:val="0"/>
              <w:spacing w:before="0" w:beforeAutospacing="0" w:after="0" w:afterAutospacing="0"/>
              <w:ind w:left="0" w:right="0"/>
              <w:rPr>
                <w:rFonts w:hint="default" w:ascii="宋体" w:hAnsi="宋体" w:cs="宋体"/>
                <w:color w:val="auto"/>
                <w:sz w:val="19"/>
                <w:szCs w:val="19"/>
                <w:highlight w:val="none"/>
              </w:rPr>
            </w:pPr>
          </w:p>
          <w:p w14:paraId="5CC8F024">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热泵热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tcPr>
          <w:p w14:paraId="4BDE3C42">
            <w:pPr>
              <w:pStyle w:val="84"/>
              <w:keepNext w:val="0"/>
              <w:keepLines w:val="0"/>
              <w:suppressLineNumbers w:val="0"/>
              <w:spacing w:before="93"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《热泵</w:t>
            </w:r>
            <w:r>
              <w:rPr>
                <w:rFonts w:hint="eastAsia" w:ascii="宋体" w:hAnsi="宋体" w:cs="宋体"/>
                <w:color w:val="auto"/>
                <w:spacing w:val="2"/>
                <w:w w:val="99"/>
                <w:sz w:val="20"/>
                <w:szCs w:val="20"/>
                <w:highlight w:val="none"/>
                <w:lang w:eastAsia="zh-CN"/>
              </w:rPr>
              <w:t>热</w:t>
            </w:r>
            <w:r>
              <w:rPr>
                <w:rFonts w:hint="eastAsia" w:ascii="宋体" w:hAnsi="宋体" w:cs="宋体"/>
                <w:color w:val="auto"/>
                <w:w w:val="99"/>
                <w:sz w:val="20"/>
                <w:szCs w:val="20"/>
                <w:highlight w:val="none"/>
                <w:lang w:eastAsia="zh-CN"/>
              </w:rPr>
              <w:t>水</w:t>
            </w:r>
            <w:r>
              <w:rPr>
                <w:rFonts w:hint="eastAsia" w:ascii="宋体" w:hAnsi="宋体" w:cs="宋体"/>
                <w:color w:val="auto"/>
                <w:spacing w:val="-27"/>
                <w:w w:val="99"/>
                <w:sz w:val="20"/>
                <w:szCs w:val="20"/>
                <w:highlight w:val="none"/>
                <w:lang w:eastAsia="zh-CN"/>
              </w:rPr>
              <w:t>机</w:t>
            </w:r>
            <w:r>
              <w:rPr>
                <w:rFonts w:hint="eastAsia" w:ascii="宋体" w:hAnsi="宋体" w:cs="宋体"/>
                <w:color w:val="auto"/>
                <w:w w:val="99"/>
                <w:sz w:val="20"/>
                <w:szCs w:val="20"/>
                <w:highlight w:val="none"/>
                <w:lang w:eastAsia="zh-CN"/>
              </w:rPr>
              <w:t>（器</w:t>
            </w:r>
            <w:r>
              <w:rPr>
                <w:rFonts w:hint="eastAsia" w:ascii="宋体" w:hAnsi="宋体" w:cs="宋体"/>
                <w:color w:val="auto"/>
                <w:spacing w:val="-27"/>
                <w:w w:val="99"/>
                <w:sz w:val="20"/>
                <w:szCs w:val="20"/>
                <w:highlight w:val="none"/>
                <w:lang w:eastAsia="zh-CN"/>
              </w:rPr>
              <w:t>）</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295</w:t>
            </w:r>
            <w:r>
              <w:rPr>
                <w:rFonts w:hint="eastAsia" w:ascii="宋体" w:hAnsi="宋体" w:cs="宋体"/>
                <w:color w:val="auto"/>
                <w:w w:val="99"/>
                <w:sz w:val="20"/>
                <w:szCs w:val="20"/>
                <w:highlight w:val="none"/>
                <w:lang w:eastAsia="zh-CN"/>
              </w:rPr>
              <w:t>4</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6D06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14FE283B">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54D1D07B">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433984F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tcBorders>
              <w:top w:val="single" w:color="auto" w:sz="4" w:space="0"/>
              <w:left w:val="single" w:color="auto" w:sz="4" w:space="0"/>
              <w:bottom w:val="single" w:color="auto" w:sz="4" w:space="0"/>
              <w:right w:val="single" w:color="auto" w:sz="4" w:space="0"/>
            </w:tcBorders>
          </w:tcPr>
          <w:p w14:paraId="4E61B910">
            <w:pPr>
              <w:pStyle w:val="84"/>
              <w:keepNext w:val="0"/>
              <w:keepLines w:val="0"/>
              <w:suppressLineNumbers w:val="0"/>
              <w:spacing w:before="12" w:beforeAutospacing="0" w:after="0" w:afterAutospacing="0"/>
              <w:ind w:left="0" w:right="0"/>
              <w:rPr>
                <w:rFonts w:hint="default" w:ascii="宋体" w:hAnsi="宋体" w:cs="宋体"/>
                <w:color w:val="auto"/>
                <w:sz w:val="15"/>
                <w:szCs w:val="15"/>
                <w:highlight w:val="none"/>
                <w:lang w:eastAsia="zh-CN"/>
              </w:rPr>
            </w:pPr>
          </w:p>
          <w:p w14:paraId="7C007222">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太阳能</w:t>
            </w:r>
            <w:r>
              <w:rPr>
                <w:rFonts w:hint="eastAsia" w:ascii="宋体" w:hAnsi="宋体" w:cs="宋体"/>
                <w:color w:val="auto"/>
                <w:spacing w:val="2"/>
                <w:w w:val="99"/>
                <w:sz w:val="20"/>
                <w:szCs w:val="20"/>
                <w:highlight w:val="none"/>
              </w:rPr>
              <w:t>热</w:t>
            </w:r>
            <w:r>
              <w:rPr>
                <w:rFonts w:hint="eastAsia" w:ascii="宋体" w:hAnsi="宋体" w:cs="宋体"/>
                <w:color w:val="auto"/>
                <w:w w:val="99"/>
                <w:sz w:val="20"/>
                <w:szCs w:val="20"/>
                <w:highlight w:val="none"/>
              </w:rPr>
              <w:t>水系统</w:t>
            </w:r>
          </w:p>
        </w:tc>
        <w:tc>
          <w:tcPr>
            <w:tcW w:w="2966" w:type="dxa"/>
            <w:tcBorders>
              <w:top w:val="single" w:color="auto" w:sz="4" w:space="0"/>
              <w:left w:val="single" w:color="auto" w:sz="4" w:space="0"/>
              <w:bottom w:val="single" w:color="auto" w:sz="4" w:space="0"/>
              <w:right w:val="single" w:color="auto" w:sz="4" w:space="0"/>
            </w:tcBorders>
          </w:tcPr>
          <w:p w14:paraId="2120588E">
            <w:pPr>
              <w:pStyle w:val="84"/>
              <w:keepNext w:val="0"/>
              <w:keepLines w:val="0"/>
              <w:suppressLineNumbers w:val="0"/>
              <w:spacing w:before="52"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《家用太阳能热水系统</w:t>
            </w:r>
            <w:r>
              <w:rPr>
                <w:rFonts w:hint="eastAsia" w:ascii="宋体" w:hAnsi="宋体" w:cs="宋体"/>
                <w:color w:val="auto"/>
                <w:spacing w:val="9"/>
                <w:w w:val="99"/>
                <w:sz w:val="20"/>
                <w:szCs w:val="20"/>
                <w:highlight w:val="none"/>
                <w:lang w:eastAsia="zh-CN"/>
              </w:rPr>
              <w:t>能</w:t>
            </w:r>
            <w:r>
              <w:rPr>
                <w:rFonts w:hint="eastAsia" w:ascii="宋体" w:hAnsi="宋体" w:cs="宋体"/>
                <w:color w:val="auto"/>
                <w:spacing w:val="12"/>
                <w:w w:val="99"/>
                <w:sz w:val="20"/>
                <w:szCs w:val="20"/>
                <w:highlight w:val="none"/>
                <w:lang w:eastAsia="zh-CN"/>
              </w:rPr>
              <w:t>效限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26</w:t>
            </w:r>
            <w:r>
              <w:rPr>
                <w:rFonts w:hint="eastAsia" w:ascii="宋体" w:hAnsi="宋体" w:cs="宋体"/>
                <w:color w:val="auto"/>
                <w:w w:val="99"/>
                <w:sz w:val="20"/>
                <w:szCs w:val="20"/>
                <w:highlight w:val="none"/>
                <w:lang w:eastAsia="zh-CN"/>
              </w:rPr>
              <w:t>96</w:t>
            </w:r>
            <w:r>
              <w:rPr>
                <w:rFonts w:hint="eastAsia" w:ascii="宋体" w:hAnsi="宋体" w:cs="宋体"/>
                <w:color w:val="auto"/>
                <w:spacing w:val="-2"/>
                <w:w w:val="99"/>
                <w:sz w:val="20"/>
                <w:szCs w:val="20"/>
                <w:highlight w:val="none"/>
                <w:lang w:eastAsia="zh-CN"/>
              </w:rPr>
              <w:t>9</w:t>
            </w:r>
            <w:r>
              <w:rPr>
                <w:rFonts w:hint="eastAsia" w:ascii="宋体" w:hAnsi="宋体" w:cs="宋体"/>
                <w:color w:val="auto"/>
                <w:w w:val="99"/>
                <w:sz w:val="20"/>
                <w:szCs w:val="20"/>
                <w:highlight w:val="none"/>
                <w:lang w:eastAsia="zh-CN"/>
              </w:rPr>
              <w:t>）</w:t>
            </w:r>
          </w:p>
        </w:tc>
      </w:tr>
      <w:tr w14:paraId="0E59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tcPr>
          <w:p w14:paraId="79F2F72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EB8F57A">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0C84093D">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3BB5AA6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E10DEA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F92C119">
            <w:pPr>
              <w:pStyle w:val="84"/>
              <w:keepNext w:val="0"/>
              <w:keepLines w:val="0"/>
              <w:suppressLineNumbers w:val="0"/>
              <w:spacing w:before="12" w:beforeAutospacing="0" w:after="0" w:afterAutospacing="0"/>
              <w:ind w:left="0" w:right="0"/>
              <w:rPr>
                <w:rFonts w:hint="default" w:ascii="宋体" w:hAnsi="宋体" w:cs="宋体"/>
                <w:color w:val="auto"/>
                <w:sz w:val="23"/>
                <w:szCs w:val="23"/>
                <w:highlight w:val="none"/>
                <w:lang w:eastAsia="zh-CN"/>
              </w:rPr>
            </w:pPr>
          </w:p>
          <w:p w14:paraId="7339A0E9">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1</w:t>
            </w:r>
          </w:p>
        </w:tc>
        <w:tc>
          <w:tcPr>
            <w:tcW w:w="1166" w:type="dxa"/>
            <w:vMerge w:val="restart"/>
            <w:tcBorders>
              <w:top w:val="single" w:color="auto" w:sz="4" w:space="0"/>
              <w:left w:val="single" w:color="auto" w:sz="4" w:space="0"/>
              <w:bottom w:val="single" w:color="auto" w:sz="4" w:space="0"/>
              <w:right w:val="single" w:color="auto" w:sz="4" w:space="0"/>
            </w:tcBorders>
          </w:tcPr>
          <w:p w14:paraId="67A2D6D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7F33C7B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B6D209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7C7999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F59937E">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F90B597">
            <w:pPr>
              <w:pStyle w:val="84"/>
              <w:keepNext w:val="0"/>
              <w:keepLines w:val="0"/>
              <w:suppressLineNumbers w:val="0"/>
              <w:spacing w:before="157"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9照明</w:t>
            </w:r>
          </w:p>
          <w:p w14:paraId="279676BB">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设备</w:t>
            </w:r>
          </w:p>
        </w:tc>
        <w:tc>
          <w:tcPr>
            <w:tcW w:w="1800" w:type="dxa"/>
            <w:tcBorders>
              <w:top w:val="single" w:color="auto" w:sz="4" w:space="0"/>
              <w:left w:val="single" w:color="auto" w:sz="4" w:space="0"/>
              <w:bottom w:val="single" w:color="auto" w:sz="4" w:space="0"/>
              <w:right w:val="single" w:color="auto" w:sz="4" w:space="0"/>
            </w:tcBorders>
          </w:tcPr>
          <w:p w14:paraId="70B524E0">
            <w:pPr>
              <w:pStyle w:val="84"/>
              <w:keepNext w:val="0"/>
              <w:keepLines w:val="0"/>
              <w:suppressLineNumbers w:val="0"/>
              <w:spacing w:before="133"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24"/>
                <w:w w:val="99"/>
                <w:sz w:val="20"/>
                <w:szCs w:val="20"/>
                <w:highlight w:val="none"/>
                <w:lang w:eastAsia="zh-CN"/>
              </w:rPr>
              <w:t>普</w:t>
            </w:r>
            <w:r>
              <w:rPr>
                <w:rFonts w:hint="eastAsia" w:ascii="宋体" w:hAnsi="宋体" w:cs="宋体"/>
                <w:color w:val="auto"/>
                <w:w w:val="99"/>
                <w:sz w:val="20"/>
                <w:szCs w:val="20"/>
                <w:highlight w:val="none"/>
                <w:lang w:eastAsia="zh-CN"/>
              </w:rPr>
              <w:t>通照明用</w:t>
            </w:r>
            <w:r>
              <w:rPr>
                <w:rFonts w:hint="eastAsia" w:ascii="宋体" w:hAnsi="宋体" w:cs="宋体"/>
                <w:color w:val="auto"/>
                <w:spacing w:val="24"/>
                <w:w w:val="99"/>
                <w:sz w:val="20"/>
                <w:szCs w:val="20"/>
                <w:highlight w:val="none"/>
                <w:lang w:eastAsia="zh-CN"/>
              </w:rPr>
              <w:t>双</w:t>
            </w:r>
            <w:r>
              <w:rPr>
                <w:rFonts w:hint="eastAsia" w:ascii="宋体" w:hAnsi="宋体" w:cs="宋体"/>
                <w:color w:val="auto"/>
                <w:w w:val="99"/>
                <w:sz w:val="20"/>
                <w:szCs w:val="20"/>
                <w:highlight w:val="none"/>
                <w:lang w:eastAsia="zh-CN"/>
              </w:rPr>
              <w:t>端荧光灯</w:t>
            </w:r>
          </w:p>
        </w:tc>
        <w:tc>
          <w:tcPr>
            <w:tcW w:w="1915" w:type="dxa"/>
            <w:tcBorders>
              <w:top w:val="single" w:color="auto" w:sz="4" w:space="0"/>
              <w:left w:val="single" w:color="auto" w:sz="4" w:space="0"/>
              <w:bottom w:val="single" w:color="auto" w:sz="4" w:space="0"/>
              <w:right w:val="single" w:color="auto" w:sz="4" w:space="0"/>
            </w:tcBorders>
          </w:tcPr>
          <w:p w14:paraId="58DCB474">
            <w:pPr>
              <w:keepNext w:val="0"/>
              <w:keepLines w:val="0"/>
              <w:suppressLineNumbers w:val="0"/>
              <w:spacing w:before="0" w:beforeAutospacing="0" w:after="0" w:afterAutospacing="0"/>
              <w:ind w:left="0" w:right="0"/>
              <w:rPr>
                <w:rFonts w:hint="default" w:ascii="Calibri" w:hAnsi="Calibri"/>
                <w:color w:val="auto"/>
                <w:sz w:val="22"/>
                <w:highlight w:val="none"/>
              </w:rPr>
            </w:pPr>
          </w:p>
        </w:tc>
        <w:tc>
          <w:tcPr>
            <w:tcW w:w="2966" w:type="dxa"/>
            <w:tcBorders>
              <w:top w:val="single" w:color="auto" w:sz="4" w:space="0"/>
              <w:left w:val="single" w:color="auto" w:sz="4" w:space="0"/>
              <w:bottom w:val="single" w:color="auto" w:sz="4" w:space="0"/>
              <w:right w:val="single" w:color="auto" w:sz="4" w:space="0"/>
            </w:tcBorders>
          </w:tcPr>
          <w:p w14:paraId="7651C12E">
            <w:pPr>
              <w:pStyle w:val="84"/>
              <w:keepNext w:val="0"/>
              <w:keepLines w:val="0"/>
              <w:suppressLineNumbers w:val="0"/>
              <w:spacing w:before="133"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《普通照明用双端荧光</w:t>
            </w:r>
            <w:r>
              <w:rPr>
                <w:rFonts w:hint="eastAsia" w:ascii="宋体" w:hAnsi="宋体" w:cs="宋体"/>
                <w:color w:val="auto"/>
                <w:spacing w:val="9"/>
                <w:w w:val="99"/>
                <w:sz w:val="20"/>
                <w:szCs w:val="20"/>
                <w:highlight w:val="none"/>
                <w:lang w:eastAsia="zh-CN"/>
              </w:rPr>
              <w:t>灯</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w:t>
            </w:r>
            <w:r>
              <w:rPr>
                <w:rFonts w:hint="eastAsia" w:ascii="宋体" w:hAnsi="宋体" w:cs="宋体"/>
                <w:color w:val="auto"/>
                <w:w w:val="99"/>
                <w:sz w:val="20"/>
                <w:szCs w:val="20"/>
                <w:highlight w:val="none"/>
                <w:lang w:eastAsia="zh-CN"/>
              </w:rPr>
              <w:t>04</w:t>
            </w:r>
            <w:r>
              <w:rPr>
                <w:rFonts w:hint="eastAsia" w:ascii="宋体" w:hAnsi="宋体" w:cs="宋体"/>
                <w:color w:val="auto"/>
                <w:spacing w:val="1"/>
                <w:w w:val="99"/>
                <w:sz w:val="20"/>
                <w:szCs w:val="20"/>
                <w:highlight w:val="none"/>
                <w:lang w:eastAsia="zh-CN"/>
              </w:rPr>
              <w:t>3</w:t>
            </w:r>
            <w:r>
              <w:rPr>
                <w:rFonts w:hint="eastAsia" w:ascii="宋体" w:hAnsi="宋体" w:cs="宋体"/>
                <w:color w:val="auto"/>
                <w:w w:val="99"/>
                <w:sz w:val="20"/>
                <w:szCs w:val="20"/>
                <w:highlight w:val="none"/>
                <w:lang w:eastAsia="zh-CN"/>
              </w:rPr>
              <w:t>）</w:t>
            </w:r>
          </w:p>
        </w:tc>
      </w:tr>
      <w:tr w14:paraId="3D91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135EFDE2">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1F13F305">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02D84FD9">
            <w:pPr>
              <w:pStyle w:val="84"/>
              <w:keepNext w:val="0"/>
              <w:keepLines w:val="0"/>
              <w:suppressLineNumbers w:val="0"/>
              <w:spacing w:before="92" w:beforeAutospacing="0" w:after="0" w:afterAutospacing="0" w:line="283" w:lineRule="auto"/>
              <w:ind w:left="7" w:right="2"/>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LE</w:t>
            </w:r>
            <w:r>
              <w:rPr>
                <w:rFonts w:hint="eastAsia" w:ascii="宋体" w:hAnsi="宋体" w:cs="宋体"/>
                <w:color w:val="auto"/>
                <w:w w:val="99"/>
                <w:sz w:val="20"/>
                <w:szCs w:val="20"/>
                <w:highlight w:val="none"/>
              </w:rPr>
              <w:t>D</w:t>
            </w:r>
            <w:r>
              <w:rPr>
                <w:rFonts w:hint="eastAsia" w:ascii="宋体" w:hAnsi="宋体" w:cs="宋体"/>
                <w:color w:val="auto"/>
                <w:spacing w:val="12"/>
                <w:w w:val="99"/>
                <w:sz w:val="20"/>
                <w:szCs w:val="20"/>
                <w:highlight w:val="none"/>
              </w:rPr>
              <w:t>道</w:t>
            </w:r>
            <w:r>
              <w:rPr>
                <w:rFonts w:hint="eastAsia" w:ascii="宋体" w:hAnsi="宋体" w:cs="宋体"/>
                <w:color w:val="auto"/>
                <w:spacing w:val="9"/>
                <w:w w:val="99"/>
                <w:sz w:val="20"/>
                <w:szCs w:val="20"/>
                <w:highlight w:val="none"/>
              </w:rPr>
              <w:t>路</w:t>
            </w:r>
            <w:r>
              <w:rPr>
                <w:rFonts w:hint="eastAsia" w:ascii="宋体" w:hAnsi="宋体" w:cs="宋体"/>
                <w:color w:val="auto"/>
                <w:spacing w:val="13"/>
                <w:w w:val="99"/>
                <w:sz w:val="20"/>
                <w:szCs w:val="20"/>
                <w:highlight w:val="none"/>
              </w:rPr>
              <w:t>/</w:t>
            </w:r>
            <w:r>
              <w:rPr>
                <w:rFonts w:hint="eastAsia" w:ascii="宋体" w:hAnsi="宋体" w:cs="宋体"/>
                <w:color w:val="auto"/>
                <w:spacing w:val="12"/>
                <w:w w:val="99"/>
                <w:sz w:val="20"/>
                <w:szCs w:val="20"/>
                <w:highlight w:val="none"/>
              </w:rPr>
              <w:t>隧道照</w:t>
            </w:r>
            <w:r>
              <w:rPr>
                <w:rFonts w:hint="eastAsia" w:ascii="宋体" w:hAnsi="宋体" w:cs="宋体"/>
                <w:color w:val="auto"/>
                <w:w w:val="99"/>
                <w:sz w:val="20"/>
                <w:szCs w:val="20"/>
                <w:highlight w:val="none"/>
              </w:rPr>
              <w:t>明产品</w:t>
            </w:r>
          </w:p>
        </w:tc>
        <w:tc>
          <w:tcPr>
            <w:tcW w:w="1915" w:type="dxa"/>
            <w:tcBorders>
              <w:top w:val="single" w:color="auto" w:sz="4" w:space="0"/>
              <w:left w:val="single" w:color="auto" w:sz="4" w:space="0"/>
              <w:bottom w:val="single" w:color="auto" w:sz="4" w:space="0"/>
              <w:right w:val="single" w:color="auto" w:sz="4" w:space="0"/>
            </w:tcBorders>
          </w:tcPr>
          <w:p w14:paraId="55A7E16D">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2FF5DBD4">
            <w:pPr>
              <w:pStyle w:val="84"/>
              <w:keepNext w:val="0"/>
              <w:keepLines w:val="0"/>
              <w:suppressLineNumbers w:val="0"/>
              <w:spacing w:before="92"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道</w:t>
            </w:r>
            <w:r>
              <w:rPr>
                <w:rFonts w:hint="eastAsia" w:ascii="宋体" w:hAnsi="宋体" w:cs="宋体"/>
                <w:color w:val="auto"/>
                <w:spacing w:val="4"/>
                <w:w w:val="99"/>
                <w:sz w:val="20"/>
                <w:szCs w:val="20"/>
                <w:highlight w:val="none"/>
                <w:lang w:eastAsia="zh-CN"/>
              </w:rPr>
              <w:t>路和隧道照</w:t>
            </w:r>
            <w:r>
              <w:rPr>
                <w:rFonts w:hint="eastAsia" w:ascii="宋体" w:hAnsi="宋体" w:cs="宋体"/>
                <w:color w:val="auto"/>
                <w:spacing w:val="2"/>
                <w:w w:val="99"/>
                <w:sz w:val="20"/>
                <w:szCs w:val="20"/>
                <w:highlight w:val="none"/>
                <w:lang w:eastAsia="zh-CN"/>
              </w:rPr>
              <w:t>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灯</w:t>
            </w:r>
            <w:r>
              <w:rPr>
                <w:rFonts w:hint="eastAsia" w:ascii="宋体" w:hAnsi="宋体" w:cs="宋体"/>
                <w:color w:val="auto"/>
                <w:spacing w:val="2"/>
                <w:w w:val="99"/>
                <w:sz w:val="20"/>
                <w:szCs w:val="20"/>
                <w:highlight w:val="none"/>
                <w:lang w:eastAsia="zh-CN"/>
              </w:rPr>
              <w:t>具</w:t>
            </w:r>
            <w:r>
              <w:rPr>
                <w:rFonts w:hint="eastAsia" w:ascii="宋体" w:hAnsi="宋体" w:cs="宋体"/>
                <w:color w:val="auto"/>
                <w:w w:val="99"/>
                <w:sz w:val="20"/>
                <w:szCs w:val="20"/>
                <w:highlight w:val="none"/>
                <w:lang w:eastAsia="zh-CN"/>
              </w:rPr>
              <w:t>能效限定</w:t>
            </w:r>
            <w:r>
              <w:rPr>
                <w:rFonts w:hint="eastAsia" w:ascii="宋体" w:hAnsi="宋体" w:cs="宋体"/>
                <w:color w:val="auto"/>
                <w:spacing w:val="2"/>
                <w:w w:val="99"/>
                <w:sz w:val="20"/>
                <w:szCs w:val="20"/>
                <w:highlight w:val="none"/>
                <w:lang w:eastAsia="zh-CN"/>
              </w:rPr>
              <w:t>值</w:t>
            </w:r>
            <w:r>
              <w:rPr>
                <w:rFonts w:hint="eastAsia" w:ascii="宋体" w:hAnsi="宋体" w:cs="宋体"/>
                <w:color w:val="auto"/>
                <w:w w:val="99"/>
                <w:sz w:val="20"/>
                <w:szCs w:val="20"/>
                <w:highlight w:val="none"/>
                <w:lang w:eastAsia="zh-CN"/>
              </w:rPr>
              <w:t>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3747</w:t>
            </w:r>
            <w:r>
              <w:rPr>
                <w:rFonts w:hint="eastAsia" w:ascii="宋体" w:hAnsi="宋体" w:cs="宋体"/>
                <w:color w:val="auto"/>
                <w:w w:val="99"/>
                <w:sz w:val="20"/>
                <w:szCs w:val="20"/>
                <w:highlight w:val="none"/>
                <w:lang w:eastAsia="zh-CN"/>
              </w:rPr>
              <w:t>8</w:t>
            </w:r>
          </w:p>
        </w:tc>
      </w:tr>
      <w:tr w14:paraId="7B1D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3BE7F892">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40E5D631">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4C8A137C">
            <w:pPr>
              <w:pStyle w:val="84"/>
              <w:keepNext w:val="0"/>
              <w:keepLines w:val="0"/>
              <w:suppressLineNumbers w:val="0"/>
              <w:spacing w:before="4" w:beforeAutospacing="0" w:after="0" w:afterAutospacing="0"/>
              <w:ind w:left="0" w:right="0"/>
              <w:rPr>
                <w:rFonts w:hint="default" w:ascii="宋体" w:hAnsi="宋体" w:cs="宋体"/>
                <w:color w:val="auto"/>
                <w:sz w:val="18"/>
                <w:szCs w:val="18"/>
                <w:highlight w:val="none"/>
                <w:lang w:eastAsia="zh-CN"/>
              </w:rPr>
            </w:pPr>
          </w:p>
          <w:p w14:paraId="1BA55ECE">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LE</w:t>
            </w:r>
            <w:r>
              <w:rPr>
                <w:rFonts w:hint="eastAsia" w:ascii="宋体" w:hAnsi="宋体" w:cs="宋体"/>
                <w:color w:val="auto"/>
                <w:w w:val="99"/>
                <w:sz w:val="20"/>
                <w:szCs w:val="20"/>
                <w:highlight w:val="none"/>
              </w:rPr>
              <w:t>D筒灯</w:t>
            </w:r>
          </w:p>
        </w:tc>
        <w:tc>
          <w:tcPr>
            <w:tcW w:w="1915" w:type="dxa"/>
            <w:tcBorders>
              <w:top w:val="single" w:color="auto" w:sz="4" w:space="0"/>
              <w:left w:val="single" w:color="auto" w:sz="4" w:space="0"/>
              <w:bottom w:val="single" w:color="auto" w:sz="4" w:space="0"/>
              <w:right w:val="single" w:color="auto" w:sz="4" w:space="0"/>
            </w:tcBorders>
          </w:tcPr>
          <w:p w14:paraId="68D29D90">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29BF35D1">
            <w:pPr>
              <w:pStyle w:val="84"/>
              <w:keepNext w:val="0"/>
              <w:keepLines w:val="0"/>
              <w:suppressLineNumbers w:val="0"/>
              <w:spacing w:before="83"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室</w:t>
            </w:r>
            <w:r>
              <w:rPr>
                <w:rFonts w:hint="eastAsia" w:ascii="宋体" w:hAnsi="宋体" w:cs="宋体"/>
                <w:color w:val="auto"/>
                <w:spacing w:val="4"/>
                <w:w w:val="99"/>
                <w:sz w:val="20"/>
                <w:szCs w:val="20"/>
                <w:highlight w:val="none"/>
                <w:lang w:eastAsia="zh-CN"/>
              </w:rPr>
              <w:t>内照明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产</w:t>
            </w:r>
            <w:r>
              <w:rPr>
                <w:rFonts w:hint="eastAsia" w:ascii="宋体" w:hAnsi="宋体" w:cs="宋体"/>
                <w:color w:val="auto"/>
                <w:spacing w:val="2"/>
                <w:w w:val="99"/>
                <w:sz w:val="20"/>
                <w:szCs w:val="20"/>
                <w:highlight w:val="none"/>
                <w:lang w:eastAsia="zh-CN"/>
              </w:rPr>
              <w:t>品</w:t>
            </w:r>
            <w:r>
              <w:rPr>
                <w:rFonts w:hint="eastAsia" w:ascii="宋体" w:hAnsi="宋体" w:cs="宋体"/>
                <w:color w:val="auto"/>
                <w:spacing w:val="4"/>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25</w:t>
            </w:r>
            <w:r>
              <w:rPr>
                <w:rFonts w:hint="eastAsia" w:ascii="宋体" w:hAnsi="宋体" w:cs="宋体"/>
                <w:color w:val="auto"/>
                <w:spacing w:val="-2"/>
                <w:w w:val="99"/>
                <w:sz w:val="20"/>
                <w:szCs w:val="20"/>
                <w:highlight w:val="none"/>
                <w:lang w:eastAsia="zh-CN"/>
              </w:rPr>
              <w:t>5</w:t>
            </w:r>
            <w:r>
              <w:rPr>
                <w:rFonts w:hint="eastAsia" w:ascii="宋体" w:hAnsi="宋体" w:cs="宋体"/>
                <w:color w:val="auto"/>
                <w:w w:val="99"/>
                <w:sz w:val="20"/>
                <w:szCs w:val="20"/>
                <w:highlight w:val="none"/>
                <w:lang w:eastAsia="zh-CN"/>
              </w:rPr>
              <w:t>）</w:t>
            </w:r>
          </w:p>
        </w:tc>
      </w:tr>
      <w:tr w14:paraId="189A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959BF28">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3BF279E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79A69FFA">
            <w:pPr>
              <w:pStyle w:val="84"/>
              <w:keepNext w:val="0"/>
              <w:keepLines w:val="0"/>
              <w:suppressLineNumbers w:val="0"/>
              <w:spacing w:before="0" w:beforeAutospacing="0" w:after="0" w:afterAutospacing="0" w:line="283" w:lineRule="auto"/>
              <w:ind w:left="0"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普</w:t>
            </w:r>
            <w:r>
              <w:rPr>
                <w:rFonts w:hint="eastAsia" w:ascii="宋体" w:hAnsi="宋体" w:cs="宋体"/>
                <w:color w:val="auto"/>
                <w:spacing w:val="24"/>
                <w:w w:val="99"/>
                <w:sz w:val="20"/>
                <w:szCs w:val="20"/>
                <w:highlight w:val="none"/>
                <w:lang w:eastAsia="zh-CN"/>
              </w:rPr>
              <w:t>通</w:t>
            </w:r>
            <w:r>
              <w:rPr>
                <w:rFonts w:hint="eastAsia" w:ascii="宋体" w:hAnsi="宋体" w:cs="宋体"/>
                <w:color w:val="auto"/>
                <w:w w:val="99"/>
                <w:sz w:val="20"/>
                <w:szCs w:val="20"/>
                <w:highlight w:val="none"/>
                <w:lang w:eastAsia="zh-CN"/>
              </w:rPr>
              <w:t>照明用非</w:t>
            </w:r>
            <w:r>
              <w:rPr>
                <w:rFonts w:hint="eastAsia" w:ascii="宋体" w:hAnsi="宋体" w:cs="宋体"/>
                <w:color w:val="auto"/>
                <w:spacing w:val="24"/>
                <w:w w:val="99"/>
                <w:sz w:val="20"/>
                <w:szCs w:val="20"/>
                <w:highlight w:val="none"/>
                <w:lang w:eastAsia="zh-CN"/>
              </w:rPr>
              <w:t>定</w:t>
            </w:r>
            <w:r>
              <w:rPr>
                <w:rFonts w:hint="eastAsia" w:ascii="宋体" w:hAnsi="宋体" w:cs="宋体"/>
                <w:color w:val="auto"/>
                <w:w w:val="99"/>
                <w:sz w:val="20"/>
                <w:szCs w:val="20"/>
                <w:highlight w:val="none"/>
                <w:lang w:eastAsia="zh-CN"/>
              </w:rPr>
              <w:t>向自镇流</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D灯</w:t>
            </w:r>
          </w:p>
        </w:tc>
        <w:tc>
          <w:tcPr>
            <w:tcW w:w="1915" w:type="dxa"/>
            <w:tcBorders>
              <w:top w:val="single" w:color="auto" w:sz="4" w:space="0"/>
              <w:left w:val="single" w:color="auto" w:sz="4" w:space="0"/>
              <w:bottom w:val="single" w:color="auto" w:sz="4" w:space="0"/>
              <w:right w:val="single" w:color="auto" w:sz="4" w:space="0"/>
            </w:tcBorders>
          </w:tcPr>
          <w:p w14:paraId="602897DE">
            <w:pPr>
              <w:keepNext w:val="0"/>
              <w:keepLines w:val="0"/>
              <w:suppressLineNumbers w:val="0"/>
              <w:spacing w:before="0" w:beforeAutospacing="0" w:after="0" w:afterAutospacing="0"/>
              <w:ind w:left="0" w:right="0"/>
              <w:rPr>
                <w:rFonts w:hint="default" w:ascii="Calibri" w:hAnsi="Calibri"/>
                <w:color w:val="auto"/>
                <w:sz w:val="22"/>
                <w:highlight w:val="none"/>
              </w:rPr>
            </w:pPr>
          </w:p>
        </w:tc>
        <w:tc>
          <w:tcPr>
            <w:tcW w:w="2966" w:type="dxa"/>
            <w:tcBorders>
              <w:top w:val="single" w:color="auto" w:sz="4" w:space="0"/>
              <w:left w:val="single" w:color="auto" w:sz="4" w:space="0"/>
              <w:bottom w:val="single" w:color="auto" w:sz="4" w:space="0"/>
              <w:right w:val="single" w:color="auto" w:sz="4" w:space="0"/>
            </w:tcBorders>
          </w:tcPr>
          <w:p w14:paraId="3F384C3D">
            <w:pPr>
              <w:pStyle w:val="84"/>
              <w:keepNext w:val="0"/>
              <w:keepLines w:val="0"/>
              <w:suppressLineNumbers w:val="0"/>
              <w:spacing w:before="0" w:beforeAutospacing="0" w:after="0" w:afterAutospacing="0" w:line="283" w:lineRule="auto"/>
              <w:ind w:left="0" w:right="7"/>
              <w:rPr>
                <w:rFonts w:hint="default"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室</w:t>
            </w:r>
            <w:r>
              <w:rPr>
                <w:rFonts w:hint="eastAsia" w:ascii="宋体" w:hAnsi="宋体" w:cs="宋体"/>
                <w:color w:val="auto"/>
                <w:spacing w:val="4"/>
                <w:w w:val="99"/>
                <w:sz w:val="20"/>
                <w:szCs w:val="20"/>
                <w:highlight w:val="none"/>
                <w:lang w:eastAsia="zh-CN"/>
              </w:rPr>
              <w:t>内照明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产</w:t>
            </w:r>
            <w:r>
              <w:rPr>
                <w:rFonts w:hint="eastAsia" w:ascii="宋体" w:hAnsi="宋体" w:cs="宋体"/>
                <w:color w:val="auto"/>
                <w:spacing w:val="2"/>
                <w:w w:val="99"/>
                <w:sz w:val="20"/>
                <w:szCs w:val="20"/>
                <w:highlight w:val="none"/>
                <w:lang w:eastAsia="zh-CN"/>
              </w:rPr>
              <w:t>品</w:t>
            </w:r>
            <w:r>
              <w:rPr>
                <w:rFonts w:hint="eastAsia" w:ascii="宋体" w:hAnsi="宋体" w:cs="宋体"/>
                <w:color w:val="auto"/>
                <w:spacing w:val="4"/>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25</w:t>
            </w:r>
            <w:r>
              <w:rPr>
                <w:rFonts w:hint="eastAsia" w:ascii="宋体" w:hAnsi="宋体" w:cs="宋体"/>
                <w:color w:val="auto"/>
                <w:spacing w:val="-2"/>
                <w:w w:val="99"/>
                <w:sz w:val="20"/>
                <w:szCs w:val="20"/>
                <w:highlight w:val="none"/>
                <w:lang w:eastAsia="zh-CN"/>
              </w:rPr>
              <w:t>5</w:t>
            </w:r>
            <w:r>
              <w:rPr>
                <w:rFonts w:hint="eastAsia" w:ascii="宋体" w:hAnsi="宋体" w:cs="宋体"/>
                <w:color w:val="auto"/>
                <w:w w:val="99"/>
                <w:sz w:val="20"/>
                <w:szCs w:val="20"/>
                <w:highlight w:val="none"/>
                <w:lang w:eastAsia="zh-CN"/>
              </w:rPr>
              <w:t>）</w:t>
            </w:r>
          </w:p>
        </w:tc>
      </w:tr>
      <w:tr w14:paraId="0399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tcPr>
          <w:p w14:paraId="4560C1EE">
            <w:pPr>
              <w:pStyle w:val="84"/>
              <w:keepNext w:val="0"/>
              <w:keepLines w:val="0"/>
              <w:suppressLineNumbers w:val="0"/>
              <w:spacing w:before="1" w:beforeAutospacing="0" w:after="0" w:afterAutospacing="0"/>
              <w:ind w:left="0" w:right="0"/>
              <w:rPr>
                <w:rFonts w:hint="default" w:ascii="宋体" w:hAnsi="宋体" w:cs="宋体"/>
                <w:color w:val="auto"/>
                <w:sz w:val="18"/>
                <w:szCs w:val="18"/>
                <w:highlight w:val="none"/>
                <w:lang w:eastAsia="zh-CN"/>
              </w:rPr>
            </w:pPr>
          </w:p>
          <w:p w14:paraId="4A06360E">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2</w:t>
            </w:r>
          </w:p>
        </w:tc>
        <w:tc>
          <w:tcPr>
            <w:tcW w:w="1166" w:type="dxa"/>
            <w:tcBorders>
              <w:top w:val="single" w:color="auto" w:sz="4" w:space="0"/>
              <w:left w:val="single" w:color="auto" w:sz="4" w:space="0"/>
              <w:bottom w:val="single" w:color="auto" w:sz="4" w:space="0"/>
              <w:right w:val="single" w:color="auto" w:sz="4" w:space="0"/>
            </w:tcBorders>
          </w:tcPr>
          <w:p w14:paraId="3F0F5A26">
            <w:pPr>
              <w:pStyle w:val="84"/>
              <w:keepNext w:val="0"/>
              <w:keepLines w:val="0"/>
              <w:suppressLineNumbers w:val="0"/>
              <w:spacing w:before="81"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910电</w:t>
            </w:r>
          </w:p>
          <w:p w14:paraId="11363D62">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视设备</w:t>
            </w:r>
          </w:p>
        </w:tc>
        <w:tc>
          <w:tcPr>
            <w:tcW w:w="1800" w:type="dxa"/>
            <w:tcBorders>
              <w:top w:val="single" w:color="auto" w:sz="4" w:space="0"/>
              <w:left w:val="single" w:color="auto" w:sz="4" w:space="0"/>
              <w:bottom w:val="single" w:color="auto" w:sz="4" w:space="0"/>
              <w:right w:val="single" w:color="auto" w:sz="4" w:space="0"/>
            </w:tcBorders>
          </w:tcPr>
          <w:p w14:paraId="39951FB7">
            <w:pPr>
              <w:pStyle w:val="84"/>
              <w:keepNext w:val="0"/>
              <w:keepLines w:val="0"/>
              <w:suppressLineNumbers w:val="0"/>
              <w:spacing w:before="81" w:beforeAutospacing="0" w:after="0" w:afterAutospacing="0" w:line="283" w:lineRule="auto"/>
              <w:ind w:left="7" w:right="5"/>
              <w:rPr>
                <w:rFonts w:hint="default" w:ascii="宋体" w:hAnsi="宋体" w:cs="宋体"/>
                <w:color w:val="auto"/>
                <w:sz w:val="20"/>
                <w:szCs w:val="20"/>
                <w:highlight w:val="none"/>
                <w:lang w:eastAsia="zh-CN"/>
              </w:rPr>
            </w:pPr>
            <w:r>
              <w:rPr>
                <w:rFonts w:hint="eastAsia" w:ascii="宋体" w:hAnsi="宋体" w:cs="宋体"/>
                <w:color w:val="auto"/>
                <w:spacing w:val="1"/>
                <w:w w:val="99"/>
                <w:sz w:val="20"/>
                <w:szCs w:val="20"/>
                <w:highlight w:val="none"/>
                <w:lang w:eastAsia="zh-CN"/>
              </w:rPr>
              <w:t>A02</w:t>
            </w:r>
            <w:r>
              <w:rPr>
                <w:rFonts w:hint="eastAsia" w:ascii="宋体" w:hAnsi="宋体" w:cs="宋体"/>
                <w:color w:val="auto"/>
                <w:w w:val="99"/>
                <w:sz w:val="20"/>
                <w:szCs w:val="20"/>
                <w:highlight w:val="none"/>
                <w:lang w:eastAsia="zh-CN"/>
              </w:rPr>
              <w:t>09</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001普通电视设备（</w:t>
            </w:r>
            <w:r>
              <w:rPr>
                <w:rFonts w:hint="eastAsia" w:ascii="宋体" w:hAnsi="宋体" w:cs="宋体"/>
                <w:color w:val="auto"/>
                <w:spacing w:val="2"/>
                <w:w w:val="99"/>
                <w:sz w:val="20"/>
                <w:szCs w:val="20"/>
                <w:highlight w:val="none"/>
                <w:lang w:eastAsia="zh-CN"/>
              </w:rPr>
              <w:t>电</w:t>
            </w:r>
            <w:r>
              <w:rPr>
                <w:rFonts w:hint="eastAsia" w:ascii="宋体" w:hAnsi="宋体" w:cs="宋体"/>
                <w:color w:val="auto"/>
                <w:w w:val="99"/>
                <w:sz w:val="20"/>
                <w:szCs w:val="20"/>
                <w:highlight w:val="none"/>
                <w:lang w:eastAsia="zh-CN"/>
              </w:rPr>
              <w:t>视机）</w:t>
            </w:r>
          </w:p>
        </w:tc>
        <w:tc>
          <w:tcPr>
            <w:tcW w:w="1915" w:type="dxa"/>
            <w:tcBorders>
              <w:top w:val="single" w:color="auto" w:sz="4" w:space="0"/>
              <w:left w:val="single" w:color="auto" w:sz="4" w:space="0"/>
              <w:bottom w:val="single" w:color="auto" w:sz="4" w:space="0"/>
              <w:right w:val="single" w:color="auto" w:sz="4" w:space="0"/>
            </w:tcBorders>
          </w:tcPr>
          <w:p w14:paraId="6F8BE48A">
            <w:pPr>
              <w:keepNext w:val="0"/>
              <w:keepLines w:val="0"/>
              <w:suppressLineNumbers w:val="0"/>
              <w:spacing w:before="0" w:beforeAutospacing="0" w:after="0" w:afterAutospacing="0"/>
              <w:ind w:left="0" w:right="0"/>
              <w:rPr>
                <w:rFonts w:hint="default" w:ascii="Calibri" w:hAnsi="Calibri"/>
                <w:color w:val="auto"/>
                <w:sz w:val="22"/>
                <w:highlight w:val="none"/>
              </w:rPr>
            </w:pPr>
          </w:p>
        </w:tc>
        <w:tc>
          <w:tcPr>
            <w:tcW w:w="2966" w:type="dxa"/>
            <w:tcBorders>
              <w:top w:val="single" w:color="auto" w:sz="4" w:space="0"/>
              <w:left w:val="single" w:color="auto" w:sz="4" w:space="0"/>
              <w:bottom w:val="single" w:color="auto" w:sz="4" w:space="0"/>
              <w:right w:val="single" w:color="auto" w:sz="4" w:space="0"/>
            </w:tcBorders>
          </w:tcPr>
          <w:p w14:paraId="37A9B754">
            <w:pPr>
              <w:pStyle w:val="84"/>
              <w:keepNext w:val="0"/>
              <w:keepLines w:val="0"/>
              <w:suppressLineNumbers w:val="0"/>
              <w:spacing w:before="81"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《平板电视能效限定值</w:t>
            </w:r>
            <w:r>
              <w:rPr>
                <w:rFonts w:hint="eastAsia" w:ascii="宋体" w:hAnsi="宋体" w:cs="宋体"/>
                <w:color w:val="auto"/>
                <w:spacing w:val="9"/>
                <w:w w:val="99"/>
                <w:sz w:val="20"/>
                <w:szCs w:val="20"/>
                <w:highlight w:val="none"/>
                <w:lang w:eastAsia="zh-CN"/>
              </w:rPr>
              <w:t>及</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248</w:t>
            </w:r>
            <w:r>
              <w:rPr>
                <w:rFonts w:hint="eastAsia" w:ascii="宋体" w:hAnsi="宋体" w:cs="宋体"/>
                <w:color w:val="auto"/>
                <w:w w:val="99"/>
                <w:sz w:val="20"/>
                <w:szCs w:val="20"/>
                <w:highlight w:val="none"/>
                <w:lang w:eastAsia="zh-CN"/>
              </w:rPr>
              <w:t>50）</w:t>
            </w:r>
          </w:p>
        </w:tc>
      </w:tr>
      <w:tr w14:paraId="18A5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tcPr>
          <w:p w14:paraId="32A04E7B">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1CCCE5D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82DCC3E">
            <w:pPr>
              <w:pStyle w:val="84"/>
              <w:keepNext w:val="0"/>
              <w:keepLines w:val="0"/>
              <w:suppressLineNumbers w:val="0"/>
              <w:spacing w:before="10" w:beforeAutospacing="0" w:after="0" w:afterAutospacing="0"/>
              <w:ind w:left="0" w:right="0"/>
              <w:rPr>
                <w:rFonts w:hint="default" w:ascii="宋体" w:hAnsi="宋体" w:cs="宋体"/>
                <w:color w:val="auto"/>
                <w:sz w:val="21"/>
                <w:szCs w:val="21"/>
                <w:highlight w:val="none"/>
                <w:lang w:eastAsia="zh-CN"/>
              </w:rPr>
            </w:pPr>
          </w:p>
          <w:p w14:paraId="187CF2D5">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3</w:t>
            </w:r>
          </w:p>
        </w:tc>
        <w:tc>
          <w:tcPr>
            <w:tcW w:w="1166" w:type="dxa"/>
            <w:tcBorders>
              <w:top w:val="single" w:color="auto" w:sz="4" w:space="0"/>
              <w:left w:val="single" w:color="auto" w:sz="4" w:space="0"/>
              <w:bottom w:val="single" w:color="auto" w:sz="4" w:space="0"/>
              <w:right w:val="single" w:color="auto" w:sz="4" w:space="0"/>
            </w:tcBorders>
          </w:tcPr>
          <w:p w14:paraId="10A0AC1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6FA1FBC">
            <w:pPr>
              <w:pStyle w:val="84"/>
              <w:keepNext w:val="0"/>
              <w:keepLines w:val="0"/>
              <w:suppressLineNumbers w:val="0"/>
              <w:spacing w:before="11" w:beforeAutospacing="0" w:after="0" w:afterAutospacing="0"/>
              <w:ind w:left="0" w:right="0"/>
              <w:rPr>
                <w:rFonts w:hint="default" w:ascii="宋体" w:hAnsi="宋体" w:cs="宋体"/>
                <w:color w:val="auto"/>
                <w:sz w:val="29"/>
                <w:szCs w:val="29"/>
                <w:highlight w:val="none"/>
              </w:rPr>
            </w:pPr>
          </w:p>
          <w:p w14:paraId="39827517">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911视</w:t>
            </w:r>
          </w:p>
          <w:p w14:paraId="0BA7867E">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频设备</w:t>
            </w:r>
          </w:p>
        </w:tc>
        <w:tc>
          <w:tcPr>
            <w:tcW w:w="1800" w:type="dxa"/>
            <w:tcBorders>
              <w:top w:val="single" w:color="auto" w:sz="4" w:space="0"/>
              <w:left w:val="single" w:color="auto" w:sz="4" w:space="0"/>
              <w:bottom w:val="single" w:color="auto" w:sz="4" w:space="0"/>
              <w:right w:val="single" w:color="auto" w:sz="4" w:space="0"/>
            </w:tcBorders>
          </w:tcPr>
          <w:p w14:paraId="58FAD11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A5C6E57">
            <w:pPr>
              <w:pStyle w:val="84"/>
              <w:keepNext w:val="0"/>
              <w:keepLines w:val="0"/>
              <w:suppressLineNumbers w:val="0"/>
              <w:spacing w:before="11" w:beforeAutospacing="0" w:after="0" w:afterAutospacing="0"/>
              <w:ind w:left="0" w:right="0"/>
              <w:rPr>
                <w:rFonts w:hint="default" w:ascii="宋体" w:hAnsi="宋体" w:cs="宋体"/>
                <w:color w:val="auto"/>
                <w:sz w:val="29"/>
                <w:szCs w:val="29"/>
                <w:highlight w:val="none"/>
              </w:rPr>
            </w:pPr>
          </w:p>
          <w:p w14:paraId="3E6C61A4">
            <w:pPr>
              <w:pStyle w:val="84"/>
              <w:keepNext w:val="0"/>
              <w:keepLines w:val="0"/>
              <w:suppressLineNumbers w:val="0"/>
              <w:spacing w:before="0"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09</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107视频监控设备</w:t>
            </w:r>
          </w:p>
        </w:tc>
        <w:tc>
          <w:tcPr>
            <w:tcW w:w="1915" w:type="dxa"/>
            <w:tcBorders>
              <w:top w:val="single" w:color="auto" w:sz="4" w:space="0"/>
              <w:left w:val="single" w:color="auto" w:sz="4" w:space="0"/>
              <w:bottom w:val="single" w:color="auto" w:sz="4" w:space="0"/>
              <w:right w:val="single" w:color="auto" w:sz="4" w:space="0"/>
            </w:tcBorders>
          </w:tcPr>
          <w:p w14:paraId="7EC14E0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9AAFCF5">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51A4444">
            <w:pPr>
              <w:pStyle w:val="84"/>
              <w:keepNext w:val="0"/>
              <w:keepLines w:val="0"/>
              <w:suppressLineNumbers w:val="0"/>
              <w:spacing w:before="10" w:beforeAutospacing="0" w:after="0" w:afterAutospacing="0"/>
              <w:ind w:left="0" w:right="0"/>
              <w:rPr>
                <w:rFonts w:hint="default" w:ascii="宋体" w:hAnsi="宋体" w:cs="宋体"/>
                <w:color w:val="auto"/>
                <w:sz w:val="21"/>
                <w:szCs w:val="21"/>
                <w:highlight w:val="none"/>
              </w:rPr>
            </w:pPr>
          </w:p>
          <w:p w14:paraId="1DAC9184">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监视器</w:t>
            </w:r>
          </w:p>
        </w:tc>
        <w:tc>
          <w:tcPr>
            <w:tcW w:w="2966" w:type="dxa"/>
            <w:tcBorders>
              <w:top w:val="single" w:color="auto" w:sz="4" w:space="0"/>
              <w:left w:val="single" w:color="auto" w:sz="4" w:space="0"/>
              <w:bottom w:val="single" w:color="auto" w:sz="4" w:space="0"/>
              <w:right w:val="single" w:color="auto" w:sz="4" w:space="0"/>
            </w:tcBorders>
          </w:tcPr>
          <w:p w14:paraId="378BE605">
            <w:pPr>
              <w:pStyle w:val="84"/>
              <w:keepNext w:val="0"/>
              <w:keepLines w:val="0"/>
              <w:suppressLineNumbers w:val="0"/>
              <w:spacing w:before="28" w:beforeAutospacing="0" w:after="0" w:afterAutospacing="0" w:line="283" w:lineRule="auto"/>
              <w:ind w:left="7" w:right="5"/>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以射频信号为主要信号</w:t>
            </w:r>
            <w:r>
              <w:rPr>
                <w:rFonts w:hint="eastAsia" w:ascii="宋体" w:hAnsi="宋体" w:cs="宋体"/>
                <w:color w:val="auto"/>
                <w:spacing w:val="9"/>
                <w:w w:val="99"/>
                <w:sz w:val="20"/>
                <w:szCs w:val="20"/>
                <w:highlight w:val="none"/>
                <w:lang w:eastAsia="zh-CN"/>
              </w:rPr>
              <w:t>输</w:t>
            </w:r>
            <w:r>
              <w:rPr>
                <w:rFonts w:hint="eastAsia" w:ascii="宋体" w:hAnsi="宋体" w:cs="宋体"/>
                <w:color w:val="auto"/>
                <w:spacing w:val="12"/>
                <w:w w:val="99"/>
                <w:sz w:val="20"/>
                <w:szCs w:val="20"/>
                <w:highlight w:val="none"/>
                <w:lang w:eastAsia="zh-CN"/>
              </w:rPr>
              <w:t>入的</w:t>
            </w:r>
            <w:r>
              <w:rPr>
                <w:rFonts w:hint="eastAsia" w:ascii="宋体" w:hAnsi="宋体" w:cs="宋体"/>
                <w:color w:val="auto"/>
                <w:w w:val="99"/>
                <w:sz w:val="20"/>
                <w:szCs w:val="20"/>
                <w:highlight w:val="none"/>
                <w:lang w:eastAsia="zh-CN"/>
              </w:rPr>
              <w:t>监视器应</w:t>
            </w:r>
            <w:r>
              <w:rPr>
                <w:rFonts w:hint="eastAsia" w:ascii="宋体" w:hAnsi="宋体" w:cs="宋体"/>
                <w:color w:val="auto"/>
                <w:spacing w:val="2"/>
                <w:w w:val="99"/>
                <w:sz w:val="20"/>
                <w:szCs w:val="20"/>
                <w:highlight w:val="none"/>
                <w:lang w:eastAsia="zh-CN"/>
              </w:rPr>
              <w:t>符</w:t>
            </w:r>
            <w:r>
              <w:rPr>
                <w:rFonts w:hint="eastAsia" w:ascii="宋体" w:hAnsi="宋体" w:cs="宋体"/>
                <w:color w:val="auto"/>
                <w:spacing w:val="-58"/>
                <w:w w:val="99"/>
                <w:sz w:val="20"/>
                <w:szCs w:val="20"/>
                <w:highlight w:val="none"/>
                <w:lang w:eastAsia="zh-CN"/>
              </w:rPr>
              <w:t>合</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平板</w:t>
            </w:r>
            <w:r>
              <w:rPr>
                <w:rFonts w:hint="eastAsia" w:ascii="宋体" w:hAnsi="宋体" w:cs="宋体"/>
                <w:color w:val="auto"/>
                <w:spacing w:val="2"/>
                <w:w w:val="99"/>
                <w:sz w:val="20"/>
                <w:szCs w:val="20"/>
                <w:highlight w:val="none"/>
                <w:lang w:eastAsia="zh-CN"/>
              </w:rPr>
              <w:t>电</w:t>
            </w:r>
            <w:r>
              <w:rPr>
                <w:rFonts w:hint="eastAsia" w:ascii="宋体" w:hAnsi="宋体" w:cs="宋体"/>
                <w:color w:val="auto"/>
                <w:w w:val="99"/>
                <w:sz w:val="20"/>
                <w:szCs w:val="20"/>
                <w:highlight w:val="none"/>
                <w:lang w:eastAsia="zh-CN"/>
              </w:rPr>
              <w:t>视能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限定值及能效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24850</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2"/>
                <w:w w:val="99"/>
                <w:sz w:val="20"/>
                <w:szCs w:val="20"/>
                <w:highlight w:val="none"/>
                <w:lang w:eastAsia="zh-CN"/>
              </w:rPr>
              <w:t>以数字信号为主要信号</w:t>
            </w:r>
            <w:r>
              <w:rPr>
                <w:rFonts w:hint="eastAsia" w:ascii="宋体" w:hAnsi="宋体" w:cs="宋体"/>
                <w:color w:val="auto"/>
                <w:spacing w:val="9"/>
                <w:w w:val="99"/>
                <w:sz w:val="20"/>
                <w:szCs w:val="20"/>
                <w:highlight w:val="none"/>
                <w:lang w:eastAsia="zh-CN"/>
              </w:rPr>
              <w:t>输</w:t>
            </w:r>
            <w:r>
              <w:rPr>
                <w:rFonts w:hint="eastAsia" w:ascii="宋体" w:hAnsi="宋体" w:cs="宋体"/>
                <w:color w:val="auto"/>
                <w:spacing w:val="12"/>
                <w:w w:val="99"/>
                <w:sz w:val="20"/>
                <w:szCs w:val="20"/>
                <w:highlight w:val="none"/>
                <w:lang w:eastAsia="zh-CN"/>
              </w:rPr>
              <w:t>入的</w:t>
            </w:r>
            <w:r>
              <w:rPr>
                <w:rFonts w:hint="eastAsia" w:ascii="宋体" w:hAnsi="宋体" w:cs="宋体"/>
                <w:color w:val="auto"/>
                <w:w w:val="99"/>
                <w:sz w:val="20"/>
                <w:szCs w:val="20"/>
                <w:highlight w:val="none"/>
                <w:lang w:eastAsia="zh-CN"/>
              </w:rPr>
              <w:t>监视器应</w:t>
            </w:r>
            <w:r>
              <w:rPr>
                <w:rFonts w:hint="eastAsia" w:ascii="宋体" w:hAnsi="宋体" w:cs="宋体"/>
                <w:color w:val="auto"/>
                <w:spacing w:val="2"/>
                <w:w w:val="99"/>
                <w:sz w:val="20"/>
                <w:szCs w:val="20"/>
                <w:highlight w:val="none"/>
                <w:lang w:eastAsia="zh-CN"/>
              </w:rPr>
              <w:t>符</w:t>
            </w:r>
            <w:r>
              <w:rPr>
                <w:rFonts w:hint="eastAsia" w:ascii="宋体" w:hAnsi="宋体" w:cs="宋体"/>
                <w:color w:val="auto"/>
                <w:spacing w:val="-58"/>
                <w:w w:val="99"/>
                <w:sz w:val="20"/>
                <w:szCs w:val="20"/>
                <w:highlight w:val="none"/>
                <w:lang w:eastAsia="zh-CN"/>
              </w:rPr>
              <w:t>合</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计算</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显示</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34B9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tcPr>
          <w:p w14:paraId="30D9C6CC">
            <w:pPr>
              <w:pStyle w:val="84"/>
              <w:keepNext w:val="0"/>
              <w:keepLines w:val="0"/>
              <w:suppressLineNumbers w:val="0"/>
              <w:spacing w:before="10" w:beforeAutospacing="0" w:after="0" w:afterAutospacing="0"/>
              <w:ind w:left="0" w:right="0"/>
              <w:rPr>
                <w:rFonts w:hint="default" w:ascii="宋体" w:hAnsi="宋体" w:cs="宋体"/>
                <w:color w:val="auto"/>
                <w:sz w:val="17"/>
                <w:szCs w:val="17"/>
                <w:highlight w:val="none"/>
                <w:lang w:eastAsia="zh-CN"/>
              </w:rPr>
            </w:pPr>
          </w:p>
          <w:p w14:paraId="0178D6C3">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4</w:t>
            </w:r>
          </w:p>
        </w:tc>
        <w:tc>
          <w:tcPr>
            <w:tcW w:w="1166" w:type="dxa"/>
            <w:tcBorders>
              <w:top w:val="single" w:color="auto" w:sz="4" w:space="0"/>
              <w:left w:val="single" w:color="auto" w:sz="4" w:space="0"/>
              <w:bottom w:val="single" w:color="auto" w:sz="4" w:space="0"/>
              <w:right w:val="single" w:color="auto" w:sz="4" w:space="0"/>
            </w:tcBorders>
          </w:tcPr>
          <w:p w14:paraId="31843D24">
            <w:pPr>
              <w:pStyle w:val="84"/>
              <w:keepNext w:val="0"/>
              <w:keepLines w:val="0"/>
              <w:suppressLineNumbers w:val="0"/>
              <w:spacing w:before="76"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A03</w:t>
            </w:r>
            <w:r>
              <w:rPr>
                <w:rFonts w:hint="eastAsia" w:ascii="宋体" w:hAnsi="宋体" w:cs="宋体"/>
                <w:color w:val="auto"/>
                <w:w w:val="99"/>
                <w:sz w:val="20"/>
                <w:szCs w:val="20"/>
                <w:highlight w:val="none"/>
              </w:rPr>
              <w:t>12</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0饮食</w:t>
            </w:r>
          </w:p>
          <w:p w14:paraId="7793529B">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炊事机械</w:t>
            </w:r>
          </w:p>
        </w:tc>
        <w:tc>
          <w:tcPr>
            <w:tcW w:w="1800" w:type="dxa"/>
            <w:tcBorders>
              <w:top w:val="single" w:color="auto" w:sz="4" w:space="0"/>
              <w:left w:val="single" w:color="auto" w:sz="4" w:space="0"/>
              <w:bottom w:val="single" w:color="auto" w:sz="4" w:space="0"/>
              <w:right w:val="single" w:color="auto" w:sz="4" w:space="0"/>
            </w:tcBorders>
          </w:tcPr>
          <w:p w14:paraId="1D2956F4">
            <w:pPr>
              <w:pStyle w:val="84"/>
              <w:keepNext w:val="0"/>
              <w:keepLines w:val="0"/>
              <w:suppressLineNumbers w:val="0"/>
              <w:spacing w:before="10" w:beforeAutospacing="0" w:after="0" w:afterAutospacing="0"/>
              <w:ind w:left="0" w:right="0"/>
              <w:rPr>
                <w:rFonts w:hint="default" w:ascii="宋体" w:hAnsi="宋体" w:cs="宋体"/>
                <w:color w:val="auto"/>
                <w:sz w:val="17"/>
                <w:szCs w:val="17"/>
                <w:highlight w:val="none"/>
              </w:rPr>
            </w:pPr>
          </w:p>
          <w:p w14:paraId="60A559F0">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商用燃</w:t>
            </w:r>
            <w:r>
              <w:rPr>
                <w:rFonts w:hint="eastAsia" w:ascii="宋体" w:hAnsi="宋体" w:cs="宋体"/>
                <w:color w:val="auto"/>
                <w:spacing w:val="2"/>
                <w:w w:val="99"/>
                <w:sz w:val="20"/>
                <w:szCs w:val="20"/>
                <w:highlight w:val="none"/>
              </w:rPr>
              <w:t>气</w:t>
            </w:r>
            <w:r>
              <w:rPr>
                <w:rFonts w:hint="eastAsia" w:ascii="宋体" w:hAnsi="宋体" w:cs="宋体"/>
                <w:color w:val="auto"/>
                <w:w w:val="99"/>
                <w:sz w:val="20"/>
                <w:szCs w:val="20"/>
                <w:highlight w:val="none"/>
              </w:rPr>
              <w:t>灶具</w:t>
            </w:r>
          </w:p>
        </w:tc>
        <w:tc>
          <w:tcPr>
            <w:tcW w:w="1915" w:type="dxa"/>
            <w:tcBorders>
              <w:top w:val="single" w:color="auto" w:sz="4" w:space="0"/>
              <w:left w:val="single" w:color="auto" w:sz="4" w:space="0"/>
              <w:bottom w:val="single" w:color="auto" w:sz="4" w:space="0"/>
              <w:right w:val="single" w:color="auto" w:sz="4" w:space="0"/>
            </w:tcBorders>
          </w:tcPr>
          <w:p w14:paraId="7786788E">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61876CCE">
            <w:pPr>
              <w:pStyle w:val="84"/>
              <w:keepNext w:val="0"/>
              <w:keepLines w:val="0"/>
              <w:suppressLineNumbers w:val="0"/>
              <w:spacing w:before="76"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《商用燃气灶具能效限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能效等级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53</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3849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tcPr>
          <w:p w14:paraId="2798BDD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6CEEFED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2E05838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4D65DE32">
            <w:pPr>
              <w:pStyle w:val="84"/>
              <w:keepNext w:val="0"/>
              <w:keepLines w:val="0"/>
              <w:suppressLineNumbers w:val="0"/>
              <w:spacing w:before="1" w:beforeAutospacing="0" w:after="0" w:afterAutospacing="0"/>
              <w:ind w:left="0" w:right="0"/>
              <w:rPr>
                <w:rFonts w:hint="default" w:ascii="宋体" w:hAnsi="宋体" w:cs="宋体"/>
                <w:color w:val="auto"/>
                <w:sz w:val="29"/>
                <w:szCs w:val="29"/>
                <w:highlight w:val="none"/>
                <w:lang w:eastAsia="zh-CN"/>
              </w:rPr>
            </w:pPr>
          </w:p>
          <w:p w14:paraId="5F203D22">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5</w:t>
            </w:r>
          </w:p>
        </w:tc>
        <w:tc>
          <w:tcPr>
            <w:tcW w:w="1166" w:type="dxa"/>
            <w:vMerge w:val="restart"/>
            <w:tcBorders>
              <w:top w:val="single" w:color="auto" w:sz="4" w:space="0"/>
              <w:left w:val="single" w:color="auto" w:sz="4" w:space="0"/>
              <w:bottom w:val="single" w:color="auto" w:sz="4" w:space="0"/>
              <w:right w:val="single" w:color="auto" w:sz="4" w:space="0"/>
            </w:tcBorders>
          </w:tcPr>
          <w:p w14:paraId="6C1D63F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3E3420A">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7BAAE389">
            <w:pPr>
              <w:pStyle w:val="84"/>
              <w:keepNext w:val="0"/>
              <w:keepLines w:val="0"/>
              <w:suppressLineNumbers w:val="0"/>
              <w:spacing w:before="9" w:beforeAutospacing="0" w:after="0" w:afterAutospacing="0"/>
              <w:ind w:left="0" w:right="0"/>
              <w:rPr>
                <w:rFonts w:hint="default" w:ascii="宋体" w:hAnsi="宋体" w:cs="宋体"/>
                <w:color w:val="auto"/>
                <w:sz w:val="17"/>
                <w:szCs w:val="17"/>
                <w:highlight w:val="none"/>
              </w:rPr>
            </w:pPr>
          </w:p>
          <w:p w14:paraId="7D7AA326">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A060</w:t>
            </w:r>
            <w:r>
              <w:rPr>
                <w:rFonts w:hint="eastAsia" w:ascii="宋体" w:hAnsi="宋体" w:cs="宋体"/>
                <w:color w:val="auto"/>
                <w:w w:val="99"/>
                <w:sz w:val="20"/>
                <w:szCs w:val="20"/>
                <w:highlight w:val="none"/>
              </w:rPr>
              <w:t>805便</w:t>
            </w:r>
          </w:p>
          <w:p w14:paraId="25DC1852">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tcBorders>
              <w:top w:val="single" w:color="auto" w:sz="4" w:space="0"/>
              <w:left w:val="single" w:color="auto" w:sz="4" w:space="0"/>
              <w:bottom w:val="single" w:color="auto" w:sz="4" w:space="0"/>
              <w:right w:val="single" w:color="auto" w:sz="4" w:space="0"/>
            </w:tcBorders>
          </w:tcPr>
          <w:p w14:paraId="04C277C5">
            <w:pPr>
              <w:pStyle w:val="84"/>
              <w:keepNext w:val="0"/>
              <w:keepLines w:val="0"/>
              <w:suppressLineNumbers w:val="0"/>
              <w:spacing w:before="5" w:beforeAutospacing="0" w:after="0" w:afterAutospacing="0"/>
              <w:ind w:left="0" w:right="0"/>
              <w:rPr>
                <w:rFonts w:hint="default" w:ascii="宋体" w:hAnsi="宋体" w:cs="宋体"/>
                <w:color w:val="auto"/>
                <w:sz w:val="21"/>
                <w:szCs w:val="21"/>
                <w:highlight w:val="none"/>
              </w:rPr>
            </w:pPr>
          </w:p>
          <w:p w14:paraId="72080BC7">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坐便器</w:t>
            </w:r>
          </w:p>
        </w:tc>
        <w:tc>
          <w:tcPr>
            <w:tcW w:w="1915" w:type="dxa"/>
            <w:tcBorders>
              <w:top w:val="single" w:color="auto" w:sz="4" w:space="0"/>
              <w:left w:val="single" w:color="auto" w:sz="4" w:space="0"/>
              <w:bottom w:val="single" w:color="auto" w:sz="4" w:space="0"/>
              <w:right w:val="single" w:color="auto" w:sz="4" w:space="0"/>
            </w:tcBorders>
          </w:tcPr>
          <w:p w14:paraId="1C57B845">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764DF507">
            <w:pPr>
              <w:pStyle w:val="84"/>
              <w:keepNext w:val="0"/>
              <w:keepLines w:val="0"/>
              <w:suppressLineNumbers w:val="0"/>
              <w:spacing w:before="124"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《坐便</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水效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水</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3999FC98">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55</w:t>
            </w:r>
            <w:r>
              <w:rPr>
                <w:rFonts w:hint="eastAsia" w:ascii="宋体" w:hAnsi="宋体" w:cs="宋体"/>
                <w:color w:val="auto"/>
                <w:spacing w:val="1"/>
                <w:w w:val="99"/>
                <w:sz w:val="20"/>
                <w:szCs w:val="20"/>
                <w:highlight w:val="none"/>
              </w:rPr>
              <w:t>02</w:t>
            </w:r>
            <w:r>
              <w:rPr>
                <w:rFonts w:hint="eastAsia" w:ascii="宋体" w:hAnsi="宋体" w:cs="宋体"/>
                <w:color w:val="auto"/>
                <w:w w:val="99"/>
                <w:sz w:val="20"/>
                <w:szCs w:val="20"/>
                <w:highlight w:val="none"/>
              </w:rPr>
              <w:t>）</w:t>
            </w:r>
          </w:p>
        </w:tc>
      </w:tr>
      <w:tr w14:paraId="47EB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1562FEE1">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2C428D9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800" w:type="dxa"/>
            <w:tcBorders>
              <w:top w:val="single" w:color="auto" w:sz="4" w:space="0"/>
              <w:left w:val="single" w:color="auto" w:sz="4" w:space="0"/>
              <w:bottom w:val="single" w:color="auto" w:sz="4" w:space="0"/>
              <w:right w:val="single" w:color="auto" w:sz="4" w:space="0"/>
            </w:tcBorders>
          </w:tcPr>
          <w:p w14:paraId="01D21D23">
            <w:pPr>
              <w:pStyle w:val="84"/>
              <w:keepNext w:val="0"/>
              <w:keepLines w:val="0"/>
              <w:suppressLineNumbers w:val="0"/>
              <w:spacing w:before="5" w:beforeAutospacing="0" w:after="0" w:afterAutospacing="0"/>
              <w:ind w:left="0" w:right="0"/>
              <w:rPr>
                <w:rFonts w:hint="default" w:ascii="宋体" w:hAnsi="宋体" w:cs="宋体"/>
                <w:color w:val="auto"/>
                <w:sz w:val="21"/>
                <w:szCs w:val="21"/>
                <w:highlight w:val="none"/>
              </w:rPr>
            </w:pPr>
          </w:p>
          <w:p w14:paraId="00A9F552">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蹲便器</w:t>
            </w:r>
          </w:p>
        </w:tc>
        <w:tc>
          <w:tcPr>
            <w:tcW w:w="1915" w:type="dxa"/>
            <w:tcBorders>
              <w:top w:val="single" w:color="auto" w:sz="4" w:space="0"/>
              <w:left w:val="single" w:color="auto" w:sz="4" w:space="0"/>
              <w:bottom w:val="single" w:color="auto" w:sz="4" w:space="0"/>
              <w:right w:val="single" w:color="auto" w:sz="4" w:space="0"/>
            </w:tcBorders>
          </w:tcPr>
          <w:p w14:paraId="4B79F392">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76006437">
            <w:pPr>
              <w:pStyle w:val="84"/>
              <w:keepNext w:val="0"/>
              <w:keepLines w:val="0"/>
              <w:suppressLineNumbers w:val="0"/>
              <w:spacing w:before="12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《蹲便器用水效率限定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及用</w:t>
            </w:r>
            <w:r>
              <w:rPr>
                <w:rFonts w:hint="eastAsia" w:ascii="宋体" w:hAnsi="宋体" w:cs="宋体"/>
                <w:color w:val="auto"/>
                <w:w w:val="99"/>
                <w:sz w:val="20"/>
                <w:szCs w:val="20"/>
                <w:highlight w:val="none"/>
                <w:lang w:eastAsia="zh-CN"/>
              </w:rPr>
              <w:t>水效率等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307</w:t>
            </w:r>
            <w:r>
              <w:rPr>
                <w:rFonts w:hint="eastAsia" w:ascii="宋体" w:hAnsi="宋体" w:cs="宋体"/>
                <w:color w:val="auto"/>
                <w:w w:val="99"/>
                <w:sz w:val="20"/>
                <w:szCs w:val="20"/>
                <w:highlight w:val="none"/>
                <w:lang w:eastAsia="zh-CN"/>
              </w:rPr>
              <w:t>1</w:t>
            </w:r>
            <w:r>
              <w:rPr>
                <w:rFonts w:hint="eastAsia" w:ascii="宋体" w:hAnsi="宋体" w:cs="宋体"/>
                <w:color w:val="auto"/>
                <w:spacing w:val="-1"/>
                <w:w w:val="99"/>
                <w:sz w:val="20"/>
                <w:szCs w:val="20"/>
                <w:highlight w:val="none"/>
                <w:lang w:eastAsia="zh-CN"/>
              </w:rPr>
              <w:t>7</w:t>
            </w:r>
            <w:r>
              <w:rPr>
                <w:rFonts w:hint="eastAsia" w:ascii="宋体" w:hAnsi="宋体" w:cs="宋体"/>
                <w:color w:val="auto"/>
                <w:w w:val="99"/>
                <w:sz w:val="20"/>
                <w:szCs w:val="20"/>
                <w:highlight w:val="none"/>
                <w:lang w:eastAsia="zh-CN"/>
              </w:rPr>
              <w:t>）</w:t>
            </w:r>
          </w:p>
        </w:tc>
      </w:tr>
      <w:tr w14:paraId="018D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17876A0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31A31AB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7B12513D">
            <w:pPr>
              <w:pStyle w:val="84"/>
              <w:keepNext w:val="0"/>
              <w:keepLines w:val="0"/>
              <w:suppressLineNumbers w:val="0"/>
              <w:spacing w:before="5" w:beforeAutospacing="0" w:after="0" w:afterAutospacing="0"/>
              <w:ind w:left="0" w:right="0"/>
              <w:rPr>
                <w:rFonts w:hint="default" w:ascii="宋体" w:hAnsi="宋体" w:cs="宋体"/>
                <w:color w:val="auto"/>
                <w:sz w:val="21"/>
                <w:szCs w:val="21"/>
                <w:highlight w:val="none"/>
                <w:lang w:eastAsia="zh-CN"/>
              </w:rPr>
            </w:pPr>
          </w:p>
          <w:p w14:paraId="5B14ECB5">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小便器</w:t>
            </w:r>
          </w:p>
        </w:tc>
        <w:tc>
          <w:tcPr>
            <w:tcW w:w="1915" w:type="dxa"/>
            <w:tcBorders>
              <w:top w:val="single" w:color="auto" w:sz="4" w:space="0"/>
              <w:left w:val="single" w:color="auto" w:sz="4" w:space="0"/>
              <w:bottom w:val="single" w:color="auto" w:sz="4" w:space="0"/>
              <w:right w:val="single" w:color="auto" w:sz="4" w:space="0"/>
            </w:tcBorders>
          </w:tcPr>
          <w:p w14:paraId="5DA6EC99">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0E8F59F9">
            <w:pPr>
              <w:pStyle w:val="84"/>
              <w:keepNext w:val="0"/>
              <w:keepLines w:val="0"/>
              <w:suppressLineNumbers w:val="0"/>
              <w:spacing w:before="12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《小便器用水效率限定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及用</w:t>
            </w:r>
            <w:r>
              <w:rPr>
                <w:rFonts w:hint="eastAsia" w:ascii="宋体" w:hAnsi="宋体" w:cs="宋体"/>
                <w:color w:val="auto"/>
                <w:w w:val="99"/>
                <w:sz w:val="20"/>
                <w:szCs w:val="20"/>
                <w:highlight w:val="none"/>
                <w:lang w:eastAsia="zh-CN"/>
              </w:rPr>
              <w:t>水效率等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w:t>
            </w:r>
            <w:r>
              <w:rPr>
                <w:rFonts w:hint="eastAsia" w:ascii="宋体" w:hAnsi="宋体" w:cs="宋体"/>
                <w:color w:val="auto"/>
                <w:w w:val="99"/>
                <w:sz w:val="20"/>
                <w:szCs w:val="20"/>
                <w:highlight w:val="none"/>
                <w:lang w:eastAsia="zh-CN"/>
              </w:rPr>
              <w:t>7</w:t>
            </w:r>
            <w:r>
              <w:rPr>
                <w:rFonts w:hint="eastAsia" w:ascii="宋体" w:hAnsi="宋体" w:cs="宋体"/>
                <w:color w:val="auto"/>
                <w:spacing w:val="-1"/>
                <w:w w:val="99"/>
                <w:sz w:val="20"/>
                <w:szCs w:val="20"/>
                <w:highlight w:val="none"/>
                <w:lang w:eastAsia="zh-CN"/>
              </w:rPr>
              <w:t>7</w:t>
            </w:r>
            <w:r>
              <w:rPr>
                <w:rFonts w:hint="eastAsia" w:ascii="宋体" w:hAnsi="宋体" w:cs="宋体"/>
                <w:color w:val="auto"/>
                <w:w w:val="99"/>
                <w:sz w:val="20"/>
                <w:szCs w:val="20"/>
                <w:highlight w:val="none"/>
                <w:lang w:eastAsia="zh-CN"/>
              </w:rPr>
              <w:t>）</w:t>
            </w:r>
          </w:p>
        </w:tc>
      </w:tr>
    </w:tbl>
    <w:p w14:paraId="538539CF">
      <w:pPr>
        <w:rPr>
          <w:rFonts w:ascii="宋体" w:hAnsi="宋体" w:eastAsia="宋体" w:cs="宋体"/>
          <w:color w:val="auto"/>
          <w:sz w:val="20"/>
          <w:szCs w:val="20"/>
          <w:highlight w:val="none"/>
        </w:rPr>
      </w:pPr>
    </w:p>
    <w:p w14:paraId="689F4E4C">
      <w:pPr>
        <w:rPr>
          <w:rFonts w:ascii="宋体" w:hAnsi="宋体" w:eastAsia="宋体" w:cs="宋体"/>
          <w:color w:val="auto"/>
          <w:sz w:val="20"/>
          <w:szCs w:val="20"/>
          <w:highlight w:val="none"/>
        </w:rPr>
      </w:pPr>
    </w:p>
    <w:p w14:paraId="773FE8A1">
      <w:pPr>
        <w:spacing w:before="13"/>
        <w:rPr>
          <w:rFonts w:ascii="宋体" w:hAnsi="宋体" w:eastAsia="宋体" w:cs="宋体"/>
          <w:color w:val="auto"/>
          <w:sz w:val="24"/>
          <w:highlight w:val="none"/>
        </w:rPr>
      </w:pPr>
    </w:p>
    <w:p w14:paraId="7967E941">
      <w:pPr>
        <w:spacing w:before="37"/>
        <w:ind w:right="150"/>
        <w:jc w:val="right"/>
        <w:rPr>
          <w:rFonts w:ascii="宋体" w:hAnsi="宋体" w:eastAsia="宋体" w:cs="宋体"/>
          <w:color w:val="auto"/>
          <w:sz w:val="20"/>
          <w:szCs w:val="20"/>
          <w:highlight w:val="none"/>
        </w:rPr>
      </w:pPr>
      <w:r>
        <w:rPr>
          <w:rFonts w:hint="eastAsia" w:ascii="宋体" w:hAnsi="宋体" w:eastAsia="宋体"/>
          <w:color w:val="auto"/>
          <w:sz w:val="22"/>
          <w:highlight w:val="none"/>
        </w:rPr>
        <mc:AlternateContent>
          <mc:Choice Requires="wps">
            <w:drawing>
              <wp:anchor distT="0" distB="0" distL="114300" distR="114300" simplePos="0" relativeHeight="251661312" behindDoc="0" locked="0" layoutInCell="1" allowOverlap="1">
                <wp:simplePos x="0" y="0"/>
                <wp:positionH relativeFrom="page">
                  <wp:posOffset>1132205</wp:posOffset>
                </wp:positionH>
                <wp:positionV relativeFrom="paragraph">
                  <wp:posOffset>-654050</wp:posOffset>
                </wp:positionV>
                <wp:extent cx="5356860" cy="8275320"/>
                <wp:effectExtent l="0" t="3175"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56860" cy="8275320"/>
                        </a:xfrm>
                        <a:prstGeom prst="rect">
                          <a:avLst/>
                        </a:prstGeom>
                        <a:noFill/>
                        <a:ln>
                          <a:noFill/>
                        </a:ln>
                      </wps:spPr>
                      <wps:txbx>
                        <w:txbxContent>
                          <w:p w14:paraId="1505A4E7">
                            <w:pPr>
                              <w:rPr>
                                <w:rFonts w:ascii="Calibri" w:hAnsi="Calibri"/>
                                <w:sz w:val="22"/>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9.15pt;margin-top:-51.5pt;height:651.6pt;width:421.8pt;mso-position-horizontal-relative:page;z-index:251661312;mso-width-relative:page;mso-height-relative:page;" filled="f" stroked="f" coordsize="21600,21600" o:gfxdata="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isrkl2gAAAA4BAAAPAAAAAAAAAAEA&#10;IAAAACIAAABkcnMvZG93bnJldi54bWxQSwECFAAUAAAACACHTuJAe9neFQ0CAAAGBAAADgAAAAAA&#10;AAABACAAAAApAQAAZHJzL2Uyb0RvYy54bWxQSwUGAAAAAAYABgBZAQAAqAUAAAAA&#10;">
                <v:fill on="f" focussize="0,0"/>
                <v:stroke on="f"/>
                <v:imagedata o:title=""/>
                <o:lock v:ext="edit" aspectratio="f"/>
                <v:textbox inset="0mm,0mm,0mm,0mm">
                  <w:txbxContent>
                    <w:p w14:paraId="1505A4E7">
                      <w:pPr>
                        <w:rPr>
                          <w:rFonts w:ascii="Calibri" w:hAnsi="Calibri"/>
                          <w:sz w:val="22"/>
                        </w:rPr>
                      </w:pPr>
                    </w:p>
                  </w:txbxContent>
                </v:textbox>
              </v:shape>
            </w:pict>
          </mc:Fallback>
        </mc:AlternateContent>
      </w:r>
    </w:p>
    <w:p w14:paraId="3ED72026">
      <w:pPr>
        <w:rPr>
          <w:rFonts w:ascii="宋体" w:hAnsi="宋体" w:eastAsia="宋体" w:cs="宋体"/>
          <w:color w:val="auto"/>
          <w:sz w:val="20"/>
          <w:szCs w:val="20"/>
          <w:highlight w:val="none"/>
        </w:rPr>
      </w:pPr>
    </w:p>
    <w:p w14:paraId="06BD271F">
      <w:pPr>
        <w:rPr>
          <w:rFonts w:ascii="宋体" w:hAnsi="宋体" w:eastAsia="宋体" w:cs="宋体"/>
          <w:color w:val="auto"/>
          <w:sz w:val="20"/>
          <w:szCs w:val="20"/>
          <w:highlight w:val="none"/>
        </w:rPr>
      </w:pPr>
    </w:p>
    <w:p w14:paraId="75145047">
      <w:pPr>
        <w:rPr>
          <w:rFonts w:ascii="宋体" w:hAnsi="宋体" w:eastAsia="宋体" w:cs="宋体"/>
          <w:color w:val="auto"/>
          <w:sz w:val="20"/>
          <w:szCs w:val="20"/>
          <w:highlight w:val="none"/>
        </w:rPr>
      </w:pPr>
    </w:p>
    <w:p w14:paraId="50FCA3A1">
      <w:pPr>
        <w:rPr>
          <w:rFonts w:ascii="宋体" w:hAnsi="宋体" w:eastAsia="宋体" w:cs="宋体"/>
          <w:color w:val="auto"/>
          <w:sz w:val="20"/>
          <w:szCs w:val="20"/>
          <w:highlight w:val="none"/>
        </w:rPr>
      </w:pPr>
    </w:p>
    <w:p w14:paraId="46D04CD4">
      <w:pPr>
        <w:rPr>
          <w:rFonts w:ascii="宋体" w:hAnsi="宋体" w:eastAsia="宋体" w:cs="宋体"/>
          <w:color w:val="auto"/>
          <w:sz w:val="20"/>
          <w:szCs w:val="20"/>
          <w:highlight w:val="none"/>
        </w:rPr>
      </w:pPr>
    </w:p>
    <w:p w14:paraId="79D2CDD6">
      <w:pPr>
        <w:rPr>
          <w:rFonts w:ascii="宋体" w:hAnsi="宋体" w:eastAsia="宋体" w:cs="宋体"/>
          <w:color w:val="auto"/>
          <w:sz w:val="20"/>
          <w:szCs w:val="20"/>
          <w:highlight w:val="none"/>
        </w:rPr>
      </w:pPr>
    </w:p>
    <w:p w14:paraId="46526B09">
      <w:pPr>
        <w:rPr>
          <w:rFonts w:ascii="宋体" w:hAnsi="宋体" w:eastAsia="宋体" w:cs="宋体"/>
          <w:color w:val="auto"/>
          <w:sz w:val="20"/>
          <w:szCs w:val="20"/>
          <w:highlight w:val="none"/>
        </w:rPr>
      </w:pPr>
    </w:p>
    <w:p w14:paraId="7A3FB95B">
      <w:pPr>
        <w:rPr>
          <w:rFonts w:ascii="宋体" w:hAnsi="宋体" w:eastAsia="宋体" w:cs="宋体"/>
          <w:color w:val="auto"/>
          <w:sz w:val="20"/>
          <w:szCs w:val="20"/>
          <w:highlight w:val="none"/>
        </w:rPr>
      </w:pPr>
    </w:p>
    <w:p w14:paraId="66D4CE0C">
      <w:pPr>
        <w:rPr>
          <w:rFonts w:ascii="宋体" w:hAnsi="宋体" w:eastAsia="宋体" w:cs="宋体"/>
          <w:color w:val="auto"/>
          <w:sz w:val="20"/>
          <w:szCs w:val="20"/>
          <w:highlight w:val="none"/>
        </w:rPr>
      </w:pPr>
    </w:p>
    <w:p w14:paraId="0DC64CAE">
      <w:pPr>
        <w:rPr>
          <w:rFonts w:ascii="宋体" w:hAnsi="宋体" w:eastAsia="宋体" w:cs="宋体"/>
          <w:color w:val="auto"/>
          <w:sz w:val="20"/>
          <w:szCs w:val="20"/>
          <w:highlight w:val="none"/>
        </w:rPr>
      </w:pPr>
    </w:p>
    <w:p w14:paraId="7C5645C3">
      <w:pPr>
        <w:rPr>
          <w:rFonts w:ascii="宋体" w:hAnsi="宋体" w:eastAsia="宋体" w:cs="宋体"/>
          <w:color w:val="auto"/>
          <w:sz w:val="20"/>
          <w:szCs w:val="20"/>
          <w:highlight w:val="none"/>
        </w:rPr>
      </w:pPr>
    </w:p>
    <w:p w14:paraId="6C4C35AB">
      <w:pPr>
        <w:spacing w:before="8"/>
        <w:rPr>
          <w:rFonts w:ascii="宋体" w:hAnsi="宋体" w:eastAsia="宋体" w:cs="宋体"/>
          <w:color w:val="auto"/>
          <w:sz w:val="25"/>
          <w:szCs w:val="25"/>
          <w:highlight w:val="none"/>
        </w:rPr>
      </w:pPr>
    </w:p>
    <w:p w14:paraId="61B0041F">
      <w:pPr>
        <w:spacing w:before="37"/>
        <w:ind w:right="102"/>
        <w:jc w:val="right"/>
        <w:rPr>
          <w:rFonts w:ascii="宋体" w:hAnsi="宋体" w:eastAsia="宋体" w:cs="宋体"/>
          <w:color w:val="auto"/>
          <w:sz w:val="20"/>
          <w:szCs w:val="20"/>
          <w:highlight w:val="none"/>
        </w:rPr>
      </w:pPr>
    </w:p>
    <w:p w14:paraId="74796939">
      <w:pPr>
        <w:rPr>
          <w:rFonts w:ascii="宋体" w:hAnsi="宋体" w:eastAsia="宋体" w:cs="宋体"/>
          <w:color w:val="auto"/>
          <w:sz w:val="20"/>
          <w:szCs w:val="20"/>
          <w:highlight w:val="none"/>
        </w:rPr>
      </w:pPr>
    </w:p>
    <w:p w14:paraId="6D68C8E9">
      <w:pPr>
        <w:rPr>
          <w:rFonts w:ascii="宋体" w:hAnsi="宋体" w:eastAsia="宋体" w:cs="宋体"/>
          <w:color w:val="auto"/>
          <w:sz w:val="20"/>
          <w:szCs w:val="20"/>
          <w:highlight w:val="none"/>
        </w:rPr>
      </w:pPr>
    </w:p>
    <w:p w14:paraId="23929D17">
      <w:pPr>
        <w:rPr>
          <w:rFonts w:ascii="宋体" w:hAnsi="宋体" w:eastAsia="宋体" w:cs="宋体"/>
          <w:color w:val="auto"/>
          <w:sz w:val="20"/>
          <w:szCs w:val="20"/>
          <w:highlight w:val="none"/>
        </w:rPr>
      </w:pPr>
    </w:p>
    <w:p w14:paraId="45F35F8A">
      <w:pPr>
        <w:rPr>
          <w:rFonts w:ascii="宋体" w:hAnsi="宋体" w:eastAsia="宋体" w:cs="宋体"/>
          <w:color w:val="auto"/>
          <w:sz w:val="20"/>
          <w:szCs w:val="20"/>
          <w:highlight w:val="none"/>
        </w:rPr>
      </w:pPr>
    </w:p>
    <w:p w14:paraId="68DF2FB4">
      <w:pPr>
        <w:rPr>
          <w:rFonts w:ascii="宋体" w:hAnsi="宋体" w:eastAsia="宋体" w:cs="宋体"/>
          <w:color w:val="auto"/>
          <w:sz w:val="20"/>
          <w:szCs w:val="20"/>
          <w:highlight w:val="none"/>
        </w:rPr>
      </w:pPr>
    </w:p>
    <w:p w14:paraId="5308C52D">
      <w:pPr>
        <w:rPr>
          <w:rFonts w:ascii="宋体" w:hAnsi="宋体" w:eastAsia="宋体" w:cs="宋体"/>
          <w:color w:val="auto"/>
          <w:sz w:val="20"/>
          <w:szCs w:val="20"/>
          <w:highlight w:val="none"/>
        </w:rPr>
      </w:pPr>
    </w:p>
    <w:p w14:paraId="16F8711B">
      <w:pPr>
        <w:rPr>
          <w:rFonts w:ascii="宋体" w:hAnsi="宋体" w:eastAsia="宋体" w:cs="宋体"/>
          <w:color w:val="auto"/>
          <w:sz w:val="20"/>
          <w:szCs w:val="20"/>
          <w:highlight w:val="none"/>
        </w:rPr>
      </w:pPr>
    </w:p>
    <w:p w14:paraId="504BB099">
      <w:pPr>
        <w:rPr>
          <w:rFonts w:ascii="宋体" w:hAnsi="宋体" w:eastAsia="宋体" w:cs="宋体"/>
          <w:color w:val="auto"/>
          <w:sz w:val="20"/>
          <w:szCs w:val="20"/>
          <w:highlight w:val="none"/>
        </w:rPr>
      </w:pPr>
    </w:p>
    <w:p w14:paraId="2002D19B">
      <w:pPr>
        <w:rPr>
          <w:rFonts w:ascii="宋体" w:hAnsi="宋体" w:eastAsia="宋体" w:cs="宋体"/>
          <w:color w:val="auto"/>
          <w:sz w:val="20"/>
          <w:szCs w:val="20"/>
          <w:highlight w:val="none"/>
        </w:rPr>
      </w:pPr>
    </w:p>
    <w:p w14:paraId="17EE462C">
      <w:pPr>
        <w:rPr>
          <w:rFonts w:ascii="宋体" w:hAnsi="宋体" w:eastAsia="宋体" w:cs="宋体"/>
          <w:color w:val="auto"/>
          <w:sz w:val="20"/>
          <w:szCs w:val="20"/>
          <w:highlight w:val="none"/>
        </w:rPr>
      </w:pPr>
    </w:p>
    <w:p w14:paraId="7771FDDE">
      <w:pPr>
        <w:rPr>
          <w:rFonts w:ascii="宋体" w:hAnsi="宋体" w:eastAsia="宋体" w:cs="宋体"/>
          <w:color w:val="auto"/>
          <w:sz w:val="20"/>
          <w:szCs w:val="20"/>
          <w:highlight w:val="none"/>
        </w:rPr>
      </w:pPr>
    </w:p>
    <w:p w14:paraId="2FC8C6B4">
      <w:pPr>
        <w:rPr>
          <w:rFonts w:ascii="宋体" w:hAnsi="宋体" w:eastAsia="宋体" w:cs="宋体"/>
          <w:color w:val="auto"/>
          <w:sz w:val="20"/>
          <w:szCs w:val="20"/>
          <w:highlight w:val="none"/>
        </w:rPr>
      </w:pPr>
    </w:p>
    <w:p w14:paraId="618E93F2">
      <w:pPr>
        <w:rPr>
          <w:rFonts w:ascii="宋体" w:hAnsi="宋体" w:eastAsia="宋体" w:cs="宋体"/>
          <w:color w:val="auto"/>
          <w:sz w:val="20"/>
          <w:szCs w:val="20"/>
          <w:highlight w:val="none"/>
        </w:rPr>
      </w:pPr>
    </w:p>
    <w:p w14:paraId="6C6B832D">
      <w:pPr>
        <w:rPr>
          <w:rFonts w:ascii="宋体" w:hAnsi="宋体" w:eastAsia="宋体" w:cs="宋体"/>
          <w:color w:val="auto"/>
          <w:sz w:val="20"/>
          <w:szCs w:val="20"/>
          <w:highlight w:val="none"/>
        </w:rPr>
      </w:pPr>
    </w:p>
    <w:p w14:paraId="4B112742">
      <w:pPr>
        <w:rPr>
          <w:rFonts w:ascii="宋体" w:hAnsi="宋体" w:eastAsia="宋体" w:cs="宋体"/>
          <w:color w:val="auto"/>
          <w:sz w:val="20"/>
          <w:szCs w:val="20"/>
          <w:highlight w:val="none"/>
        </w:rPr>
      </w:pPr>
    </w:p>
    <w:p w14:paraId="361449D9">
      <w:pPr>
        <w:rPr>
          <w:rFonts w:ascii="宋体" w:hAnsi="宋体" w:eastAsia="宋体" w:cs="宋体"/>
          <w:color w:val="auto"/>
          <w:sz w:val="20"/>
          <w:szCs w:val="20"/>
          <w:highlight w:val="none"/>
        </w:rPr>
      </w:pPr>
    </w:p>
    <w:p w14:paraId="0DE3D05E">
      <w:pPr>
        <w:rPr>
          <w:rFonts w:ascii="宋体" w:hAnsi="宋体" w:eastAsia="宋体" w:cs="宋体"/>
          <w:color w:val="auto"/>
          <w:sz w:val="20"/>
          <w:szCs w:val="20"/>
          <w:highlight w:val="none"/>
        </w:rPr>
      </w:pPr>
    </w:p>
    <w:p w14:paraId="2F48F561">
      <w:pPr>
        <w:rPr>
          <w:rFonts w:ascii="宋体" w:hAnsi="宋体" w:eastAsia="宋体" w:cs="宋体"/>
          <w:color w:val="auto"/>
          <w:sz w:val="20"/>
          <w:szCs w:val="20"/>
          <w:highlight w:val="none"/>
        </w:rPr>
      </w:pPr>
    </w:p>
    <w:p w14:paraId="32B9B21B">
      <w:pPr>
        <w:rPr>
          <w:rFonts w:ascii="宋体" w:hAnsi="宋体" w:eastAsia="宋体" w:cs="宋体"/>
          <w:color w:val="auto"/>
          <w:sz w:val="20"/>
          <w:szCs w:val="20"/>
          <w:highlight w:val="none"/>
        </w:rPr>
      </w:pPr>
    </w:p>
    <w:p w14:paraId="25B56E7F">
      <w:pPr>
        <w:rPr>
          <w:rFonts w:ascii="宋体" w:hAnsi="宋体" w:eastAsia="宋体" w:cs="宋体"/>
          <w:color w:val="auto"/>
          <w:sz w:val="20"/>
          <w:szCs w:val="20"/>
          <w:highlight w:val="none"/>
        </w:rPr>
      </w:pPr>
    </w:p>
    <w:p w14:paraId="163B9FB9">
      <w:pPr>
        <w:spacing w:before="3"/>
        <w:rPr>
          <w:rFonts w:ascii="宋体" w:hAnsi="宋体" w:eastAsia="宋体" w:cs="宋体"/>
          <w:color w:val="auto"/>
          <w:sz w:val="29"/>
          <w:szCs w:val="29"/>
          <w:highlight w:val="none"/>
        </w:rPr>
      </w:pPr>
    </w:p>
    <w:p w14:paraId="25993DA6">
      <w:pPr>
        <w:widowControl/>
        <w:rPr>
          <w:rFonts w:ascii="宋体" w:hAnsi="宋体" w:eastAsia="宋体" w:cs="宋体"/>
          <w:color w:val="auto"/>
          <w:sz w:val="20"/>
          <w:szCs w:val="20"/>
          <w:highlight w:val="none"/>
        </w:rPr>
      </w:pPr>
    </w:p>
    <w:p w14:paraId="0D752763">
      <w:pPr>
        <w:widowControl/>
        <w:rPr>
          <w:rFonts w:ascii="宋体" w:hAnsi="宋体" w:eastAsia="宋体" w:cs="宋体"/>
          <w:color w:val="auto"/>
          <w:sz w:val="20"/>
          <w:szCs w:val="20"/>
          <w:highlight w:val="none"/>
        </w:rPr>
      </w:pPr>
      <w:r>
        <w:rPr>
          <w:rFonts w:ascii="宋体" w:hAnsi="宋体" w:eastAsia="宋体" w:cs="宋体"/>
          <w:color w:val="auto"/>
          <w:sz w:val="20"/>
          <w:szCs w:val="20"/>
          <w:highlight w:val="none"/>
        </w:rPr>
        <w:br w:type="page"/>
      </w:r>
    </w:p>
    <w:tbl>
      <w:tblPr>
        <w:tblStyle w:val="38"/>
        <w:tblW w:w="0" w:type="auto"/>
        <w:tblInd w:w="103" w:type="dxa"/>
        <w:tblLayout w:type="fixed"/>
        <w:tblCellMar>
          <w:top w:w="0" w:type="dxa"/>
          <w:left w:w="0" w:type="dxa"/>
          <w:bottom w:w="0" w:type="dxa"/>
          <w:right w:w="0" w:type="dxa"/>
        </w:tblCellMar>
      </w:tblPr>
      <w:tblGrid>
        <w:gridCol w:w="574"/>
        <w:gridCol w:w="1166"/>
        <w:gridCol w:w="1800"/>
        <w:gridCol w:w="1915"/>
        <w:gridCol w:w="2966"/>
      </w:tblGrid>
      <w:tr w14:paraId="33F0643A">
        <w:tblPrEx>
          <w:tblCellMar>
            <w:top w:w="0" w:type="dxa"/>
            <w:left w:w="0" w:type="dxa"/>
            <w:bottom w:w="0" w:type="dxa"/>
            <w:right w:w="0" w:type="dxa"/>
          </w:tblCellMar>
        </w:tblPrEx>
        <w:trPr>
          <w:trHeight w:val="943" w:hRule="exact"/>
        </w:trPr>
        <w:tc>
          <w:tcPr>
            <w:tcW w:w="574" w:type="dxa"/>
            <w:tcBorders>
              <w:top w:val="single" w:color="000000" w:sz="4" w:space="0"/>
              <w:left w:val="single" w:color="000000" w:sz="4" w:space="0"/>
              <w:bottom w:val="single" w:color="000000" w:sz="4" w:space="0"/>
              <w:right w:val="single" w:color="000000" w:sz="4" w:space="0"/>
            </w:tcBorders>
          </w:tcPr>
          <w:p w14:paraId="3F43C44E">
            <w:pPr>
              <w:pStyle w:val="84"/>
              <w:keepNext w:val="0"/>
              <w:keepLines w:val="0"/>
              <w:suppressLineNumbers w:val="0"/>
              <w:spacing w:before="8" w:beforeAutospacing="0" w:after="0" w:afterAutospacing="0"/>
              <w:ind w:left="0" w:right="0"/>
              <w:rPr>
                <w:rFonts w:hint="default" w:ascii="宋体" w:hAnsi="宋体" w:cs="宋体"/>
                <w:color w:val="auto"/>
                <w:sz w:val="23"/>
                <w:szCs w:val="23"/>
                <w:highlight w:val="none"/>
              </w:rPr>
            </w:pPr>
          </w:p>
          <w:p w14:paraId="2CDF054C">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hAnsi="宋体"/>
                <w:color w:val="auto"/>
                <w:sz w:val="20"/>
                <w:highlight w:val="none"/>
              </w:rPr>
              <w:t>16</w:t>
            </w:r>
          </w:p>
        </w:tc>
        <w:tc>
          <w:tcPr>
            <w:tcW w:w="1166" w:type="dxa"/>
            <w:tcBorders>
              <w:top w:val="single" w:color="000000" w:sz="4" w:space="0"/>
              <w:left w:val="single" w:color="000000" w:sz="4" w:space="0"/>
              <w:bottom w:val="single" w:color="000000" w:sz="4" w:space="0"/>
              <w:right w:val="single" w:color="000000" w:sz="4" w:space="0"/>
            </w:tcBorders>
          </w:tcPr>
          <w:p w14:paraId="3512B471">
            <w:pPr>
              <w:pStyle w:val="84"/>
              <w:keepNext w:val="0"/>
              <w:keepLines w:val="0"/>
              <w:suppressLineNumbers w:val="0"/>
              <w:spacing w:before="153"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z w:val="20"/>
                <w:szCs w:val="20"/>
                <w:highlight w:val="none"/>
              </w:rPr>
              <w:t>★A060806水</w:t>
            </w:r>
          </w:p>
          <w:p w14:paraId="00FFE15D">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嘴</w:t>
            </w:r>
          </w:p>
        </w:tc>
        <w:tc>
          <w:tcPr>
            <w:tcW w:w="1800" w:type="dxa"/>
            <w:tcBorders>
              <w:top w:val="single" w:color="000000" w:sz="4" w:space="0"/>
              <w:left w:val="single" w:color="000000" w:sz="4" w:space="0"/>
              <w:bottom w:val="single" w:color="000000" w:sz="4" w:space="0"/>
              <w:right w:val="single" w:color="000000" w:sz="4" w:space="0"/>
            </w:tcBorders>
          </w:tcPr>
          <w:p w14:paraId="0F2F6105">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1F4BC9DA">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15444F1A">
            <w:pPr>
              <w:pStyle w:val="84"/>
              <w:keepNext w:val="0"/>
              <w:keepLines w:val="0"/>
              <w:suppressLineNumbers w:val="0"/>
              <w:spacing w:before="153"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《水嘴用水效率限定值及用水效</w:t>
            </w:r>
            <w:r>
              <w:rPr>
                <w:rFonts w:hint="eastAsia" w:ascii="宋体" w:hAnsi="宋体" w:cs="宋体"/>
                <w:color w:val="auto"/>
                <w:sz w:val="20"/>
                <w:szCs w:val="20"/>
                <w:highlight w:val="none"/>
                <w:lang w:eastAsia="zh-CN"/>
              </w:rPr>
              <w:t>率等级》（GB 25501）</w:t>
            </w:r>
          </w:p>
        </w:tc>
      </w:tr>
      <w:tr w14:paraId="61E62D23">
        <w:tblPrEx>
          <w:tblCellMar>
            <w:top w:w="0" w:type="dxa"/>
            <w:left w:w="0" w:type="dxa"/>
            <w:bottom w:w="0" w:type="dxa"/>
            <w:right w:w="0" w:type="dxa"/>
          </w:tblCellMar>
        </w:tblPrEx>
        <w:trPr>
          <w:trHeight w:val="862" w:hRule="exact"/>
        </w:trPr>
        <w:tc>
          <w:tcPr>
            <w:tcW w:w="574" w:type="dxa"/>
            <w:tcBorders>
              <w:top w:val="single" w:color="000000" w:sz="4" w:space="0"/>
              <w:left w:val="single" w:color="000000" w:sz="4" w:space="0"/>
              <w:bottom w:val="single" w:color="000000" w:sz="4" w:space="0"/>
              <w:right w:val="single" w:color="000000" w:sz="4" w:space="0"/>
            </w:tcBorders>
          </w:tcPr>
          <w:p w14:paraId="09A52C52">
            <w:pPr>
              <w:pStyle w:val="84"/>
              <w:keepNext w:val="0"/>
              <w:keepLines w:val="0"/>
              <w:suppressLineNumbers w:val="0"/>
              <w:spacing w:before="6" w:beforeAutospacing="0" w:after="0" w:afterAutospacing="0"/>
              <w:ind w:left="0" w:right="0"/>
              <w:rPr>
                <w:rFonts w:hint="default" w:ascii="宋体" w:hAnsi="宋体" w:cs="宋体"/>
                <w:color w:val="auto"/>
                <w:sz w:val="20"/>
                <w:szCs w:val="20"/>
                <w:highlight w:val="none"/>
                <w:lang w:eastAsia="zh-CN"/>
              </w:rPr>
            </w:pPr>
          </w:p>
          <w:p w14:paraId="7C49808E">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hAnsi="宋体"/>
                <w:color w:val="auto"/>
                <w:sz w:val="20"/>
                <w:highlight w:val="none"/>
              </w:rPr>
              <w:t>17</w:t>
            </w:r>
          </w:p>
        </w:tc>
        <w:tc>
          <w:tcPr>
            <w:tcW w:w="1166" w:type="dxa"/>
            <w:tcBorders>
              <w:top w:val="single" w:color="000000" w:sz="4" w:space="0"/>
              <w:left w:val="single" w:color="000000" w:sz="4" w:space="0"/>
              <w:bottom w:val="single" w:color="000000" w:sz="4" w:space="0"/>
              <w:right w:val="single" w:color="000000" w:sz="4" w:space="0"/>
            </w:tcBorders>
          </w:tcPr>
          <w:p w14:paraId="6AC93541">
            <w:pPr>
              <w:pStyle w:val="84"/>
              <w:keepNext w:val="0"/>
              <w:keepLines w:val="0"/>
              <w:suppressLineNumbers w:val="0"/>
              <w:spacing w:before="11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z w:val="20"/>
                <w:szCs w:val="20"/>
                <w:highlight w:val="none"/>
              </w:rPr>
              <w:t>A060807便器</w:t>
            </w:r>
          </w:p>
          <w:p w14:paraId="3A992DF6">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z w:val="20"/>
                <w:szCs w:val="20"/>
                <w:highlight w:val="none"/>
              </w:rPr>
              <w:t>冲洗阀</w:t>
            </w:r>
          </w:p>
        </w:tc>
        <w:tc>
          <w:tcPr>
            <w:tcW w:w="1800" w:type="dxa"/>
            <w:tcBorders>
              <w:top w:val="single" w:color="000000" w:sz="4" w:space="0"/>
              <w:left w:val="single" w:color="000000" w:sz="4" w:space="0"/>
              <w:bottom w:val="single" w:color="000000" w:sz="4" w:space="0"/>
              <w:right w:val="single" w:color="000000" w:sz="4" w:space="0"/>
            </w:tcBorders>
          </w:tcPr>
          <w:p w14:paraId="4740D973">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6171DC9B">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5F4BD796">
            <w:pPr>
              <w:pStyle w:val="84"/>
              <w:keepNext w:val="0"/>
              <w:keepLines w:val="0"/>
              <w:suppressLineNumbers w:val="0"/>
              <w:spacing w:before="112"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《便器冲洗阀用水效率限定值及</w:t>
            </w:r>
            <w:r>
              <w:rPr>
                <w:rFonts w:hint="eastAsia" w:ascii="宋体" w:hAnsi="宋体" w:cs="宋体"/>
                <w:color w:val="auto"/>
                <w:sz w:val="20"/>
                <w:szCs w:val="20"/>
                <w:highlight w:val="none"/>
                <w:lang w:eastAsia="zh-CN"/>
              </w:rPr>
              <w:t>用水效率等级》（GB28379）</w:t>
            </w:r>
          </w:p>
        </w:tc>
      </w:tr>
      <w:tr w14:paraId="4B16574F">
        <w:tblPrEx>
          <w:tblCellMar>
            <w:top w:w="0" w:type="dxa"/>
            <w:left w:w="0" w:type="dxa"/>
            <w:bottom w:w="0" w:type="dxa"/>
            <w:right w:w="0" w:type="dxa"/>
          </w:tblCellMar>
        </w:tblPrEx>
        <w:trPr>
          <w:trHeight w:val="902" w:hRule="exact"/>
        </w:trPr>
        <w:tc>
          <w:tcPr>
            <w:tcW w:w="574" w:type="dxa"/>
            <w:tcBorders>
              <w:top w:val="single" w:color="000000" w:sz="4" w:space="0"/>
              <w:left w:val="single" w:color="000000" w:sz="4" w:space="0"/>
              <w:bottom w:val="single" w:color="000000" w:sz="4" w:space="0"/>
              <w:right w:val="single" w:color="000000" w:sz="4" w:space="0"/>
            </w:tcBorders>
          </w:tcPr>
          <w:p w14:paraId="64C08227">
            <w:pPr>
              <w:pStyle w:val="84"/>
              <w:keepNext w:val="0"/>
              <w:keepLines w:val="0"/>
              <w:suppressLineNumbers w:val="0"/>
              <w:spacing w:before="12" w:beforeAutospacing="0" w:after="0" w:afterAutospacing="0"/>
              <w:ind w:left="0" w:right="0"/>
              <w:rPr>
                <w:rFonts w:hint="default" w:ascii="宋体" w:hAnsi="宋体" w:cs="宋体"/>
                <w:color w:val="auto"/>
                <w:sz w:val="21"/>
                <w:szCs w:val="21"/>
                <w:highlight w:val="none"/>
                <w:lang w:eastAsia="zh-CN"/>
              </w:rPr>
            </w:pPr>
          </w:p>
          <w:p w14:paraId="5045BBFF">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hAnsi="宋体"/>
                <w:color w:val="auto"/>
                <w:sz w:val="20"/>
                <w:highlight w:val="none"/>
              </w:rPr>
              <w:t>18</w:t>
            </w:r>
          </w:p>
        </w:tc>
        <w:tc>
          <w:tcPr>
            <w:tcW w:w="1166" w:type="dxa"/>
            <w:tcBorders>
              <w:top w:val="single" w:color="000000" w:sz="4" w:space="0"/>
              <w:left w:val="single" w:color="000000" w:sz="4" w:space="0"/>
              <w:bottom w:val="single" w:color="000000" w:sz="4" w:space="0"/>
              <w:right w:val="single" w:color="000000" w:sz="4" w:space="0"/>
            </w:tcBorders>
          </w:tcPr>
          <w:p w14:paraId="0F741814">
            <w:pPr>
              <w:pStyle w:val="84"/>
              <w:keepNext w:val="0"/>
              <w:keepLines w:val="0"/>
              <w:suppressLineNumbers w:val="0"/>
              <w:spacing w:before="131"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z w:val="20"/>
                <w:szCs w:val="20"/>
                <w:highlight w:val="none"/>
              </w:rPr>
              <w:t>A060810淋浴</w:t>
            </w:r>
          </w:p>
          <w:p w14:paraId="198CB6F8">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tcBorders>
              <w:top w:val="single" w:color="000000" w:sz="4" w:space="0"/>
              <w:left w:val="single" w:color="000000" w:sz="4" w:space="0"/>
              <w:bottom w:val="single" w:color="000000" w:sz="4" w:space="0"/>
              <w:right w:val="single" w:color="000000" w:sz="4" w:space="0"/>
            </w:tcBorders>
          </w:tcPr>
          <w:p w14:paraId="60B3EEA9">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34A6A535">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63DD7DD3">
            <w:pPr>
              <w:pStyle w:val="84"/>
              <w:keepNext w:val="0"/>
              <w:keepLines w:val="0"/>
              <w:suppressLineNumbers w:val="0"/>
              <w:spacing w:before="131"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《淋浴器用水效率限定值及用水</w:t>
            </w:r>
            <w:r>
              <w:rPr>
                <w:rFonts w:hint="eastAsia" w:ascii="宋体" w:hAnsi="宋体" w:cs="宋体"/>
                <w:color w:val="auto"/>
                <w:sz w:val="20"/>
                <w:szCs w:val="20"/>
                <w:highlight w:val="none"/>
                <w:lang w:eastAsia="zh-CN"/>
              </w:rPr>
              <w:t>效率等级》（GB28378）</w:t>
            </w:r>
          </w:p>
        </w:tc>
      </w:tr>
    </w:tbl>
    <w:p w14:paraId="5D4B52FB">
      <w:pPr>
        <w:pStyle w:val="15"/>
        <w:spacing w:line="360" w:lineRule="auto"/>
        <w:rPr>
          <w:rFonts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636262C7">
      <w:pPr>
        <w:pStyle w:val="21"/>
        <w:jc w:val="left"/>
        <w:rPr>
          <w:rFonts w:hAnsi="宋体" w:cs="Arial Unicode MS"/>
          <w:color w:val="auto"/>
          <w:sz w:val="32"/>
          <w:szCs w:val="32"/>
          <w:highlight w:val="none"/>
        </w:rPr>
      </w:pPr>
      <w:r>
        <w:rPr>
          <w:rFonts w:hint="eastAsia" w:hAnsi="宋体"/>
          <w:color w:val="auto"/>
          <w:szCs w:val="21"/>
          <w:highlight w:val="none"/>
        </w:rPr>
        <w:t xml:space="preserve">    2</w:t>
      </w:r>
      <w:r>
        <w:rPr>
          <w:rFonts w:hAnsi="宋体"/>
          <w:b/>
          <w:bCs/>
          <w:color w:val="auto"/>
          <w:szCs w:val="21"/>
          <w:highlight w:val="none"/>
        </w:rPr>
        <w:t>.</w:t>
      </w:r>
      <w:r>
        <w:rPr>
          <w:rFonts w:hint="eastAsia" w:hAnsi="宋体"/>
          <w:b/>
          <w:bCs/>
          <w:color w:val="auto"/>
          <w:szCs w:val="21"/>
          <w:highlight w:val="none"/>
        </w:rPr>
        <w:t>以</w:t>
      </w:r>
      <w:r>
        <w:rPr>
          <w:rFonts w:hAnsi="宋体"/>
          <w:b/>
          <w:bCs/>
          <w:color w:val="auto"/>
          <w:szCs w:val="21"/>
          <w:highlight w:val="none"/>
        </w:rPr>
        <w:t>“</w:t>
      </w:r>
      <w:r>
        <w:rPr>
          <w:rFonts w:hint="eastAsia" w:hAnsi="宋体"/>
          <w:b/>
          <w:bCs/>
          <w:color w:val="auto"/>
          <w:szCs w:val="21"/>
          <w:highlight w:val="none"/>
        </w:rPr>
        <w:t>★</w:t>
      </w:r>
      <w:r>
        <w:rPr>
          <w:rFonts w:hAnsi="宋体"/>
          <w:b/>
          <w:bCs/>
          <w:color w:val="auto"/>
          <w:szCs w:val="21"/>
          <w:highlight w:val="none"/>
        </w:rPr>
        <w:t>”</w:t>
      </w:r>
      <w:r>
        <w:rPr>
          <w:rFonts w:hint="eastAsia" w:hAnsi="宋体"/>
          <w:b/>
          <w:bCs/>
          <w:color w:val="auto"/>
          <w:szCs w:val="21"/>
          <w:highlight w:val="none"/>
        </w:rPr>
        <w:t>标注的为政府强制采购产品。</w:t>
      </w:r>
    </w:p>
    <w:p w14:paraId="56D2D0B2">
      <w:pPr>
        <w:pStyle w:val="21"/>
        <w:jc w:val="left"/>
        <w:rPr>
          <w:rFonts w:hAnsi="宋体" w:cs="Arial Unicode MS"/>
          <w:color w:val="auto"/>
          <w:sz w:val="32"/>
          <w:szCs w:val="32"/>
          <w:highlight w:val="none"/>
        </w:rPr>
      </w:pPr>
    </w:p>
    <w:p w14:paraId="62DF8A9A">
      <w:pPr>
        <w:pStyle w:val="21"/>
        <w:jc w:val="left"/>
        <w:rPr>
          <w:rFonts w:hAnsi="宋体" w:cs="Arial Unicode MS"/>
          <w:color w:val="auto"/>
          <w:sz w:val="32"/>
          <w:szCs w:val="32"/>
          <w:highlight w:val="none"/>
        </w:rPr>
      </w:pPr>
    </w:p>
    <w:p w14:paraId="1B19C285">
      <w:pPr>
        <w:pStyle w:val="21"/>
        <w:jc w:val="left"/>
        <w:rPr>
          <w:rFonts w:hAnsi="宋体" w:cs="Arial Unicode MS"/>
          <w:color w:val="auto"/>
          <w:sz w:val="32"/>
          <w:szCs w:val="32"/>
          <w:highlight w:val="none"/>
        </w:rPr>
      </w:pPr>
    </w:p>
    <w:p w14:paraId="1032E2D6">
      <w:pPr>
        <w:pStyle w:val="21"/>
        <w:jc w:val="left"/>
        <w:rPr>
          <w:rFonts w:hAnsi="宋体" w:cs="Arial Unicode MS"/>
          <w:color w:val="auto"/>
          <w:sz w:val="32"/>
          <w:szCs w:val="32"/>
          <w:highlight w:val="none"/>
        </w:rPr>
      </w:pPr>
    </w:p>
    <w:p w14:paraId="3441FB3B">
      <w:pPr>
        <w:pStyle w:val="21"/>
        <w:jc w:val="left"/>
        <w:rPr>
          <w:rFonts w:hAnsi="宋体" w:cs="Arial Unicode MS"/>
          <w:color w:val="auto"/>
          <w:sz w:val="32"/>
          <w:szCs w:val="32"/>
          <w:highlight w:val="none"/>
        </w:rPr>
      </w:pPr>
    </w:p>
    <w:p w14:paraId="3340B1F0">
      <w:pPr>
        <w:pStyle w:val="21"/>
        <w:jc w:val="left"/>
        <w:rPr>
          <w:rFonts w:hAnsi="宋体" w:cs="Arial Unicode MS"/>
          <w:color w:val="auto"/>
          <w:sz w:val="32"/>
          <w:szCs w:val="32"/>
          <w:highlight w:val="none"/>
        </w:rPr>
      </w:pPr>
    </w:p>
    <w:p w14:paraId="12FF5F43">
      <w:pPr>
        <w:pStyle w:val="21"/>
        <w:jc w:val="left"/>
        <w:rPr>
          <w:rFonts w:hAnsi="宋体" w:cs="Arial Unicode MS"/>
          <w:color w:val="auto"/>
          <w:sz w:val="32"/>
          <w:szCs w:val="32"/>
          <w:highlight w:val="none"/>
        </w:rPr>
      </w:pPr>
    </w:p>
    <w:p w14:paraId="1CC7A7A6">
      <w:pPr>
        <w:pStyle w:val="21"/>
        <w:jc w:val="left"/>
        <w:rPr>
          <w:rFonts w:hAnsi="宋体" w:cs="Arial Unicode MS"/>
          <w:color w:val="auto"/>
          <w:sz w:val="32"/>
          <w:szCs w:val="32"/>
          <w:highlight w:val="none"/>
        </w:rPr>
      </w:pPr>
    </w:p>
    <w:p w14:paraId="504F2615">
      <w:pPr>
        <w:pStyle w:val="21"/>
        <w:jc w:val="left"/>
        <w:rPr>
          <w:rFonts w:hAnsi="宋体" w:cs="Arial Unicode MS"/>
          <w:color w:val="auto"/>
          <w:sz w:val="32"/>
          <w:szCs w:val="32"/>
          <w:highlight w:val="none"/>
        </w:rPr>
      </w:pPr>
    </w:p>
    <w:p w14:paraId="7ABC87DA">
      <w:pPr>
        <w:pStyle w:val="21"/>
        <w:jc w:val="left"/>
        <w:rPr>
          <w:rFonts w:hAnsi="宋体" w:cs="Arial Unicode MS"/>
          <w:color w:val="auto"/>
          <w:sz w:val="32"/>
          <w:szCs w:val="32"/>
          <w:highlight w:val="none"/>
        </w:rPr>
      </w:pPr>
    </w:p>
    <w:p w14:paraId="079054C5">
      <w:pPr>
        <w:pStyle w:val="21"/>
        <w:jc w:val="left"/>
        <w:rPr>
          <w:rFonts w:hAnsi="宋体" w:cs="Arial Unicode MS"/>
          <w:color w:val="auto"/>
          <w:sz w:val="32"/>
          <w:szCs w:val="32"/>
          <w:highlight w:val="none"/>
        </w:rPr>
      </w:pPr>
    </w:p>
    <w:p w14:paraId="7C6EA829">
      <w:pPr>
        <w:pStyle w:val="21"/>
        <w:jc w:val="left"/>
        <w:rPr>
          <w:rFonts w:hAnsi="宋体" w:cs="Arial Unicode MS"/>
          <w:color w:val="auto"/>
          <w:sz w:val="32"/>
          <w:szCs w:val="32"/>
          <w:highlight w:val="none"/>
        </w:rPr>
      </w:pPr>
    </w:p>
    <w:p w14:paraId="36BD86B3">
      <w:pPr>
        <w:pStyle w:val="21"/>
        <w:jc w:val="left"/>
        <w:rPr>
          <w:rFonts w:hAnsi="宋体" w:cs="Arial Unicode MS"/>
          <w:color w:val="auto"/>
          <w:sz w:val="32"/>
          <w:szCs w:val="32"/>
          <w:highlight w:val="none"/>
        </w:rPr>
      </w:pPr>
    </w:p>
    <w:p w14:paraId="74A44D33">
      <w:pPr>
        <w:pStyle w:val="21"/>
        <w:jc w:val="left"/>
        <w:rPr>
          <w:rFonts w:hAnsi="宋体" w:cs="Arial Unicode MS"/>
          <w:color w:val="auto"/>
          <w:sz w:val="32"/>
          <w:szCs w:val="32"/>
          <w:highlight w:val="none"/>
        </w:rPr>
      </w:pPr>
    </w:p>
    <w:p w14:paraId="4D5F1DCC">
      <w:pPr>
        <w:pStyle w:val="21"/>
        <w:jc w:val="left"/>
        <w:rPr>
          <w:rFonts w:hAnsi="宋体" w:cs="Arial Unicode MS"/>
          <w:color w:val="auto"/>
          <w:sz w:val="32"/>
          <w:szCs w:val="32"/>
          <w:highlight w:val="none"/>
        </w:rPr>
      </w:pPr>
    </w:p>
    <w:p w14:paraId="3D1ED5F2">
      <w:pPr>
        <w:pStyle w:val="21"/>
        <w:jc w:val="left"/>
        <w:rPr>
          <w:rFonts w:hAnsi="宋体" w:cs="Arial Unicode MS"/>
          <w:color w:val="auto"/>
          <w:sz w:val="32"/>
          <w:szCs w:val="32"/>
          <w:highlight w:val="none"/>
        </w:rPr>
      </w:pPr>
    </w:p>
    <w:p w14:paraId="5CF6893D">
      <w:pPr>
        <w:pStyle w:val="21"/>
        <w:jc w:val="left"/>
        <w:rPr>
          <w:rFonts w:hAnsi="宋体" w:cs="Arial Unicode MS"/>
          <w:color w:val="auto"/>
          <w:sz w:val="32"/>
          <w:szCs w:val="32"/>
          <w:highlight w:val="none"/>
        </w:rPr>
      </w:pPr>
      <w:r>
        <w:rPr>
          <w:rFonts w:hint="eastAsia" w:hAnsi="宋体" w:cs="Arial Unicode MS"/>
          <w:color w:val="auto"/>
          <w:sz w:val="32"/>
          <w:szCs w:val="32"/>
          <w:highlight w:val="none"/>
        </w:rPr>
        <w:t>附件2：</w:t>
      </w:r>
    </w:p>
    <w:p w14:paraId="484D7564">
      <w:pPr>
        <w:spacing w:line="528" w:lineRule="exact"/>
        <w:jc w:val="center"/>
        <w:rPr>
          <w:rFonts w:ascii="宋体" w:hAnsi="宋体" w:eastAsia="宋体" w:cs="Arial Unicode MS"/>
          <w:color w:val="auto"/>
          <w:sz w:val="40"/>
          <w:szCs w:val="40"/>
          <w:highlight w:val="none"/>
        </w:rPr>
      </w:pPr>
      <w:r>
        <w:rPr>
          <w:rFonts w:hint="eastAsia" w:ascii="宋体" w:hAnsi="宋体" w:eastAsia="宋体" w:cs="Arial Unicode MS"/>
          <w:color w:val="auto"/>
          <w:sz w:val="40"/>
          <w:szCs w:val="40"/>
          <w:highlight w:val="none"/>
        </w:rPr>
        <w:t>中小微企业划型标准</w:t>
      </w:r>
    </w:p>
    <w:tbl>
      <w:tblPr>
        <w:tblStyle w:val="3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0961DD0F">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5CA2C902">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1ADDFDEE">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3B51787B">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4C301D42">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152B4420">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小型</w:t>
            </w:r>
          </w:p>
        </w:tc>
        <w:tc>
          <w:tcPr>
            <w:tcW w:w="1134" w:type="dxa"/>
            <w:tcBorders>
              <w:top w:val="single" w:color="auto" w:sz="4" w:space="0"/>
              <w:left w:val="nil"/>
              <w:bottom w:val="single" w:color="auto" w:sz="4" w:space="0"/>
              <w:right w:val="single" w:color="auto" w:sz="4" w:space="0"/>
            </w:tcBorders>
            <w:noWrap w:val="0"/>
            <w:vAlign w:val="center"/>
          </w:tcPr>
          <w:p w14:paraId="2383A89A">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微型</w:t>
            </w:r>
          </w:p>
        </w:tc>
      </w:tr>
      <w:tr w14:paraId="2B04669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1F127165">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168B9B7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8F98E9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407639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773AFF8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50≤Y＜500</w:t>
            </w:r>
          </w:p>
        </w:tc>
        <w:tc>
          <w:tcPr>
            <w:tcW w:w="1134" w:type="dxa"/>
            <w:tcBorders>
              <w:top w:val="nil"/>
              <w:left w:val="nil"/>
              <w:bottom w:val="single" w:color="auto" w:sz="4" w:space="0"/>
              <w:right w:val="single" w:color="auto" w:sz="4" w:space="0"/>
            </w:tcBorders>
            <w:noWrap w:val="0"/>
            <w:vAlign w:val="center"/>
          </w:tcPr>
          <w:p w14:paraId="2D1AA2A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3A48533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6B4F361">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3A57578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D4AE4E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DBBBD7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F5E6DF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1A0C89B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1612D78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17EB618">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A02308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BA5D07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6BAD487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2A96FFF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300≤Y＜2000</w:t>
            </w:r>
          </w:p>
        </w:tc>
        <w:tc>
          <w:tcPr>
            <w:tcW w:w="1134" w:type="dxa"/>
            <w:tcBorders>
              <w:top w:val="nil"/>
              <w:left w:val="nil"/>
              <w:bottom w:val="single" w:color="auto" w:sz="4" w:space="0"/>
              <w:right w:val="single" w:color="auto" w:sz="4" w:space="0"/>
            </w:tcBorders>
            <w:noWrap w:val="0"/>
            <w:vAlign w:val="center"/>
          </w:tcPr>
          <w:p w14:paraId="1EBDA55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02E8BF4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E81E022">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4737BCEE">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33F78A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3BBE41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537DEC5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300≤Y＜6000</w:t>
            </w:r>
          </w:p>
        </w:tc>
        <w:tc>
          <w:tcPr>
            <w:tcW w:w="1134" w:type="dxa"/>
            <w:tcBorders>
              <w:top w:val="nil"/>
              <w:left w:val="nil"/>
              <w:bottom w:val="single" w:color="auto" w:sz="4" w:space="0"/>
              <w:right w:val="single" w:color="auto" w:sz="4" w:space="0"/>
            </w:tcBorders>
            <w:noWrap w:val="0"/>
            <w:vAlign w:val="center"/>
          </w:tcPr>
          <w:p w14:paraId="7257750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12D9D0E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A4C86F6">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55E89F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09C0C1C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6DC3C6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6E48F52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300≤Z＜5000</w:t>
            </w:r>
          </w:p>
        </w:tc>
        <w:tc>
          <w:tcPr>
            <w:tcW w:w="1134" w:type="dxa"/>
            <w:tcBorders>
              <w:top w:val="nil"/>
              <w:left w:val="nil"/>
              <w:bottom w:val="single" w:color="auto" w:sz="4" w:space="0"/>
              <w:right w:val="single" w:color="auto" w:sz="4" w:space="0"/>
            </w:tcBorders>
            <w:noWrap w:val="0"/>
            <w:vAlign w:val="center"/>
          </w:tcPr>
          <w:p w14:paraId="341CB34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Z＜300</w:t>
            </w:r>
          </w:p>
        </w:tc>
      </w:tr>
      <w:tr w14:paraId="615D1B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B3CC06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4C304E6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5422A0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620B11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6392C83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5≤X＜20</w:t>
            </w:r>
          </w:p>
        </w:tc>
        <w:tc>
          <w:tcPr>
            <w:tcW w:w="1134" w:type="dxa"/>
            <w:tcBorders>
              <w:top w:val="nil"/>
              <w:left w:val="nil"/>
              <w:bottom w:val="single" w:color="auto" w:sz="4" w:space="0"/>
              <w:right w:val="single" w:color="auto" w:sz="4" w:space="0"/>
            </w:tcBorders>
            <w:noWrap w:val="0"/>
            <w:vAlign w:val="center"/>
          </w:tcPr>
          <w:p w14:paraId="63BB8C0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X＜5</w:t>
            </w:r>
          </w:p>
        </w:tc>
      </w:tr>
      <w:tr w14:paraId="0CBB606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4CC7D02">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180E6A7">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4FBCA6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611202E">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36F2325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134" w:type="dxa"/>
            <w:tcBorders>
              <w:top w:val="nil"/>
              <w:left w:val="nil"/>
              <w:bottom w:val="single" w:color="auto" w:sz="4" w:space="0"/>
              <w:right w:val="single" w:color="auto" w:sz="4" w:space="0"/>
            </w:tcBorders>
            <w:noWrap w:val="0"/>
            <w:vAlign w:val="center"/>
          </w:tcPr>
          <w:p w14:paraId="6FE3BE3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Y＜1000</w:t>
            </w:r>
          </w:p>
        </w:tc>
      </w:tr>
      <w:tr w14:paraId="001FE11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2BD5452">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3890981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83B99D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CB0BD8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7C7F2B7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10≤X＜50</w:t>
            </w:r>
          </w:p>
        </w:tc>
        <w:tc>
          <w:tcPr>
            <w:tcW w:w="1134" w:type="dxa"/>
            <w:tcBorders>
              <w:top w:val="nil"/>
              <w:left w:val="nil"/>
              <w:bottom w:val="single" w:color="auto" w:sz="4" w:space="0"/>
              <w:right w:val="single" w:color="auto" w:sz="4" w:space="0"/>
            </w:tcBorders>
            <w:noWrap w:val="0"/>
            <w:vAlign w:val="center"/>
          </w:tcPr>
          <w:p w14:paraId="33BC547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5DF8B02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3006B55">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B98C6D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280675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A2262A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5CD6A18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100≤Y＜500</w:t>
            </w:r>
          </w:p>
        </w:tc>
        <w:tc>
          <w:tcPr>
            <w:tcW w:w="1134" w:type="dxa"/>
            <w:tcBorders>
              <w:top w:val="nil"/>
              <w:left w:val="nil"/>
              <w:bottom w:val="single" w:color="auto" w:sz="4" w:space="0"/>
              <w:right w:val="single" w:color="auto" w:sz="4" w:space="0"/>
            </w:tcBorders>
            <w:noWrap w:val="0"/>
            <w:vAlign w:val="center"/>
          </w:tcPr>
          <w:p w14:paraId="61D211B7">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AAF524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084E72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79919E2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09BFB6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0319A1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7857852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30F99E6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024B55B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E4959A">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4F19DF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064F007">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9A7AFF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16976DB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200≤Y＜3000</w:t>
            </w:r>
          </w:p>
        </w:tc>
        <w:tc>
          <w:tcPr>
            <w:tcW w:w="1134" w:type="dxa"/>
            <w:tcBorders>
              <w:top w:val="nil"/>
              <w:left w:val="nil"/>
              <w:bottom w:val="single" w:color="auto" w:sz="4" w:space="0"/>
              <w:right w:val="single" w:color="auto" w:sz="4" w:space="0"/>
            </w:tcBorders>
            <w:noWrap w:val="0"/>
            <w:vAlign w:val="center"/>
          </w:tcPr>
          <w:p w14:paraId="31C8D16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Y＜200</w:t>
            </w:r>
          </w:p>
        </w:tc>
      </w:tr>
      <w:tr w14:paraId="0D264CB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E8BD277">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4382261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E00AC4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65F50B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167781F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20≤X＜100</w:t>
            </w:r>
          </w:p>
        </w:tc>
        <w:tc>
          <w:tcPr>
            <w:tcW w:w="1134" w:type="dxa"/>
            <w:tcBorders>
              <w:top w:val="nil"/>
              <w:left w:val="nil"/>
              <w:bottom w:val="single" w:color="auto" w:sz="4" w:space="0"/>
              <w:right w:val="single" w:color="auto" w:sz="4" w:space="0"/>
            </w:tcBorders>
            <w:noWrap w:val="0"/>
            <w:vAlign w:val="center"/>
          </w:tcPr>
          <w:p w14:paraId="0B4B18A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7BCABB3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87ED8ED">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5DFC64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786AFB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C5C7B5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6269182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59C2F67E">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2B636F2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78F3A3B">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734788D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B37FA6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A1EA42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E6C682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5080811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7B2DEEE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55FA11C">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1F60D7E">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AD9511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7A5AC9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1E31D5D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2B54911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765832C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D037AE4">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46A230C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D3D174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3B3D03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EF4845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28C41B4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736E703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B9D2B4E">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6C2E3A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4E8E56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D11672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798C974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2CC6F99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3F5D6B9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F94B7CB">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6B49E7D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7173F6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D1B637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3EB9274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34F601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C05732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FFD4B22">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F8F83A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9C4BBF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603098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3305486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176688D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603167D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33C177">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4CBEF06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77D94F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4EA776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39CC9BD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592A88C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B6541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BCBDF6E">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8F5FA9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C83A86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3561E67">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5C64A88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31AED6F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917AC2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2688054">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5B0B242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B337B1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272E582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D56AD1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482110A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57F5ACA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6123AD5">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1868E0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F5EF21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872DFF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00A4AFF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50≤Y＜1000</w:t>
            </w:r>
          </w:p>
        </w:tc>
        <w:tc>
          <w:tcPr>
            <w:tcW w:w="1134" w:type="dxa"/>
            <w:tcBorders>
              <w:top w:val="nil"/>
              <w:left w:val="nil"/>
              <w:bottom w:val="single" w:color="auto" w:sz="4" w:space="0"/>
              <w:right w:val="single" w:color="auto" w:sz="4" w:space="0"/>
            </w:tcBorders>
            <w:noWrap w:val="0"/>
            <w:vAlign w:val="center"/>
          </w:tcPr>
          <w:p w14:paraId="3B76735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7C1E40C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DEDE416">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160C560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431D75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469B70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45E812D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100≤X＜1000</w:t>
            </w:r>
          </w:p>
        </w:tc>
        <w:tc>
          <w:tcPr>
            <w:tcW w:w="1134" w:type="dxa"/>
            <w:tcBorders>
              <w:top w:val="nil"/>
              <w:left w:val="nil"/>
              <w:bottom w:val="single" w:color="auto" w:sz="4" w:space="0"/>
              <w:right w:val="single" w:color="auto" w:sz="4" w:space="0"/>
            </w:tcBorders>
            <w:noWrap w:val="0"/>
            <w:vAlign w:val="center"/>
          </w:tcPr>
          <w:p w14:paraId="18447E0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1E237A0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101BF92">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576210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51649B0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90DA1B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3951D0F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2000≤Y＜5000</w:t>
            </w:r>
          </w:p>
        </w:tc>
        <w:tc>
          <w:tcPr>
            <w:tcW w:w="1134" w:type="dxa"/>
            <w:tcBorders>
              <w:top w:val="nil"/>
              <w:left w:val="nil"/>
              <w:bottom w:val="single" w:color="auto" w:sz="4" w:space="0"/>
              <w:right w:val="single" w:color="auto" w:sz="4" w:space="0"/>
            </w:tcBorders>
            <w:noWrap w:val="0"/>
            <w:vAlign w:val="center"/>
          </w:tcPr>
          <w:p w14:paraId="3D5C404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Y＜2000</w:t>
            </w:r>
          </w:p>
        </w:tc>
      </w:tr>
      <w:tr w14:paraId="13D197B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B65AFFE">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53FF69B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E343CB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EAA840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67030327">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134" w:type="dxa"/>
            <w:tcBorders>
              <w:top w:val="nil"/>
              <w:left w:val="nil"/>
              <w:bottom w:val="single" w:color="auto" w:sz="4" w:space="0"/>
              <w:right w:val="single" w:color="auto" w:sz="4" w:space="0"/>
            </w:tcBorders>
            <w:noWrap w:val="0"/>
            <w:vAlign w:val="center"/>
          </w:tcPr>
          <w:p w14:paraId="6310ACE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4A29A46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8AB3220">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EC8E01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FC0154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0C4335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4447FC8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500≤Y＜1000</w:t>
            </w:r>
          </w:p>
        </w:tc>
        <w:tc>
          <w:tcPr>
            <w:tcW w:w="1134" w:type="dxa"/>
            <w:tcBorders>
              <w:top w:val="nil"/>
              <w:left w:val="nil"/>
              <w:bottom w:val="single" w:color="auto" w:sz="4" w:space="0"/>
              <w:right w:val="single" w:color="auto" w:sz="4" w:space="0"/>
            </w:tcBorders>
            <w:noWrap w:val="0"/>
            <w:vAlign w:val="center"/>
          </w:tcPr>
          <w:p w14:paraId="7E09B57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Y＜500</w:t>
            </w:r>
          </w:p>
        </w:tc>
      </w:tr>
      <w:tr w14:paraId="6BD2C35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4FF9F1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640FC36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B51002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D8F194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07796C2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1E7BC89E">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4AC03EE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34C8D22">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6B8362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18FB0AC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6D110E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2F8D98B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100≤Z＜8000</w:t>
            </w:r>
          </w:p>
        </w:tc>
        <w:tc>
          <w:tcPr>
            <w:tcW w:w="1134" w:type="dxa"/>
            <w:tcBorders>
              <w:top w:val="nil"/>
              <w:left w:val="nil"/>
              <w:bottom w:val="single" w:color="auto" w:sz="4" w:space="0"/>
              <w:right w:val="single" w:color="auto" w:sz="4" w:space="0"/>
            </w:tcBorders>
            <w:noWrap w:val="0"/>
            <w:vAlign w:val="center"/>
          </w:tcPr>
          <w:p w14:paraId="6D63117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15FBCC8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1D9A254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1269716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CE2A8D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78433C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43A81CA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53E1742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bl>
    <w:p w14:paraId="6AA1053E">
      <w:pPr>
        <w:spacing w:line="360" w:lineRule="auto"/>
        <w:ind w:firstLine="525" w:firstLineChars="250"/>
        <w:rPr>
          <w:rFonts w:hint="eastAsia" w:ascii="宋体" w:hAnsi="宋体" w:eastAsia="宋体"/>
          <w:color w:val="auto"/>
          <w:szCs w:val="21"/>
          <w:highlight w:val="none"/>
        </w:rPr>
      </w:pPr>
    </w:p>
    <w:p w14:paraId="26D262AD">
      <w:pPr>
        <w:spacing w:line="360" w:lineRule="auto"/>
        <w:ind w:firstLine="525" w:firstLineChars="250"/>
        <w:rPr>
          <w:rFonts w:ascii="宋体" w:hAnsi="宋体" w:eastAsia="宋体"/>
          <w:color w:val="auto"/>
          <w:szCs w:val="21"/>
          <w:highlight w:val="none"/>
        </w:rPr>
      </w:pPr>
      <w:r>
        <w:rPr>
          <w:rFonts w:hint="eastAsia" w:ascii="宋体" w:hAnsi="宋体" w:eastAsia="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210BB6B">
      <w:pPr>
        <w:pStyle w:val="21"/>
        <w:jc w:val="center"/>
        <w:outlineLvl w:val="0"/>
        <w:rPr>
          <w:rFonts w:hAnsi="宋体"/>
          <w:color w:val="auto"/>
          <w:highlight w:val="none"/>
        </w:rPr>
        <w:sectPr>
          <w:footerReference r:id="rId9" w:type="default"/>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3E12E8CB">
      <w:pPr>
        <w:pStyle w:val="21"/>
        <w:jc w:val="center"/>
        <w:outlineLvl w:val="0"/>
        <w:rPr>
          <w:rFonts w:hAnsi="宋体"/>
          <w:b/>
          <w:color w:val="auto"/>
          <w:sz w:val="36"/>
          <w:szCs w:val="36"/>
          <w:highlight w:val="none"/>
        </w:rPr>
      </w:pPr>
      <w:bookmarkStart w:id="40" w:name="_Toc80092992"/>
      <w:bookmarkStart w:id="41" w:name="_Toc532545044"/>
      <w:r>
        <w:rPr>
          <w:rFonts w:hint="eastAsia" w:hAnsi="宋体"/>
          <w:b/>
          <w:color w:val="auto"/>
          <w:sz w:val="36"/>
          <w:highlight w:val="none"/>
        </w:rPr>
        <w:t>第三章</w:t>
      </w:r>
      <w:r>
        <w:rPr>
          <w:rFonts w:hAnsi="宋体"/>
          <w:b/>
          <w:color w:val="auto"/>
          <w:sz w:val="36"/>
          <w:highlight w:val="none"/>
        </w:rPr>
        <w:t xml:space="preserve">  </w:t>
      </w:r>
      <w:r>
        <w:rPr>
          <w:rFonts w:hint="eastAsia" w:hAnsi="宋体"/>
          <w:b/>
          <w:color w:val="auto"/>
          <w:sz w:val="36"/>
          <w:highlight w:val="none"/>
        </w:rPr>
        <w:t>投标人须知</w:t>
      </w:r>
      <w:bookmarkEnd w:id="40"/>
      <w:bookmarkEnd w:id="41"/>
    </w:p>
    <w:p w14:paraId="13B9DB0D">
      <w:pPr>
        <w:pStyle w:val="21"/>
        <w:spacing w:line="720" w:lineRule="auto"/>
        <w:jc w:val="center"/>
        <w:outlineLvl w:val="1"/>
        <w:rPr>
          <w:rFonts w:hAnsi="宋体"/>
          <w:b/>
          <w:color w:val="auto"/>
          <w:sz w:val="30"/>
          <w:szCs w:val="30"/>
          <w:highlight w:val="none"/>
        </w:rPr>
      </w:pPr>
      <w:bookmarkStart w:id="42" w:name="_Toc80092993"/>
      <w:r>
        <w:rPr>
          <w:rFonts w:hint="eastAsia" w:hAnsi="宋体"/>
          <w:b/>
          <w:color w:val="auto"/>
          <w:sz w:val="30"/>
          <w:szCs w:val="30"/>
          <w:highlight w:val="none"/>
        </w:rPr>
        <w:t>第一节 投标人须知前附表</w:t>
      </w:r>
      <w:bookmarkEnd w:id="42"/>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5B2DB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20E0FD4">
            <w:pPr>
              <w:keepNext w:val="0"/>
              <w:keepLines w:val="0"/>
              <w:suppressLineNumbers w:val="0"/>
              <w:snapToGrid w:val="0"/>
              <w:spacing w:before="0" w:beforeAutospacing="0" w:after="0" w:afterAutospacing="0" w:line="360" w:lineRule="auto"/>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1959E713">
            <w:pPr>
              <w:keepNext w:val="0"/>
              <w:keepLines w:val="0"/>
              <w:suppressLineNumbers w:val="0"/>
              <w:snapToGrid w:val="0"/>
              <w:spacing w:before="0" w:beforeAutospacing="0" w:after="0" w:afterAutospacing="0" w:line="360" w:lineRule="auto"/>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18E077BE">
            <w:pPr>
              <w:keepNext w:val="0"/>
              <w:keepLines w:val="0"/>
              <w:suppressLineNumbers w:val="0"/>
              <w:snapToGrid w:val="0"/>
              <w:spacing w:before="0" w:beforeAutospacing="0" w:after="0" w:afterAutospacing="0" w:line="360" w:lineRule="auto"/>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编列内容</w:t>
            </w:r>
          </w:p>
        </w:tc>
      </w:tr>
      <w:tr w14:paraId="47982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C6EDFD6">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vAlign w:val="center"/>
          </w:tcPr>
          <w:p w14:paraId="71573C1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43" w:name="_8.1"/>
            <w:bookmarkEnd w:id="43"/>
            <w:bookmarkStart w:id="44" w:name="_5"/>
            <w:bookmarkEnd w:id="44"/>
            <w:bookmarkStart w:id="45" w:name="_9.2"/>
            <w:bookmarkEnd w:id="45"/>
            <w:r>
              <w:rPr>
                <w:rFonts w:hint="eastAsia" w:ascii="宋体" w:hAnsi="宋体" w:eastAsia="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6C07654F">
            <w:pPr>
              <w:pStyle w:val="13"/>
              <w:keepNext w:val="0"/>
              <w:keepLines w:val="0"/>
              <w:suppressLineNumbers w:val="0"/>
              <w:spacing w:before="0" w:beforeAutospacing="0" w:after="0" w:afterAutospacing="0" w:line="380" w:lineRule="exact"/>
              <w:ind w:left="0" w:right="0"/>
              <w:rPr>
                <w:rFonts w:hint="default" w:ascii="宋体" w:hAnsi="宋体"/>
                <w:color w:val="auto"/>
                <w:szCs w:val="21"/>
                <w:highlight w:val="none"/>
              </w:rPr>
            </w:pPr>
            <w:r>
              <w:rPr>
                <w:rFonts w:hint="eastAsia" w:ascii="宋体" w:hAnsi="宋体"/>
                <w:color w:val="auto"/>
                <w:szCs w:val="21"/>
                <w:highlight w:val="none"/>
              </w:rPr>
              <w:t>否。</w:t>
            </w:r>
          </w:p>
        </w:tc>
      </w:tr>
      <w:tr w14:paraId="52B23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tcBorders>
              <w:top w:val="single" w:color="auto" w:sz="4" w:space="0"/>
              <w:left w:val="single" w:color="auto" w:sz="4" w:space="0"/>
              <w:bottom w:val="single" w:color="auto" w:sz="4" w:space="0"/>
              <w:right w:val="single" w:color="auto" w:sz="4" w:space="0"/>
            </w:tcBorders>
            <w:vAlign w:val="center"/>
          </w:tcPr>
          <w:p w14:paraId="0A144B1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default" w:ascii="宋体" w:hAnsi="宋体" w:eastAsia="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vAlign w:val="center"/>
          </w:tcPr>
          <w:p w14:paraId="7C5B9684">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05FAAF20">
            <w:pPr>
              <w:pStyle w:val="13"/>
              <w:keepNext w:val="0"/>
              <w:keepLines w:val="0"/>
              <w:suppressLineNumbers w:val="0"/>
              <w:spacing w:before="0" w:beforeAutospacing="0" w:after="0" w:afterAutospacing="0" w:line="380" w:lineRule="exact"/>
              <w:ind w:left="0" w:right="0"/>
              <w:rPr>
                <w:rFonts w:hint="default" w:ascii="宋体" w:hAnsi="宋体"/>
                <w:color w:val="auto"/>
                <w:szCs w:val="21"/>
                <w:highlight w:val="none"/>
              </w:rPr>
            </w:pPr>
            <w:r>
              <w:rPr>
                <w:rFonts w:hint="eastAsia" w:ascii="宋体" w:hAnsi="宋体"/>
                <w:color w:val="auto"/>
                <w:szCs w:val="21"/>
                <w:highlight w:val="none"/>
              </w:rPr>
              <w:t>无</w:t>
            </w:r>
          </w:p>
        </w:tc>
      </w:tr>
      <w:tr w14:paraId="5FE00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33E215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vAlign w:val="center"/>
          </w:tcPr>
          <w:p w14:paraId="63014808">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是否允许分包</w:t>
            </w:r>
          </w:p>
        </w:tc>
        <w:tc>
          <w:tcPr>
            <w:tcW w:w="7297" w:type="dxa"/>
            <w:tcBorders>
              <w:top w:val="single" w:color="auto" w:sz="4" w:space="0"/>
              <w:left w:val="single" w:color="auto" w:sz="4" w:space="0"/>
              <w:bottom w:val="single" w:color="auto" w:sz="4" w:space="0"/>
              <w:right w:val="single" w:color="auto" w:sz="4" w:space="0"/>
            </w:tcBorders>
            <w:vAlign w:val="center"/>
          </w:tcPr>
          <w:p w14:paraId="3129B816">
            <w:pPr>
              <w:pStyle w:val="13"/>
              <w:keepNext w:val="0"/>
              <w:keepLines w:val="0"/>
              <w:suppressLineNumbers w:val="0"/>
              <w:spacing w:before="0" w:beforeAutospacing="0" w:after="0" w:afterAutospacing="0" w:line="380" w:lineRule="exact"/>
              <w:ind w:left="0" w:right="0"/>
              <w:rPr>
                <w:rFonts w:hint="default" w:ascii="宋体" w:hAnsi="宋体"/>
                <w:color w:val="auto"/>
                <w:szCs w:val="21"/>
                <w:highlight w:val="none"/>
                <w:lang w:val="en-US"/>
              </w:rPr>
            </w:pPr>
            <w:r>
              <w:rPr>
                <w:rFonts w:hint="eastAsia" w:ascii="宋体" w:hAnsi="宋体" w:cstheme="minorBidi"/>
                <w:color w:val="auto"/>
                <w:kern w:val="2"/>
                <w:sz w:val="21"/>
                <w:szCs w:val="21"/>
                <w:highlight w:val="none"/>
                <w:lang w:val="en-US" w:eastAsia="zh-CN" w:bidi="ar-SA"/>
              </w:rPr>
              <w:t>否</w:t>
            </w:r>
          </w:p>
        </w:tc>
      </w:tr>
      <w:tr w14:paraId="716ADA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10C13C2">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w:t>
            </w:r>
            <w:r>
              <w:rPr>
                <w:rFonts w:hint="default" w:ascii="宋体" w:hAnsi="宋体" w:eastAsia="宋体"/>
                <w:color w:val="auto"/>
                <w:szCs w:val="21"/>
                <w:highlight w:val="none"/>
              </w:rPr>
              <w:t>1.</w:t>
            </w:r>
            <w:r>
              <w:rPr>
                <w:rFonts w:hint="eastAsia" w:ascii="宋体" w:hAnsi="宋体" w:eastAsia="宋体"/>
                <w:color w:val="auto"/>
                <w:szCs w:val="21"/>
                <w:highlight w:val="none"/>
              </w:rPr>
              <w:t>4</w:t>
            </w:r>
          </w:p>
        </w:tc>
        <w:tc>
          <w:tcPr>
            <w:tcW w:w="2268" w:type="dxa"/>
            <w:tcBorders>
              <w:top w:val="single" w:color="auto" w:sz="4" w:space="0"/>
              <w:left w:val="single" w:color="auto" w:sz="4" w:space="0"/>
              <w:bottom w:val="single" w:color="auto" w:sz="4" w:space="0"/>
              <w:right w:val="single" w:color="auto" w:sz="4" w:space="0"/>
            </w:tcBorders>
            <w:vAlign w:val="center"/>
          </w:tcPr>
          <w:p w14:paraId="0F83552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73008C2E">
            <w:pPr>
              <w:keepNext w:val="0"/>
              <w:keepLines w:val="0"/>
              <w:suppressLineNumbers w:val="0"/>
              <w:spacing w:before="0" w:beforeAutospacing="0" w:after="0" w:afterAutospacing="0"/>
              <w:ind w:left="0" w:right="0"/>
              <w:rPr>
                <w:rFonts w:hint="default" w:ascii="宋体" w:hAnsi="宋体" w:eastAsia="宋体"/>
                <w:color w:val="auto"/>
                <w:sz w:val="28"/>
                <w:szCs w:val="18"/>
                <w:highlight w:val="none"/>
              </w:rPr>
            </w:pPr>
            <w:r>
              <w:rPr>
                <w:rFonts w:hint="eastAsia" w:ascii="宋体" w:hAnsi="宋体" w:eastAsia="宋体" w:cs="宋体"/>
                <w:color w:val="auto"/>
                <w:szCs w:val="21"/>
                <w:highlight w:val="none"/>
              </w:rPr>
              <w:t>与本项目相关的政府采购业务澄清、更正及与之相关的事项将在采购公告中“</w:t>
            </w:r>
            <w:r>
              <w:rPr>
                <w:rFonts w:hint="eastAsia" w:ascii="宋体" w:hAnsi="宋体" w:eastAsia="宋体"/>
                <w:color w:val="auto"/>
                <w:szCs w:val="21"/>
                <w:highlight w:val="none"/>
              </w:rPr>
              <w:t>六、其他补充事宜”中网上查询地址</w:t>
            </w:r>
            <w:r>
              <w:rPr>
                <w:rFonts w:hint="eastAsia" w:ascii="宋体" w:hAnsi="宋体" w:eastAsia="宋体" w:cs="宋体"/>
                <w:color w:val="auto"/>
                <w:szCs w:val="21"/>
                <w:highlight w:val="none"/>
              </w:rPr>
              <w:t>上发布</w:t>
            </w:r>
            <w:r>
              <w:rPr>
                <w:rFonts w:hint="eastAsia" w:ascii="宋体" w:hAnsi="宋体" w:eastAsia="宋体" w:cs="宋体"/>
                <w:color w:val="auto"/>
                <w:kern w:val="0"/>
                <w:szCs w:val="21"/>
                <w:highlight w:val="none"/>
              </w:rPr>
              <w:t>。</w:t>
            </w:r>
          </w:p>
        </w:tc>
      </w:tr>
      <w:tr w14:paraId="7BC27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56E088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7D4B038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06415F32">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u w:val="single"/>
              </w:rPr>
            </w:pPr>
            <w:r>
              <w:rPr>
                <w:rFonts w:hint="eastAsia" w:ascii="宋体" w:hAnsi="宋体" w:eastAsia="宋体"/>
                <w:color w:val="auto"/>
                <w:szCs w:val="21"/>
                <w:highlight w:val="none"/>
              </w:rPr>
              <w:sym w:font="Wingdings 2" w:char="0052"/>
            </w:r>
            <w:r>
              <w:rPr>
                <w:rFonts w:hint="eastAsia" w:ascii="宋体" w:hAnsi="宋体" w:eastAsia="宋体"/>
                <w:color w:val="auto"/>
                <w:szCs w:val="21"/>
                <w:highlight w:val="none"/>
              </w:rPr>
              <w:t>不组织召开开标前答疑会</w:t>
            </w:r>
          </w:p>
        </w:tc>
      </w:tr>
      <w:tr w14:paraId="77027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right w:val="single" w:color="auto" w:sz="4" w:space="0"/>
            </w:tcBorders>
            <w:vAlign w:val="center"/>
          </w:tcPr>
          <w:p w14:paraId="0C2D740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2A6555D3">
            <w:pPr>
              <w:keepNext w:val="0"/>
              <w:keepLines w:val="0"/>
              <w:suppressLineNumbers w:val="0"/>
              <w:snapToGrid w:val="0"/>
              <w:spacing w:before="0" w:beforeAutospacing="0" w:after="0" w:afterAutospacing="0" w:line="380" w:lineRule="exact"/>
              <w:ind w:left="0" w:right="0"/>
              <w:jc w:val="left"/>
              <w:rPr>
                <w:rFonts w:hint="default" w:ascii="宋体" w:hAnsi="宋体" w:eastAsia="宋体" w:cs="Courier New"/>
                <w:color w:val="auto"/>
                <w:szCs w:val="21"/>
                <w:highlight w:val="none"/>
              </w:rPr>
            </w:pPr>
            <w:bookmarkStart w:id="46" w:name="_13.2"/>
            <w:bookmarkEnd w:id="46"/>
            <w:r>
              <w:rPr>
                <w:rFonts w:hint="eastAsia" w:ascii="宋体" w:hAnsi="宋体" w:eastAsia="宋体" w:cs="Courier New"/>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1D416DF0">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1、投标人为法人或者其他组织的，提供营业执照等证明文件</w:t>
            </w:r>
            <w:r>
              <w:rPr>
                <w:rFonts w:hint="eastAsia" w:ascii="宋体" w:hAnsi="宋体" w:eastAsia="宋体" w:cs="宋体"/>
                <w:color w:val="auto"/>
                <w:szCs w:val="21"/>
                <w:highlight w:val="none"/>
              </w:rPr>
              <w:t>（如营业执照或者事业单位法人证书或者</w:t>
            </w:r>
            <w:r>
              <w:rPr>
                <w:rStyle w:val="75"/>
                <w:rFonts w:hint="default"/>
                <w:color w:val="auto"/>
                <w:szCs w:val="21"/>
                <w:highlight w:val="none"/>
              </w:rPr>
              <w:t>执业许可证</w:t>
            </w:r>
            <w:r>
              <w:rPr>
                <w:rFonts w:hint="eastAsia" w:ascii="宋体" w:hAnsi="宋体" w:eastAsia="宋体" w:cs="宋体"/>
                <w:color w:val="auto"/>
                <w:szCs w:val="21"/>
                <w:highlight w:val="none"/>
              </w:rPr>
              <w:t>等）</w:t>
            </w:r>
            <w:r>
              <w:rPr>
                <w:rFonts w:hint="eastAsia" w:ascii="宋体" w:hAnsi="宋体" w:eastAsia="宋体"/>
                <w:color w:val="auto"/>
                <w:szCs w:val="21"/>
                <w:highlight w:val="none"/>
              </w:rPr>
              <w:t>，投标人为自然人的，提供身份证</w:t>
            </w:r>
            <w:r>
              <w:rPr>
                <w:rFonts w:hint="eastAsia" w:ascii="宋体" w:hAnsi="宋体" w:eastAsia="宋体" w:cs="宋体"/>
                <w:color w:val="auto"/>
                <w:szCs w:val="21"/>
                <w:highlight w:val="none"/>
              </w:rPr>
              <w:t>原件扫描件或其他电子文件</w:t>
            </w:r>
            <w:r>
              <w:rPr>
                <w:rFonts w:hint="eastAsia" w:ascii="宋体" w:hAnsi="宋体" w:eastAsia="宋体"/>
                <w:color w:val="auto"/>
                <w:szCs w:val="21"/>
                <w:highlight w:val="none"/>
              </w:rPr>
              <w:t>；（</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3A732328">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s="宋体"/>
                <w:color w:val="auto"/>
                <w:szCs w:val="21"/>
                <w:highlight w:val="none"/>
              </w:rPr>
              <w:t>2、投标人依法缴纳税收的相关材料</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01</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06</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三 </w:t>
            </w:r>
            <w:r>
              <w:rPr>
                <w:rFonts w:hint="eastAsia" w:ascii="宋体" w:hAnsi="宋体" w:eastAsia="宋体" w:cs="宋体"/>
                <w:color w:val="auto"/>
                <w:szCs w:val="21"/>
                <w:highlight w:val="none"/>
              </w:rPr>
              <w:t>个月的依法缴纳税收的凭据原件扫描件或其他电子文件；依</w:t>
            </w:r>
            <w:r>
              <w:rPr>
                <w:rFonts w:hint="eastAsia" w:ascii="宋体" w:hAnsi="宋体" w:eastAsia="宋体"/>
                <w:color w:val="auto"/>
                <w:szCs w:val="21"/>
                <w:highlight w:val="none"/>
              </w:rPr>
              <w:t>法免税的供应商，必须提供相应文件证明其依法免税。</w:t>
            </w:r>
            <w:r>
              <w:rPr>
                <w:rFonts w:hint="eastAsia" w:ascii="宋体" w:hAnsi="宋体" w:eastAsia="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eastAsia="宋体"/>
                <w:color w:val="auto"/>
                <w:szCs w:val="21"/>
                <w:highlight w:val="none"/>
              </w:rPr>
              <w:t>相应证明文件</w:t>
            </w:r>
            <w:r>
              <w:rPr>
                <w:rFonts w:hint="eastAsia" w:ascii="宋体" w:hAnsi="宋体" w:eastAsia="宋体" w:cs="宋体"/>
                <w:color w:val="auto"/>
                <w:szCs w:val="21"/>
                <w:highlight w:val="none"/>
              </w:rPr>
              <w:t>）</w:t>
            </w:r>
            <w:r>
              <w:rPr>
                <w:rFonts w:hint="eastAsia" w:ascii="宋体" w:hAnsi="宋体" w:eastAsia="宋体"/>
                <w:color w:val="auto"/>
                <w:szCs w:val="21"/>
                <w:highlight w:val="none"/>
              </w:rPr>
              <w:t>；（</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16DA4840">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s="宋体"/>
                <w:color w:val="auto"/>
                <w:szCs w:val="21"/>
                <w:highlight w:val="none"/>
              </w:rPr>
              <w:t>3、投标人依法缴纳社会保障资金的相关材料[</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01</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06</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三 </w:t>
            </w:r>
            <w:r>
              <w:rPr>
                <w:rFonts w:hint="eastAsia" w:ascii="宋体" w:hAnsi="宋体" w:eastAsia="宋体" w:cs="宋体"/>
                <w:color w:val="auto"/>
                <w:szCs w:val="21"/>
                <w:highlight w:val="none"/>
              </w:rPr>
              <w:t>个月的依法缴纳社会保障资金的缴费凭证（专用收据或者社会保险缴纳清单）原件扫描件或其他电子文件；</w:t>
            </w:r>
            <w:r>
              <w:rPr>
                <w:rFonts w:hint="eastAsia" w:ascii="宋体" w:hAnsi="宋体" w:eastAsia="宋体"/>
                <w:color w:val="auto"/>
                <w:szCs w:val="21"/>
                <w:highlight w:val="none"/>
              </w:rPr>
              <w:t>依法不需要缴纳社会保障资金的供应商，必须提供相应文件证明不需要缴纳社会保障资金。</w:t>
            </w:r>
            <w:r>
              <w:rPr>
                <w:rFonts w:hint="eastAsia" w:ascii="宋体" w:hAnsi="宋体" w:eastAsia="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eastAsia="宋体"/>
                <w:color w:val="auto"/>
                <w:szCs w:val="21"/>
                <w:highlight w:val="none"/>
              </w:rPr>
              <w:t>相应证明文件</w:t>
            </w:r>
            <w:r>
              <w:rPr>
                <w:rFonts w:hint="eastAsia" w:ascii="宋体" w:hAnsi="宋体" w:eastAsia="宋体" w:cs="宋体"/>
                <w:color w:val="auto"/>
                <w:szCs w:val="21"/>
                <w:highlight w:val="none"/>
              </w:rPr>
              <w:t>]</w:t>
            </w:r>
            <w:r>
              <w:rPr>
                <w:rFonts w:hint="eastAsia" w:ascii="宋体" w:hAnsi="宋体" w:eastAsia="宋体"/>
                <w:color w:val="auto"/>
                <w:szCs w:val="21"/>
                <w:highlight w:val="none"/>
              </w:rPr>
              <w:t>；（</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261E1CB8">
            <w:pPr>
              <w:keepNext w:val="0"/>
              <w:keepLines w:val="0"/>
              <w:suppressLineNumbers w:val="0"/>
              <w:snapToGrid w:val="0"/>
              <w:spacing w:before="0" w:beforeAutospacing="0" w:after="0" w:afterAutospacing="0" w:line="380" w:lineRule="exact"/>
              <w:ind w:left="0" w:right="0"/>
              <w:jc w:val="left"/>
              <w:rPr>
                <w:rFonts w:hint="default" w:ascii="宋体" w:hAnsi="宋体" w:eastAsia="宋体" w:cs="宋体"/>
                <w:color w:val="auto"/>
                <w:szCs w:val="21"/>
                <w:highlight w:val="none"/>
              </w:rPr>
            </w:pPr>
            <w:r>
              <w:rPr>
                <w:rFonts w:hint="eastAsia" w:ascii="宋体" w:hAnsi="宋体" w:eastAsia="宋体" w:cs="宋体"/>
                <w:color w:val="auto"/>
                <w:szCs w:val="21"/>
                <w:highlight w:val="none"/>
              </w:rPr>
              <w:t>4、投标人财务状况报告</w:t>
            </w:r>
            <w:r>
              <w:rPr>
                <w:rFonts w:hint="eastAsia" w:ascii="宋体" w:hAnsi="宋体" w:eastAsia="宋体"/>
                <w:color w:val="auto"/>
                <w:szCs w:val="21"/>
                <w:highlight w:val="none"/>
              </w:rPr>
              <w:t>[</w:t>
            </w:r>
            <w:r>
              <w:rPr>
                <w:rFonts w:hint="eastAsia" w:ascii="宋体" w:hAnsi="宋体" w:eastAsia="宋体"/>
                <w:color w:val="auto"/>
                <w:szCs w:val="21"/>
                <w:highlight w:val="none"/>
                <w:u w:val="single"/>
                <w:lang w:val="en-US" w:eastAsia="zh-CN"/>
              </w:rPr>
              <w:t>2025</w:t>
            </w:r>
            <w:r>
              <w:rPr>
                <w:rFonts w:hint="eastAsia" w:ascii="宋体" w:hAnsi="宋体" w:eastAsia="宋体"/>
                <w:color w:val="auto"/>
                <w:szCs w:val="21"/>
                <w:highlight w:val="none"/>
              </w:rPr>
              <w:t>年财务状况报告</w:t>
            </w:r>
            <w:r>
              <w:rPr>
                <w:rFonts w:hint="eastAsia" w:ascii="宋体" w:hAnsi="宋体" w:eastAsia="宋体"/>
                <w:bCs/>
                <w:color w:val="auto"/>
                <w:szCs w:val="21"/>
                <w:highlight w:val="none"/>
              </w:rPr>
              <w:t>原件扫描件或其他电子文件</w:t>
            </w:r>
            <w:r>
              <w:rPr>
                <w:rFonts w:hint="eastAsia" w:ascii="宋体" w:hAnsi="宋体" w:eastAsia="宋体"/>
                <w:color w:val="auto"/>
                <w:szCs w:val="21"/>
                <w:highlight w:val="none"/>
              </w:rPr>
              <w:t>，</w:t>
            </w:r>
            <w:r>
              <w:rPr>
                <w:rFonts w:hint="eastAsia" w:ascii="宋体" w:hAnsi="宋体" w:eastAsia="宋体" w:cs="宋体"/>
                <w:color w:val="auto"/>
                <w:szCs w:val="21"/>
                <w:highlight w:val="none"/>
              </w:rPr>
              <w:t>供应商</w:t>
            </w:r>
            <w:r>
              <w:rPr>
                <w:rFonts w:hint="eastAsia" w:ascii="宋体" w:hAnsi="宋体" w:eastAsia="宋体"/>
                <w:color w:val="auto"/>
                <w:szCs w:val="21"/>
                <w:highlight w:val="none"/>
              </w:rPr>
              <w:t>是法人的，应提供经审计的财务报告（含第三方审计机构评估的财务报告）：执行《企业会计准则》的，提供资产负债表、利润表、现金流量表、所有者权益变动表及其附注（以下称“四表一注”）；执行《小企业会计准则》的，提供资产负债表、利润表、现金流量表及其附注（以下称“三表一注”）或者其基本开户银行出具的资信证明；供应商执行《政府会计制度》的，提供资产负债表、收入费用表和净资产变动表及其附注。</w:t>
            </w:r>
            <w:r>
              <w:rPr>
                <w:rFonts w:hint="eastAsia" w:ascii="宋体" w:hAnsi="宋体" w:eastAsia="宋体" w:cs="宋体"/>
                <w:color w:val="auto"/>
                <w:szCs w:val="21"/>
                <w:highlight w:val="none"/>
              </w:rPr>
              <w:t>供应商</w:t>
            </w:r>
            <w:r>
              <w:rPr>
                <w:rFonts w:hint="eastAsia" w:ascii="宋体" w:hAnsi="宋体" w:eastAsia="宋体"/>
                <w:color w:val="auto"/>
                <w:szCs w:val="21"/>
                <w:highlight w:val="none"/>
              </w:rPr>
              <w:t>是其他组织或者自然人的，应提供经审计的财务报告（含第三方审计机构评估的财务报告）（包括“四表一注”或“三表一注”)或者其银行出具的资信证明。（供应商成立不满一年的应按提供截标之日上一个月的财务状况报告</w:t>
            </w:r>
            <w:r>
              <w:rPr>
                <w:rFonts w:hint="eastAsia" w:ascii="宋体" w:hAnsi="宋体" w:eastAsia="宋体"/>
                <w:bCs/>
                <w:color w:val="auto"/>
                <w:szCs w:val="21"/>
                <w:highlight w:val="none"/>
              </w:rPr>
              <w:t>原件扫描件或其他电子文件</w:t>
            </w:r>
            <w:r>
              <w:rPr>
                <w:rFonts w:hint="eastAsia" w:ascii="宋体" w:hAnsi="宋体" w:eastAsia="宋体"/>
                <w:color w:val="auto"/>
                <w:szCs w:val="21"/>
                <w:highlight w:val="none"/>
              </w:rPr>
              <w:t>）]；（</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344C17ED">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5、投标人直接控股、管理关系信息表；（</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36FF0BDA">
            <w:pPr>
              <w:keepNext w:val="0"/>
              <w:keepLines w:val="0"/>
              <w:numPr>
                <w:ilvl w:val="0"/>
                <w:numId w:val="30"/>
              </w:numPr>
              <w:suppressLineNumbers w:val="0"/>
              <w:snapToGrid w:val="0"/>
              <w:spacing w:before="0" w:beforeAutospacing="0" w:after="0" w:afterAutospacing="0" w:line="380" w:lineRule="exact"/>
              <w:ind w:right="0"/>
              <w:jc w:val="left"/>
              <w:rPr>
                <w:rFonts w:hint="default" w:ascii="宋体" w:hAnsi="宋体" w:eastAsia="宋体"/>
                <w:color w:val="auto"/>
                <w:szCs w:val="21"/>
                <w:highlight w:val="none"/>
              </w:rPr>
            </w:pPr>
            <w:r>
              <w:rPr>
                <w:rFonts w:hint="eastAsia" w:ascii="宋体" w:hAnsi="宋体" w:eastAsia="宋体"/>
                <w:color w:val="auto"/>
                <w:szCs w:val="21"/>
                <w:highlight w:val="none"/>
              </w:rPr>
              <w:t>投标资格声明；（</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7D2E261F">
            <w:pPr>
              <w:keepNext w:val="0"/>
              <w:keepLines w:val="0"/>
              <w:suppressLineNumbers w:val="0"/>
              <w:snapToGrid w:val="0"/>
              <w:spacing w:before="0" w:beforeAutospacing="0" w:after="0" w:afterAutospacing="0" w:line="38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rPr>
              <w:t>7、</w:t>
            </w:r>
            <w:r>
              <w:rPr>
                <w:rFonts w:hint="eastAsia" w:ascii="宋体" w:hAnsi="宋体" w:eastAsia="宋体"/>
                <w:color w:val="auto"/>
                <w:szCs w:val="21"/>
                <w:highlight w:val="none"/>
                <w:lang w:val="en-US" w:eastAsia="zh-CN"/>
              </w:rPr>
              <w:t>本项目</w:t>
            </w:r>
            <w:r>
              <w:rPr>
                <w:rFonts w:hint="eastAsia" w:ascii="宋体" w:hAnsi="宋体" w:eastAsia="宋体"/>
                <w:color w:val="auto"/>
                <w:szCs w:val="21"/>
                <w:highlight w:val="none"/>
              </w:rPr>
              <w:t>专门面向中小企业采购，</w:t>
            </w:r>
            <w:r>
              <w:rPr>
                <w:rFonts w:hint="eastAsia" w:ascii="宋体" w:hAnsi="宋体" w:eastAsia="宋体"/>
                <w:color w:val="auto"/>
                <w:szCs w:val="21"/>
                <w:highlight w:val="none"/>
                <w:lang w:eastAsia="zh-CN"/>
              </w:rPr>
              <w:t>投标人</w:t>
            </w:r>
            <w:r>
              <w:rPr>
                <w:rFonts w:hint="eastAsia" w:ascii="宋体" w:hAnsi="宋体" w:eastAsia="宋体"/>
                <w:color w:val="auto"/>
                <w:szCs w:val="21"/>
                <w:highlight w:val="none"/>
              </w:rPr>
              <w:t>请提供中小企业声明函或其他证明材料（监狱企业、残疾人福利性单位视同小型、微型企业）；</w:t>
            </w:r>
            <w:r>
              <w:rPr>
                <w:rFonts w:hint="eastAsia" w:ascii="宋体" w:hAnsi="宋体" w:eastAsia="宋体"/>
                <w:b/>
                <w:bCs/>
                <w:color w:val="auto"/>
                <w:szCs w:val="21"/>
                <w:highlight w:val="none"/>
              </w:rPr>
              <w:t>（必须提供，否则作无效响应处理）</w:t>
            </w:r>
          </w:p>
          <w:p w14:paraId="55F8C72A">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除招标文件规定必须提供以外，投标人认为需要提供的其他证明材料。</w:t>
            </w:r>
          </w:p>
          <w:p w14:paraId="67B31A18">
            <w:pPr>
              <w:keepNext w:val="0"/>
              <w:keepLines w:val="0"/>
              <w:suppressLineNumbers w:val="0"/>
              <w:snapToGrid w:val="0"/>
              <w:spacing w:before="0" w:beforeAutospacing="0" w:after="0" w:afterAutospacing="0" w:line="380" w:lineRule="exact"/>
              <w:ind w:left="0" w:right="0"/>
              <w:jc w:val="left"/>
              <w:rPr>
                <w:rFonts w:hint="default" w:ascii="宋体" w:hAnsi="宋体" w:eastAsia="宋体"/>
                <w:b/>
                <w:bCs/>
                <w:color w:val="auto"/>
                <w:szCs w:val="21"/>
                <w:highlight w:val="none"/>
              </w:rPr>
            </w:pPr>
            <w:r>
              <w:rPr>
                <w:rFonts w:hint="eastAsia" w:ascii="宋体" w:hAnsi="宋体" w:eastAsia="宋体"/>
                <w:b/>
                <w:bCs/>
                <w:color w:val="auto"/>
                <w:szCs w:val="21"/>
                <w:highlight w:val="none"/>
              </w:rPr>
              <w:t>注：以上标明“必须提供”的材料，必须加盖投标人电子公章，否则</w:t>
            </w:r>
            <w:r>
              <w:rPr>
                <w:rFonts w:hint="eastAsia" w:ascii="宋体" w:hAnsi="宋体" w:eastAsia="宋体" w:cs="Courier New"/>
                <w:b/>
                <w:color w:val="auto"/>
                <w:szCs w:val="21"/>
                <w:highlight w:val="none"/>
              </w:rPr>
              <w:t>作无效投标处理。</w:t>
            </w:r>
          </w:p>
        </w:tc>
      </w:tr>
      <w:tr w14:paraId="7C95A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right w:val="single" w:color="auto" w:sz="4" w:space="0"/>
            </w:tcBorders>
            <w:vAlign w:val="center"/>
          </w:tcPr>
          <w:p w14:paraId="48E63BC2">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DC96C45">
            <w:pPr>
              <w:keepNext w:val="0"/>
              <w:keepLines w:val="0"/>
              <w:suppressLineNumbers w:val="0"/>
              <w:snapToGrid w:val="0"/>
              <w:spacing w:before="0" w:beforeAutospacing="0" w:after="0" w:afterAutospacing="0" w:line="380" w:lineRule="exact"/>
              <w:ind w:left="0" w:right="0"/>
              <w:jc w:val="center"/>
              <w:rPr>
                <w:rFonts w:hint="default" w:ascii="宋体" w:hAnsi="宋体" w:eastAsia="宋体" w:cs="Courier New"/>
                <w:color w:val="auto"/>
                <w:szCs w:val="21"/>
                <w:highlight w:val="none"/>
              </w:rPr>
            </w:pPr>
            <w:bookmarkStart w:id="47" w:name="_13.3"/>
            <w:bookmarkEnd w:id="47"/>
            <w:r>
              <w:rPr>
                <w:rFonts w:hint="eastAsia" w:ascii="宋体" w:hAnsi="宋体" w:eastAsia="宋体" w:cs="Courier New"/>
                <w:color w:val="auto"/>
                <w:szCs w:val="21"/>
                <w:highlight w:val="none"/>
              </w:rPr>
              <w:t>商务文件组成</w:t>
            </w:r>
          </w:p>
          <w:p w14:paraId="4EE39214">
            <w:pPr>
              <w:keepNext w:val="0"/>
              <w:keepLines w:val="0"/>
              <w:suppressLineNumbers w:val="0"/>
              <w:spacing w:before="0" w:beforeAutospacing="0" w:after="0" w:afterAutospacing="0" w:line="380" w:lineRule="exact"/>
              <w:ind w:left="0" w:right="0"/>
              <w:jc w:val="center"/>
              <w:rPr>
                <w:rFonts w:hint="default" w:ascii="宋体" w:hAnsi="宋体" w:eastAsia="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70169E35">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1、无串通投标行为的承诺函；（</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589D13F1">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2、法定代表人身份证明及法定代表人有效身份证正反面原件扫描件；（</w:t>
            </w:r>
            <w:r>
              <w:rPr>
                <w:rFonts w:hint="eastAsia" w:ascii="宋体" w:hAnsi="宋体" w:eastAsia="宋体" w:cs="宋体"/>
                <w:b/>
                <w:bCs/>
                <w:color w:val="auto"/>
                <w:szCs w:val="21"/>
                <w:highlight w:val="none"/>
              </w:rPr>
              <w:t>除自然人投标外</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54B36EFD">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3、法定代表人授权委托书及委托代理人有效身份证正反面原件扫描件；（</w:t>
            </w:r>
            <w:r>
              <w:rPr>
                <w:rFonts w:hint="eastAsia" w:ascii="宋体" w:hAnsi="宋体" w:eastAsia="宋体"/>
                <w:b/>
                <w:color w:val="auto"/>
                <w:szCs w:val="21"/>
                <w:highlight w:val="none"/>
              </w:rPr>
              <w:t>委托时必须提供，否则作无效投标处理</w:t>
            </w:r>
            <w:r>
              <w:rPr>
                <w:rFonts w:hint="eastAsia" w:ascii="宋体" w:hAnsi="宋体" w:eastAsia="宋体"/>
                <w:color w:val="auto"/>
                <w:szCs w:val="21"/>
                <w:highlight w:val="none"/>
              </w:rPr>
              <w:t>）</w:t>
            </w:r>
          </w:p>
          <w:p w14:paraId="1F4D292B">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4、商务条款偏离表；（</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51A6B25B">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5、投标人情况介绍；</w:t>
            </w:r>
            <w:r>
              <w:rPr>
                <w:rFonts w:hint="eastAsia" w:ascii="宋体" w:hAnsi="宋体" w:eastAsia="宋体"/>
                <w:b/>
                <w:bCs/>
                <w:color w:val="auto"/>
                <w:szCs w:val="21"/>
                <w:highlight w:val="none"/>
              </w:rPr>
              <w:t>（如有请提供）</w:t>
            </w:r>
          </w:p>
          <w:p w14:paraId="5CAED77C">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6、除招标文件规定必须提供以外，投标人认为需要提供的其他证明材料。（投标人根据“第二章 采购需求”及“第四章 评标方法及评标标准”提供有关证明材料）</w:t>
            </w:r>
            <w:r>
              <w:rPr>
                <w:rFonts w:hint="eastAsia" w:ascii="宋体" w:hAnsi="宋体" w:eastAsia="宋体"/>
                <w:b/>
                <w:bCs/>
                <w:color w:val="auto"/>
                <w:szCs w:val="21"/>
                <w:highlight w:val="none"/>
              </w:rPr>
              <w:t>（如有请提供）</w:t>
            </w:r>
          </w:p>
          <w:p w14:paraId="0BF2528D">
            <w:pPr>
              <w:keepNext w:val="0"/>
              <w:keepLines w:val="0"/>
              <w:suppressLineNumbers w:val="0"/>
              <w:snapToGrid w:val="0"/>
              <w:spacing w:before="0" w:beforeAutospacing="0" w:after="0" w:afterAutospacing="0" w:line="380" w:lineRule="exact"/>
              <w:ind w:left="0" w:right="0"/>
              <w:jc w:val="left"/>
              <w:rPr>
                <w:rFonts w:hint="default" w:ascii="宋体" w:hAnsi="宋体" w:eastAsia="宋体"/>
                <w:b/>
                <w:bCs/>
                <w:color w:val="auto"/>
                <w:szCs w:val="21"/>
                <w:highlight w:val="none"/>
              </w:rPr>
            </w:pPr>
            <w:r>
              <w:rPr>
                <w:rFonts w:hint="eastAsia" w:ascii="宋体" w:hAnsi="宋体" w:eastAsia="宋体"/>
                <w:b/>
                <w:bCs/>
                <w:color w:val="auto"/>
                <w:szCs w:val="21"/>
                <w:highlight w:val="none"/>
              </w:rPr>
              <w:t>注： 1.法定代表人授权委托书必须由法定代表人及委托代理人亲笔签名，并加盖投标人公章，否则作无效投标处理。</w:t>
            </w:r>
          </w:p>
          <w:p w14:paraId="65E3A7E3">
            <w:pPr>
              <w:keepNext w:val="0"/>
              <w:keepLines w:val="0"/>
              <w:suppressLineNumbers w:val="0"/>
              <w:snapToGrid w:val="0"/>
              <w:spacing w:before="0" w:beforeAutospacing="0" w:after="0" w:afterAutospacing="0" w:line="380" w:lineRule="exact"/>
              <w:ind w:left="0" w:right="0" w:firstLine="422" w:firstLineChars="200"/>
              <w:jc w:val="left"/>
              <w:rPr>
                <w:rFonts w:hint="default" w:ascii="宋体" w:hAnsi="宋体" w:eastAsia="宋体" w:cs="Courier New"/>
                <w:b/>
                <w:color w:val="auto"/>
                <w:szCs w:val="21"/>
                <w:highlight w:val="none"/>
              </w:rPr>
            </w:pPr>
            <w:r>
              <w:rPr>
                <w:rFonts w:hint="eastAsia" w:ascii="宋体" w:hAnsi="宋体" w:eastAsia="宋体"/>
                <w:b/>
                <w:bCs/>
                <w:color w:val="auto"/>
                <w:szCs w:val="21"/>
                <w:highlight w:val="none"/>
              </w:rPr>
              <w:t>2.</w:t>
            </w:r>
            <w:r>
              <w:rPr>
                <w:rFonts w:hint="eastAsia" w:ascii="宋体" w:hAnsi="宋体" w:eastAsia="宋体"/>
                <w:color w:val="auto"/>
                <w:szCs w:val="21"/>
                <w:highlight w:val="none"/>
              </w:rPr>
              <w:t xml:space="preserve"> </w:t>
            </w:r>
            <w:r>
              <w:rPr>
                <w:rFonts w:hint="eastAsia" w:ascii="宋体" w:hAnsi="宋体" w:eastAsia="宋体"/>
                <w:b/>
                <w:bCs/>
                <w:color w:val="auto"/>
                <w:szCs w:val="21"/>
                <w:highlight w:val="none"/>
              </w:rPr>
              <w:t>以上标明“必须提供”的材料，必须加盖投标人电子公章，否则</w:t>
            </w:r>
            <w:r>
              <w:rPr>
                <w:rFonts w:hint="eastAsia" w:ascii="宋体" w:hAnsi="宋体" w:eastAsia="宋体" w:cs="Courier New"/>
                <w:b/>
                <w:color w:val="auto"/>
                <w:szCs w:val="21"/>
                <w:highlight w:val="none"/>
              </w:rPr>
              <w:t>作无效投标处理</w:t>
            </w:r>
            <w:r>
              <w:rPr>
                <w:rFonts w:hint="eastAsia" w:ascii="宋体" w:hAnsi="宋体" w:eastAsia="宋体"/>
                <w:b/>
                <w:bCs/>
                <w:color w:val="auto"/>
                <w:szCs w:val="21"/>
                <w:highlight w:val="none"/>
              </w:rPr>
              <w:t>。</w:t>
            </w:r>
          </w:p>
        </w:tc>
      </w:tr>
      <w:tr w14:paraId="1A62F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left w:val="single" w:color="auto" w:sz="4" w:space="0"/>
              <w:right w:val="single" w:color="auto" w:sz="4" w:space="0"/>
            </w:tcBorders>
            <w:vAlign w:val="center"/>
          </w:tcPr>
          <w:p w14:paraId="38AFAA3A">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1782873">
            <w:pPr>
              <w:keepNext w:val="0"/>
              <w:keepLines w:val="0"/>
              <w:suppressLineNumbers w:val="0"/>
              <w:snapToGrid w:val="0"/>
              <w:spacing w:before="0" w:beforeAutospacing="0" w:after="0" w:afterAutospacing="0" w:line="380" w:lineRule="exact"/>
              <w:ind w:left="0" w:right="0"/>
              <w:jc w:val="center"/>
              <w:rPr>
                <w:rFonts w:hint="default" w:ascii="宋体" w:hAnsi="宋体" w:eastAsia="宋体" w:cs="Courier New"/>
                <w:color w:val="auto"/>
                <w:szCs w:val="21"/>
                <w:highlight w:val="none"/>
              </w:rPr>
            </w:pPr>
            <w:bookmarkStart w:id="48" w:name="_13.4"/>
            <w:bookmarkEnd w:id="48"/>
            <w:r>
              <w:rPr>
                <w:rFonts w:hint="eastAsia" w:ascii="宋体" w:hAnsi="宋体" w:eastAsia="宋体" w:cs="Courier New"/>
                <w:color w:val="auto"/>
                <w:szCs w:val="21"/>
                <w:highlight w:val="none"/>
              </w:rPr>
              <w:t>技术文件组成</w:t>
            </w:r>
          </w:p>
          <w:p w14:paraId="3EB29E03">
            <w:pPr>
              <w:keepNext w:val="0"/>
              <w:keepLines w:val="0"/>
              <w:suppressLineNumbers w:val="0"/>
              <w:spacing w:before="0" w:beforeAutospacing="0" w:after="0" w:afterAutospacing="0" w:line="380" w:lineRule="exact"/>
              <w:ind w:left="0" w:right="0"/>
              <w:jc w:val="center"/>
              <w:rPr>
                <w:rFonts w:hint="default" w:ascii="宋体" w:hAnsi="宋体" w:eastAsia="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1598F229">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技术需求偏离表；（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4E475F37">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货物</w:t>
            </w:r>
            <w:r>
              <w:rPr>
                <w:rFonts w:hint="eastAsia" w:ascii="宋体" w:hAnsi="宋体" w:eastAsia="宋体" w:cs="宋体"/>
                <w:color w:val="auto"/>
                <w:szCs w:val="21"/>
                <w:highlight w:val="none"/>
              </w:rPr>
              <w:t>配置清单（均不含报价）</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（如有请提供）</w:t>
            </w:r>
          </w:p>
          <w:p w14:paraId="3D391D5E">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b w:val="0"/>
                <w:bCs/>
                <w:color w:val="auto"/>
                <w:szCs w:val="21"/>
                <w:highlight w:val="none"/>
                <w:lang w:val="en-US" w:eastAsia="zh-CN"/>
              </w:rPr>
              <w:t>3、</w:t>
            </w:r>
            <w:r>
              <w:rPr>
                <w:rFonts w:hint="eastAsia" w:ascii="宋体" w:hAnsi="宋体" w:eastAsia="宋体" w:cs="宋体"/>
                <w:b w:val="0"/>
                <w:bCs/>
                <w:color w:val="auto"/>
                <w:szCs w:val="21"/>
                <w:highlight w:val="none"/>
              </w:rPr>
              <w:t>招标</w:t>
            </w:r>
            <w:r>
              <w:rPr>
                <w:rFonts w:hint="eastAsia" w:ascii="宋体" w:hAnsi="宋体" w:eastAsia="宋体" w:cs="宋体"/>
                <w:b w:val="0"/>
                <w:bCs/>
                <w:color w:val="auto"/>
                <w:szCs w:val="21"/>
                <w:highlight w:val="none"/>
                <w:lang w:val="en-US" w:eastAsia="zh-CN"/>
              </w:rPr>
              <w:t>文件</w:t>
            </w:r>
            <w:r>
              <w:rPr>
                <w:rFonts w:hint="eastAsia" w:ascii="宋体" w:hAnsi="宋体" w:eastAsia="宋体" w:cs="宋体"/>
                <w:b w:val="0"/>
                <w:bCs/>
                <w:color w:val="auto"/>
                <w:szCs w:val="21"/>
                <w:highlight w:val="none"/>
              </w:rPr>
              <w:t>第二章“采购需求”中要求必须提供的材料；</w:t>
            </w:r>
            <w:r>
              <w:rPr>
                <w:rFonts w:hint="eastAsia" w:ascii="宋体" w:hAnsi="宋体" w:eastAsia="宋体" w:cs="宋体"/>
                <w:color w:val="auto"/>
                <w:szCs w:val="21"/>
                <w:highlight w:val="none"/>
              </w:rPr>
              <w:t>（按标项要求提供）（</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219096F8">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项目实施方案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项目前期准备、项目实施计划（项目实施人员一览表、技术服务、技术培训的内容和措施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（如有请提供）</w:t>
            </w:r>
          </w:p>
          <w:p w14:paraId="6573C7EC">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对本项目总体要求的理解。包括：功能说明、性能指标及设备选型说明（质量、性能、价格、外观、体积等方面进行比较和选择的理由及过程）；</w:t>
            </w:r>
            <w:r>
              <w:rPr>
                <w:rFonts w:hint="eastAsia" w:ascii="宋体" w:hAnsi="宋体" w:eastAsia="宋体" w:cs="宋体"/>
                <w:b/>
                <w:bCs/>
                <w:color w:val="auto"/>
                <w:szCs w:val="21"/>
                <w:highlight w:val="none"/>
              </w:rPr>
              <w:t>（如有请提供）</w:t>
            </w:r>
          </w:p>
          <w:p w14:paraId="75E53360">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产品出厂标准、质量检测报告【其中有精度要求的仪器设备类政府采购项目，应当要求投标人提供精度数据（第三方检测报告或者由采购人在投标前组织的实测获得）】</w:t>
            </w:r>
            <w:r>
              <w:rPr>
                <w:rFonts w:hint="eastAsia" w:ascii="宋体" w:hAnsi="宋体" w:eastAsia="宋体" w:cs="宋体"/>
                <w:b/>
                <w:bCs/>
                <w:color w:val="auto"/>
                <w:szCs w:val="21"/>
                <w:highlight w:val="none"/>
              </w:rPr>
              <w:t>（如有请提供）</w:t>
            </w:r>
          </w:p>
          <w:p w14:paraId="6E013618">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优惠条件：投标人承诺给予</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的各种优惠条件，包括售后服务、备品备件、专用耗材等方面的优惠；投标人不得给予赠品或者与采购无关的其他商品、服务；</w:t>
            </w:r>
            <w:r>
              <w:rPr>
                <w:rFonts w:hint="eastAsia" w:ascii="宋体" w:hAnsi="宋体" w:eastAsia="宋体" w:cs="宋体"/>
                <w:b/>
                <w:bCs/>
                <w:color w:val="auto"/>
                <w:szCs w:val="21"/>
                <w:highlight w:val="none"/>
              </w:rPr>
              <w:t>（如有请提供）</w:t>
            </w:r>
          </w:p>
          <w:p w14:paraId="138AFE38">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投标人对本项目的合理化建议和改进措施；</w:t>
            </w:r>
            <w:r>
              <w:rPr>
                <w:rFonts w:hint="eastAsia" w:ascii="宋体" w:hAnsi="宋体" w:eastAsia="宋体" w:cs="宋体"/>
                <w:b/>
                <w:bCs/>
                <w:color w:val="auto"/>
                <w:szCs w:val="21"/>
                <w:highlight w:val="none"/>
              </w:rPr>
              <w:t>（如有请提供）</w:t>
            </w:r>
          </w:p>
          <w:p w14:paraId="71342CD1">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除招标文件规定必须提供以外，投标人需要说明的其他文件和说明。</w:t>
            </w:r>
            <w:r>
              <w:rPr>
                <w:rFonts w:hint="eastAsia" w:ascii="宋体" w:hAnsi="宋体" w:eastAsia="宋体" w:cs="宋体"/>
                <w:b/>
                <w:bCs/>
                <w:color w:val="auto"/>
                <w:szCs w:val="21"/>
                <w:highlight w:val="none"/>
              </w:rPr>
              <w:t>（如有请提供）</w:t>
            </w:r>
          </w:p>
          <w:p w14:paraId="1B72C1E4">
            <w:pPr>
              <w:keepNext w:val="0"/>
              <w:keepLines w:val="0"/>
              <w:suppressLineNumbers w:val="0"/>
              <w:snapToGrid w:val="0"/>
              <w:spacing w:before="0" w:beforeAutospacing="0" w:after="0" w:afterAutospacing="0" w:line="380" w:lineRule="exact"/>
              <w:ind w:left="0" w:right="0"/>
              <w:jc w:val="left"/>
              <w:rPr>
                <w:rFonts w:hint="default" w:ascii="宋体" w:hAnsi="宋体" w:eastAsia="宋体"/>
                <w:b/>
                <w:bCs/>
                <w:color w:val="auto"/>
                <w:szCs w:val="21"/>
                <w:highlight w:val="none"/>
              </w:rPr>
            </w:pPr>
            <w:r>
              <w:rPr>
                <w:rFonts w:hint="eastAsia" w:ascii="宋体" w:hAnsi="宋体" w:eastAsia="宋体" w:cs="宋体"/>
                <w:b/>
                <w:bCs/>
                <w:color w:val="auto"/>
                <w:szCs w:val="21"/>
                <w:highlight w:val="none"/>
              </w:rPr>
              <w:t>注：以上标明“必须提供”的材料，必须加盖投标人电子公章，否则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7A6C4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bottom w:val="single" w:color="auto" w:sz="4" w:space="0"/>
              <w:right w:val="single" w:color="auto" w:sz="4" w:space="0"/>
            </w:tcBorders>
            <w:vAlign w:val="center"/>
          </w:tcPr>
          <w:p w14:paraId="7DA9D738">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9EFE18A">
            <w:pPr>
              <w:keepNext w:val="0"/>
              <w:keepLines w:val="0"/>
              <w:suppressLineNumbers w:val="0"/>
              <w:snapToGrid w:val="0"/>
              <w:spacing w:before="0" w:beforeAutospacing="0" w:after="0" w:afterAutospacing="0" w:line="380" w:lineRule="exact"/>
              <w:ind w:left="0" w:right="0"/>
              <w:jc w:val="left"/>
              <w:rPr>
                <w:rFonts w:hint="default" w:ascii="宋体" w:hAnsi="宋体" w:eastAsia="宋体" w:cs="Courier New"/>
                <w:color w:val="auto"/>
                <w:szCs w:val="21"/>
                <w:highlight w:val="none"/>
              </w:rPr>
            </w:pPr>
            <w:r>
              <w:rPr>
                <w:rFonts w:hint="eastAsia" w:ascii="宋体" w:hAnsi="宋体" w:eastAsia="宋体" w:cs="Courier New"/>
                <w:color w:val="auto"/>
                <w:szCs w:val="21"/>
                <w:highlight w:val="none"/>
              </w:rPr>
              <w:t>报价文件</w:t>
            </w:r>
            <w:r>
              <w:rPr>
                <w:rFonts w:hint="eastAsia" w:ascii="宋体" w:hAnsi="宋体" w:eastAsia="宋体"/>
                <w:color w:val="auto"/>
                <w:szCs w:val="21"/>
                <w:highlight w:val="none"/>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5745BE9F">
            <w:pPr>
              <w:keepNext w:val="0"/>
              <w:keepLines w:val="0"/>
              <w:suppressLineNumbers w:val="0"/>
              <w:tabs>
                <w:tab w:val="left" w:pos="459"/>
              </w:tabs>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1、投标函；</w:t>
            </w:r>
            <w:r>
              <w:rPr>
                <w:rFonts w:hint="eastAsia" w:ascii="宋体" w:hAnsi="宋体" w:eastAsia="宋体"/>
                <w:b/>
                <w:color w:val="auto"/>
                <w:szCs w:val="21"/>
                <w:highlight w:val="none"/>
              </w:rPr>
              <w:t>（必须提供，否则作无效投标处理）</w:t>
            </w:r>
          </w:p>
          <w:p w14:paraId="72DE0F2B">
            <w:pPr>
              <w:keepNext w:val="0"/>
              <w:keepLines w:val="0"/>
              <w:suppressLineNumbers w:val="0"/>
              <w:tabs>
                <w:tab w:val="left" w:pos="459"/>
              </w:tabs>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2、开标一览表；（</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5401CAF2">
            <w:pPr>
              <w:keepNext w:val="0"/>
              <w:keepLines w:val="0"/>
              <w:suppressLineNumbers w:val="0"/>
              <w:tabs>
                <w:tab w:val="left" w:pos="459"/>
              </w:tabs>
              <w:snapToGrid w:val="0"/>
              <w:spacing w:before="0" w:beforeAutospacing="0" w:after="0" w:afterAutospacing="0" w:line="38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rPr>
              <w:t>3、中小企业声明函。</w:t>
            </w:r>
            <w:r>
              <w:rPr>
                <w:rFonts w:hint="eastAsia" w:ascii="宋体" w:hAnsi="宋体" w:eastAsia="宋体"/>
                <w:b/>
                <w:bCs/>
                <w:color w:val="auto"/>
                <w:szCs w:val="21"/>
                <w:highlight w:val="none"/>
              </w:rPr>
              <w:t>（必须提供，否则响应文件按无效响应处理）</w:t>
            </w:r>
          </w:p>
          <w:p w14:paraId="7F46956D">
            <w:pPr>
              <w:keepNext w:val="0"/>
              <w:keepLines w:val="0"/>
              <w:suppressLineNumbers w:val="0"/>
              <w:tabs>
                <w:tab w:val="left" w:pos="459"/>
              </w:tabs>
              <w:snapToGrid w:val="0"/>
              <w:spacing w:before="0" w:beforeAutospacing="0" w:after="0" w:afterAutospacing="0" w:line="38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投标人针对报价需要说明的其他文件和说明。（</w:t>
            </w:r>
            <w:r>
              <w:rPr>
                <w:rFonts w:hint="eastAsia" w:ascii="宋体" w:hAnsi="宋体" w:eastAsia="宋体"/>
                <w:b/>
                <w:color w:val="auto"/>
                <w:szCs w:val="21"/>
                <w:highlight w:val="none"/>
              </w:rPr>
              <w:t>如有请提供</w:t>
            </w:r>
            <w:r>
              <w:rPr>
                <w:rFonts w:hint="eastAsia" w:ascii="宋体" w:hAnsi="宋体" w:eastAsia="宋体"/>
                <w:color w:val="auto"/>
                <w:szCs w:val="21"/>
                <w:highlight w:val="none"/>
              </w:rPr>
              <w:t>）</w:t>
            </w:r>
          </w:p>
          <w:p w14:paraId="2AC94A3D">
            <w:pPr>
              <w:keepNext w:val="0"/>
              <w:keepLines w:val="0"/>
              <w:suppressLineNumbers w:val="0"/>
              <w:tabs>
                <w:tab w:val="left" w:pos="459"/>
              </w:tabs>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s="宋体"/>
                <w:b/>
                <w:bCs/>
                <w:color w:val="auto"/>
                <w:szCs w:val="21"/>
                <w:highlight w:val="none"/>
              </w:rPr>
              <w:t>注：以上标明“必须提供”的材料，必须加盖投标人电子公章，否则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7BEA4A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AB17B2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6EEFBAD2">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49" w:name="_16.2"/>
            <w:bookmarkEnd w:id="49"/>
            <w:r>
              <w:rPr>
                <w:rFonts w:hint="eastAsia" w:ascii="宋体" w:hAnsi="宋体" w:eastAsia="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177C5E67">
            <w:pPr>
              <w:keepNext w:val="0"/>
              <w:keepLines w:val="0"/>
              <w:suppressLineNumbers w:val="0"/>
              <w:snapToGrid w:val="0"/>
              <w:spacing w:before="0" w:beforeAutospacing="0" w:after="0" w:afterAutospacing="0" w:line="380" w:lineRule="exact"/>
              <w:ind w:left="0" w:right="0"/>
              <w:rPr>
                <w:rFonts w:hint="default" w:ascii="宋体" w:hAnsi="宋体" w:eastAsia="宋体"/>
                <w:b/>
                <w:color w:val="auto"/>
                <w:szCs w:val="21"/>
                <w:highlight w:val="none"/>
              </w:rPr>
            </w:pPr>
            <w:r>
              <w:rPr>
                <w:rFonts w:hint="eastAsia" w:ascii="宋体" w:hAnsi="宋体" w:eastAsia="宋体"/>
                <w:color w:val="auto"/>
                <w:szCs w:val="21"/>
                <w:highlight w:val="none"/>
              </w:rPr>
              <w:t>投标报价是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Pr>
                <w:rFonts w:hint="eastAsia" w:ascii="宋体" w:hAnsi="宋体" w:eastAsia="宋体" w:cs="宋体"/>
                <w:color w:val="auto"/>
                <w:szCs w:val="21"/>
                <w:highlight w:val="none"/>
              </w:rPr>
              <w:t>（采购需求另有约定的，从其约定）</w:t>
            </w:r>
          </w:p>
        </w:tc>
      </w:tr>
      <w:tr w14:paraId="231CB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0F3759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17.</w:t>
            </w:r>
            <w:r>
              <w:rPr>
                <w:rFonts w:hint="default" w:ascii="宋体" w:hAnsi="宋体" w:eastAsia="宋体"/>
                <w:color w:val="auto"/>
                <w:szCs w:val="21"/>
                <w:highlight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4D82BFC8">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0" w:name="_17.1"/>
            <w:bookmarkEnd w:id="50"/>
            <w:r>
              <w:rPr>
                <w:rFonts w:hint="eastAsia" w:ascii="宋体" w:hAnsi="宋体" w:eastAsia="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6BF51981">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自投标截止之日起</w:t>
            </w:r>
            <w:r>
              <w:rPr>
                <w:rFonts w:hint="eastAsia" w:ascii="宋体" w:hAnsi="宋体" w:eastAsia="宋体"/>
                <w:color w:val="auto"/>
                <w:szCs w:val="21"/>
                <w:highlight w:val="none"/>
                <w:u w:val="single"/>
              </w:rPr>
              <w:t>60</w:t>
            </w:r>
            <w:r>
              <w:rPr>
                <w:rFonts w:hint="eastAsia" w:ascii="宋体" w:hAnsi="宋体" w:eastAsia="宋体"/>
                <w:color w:val="auto"/>
                <w:szCs w:val="21"/>
                <w:highlight w:val="none"/>
              </w:rPr>
              <w:t>日。</w:t>
            </w:r>
          </w:p>
        </w:tc>
      </w:tr>
      <w:tr w14:paraId="7CBE11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E384DDA">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18</w:t>
            </w:r>
            <w:r>
              <w:rPr>
                <w:rFonts w:hint="default" w:ascii="宋体" w:hAnsi="宋体" w:eastAsia="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21957E3C">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1" w:name="_18"/>
            <w:bookmarkEnd w:id="51"/>
            <w:r>
              <w:rPr>
                <w:rFonts w:hint="eastAsia" w:ascii="宋体" w:hAnsi="宋体" w:eastAsia="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2C3D4EF2">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本项目不收取投标保证金。</w:t>
            </w:r>
          </w:p>
        </w:tc>
      </w:tr>
      <w:tr w14:paraId="2F905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3BCD7A6">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52521244">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0836E651">
            <w:pPr>
              <w:keepNext w:val="0"/>
              <w:keepLines w:val="0"/>
              <w:suppressLineNumbers w:val="0"/>
              <w:spacing w:before="0" w:beforeAutospacing="0" w:after="0" w:afterAutospacing="0" w:line="360" w:lineRule="auto"/>
              <w:ind w:left="0" w:right="0"/>
              <w:rPr>
                <w:rFonts w:hint="default" w:ascii="宋体" w:hAnsi="宋体" w:eastAsia="宋体"/>
                <w:b/>
                <w:color w:val="auto"/>
                <w:szCs w:val="21"/>
                <w:highlight w:val="none"/>
                <w:u w:val="single"/>
              </w:rPr>
            </w:pPr>
            <w:r>
              <w:rPr>
                <w:rFonts w:hint="eastAsia" w:ascii="宋体" w:hAnsi="宋体" w:eastAsia="宋体"/>
                <w:color w:val="auto"/>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eastAsia="宋体"/>
                <w:b/>
                <w:color w:val="auto"/>
                <w:szCs w:val="21"/>
                <w:highlight w:val="none"/>
                <w:u w:val="single"/>
              </w:rPr>
              <w:t>电子版投标文件制作方式见招标公告附件。</w:t>
            </w:r>
          </w:p>
        </w:tc>
      </w:tr>
      <w:tr w14:paraId="081958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AE58F97">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w:t>
            </w:r>
            <w:r>
              <w:rPr>
                <w:rFonts w:hint="default" w:ascii="宋体" w:hAnsi="宋体" w:eastAsia="宋体"/>
                <w:color w:val="auto"/>
                <w:szCs w:val="21"/>
                <w:highlight w:val="none"/>
              </w:rPr>
              <w:t>0</w:t>
            </w:r>
          </w:p>
        </w:tc>
        <w:tc>
          <w:tcPr>
            <w:tcW w:w="2268" w:type="dxa"/>
            <w:tcBorders>
              <w:top w:val="single" w:color="auto" w:sz="4" w:space="0"/>
              <w:left w:val="single" w:color="auto" w:sz="4" w:space="0"/>
              <w:bottom w:val="single" w:color="auto" w:sz="4" w:space="0"/>
              <w:right w:val="single" w:color="auto" w:sz="4" w:space="0"/>
            </w:tcBorders>
            <w:vAlign w:val="center"/>
          </w:tcPr>
          <w:p w14:paraId="4A1361C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57F969D4">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本项目不接受备份投标文件。</w:t>
            </w:r>
          </w:p>
        </w:tc>
      </w:tr>
      <w:tr w14:paraId="23CE94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right w:val="single" w:color="auto" w:sz="4" w:space="0"/>
            </w:tcBorders>
            <w:vAlign w:val="center"/>
          </w:tcPr>
          <w:p w14:paraId="28EA9254">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6F6E13FC">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2" w:name="_21.1"/>
            <w:bookmarkEnd w:id="52"/>
            <w:r>
              <w:rPr>
                <w:rFonts w:hint="eastAsia" w:ascii="宋体" w:hAnsi="宋体" w:eastAsia="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6676D33B">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u w:val="single"/>
              </w:rPr>
            </w:pPr>
            <w:r>
              <w:rPr>
                <w:rFonts w:hint="eastAsia" w:ascii="宋体" w:hAnsi="宋体" w:eastAsia="宋体"/>
                <w:color w:val="auto"/>
                <w:szCs w:val="21"/>
                <w:highlight w:val="none"/>
              </w:rPr>
              <w:t>详见招标公告</w:t>
            </w:r>
          </w:p>
        </w:tc>
      </w:tr>
      <w:tr w14:paraId="676C2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vAlign w:val="center"/>
          </w:tcPr>
          <w:p w14:paraId="0F2D0D08">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A815FD8">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5DA24744">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详见招标公告</w:t>
            </w:r>
          </w:p>
        </w:tc>
      </w:tr>
      <w:tr w14:paraId="68A85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vAlign w:val="center"/>
          </w:tcPr>
          <w:p w14:paraId="589C7D31">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D09321D">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167F8DA5">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详见招标公告</w:t>
            </w:r>
          </w:p>
        </w:tc>
      </w:tr>
      <w:tr w14:paraId="27E5DF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vAlign w:val="center"/>
          </w:tcPr>
          <w:p w14:paraId="056C5385">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E1C4ED1">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1BDF2630">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bCs/>
                <w:color w:val="auto"/>
                <w:szCs w:val="21"/>
                <w:highlight w:val="none"/>
              </w:rPr>
              <w:t>无</w:t>
            </w:r>
          </w:p>
        </w:tc>
      </w:tr>
      <w:tr w14:paraId="16998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9EB160B">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vAlign w:val="center"/>
          </w:tcPr>
          <w:p w14:paraId="7DE225DA">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3" w:name="_23"/>
            <w:bookmarkEnd w:id="53"/>
            <w:r>
              <w:rPr>
                <w:rFonts w:hint="eastAsia" w:ascii="宋体" w:hAnsi="宋体" w:eastAsia="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7545F662">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 xml:space="preserve">详见招标公告 </w:t>
            </w:r>
          </w:p>
        </w:tc>
      </w:tr>
      <w:tr w14:paraId="1C58A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right w:val="single" w:color="auto" w:sz="4" w:space="0"/>
            </w:tcBorders>
            <w:vAlign w:val="center"/>
          </w:tcPr>
          <w:p w14:paraId="5808B297">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0C445C39">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4" w:name="_25.3"/>
            <w:bookmarkEnd w:id="54"/>
            <w:r>
              <w:rPr>
                <w:rFonts w:hint="eastAsia" w:ascii="宋体" w:hAnsi="宋体" w:eastAsia="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77A8CB7F">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采购人或者采购代理机构在资格审查结束前，对投标人进行信用查询。</w:t>
            </w:r>
          </w:p>
          <w:p w14:paraId="729FD566">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查询渠道：“信用中国”网站(www.creditchina.gov.cn) 、中国政府采购网(www.ccgp.gov.cn)。</w:t>
            </w:r>
          </w:p>
        </w:tc>
      </w:tr>
      <w:tr w14:paraId="7098F9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left w:val="single" w:color="auto" w:sz="4" w:space="0"/>
              <w:right w:val="single" w:color="auto" w:sz="4" w:space="0"/>
            </w:tcBorders>
            <w:vAlign w:val="center"/>
          </w:tcPr>
          <w:p w14:paraId="4A57CDC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60D6301">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65B69DFD">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资格审查结束前</w:t>
            </w:r>
          </w:p>
        </w:tc>
      </w:tr>
      <w:tr w14:paraId="3240D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left w:val="single" w:color="auto" w:sz="4" w:space="0"/>
              <w:right w:val="single" w:color="auto" w:sz="4" w:space="0"/>
            </w:tcBorders>
            <w:vAlign w:val="center"/>
          </w:tcPr>
          <w:p w14:paraId="0540560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C103F0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06248431">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在查询网站中直接截图查询记录，截图作为在“政采云”平台作为附件上传保存。</w:t>
            </w:r>
          </w:p>
        </w:tc>
      </w:tr>
      <w:tr w14:paraId="4B9281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left w:val="single" w:color="auto" w:sz="4" w:space="0"/>
              <w:bottom w:val="single" w:color="auto" w:sz="4" w:space="0"/>
              <w:right w:val="single" w:color="auto" w:sz="4" w:space="0"/>
            </w:tcBorders>
            <w:vAlign w:val="center"/>
          </w:tcPr>
          <w:p w14:paraId="4E6D911A">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1EFFEF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183176B2">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eastAsia="宋体"/>
                <w:color w:val="auto"/>
                <w:sz w:val="22"/>
                <w:highlight w:val="none"/>
              </w:rPr>
              <w:t>应当拒绝其参与政府采购活动</w:t>
            </w:r>
            <w:r>
              <w:rPr>
                <w:rFonts w:hint="eastAsia" w:ascii="宋体" w:hAnsi="宋体" w:eastAsia="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03B8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A53FE8C">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default" w:ascii="宋体" w:hAnsi="宋体" w:eastAsia="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3CE2874F">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5" w:name="_28.3"/>
            <w:bookmarkEnd w:id="55"/>
            <w:bookmarkStart w:id="56" w:name="_26"/>
            <w:bookmarkEnd w:id="56"/>
            <w:r>
              <w:rPr>
                <w:rFonts w:hint="eastAsia" w:ascii="宋体" w:hAnsi="宋体" w:eastAsia="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6768748F">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b/>
                <w:bCs/>
                <w:color w:val="auto"/>
                <w:szCs w:val="21"/>
                <w:highlight w:val="none"/>
              </w:rPr>
            </w:pPr>
            <w:r>
              <w:rPr>
                <w:rFonts w:hint="eastAsia" w:ascii="宋体" w:hAnsi="宋体" w:eastAsia="宋体"/>
                <w:b/>
                <w:bCs/>
                <w:color w:val="auto"/>
                <w:szCs w:val="21"/>
                <w:highlight w:val="none"/>
              </w:rPr>
              <w:sym w:font="Wingdings 2" w:char="0052"/>
            </w:r>
            <w:r>
              <w:rPr>
                <w:rFonts w:hint="eastAsia" w:ascii="宋体" w:hAnsi="宋体" w:eastAsia="宋体"/>
                <w:b/>
                <w:bCs/>
                <w:color w:val="auto"/>
                <w:szCs w:val="21"/>
                <w:highlight w:val="none"/>
              </w:rPr>
              <w:t>综合评分法</w:t>
            </w:r>
          </w:p>
          <w:p w14:paraId="7BC4D259">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□最低评标价法</w:t>
            </w:r>
          </w:p>
        </w:tc>
      </w:tr>
      <w:tr w14:paraId="1AF9DF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117619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30</w:t>
            </w:r>
            <w:r>
              <w:rPr>
                <w:rFonts w:hint="default" w:ascii="宋体" w:hAnsi="宋体" w:eastAsia="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449ACFDE">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1793A129">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 xml:space="preserve">□采用最低评标价法的，投标文件满足招标文件全部实质性要求且投标报价最低的投标人为排名第一的中标候选人； </w:t>
            </w:r>
          </w:p>
          <w:p w14:paraId="3B8141B2">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b/>
                <w:color w:val="auto"/>
                <w:szCs w:val="21"/>
                <w:highlight w:val="none"/>
              </w:rPr>
            </w:pPr>
            <w:r>
              <w:rPr>
                <w:rFonts w:hint="eastAsia" w:ascii="宋体" w:hAnsi="宋体" w:eastAsia="宋体"/>
                <w:color w:val="auto"/>
                <w:szCs w:val="21"/>
                <w:highlight w:val="none"/>
              </w:rPr>
              <w:sym w:font="Wingdings 2" w:char="0052"/>
            </w:r>
            <w:r>
              <w:rPr>
                <w:rFonts w:hint="eastAsia" w:ascii="宋体" w:hAnsi="宋体" w:eastAsia="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2431E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1C588AB4">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30.2</w:t>
            </w:r>
          </w:p>
        </w:tc>
        <w:tc>
          <w:tcPr>
            <w:tcW w:w="2268" w:type="dxa"/>
            <w:tcBorders>
              <w:top w:val="single" w:color="auto" w:sz="4" w:space="0"/>
              <w:left w:val="single" w:color="auto" w:sz="4" w:space="0"/>
              <w:bottom w:val="single" w:color="auto" w:sz="4" w:space="0"/>
              <w:right w:val="single" w:color="auto" w:sz="4" w:space="0"/>
            </w:tcBorders>
            <w:vAlign w:val="center"/>
          </w:tcPr>
          <w:p w14:paraId="0150913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提供相同品牌产品且通过资格审查、符合性审查的不同投标人参加同一合同项下投标的中标候选人确定方式</w:t>
            </w:r>
          </w:p>
        </w:tc>
        <w:tc>
          <w:tcPr>
            <w:tcW w:w="7297" w:type="dxa"/>
            <w:tcBorders>
              <w:top w:val="single" w:color="auto" w:sz="4" w:space="0"/>
              <w:left w:val="single" w:color="auto" w:sz="4" w:space="0"/>
              <w:bottom w:val="single" w:color="auto" w:sz="4" w:space="0"/>
              <w:right w:val="single" w:color="auto" w:sz="4" w:space="0"/>
            </w:tcBorders>
          </w:tcPr>
          <w:p w14:paraId="708B4E8C">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□随机抽取（采用最低评标价法，报价相同时；采用综合评分法，评审价相同时）</w:t>
            </w:r>
          </w:p>
          <w:p w14:paraId="5B4C9E64">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u w:val="single"/>
              </w:rPr>
            </w:pPr>
            <w:r>
              <w:rPr>
                <w:rFonts w:hint="eastAsia" w:ascii="宋体" w:hAnsi="宋体" w:eastAsia="宋体"/>
                <w:color w:val="auto"/>
                <w:szCs w:val="21"/>
                <w:highlight w:val="none"/>
              </w:rPr>
              <w:sym w:font="Wingdings 2" w:char="F052"/>
            </w:r>
            <w:r>
              <w:rPr>
                <w:rFonts w:hint="eastAsia" w:ascii="宋体" w:hAnsi="宋体" w:eastAsia="宋体"/>
                <w:color w:val="auto"/>
                <w:szCs w:val="21"/>
                <w:highlight w:val="none"/>
              </w:rPr>
              <w:t>其他方式：</w:t>
            </w:r>
            <w:r>
              <w:rPr>
                <w:rFonts w:hint="eastAsia" w:ascii="宋体" w:hAnsi="宋体" w:eastAsia="宋体"/>
                <w:color w:val="auto"/>
                <w:szCs w:val="21"/>
                <w:highlight w:val="none"/>
                <w:u w:val="single"/>
              </w:rPr>
              <w:t>①提供相同品牌产品且通过资格审查、符合性审查的不同投标人参加同一合同项下投标的，按一家投标人计算，评审后得分最高的同品牌投标人获得中标人推荐资格；评审得分相同的，由评标委员会采取随机抽取的方式确定一个投标人获得中标人推荐资格，其他同品牌投标人不作为中标候选人。</w:t>
            </w:r>
          </w:p>
          <w:p w14:paraId="7945B741">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u w:val="single"/>
              </w:rPr>
            </w:pPr>
            <w:r>
              <w:rPr>
                <w:rFonts w:hint="eastAsia" w:ascii="宋体" w:hAnsi="宋体" w:eastAsia="宋体"/>
                <w:color w:val="auto"/>
                <w:szCs w:val="21"/>
                <w:highlight w:val="none"/>
                <w:u w:val="single"/>
              </w:rPr>
              <w:t>②非单一产品采购项目，采购人应当根据采购项目技术构成、产品价格比重等合理确定核心产品，并在招标文件中载明。多家投标人提供的核心产品品牌相同的，按上述规定处理。</w:t>
            </w:r>
          </w:p>
        </w:tc>
      </w:tr>
      <w:tr w14:paraId="48A90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73331B1D">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35</w:t>
            </w:r>
            <w:r>
              <w:rPr>
                <w:rFonts w:hint="default" w:ascii="宋体" w:hAnsi="宋体" w:eastAsia="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56E0B75D">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7" w:name="_39.1"/>
            <w:bookmarkEnd w:id="57"/>
            <w:r>
              <w:rPr>
                <w:rFonts w:hint="eastAsia" w:ascii="宋体" w:hAnsi="宋体" w:eastAsia="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22182444">
            <w:pPr>
              <w:keepNext w:val="0"/>
              <w:keepLines w:val="0"/>
              <w:suppressLineNumbers w:val="0"/>
              <w:autoSpaceDE w:val="0"/>
              <w:autoSpaceDN w:val="0"/>
              <w:snapToGrid w:val="0"/>
              <w:spacing w:before="0" w:beforeAutospacing="0" w:after="0" w:afterAutospacing="0" w:line="380" w:lineRule="exact"/>
              <w:ind w:left="0" w:right="0"/>
              <w:jc w:val="left"/>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本项目不收取履约保证金。</w:t>
            </w:r>
          </w:p>
        </w:tc>
      </w:tr>
      <w:tr w14:paraId="106DE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79C485C">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114665ED">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8" w:name="_40.1"/>
            <w:bookmarkEnd w:id="58"/>
            <w:r>
              <w:rPr>
                <w:rFonts w:hint="eastAsia" w:ascii="宋体" w:hAnsi="宋体" w:eastAsia="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75123C79">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电子采购合同需要供应商通过有效CA证书进行电子签名与签章</w:t>
            </w:r>
          </w:p>
        </w:tc>
      </w:tr>
      <w:tr w14:paraId="77579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right w:val="single" w:color="auto" w:sz="4" w:space="0"/>
            </w:tcBorders>
            <w:vAlign w:val="center"/>
          </w:tcPr>
          <w:p w14:paraId="7A1694CB">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w:t>
            </w:r>
            <w:r>
              <w:rPr>
                <w:rFonts w:hint="default" w:ascii="宋体" w:hAnsi="宋体" w:eastAsia="宋体"/>
                <w:color w:val="auto"/>
                <w:szCs w:val="21"/>
                <w:highlight w:val="none"/>
              </w:rPr>
              <w:t>8.2</w:t>
            </w:r>
            <w:r>
              <w:rPr>
                <w:rFonts w:hint="eastAsia" w:ascii="宋体" w:hAnsi="宋体" w:eastAsia="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6D91A84A">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17ACE617">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lang w:val="en-US" w:eastAsia="zh-CN"/>
              </w:rPr>
            </w:pPr>
            <w:r>
              <w:rPr>
                <w:rFonts w:hint="eastAsia" w:ascii="宋体" w:hAnsi="宋体" w:eastAsia="宋体"/>
                <w:b/>
                <w:bCs/>
                <w:color w:val="auto"/>
                <w:szCs w:val="21"/>
                <w:highlight w:val="none"/>
              </w:rPr>
              <w:t>以书面形式</w:t>
            </w:r>
            <w:r>
              <w:rPr>
                <w:rFonts w:hint="eastAsia" w:ascii="宋体" w:hAnsi="宋体" w:eastAsia="宋体"/>
                <w:b/>
                <w:bCs/>
                <w:color w:val="auto"/>
                <w:szCs w:val="21"/>
                <w:highlight w:val="none"/>
                <w:lang w:eastAsia="zh-CN"/>
              </w:rPr>
              <w:t>，接收</w:t>
            </w:r>
            <w:r>
              <w:rPr>
                <w:rFonts w:hint="eastAsia" w:ascii="宋体" w:hAnsi="宋体" w:eastAsia="宋体"/>
                <w:b/>
                <w:bCs/>
                <w:color w:val="auto"/>
                <w:szCs w:val="21"/>
                <w:highlight w:val="none"/>
                <w:lang w:val="en-US" w:eastAsia="zh-CN"/>
              </w:rPr>
              <w:t>EMS邮寄纸质质疑材料。</w:t>
            </w:r>
          </w:p>
        </w:tc>
      </w:tr>
      <w:tr w14:paraId="7276E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left w:val="single" w:color="auto" w:sz="4" w:space="0"/>
              <w:right w:val="single" w:color="auto" w:sz="4" w:space="0"/>
            </w:tcBorders>
            <w:vAlign w:val="center"/>
          </w:tcPr>
          <w:p w14:paraId="2A156C9C">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6C74FF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523FA70E">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u w:val="single"/>
              </w:rPr>
              <w:t xml:space="preserve">（1）南宁市江南区政府采购中心    </w:t>
            </w:r>
            <w:r>
              <w:rPr>
                <w:rFonts w:hint="eastAsia" w:ascii="宋体" w:hAnsi="宋体" w:eastAsia="宋体"/>
                <w:color w:val="auto"/>
                <w:szCs w:val="21"/>
                <w:highlight w:val="none"/>
              </w:rPr>
              <w:t>部门；</w:t>
            </w:r>
          </w:p>
          <w:p w14:paraId="4C2F8F3D">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default" w:ascii="宋体" w:hAnsi="宋体" w:eastAsia="宋体"/>
                <w:color w:val="auto"/>
                <w:szCs w:val="21"/>
                <w:highlight w:val="none"/>
              </w:rPr>
              <w:t>联系电话</w:t>
            </w:r>
            <w:r>
              <w:rPr>
                <w:rFonts w:hint="eastAsia" w:ascii="宋体" w:hAnsi="宋体" w:eastAsia="宋体"/>
                <w:color w:val="auto"/>
                <w:szCs w:val="21"/>
                <w:highlight w:val="none"/>
              </w:rPr>
              <w:t>：0771-</w:t>
            </w:r>
            <w:r>
              <w:rPr>
                <w:rFonts w:hint="eastAsia" w:ascii="宋体" w:hAnsi="宋体" w:eastAsia="宋体"/>
                <w:color w:val="auto"/>
                <w:szCs w:val="21"/>
                <w:highlight w:val="none"/>
                <w:lang w:val="en-US" w:eastAsia="zh-CN"/>
              </w:rPr>
              <w:t>4950239</w:t>
            </w:r>
            <w:r>
              <w:rPr>
                <w:rFonts w:hint="eastAsia" w:ascii="宋体" w:hAnsi="宋体" w:eastAsia="宋体"/>
                <w:color w:val="auto"/>
                <w:szCs w:val="21"/>
                <w:highlight w:val="none"/>
              </w:rPr>
              <w:t>，</w:t>
            </w:r>
          </w:p>
          <w:p w14:paraId="0BFF8FEA">
            <w:pPr>
              <w:keepNext w:val="0"/>
              <w:keepLines w:val="0"/>
              <w:suppressLineNumbers w:val="0"/>
              <w:snapToGrid w:val="0"/>
              <w:spacing w:before="0" w:beforeAutospacing="0" w:after="0" w:afterAutospacing="0" w:line="380" w:lineRule="exact"/>
              <w:ind w:left="0" w:right="0"/>
              <w:rPr>
                <w:rFonts w:hint="default"/>
                <w:lang w:val="en-US" w:eastAsia="zh-CN"/>
              </w:rPr>
            </w:pPr>
            <w:r>
              <w:rPr>
                <w:rFonts w:hint="default" w:ascii="宋体" w:hAnsi="宋体" w:eastAsia="宋体"/>
                <w:color w:val="auto"/>
                <w:szCs w:val="21"/>
                <w:highlight w:val="none"/>
              </w:rPr>
              <w:t>通讯地址</w:t>
            </w:r>
            <w:r>
              <w:rPr>
                <w:rFonts w:hint="eastAsia" w:ascii="宋体" w:hAnsi="宋体" w:eastAsia="宋体" w:cs="Helvetica"/>
                <w:color w:val="auto"/>
                <w:szCs w:val="21"/>
                <w:highlight w:val="none"/>
              </w:rPr>
              <w:t>：</w:t>
            </w:r>
            <w:r>
              <w:rPr>
                <w:rFonts w:hint="eastAsia" w:ascii="宋体" w:hAnsi="宋体" w:eastAsia="宋体"/>
                <w:color w:val="auto"/>
                <w:szCs w:val="21"/>
                <w:highlight w:val="none"/>
                <w:u w:val="single"/>
              </w:rPr>
              <w:t>南宁市</w:t>
            </w:r>
            <w:r>
              <w:rPr>
                <w:rFonts w:hint="eastAsia" w:ascii="宋体" w:hAnsi="宋体" w:eastAsia="宋体"/>
                <w:color w:val="auto"/>
                <w:szCs w:val="21"/>
                <w:highlight w:val="none"/>
                <w:u w:val="single"/>
                <w:lang w:eastAsia="zh-CN"/>
              </w:rPr>
              <w:t>江南区</w:t>
            </w:r>
            <w:r>
              <w:rPr>
                <w:rFonts w:hint="eastAsia" w:ascii="宋体" w:hAnsi="宋体" w:eastAsia="宋体"/>
                <w:color w:val="auto"/>
                <w:szCs w:val="21"/>
                <w:highlight w:val="none"/>
                <w:u w:val="single"/>
              </w:rPr>
              <w:t>壮锦大道19号</w:t>
            </w:r>
          </w:p>
          <w:p w14:paraId="5354FAB4">
            <w:pPr>
              <w:keepNext w:val="0"/>
              <w:keepLines w:val="0"/>
              <w:numPr>
                <w:ilvl w:val="0"/>
                <w:numId w:val="31"/>
              </w:numPr>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u w:val="single"/>
                <w:lang w:val="en-US" w:eastAsia="zh-CN"/>
              </w:rPr>
              <w:t xml:space="preserve">南宁市江南区发展和改革局 </w:t>
            </w:r>
            <w:r>
              <w:rPr>
                <w:rFonts w:hint="eastAsia" w:ascii="宋体" w:hAnsi="宋体" w:eastAsia="宋体"/>
                <w:color w:val="auto"/>
                <w:szCs w:val="21"/>
                <w:highlight w:val="none"/>
              </w:rPr>
              <w:t>部门；</w:t>
            </w:r>
          </w:p>
          <w:p w14:paraId="009BFB70">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lang w:val="en-US" w:eastAsia="zh-CN"/>
              </w:rPr>
            </w:pPr>
            <w:r>
              <w:rPr>
                <w:rFonts w:hint="default" w:ascii="宋体" w:hAnsi="宋体" w:eastAsia="宋体"/>
                <w:color w:val="auto"/>
                <w:szCs w:val="21"/>
                <w:highlight w:val="none"/>
              </w:rPr>
              <w:t>联系电话</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0771-4979253</w:t>
            </w:r>
          </w:p>
          <w:p w14:paraId="01F657D9">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lang w:val="en-US" w:eastAsia="zh-CN"/>
              </w:rPr>
            </w:pPr>
            <w:r>
              <w:rPr>
                <w:rFonts w:hint="default" w:ascii="宋体" w:hAnsi="宋体" w:eastAsia="宋体"/>
                <w:color w:val="auto"/>
                <w:szCs w:val="21"/>
                <w:highlight w:val="none"/>
              </w:rPr>
              <w:t>通讯地址</w:t>
            </w:r>
            <w:r>
              <w:rPr>
                <w:rFonts w:hint="eastAsia" w:ascii="宋体" w:hAnsi="宋体" w:eastAsia="宋体" w:cs="Helvetica"/>
                <w:color w:val="auto"/>
                <w:szCs w:val="21"/>
                <w:highlight w:val="none"/>
              </w:rPr>
              <w:t>：南宁市</w:t>
            </w:r>
            <w:r>
              <w:rPr>
                <w:rFonts w:hint="eastAsia" w:ascii="宋体" w:hAnsi="宋体" w:eastAsia="宋体" w:cs="Helvetica"/>
                <w:color w:val="auto"/>
                <w:szCs w:val="21"/>
                <w:highlight w:val="none"/>
                <w:lang w:eastAsia="zh-CN"/>
              </w:rPr>
              <w:t>江南区</w:t>
            </w:r>
            <w:r>
              <w:rPr>
                <w:rFonts w:hint="eastAsia" w:ascii="宋体" w:hAnsi="宋体" w:eastAsia="宋体" w:cs="Helvetica"/>
                <w:color w:val="auto"/>
                <w:szCs w:val="21"/>
                <w:highlight w:val="none"/>
              </w:rPr>
              <w:t>壮锦大道19号</w:t>
            </w:r>
            <w:r>
              <w:rPr>
                <w:rFonts w:hint="eastAsia" w:ascii="宋体" w:hAnsi="宋体" w:eastAsia="宋体" w:cs="Helvetica"/>
                <w:color w:val="auto"/>
                <w:szCs w:val="21"/>
                <w:highlight w:val="none"/>
                <w:lang w:val="en-US" w:eastAsia="zh-CN"/>
              </w:rPr>
              <w:t xml:space="preserve"> </w:t>
            </w:r>
          </w:p>
        </w:tc>
      </w:tr>
      <w:tr w14:paraId="7C19EF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left w:val="single" w:color="auto" w:sz="4" w:space="0"/>
              <w:bottom w:val="single" w:color="auto" w:sz="4" w:space="0"/>
              <w:right w:val="single" w:color="auto" w:sz="4" w:space="0"/>
            </w:tcBorders>
            <w:vAlign w:val="center"/>
          </w:tcPr>
          <w:p w14:paraId="6E4D438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28C01B4">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09765C29">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lang w:val="en-US" w:eastAsia="zh-CN"/>
              </w:rPr>
            </w:pPr>
            <w:r>
              <w:rPr>
                <w:rFonts w:hint="eastAsia" w:ascii="宋体" w:hAnsi="宋体" w:eastAsia="宋体"/>
                <w:color w:val="auto"/>
                <w:highlight w:val="none"/>
              </w:rPr>
              <w:t>质疑期内每个工作日</w:t>
            </w:r>
            <w:r>
              <w:rPr>
                <w:rFonts w:hint="eastAsia" w:ascii="宋体" w:hAnsi="宋体" w:eastAsia="宋体"/>
                <w:color w:val="auto"/>
                <w:highlight w:val="none"/>
                <w:u w:val="single"/>
              </w:rPr>
              <w:t xml:space="preserve">8 </w:t>
            </w:r>
            <w:r>
              <w:rPr>
                <w:rFonts w:hint="eastAsia" w:ascii="宋体" w:hAnsi="宋体" w:eastAsia="宋体"/>
                <w:color w:val="auto"/>
                <w:highlight w:val="none"/>
              </w:rPr>
              <w:t>时</w:t>
            </w:r>
            <w:r>
              <w:rPr>
                <w:rFonts w:hint="eastAsia" w:ascii="宋体" w:hAnsi="宋体" w:eastAsia="宋体"/>
                <w:color w:val="auto"/>
                <w:highlight w:val="none"/>
                <w:u w:val="single"/>
              </w:rPr>
              <w:t xml:space="preserve"> 00</w:t>
            </w:r>
            <w:r>
              <w:rPr>
                <w:rFonts w:hint="eastAsia" w:ascii="宋体" w:hAnsi="宋体" w:eastAsia="宋体"/>
                <w:color w:val="auto"/>
                <w:highlight w:val="none"/>
              </w:rPr>
              <w:t>分到</w:t>
            </w:r>
            <w:r>
              <w:rPr>
                <w:rFonts w:hint="eastAsia" w:ascii="宋体" w:hAnsi="宋体" w:eastAsia="宋体"/>
                <w:color w:val="auto"/>
                <w:highlight w:val="none"/>
                <w:u w:val="single"/>
              </w:rPr>
              <w:t xml:space="preserve">12 </w:t>
            </w:r>
            <w:r>
              <w:rPr>
                <w:rFonts w:hint="eastAsia" w:ascii="宋体" w:hAnsi="宋体" w:eastAsia="宋体"/>
                <w:color w:val="auto"/>
                <w:highlight w:val="none"/>
              </w:rPr>
              <w:t>时</w:t>
            </w:r>
            <w:r>
              <w:rPr>
                <w:rFonts w:hint="eastAsia" w:ascii="宋体" w:hAnsi="宋体" w:eastAsia="宋体"/>
                <w:color w:val="auto"/>
                <w:highlight w:val="none"/>
                <w:u w:val="single"/>
              </w:rPr>
              <w:t xml:space="preserve"> 00 </w:t>
            </w:r>
            <w:r>
              <w:rPr>
                <w:rFonts w:hint="eastAsia" w:ascii="宋体" w:hAnsi="宋体" w:eastAsia="宋体"/>
                <w:color w:val="auto"/>
                <w:highlight w:val="none"/>
              </w:rPr>
              <w:t>分，</w:t>
            </w:r>
            <w:r>
              <w:rPr>
                <w:rFonts w:hint="eastAsia" w:ascii="宋体" w:hAnsi="宋体" w:eastAsia="宋体"/>
                <w:color w:val="auto"/>
                <w:highlight w:val="none"/>
                <w:u w:val="single"/>
              </w:rPr>
              <w:t xml:space="preserve">15 </w:t>
            </w:r>
            <w:r>
              <w:rPr>
                <w:rFonts w:hint="eastAsia" w:ascii="宋体" w:hAnsi="宋体" w:eastAsia="宋体"/>
                <w:color w:val="auto"/>
                <w:highlight w:val="none"/>
              </w:rPr>
              <w:t>时</w:t>
            </w:r>
            <w:r>
              <w:rPr>
                <w:rFonts w:hint="eastAsia" w:ascii="宋体" w:hAnsi="宋体" w:eastAsia="宋体"/>
                <w:color w:val="auto"/>
                <w:highlight w:val="none"/>
                <w:u w:val="single"/>
              </w:rPr>
              <w:t xml:space="preserve"> 00</w:t>
            </w:r>
            <w:r>
              <w:rPr>
                <w:rFonts w:hint="eastAsia" w:ascii="宋体" w:hAnsi="宋体" w:eastAsia="宋体"/>
                <w:color w:val="auto"/>
                <w:highlight w:val="none"/>
              </w:rPr>
              <w:t>分到</w:t>
            </w:r>
            <w:r>
              <w:rPr>
                <w:rFonts w:hint="eastAsia" w:ascii="宋体" w:hAnsi="宋体" w:eastAsia="宋体"/>
                <w:color w:val="auto"/>
                <w:highlight w:val="none"/>
                <w:u w:val="single"/>
              </w:rPr>
              <w:t xml:space="preserve"> 18 </w:t>
            </w:r>
            <w:r>
              <w:rPr>
                <w:rFonts w:hint="eastAsia" w:ascii="宋体" w:hAnsi="宋体" w:eastAsia="宋体"/>
                <w:color w:val="auto"/>
                <w:highlight w:val="none"/>
              </w:rPr>
              <w:t>时</w:t>
            </w:r>
            <w:r>
              <w:rPr>
                <w:rFonts w:hint="eastAsia" w:ascii="宋体" w:hAnsi="宋体" w:eastAsia="宋体"/>
                <w:color w:val="auto"/>
                <w:highlight w:val="none"/>
                <w:u w:val="single"/>
              </w:rPr>
              <w:t>00</w:t>
            </w:r>
            <w:r>
              <w:rPr>
                <w:rFonts w:hint="eastAsia" w:ascii="宋体" w:hAnsi="宋体" w:eastAsia="宋体"/>
                <w:color w:val="auto"/>
                <w:highlight w:val="none"/>
              </w:rPr>
              <w:t>分</w:t>
            </w:r>
          </w:p>
        </w:tc>
      </w:tr>
      <w:tr w14:paraId="7192A8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left w:val="single" w:color="auto" w:sz="4" w:space="0"/>
              <w:bottom w:val="single" w:color="auto" w:sz="4" w:space="0"/>
              <w:right w:val="single" w:color="auto" w:sz="4" w:space="0"/>
            </w:tcBorders>
            <w:vAlign w:val="center"/>
          </w:tcPr>
          <w:p w14:paraId="675AB767">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7A6C0B09">
            <w:pPr>
              <w:keepNext w:val="0"/>
              <w:keepLines w:val="0"/>
              <w:suppressLineNumbers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28D7B04C">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1、受理方式：纸质方式受理，投诉书正、副本（经过质疑的事项才可投诉）。</w:t>
            </w:r>
          </w:p>
          <w:p w14:paraId="151F0DBC">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2、邮寄地址：</w:t>
            </w:r>
          </w:p>
          <w:p w14:paraId="2D41DEE0">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名称：南宁市江南区财政局政府采购监督管理办公室</w:t>
            </w:r>
          </w:p>
          <w:p w14:paraId="5BE9FC08">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地址：南宁市壮锦大道19号A座10层1017室</w:t>
            </w:r>
          </w:p>
          <w:p w14:paraId="2A83A922">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联系电话：0771-4802805</w:t>
            </w:r>
          </w:p>
        </w:tc>
      </w:tr>
      <w:tr w14:paraId="58D56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675" w:type="dxa"/>
            <w:tcBorders>
              <w:top w:val="single" w:color="auto" w:sz="4" w:space="0"/>
              <w:left w:val="single" w:color="auto" w:sz="4" w:space="0"/>
              <w:right w:val="single" w:color="auto" w:sz="4" w:space="0"/>
            </w:tcBorders>
            <w:vAlign w:val="center"/>
          </w:tcPr>
          <w:p w14:paraId="276ED01F">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vAlign w:val="center"/>
          </w:tcPr>
          <w:p w14:paraId="02FAEF1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9" w:name="_42"/>
            <w:bookmarkEnd w:id="59"/>
            <w:bookmarkStart w:id="60" w:name="_41"/>
            <w:bookmarkEnd w:id="60"/>
            <w:r>
              <w:rPr>
                <w:rFonts w:hint="eastAsia" w:ascii="宋体" w:hAnsi="宋体" w:eastAsia="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5F00577F">
            <w:pPr>
              <w:pStyle w:val="21"/>
              <w:keepNext w:val="0"/>
              <w:keepLines w:val="0"/>
              <w:suppressLineNumbers w:val="0"/>
              <w:snapToGrid w:val="0"/>
              <w:spacing w:before="0" w:beforeAutospacing="0" w:after="0" w:afterAutospacing="0" w:line="380" w:lineRule="exact"/>
              <w:ind w:left="0" w:right="0"/>
              <w:rPr>
                <w:rFonts w:hint="default" w:hAnsi="宋体" w:cs="宋体"/>
                <w:color w:val="auto"/>
                <w:highlight w:val="none"/>
              </w:rPr>
            </w:pPr>
            <w:r>
              <w:rPr>
                <w:rFonts w:hint="eastAsia" w:hAnsi="宋体" w:cs="宋体"/>
                <w:color w:val="auto"/>
                <w:highlight w:val="none"/>
              </w:rPr>
              <w:t>本项目不收取代理费。</w:t>
            </w:r>
          </w:p>
        </w:tc>
      </w:tr>
      <w:tr w14:paraId="61E4D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8378ABE">
            <w:pPr>
              <w:keepNext w:val="0"/>
              <w:keepLines w:val="0"/>
              <w:suppressLineNumbers w:val="0"/>
              <w:snapToGrid w:val="0"/>
              <w:spacing w:before="0" w:beforeAutospacing="0" w:after="0" w:afterAutospacing="0" w:line="380" w:lineRule="exact"/>
              <w:ind w:left="0" w:right="0"/>
              <w:jc w:val="center"/>
              <w:rPr>
                <w:rFonts w:hint="default" w:ascii="宋体" w:hAnsi="宋体" w:eastAsia="宋体"/>
                <w:color w:val="auto"/>
                <w:szCs w:val="21"/>
                <w:highlight w:val="none"/>
              </w:rPr>
            </w:pPr>
            <w:r>
              <w:rPr>
                <w:rFonts w:hint="default" w:ascii="宋体" w:hAnsi="宋体" w:eastAsia="宋体"/>
                <w:color w:val="auto"/>
                <w:szCs w:val="21"/>
                <w:highlight w:val="none"/>
              </w:rPr>
              <w:t>4</w:t>
            </w:r>
            <w:r>
              <w:rPr>
                <w:rFonts w:hint="eastAsia" w:ascii="宋体" w:hAnsi="宋体" w:eastAsia="宋体"/>
                <w:color w:val="auto"/>
                <w:szCs w:val="21"/>
                <w:highlight w:val="none"/>
              </w:rPr>
              <w:t>1</w:t>
            </w:r>
            <w:r>
              <w:rPr>
                <w:rFonts w:hint="default" w:ascii="宋体" w:hAnsi="宋体" w:eastAsia="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7FE2D44D">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29DC6A63">
            <w:pPr>
              <w:keepNext w:val="0"/>
              <w:keepLines w:val="0"/>
              <w:suppressLineNumbers w:val="0"/>
              <w:snapToGrid w:val="0"/>
              <w:spacing w:before="0" w:beforeAutospacing="0" w:after="0" w:afterAutospacing="0" w:line="380" w:lineRule="exact"/>
              <w:ind w:left="0" w:right="0"/>
              <w:rPr>
                <w:rFonts w:hint="default" w:ascii="宋体" w:hAnsi="宋体" w:eastAsia="宋体"/>
                <w:b/>
                <w:color w:val="auto"/>
                <w:szCs w:val="21"/>
                <w:highlight w:val="none"/>
              </w:rPr>
            </w:pPr>
            <w:r>
              <w:rPr>
                <w:rFonts w:hint="eastAsia" w:ascii="宋体" w:hAnsi="宋体" w:eastAsia="宋体"/>
                <w:b/>
                <w:color w:val="auto"/>
                <w:szCs w:val="21"/>
                <w:highlight w:val="none"/>
              </w:rPr>
              <w:t>解释权：</w:t>
            </w:r>
            <w:r>
              <w:rPr>
                <w:rFonts w:hint="default" w:ascii="宋体" w:hAnsi="宋体" w:eastAsia="宋体"/>
                <w:color w:val="auto"/>
                <w:szCs w:val="21"/>
                <w:highlight w:val="none"/>
              </w:rPr>
              <w:t>构成本招标文件的各个组成文件应互为解释，互为说明；除招标文件中有特别规定外，仅适用于招标投标阶段的规定，按</w:t>
            </w:r>
            <w:r>
              <w:rPr>
                <w:rFonts w:hint="eastAsia" w:ascii="宋体" w:hAnsi="宋体" w:eastAsia="宋体"/>
                <w:color w:val="auto"/>
                <w:szCs w:val="21"/>
                <w:highlight w:val="none"/>
              </w:rPr>
              <w:t>更正公告（澄清公告）</w:t>
            </w:r>
            <w:r>
              <w:rPr>
                <w:rFonts w:hint="default" w:ascii="宋体" w:hAnsi="宋体" w:eastAsia="宋体"/>
                <w:color w:val="auto"/>
                <w:szCs w:val="21"/>
                <w:highlight w:val="none"/>
              </w:rPr>
              <w:t>、招标公告、</w:t>
            </w:r>
            <w:r>
              <w:rPr>
                <w:rFonts w:hint="eastAsia" w:ascii="宋体" w:hAnsi="宋体" w:eastAsia="宋体"/>
                <w:color w:val="auto"/>
                <w:szCs w:val="21"/>
                <w:highlight w:val="none"/>
              </w:rPr>
              <w:t>采购需求、</w:t>
            </w:r>
            <w:r>
              <w:rPr>
                <w:rFonts w:hint="default" w:ascii="宋体" w:hAnsi="宋体" w:eastAsia="宋体"/>
                <w:color w:val="auto"/>
                <w:szCs w:val="21"/>
                <w:highlight w:val="none"/>
              </w:rPr>
              <w:t>投标人须知、</w:t>
            </w:r>
            <w:r>
              <w:rPr>
                <w:rFonts w:hint="eastAsia" w:ascii="宋体" w:hAnsi="宋体" w:eastAsia="宋体"/>
                <w:color w:val="auto"/>
                <w:szCs w:val="21"/>
                <w:highlight w:val="none"/>
              </w:rPr>
              <w:t>评标方法及评标标准</w:t>
            </w:r>
            <w:r>
              <w:rPr>
                <w:rFonts w:hint="default" w:ascii="宋体" w:hAnsi="宋体" w:eastAsia="宋体"/>
                <w:color w:val="auto"/>
                <w:szCs w:val="21"/>
                <w:highlight w:val="none"/>
              </w:rPr>
              <w:t>、</w:t>
            </w:r>
            <w:r>
              <w:rPr>
                <w:rFonts w:hint="eastAsia" w:ascii="宋体" w:hAnsi="宋体" w:eastAsia="宋体"/>
                <w:color w:val="auto"/>
                <w:szCs w:val="21"/>
                <w:highlight w:val="none"/>
              </w:rPr>
              <w:t>拟签订的合同文本、</w:t>
            </w:r>
            <w:r>
              <w:rPr>
                <w:rFonts w:hint="default" w:ascii="宋体" w:hAnsi="宋体" w:eastAsia="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eastAsia="宋体"/>
                <w:color w:val="auto"/>
                <w:szCs w:val="21"/>
                <w:highlight w:val="none"/>
              </w:rPr>
              <w:t>更正公告（澄清公告）</w:t>
            </w:r>
            <w:r>
              <w:rPr>
                <w:rFonts w:hint="default" w:ascii="宋体" w:hAnsi="宋体" w:eastAsia="宋体"/>
                <w:color w:val="auto"/>
                <w:szCs w:val="21"/>
                <w:highlight w:val="none"/>
              </w:rPr>
              <w:t>与同步更新的招标文件不一致时以</w:t>
            </w:r>
            <w:r>
              <w:rPr>
                <w:rFonts w:hint="eastAsia" w:ascii="宋体" w:hAnsi="宋体" w:eastAsia="宋体"/>
                <w:color w:val="auto"/>
                <w:szCs w:val="21"/>
                <w:highlight w:val="none"/>
              </w:rPr>
              <w:t>更正公告（澄清公告）</w:t>
            </w:r>
            <w:r>
              <w:rPr>
                <w:rFonts w:hint="default" w:ascii="宋体" w:hAnsi="宋体" w:eastAsia="宋体"/>
                <w:color w:val="auto"/>
                <w:szCs w:val="21"/>
                <w:highlight w:val="none"/>
              </w:rPr>
              <w:t>为准。按本款前述规定仍不能形成结论的</w:t>
            </w:r>
            <w:r>
              <w:rPr>
                <w:rFonts w:hint="default" w:ascii="宋体" w:hAnsi="宋体" w:eastAsia="宋体"/>
                <w:b/>
                <w:color w:val="auto"/>
                <w:szCs w:val="21"/>
                <w:highlight w:val="none"/>
              </w:rPr>
              <w:t>，由</w:t>
            </w:r>
            <w:r>
              <w:rPr>
                <w:rFonts w:hint="eastAsia" w:ascii="宋体" w:hAnsi="宋体" w:eastAsia="宋体"/>
                <w:b/>
                <w:color w:val="auto"/>
                <w:szCs w:val="21"/>
                <w:highlight w:val="none"/>
              </w:rPr>
              <w:t>采购</w:t>
            </w:r>
            <w:r>
              <w:rPr>
                <w:rFonts w:hint="default" w:ascii="宋体" w:hAnsi="宋体" w:eastAsia="宋体"/>
                <w:b/>
                <w:color w:val="auto"/>
                <w:szCs w:val="21"/>
                <w:highlight w:val="none"/>
              </w:rPr>
              <w:t>人</w:t>
            </w:r>
            <w:r>
              <w:rPr>
                <w:rFonts w:hint="eastAsia" w:ascii="宋体" w:hAnsi="宋体" w:eastAsia="宋体"/>
                <w:b/>
                <w:color w:val="auto"/>
                <w:szCs w:val="21"/>
                <w:highlight w:val="none"/>
              </w:rPr>
              <w:t>或者采购代理机构</w:t>
            </w:r>
            <w:r>
              <w:rPr>
                <w:rFonts w:hint="default" w:ascii="宋体" w:hAnsi="宋体" w:eastAsia="宋体"/>
                <w:b/>
                <w:color w:val="auto"/>
                <w:szCs w:val="21"/>
                <w:highlight w:val="none"/>
              </w:rPr>
              <w:t>负责解释。</w:t>
            </w:r>
          </w:p>
          <w:p w14:paraId="76BCF9E9">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b/>
                <w:color w:val="auto"/>
                <w:szCs w:val="21"/>
                <w:highlight w:val="none"/>
              </w:rPr>
              <w:t>法律责任：</w:t>
            </w:r>
            <w:r>
              <w:rPr>
                <w:rFonts w:hint="eastAsia" w:ascii="宋体" w:hAnsi="宋体" w:eastAsia="宋体"/>
                <w:color w:val="auto"/>
                <w:szCs w:val="21"/>
                <w:highlight w:val="none"/>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1EDB6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9766B5E">
            <w:pPr>
              <w:keepNext w:val="0"/>
              <w:keepLines w:val="0"/>
              <w:suppressLineNumbers w:val="0"/>
              <w:snapToGrid w:val="0"/>
              <w:spacing w:before="0" w:beforeAutospacing="0" w:after="0" w:afterAutospacing="0" w:line="380" w:lineRule="exact"/>
              <w:ind w:left="0" w:right="0"/>
              <w:jc w:val="center"/>
              <w:rPr>
                <w:rFonts w:hint="default" w:ascii="宋体" w:hAnsi="宋体" w:eastAsia="宋体"/>
                <w:color w:val="auto"/>
                <w:szCs w:val="21"/>
                <w:highlight w:val="none"/>
              </w:rPr>
            </w:pPr>
            <w:r>
              <w:rPr>
                <w:rFonts w:hint="default" w:ascii="宋体" w:hAnsi="宋体" w:eastAsia="宋体"/>
                <w:color w:val="auto"/>
                <w:szCs w:val="21"/>
                <w:highlight w:val="none"/>
              </w:rPr>
              <w:t>4</w:t>
            </w:r>
            <w:r>
              <w:rPr>
                <w:rFonts w:hint="eastAsia" w:ascii="宋体" w:hAnsi="宋体" w:eastAsia="宋体"/>
                <w:color w:val="auto"/>
                <w:szCs w:val="21"/>
                <w:highlight w:val="none"/>
              </w:rPr>
              <w:t>1</w:t>
            </w:r>
            <w:r>
              <w:rPr>
                <w:rFonts w:hint="default" w:ascii="宋体" w:hAnsi="宋体" w:eastAsia="宋体"/>
                <w:color w:val="auto"/>
                <w:szCs w:val="21"/>
                <w:highlight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7D332C48">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58718F99">
            <w:pPr>
              <w:pStyle w:val="21"/>
              <w:keepNext w:val="0"/>
              <w:keepLines w:val="0"/>
              <w:suppressLineNumbers w:val="0"/>
              <w:snapToGrid w:val="0"/>
              <w:spacing w:before="0" w:beforeAutospacing="0" w:after="0" w:afterAutospacing="0" w:line="380" w:lineRule="exact"/>
              <w:ind w:left="0" w:right="0"/>
              <w:rPr>
                <w:rFonts w:hint="default" w:hAnsi="宋体"/>
                <w:color w:val="auto"/>
                <w:highlight w:val="none"/>
              </w:rPr>
            </w:pPr>
            <w:r>
              <w:rPr>
                <w:rFonts w:hint="eastAsia" w:hAnsi="宋体"/>
                <w:color w:val="auto"/>
                <w:highlight w:val="none"/>
              </w:rPr>
              <w:t>1.</w:t>
            </w:r>
            <w:r>
              <w:rPr>
                <w:rFonts w:hint="eastAsia" w:hAnsi="宋体" w:cs="宋体"/>
                <w:b/>
                <w:bCs/>
                <w:color w:val="auto"/>
                <w:highlight w:val="none"/>
              </w:rPr>
              <w:t>本招标文件中描述投标人的“公章”是指</w:t>
            </w:r>
            <w:r>
              <w:rPr>
                <w:rFonts w:hint="default" w:hAnsi="宋体"/>
                <w:color w:val="auto"/>
                <w:highlight w:val="none"/>
              </w:rPr>
              <w:t>供应商通过指定电子化政府采购平台办理数字证书（CA认证）获得的以法定主体行为名称制作的电子印章。</w:t>
            </w:r>
          </w:p>
          <w:p w14:paraId="0C933894">
            <w:pPr>
              <w:pStyle w:val="21"/>
              <w:keepNext w:val="0"/>
              <w:keepLines w:val="0"/>
              <w:suppressLineNumbers w:val="0"/>
              <w:snapToGrid w:val="0"/>
              <w:spacing w:before="0" w:beforeAutospacing="0" w:after="0" w:afterAutospacing="0" w:line="380" w:lineRule="exact"/>
              <w:ind w:left="0" w:right="0"/>
              <w:rPr>
                <w:rFonts w:hint="default" w:hAnsi="宋体"/>
                <w:color w:val="auto"/>
                <w:highlight w:val="none"/>
              </w:rPr>
            </w:pPr>
            <w:r>
              <w:rPr>
                <w:rFonts w:hint="eastAsia" w:hAnsi="宋体"/>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48EB25B">
            <w:pPr>
              <w:pStyle w:val="21"/>
              <w:keepNext w:val="0"/>
              <w:keepLines w:val="0"/>
              <w:suppressLineNumbers w:val="0"/>
              <w:snapToGrid w:val="0"/>
              <w:spacing w:before="0" w:beforeAutospacing="0" w:after="0" w:afterAutospacing="0" w:line="380" w:lineRule="exact"/>
              <w:ind w:left="0" w:right="0"/>
              <w:rPr>
                <w:rFonts w:hint="default" w:hAnsi="宋体"/>
                <w:color w:val="auto"/>
                <w:highlight w:val="none"/>
              </w:rPr>
            </w:pPr>
            <w:r>
              <w:rPr>
                <w:rFonts w:hint="eastAsia" w:hAnsi="宋体"/>
                <w:color w:val="auto"/>
                <w:highlight w:val="none"/>
              </w:rPr>
              <w:t>3.</w:t>
            </w:r>
            <w:r>
              <w:rPr>
                <w:rFonts w:hint="eastAsia" w:hAnsi="宋体" w:cs="宋体"/>
                <w:b/>
                <w:bCs/>
                <w:color w:val="auto"/>
                <w:highlight w:val="none"/>
              </w:rPr>
              <w:t>本招标文件中描述投标人的“签字”是指</w:t>
            </w:r>
            <w:r>
              <w:rPr>
                <w:rFonts w:hint="default" w:hAnsi="宋体"/>
                <w:color w:val="auto"/>
                <w:highlight w:val="none"/>
              </w:rPr>
              <w:t>供应商通过指定电子化政府采购平台办理数字证书（CA认证）获得的以供应商法定代表人或者委托代理人姓名制作的电子印章或手写签字。</w:t>
            </w:r>
          </w:p>
          <w:p w14:paraId="52360A90">
            <w:pPr>
              <w:pStyle w:val="21"/>
              <w:keepNext w:val="0"/>
              <w:keepLines w:val="0"/>
              <w:suppressLineNumbers w:val="0"/>
              <w:snapToGrid w:val="0"/>
              <w:spacing w:before="0" w:beforeAutospacing="0" w:after="0" w:afterAutospacing="0" w:line="380" w:lineRule="exact"/>
              <w:ind w:left="0" w:right="0"/>
              <w:rPr>
                <w:rFonts w:hint="default" w:hAnsi="宋体"/>
                <w:color w:val="auto"/>
                <w:highlight w:val="none"/>
              </w:rPr>
            </w:pPr>
            <w:r>
              <w:rPr>
                <w:rFonts w:hint="eastAsia" w:hAnsi="宋体"/>
                <w:color w:val="auto"/>
                <w:highlight w:val="none"/>
              </w:rPr>
              <w:t>4.自然人投标的，招标文件规定盖公章处由自然人摁手指指印。</w:t>
            </w:r>
          </w:p>
          <w:p w14:paraId="45DC13EA">
            <w:pPr>
              <w:keepNext w:val="0"/>
              <w:keepLines w:val="0"/>
              <w:suppressLineNumbers w:val="0"/>
              <w:spacing w:before="0" w:beforeAutospacing="0" w:after="0" w:afterAutospacing="0" w:line="380" w:lineRule="exact"/>
              <w:ind w:left="0" w:right="0"/>
              <w:jc w:val="left"/>
              <w:rPr>
                <w:rFonts w:hint="default" w:ascii="宋体" w:hAnsi="宋体" w:eastAsia="宋体"/>
                <w:color w:val="auto"/>
                <w:highlight w:val="none"/>
              </w:rPr>
            </w:pPr>
            <w:r>
              <w:rPr>
                <w:rFonts w:hint="eastAsia" w:ascii="宋体" w:hAnsi="宋体" w:eastAsia="宋体"/>
                <w:color w:val="auto"/>
                <w:highlight w:val="none"/>
              </w:rPr>
              <w:t>5.本招标文件所称的“以上”“以下”“以内”“届满”，包括本数；所称的“不满”“超过”“以外”，不包括本数。</w:t>
            </w:r>
          </w:p>
        </w:tc>
      </w:tr>
    </w:tbl>
    <w:p w14:paraId="675ACF30">
      <w:pPr>
        <w:pStyle w:val="3"/>
        <w:rPr>
          <w:rFonts w:ascii="宋体" w:hAnsi="宋体" w:eastAsia="宋体"/>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1468B6B2">
      <w:pPr>
        <w:rPr>
          <w:rFonts w:ascii="宋体" w:hAnsi="宋体" w:eastAsia="宋体"/>
          <w:color w:val="auto"/>
          <w:highlight w:val="none"/>
        </w:rPr>
      </w:pPr>
    </w:p>
    <w:p w14:paraId="672460DE">
      <w:pPr>
        <w:pStyle w:val="3"/>
        <w:jc w:val="center"/>
        <w:rPr>
          <w:rFonts w:ascii="宋体" w:hAnsi="宋体" w:eastAsia="宋体"/>
          <w:color w:val="auto"/>
          <w:highlight w:val="none"/>
        </w:rPr>
      </w:pPr>
      <w:bookmarkStart w:id="61" w:name="_Toc80092994"/>
      <w:r>
        <w:rPr>
          <w:rFonts w:hint="eastAsia" w:ascii="宋体" w:hAnsi="宋体" w:eastAsia="宋体"/>
          <w:color w:val="auto"/>
          <w:highlight w:val="none"/>
        </w:rPr>
        <w:t>第二节 投标人须知正文</w:t>
      </w:r>
      <w:bookmarkEnd w:id="61"/>
    </w:p>
    <w:p w14:paraId="0D8F894A">
      <w:pPr>
        <w:pStyle w:val="4"/>
        <w:keepNext w:val="0"/>
        <w:keepLines w:val="0"/>
        <w:spacing w:line="400" w:lineRule="exact"/>
        <w:jc w:val="center"/>
        <w:rPr>
          <w:rFonts w:ascii="宋体" w:hAnsi="宋体"/>
          <w:color w:val="auto"/>
          <w:highlight w:val="none"/>
        </w:rPr>
      </w:pPr>
      <w:bookmarkStart w:id="62" w:name="_Toc80092995"/>
      <w:r>
        <w:rPr>
          <w:rFonts w:hint="eastAsia" w:ascii="宋体" w:hAnsi="宋体"/>
          <w:color w:val="auto"/>
          <w:highlight w:val="none"/>
        </w:rPr>
        <w:t>一、总  则</w:t>
      </w:r>
      <w:bookmarkEnd w:id="62"/>
    </w:p>
    <w:p w14:paraId="753C359A">
      <w:pPr>
        <w:spacing w:line="360" w:lineRule="auto"/>
        <w:ind w:firstLine="480" w:firstLineChars="200"/>
        <w:rPr>
          <w:rFonts w:ascii="宋体" w:hAnsi="宋体" w:eastAsia="宋体"/>
          <w:color w:val="auto"/>
          <w:sz w:val="24"/>
          <w:highlight w:val="none"/>
        </w:rPr>
      </w:pPr>
      <w:bookmarkStart w:id="63" w:name="_Toc254970527"/>
      <w:bookmarkStart w:id="64" w:name="_Toc254970668"/>
      <w:r>
        <w:rPr>
          <w:rFonts w:hint="eastAsia" w:ascii="宋体" w:hAnsi="宋体" w:eastAsia="宋体"/>
          <w:color w:val="auto"/>
          <w:sz w:val="24"/>
          <w:highlight w:val="none"/>
        </w:rPr>
        <w:t>1.适用范围</w:t>
      </w:r>
      <w:bookmarkEnd w:id="63"/>
      <w:bookmarkEnd w:id="64"/>
    </w:p>
    <w:p w14:paraId="0942523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1190CB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14:paraId="29BDEE59">
      <w:pPr>
        <w:spacing w:line="360" w:lineRule="auto"/>
        <w:ind w:firstLine="480" w:firstLineChars="200"/>
        <w:rPr>
          <w:rFonts w:ascii="宋体" w:hAnsi="宋体" w:eastAsia="宋体"/>
          <w:color w:val="auto"/>
          <w:sz w:val="24"/>
          <w:highlight w:val="none"/>
        </w:rPr>
      </w:pPr>
      <w:bookmarkStart w:id="65" w:name="_Toc254970669"/>
      <w:bookmarkStart w:id="66" w:name="_Toc254970528"/>
      <w:r>
        <w:rPr>
          <w:rFonts w:hint="eastAsia" w:ascii="宋体" w:hAnsi="宋体" w:eastAsia="宋体"/>
          <w:color w:val="auto"/>
          <w:sz w:val="24"/>
          <w:highlight w:val="none"/>
        </w:rPr>
        <w:t>2.定义</w:t>
      </w:r>
      <w:bookmarkEnd w:id="65"/>
      <w:bookmarkEnd w:id="66"/>
    </w:p>
    <w:p w14:paraId="7F93E9E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2.1“采购人”是指依法进行政府采购的国家机关、事业单位、团体组织。</w:t>
      </w:r>
    </w:p>
    <w:p w14:paraId="0EB6425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2.2“采购代理机构” 指政府采购集中采购机构和集中采购机构以外的采购代理机构。</w:t>
      </w:r>
    </w:p>
    <w:p w14:paraId="57E27625">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2.3“供应商”是指向采购人提供货物、工程或者服务的法人、其他组织或者自然人。</w:t>
      </w:r>
    </w:p>
    <w:p w14:paraId="678B24B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2.4“投标人”是指响应招标、参加投标竞争的法人、非法人组织或者自然人。</w:t>
      </w:r>
    </w:p>
    <w:p w14:paraId="49E0EB2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2.5“货物”是指各种形态和种类的物品，包括原材料、燃料、设备、产品等。</w:t>
      </w:r>
    </w:p>
    <w:p w14:paraId="7861DEF6">
      <w:pPr>
        <w:pStyle w:val="6"/>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06F1D0CF">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2.7“书面形式”是指合同书、信件和数据电文（包括电报、电传、传真、电子数据交换和电子邮件）等可以有形地表现所载内容的形式。</w:t>
      </w:r>
    </w:p>
    <w:p w14:paraId="10D1F3A8">
      <w:pPr>
        <w:pStyle w:val="6"/>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2.8“实质性要求”是指招标文件中已经指明不满足则投标无效的条款，或者不能负偏离的条款，或者采购需求中带“▲”的条款。</w:t>
      </w:r>
    </w:p>
    <w:p w14:paraId="43C4E3DF">
      <w:pPr>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olor w:val="auto"/>
          <w:szCs w:val="21"/>
          <w:highlight w:val="none"/>
        </w:rPr>
        <w:t xml:space="preserve">2.9 </w:t>
      </w:r>
      <w:r>
        <w:rPr>
          <w:rFonts w:hint="eastAsia" w:ascii="宋体" w:hAnsi="宋体" w:eastAsia="宋体" w:cs="宋体"/>
          <w:color w:val="auto"/>
          <w:szCs w:val="21"/>
          <w:highlight w:val="none"/>
        </w:rPr>
        <w:t>“正偏离”，是指投标文件对招标文件“采购需求”中有关条款作出的响应优于条款要求并有利于采购人的情形。</w:t>
      </w:r>
    </w:p>
    <w:p w14:paraId="0F464E1D">
      <w:pPr>
        <w:snapToGrid w:val="0"/>
        <w:spacing w:line="360" w:lineRule="auto"/>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2.10</w:t>
      </w:r>
      <w:r>
        <w:rPr>
          <w:rFonts w:hint="eastAsia" w:ascii="宋体" w:hAnsi="宋体" w:eastAsia="宋体" w:cs="宋体"/>
          <w:color w:val="auto"/>
          <w:szCs w:val="21"/>
          <w:highlight w:val="none"/>
        </w:rPr>
        <w:t>“负偏离”，是指投标文件对招标文件“采购需求”中有关条款作出的响应不满足条款要求，导致采购人要求不能得到满足的情形。</w:t>
      </w:r>
    </w:p>
    <w:p w14:paraId="58EFF941">
      <w:pPr>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olor w:val="auto"/>
          <w:szCs w:val="21"/>
          <w:highlight w:val="none"/>
        </w:rPr>
        <w:t>2.1</w:t>
      </w:r>
      <w:r>
        <w:rPr>
          <w:rFonts w:ascii="宋体" w:hAnsi="宋体" w:eastAsia="宋体"/>
          <w:color w:val="auto"/>
          <w:szCs w:val="21"/>
          <w:highlight w:val="none"/>
        </w:rPr>
        <w:t>1</w:t>
      </w:r>
      <w:r>
        <w:rPr>
          <w:rFonts w:hint="eastAsia" w:ascii="宋体" w:hAnsi="宋体" w:eastAsia="宋体" w:cs="宋体"/>
          <w:color w:val="auto"/>
          <w:szCs w:val="21"/>
          <w:highlight w:val="none"/>
        </w:rPr>
        <w:t>“允许负偏离的条款”是指采购需求中的不属于“实质性要求”的条款。</w:t>
      </w:r>
    </w:p>
    <w:p w14:paraId="40C05679">
      <w:pPr>
        <w:spacing w:line="360" w:lineRule="auto"/>
        <w:ind w:firstLine="480" w:firstLineChars="200"/>
        <w:rPr>
          <w:rFonts w:ascii="宋体" w:hAnsi="宋体" w:eastAsia="宋体"/>
          <w:color w:val="auto"/>
          <w:sz w:val="24"/>
          <w:highlight w:val="none"/>
        </w:rPr>
      </w:pPr>
      <w:bookmarkStart w:id="67" w:name="_Toc254970529"/>
      <w:bookmarkStart w:id="68" w:name="_Toc254970670"/>
      <w:r>
        <w:rPr>
          <w:rFonts w:hint="eastAsia" w:ascii="宋体" w:hAnsi="宋体" w:eastAsia="宋体"/>
          <w:color w:val="auto"/>
          <w:sz w:val="24"/>
          <w:highlight w:val="none"/>
        </w:rPr>
        <w:t>3.</w:t>
      </w:r>
      <w:bookmarkEnd w:id="67"/>
      <w:bookmarkEnd w:id="68"/>
      <w:r>
        <w:rPr>
          <w:rFonts w:hint="eastAsia" w:ascii="宋体" w:hAnsi="宋体" w:eastAsia="宋体"/>
          <w:color w:val="auto"/>
          <w:sz w:val="24"/>
          <w:highlight w:val="none"/>
        </w:rPr>
        <w:t>投标人的资格要求</w:t>
      </w:r>
    </w:p>
    <w:p w14:paraId="4AE7D3A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投标人的资格要求详见“招标公告”。</w:t>
      </w:r>
    </w:p>
    <w:p w14:paraId="34EB2554">
      <w:pPr>
        <w:spacing w:line="360" w:lineRule="auto"/>
        <w:ind w:firstLine="480" w:firstLineChars="200"/>
        <w:rPr>
          <w:rFonts w:ascii="宋体" w:hAnsi="宋体" w:eastAsia="宋体"/>
          <w:color w:val="auto"/>
          <w:sz w:val="24"/>
          <w:highlight w:val="none"/>
        </w:rPr>
      </w:pPr>
      <w:bookmarkStart w:id="69" w:name="_Toc254970671"/>
      <w:bookmarkStart w:id="70" w:name="_Toc254970530"/>
      <w:r>
        <w:rPr>
          <w:rFonts w:hint="eastAsia" w:ascii="宋体" w:hAnsi="宋体" w:eastAsia="宋体"/>
          <w:color w:val="auto"/>
          <w:sz w:val="24"/>
          <w:highlight w:val="none"/>
        </w:rPr>
        <w:t>4.投标委托</w:t>
      </w:r>
      <w:bookmarkEnd w:id="69"/>
      <w:bookmarkEnd w:id="70"/>
    </w:p>
    <w:p w14:paraId="7690C56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投标人代表参加投标活动过程中必须携带个人有效身份证件。如投标人代表不是法定代表人，须持有法定代表人授权委托书（正本用原件，副本用原件扫描件或其他电子文件，按第六章要求格式填写）。</w:t>
      </w:r>
    </w:p>
    <w:p w14:paraId="2E421E25">
      <w:pPr>
        <w:spacing w:line="360" w:lineRule="auto"/>
        <w:ind w:firstLine="480" w:firstLineChars="200"/>
        <w:rPr>
          <w:rFonts w:ascii="宋体" w:hAnsi="宋体" w:eastAsia="宋体"/>
          <w:color w:val="auto"/>
          <w:sz w:val="24"/>
          <w:highlight w:val="none"/>
        </w:rPr>
      </w:pPr>
      <w:bookmarkStart w:id="71" w:name="_5.投标费用"/>
      <w:bookmarkEnd w:id="71"/>
      <w:bookmarkStart w:id="72" w:name="_Toc254970531"/>
      <w:bookmarkStart w:id="73" w:name="_Toc254970672"/>
      <w:r>
        <w:rPr>
          <w:rFonts w:hint="eastAsia" w:ascii="宋体" w:hAnsi="宋体" w:eastAsia="宋体"/>
          <w:color w:val="auto"/>
          <w:sz w:val="24"/>
          <w:highlight w:val="none"/>
        </w:rPr>
        <w:t>5.投标费用</w:t>
      </w:r>
      <w:bookmarkEnd w:id="72"/>
      <w:bookmarkEnd w:id="73"/>
    </w:p>
    <w:p w14:paraId="1A8811B6">
      <w:pPr>
        <w:spacing w:line="360" w:lineRule="auto"/>
        <w:ind w:firstLine="420" w:firstLineChars="200"/>
        <w:rPr>
          <w:rFonts w:ascii="宋体" w:hAnsi="宋体" w:eastAsia="宋体"/>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38F6B7B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6.联合体投标</w:t>
      </w:r>
    </w:p>
    <w:p w14:paraId="0913076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6.1本项目是否接受联合体投标，详见“投标人须知前附表”。</w:t>
      </w:r>
    </w:p>
    <w:p w14:paraId="1AE74FB7">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6.2如接受联合体投标，联合体投标要求详见“投标人须知前附表”。</w:t>
      </w:r>
    </w:p>
    <w:p w14:paraId="5E138DE0">
      <w:pPr>
        <w:spacing w:line="360" w:lineRule="auto"/>
        <w:ind w:firstLine="420" w:firstLineChars="200"/>
        <w:rPr>
          <w:rFonts w:ascii="宋体" w:hAnsi="宋体" w:eastAsia="宋体"/>
          <w:color w:val="auto"/>
          <w:sz w:val="24"/>
          <w:highlight w:val="none"/>
          <w:shd w:val="clear" w:color="auto" w:fill="FFFFFF"/>
        </w:rPr>
      </w:pPr>
      <w:r>
        <w:rPr>
          <w:rFonts w:hint="eastAsia" w:ascii="宋体" w:hAnsi="宋体" w:eastAsia="宋体"/>
          <w:bCs/>
          <w:color w:val="auto"/>
          <w:szCs w:val="21"/>
          <w:highlight w:val="none"/>
        </w:rPr>
        <w:t>6.3根据《政府采购促进中小企业发展管理办法》（财库[2020]46号）第九条、《广西壮族自治区财政厅关于进一步发挥政府采购政策功能促进企业发展的通知》（桂财采〔2022〕30号）及《广西壮族自治区财政厅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7976CC75">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 xml:space="preserve">7.转包与分包             </w:t>
      </w:r>
    </w:p>
    <w:p w14:paraId="464A3FF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7.</w:t>
      </w:r>
      <w:r>
        <w:rPr>
          <w:rFonts w:ascii="宋体" w:hAnsi="宋体" w:eastAsia="宋体"/>
          <w:b/>
          <w:color w:val="auto"/>
          <w:szCs w:val="21"/>
          <w:highlight w:val="none"/>
        </w:rPr>
        <w:t>1</w:t>
      </w:r>
      <w:r>
        <w:rPr>
          <w:rFonts w:hint="eastAsia" w:ascii="宋体" w:hAnsi="宋体" w:eastAsia="宋体"/>
          <w:b/>
          <w:color w:val="auto"/>
          <w:szCs w:val="21"/>
          <w:highlight w:val="none"/>
        </w:rPr>
        <w:t>本项目</w:t>
      </w:r>
      <w:r>
        <w:rPr>
          <w:rFonts w:hint="eastAsia" w:ascii="宋体" w:hAnsi="宋体" w:eastAsia="宋体"/>
          <w:b/>
          <w:color w:val="auto"/>
          <w:szCs w:val="21"/>
          <w:highlight w:val="none"/>
          <w:lang w:val="en-US" w:eastAsia="zh-CN"/>
        </w:rPr>
        <w:t>不允许转包，</w:t>
      </w:r>
      <w:r>
        <w:rPr>
          <w:rFonts w:hint="eastAsia" w:ascii="宋体" w:hAnsi="宋体" w:eastAsia="宋体"/>
          <w:b/>
          <w:color w:val="auto"/>
          <w:szCs w:val="21"/>
          <w:highlight w:val="none"/>
        </w:rPr>
        <w:t>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48FED221">
      <w:pPr>
        <w:spacing w:line="360" w:lineRule="auto"/>
        <w:ind w:firstLine="420" w:firstLineChars="200"/>
        <w:rPr>
          <w:rFonts w:ascii="宋体" w:hAnsi="宋体" w:eastAsia="宋体"/>
          <w:color w:val="auto"/>
          <w:highlight w:val="none"/>
        </w:rPr>
      </w:pPr>
      <w:r>
        <w:rPr>
          <w:rFonts w:hint="eastAsia" w:ascii="宋体" w:hAnsi="宋体" w:eastAsia="宋体"/>
          <w:bCs/>
          <w:color w:val="auto"/>
          <w:szCs w:val="21"/>
          <w:highlight w:val="none"/>
        </w:rPr>
        <w:t>7.2根据《政府采购促进中小企业发展管理办法》（财库[2020]46号）第九条及《广西壮族自治区财政厅关于进一步发挥政府采购政策功能促进企业发展的通知》（桂财采〔2022〕30号）、</w:t>
      </w:r>
      <w:r>
        <w:rPr>
          <w:rFonts w:hint="eastAsia" w:ascii="宋体" w:hAnsi="宋体" w:eastAsia="宋体"/>
          <w:color w:val="auto"/>
          <w:highlight w:val="none"/>
        </w:rPr>
        <w:t>《广西壮族自治区财政厅关于贯彻落实政府采购支持中小企业发展政策的通知》（桂财采〔2022〕31号）</w:t>
      </w:r>
      <w:r>
        <w:rPr>
          <w:rFonts w:hint="eastAsia" w:ascii="宋体" w:hAnsi="宋体" w:eastAsia="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6%的扣除，用扣除后的价格参加评审。接受分包的小微企业与分包企业之间存在直接控股、管理关系的，不享受价格扣除优惠政策。</w:t>
      </w:r>
    </w:p>
    <w:p w14:paraId="2EADD05F">
      <w:pPr>
        <w:spacing w:line="360" w:lineRule="auto"/>
        <w:ind w:firstLine="480" w:firstLineChars="200"/>
        <w:rPr>
          <w:rFonts w:ascii="宋体" w:hAnsi="宋体" w:eastAsia="宋体"/>
          <w:color w:val="auto"/>
          <w:sz w:val="24"/>
          <w:highlight w:val="none"/>
        </w:rPr>
      </w:pPr>
      <w:bookmarkStart w:id="74" w:name="_Toc254970673"/>
      <w:bookmarkStart w:id="75" w:name="_Toc254970532"/>
      <w:r>
        <w:rPr>
          <w:rFonts w:hint="eastAsia" w:ascii="宋体" w:hAnsi="宋体" w:eastAsia="宋体"/>
          <w:color w:val="auto"/>
          <w:sz w:val="24"/>
          <w:highlight w:val="none"/>
        </w:rPr>
        <w:t>8.特别说明：</w:t>
      </w:r>
      <w:bookmarkEnd w:id="74"/>
      <w:bookmarkEnd w:id="75"/>
      <w:bookmarkStart w:id="76" w:name="_8.1提供相同品牌产品且通过资格审查、符合性审查的不同投标人参加同一合"/>
      <w:bookmarkEnd w:id="76"/>
    </w:p>
    <w:p w14:paraId="3C43D193">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w:t>
      </w:r>
      <w:r>
        <w:rPr>
          <w:rFonts w:ascii="宋体" w:hAnsi="宋体" w:eastAsia="宋体"/>
          <w:b/>
          <w:color w:val="auto"/>
          <w:szCs w:val="21"/>
          <w:highlight w:val="none"/>
        </w:rPr>
        <w:t>1</w:t>
      </w:r>
      <w:r>
        <w:rPr>
          <w:rFonts w:hint="eastAsia" w:ascii="宋体" w:hAnsi="宋体" w:eastAsia="宋体"/>
          <w:b/>
          <w:color w:val="auto"/>
          <w:szCs w:val="21"/>
          <w:highlight w:val="none"/>
        </w:rPr>
        <w:t>如果本招标文件要求投标人提供资格、信誉、荣誉、业绩与企业认证等材料的，则投标人所提供的以上材料必须为投标人所拥有。</w:t>
      </w:r>
    </w:p>
    <w:p w14:paraId="641903C8">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w:t>
      </w:r>
      <w:r>
        <w:rPr>
          <w:rFonts w:ascii="宋体" w:hAnsi="宋体" w:eastAsia="宋体"/>
          <w:b/>
          <w:color w:val="auto"/>
          <w:szCs w:val="21"/>
          <w:highlight w:val="none"/>
        </w:rPr>
        <w:t>2</w:t>
      </w:r>
      <w:r>
        <w:rPr>
          <w:rFonts w:hint="eastAsia" w:ascii="宋体" w:hAnsi="宋体" w:eastAsia="宋体"/>
          <w:b/>
          <w:color w:val="auto"/>
          <w:szCs w:val="21"/>
          <w:highlight w:val="none"/>
        </w:rPr>
        <w:t>投标人应仔细阅读招标文件的所有内容，按照招标文件的要求提交投标文件，并对所提供的全部资料的真实性承担法律责任。</w:t>
      </w:r>
    </w:p>
    <w:p w14:paraId="73988542">
      <w:pPr>
        <w:spacing w:line="360" w:lineRule="auto"/>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8.</w:t>
      </w:r>
      <w:r>
        <w:rPr>
          <w:rFonts w:ascii="宋体" w:hAnsi="宋体" w:eastAsia="宋体"/>
          <w:b/>
          <w:color w:val="auto"/>
          <w:szCs w:val="21"/>
          <w:highlight w:val="none"/>
        </w:rPr>
        <w:t>3</w:t>
      </w:r>
      <w:r>
        <w:rPr>
          <w:rFonts w:hint="eastAsia" w:ascii="宋体" w:hAnsi="宋体" w:eastAsia="宋体"/>
          <w:b/>
          <w:color w:val="auto"/>
          <w:szCs w:val="21"/>
          <w:highlight w:val="none"/>
        </w:rPr>
        <w:t>投标人在投标活动中提供任何虚假材料，将报监管部门查处；中标后发现的，中标人须依照《中华人民共和国消费者权益保护法》规定赔偿采购人，且民事赔偿并不免除违法投标人的行政与刑事责任。</w:t>
      </w:r>
    </w:p>
    <w:p w14:paraId="74F9DD2C">
      <w:pPr>
        <w:pStyle w:val="47"/>
        <w:spacing w:line="360" w:lineRule="auto"/>
      </w:pPr>
      <w:r>
        <w:rPr>
          <w:rFonts w:hint="eastAsia" w:ascii="宋体" w:hAnsi="宋体" w:eastAsia="宋体" w:cstheme="minorBidi"/>
          <w:b/>
          <w:color w:val="auto"/>
          <w:kern w:val="2"/>
          <w:sz w:val="21"/>
          <w:szCs w:val="21"/>
          <w:highlight w:val="none"/>
          <w:lang w:val="en-US" w:eastAsia="zh-CN" w:bidi="ar-SA"/>
        </w:rPr>
        <w:t>8.4异常低价响应的风险警示：为维护公平竞争和项目质量，评标小组将对疑似异常低价的响应进行认定。若供应商的报价被认定为异常低价且无法在合理期限内证明其报价合理性的，其报价将被视为无效。</w:t>
      </w:r>
    </w:p>
    <w:p w14:paraId="5D1F1F03">
      <w:pPr>
        <w:spacing w:line="360" w:lineRule="auto"/>
        <w:ind w:firstLine="480" w:firstLineChars="200"/>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回避与串通投标</w:t>
      </w:r>
    </w:p>
    <w:p w14:paraId="3C3378A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9</w:t>
      </w:r>
      <w:r>
        <w:rPr>
          <w:rFonts w:ascii="宋体" w:hAnsi="宋体" w:eastAsia="宋体"/>
          <w:b/>
          <w:color w:val="auto"/>
          <w:szCs w:val="21"/>
          <w:highlight w:val="none"/>
        </w:rPr>
        <w:t>.1在政府采购活动中，采购人员及相关人员与</w:t>
      </w:r>
      <w:r>
        <w:rPr>
          <w:rFonts w:hint="eastAsia" w:ascii="宋体" w:hAnsi="宋体" w:eastAsia="宋体"/>
          <w:b/>
          <w:color w:val="auto"/>
          <w:szCs w:val="21"/>
          <w:highlight w:val="none"/>
        </w:rPr>
        <w:t>供应商</w:t>
      </w:r>
      <w:r>
        <w:rPr>
          <w:rFonts w:ascii="宋体" w:hAnsi="宋体" w:eastAsia="宋体"/>
          <w:b/>
          <w:color w:val="auto"/>
          <w:szCs w:val="21"/>
          <w:highlight w:val="none"/>
        </w:rPr>
        <w:t>有下列利害关系之一的，应当回避：</w:t>
      </w:r>
    </w:p>
    <w:p w14:paraId="58391D0C">
      <w:pPr>
        <w:spacing w:line="360" w:lineRule="auto"/>
        <w:ind w:firstLine="420" w:firstLineChars="200"/>
        <w:rPr>
          <w:rFonts w:ascii="宋体" w:hAnsi="宋体" w:eastAsia="宋体"/>
          <w:color w:val="auto"/>
          <w:highlight w:val="none"/>
        </w:rPr>
      </w:pPr>
      <w:r>
        <w:rPr>
          <w:rFonts w:ascii="宋体" w:hAnsi="宋体" w:eastAsia="宋体"/>
          <w:color w:val="auto"/>
          <w:highlight w:val="none"/>
        </w:rPr>
        <w:t>（</w:t>
      </w:r>
      <w:r>
        <w:rPr>
          <w:rFonts w:hint="eastAsia" w:ascii="宋体" w:hAnsi="宋体" w:eastAsia="宋体"/>
          <w:color w:val="auto"/>
          <w:highlight w:val="none"/>
        </w:rPr>
        <w:t>1</w:t>
      </w:r>
      <w:r>
        <w:rPr>
          <w:rFonts w:ascii="宋体" w:hAnsi="宋体" w:eastAsia="宋体"/>
          <w:color w:val="auto"/>
          <w:highlight w:val="none"/>
        </w:rPr>
        <w:t>）参加采购活动前3年内与</w:t>
      </w:r>
      <w:r>
        <w:rPr>
          <w:rFonts w:hint="eastAsia" w:ascii="宋体" w:hAnsi="宋体" w:eastAsia="宋体"/>
          <w:color w:val="auto"/>
          <w:highlight w:val="none"/>
        </w:rPr>
        <w:t>供应商</w:t>
      </w:r>
      <w:r>
        <w:rPr>
          <w:rFonts w:ascii="宋体" w:hAnsi="宋体" w:eastAsia="宋体"/>
          <w:color w:val="auto"/>
          <w:highlight w:val="none"/>
        </w:rPr>
        <w:t>存在劳动关系；</w:t>
      </w:r>
    </w:p>
    <w:p w14:paraId="7237915A">
      <w:pPr>
        <w:spacing w:line="360" w:lineRule="auto"/>
        <w:ind w:firstLine="420" w:firstLineChars="200"/>
        <w:rPr>
          <w:rFonts w:ascii="宋体" w:hAnsi="宋体" w:eastAsia="宋体"/>
          <w:color w:val="auto"/>
          <w:highlight w:val="none"/>
        </w:rPr>
      </w:pPr>
      <w:r>
        <w:rPr>
          <w:rFonts w:ascii="宋体" w:hAnsi="宋体" w:eastAsia="宋体"/>
          <w:color w:val="auto"/>
          <w:highlight w:val="none"/>
        </w:rPr>
        <w:t>（</w:t>
      </w:r>
      <w:r>
        <w:rPr>
          <w:rFonts w:hint="eastAsia" w:ascii="宋体" w:hAnsi="宋体" w:eastAsia="宋体"/>
          <w:color w:val="auto"/>
          <w:highlight w:val="none"/>
        </w:rPr>
        <w:t>2</w:t>
      </w:r>
      <w:r>
        <w:rPr>
          <w:rFonts w:ascii="宋体" w:hAnsi="宋体" w:eastAsia="宋体"/>
          <w:color w:val="auto"/>
          <w:highlight w:val="none"/>
        </w:rPr>
        <w:t>）参加采购活动前3年内担任</w:t>
      </w:r>
      <w:r>
        <w:rPr>
          <w:rFonts w:hint="eastAsia" w:ascii="宋体" w:hAnsi="宋体" w:eastAsia="宋体"/>
          <w:color w:val="auto"/>
          <w:highlight w:val="none"/>
        </w:rPr>
        <w:t>供应商</w:t>
      </w:r>
      <w:r>
        <w:rPr>
          <w:rFonts w:ascii="宋体" w:hAnsi="宋体" w:eastAsia="宋体"/>
          <w:color w:val="auto"/>
          <w:highlight w:val="none"/>
        </w:rPr>
        <w:t>的董事、监事；</w:t>
      </w:r>
    </w:p>
    <w:p w14:paraId="0F3CA47C">
      <w:pPr>
        <w:spacing w:line="360" w:lineRule="auto"/>
        <w:ind w:firstLine="420" w:firstLineChars="200"/>
        <w:rPr>
          <w:rFonts w:ascii="宋体" w:hAnsi="宋体" w:eastAsia="宋体"/>
          <w:color w:val="auto"/>
          <w:highlight w:val="none"/>
        </w:rPr>
      </w:pPr>
      <w:r>
        <w:rPr>
          <w:rFonts w:ascii="宋体" w:hAnsi="宋体" w:eastAsia="宋体"/>
          <w:color w:val="auto"/>
          <w:highlight w:val="none"/>
        </w:rPr>
        <w:t>（</w:t>
      </w:r>
      <w:r>
        <w:rPr>
          <w:rFonts w:hint="eastAsia" w:ascii="宋体" w:hAnsi="宋体" w:eastAsia="宋体"/>
          <w:color w:val="auto"/>
          <w:highlight w:val="none"/>
        </w:rPr>
        <w:t>3</w:t>
      </w:r>
      <w:r>
        <w:rPr>
          <w:rFonts w:ascii="宋体" w:hAnsi="宋体" w:eastAsia="宋体"/>
          <w:color w:val="auto"/>
          <w:highlight w:val="none"/>
        </w:rPr>
        <w:t>）参加采购活动前3年内是</w:t>
      </w:r>
      <w:r>
        <w:rPr>
          <w:rFonts w:hint="eastAsia" w:ascii="宋体" w:hAnsi="宋体" w:eastAsia="宋体"/>
          <w:color w:val="auto"/>
          <w:highlight w:val="none"/>
        </w:rPr>
        <w:t>供应商</w:t>
      </w:r>
      <w:r>
        <w:rPr>
          <w:rFonts w:ascii="宋体" w:hAnsi="宋体" w:eastAsia="宋体"/>
          <w:color w:val="auto"/>
          <w:highlight w:val="none"/>
        </w:rPr>
        <w:t>的控股股东或者实际控制人；</w:t>
      </w:r>
    </w:p>
    <w:p w14:paraId="439D166A">
      <w:pPr>
        <w:spacing w:line="360" w:lineRule="auto"/>
        <w:ind w:firstLine="420" w:firstLineChars="200"/>
        <w:rPr>
          <w:rFonts w:ascii="宋体" w:hAnsi="宋体" w:eastAsia="宋体"/>
          <w:color w:val="auto"/>
          <w:highlight w:val="none"/>
        </w:rPr>
      </w:pPr>
      <w:r>
        <w:rPr>
          <w:rFonts w:ascii="宋体" w:hAnsi="宋体" w:eastAsia="宋体"/>
          <w:color w:val="auto"/>
          <w:highlight w:val="none"/>
        </w:rPr>
        <w:t>（</w:t>
      </w:r>
      <w:r>
        <w:rPr>
          <w:rFonts w:hint="eastAsia" w:ascii="宋体" w:hAnsi="宋体" w:eastAsia="宋体"/>
          <w:color w:val="auto"/>
          <w:highlight w:val="none"/>
        </w:rPr>
        <w:t>4</w:t>
      </w:r>
      <w:r>
        <w:rPr>
          <w:rFonts w:ascii="宋体" w:hAnsi="宋体" w:eastAsia="宋体"/>
          <w:color w:val="auto"/>
          <w:highlight w:val="none"/>
        </w:rPr>
        <w:t>）与</w:t>
      </w:r>
      <w:r>
        <w:rPr>
          <w:rFonts w:hint="eastAsia" w:ascii="宋体" w:hAnsi="宋体" w:eastAsia="宋体"/>
          <w:color w:val="auto"/>
          <w:highlight w:val="none"/>
        </w:rPr>
        <w:t>供应商</w:t>
      </w:r>
      <w:r>
        <w:rPr>
          <w:rFonts w:ascii="宋体" w:hAnsi="宋体" w:eastAsia="宋体"/>
          <w:color w:val="auto"/>
          <w:highlight w:val="none"/>
        </w:rPr>
        <w:t>的法定代表人或者负责人有夫妻、直系血亲、三代以内旁系血亲或者近姻亲关系；</w:t>
      </w:r>
    </w:p>
    <w:p w14:paraId="2F00700E">
      <w:pPr>
        <w:spacing w:line="360" w:lineRule="auto"/>
        <w:ind w:firstLine="420" w:firstLineChars="200"/>
        <w:rPr>
          <w:rFonts w:ascii="宋体" w:hAnsi="宋体" w:eastAsia="宋体"/>
          <w:color w:val="auto"/>
          <w:highlight w:val="none"/>
        </w:rPr>
      </w:pPr>
      <w:r>
        <w:rPr>
          <w:rFonts w:ascii="宋体" w:hAnsi="宋体" w:eastAsia="宋体"/>
          <w:color w:val="auto"/>
          <w:highlight w:val="none"/>
        </w:rPr>
        <w:t>（</w:t>
      </w:r>
      <w:r>
        <w:rPr>
          <w:rFonts w:hint="eastAsia" w:ascii="宋体" w:hAnsi="宋体" w:eastAsia="宋体"/>
          <w:color w:val="auto"/>
          <w:highlight w:val="none"/>
        </w:rPr>
        <w:t>5</w:t>
      </w:r>
      <w:r>
        <w:rPr>
          <w:rFonts w:ascii="宋体" w:hAnsi="宋体" w:eastAsia="宋体"/>
          <w:color w:val="auto"/>
          <w:highlight w:val="none"/>
        </w:rPr>
        <w:t>）与</w:t>
      </w:r>
      <w:r>
        <w:rPr>
          <w:rFonts w:hint="eastAsia" w:ascii="宋体" w:hAnsi="宋体" w:eastAsia="宋体"/>
          <w:color w:val="auto"/>
          <w:highlight w:val="none"/>
        </w:rPr>
        <w:t>供应商</w:t>
      </w:r>
      <w:r>
        <w:rPr>
          <w:rFonts w:ascii="宋体" w:hAnsi="宋体" w:eastAsia="宋体"/>
          <w:color w:val="auto"/>
          <w:highlight w:val="none"/>
        </w:rPr>
        <w:t>有其他可能影响政府采购活动公平、公正进行的关系。</w:t>
      </w:r>
    </w:p>
    <w:p w14:paraId="160E8CF3">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供应商</w:t>
      </w:r>
      <w:r>
        <w:rPr>
          <w:rFonts w:ascii="宋体" w:hAnsi="宋体" w:eastAsia="宋体"/>
          <w:color w:val="auto"/>
          <w:highlight w:val="none"/>
        </w:rPr>
        <w:t>认为采购人员及相关人员与其他</w:t>
      </w:r>
      <w:r>
        <w:rPr>
          <w:rFonts w:hint="eastAsia" w:ascii="宋体" w:hAnsi="宋体" w:eastAsia="宋体"/>
          <w:color w:val="auto"/>
          <w:highlight w:val="none"/>
        </w:rPr>
        <w:t>供应商</w:t>
      </w:r>
      <w:r>
        <w:rPr>
          <w:rFonts w:ascii="宋体" w:hAnsi="宋体" w:eastAsia="宋体"/>
          <w:color w:val="auto"/>
          <w:highlight w:val="none"/>
        </w:rPr>
        <w:t>有利害关系的，可以向采购人或者采购代理机构书面提出回避申请，并说明理由。采购人或者采购代理机构应当及时询问被申请回避人员，有利害关系的被申请回避人员应当回避。</w:t>
      </w:r>
    </w:p>
    <w:p w14:paraId="3B30186B">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9.2</w:t>
      </w:r>
      <w:r>
        <w:rPr>
          <w:rFonts w:hint="eastAsia" w:ascii="宋体" w:hAnsi="宋体" w:eastAsia="宋体"/>
          <w:color w:val="auto"/>
          <w:szCs w:val="21"/>
          <w:highlight w:val="none"/>
        </w:rPr>
        <w:t>有下列情形之一的视为投标人相互串通投标，投标文件将被视为无效：</w:t>
      </w:r>
    </w:p>
    <w:p w14:paraId="7A0E3D0B">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w:t>
      </w:r>
      <w:r>
        <w:rPr>
          <w:rFonts w:ascii="宋体" w:hAnsi="宋体" w:eastAsia="宋体"/>
          <w:b/>
          <w:color w:val="auto"/>
          <w:highlight w:val="none"/>
        </w:rPr>
        <w:t>1</w:t>
      </w:r>
      <w:r>
        <w:rPr>
          <w:rFonts w:hint="eastAsia" w:ascii="宋体" w:hAnsi="宋体" w:eastAsia="宋体"/>
          <w:b/>
          <w:color w:val="auto"/>
          <w:highlight w:val="none"/>
        </w:rPr>
        <w:t>）不同投标人的投标文件由同一单位或者个人编制；或者不同投标人报名的</w:t>
      </w:r>
      <w:r>
        <w:rPr>
          <w:rFonts w:ascii="宋体" w:hAnsi="宋体" w:eastAsia="宋体"/>
          <w:b/>
          <w:color w:val="auto"/>
          <w:highlight w:val="none"/>
        </w:rPr>
        <w:t>IP</w:t>
      </w:r>
      <w:r>
        <w:rPr>
          <w:rFonts w:hint="eastAsia" w:ascii="宋体" w:hAnsi="宋体" w:eastAsia="宋体"/>
          <w:b/>
          <w:color w:val="auto"/>
          <w:highlight w:val="none"/>
        </w:rPr>
        <w:t>地址一致的；或者不同投标人报名的</w:t>
      </w:r>
      <w:r>
        <w:rPr>
          <w:rFonts w:ascii="宋体" w:hAnsi="宋体" w:eastAsia="宋体"/>
          <w:b/>
          <w:color w:val="auto"/>
          <w:highlight w:val="none"/>
        </w:rPr>
        <w:t>IP</w:t>
      </w:r>
      <w:r>
        <w:rPr>
          <w:rFonts w:hint="eastAsia" w:ascii="宋体" w:hAnsi="宋体" w:eastAsia="宋体"/>
          <w:b/>
          <w:color w:val="auto"/>
          <w:highlight w:val="none"/>
        </w:rPr>
        <w:t>地址一致的；或者编制标书硬件设备</w:t>
      </w:r>
      <w:r>
        <w:rPr>
          <w:rFonts w:ascii="宋体" w:hAnsi="宋体" w:eastAsia="宋体"/>
          <w:b/>
          <w:color w:val="auto"/>
          <w:highlight w:val="none"/>
        </w:rPr>
        <w:t>CPU</w:t>
      </w:r>
      <w:r>
        <w:rPr>
          <w:rFonts w:hint="eastAsia" w:ascii="宋体" w:hAnsi="宋体" w:eastAsia="宋体"/>
          <w:b/>
          <w:color w:val="auto"/>
          <w:highlight w:val="none"/>
        </w:rPr>
        <w:t>编号、硬盘编号、网卡地址一致的情况。</w:t>
      </w:r>
    </w:p>
    <w:p w14:paraId="54C01950">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（2）不同投标人委托同一单位或者个人办理投标事宜；</w:t>
      </w:r>
    </w:p>
    <w:p w14:paraId="5A30AB6A">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（3）不同的投标人的投标文件载明的项目管理员为同一个人；</w:t>
      </w:r>
    </w:p>
    <w:p w14:paraId="6CF86702">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（4）不同投标人的电子或纸质投标文件异常一致或者投标报价呈规律性差异；</w:t>
      </w:r>
    </w:p>
    <w:p w14:paraId="75B4603B">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（5）不同投标人的纸质投标文件相互混装；</w:t>
      </w:r>
    </w:p>
    <w:p w14:paraId="1D026302">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9.3</w:t>
      </w:r>
      <w:r>
        <w:rPr>
          <w:rFonts w:hint="eastAsia" w:ascii="宋体" w:hAnsi="宋体" w:eastAsia="宋体"/>
          <w:color w:val="auto"/>
          <w:szCs w:val="21"/>
          <w:highlight w:val="none"/>
        </w:rPr>
        <w:t>供应商有下列情形之一的，属于恶意串通行为，将报同级监督管理部门：</w:t>
      </w:r>
    </w:p>
    <w:p w14:paraId="6B4321E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（1）供应商直接或者间接从采购人或者采购代理机构处获得其他供应商的相关信息并修改其投标文件或者投标文件；</w:t>
      </w:r>
    </w:p>
    <w:p w14:paraId="0A56F70C">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（2）供应商按照采购人或者采购代理机构的授意撤换、修改投标文件或者投标文件；</w:t>
      </w:r>
    </w:p>
    <w:p w14:paraId="556347F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（3）供应商之间协商报价、技术方案等投标文件或者投标文件的实质性内容；</w:t>
      </w:r>
    </w:p>
    <w:p w14:paraId="53FC6E5F">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（4）属于同一集团、协会、商会等组织成员的供应商按照该组织要求协同参加政府采购活动；</w:t>
      </w:r>
    </w:p>
    <w:p w14:paraId="318265C6">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（5）供应商之间事先约定一致抬高或者压低投标报价，或者在招标项目中事先约定轮流以高价位或者低价位中标，或者事先约定由某一特定供应商中标，然后再参加投标；</w:t>
      </w:r>
    </w:p>
    <w:p w14:paraId="747A423A">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（6）供应商之间商定部分供应商放弃参加政府采购活动或者放弃中标；</w:t>
      </w:r>
    </w:p>
    <w:p w14:paraId="25EE4D09">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（7）供应商与采购人或者采购代理机构之间、供应商相互之间，为谋求特定供应商中标或者排斥其他供应商的其他串通行为。</w:t>
      </w:r>
    </w:p>
    <w:p w14:paraId="6936C182">
      <w:pPr>
        <w:pStyle w:val="21"/>
        <w:snapToGrid w:val="0"/>
        <w:spacing w:line="360" w:lineRule="auto"/>
        <w:ind w:left="2" w:leftChars="1" w:firstLine="422" w:firstLineChars="200"/>
        <w:rPr>
          <w:rFonts w:hAnsi="宋体"/>
          <w:b/>
          <w:color w:val="auto"/>
          <w:highlight w:val="none"/>
        </w:rPr>
      </w:pPr>
    </w:p>
    <w:p w14:paraId="134ACC81">
      <w:pPr>
        <w:pStyle w:val="4"/>
        <w:keepNext w:val="0"/>
        <w:keepLines w:val="0"/>
        <w:spacing w:line="400" w:lineRule="exact"/>
        <w:jc w:val="center"/>
        <w:rPr>
          <w:rFonts w:ascii="宋体" w:hAnsi="宋体"/>
          <w:color w:val="auto"/>
          <w:highlight w:val="none"/>
        </w:rPr>
      </w:pPr>
      <w:bookmarkStart w:id="77" w:name="_Toc254970534"/>
      <w:bookmarkStart w:id="78" w:name="_Toc254970675"/>
      <w:bookmarkStart w:id="79" w:name="_Toc80092996"/>
      <w:r>
        <w:rPr>
          <w:rFonts w:hint="eastAsia" w:ascii="宋体" w:hAnsi="宋体"/>
          <w:color w:val="auto"/>
          <w:highlight w:val="none"/>
        </w:rPr>
        <w:t>二、招标文件</w:t>
      </w:r>
      <w:bookmarkEnd w:id="77"/>
      <w:bookmarkEnd w:id="78"/>
      <w:bookmarkEnd w:id="79"/>
    </w:p>
    <w:p w14:paraId="298E291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10.招标文件的组成</w:t>
      </w:r>
    </w:p>
    <w:p w14:paraId="7D071F1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第一章 招标公告；</w:t>
      </w:r>
    </w:p>
    <w:p w14:paraId="53B5705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第二章 采购需求； </w:t>
      </w:r>
    </w:p>
    <w:p w14:paraId="7747222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第三章 投标人须知；</w:t>
      </w:r>
    </w:p>
    <w:p w14:paraId="46F3BD9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第四章 评标方法及评标标准；</w:t>
      </w:r>
    </w:p>
    <w:p w14:paraId="6BB909C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第五章 拟签订的合同文本；</w:t>
      </w:r>
    </w:p>
    <w:p w14:paraId="4B1DD99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第六章 投标文件格式；</w:t>
      </w:r>
    </w:p>
    <w:p w14:paraId="051D9CF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第七章 质疑、投诉材料格式</w:t>
      </w:r>
    </w:p>
    <w:p w14:paraId="4DE5D063">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665640E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11.招标文件的澄清、修改 、现场考察和答疑会</w:t>
      </w:r>
    </w:p>
    <w:p w14:paraId="6016A87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C9C1A3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11.2 投标人应认真审阅本公开招标文件，如有疑问，或发现其中有误或有要求不合理的，应在投标人须知前附表规定的</w:t>
      </w:r>
      <w:r>
        <w:rPr>
          <w:rFonts w:hint="eastAsia" w:ascii="宋体" w:hAnsi="宋体" w:eastAsia="宋体" w:cs="宋体"/>
          <w:color w:val="auto"/>
          <w:kern w:val="0"/>
          <w:szCs w:val="21"/>
          <w:highlight w:val="none"/>
        </w:rPr>
        <w:t>投标截止时间</w:t>
      </w:r>
      <w:r>
        <w:rPr>
          <w:rFonts w:hint="eastAsia" w:ascii="宋体" w:hAnsi="宋体" w:eastAsia="宋体"/>
          <w:color w:val="auto"/>
          <w:highlight w:val="none"/>
        </w:rPr>
        <w:t>前以书面形式要求采购人或采购代理机构对招标文件予以澄清；否则，由此产生的后果由投标人自行负责。</w:t>
      </w:r>
    </w:p>
    <w:p w14:paraId="297DDCE2">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ascii="宋体" w:hAnsi="宋体" w:eastAsia="宋体"/>
          <w:color w:val="auto"/>
          <w:szCs w:val="21"/>
          <w:highlight w:val="none"/>
        </w:rPr>
        <w:t>投标人须知前附表”</w:t>
      </w:r>
      <w:r>
        <w:rPr>
          <w:rFonts w:hint="eastAsia" w:ascii="宋体" w:hAnsi="宋体" w:eastAsia="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2F565DD9">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11.4 采购人和采购代理机构可以视采购具体情况，变更投标截止时间和开标时间，将变更时间将在“</w:t>
      </w:r>
      <w:r>
        <w:rPr>
          <w:rFonts w:ascii="宋体" w:hAnsi="宋体" w:eastAsia="宋体"/>
          <w:color w:val="auto"/>
          <w:szCs w:val="21"/>
          <w:highlight w:val="none"/>
        </w:rPr>
        <w:t>投标人须知前附表”</w:t>
      </w:r>
      <w:r>
        <w:rPr>
          <w:rFonts w:hint="eastAsia" w:ascii="宋体" w:hAnsi="宋体" w:eastAsia="宋体" w:cs="宋体"/>
          <w:color w:val="auto"/>
          <w:kern w:val="0"/>
          <w:szCs w:val="21"/>
          <w:highlight w:val="none"/>
        </w:rPr>
        <w:t>规定的政府采购信息发布媒体上</w:t>
      </w:r>
      <w:r>
        <w:rPr>
          <w:rFonts w:hint="eastAsia" w:ascii="宋体" w:hAnsi="宋体" w:eastAsia="宋体"/>
          <w:color w:val="auto"/>
          <w:highlight w:val="none"/>
        </w:rPr>
        <w:t>发布更正公告。</w:t>
      </w:r>
    </w:p>
    <w:p w14:paraId="525739D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w:t>
      </w:r>
      <w:r>
        <w:rPr>
          <w:rFonts w:ascii="宋体" w:hAnsi="宋体" w:eastAsia="宋体"/>
          <w:color w:val="auto"/>
          <w:highlight w:val="none"/>
        </w:rPr>
        <w:t>1.</w:t>
      </w:r>
      <w:bookmarkStart w:id="80" w:name="_Hlk53134511"/>
      <w:r>
        <w:rPr>
          <w:rFonts w:hint="eastAsia" w:ascii="宋体" w:hAnsi="宋体" w:eastAsia="宋体"/>
          <w:color w:val="auto"/>
          <w:highlight w:val="none"/>
        </w:rPr>
        <w:t>5采购人或者采购代理机构可以在招标文件提供期限截止后，组织已获取招标文件的潜在投标人现场考察或者召开开标前答疑会，具体详见“投标人须知前附表”。</w:t>
      </w:r>
    </w:p>
    <w:bookmarkEnd w:id="80"/>
    <w:p w14:paraId="6AC8C3A9">
      <w:pPr>
        <w:pStyle w:val="4"/>
        <w:keepNext w:val="0"/>
        <w:keepLines w:val="0"/>
        <w:spacing w:line="400" w:lineRule="exact"/>
        <w:jc w:val="center"/>
        <w:rPr>
          <w:rFonts w:ascii="宋体" w:hAnsi="宋体"/>
          <w:color w:val="auto"/>
          <w:highlight w:val="none"/>
        </w:rPr>
      </w:pPr>
      <w:bookmarkStart w:id="81" w:name="_Toc254970535"/>
      <w:bookmarkStart w:id="82" w:name="_Toc80092997"/>
      <w:bookmarkStart w:id="83" w:name="_Toc254970676"/>
      <w:r>
        <w:rPr>
          <w:rFonts w:hint="eastAsia" w:ascii="宋体" w:hAnsi="宋体"/>
          <w:color w:val="auto"/>
          <w:highlight w:val="none"/>
        </w:rPr>
        <w:t>三、投标文件的编制</w:t>
      </w:r>
      <w:bookmarkEnd w:id="81"/>
      <w:bookmarkEnd w:id="82"/>
      <w:bookmarkEnd w:id="83"/>
    </w:p>
    <w:p w14:paraId="6FA4249A">
      <w:pPr>
        <w:spacing w:line="360" w:lineRule="auto"/>
        <w:ind w:firstLine="480" w:firstLineChars="200"/>
        <w:rPr>
          <w:rFonts w:ascii="宋体" w:hAnsi="宋体" w:eastAsia="宋体"/>
          <w:color w:val="auto"/>
          <w:sz w:val="24"/>
          <w:highlight w:val="none"/>
        </w:rPr>
      </w:pPr>
      <w:bookmarkStart w:id="84" w:name="_Toc254970536"/>
      <w:bookmarkStart w:id="85" w:name="_Toc254970677"/>
      <w:r>
        <w:rPr>
          <w:rFonts w:hint="eastAsia" w:ascii="宋体" w:hAnsi="宋体" w:eastAsia="宋体"/>
          <w:color w:val="auto"/>
          <w:sz w:val="24"/>
          <w:highlight w:val="none"/>
        </w:rPr>
        <w:t>12.投标文件的编制原则</w:t>
      </w:r>
    </w:p>
    <w:p w14:paraId="52547FA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12.1</w:t>
      </w:r>
      <w:r>
        <w:rPr>
          <w:rFonts w:ascii="宋体" w:hAnsi="宋体" w:eastAsia="宋体"/>
          <w:color w:val="auto"/>
          <w:szCs w:val="21"/>
          <w:highlight w:val="none"/>
        </w:rPr>
        <w:t>投标人必须按照招标文件的要求编制投标文件。投标文件必须对招标文件提出的要求和条件作出明确响应。</w:t>
      </w:r>
    </w:p>
    <w:p w14:paraId="745759D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2CE4E4F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13.投标文件的组成</w:t>
      </w:r>
      <w:bookmarkEnd w:id="84"/>
      <w:bookmarkEnd w:id="85"/>
    </w:p>
    <w:p w14:paraId="073E77B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w:t>
      </w:r>
      <w:r>
        <w:rPr>
          <w:rFonts w:ascii="宋体" w:hAnsi="宋体" w:eastAsia="宋体"/>
          <w:color w:val="auto"/>
          <w:szCs w:val="21"/>
          <w:highlight w:val="none"/>
        </w:rPr>
        <w:t>3.1</w:t>
      </w:r>
      <w:r>
        <w:rPr>
          <w:rFonts w:hint="eastAsia" w:ascii="宋体" w:hAnsi="宋体" w:eastAsia="宋体"/>
          <w:color w:val="auto"/>
          <w:szCs w:val="21"/>
          <w:highlight w:val="none"/>
        </w:rPr>
        <w:t>投标文件由报价文件、资格证明文件、商务文件、技术文件四部分组成。</w:t>
      </w:r>
    </w:p>
    <w:p w14:paraId="4CC9D382">
      <w:pPr>
        <w:spacing w:line="360" w:lineRule="auto"/>
        <w:ind w:firstLine="420" w:firstLineChars="200"/>
        <w:rPr>
          <w:rFonts w:ascii="宋体" w:hAnsi="宋体" w:eastAsia="宋体"/>
          <w:bCs/>
          <w:color w:val="auto"/>
          <w:szCs w:val="21"/>
          <w:highlight w:val="none"/>
        </w:rPr>
      </w:pPr>
      <w:bookmarkStart w:id="86" w:name="_13.2资格证明文件：具体材料见“投标人须知前附表”。"/>
      <w:bookmarkEnd w:id="86"/>
      <w:bookmarkStart w:id="87" w:name="_13.1报价文件:_具体材料见“投标人须知前附表”。"/>
      <w:bookmarkEnd w:id="87"/>
      <w:r>
        <w:rPr>
          <w:rFonts w:hint="eastAsia" w:ascii="宋体" w:hAnsi="宋体" w:eastAsia="宋体"/>
          <w:bCs/>
          <w:color w:val="auto"/>
          <w:szCs w:val="21"/>
          <w:highlight w:val="none"/>
        </w:rPr>
        <w:t>（1）资格证明文件：</w:t>
      </w:r>
      <w:r>
        <w:rPr>
          <w:rFonts w:ascii="宋体" w:hAnsi="宋体" w:eastAsia="宋体"/>
          <w:bCs/>
          <w:color w:val="auto"/>
          <w:szCs w:val="21"/>
          <w:highlight w:val="none"/>
        </w:rPr>
        <w:t>具体材料见“投标人须知前附表”</w:t>
      </w:r>
      <w:r>
        <w:rPr>
          <w:rFonts w:hint="eastAsia" w:ascii="宋体" w:hAnsi="宋体" w:eastAsia="宋体"/>
          <w:bCs/>
          <w:color w:val="auto"/>
          <w:szCs w:val="21"/>
          <w:highlight w:val="none"/>
        </w:rPr>
        <w:t>。</w:t>
      </w:r>
    </w:p>
    <w:p w14:paraId="5112A18E">
      <w:pPr>
        <w:spacing w:line="360" w:lineRule="auto"/>
        <w:ind w:firstLine="420" w:firstLineChars="200"/>
        <w:rPr>
          <w:rFonts w:ascii="宋体" w:hAnsi="宋体" w:eastAsia="宋体"/>
          <w:bCs/>
          <w:color w:val="auto"/>
          <w:szCs w:val="21"/>
          <w:highlight w:val="none"/>
        </w:rPr>
      </w:pPr>
      <w:bookmarkStart w:id="88" w:name="_13.3商务文件:_具体材料见“投标人须知前附表”。"/>
      <w:bookmarkEnd w:id="88"/>
      <w:r>
        <w:rPr>
          <w:rFonts w:hint="eastAsia" w:ascii="宋体" w:hAnsi="宋体" w:eastAsia="宋体"/>
          <w:bCs/>
          <w:color w:val="auto"/>
          <w:szCs w:val="21"/>
          <w:highlight w:val="none"/>
        </w:rPr>
        <w:t>（2）商务文件：</w:t>
      </w:r>
      <w:r>
        <w:rPr>
          <w:rFonts w:ascii="宋体" w:hAnsi="宋体" w:eastAsia="宋体"/>
          <w:bCs/>
          <w:color w:val="auto"/>
          <w:szCs w:val="21"/>
          <w:highlight w:val="none"/>
        </w:rPr>
        <w:t>具体材料见“投标人须知前附表”</w:t>
      </w:r>
      <w:r>
        <w:rPr>
          <w:rFonts w:hint="eastAsia" w:ascii="宋体" w:hAnsi="宋体" w:eastAsia="宋体"/>
          <w:bCs/>
          <w:color w:val="auto"/>
          <w:szCs w:val="21"/>
          <w:highlight w:val="none"/>
        </w:rPr>
        <w:t>。</w:t>
      </w:r>
    </w:p>
    <w:p w14:paraId="31832551">
      <w:pPr>
        <w:spacing w:line="360" w:lineRule="auto"/>
        <w:ind w:firstLine="420" w:firstLineChars="200"/>
        <w:rPr>
          <w:rFonts w:ascii="宋体" w:hAnsi="宋体" w:eastAsia="宋体"/>
          <w:bCs/>
          <w:color w:val="auto"/>
          <w:szCs w:val="21"/>
          <w:highlight w:val="none"/>
        </w:rPr>
      </w:pPr>
      <w:bookmarkStart w:id="89" w:name="_13.4技术文件：具体材料见“投标人须知前附表”。"/>
      <w:bookmarkEnd w:id="89"/>
      <w:r>
        <w:rPr>
          <w:rFonts w:hint="eastAsia" w:ascii="宋体" w:hAnsi="宋体" w:eastAsia="宋体"/>
          <w:bCs/>
          <w:color w:val="auto"/>
          <w:szCs w:val="21"/>
          <w:highlight w:val="none"/>
        </w:rPr>
        <w:t>（3）技术文件：</w:t>
      </w:r>
      <w:r>
        <w:rPr>
          <w:rFonts w:ascii="宋体" w:hAnsi="宋体" w:eastAsia="宋体"/>
          <w:bCs/>
          <w:color w:val="auto"/>
          <w:szCs w:val="21"/>
          <w:highlight w:val="none"/>
        </w:rPr>
        <w:t>具体材料见“投标人须知前附表”</w:t>
      </w:r>
      <w:r>
        <w:rPr>
          <w:rFonts w:hint="eastAsia" w:ascii="宋体" w:hAnsi="宋体" w:eastAsia="宋体"/>
          <w:bCs/>
          <w:color w:val="auto"/>
          <w:szCs w:val="21"/>
          <w:highlight w:val="none"/>
        </w:rPr>
        <w:t xml:space="preserve">。 </w:t>
      </w:r>
    </w:p>
    <w:p w14:paraId="06A3C264">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（4）报价文件：</w:t>
      </w:r>
      <w:r>
        <w:rPr>
          <w:rFonts w:ascii="宋体" w:hAnsi="宋体" w:eastAsia="宋体"/>
          <w:bCs/>
          <w:color w:val="auto"/>
          <w:szCs w:val="21"/>
          <w:highlight w:val="none"/>
        </w:rPr>
        <w:t xml:space="preserve"> 具体材料见“投标人须知前附表”</w:t>
      </w:r>
      <w:r>
        <w:rPr>
          <w:rFonts w:hint="eastAsia" w:ascii="宋体" w:hAnsi="宋体" w:eastAsia="宋体"/>
          <w:bCs/>
          <w:color w:val="auto"/>
          <w:szCs w:val="21"/>
          <w:highlight w:val="none"/>
        </w:rPr>
        <w:t>。</w:t>
      </w:r>
    </w:p>
    <w:p w14:paraId="024B37EC">
      <w:pPr>
        <w:spacing w:line="360" w:lineRule="auto"/>
        <w:ind w:firstLine="420" w:firstLineChars="200"/>
        <w:rPr>
          <w:rFonts w:ascii="宋体" w:hAnsi="宋体" w:eastAsia="宋体"/>
          <w:bCs/>
          <w:color w:val="auto"/>
          <w:szCs w:val="21"/>
          <w:highlight w:val="none"/>
        </w:rPr>
      </w:pPr>
      <w:bookmarkStart w:id="90" w:name="_13.5投标文件电子版：具体材料见“投标人须知前附表”。"/>
      <w:bookmarkEnd w:id="90"/>
      <w:r>
        <w:rPr>
          <w:rFonts w:hint="eastAsia" w:ascii="宋体" w:hAnsi="宋体" w:eastAsia="宋体"/>
          <w:bCs/>
          <w:color w:val="auto"/>
          <w:szCs w:val="21"/>
          <w:highlight w:val="none"/>
        </w:rPr>
        <w:t>13.</w:t>
      </w:r>
      <w:r>
        <w:rPr>
          <w:rFonts w:ascii="宋体" w:hAnsi="宋体" w:eastAsia="宋体"/>
          <w:bCs/>
          <w:color w:val="auto"/>
          <w:szCs w:val="21"/>
          <w:highlight w:val="none"/>
        </w:rPr>
        <w:t>2</w:t>
      </w:r>
      <w:r>
        <w:rPr>
          <w:rFonts w:hint="eastAsia" w:ascii="宋体" w:hAnsi="宋体" w:eastAsia="宋体"/>
          <w:bCs/>
          <w:color w:val="auto"/>
          <w:szCs w:val="21"/>
          <w:highlight w:val="none"/>
        </w:rPr>
        <w:t>投标文件电子版：</w:t>
      </w:r>
      <w:r>
        <w:rPr>
          <w:rFonts w:ascii="宋体" w:hAnsi="宋体" w:eastAsia="宋体"/>
          <w:bCs/>
          <w:color w:val="auto"/>
          <w:szCs w:val="21"/>
          <w:highlight w:val="none"/>
        </w:rPr>
        <w:t>具体</w:t>
      </w:r>
      <w:r>
        <w:rPr>
          <w:rFonts w:hint="eastAsia" w:ascii="宋体" w:hAnsi="宋体" w:eastAsia="宋体"/>
          <w:bCs/>
          <w:color w:val="auto"/>
          <w:szCs w:val="21"/>
          <w:highlight w:val="none"/>
        </w:rPr>
        <w:t>要求</w:t>
      </w:r>
      <w:r>
        <w:rPr>
          <w:rFonts w:ascii="宋体" w:hAnsi="宋体" w:eastAsia="宋体"/>
          <w:bCs/>
          <w:color w:val="auto"/>
          <w:szCs w:val="21"/>
          <w:highlight w:val="none"/>
        </w:rPr>
        <w:t>见</w:t>
      </w:r>
      <w:r>
        <w:rPr>
          <w:rFonts w:hint="eastAsia" w:ascii="宋体" w:hAnsi="宋体" w:eastAsia="宋体"/>
          <w:bCs/>
          <w:color w:val="auto"/>
          <w:szCs w:val="21"/>
          <w:highlight w:val="none"/>
        </w:rPr>
        <w:t>本节19.投标文件编制。</w:t>
      </w:r>
    </w:p>
    <w:p w14:paraId="42F78C4E">
      <w:pPr>
        <w:spacing w:line="360" w:lineRule="auto"/>
        <w:ind w:firstLine="480" w:firstLineChars="200"/>
        <w:rPr>
          <w:rFonts w:ascii="宋体" w:hAnsi="宋体" w:eastAsia="宋体"/>
          <w:color w:val="auto"/>
          <w:sz w:val="24"/>
          <w:highlight w:val="none"/>
        </w:rPr>
      </w:pPr>
      <w:bookmarkStart w:id="91" w:name="_Toc254970537"/>
      <w:bookmarkStart w:id="92" w:name="_Toc254970678"/>
      <w:r>
        <w:rPr>
          <w:rFonts w:hint="eastAsia" w:ascii="宋体" w:hAnsi="宋体" w:eastAsia="宋体"/>
          <w:color w:val="auto"/>
          <w:sz w:val="24"/>
          <w:highlight w:val="none"/>
        </w:rPr>
        <w:t>14.投标文件的语言及计量</w:t>
      </w:r>
      <w:bookmarkEnd w:id="91"/>
      <w:bookmarkEnd w:id="92"/>
    </w:p>
    <w:p w14:paraId="23124006">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14.1语言文字</w:t>
      </w:r>
    </w:p>
    <w:p w14:paraId="6A7A454E">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DA80494">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14.2投标计量单位</w:t>
      </w:r>
    </w:p>
    <w:p w14:paraId="5909D3E2">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50C7B3D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15.投标的风险</w:t>
      </w:r>
    </w:p>
    <w:p w14:paraId="2287D5B1">
      <w:pPr>
        <w:spacing w:line="360" w:lineRule="auto"/>
        <w:ind w:firstLine="420" w:firstLineChars="200"/>
        <w:rPr>
          <w:rFonts w:ascii="宋体" w:hAnsi="宋体" w:eastAsia="宋体"/>
          <w:b/>
          <w:bCs/>
          <w:color w:val="auto"/>
          <w:highlight w:val="none"/>
        </w:rPr>
      </w:pPr>
      <w:r>
        <w:rPr>
          <w:rFonts w:hint="eastAsia" w:ascii="宋体" w:hAnsi="宋体" w:eastAsia="宋体"/>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宋体" w:hAnsi="宋体" w:eastAsia="宋体"/>
          <w:b/>
          <w:bCs/>
          <w:color w:val="auto"/>
          <w:highlight w:val="none"/>
        </w:rPr>
        <w:t>投标文件未按规定的格式编制的、没有按照招标文件要求提供全部资料、没有对招标文件作出实质性响应，投标无效；</w:t>
      </w:r>
    </w:p>
    <w:p w14:paraId="4BB9B932">
      <w:pPr>
        <w:spacing w:line="360" w:lineRule="auto"/>
        <w:ind w:firstLine="480" w:firstLineChars="200"/>
        <w:rPr>
          <w:rFonts w:ascii="宋体" w:hAnsi="宋体" w:eastAsia="宋体"/>
          <w:color w:val="auto"/>
          <w:sz w:val="24"/>
          <w:highlight w:val="none"/>
        </w:rPr>
      </w:pPr>
      <w:bookmarkStart w:id="93" w:name="_Toc254970679"/>
      <w:bookmarkStart w:id="94" w:name="_Toc254970538"/>
      <w:r>
        <w:rPr>
          <w:rFonts w:hint="eastAsia" w:ascii="宋体" w:hAnsi="宋体" w:eastAsia="宋体"/>
          <w:color w:val="auto"/>
          <w:sz w:val="24"/>
          <w:highlight w:val="none"/>
        </w:rPr>
        <w:t>16.投标报价</w:t>
      </w:r>
      <w:bookmarkEnd w:id="93"/>
      <w:bookmarkEnd w:id="94"/>
    </w:p>
    <w:p w14:paraId="260FBD75">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16.1投标报价应</w:t>
      </w:r>
      <w:r>
        <w:rPr>
          <w:rFonts w:hint="eastAsia" w:ascii="宋体" w:hAnsi="宋体" w:eastAsia="宋体"/>
          <w:bCs/>
          <w:color w:val="auto"/>
          <w:szCs w:val="20"/>
          <w:highlight w:val="none"/>
        </w:rPr>
        <w:t>按“第六章　投标文件格式”中“开标一览表”格式填写。</w:t>
      </w:r>
    </w:p>
    <w:p w14:paraId="25BB0631">
      <w:pPr>
        <w:spacing w:line="360" w:lineRule="auto"/>
        <w:ind w:firstLine="420" w:firstLineChars="200"/>
        <w:rPr>
          <w:rFonts w:ascii="宋体" w:hAnsi="宋体" w:eastAsia="宋体"/>
          <w:bCs/>
          <w:color w:val="auto"/>
          <w:szCs w:val="21"/>
          <w:highlight w:val="none"/>
        </w:rPr>
      </w:pPr>
      <w:bookmarkStart w:id="95" w:name="_16.2投标报价具体定义见投标人须知前附表。"/>
      <w:bookmarkEnd w:id="95"/>
      <w:r>
        <w:rPr>
          <w:rFonts w:hint="eastAsia" w:ascii="宋体" w:hAnsi="宋体" w:eastAsia="宋体"/>
          <w:bCs/>
          <w:color w:val="auto"/>
          <w:szCs w:val="21"/>
          <w:highlight w:val="none"/>
        </w:rPr>
        <w:t>16.2投标报价具体包括内容详见“投标人须知前附表”。</w:t>
      </w:r>
    </w:p>
    <w:p w14:paraId="74A36807">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16.3投标人必须就所投每个分标的全部内容分别作完整唯一总价报价，不得存在漏项报价；投标人必须就所投分标的单项内容作唯一报价。</w:t>
      </w:r>
    </w:p>
    <w:p w14:paraId="581F59C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17.投标有效期</w:t>
      </w:r>
    </w:p>
    <w:p w14:paraId="4F98A274">
      <w:pPr>
        <w:spacing w:line="360" w:lineRule="auto"/>
        <w:ind w:firstLine="420" w:firstLineChars="200"/>
        <w:rPr>
          <w:rFonts w:ascii="宋体" w:hAnsi="宋体" w:eastAsia="宋体"/>
          <w:bCs/>
          <w:color w:val="auto"/>
          <w:szCs w:val="21"/>
          <w:highlight w:val="none"/>
        </w:rPr>
      </w:pPr>
      <w:bookmarkStart w:id="96" w:name="_17.1投标有效期应按“投标人须知中的前附表”规定的期限。"/>
      <w:bookmarkEnd w:id="96"/>
      <w:r>
        <w:rPr>
          <w:rFonts w:hint="eastAsia" w:ascii="宋体" w:hAnsi="宋体" w:eastAsia="宋体"/>
          <w:bCs/>
          <w:color w:val="auto"/>
          <w:szCs w:val="21"/>
          <w:highlight w:val="none"/>
        </w:rPr>
        <w:t>17.1投标有效期是指为保证采购人有足够的时间在开标后完成评标、定标、合同签订等工作而要求投标人提交的投标文件在一定时间内保持有效的期限。</w:t>
      </w:r>
    </w:p>
    <w:p w14:paraId="25790685">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17.2</w:t>
      </w:r>
      <w:bookmarkStart w:id="97" w:name="_Toc254970540"/>
      <w:bookmarkStart w:id="98" w:name="_Toc254970681"/>
      <w:r>
        <w:rPr>
          <w:rFonts w:hint="eastAsia" w:ascii="宋体" w:hAnsi="宋体" w:eastAsia="宋体"/>
          <w:bCs/>
          <w:color w:val="auto"/>
          <w:szCs w:val="21"/>
          <w:highlight w:val="none"/>
        </w:rPr>
        <w:t xml:space="preserve"> 投标有效期应按规定的期限作出承诺，具体详见“投标人须知前附表”。</w:t>
      </w:r>
    </w:p>
    <w:p w14:paraId="0089A753">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17.3投标人的投标文件在投标有效期内均保持有效。</w:t>
      </w:r>
      <w:bookmarkEnd w:id="97"/>
      <w:bookmarkEnd w:id="98"/>
    </w:p>
    <w:p w14:paraId="4A168FE3">
      <w:pPr>
        <w:spacing w:line="360" w:lineRule="auto"/>
        <w:ind w:firstLine="480" w:firstLineChars="200"/>
        <w:rPr>
          <w:rFonts w:ascii="宋体" w:hAnsi="宋体" w:eastAsia="宋体"/>
          <w:color w:val="auto"/>
          <w:sz w:val="24"/>
          <w:highlight w:val="none"/>
        </w:rPr>
      </w:pPr>
      <w:bookmarkStart w:id="99" w:name="_18.投标保证金"/>
      <w:bookmarkEnd w:id="99"/>
      <w:bookmarkStart w:id="100" w:name="_Toc254970682"/>
      <w:bookmarkStart w:id="101" w:name="_Toc254970541"/>
      <w:r>
        <w:rPr>
          <w:rFonts w:hint="eastAsia" w:ascii="宋体" w:hAnsi="宋体" w:eastAsia="宋体"/>
          <w:color w:val="auto"/>
          <w:sz w:val="24"/>
          <w:highlight w:val="none"/>
        </w:rPr>
        <w:t>18.投标保证金</w:t>
      </w:r>
      <w:bookmarkEnd w:id="100"/>
      <w:bookmarkEnd w:id="101"/>
    </w:p>
    <w:p w14:paraId="156EB1C1">
      <w:pPr>
        <w:spacing w:line="360" w:lineRule="auto"/>
        <w:ind w:firstLine="422" w:firstLineChars="200"/>
        <w:rPr>
          <w:rFonts w:ascii="宋体" w:hAnsi="宋体" w:eastAsia="宋体"/>
          <w:b/>
          <w:color w:val="auto"/>
          <w:szCs w:val="21"/>
          <w:highlight w:val="none"/>
        </w:rPr>
      </w:pPr>
      <w:bookmarkStart w:id="102" w:name="_Toc254970683"/>
      <w:bookmarkStart w:id="103" w:name="_Toc254970542"/>
      <w:r>
        <w:rPr>
          <w:rFonts w:hint="eastAsia" w:ascii="宋体" w:hAnsi="宋体" w:eastAsia="宋体"/>
          <w:b/>
          <w:color w:val="auto"/>
          <w:szCs w:val="21"/>
          <w:highlight w:val="none"/>
        </w:rPr>
        <w:t>本项目不收取投标保证金</w:t>
      </w:r>
    </w:p>
    <w:p w14:paraId="18678BD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19.投标文件的</w:t>
      </w:r>
      <w:bookmarkEnd w:id="102"/>
      <w:bookmarkEnd w:id="103"/>
      <w:r>
        <w:rPr>
          <w:rFonts w:hint="eastAsia" w:ascii="宋体" w:hAnsi="宋体" w:eastAsia="宋体"/>
          <w:color w:val="auto"/>
          <w:sz w:val="24"/>
          <w:highlight w:val="none"/>
        </w:rPr>
        <w:t>编制</w:t>
      </w:r>
    </w:p>
    <w:p w14:paraId="32B2F109">
      <w:pPr>
        <w:spacing w:line="360" w:lineRule="auto"/>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 xml:space="preserve"> </w:t>
      </w:r>
      <w:r>
        <w:rPr>
          <w:rFonts w:hint="eastAsia" w:ascii="宋体" w:hAnsi="宋体" w:eastAsia="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4" w:name="_19.2投标文件应按报价文件、资格证明文件、商务文件、技术文件分别编制"/>
      <w:bookmarkEnd w:id="104"/>
      <w:r>
        <w:rPr>
          <w:rFonts w:hint="eastAsia" w:ascii="宋体" w:hAnsi="宋体" w:eastAsia="宋体"/>
          <w:color w:val="auto"/>
          <w:szCs w:val="21"/>
          <w:highlight w:val="none"/>
        </w:rPr>
        <w:t xml:space="preserve"> </w:t>
      </w:r>
    </w:p>
    <w:p w14:paraId="7515ABD6">
      <w:pPr>
        <w:pStyle w:val="99"/>
        <w:snapToGrid w:val="0"/>
        <w:spacing w:before="0"/>
        <w:ind w:firstLine="420"/>
        <w:rPr>
          <w:rFonts w:ascii="宋体" w:hAnsi="宋体" w:eastAsia="宋体"/>
          <w:color w:val="auto"/>
          <w:sz w:val="21"/>
          <w:szCs w:val="21"/>
          <w:highlight w:val="none"/>
        </w:rPr>
      </w:pPr>
      <w:r>
        <w:rPr>
          <w:rFonts w:ascii="宋体" w:hAnsi="宋体" w:eastAsia="宋体"/>
          <w:color w:val="auto"/>
          <w:sz w:val="21"/>
          <w:szCs w:val="21"/>
          <w:highlight w:val="none"/>
        </w:rPr>
        <w:t>19</w:t>
      </w:r>
      <w:r>
        <w:rPr>
          <w:rFonts w:hint="eastAsia" w:ascii="宋体" w:hAnsi="宋体" w:eastAsia="宋体"/>
          <w:color w:val="auto"/>
          <w:sz w:val="21"/>
          <w:szCs w:val="21"/>
          <w:highlight w:val="none"/>
        </w:rPr>
        <w:t>.2投标文件按照招标文件第六章格式要求在规定位置进行签署、盖章。投标人的投标文件未按照招标文件要求签署、盖章的，</w:t>
      </w:r>
      <w:r>
        <w:rPr>
          <w:rFonts w:hint="eastAsia" w:ascii="宋体" w:hAnsi="宋体" w:eastAsia="宋体"/>
          <w:b/>
          <w:color w:val="auto"/>
          <w:sz w:val="21"/>
          <w:szCs w:val="21"/>
          <w:highlight w:val="none"/>
        </w:rPr>
        <w:t>其投标无效。</w:t>
      </w:r>
      <w:r>
        <w:rPr>
          <w:rFonts w:hint="eastAsia" w:ascii="宋体" w:hAnsi="宋体" w:eastAsia="宋体"/>
          <w:color w:val="auto"/>
          <w:sz w:val="21"/>
          <w:szCs w:val="21"/>
          <w:highlight w:val="none"/>
        </w:rPr>
        <w:t>骑缝盖公章不视为在规定位置盖章。</w:t>
      </w:r>
    </w:p>
    <w:p w14:paraId="38463AA8">
      <w:pPr>
        <w:pStyle w:val="99"/>
        <w:snapToGrid w:val="0"/>
        <w:spacing w:before="0"/>
        <w:ind w:firstLine="420"/>
        <w:rPr>
          <w:rFonts w:ascii="宋体" w:hAnsi="宋体" w:eastAsia="宋体"/>
          <w:color w:val="auto"/>
          <w:sz w:val="21"/>
          <w:szCs w:val="21"/>
          <w:highlight w:val="none"/>
        </w:rPr>
      </w:pPr>
      <w:r>
        <w:rPr>
          <w:rFonts w:ascii="宋体" w:hAnsi="宋体" w:eastAsia="宋体"/>
          <w:color w:val="auto"/>
          <w:sz w:val="21"/>
          <w:szCs w:val="21"/>
          <w:highlight w:val="none"/>
        </w:rPr>
        <w:t>19.</w:t>
      </w:r>
      <w:r>
        <w:rPr>
          <w:rFonts w:hint="eastAsia" w:ascii="宋体" w:hAnsi="宋体" w:eastAsia="宋体"/>
          <w:color w:val="auto"/>
          <w:sz w:val="21"/>
          <w:szCs w:val="21"/>
          <w:highlight w:val="none"/>
        </w:rPr>
        <w:t>3为确保网上操作合法、有效和安全，投标人应当在投标截止时间前完成在“政采云”平台的身份认证，确保在电子投标过程中能够对相关数据电文进行加密和使用电子签名。</w:t>
      </w:r>
    </w:p>
    <w:p w14:paraId="5ACFA2B2">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eastAsia="宋体"/>
          <w:color w:val="auto"/>
          <w:szCs w:val="21"/>
          <w:highlight w:val="none"/>
        </w:rPr>
        <w:t>否则作无效投标处理</w:t>
      </w:r>
      <w:r>
        <w:rPr>
          <w:rFonts w:hint="eastAsia" w:ascii="宋体" w:hAnsi="宋体" w:eastAsia="宋体"/>
          <w:b/>
          <w:color w:val="auto"/>
          <w:szCs w:val="21"/>
          <w:highlight w:val="none"/>
        </w:rPr>
        <w:t>。</w:t>
      </w:r>
    </w:p>
    <w:p w14:paraId="5012BB91">
      <w:pPr>
        <w:spacing w:line="360" w:lineRule="auto"/>
        <w:ind w:firstLine="420" w:firstLineChars="200"/>
        <w:rPr>
          <w:rFonts w:ascii="宋体" w:hAnsi="宋体" w:eastAsia="宋体" w:cs="宋体"/>
          <w:b/>
          <w:color w:val="auto"/>
          <w:szCs w:val="21"/>
          <w:highlight w:val="none"/>
        </w:rPr>
      </w:pPr>
      <w:r>
        <w:rPr>
          <w:rFonts w:hint="eastAsia" w:ascii="宋体" w:hAnsi="宋体" w:eastAsia="宋体"/>
          <w:color w:val="auto"/>
          <w:szCs w:val="21"/>
          <w:highlight w:val="none"/>
        </w:rPr>
        <w:t xml:space="preserve"> 19.5投标文件应避免涂改、行间插字或者删除，</w:t>
      </w:r>
      <w:r>
        <w:rPr>
          <w:rFonts w:hint="eastAsia" w:ascii="宋体" w:hAnsi="宋体" w:eastAsia="宋体" w:cs="宋体"/>
          <w:b/>
          <w:color w:val="auto"/>
          <w:szCs w:val="21"/>
          <w:highlight w:val="none"/>
        </w:rPr>
        <w:t>否则其投标无效。</w:t>
      </w:r>
    </w:p>
    <w:p w14:paraId="3E355E41">
      <w:pPr>
        <w:spacing w:line="360" w:lineRule="auto"/>
        <w:ind w:firstLine="520" w:firstLineChars="248"/>
        <w:rPr>
          <w:rFonts w:ascii="宋体" w:hAnsi="宋体" w:eastAsia="宋体"/>
          <w:color w:val="auto"/>
          <w:highlight w:val="none"/>
        </w:rPr>
      </w:pPr>
      <w:r>
        <w:rPr>
          <w:rFonts w:hint="eastAsia" w:ascii="宋体" w:hAnsi="宋体" w:eastAsia="宋体"/>
          <w:color w:val="auto"/>
          <w:highlight w:val="none"/>
        </w:rPr>
        <w:t>19.6 对招标文件的实质性要求和条件作出响应是指投标人必须对招标文件中标注为实质性要求和条件的</w:t>
      </w:r>
      <w:r>
        <w:rPr>
          <w:rFonts w:hint="eastAsia" w:ascii="宋体" w:hAnsi="宋体" w:eastAsia="宋体"/>
          <w:color w:val="auto"/>
          <w:szCs w:val="21"/>
          <w:highlight w:val="none"/>
        </w:rPr>
        <w:t>货物内容及要求</w:t>
      </w:r>
      <w:r>
        <w:rPr>
          <w:rFonts w:hint="eastAsia" w:ascii="宋体" w:hAnsi="宋体" w:eastAsia="宋体"/>
          <w:color w:val="auto"/>
          <w:highlight w:val="none"/>
        </w:rPr>
        <w:t>、商务条款及其它内容</w:t>
      </w:r>
      <w:r>
        <w:rPr>
          <w:rFonts w:hint="eastAsia" w:ascii="宋体" w:hAnsi="宋体" w:eastAsia="宋体"/>
          <w:b/>
          <w:color w:val="auto"/>
          <w:highlight w:val="none"/>
        </w:rPr>
        <w:t>作出满足或者优于原要求和条件的承诺</w:t>
      </w:r>
      <w:r>
        <w:rPr>
          <w:rFonts w:hint="eastAsia" w:ascii="宋体" w:hAnsi="宋体" w:eastAsia="宋体"/>
          <w:color w:val="auto"/>
          <w:highlight w:val="none"/>
        </w:rPr>
        <w:t>。</w:t>
      </w:r>
    </w:p>
    <w:p w14:paraId="367E2DA5">
      <w:pPr>
        <w:spacing w:line="360" w:lineRule="auto"/>
        <w:ind w:firstLine="422" w:firstLineChars="200"/>
        <w:rPr>
          <w:rFonts w:ascii="宋体" w:hAnsi="宋体" w:eastAsia="宋体"/>
          <w:b/>
          <w:color w:val="auto"/>
          <w:szCs w:val="21"/>
          <w:highlight w:val="none"/>
          <w:u w:val="single"/>
        </w:rPr>
      </w:pPr>
      <w:r>
        <w:rPr>
          <w:rFonts w:hint="eastAsia" w:ascii="宋体" w:hAnsi="宋体" w:eastAsia="宋体"/>
          <w:b/>
          <w:color w:val="auto"/>
          <w:szCs w:val="21"/>
          <w:highlight w:val="none"/>
          <w:u w:val="single"/>
        </w:rPr>
        <w:t>19.7本项目为南宁市江南区全流程电子化项目，异常情况见“第二节 投标人须知正文”中“四、24.2</w:t>
      </w:r>
      <w:r>
        <w:rPr>
          <w:rFonts w:ascii="宋体" w:hAnsi="宋体" w:eastAsia="宋体"/>
          <w:b/>
          <w:color w:val="auto"/>
          <w:szCs w:val="21"/>
          <w:highlight w:val="none"/>
          <w:u w:val="single"/>
        </w:rPr>
        <w:t>开</w:t>
      </w:r>
      <w:r>
        <w:rPr>
          <w:rFonts w:hint="eastAsia" w:ascii="宋体" w:hAnsi="宋体" w:eastAsia="宋体"/>
          <w:b/>
          <w:color w:val="auto"/>
          <w:szCs w:val="21"/>
          <w:highlight w:val="none"/>
          <w:u w:val="single"/>
        </w:rPr>
        <w:t>标</w:t>
      </w:r>
      <w:r>
        <w:rPr>
          <w:rFonts w:ascii="宋体" w:hAnsi="宋体" w:eastAsia="宋体"/>
          <w:b/>
          <w:color w:val="auto"/>
          <w:szCs w:val="21"/>
          <w:highlight w:val="none"/>
          <w:u w:val="single"/>
        </w:rPr>
        <w:t>程序</w:t>
      </w:r>
      <w:r>
        <w:rPr>
          <w:rFonts w:hint="eastAsia" w:ascii="宋体" w:hAnsi="宋体" w:eastAsia="宋体"/>
          <w:b/>
          <w:color w:val="auto"/>
          <w:szCs w:val="21"/>
          <w:highlight w:val="none"/>
          <w:u w:val="single"/>
        </w:rPr>
        <w:t>。</w:t>
      </w:r>
    </w:p>
    <w:p w14:paraId="2624FA6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20.备份投标文件</w:t>
      </w:r>
    </w:p>
    <w:p w14:paraId="2188EA44">
      <w:pPr>
        <w:spacing w:line="360" w:lineRule="auto"/>
        <w:ind w:firstLine="420" w:firstLineChars="200"/>
        <w:rPr>
          <w:rFonts w:ascii="宋体" w:hAnsi="宋体" w:eastAsia="宋体"/>
          <w:color w:val="auto"/>
          <w:sz w:val="24"/>
          <w:highlight w:val="none"/>
        </w:rPr>
      </w:pPr>
      <w:r>
        <w:rPr>
          <w:rFonts w:hint="eastAsia" w:ascii="宋体" w:hAnsi="宋体" w:eastAsia="宋体"/>
          <w:bCs/>
          <w:color w:val="auto"/>
          <w:szCs w:val="21"/>
          <w:highlight w:val="none"/>
        </w:rPr>
        <w:t>详见在“投标人须知前附表”。</w:t>
      </w:r>
    </w:p>
    <w:p w14:paraId="4DF48D9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21.投标文件的提交</w:t>
      </w:r>
    </w:p>
    <w:p w14:paraId="4C2DF10E">
      <w:pPr>
        <w:spacing w:line="360" w:lineRule="auto"/>
        <w:ind w:firstLine="420" w:firstLineChars="200"/>
        <w:rPr>
          <w:rFonts w:ascii="宋体" w:hAnsi="宋体" w:eastAsia="宋体"/>
          <w:b/>
          <w:color w:val="auto"/>
          <w:highlight w:val="none"/>
        </w:rPr>
      </w:pPr>
      <w:bookmarkStart w:id="105" w:name="_21.1投标人必须在“投标人须知中的前附表”规定的投标文件接收时间和投"/>
      <w:bookmarkEnd w:id="105"/>
      <w:r>
        <w:rPr>
          <w:rFonts w:hint="eastAsia" w:ascii="宋体" w:hAnsi="宋体" w:eastAsia="宋体"/>
          <w:bCs/>
          <w:color w:val="auto"/>
          <w:szCs w:val="21"/>
          <w:highlight w:val="none"/>
        </w:rPr>
        <w:t>21.1投标人必须在“投标人须知前附表”规定的投标文件接收时间和投标地点提交电子版投标文件。电子投标文件应在制作完成后，</w:t>
      </w:r>
      <w:r>
        <w:rPr>
          <w:rFonts w:ascii="宋体" w:hAnsi="宋体" w:eastAsia="宋体"/>
          <w:bCs/>
          <w:color w:val="auto"/>
          <w:szCs w:val="21"/>
          <w:highlight w:val="none"/>
        </w:rPr>
        <w:t>在投标截止时间前</w:t>
      </w:r>
      <w:r>
        <w:rPr>
          <w:rFonts w:hint="eastAsia" w:ascii="宋体" w:hAnsi="宋体" w:eastAsia="宋体"/>
          <w:bCs/>
          <w:color w:val="auto"/>
          <w:szCs w:val="21"/>
          <w:highlight w:val="none"/>
        </w:rPr>
        <w:t xml:space="preserve">通过有效数字证书（CA认证锁）进行电子签章、加密，然后通过网络将加密的电子投标文件递交至“南宁市江南区政采云平台”。 </w:t>
      </w:r>
      <w:r>
        <w:rPr>
          <w:rFonts w:hint="eastAsia" w:ascii="宋体" w:hAnsi="宋体" w:eastAsia="宋体"/>
          <w:b/>
          <w:color w:val="auto"/>
          <w:highlight w:val="none"/>
        </w:rPr>
        <w:t xml:space="preserve"> </w:t>
      </w:r>
    </w:p>
    <w:p w14:paraId="26BF1B8E">
      <w:pPr>
        <w:spacing w:line="360" w:lineRule="auto"/>
        <w:ind w:firstLine="422" w:firstLineChars="200"/>
        <w:rPr>
          <w:rFonts w:ascii="宋体" w:hAnsi="宋体" w:eastAsia="宋体"/>
          <w:b/>
          <w:color w:val="auto"/>
          <w:szCs w:val="20"/>
          <w:highlight w:val="none"/>
        </w:rPr>
      </w:pPr>
      <w:r>
        <w:rPr>
          <w:rFonts w:hint="eastAsia" w:ascii="宋体" w:hAnsi="宋体" w:eastAsia="宋体"/>
          <w:b/>
          <w:color w:val="auto"/>
          <w:szCs w:val="21"/>
          <w:highlight w:val="none"/>
        </w:rPr>
        <w:t>21.</w:t>
      </w:r>
      <w:r>
        <w:rPr>
          <w:rFonts w:ascii="宋体" w:hAnsi="宋体" w:eastAsia="宋体"/>
          <w:b/>
          <w:color w:val="auto"/>
          <w:szCs w:val="21"/>
          <w:highlight w:val="none"/>
        </w:rPr>
        <w:t>2</w:t>
      </w:r>
      <w:r>
        <w:rPr>
          <w:rFonts w:hint="eastAsia" w:ascii="宋体" w:hAnsi="宋体" w:eastAsia="宋体"/>
          <w:b/>
          <w:color w:val="auto"/>
          <w:szCs w:val="21"/>
          <w:highlight w:val="none"/>
        </w:rPr>
        <w:t>未在规定时间内提交或者未按照招标文件要求密封或者标记的电子投标文件，“政采云”平台将拒收。</w:t>
      </w:r>
    </w:p>
    <w:p w14:paraId="1856B65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w:t>
      </w:r>
      <w:r>
        <w:rPr>
          <w:rFonts w:ascii="宋体" w:hAnsi="宋体" w:eastAsia="宋体"/>
          <w:color w:val="auto"/>
          <w:szCs w:val="21"/>
          <w:highlight w:val="none"/>
        </w:rPr>
        <w:t>3</w:t>
      </w:r>
      <w:r>
        <w:rPr>
          <w:rFonts w:hint="eastAsia" w:ascii="宋体" w:hAnsi="宋体" w:eastAsia="宋体"/>
          <w:color w:val="auto"/>
          <w:szCs w:val="21"/>
          <w:highlight w:val="none"/>
        </w:rPr>
        <w:t>电子版投标文件提交方式见“招标公告”中“四、提交投标文件截止时间、开标时间和地点”</w:t>
      </w:r>
      <w:r>
        <w:rPr>
          <w:rFonts w:hint="eastAsia" w:ascii="宋体" w:hAnsi="宋体" w:eastAsia="宋体"/>
          <w:b/>
          <w:color w:val="auto"/>
          <w:szCs w:val="21"/>
          <w:highlight w:val="none"/>
        </w:rPr>
        <w:t xml:space="preserve"> 。</w:t>
      </w:r>
    </w:p>
    <w:p w14:paraId="6798421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22. 投标文件的补充、修改、撤回与退回</w:t>
      </w:r>
      <w:bookmarkStart w:id="106" w:name="_Toc254970543"/>
      <w:bookmarkStart w:id="107" w:name="_Toc254970684"/>
    </w:p>
    <w:p w14:paraId="18A72349">
      <w:pPr>
        <w:spacing w:line="360" w:lineRule="auto"/>
        <w:ind w:firstLine="420" w:firstLineChars="200"/>
        <w:rPr>
          <w:rFonts w:ascii="宋体" w:hAnsi="宋体" w:eastAsia="宋体"/>
          <w:color w:val="auto"/>
          <w:sz w:val="24"/>
          <w:highlight w:val="none"/>
        </w:rPr>
      </w:pPr>
      <w:r>
        <w:rPr>
          <w:rFonts w:ascii="宋体" w:hAnsi="宋体" w:eastAsia="宋体" w:cs="宋体"/>
          <w:color w:val="auto"/>
          <w:szCs w:val="21"/>
          <w:highlight w:val="none"/>
        </w:rPr>
        <w:t>22</w:t>
      </w:r>
      <w:r>
        <w:rPr>
          <w:rFonts w:hint="eastAsia" w:ascii="宋体" w:hAnsi="宋体" w:eastAsia="宋体" w:cs="宋体"/>
          <w:color w:val="auto"/>
          <w:szCs w:val="21"/>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政采云”平台将拒收。（补充、修改或者撤回方式见公告附件“电子投标文件制作与投送教程”）</w:t>
      </w:r>
    </w:p>
    <w:p w14:paraId="46600481">
      <w:pPr>
        <w:pStyle w:val="99"/>
        <w:spacing w:before="0"/>
        <w:ind w:firstLine="420"/>
        <w:rPr>
          <w:rFonts w:ascii="宋体" w:hAnsi="宋体" w:eastAsia="宋体" w:cs="宋体"/>
          <w:color w:val="auto"/>
          <w:sz w:val="21"/>
          <w:szCs w:val="21"/>
          <w:highlight w:val="none"/>
        </w:rPr>
      </w:pPr>
      <w:r>
        <w:rPr>
          <w:rFonts w:ascii="宋体" w:hAnsi="宋体" w:eastAsia="宋体" w:cs="宋体"/>
          <w:color w:val="auto"/>
          <w:sz w:val="21"/>
          <w:szCs w:val="21"/>
          <w:highlight w:val="none"/>
        </w:rPr>
        <w:t>22.</w:t>
      </w:r>
      <w:r>
        <w:rPr>
          <w:rFonts w:hint="eastAsia" w:ascii="宋体" w:hAnsi="宋体" w:eastAsia="宋体" w:cs="宋体"/>
          <w:color w:val="auto"/>
          <w:sz w:val="21"/>
          <w:szCs w:val="21"/>
          <w:highlight w:val="none"/>
        </w:rPr>
        <w:t>2“政采云”平台收到投标文件，将妥善保存并即时向供应商发出确认回执通知。在投标截止时间前，除供应商补充、修改或者撤回投标文件外，任何单位和个人不得解密或提取投标文件。</w:t>
      </w:r>
    </w:p>
    <w:bookmarkEnd w:id="106"/>
    <w:bookmarkEnd w:id="107"/>
    <w:p w14:paraId="4D51EDF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22.</w:t>
      </w:r>
      <w:r>
        <w:rPr>
          <w:rFonts w:ascii="宋体" w:hAnsi="宋体" w:eastAsia="宋体" w:cs="宋体"/>
          <w:color w:val="auto"/>
          <w:szCs w:val="21"/>
          <w:highlight w:val="none"/>
        </w:rPr>
        <w:t>3</w:t>
      </w:r>
      <w:r>
        <w:rPr>
          <w:rFonts w:hint="eastAsia" w:ascii="宋体" w:hAnsi="宋体" w:eastAsia="宋体" w:cs="宋体"/>
          <w:color w:val="auto"/>
          <w:szCs w:val="21"/>
          <w:highlight w:val="none"/>
        </w:rPr>
        <w:t>在投标截止时间止提交电子版投标文件的投标人不足3家时，电子版投标文件由代理机构在“政采云”平台操作退回，除此之外采购人和采购代理机构对已提交的投标文件概不退回。</w:t>
      </w:r>
    </w:p>
    <w:p w14:paraId="50E812E7">
      <w:pPr>
        <w:pStyle w:val="17"/>
        <w:snapToGrid w:val="0"/>
        <w:spacing w:line="400" w:lineRule="exact"/>
        <w:ind w:firstLine="739"/>
        <w:rPr>
          <w:rFonts w:hAnsi="宋体"/>
          <w:snapToGrid w:val="0"/>
          <w:color w:val="auto"/>
          <w:sz w:val="21"/>
          <w:szCs w:val="21"/>
          <w:highlight w:val="none"/>
        </w:rPr>
      </w:pPr>
    </w:p>
    <w:p w14:paraId="6C19F13D">
      <w:pPr>
        <w:pStyle w:val="4"/>
        <w:keepNext w:val="0"/>
        <w:keepLines w:val="0"/>
        <w:spacing w:line="400" w:lineRule="exact"/>
        <w:jc w:val="center"/>
        <w:rPr>
          <w:rFonts w:ascii="宋体" w:hAnsi="宋体"/>
          <w:color w:val="auto"/>
          <w:highlight w:val="none"/>
        </w:rPr>
      </w:pPr>
      <w:bookmarkStart w:id="108" w:name="_Toc254970685"/>
      <w:bookmarkStart w:id="109" w:name="_Toc254970544"/>
      <w:bookmarkStart w:id="110" w:name="_Toc80092998"/>
      <w:r>
        <w:rPr>
          <w:rFonts w:hint="eastAsia" w:ascii="宋体" w:hAnsi="宋体"/>
          <w:color w:val="auto"/>
          <w:highlight w:val="none"/>
        </w:rPr>
        <w:t>四、开    标</w:t>
      </w:r>
      <w:bookmarkEnd w:id="108"/>
      <w:bookmarkEnd w:id="109"/>
      <w:bookmarkEnd w:id="110"/>
    </w:p>
    <w:p w14:paraId="76F15534">
      <w:pPr>
        <w:spacing w:line="360" w:lineRule="auto"/>
        <w:ind w:firstLine="480" w:firstLineChars="200"/>
        <w:rPr>
          <w:rFonts w:ascii="宋体" w:hAnsi="宋体" w:eastAsia="宋体"/>
          <w:color w:val="auto"/>
          <w:sz w:val="24"/>
          <w:highlight w:val="none"/>
        </w:rPr>
      </w:pPr>
      <w:bookmarkStart w:id="111" w:name="_23.开标时间和地点"/>
      <w:bookmarkEnd w:id="111"/>
      <w:r>
        <w:rPr>
          <w:rFonts w:hint="eastAsia" w:ascii="宋体" w:hAnsi="宋体" w:eastAsia="宋体"/>
          <w:color w:val="auto"/>
          <w:sz w:val="24"/>
          <w:highlight w:val="none"/>
        </w:rPr>
        <w:t>23.开标时间和地点</w:t>
      </w:r>
    </w:p>
    <w:p w14:paraId="5AA78D91">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23.1开标时间及地点详见“投标人须知前附表”</w:t>
      </w:r>
    </w:p>
    <w:p w14:paraId="2F38618F">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23.2如</w:t>
      </w:r>
      <w:r>
        <w:rPr>
          <w:rFonts w:hint="eastAsia" w:ascii="宋体" w:hAnsi="宋体" w:eastAsia="宋体"/>
          <w:bCs/>
          <w:color w:val="auto"/>
          <w:highlight w:val="none"/>
        </w:rPr>
        <w:t>投标人成功解密投标文件，但未在“政采云”电子开标大厅参加开标的，视同认可开标过程和结果，</w:t>
      </w:r>
      <w:r>
        <w:rPr>
          <w:rFonts w:hint="eastAsia" w:ascii="宋体" w:hAnsi="宋体" w:eastAsia="宋体"/>
          <w:color w:val="auto"/>
          <w:highlight w:val="none"/>
        </w:rPr>
        <w:t>由此产生的后果由投标人自行负责。 投标人不足3家的，不得开标。</w:t>
      </w:r>
    </w:p>
    <w:p w14:paraId="6CD91B4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24.开标程序</w:t>
      </w:r>
    </w:p>
    <w:p w14:paraId="47021368">
      <w:pPr>
        <w:autoSpaceDE w:val="0"/>
        <w:autoSpaceDN w:val="0"/>
        <w:adjustRightInd w:val="0"/>
        <w:spacing w:line="440" w:lineRule="exact"/>
        <w:ind w:firstLine="420" w:firstLineChars="200"/>
        <w:rPr>
          <w:rFonts w:ascii="宋体" w:hAnsi="宋体" w:eastAsia="宋体"/>
          <w:color w:val="auto"/>
          <w:kern w:val="0"/>
          <w:szCs w:val="21"/>
          <w:highlight w:val="none"/>
        </w:rPr>
      </w:pPr>
      <w:r>
        <w:rPr>
          <w:rFonts w:hint="eastAsia" w:ascii="宋体" w:hAnsi="宋体" w:eastAsia="宋体"/>
          <w:bCs/>
          <w:color w:val="auto"/>
          <w:szCs w:val="21"/>
          <w:highlight w:val="none"/>
        </w:rPr>
        <w:t>24.1</w:t>
      </w:r>
      <w:r>
        <w:rPr>
          <w:rFonts w:hint="eastAsia" w:ascii="宋体" w:hAnsi="宋体" w:eastAsia="宋体"/>
          <w:color w:val="auto"/>
          <w:kern w:val="0"/>
          <w:szCs w:val="21"/>
          <w:highlight w:val="none"/>
        </w:rPr>
        <w:t>开标形式：</w:t>
      </w:r>
    </w:p>
    <w:p w14:paraId="75BE9B87">
      <w:pPr>
        <w:autoSpaceDE w:val="0"/>
        <w:autoSpaceDN w:val="0"/>
        <w:adjustRightInd w:val="0"/>
        <w:spacing w:line="440" w:lineRule="exact"/>
        <w:ind w:firstLine="420" w:firstLineChars="200"/>
        <w:rPr>
          <w:rFonts w:ascii="宋体" w:hAnsi="宋体" w:eastAsia="宋体"/>
          <w:bCs/>
          <w:color w:val="auto"/>
          <w:szCs w:val="21"/>
          <w:highlight w:val="none"/>
        </w:rPr>
      </w:pPr>
      <w:r>
        <w:rPr>
          <w:rFonts w:hint="eastAsia" w:ascii="宋体" w:hAnsi="宋体" w:eastAsia="宋体"/>
          <w:color w:val="auto"/>
          <w:szCs w:val="21"/>
          <w:highlight w:val="none"/>
        </w:rPr>
        <w:t>（1）</w:t>
      </w:r>
      <w:r>
        <w:rPr>
          <w:rFonts w:hint="eastAsia" w:ascii="宋体" w:hAnsi="宋体" w:eastAsia="宋体"/>
          <w:bCs/>
          <w:color w:val="auto"/>
          <w:szCs w:val="21"/>
          <w:highlight w:val="none"/>
        </w:rPr>
        <w:t>开标的准备工作由采购代理机构负责落实，采购代理机构必须基于“政采云”平台选取评审专家，如采购代理机构未按规定选取专家的，视为本次开评标无效，应当重新采购；</w:t>
      </w:r>
    </w:p>
    <w:p w14:paraId="642B407B">
      <w:pPr>
        <w:autoSpaceDE w:val="0"/>
        <w:autoSpaceDN w:val="0"/>
        <w:adjustRightInd w:val="0"/>
        <w:spacing w:line="440" w:lineRule="exact"/>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（2）采购代理机构将按照招标文件规定的时间通过“政采云”平台组织线上开标活动、开启投标文件，所有供应商均应当准时在线参加。投标人</w:t>
      </w:r>
      <w:r>
        <w:rPr>
          <w:rFonts w:ascii="宋体" w:hAnsi="宋体" w:eastAsia="宋体"/>
          <w:bCs/>
          <w:color w:val="auto"/>
          <w:szCs w:val="21"/>
          <w:highlight w:val="none"/>
        </w:rPr>
        <w:t>如不</w:t>
      </w:r>
      <w:r>
        <w:rPr>
          <w:rFonts w:hint="eastAsia" w:ascii="宋体" w:hAnsi="宋体" w:eastAsia="宋体"/>
          <w:bCs/>
          <w:color w:val="auto"/>
          <w:szCs w:val="21"/>
          <w:highlight w:val="none"/>
        </w:rPr>
        <w:t>参加</w:t>
      </w:r>
      <w:r>
        <w:rPr>
          <w:rFonts w:ascii="宋体" w:hAnsi="宋体" w:eastAsia="宋体"/>
          <w:bCs/>
          <w:color w:val="auto"/>
          <w:szCs w:val="21"/>
          <w:highlight w:val="none"/>
        </w:rPr>
        <w:t>开标大会的，</w:t>
      </w:r>
      <w:r>
        <w:rPr>
          <w:rFonts w:hint="eastAsia" w:ascii="宋体" w:hAnsi="宋体" w:eastAsia="宋体"/>
          <w:bCs/>
          <w:color w:val="auto"/>
          <w:szCs w:val="21"/>
          <w:highlight w:val="none"/>
        </w:rPr>
        <w:t>视同认可开标结果，</w:t>
      </w:r>
      <w:r>
        <w:rPr>
          <w:rFonts w:ascii="宋体" w:hAnsi="宋体" w:eastAsia="宋体"/>
          <w:bCs/>
          <w:color w:val="auto"/>
          <w:szCs w:val="21"/>
          <w:highlight w:val="none"/>
        </w:rPr>
        <w:t>事后不得对采购相关人员、开标过程和开标结果提出异议</w:t>
      </w:r>
      <w:r>
        <w:rPr>
          <w:rFonts w:hint="eastAsia" w:ascii="宋体" w:hAnsi="宋体" w:eastAsia="宋体"/>
          <w:bCs/>
          <w:color w:val="auto"/>
          <w:szCs w:val="21"/>
          <w:highlight w:val="none"/>
        </w:rPr>
        <w:t>，同时投标人因未在线参加开标而导致投标文件无法按时解密等一切后果由投标人自己承担。</w:t>
      </w:r>
    </w:p>
    <w:p w14:paraId="0B5B7B47">
      <w:pPr>
        <w:autoSpaceDE w:val="0"/>
        <w:autoSpaceDN w:val="0"/>
        <w:adjustRightInd w:val="0"/>
        <w:spacing w:line="440" w:lineRule="exact"/>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24.2</w:t>
      </w:r>
      <w:r>
        <w:rPr>
          <w:rFonts w:ascii="宋体" w:hAnsi="宋体" w:eastAsia="宋体"/>
          <w:bCs/>
          <w:color w:val="auto"/>
          <w:szCs w:val="21"/>
          <w:highlight w:val="none"/>
        </w:rPr>
        <w:t>开</w:t>
      </w:r>
      <w:r>
        <w:rPr>
          <w:rFonts w:hint="eastAsia" w:ascii="宋体" w:hAnsi="宋体" w:eastAsia="宋体"/>
          <w:bCs/>
          <w:color w:val="auto"/>
          <w:szCs w:val="21"/>
          <w:highlight w:val="none"/>
        </w:rPr>
        <w:t>标</w:t>
      </w:r>
      <w:r>
        <w:rPr>
          <w:rFonts w:ascii="宋体" w:hAnsi="宋体" w:eastAsia="宋体"/>
          <w:bCs/>
          <w:color w:val="auto"/>
          <w:szCs w:val="21"/>
          <w:highlight w:val="none"/>
        </w:rPr>
        <w:t>程序：</w:t>
      </w:r>
    </w:p>
    <w:p w14:paraId="49582585">
      <w:pPr>
        <w:pStyle w:val="21"/>
        <w:snapToGrid w:val="0"/>
        <w:spacing w:line="440" w:lineRule="exact"/>
        <w:ind w:firstLine="422" w:firstLineChars="200"/>
        <w:rPr>
          <w:rFonts w:hAnsi="宋体"/>
          <w:color w:val="auto"/>
          <w:szCs w:val="21"/>
          <w:highlight w:val="none"/>
        </w:rPr>
      </w:pPr>
      <w:r>
        <w:rPr>
          <w:rFonts w:hint="eastAsia" w:hAnsi="宋体"/>
          <w:b/>
          <w:color w:val="auto"/>
          <w:szCs w:val="21"/>
          <w:highlight w:val="none"/>
        </w:rPr>
        <w:t>（1）解密电子投标文件。</w:t>
      </w:r>
      <w:r>
        <w:rPr>
          <w:rFonts w:hint="eastAsia" w:hAnsi="宋体" w:cs="FangSong_GB2312"/>
          <w:b w:val="0"/>
          <w:bCs/>
          <w:color w:val="auto"/>
          <w:szCs w:val="21"/>
          <w:highlight w:val="none"/>
        </w:rPr>
        <w:t>“</w:t>
      </w:r>
      <w:r>
        <w:rPr>
          <w:rFonts w:hint="eastAsia" w:hAnsi="宋体" w:cs="FangSong_GB2312"/>
          <w:b w:val="0"/>
          <w:bCs/>
          <w:color w:val="auto"/>
          <w:szCs w:val="21"/>
          <w:highlight w:val="none"/>
          <w:lang w:val="en-US" w:eastAsia="zh-CN"/>
        </w:rPr>
        <w:t>广西</w:t>
      </w:r>
      <w:r>
        <w:rPr>
          <w:rFonts w:hint="eastAsia" w:hAnsi="宋体" w:cs="FangSong_GB2312"/>
          <w:color w:val="auto"/>
          <w:szCs w:val="21"/>
          <w:highlight w:val="none"/>
        </w:rPr>
        <w:t>政采云”平台按开标时间自动提取所有投标文件。采购代理机构依托“政采云”平台</w:t>
      </w:r>
      <w:r>
        <w:rPr>
          <w:rFonts w:hint="eastAsia" w:hAnsi="宋体"/>
          <w:color w:val="auto"/>
          <w:szCs w:val="21"/>
          <w:highlight w:val="none"/>
        </w:rPr>
        <w:t>向各投标人发出电子加密投标文件【开始解密】通知，由投标人按招标文件规定的时间内自行进行投标文件解密。投标人的法定代表人或其委托代理人</w:t>
      </w:r>
      <w:r>
        <w:rPr>
          <w:rFonts w:hint="eastAsia" w:hAnsi="宋体"/>
          <w:b/>
          <w:color w:val="auto"/>
          <w:szCs w:val="21"/>
          <w:highlight w:val="none"/>
        </w:rPr>
        <w:t>须携带加密时所用的CA锁准时登录到“</w:t>
      </w:r>
      <w:r>
        <w:rPr>
          <w:rFonts w:hint="eastAsia" w:hAnsi="宋体"/>
          <w:b/>
          <w:color w:val="auto"/>
          <w:szCs w:val="21"/>
          <w:highlight w:val="none"/>
          <w:lang w:val="en-US" w:eastAsia="zh-CN"/>
        </w:rPr>
        <w:t>广西</w:t>
      </w:r>
      <w:r>
        <w:rPr>
          <w:rFonts w:hint="eastAsia" w:hAnsi="宋体"/>
          <w:b/>
          <w:color w:val="auto"/>
          <w:szCs w:val="21"/>
          <w:highlight w:val="none"/>
        </w:rPr>
        <w:t>政采云”平台电子开标大厅签到并对电子投标文件解密</w:t>
      </w:r>
      <w:r>
        <w:rPr>
          <w:rFonts w:hint="eastAsia" w:hAnsi="宋体"/>
          <w:color w:val="auto"/>
          <w:szCs w:val="21"/>
          <w:highlight w:val="none"/>
        </w:rPr>
        <w:t>。开标后5分钟投标人还未进行解密的，代理机构要通知投标人。通知后，</w:t>
      </w:r>
      <w:r>
        <w:rPr>
          <w:rFonts w:hint="eastAsia" w:hAnsi="宋体" w:cs="FangSong_GB2312"/>
          <w:color w:val="auto"/>
          <w:szCs w:val="21"/>
          <w:highlight w:val="none"/>
        </w:rPr>
        <w:t>投标文件仍未按时解密，</w:t>
      </w:r>
      <w:r>
        <w:rPr>
          <w:rFonts w:hint="eastAsia" w:hAnsi="宋体"/>
          <w:color w:val="auto"/>
          <w:szCs w:val="21"/>
          <w:highlight w:val="none"/>
        </w:rPr>
        <w:t>或者投标人没预留联系方式或预留联系方式无效，导致代理机构无法联系到投标人进行解密的，</w:t>
      </w:r>
      <w:r>
        <w:rPr>
          <w:rFonts w:hint="eastAsia" w:hAnsi="宋体"/>
          <w:b/>
          <w:color w:val="auto"/>
          <w:szCs w:val="21"/>
          <w:highlight w:val="none"/>
        </w:rPr>
        <w:t>均视为无效投标。</w:t>
      </w:r>
    </w:p>
    <w:p w14:paraId="5CFF2A36">
      <w:pPr>
        <w:pStyle w:val="21"/>
        <w:snapToGrid w:val="0"/>
        <w:spacing w:line="440" w:lineRule="exact"/>
        <w:ind w:firstLine="420" w:firstLineChars="200"/>
        <w:rPr>
          <w:rFonts w:hAnsi="宋体"/>
          <w:color w:val="auto"/>
          <w:szCs w:val="21"/>
          <w:highlight w:val="none"/>
        </w:rPr>
      </w:pPr>
      <w:r>
        <w:rPr>
          <w:rFonts w:hint="eastAsia" w:hAnsi="宋体"/>
          <w:color w:val="auto"/>
          <w:szCs w:val="21"/>
          <w:highlight w:val="none"/>
        </w:rPr>
        <w:t>（解密</w:t>
      </w:r>
      <w:r>
        <w:rPr>
          <w:rFonts w:hint="eastAsia" w:hAnsi="宋体"/>
          <w:bCs/>
          <w:color w:val="auto"/>
          <w:szCs w:val="21"/>
          <w:highlight w:val="none"/>
        </w:rPr>
        <w:t>异常情况处理：详见本章</w:t>
      </w:r>
      <w:r>
        <w:rPr>
          <w:rFonts w:hint="eastAsia" w:hAnsi="宋体"/>
          <w:color w:val="auto"/>
          <w:highlight w:val="none"/>
        </w:rPr>
        <w:t>29.3 电子交易活动的中止。</w:t>
      </w:r>
      <w:r>
        <w:rPr>
          <w:rFonts w:hint="eastAsia" w:hAnsi="宋体"/>
          <w:color w:val="auto"/>
          <w:szCs w:val="21"/>
          <w:highlight w:val="none"/>
        </w:rPr>
        <w:t>）</w:t>
      </w:r>
    </w:p>
    <w:p w14:paraId="60A8C82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b/>
          <w:color w:val="auto"/>
          <w:szCs w:val="21"/>
          <w:highlight w:val="none"/>
        </w:rPr>
        <w:t>电子唱标。</w:t>
      </w:r>
      <w:r>
        <w:rPr>
          <w:rFonts w:hint="eastAsia" w:ascii="宋体" w:hAnsi="宋体" w:eastAsia="宋体"/>
          <w:color w:val="auto"/>
          <w:szCs w:val="21"/>
          <w:highlight w:val="none"/>
        </w:rPr>
        <w:t>投标文件解密结束，各投标供应商报价均在“</w:t>
      </w:r>
      <w:r>
        <w:rPr>
          <w:rFonts w:hint="eastAsia" w:ascii="宋体" w:hAnsi="宋体" w:eastAsia="宋体"/>
          <w:color w:val="auto"/>
          <w:szCs w:val="21"/>
          <w:highlight w:val="none"/>
          <w:lang w:val="en-US" w:eastAsia="zh-CN"/>
        </w:rPr>
        <w:t>广西</w:t>
      </w:r>
      <w:r>
        <w:rPr>
          <w:rFonts w:hint="eastAsia" w:ascii="宋体" w:hAnsi="宋体" w:eastAsia="宋体"/>
          <w:color w:val="auto"/>
          <w:szCs w:val="21"/>
          <w:highlight w:val="none"/>
        </w:rPr>
        <w:t>政采云”平台远程不见面开标大厅展示；</w:t>
      </w:r>
    </w:p>
    <w:p w14:paraId="38B22EC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w:t>
      </w:r>
      <w:r>
        <w:rPr>
          <w:rFonts w:hint="eastAsia" w:ascii="宋体" w:hAnsi="宋体" w:eastAsia="宋体"/>
          <w:b/>
          <w:color w:val="auto"/>
          <w:szCs w:val="21"/>
          <w:highlight w:val="none"/>
        </w:rPr>
        <w:t>签署电子《政府采购活动现场确认声明书》。</w:t>
      </w:r>
      <w:r>
        <w:rPr>
          <w:rFonts w:hint="eastAsia" w:ascii="宋体" w:hAnsi="宋体" w:eastAsia="宋体"/>
          <w:color w:val="auto"/>
          <w:szCs w:val="21"/>
          <w:highlight w:val="none"/>
        </w:rPr>
        <w:t>通过邮件形式在远程不见面开标大厅发送各投标人签署电子《政府采购活动现场确认声明书》。</w:t>
      </w:r>
    </w:p>
    <w:p w14:paraId="6825149C">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38352132">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D4AAB0F">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（6）开标结束。</w:t>
      </w:r>
    </w:p>
    <w:p w14:paraId="150744BA">
      <w:pPr>
        <w:pStyle w:val="21"/>
        <w:snapToGrid w:val="0"/>
        <w:spacing w:line="440" w:lineRule="exact"/>
        <w:ind w:firstLine="422" w:firstLineChars="200"/>
        <w:rPr>
          <w:rFonts w:hAnsi="宋体"/>
          <w:color w:val="auto"/>
          <w:szCs w:val="21"/>
          <w:highlight w:val="none"/>
        </w:rPr>
      </w:pPr>
      <w:r>
        <w:rPr>
          <w:rFonts w:hint="eastAsia" w:hAnsi="宋体"/>
          <w:b/>
          <w:bCs/>
          <w:color w:val="auto"/>
          <w:szCs w:val="21"/>
          <w:highlight w:val="none"/>
        </w:rPr>
        <w:t>特别说明：</w:t>
      </w:r>
      <w:r>
        <w:rPr>
          <w:rFonts w:hint="eastAsia" w:hAnsi="宋体"/>
          <w:color w:val="auto"/>
          <w:szCs w:val="21"/>
          <w:highlight w:val="none"/>
        </w:rPr>
        <w:t>如遇“</w:t>
      </w:r>
      <w:r>
        <w:rPr>
          <w:rFonts w:hint="eastAsia" w:hAnsi="宋体"/>
          <w:color w:val="auto"/>
          <w:szCs w:val="21"/>
          <w:highlight w:val="none"/>
          <w:lang w:val="en-US" w:eastAsia="zh-CN"/>
        </w:rPr>
        <w:t>广西</w:t>
      </w:r>
      <w:r>
        <w:rPr>
          <w:rFonts w:hint="eastAsia" w:hAnsi="宋体"/>
          <w:color w:val="auto"/>
          <w:szCs w:val="21"/>
          <w:highlight w:val="none"/>
        </w:rPr>
        <w:t>政采云”平台电子化开标或评审程序调整的，按调整后执行。</w:t>
      </w:r>
    </w:p>
    <w:p w14:paraId="32C538B8">
      <w:pPr>
        <w:pStyle w:val="21"/>
        <w:snapToGrid w:val="0"/>
        <w:spacing w:line="400" w:lineRule="exact"/>
        <w:ind w:left="689" w:leftChars="228" w:hanging="210" w:hangingChars="100"/>
        <w:rPr>
          <w:rFonts w:hAnsi="宋体"/>
          <w:color w:val="auto"/>
          <w:highlight w:val="none"/>
        </w:rPr>
      </w:pPr>
    </w:p>
    <w:p w14:paraId="3059614E">
      <w:pPr>
        <w:pStyle w:val="4"/>
        <w:keepNext w:val="0"/>
        <w:keepLines w:val="0"/>
        <w:spacing w:line="400" w:lineRule="exact"/>
        <w:jc w:val="center"/>
        <w:rPr>
          <w:rFonts w:ascii="宋体" w:hAnsi="宋体"/>
          <w:color w:val="auto"/>
          <w:highlight w:val="none"/>
        </w:rPr>
      </w:pPr>
      <w:bookmarkStart w:id="112" w:name="_Toc80092999"/>
      <w:r>
        <w:rPr>
          <w:rFonts w:hint="eastAsia" w:ascii="宋体" w:hAnsi="宋体"/>
          <w:color w:val="auto"/>
          <w:highlight w:val="none"/>
        </w:rPr>
        <w:t>五、资格审查</w:t>
      </w:r>
      <w:bookmarkEnd w:id="112"/>
    </w:p>
    <w:p w14:paraId="43F84133">
      <w:pPr>
        <w:pStyle w:val="6"/>
        <w:keepNext w:val="0"/>
        <w:keepLines w:val="0"/>
        <w:spacing w:before="0" w:after="0" w:line="360" w:lineRule="auto"/>
        <w:ind w:firstLine="482" w:firstLineChars="200"/>
        <w:rPr>
          <w:rFonts w:ascii="宋体" w:hAnsi="宋体"/>
          <w:color w:val="auto"/>
          <w:sz w:val="24"/>
          <w:highlight w:val="none"/>
        </w:rPr>
      </w:pPr>
      <w:r>
        <w:rPr>
          <w:rFonts w:hint="eastAsia" w:ascii="宋体" w:hAnsi="宋体"/>
          <w:color w:val="auto"/>
          <w:sz w:val="24"/>
          <w:highlight w:val="none"/>
        </w:rPr>
        <w:t>25.资格审查</w:t>
      </w:r>
    </w:p>
    <w:p w14:paraId="11FE22E5">
      <w:pPr>
        <w:spacing w:line="360" w:lineRule="auto"/>
        <w:ind w:firstLine="422" w:firstLineChars="200"/>
        <w:rPr>
          <w:rFonts w:ascii="宋体" w:hAnsi="宋体" w:eastAsia="宋体"/>
          <w:b/>
          <w:bCs/>
          <w:color w:val="auto"/>
          <w:szCs w:val="20"/>
          <w:highlight w:val="none"/>
        </w:rPr>
      </w:pPr>
      <w:r>
        <w:rPr>
          <w:rFonts w:hint="eastAsia" w:ascii="宋体" w:hAnsi="宋体" w:eastAsia="宋体"/>
          <w:b/>
          <w:bCs/>
          <w:color w:val="auto"/>
          <w:szCs w:val="20"/>
          <w:highlight w:val="none"/>
        </w:rPr>
        <w:t xml:space="preserve"> 25.1</w:t>
      </w:r>
      <w:r>
        <w:rPr>
          <w:rFonts w:ascii="宋体" w:hAnsi="宋体" w:eastAsia="宋体"/>
          <w:b/>
          <w:bCs/>
          <w:color w:val="auto"/>
          <w:szCs w:val="20"/>
          <w:highlight w:val="none"/>
        </w:rPr>
        <w:t>开标结束后，</w:t>
      </w:r>
      <w:r>
        <w:rPr>
          <w:rFonts w:hint="eastAsia" w:ascii="宋体" w:hAnsi="宋体" w:eastAsia="宋体"/>
          <w:b/>
          <w:bCs/>
          <w:color w:val="auto"/>
          <w:szCs w:val="20"/>
          <w:highlight w:val="none"/>
        </w:rPr>
        <w:t>采购人</w:t>
      </w:r>
      <w:r>
        <w:rPr>
          <w:rFonts w:ascii="宋体" w:hAnsi="宋体" w:eastAsia="宋体"/>
          <w:b/>
          <w:bCs/>
          <w:color w:val="auto"/>
          <w:szCs w:val="20"/>
          <w:highlight w:val="none"/>
        </w:rPr>
        <w:t>依法</w:t>
      </w:r>
      <w:r>
        <w:rPr>
          <w:rFonts w:hint="eastAsia" w:ascii="宋体" w:hAnsi="宋体" w:eastAsia="宋体"/>
          <w:b/>
          <w:bCs/>
          <w:color w:val="auto"/>
          <w:szCs w:val="20"/>
          <w:highlight w:val="none"/>
        </w:rPr>
        <w:t>通过电子投标文件</w:t>
      </w:r>
      <w:r>
        <w:rPr>
          <w:rFonts w:ascii="宋体" w:hAnsi="宋体" w:eastAsia="宋体"/>
          <w:b/>
          <w:bCs/>
          <w:color w:val="auto"/>
          <w:szCs w:val="20"/>
          <w:highlight w:val="none"/>
        </w:rPr>
        <w:t>对投标人的资格进行</w:t>
      </w:r>
      <w:r>
        <w:rPr>
          <w:rFonts w:hint="eastAsia" w:ascii="宋体" w:hAnsi="宋体" w:eastAsia="宋体"/>
          <w:b/>
          <w:bCs/>
          <w:color w:val="auto"/>
          <w:szCs w:val="20"/>
          <w:highlight w:val="none"/>
        </w:rPr>
        <w:t>线上</w:t>
      </w:r>
      <w:r>
        <w:rPr>
          <w:rFonts w:ascii="宋体" w:hAnsi="宋体" w:eastAsia="宋体"/>
          <w:b/>
          <w:bCs/>
          <w:color w:val="auto"/>
          <w:szCs w:val="20"/>
          <w:highlight w:val="none"/>
        </w:rPr>
        <w:t>审查。</w:t>
      </w:r>
    </w:p>
    <w:p w14:paraId="686EBEA5">
      <w:pPr>
        <w:spacing w:line="360" w:lineRule="auto"/>
        <w:ind w:firstLine="422" w:firstLineChars="200"/>
        <w:rPr>
          <w:rFonts w:ascii="宋体" w:hAnsi="宋体" w:eastAsia="宋体"/>
          <w:b/>
          <w:bCs/>
          <w:color w:val="auto"/>
          <w:szCs w:val="20"/>
          <w:highlight w:val="none"/>
        </w:rPr>
      </w:pPr>
      <w:r>
        <w:rPr>
          <w:rFonts w:hint="eastAsia" w:ascii="宋体" w:hAnsi="宋体" w:eastAsia="宋体"/>
          <w:b/>
          <w:bCs/>
          <w:color w:val="auto"/>
          <w:szCs w:val="20"/>
          <w:highlight w:val="none"/>
        </w:rPr>
        <w:t xml:space="preserve"> 25.2采购人或采购机构依据法律法规和招标文件的规定，对投标人的基本资格条件、特定资格条件进行审查。</w:t>
      </w:r>
    </w:p>
    <w:p w14:paraId="6AADDA5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2599F6AB">
      <w:pPr>
        <w:spacing w:line="360" w:lineRule="auto"/>
        <w:ind w:firstLine="422" w:firstLineChars="200"/>
        <w:rPr>
          <w:rFonts w:ascii="宋体" w:hAnsi="宋体" w:eastAsia="宋体"/>
          <w:b/>
          <w:bCs/>
          <w:color w:val="auto"/>
          <w:szCs w:val="20"/>
          <w:highlight w:val="none"/>
        </w:rPr>
      </w:pPr>
      <w:bookmarkStart w:id="113" w:name="_25.3_投标人有下列情形之一的，资格审查不通过而导致其投标无效："/>
      <w:bookmarkEnd w:id="113"/>
      <w:r>
        <w:rPr>
          <w:rFonts w:hint="eastAsia" w:ascii="宋体" w:hAnsi="宋体" w:eastAsia="宋体"/>
          <w:b/>
          <w:bCs/>
          <w:color w:val="auto"/>
          <w:szCs w:val="20"/>
          <w:highlight w:val="none"/>
        </w:rPr>
        <w:t>25.4投标人有下列情形之一的，资格审查不通过，作无效投标处理：</w:t>
      </w:r>
    </w:p>
    <w:p w14:paraId="574AD5A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（1）不具备招标文件中规定的资格要求的；（注：其中信用查询规则见“投标人须知前附表”，“政采云”平台已与“信用中国”平台做接口，审查专家可直接在线查询）</w:t>
      </w:r>
    </w:p>
    <w:p w14:paraId="16C8976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（2）投标文件未提供任一项“投标人须知前附表”资格证明文件规定的“必须提供”的文件资料的；</w:t>
      </w:r>
    </w:p>
    <w:p w14:paraId="148E5F78">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（3）投标文件提供的资格证明文件出现任一项不符合“投标人须知前附表”资格证明文件规定的“必须提供”的文件资料要求或者无效的。</w:t>
      </w:r>
    </w:p>
    <w:p w14:paraId="38AF63A5">
      <w:pPr>
        <w:pStyle w:val="6"/>
        <w:keepNext w:val="0"/>
        <w:keepLines w:val="0"/>
        <w:spacing w:before="0" w:after="0" w:line="360" w:lineRule="auto"/>
        <w:ind w:firstLine="420" w:firstLineChars="200"/>
        <w:rPr>
          <w:rFonts w:ascii="宋体" w:hAnsi="宋体"/>
          <w:b w:val="0"/>
          <w:bCs w:val="0"/>
          <w:color w:val="auto"/>
          <w:sz w:val="21"/>
          <w:szCs w:val="20"/>
          <w:highlight w:val="none"/>
        </w:rPr>
      </w:pPr>
      <w:r>
        <w:rPr>
          <w:rFonts w:hint="eastAsia" w:ascii="宋体" w:hAnsi="宋体"/>
          <w:b w:val="0"/>
          <w:bCs w:val="0"/>
          <w:color w:val="auto"/>
          <w:sz w:val="21"/>
          <w:szCs w:val="20"/>
          <w:highlight w:val="none"/>
        </w:rPr>
        <w:t>25.5资格审查的</w:t>
      </w:r>
      <w:r>
        <w:rPr>
          <w:rFonts w:ascii="宋体" w:hAnsi="宋体"/>
          <w:b w:val="0"/>
          <w:bCs w:val="0"/>
          <w:color w:val="auto"/>
          <w:sz w:val="21"/>
          <w:szCs w:val="20"/>
          <w:highlight w:val="none"/>
        </w:rPr>
        <w:t>合格投标人不足3家的，不得评标。</w:t>
      </w:r>
    </w:p>
    <w:p w14:paraId="0B14B6F8">
      <w:pPr>
        <w:pStyle w:val="4"/>
        <w:keepNext w:val="0"/>
        <w:keepLines w:val="0"/>
        <w:spacing w:line="360" w:lineRule="auto"/>
        <w:jc w:val="center"/>
        <w:rPr>
          <w:rFonts w:ascii="宋体" w:hAnsi="宋体"/>
          <w:color w:val="auto"/>
          <w:highlight w:val="none"/>
        </w:rPr>
      </w:pPr>
      <w:bookmarkStart w:id="114" w:name="_Toc80093000"/>
      <w:r>
        <w:rPr>
          <w:rFonts w:hint="eastAsia" w:ascii="宋体" w:hAnsi="宋体"/>
          <w:color w:val="auto"/>
          <w:highlight w:val="none"/>
        </w:rPr>
        <w:t>六、评   标</w:t>
      </w:r>
      <w:bookmarkEnd w:id="114"/>
    </w:p>
    <w:p w14:paraId="7E2BA168">
      <w:pPr>
        <w:spacing w:line="360" w:lineRule="auto"/>
        <w:ind w:firstLine="480" w:firstLineChars="200"/>
        <w:rPr>
          <w:rFonts w:ascii="宋体" w:hAnsi="宋体" w:eastAsia="宋体"/>
          <w:color w:val="auto"/>
          <w:sz w:val="24"/>
          <w:highlight w:val="none"/>
        </w:rPr>
      </w:pPr>
      <w:bookmarkStart w:id="115" w:name="_26.组建评标委员会"/>
      <w:bookmarkEnd w:id="115"/>
      <w:r>
        <w:rPr>
          <w:rFonts w:hint="eastAsia" w:ascii="宋体" w:hAnsi="宋体" w:eastAsia="宋体"/>
          <w:color w:val="auto"/>
          <w:sz w:val="24"/>
          <w:highlight w:val="none"/>
        </w:rPr>
        <w:t>26.组建评标委员会</w:t>
      </w:r>
    </w:p>
    <w:p w14:paraId="7DF4DD48">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评标委员会由采购人代表和评审专家组成，人数为5人以上单数，其中评审专家不得少于成员总数的三分之二。</w:t>
      </w:r>
    </w:p>
    <w:p w14:paraId="6EF849FB">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参加过采购项目前期咨询论证的专家，不得参加该采购项目的评审活动。</w:t>
      </w:r>
    </w:p>
    <w:p w14:paraId="7780CEF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27.评标的依据</w:t>
      </w:r>
    </w:p>
    <w:p w14:paraId="5D0B4FE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评标委员会以招标文件为依据对投标文件进行评审，</w:t>
      </w:r>
      <w:r>
        <w:rPr>
          <w:rFonts w:hint="eastAsia" w:ascii="宋体" w:hAnsi="宋体" w:eastAsia="宋体" w:cs="宋体"/>
          <w:color w:val="auto"/>
          <w:highlight w:val="none"/>
        </w:rPr>
        <w:t>“第四章 评标方法和评标标准”</w:t>
      </w:r>
      <w:r>
        <w:rPr>
          <w:rFonts w:ascii="宋体" w:hAnsi="宋体" w:eastAsia="宋体"/>
          <w:color w:val="auto"/>
          <w:highlight w:val="none"/>
        </w:rPr>
        <w:t>没有规定的方法、评审因素和标准，不作为评标依据。</w:t>
      </w:r>
    </w:p>
    <w:p w14:paraId="37938346">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28.评标原则</w:t>
      </w:r>
    </w:p>
    <w:p w14:paraId="3854EE88">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DD8A56E">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6" w:name="_28.3评标方法。本项目将按须知前附表规定的评标办法进行评标，具体评标"/>
      <w:bookmarkEnd w:id="116"/>
    </w:p>
    <w:p w14:paraId="7B431D44">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28.</w:t>
      </w:r>
      <w:r>
        <w:rPr>
          <w:rFonts w:ascii="宋体" w:hAnsi="宋体" w:eastAsia="宋体"/>
          <w:color w:val="auto"/>
          <w:highlight w:val="none"/>
        </w:rPr>
        <w:t>3</w:t>
      </w:r>
      <w:r>
        <w:rPr>
          <w:rFonts w:hint="eastAsia" w:ascii="宋体" w:hAnsi="宋体" w:eastAsia="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62C6C5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w:t>
      </w:r>
      <w:r>
        <w:rPr>
          <w:rFonts w:ascii="宋体" w:hAnsi="宋体" w:eastAsia="宋体"/>
          <w:color w:val="auto"/>
          <w:highlight w:val="none"/>
        </w:rPr>
        <w:t>8.4</w:t>
      </w:r>
      <w:r>
        <w:rPr>
          <w:rFonts w:hint="eastAsia" w:ascii="宋体" w:hAnsi="宋体" w:eastAsia="宋体"/>
          <w:color w:val="auto"/>
          <w:highlight w:val="none"/>
        </w:rPr>
        <w:t>评标过程的监控。本项目电子评标过程实行网上留痕、全程录音、录像监控，投标人在评标过程中所进行的试图影响评标结果的不公正活动，可能导致其投标按无效处理。</w:t>
      </w:r>
    </w:p>
    <w:p w14:paraId="1037DB3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28EA84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29.评标方法及评标标准</w:t>
      </w:r>
    </w:p>
    <w:p w14:paraId="6F82E27A">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w:t>
      </w:r>
      <w:r>
        <w:rPr>
          <w:rFonts w:ascii="宋体" w:hAnsi="宋体" w:eastAsia="宋体"/>
          <w:color w:val="auto"/>
          <w:highlight w:val="none"/>
        </w:rPr>
        <w:t>9.1</w:t>
      </w:r>
      <w:r>
        <w:rPr>
          <w:rFonts w:hint="eastAsia" w:ascii="宋体" w:hAnsi="宋体" w:eastAsia="宋体"/>
          <w:color w:val="auto"/>
          <w:highlight w:val="none"/>
        </w:rPr>
        <w:t>本项目的评标方法详见“投标人须知前附表”。</w:t>
      </w:r>
    </w:p>
    <w:p w14:paraId="7786201C">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w:t>
      </w:r>
      <w:r>
        <w:rPr>
          <w:rFonts w:ascii="宋体" w:hAnsi="宋体" w:eastAsia="宋体"/>
          <w:color w:val="auto"/>
          <w:highlight w:val="none"/>
        </w:rPr>
        <w:t>9.2</w:t>
      </w:r>
      <w:r>
        <w:rPr>
          <w:rFonts w:ascii="宋体" w:hAnsi="宋体" w:eastAsia="宋体" w:cs="宋体"/>
          <w:color w:val="auto"/>
          <w:highlight w:val="none"/>
        </w:rPr>
        <w:t xml:space="preserve"> </w:t>
      </w:r>
      <w:r>
        <w:rPr>
          <w:rFonts w:ascii="宋体" w:hAnsi="宋体" w:eastAsia="宋体"/>
          <w:color w:val="auto"/>
          <w:highlight w:val="none"/>
        </w:rPr>
        <w:t>评标委员会按照</w:t>
      </w:r>
      <w:r>
        <w:rPr>
          <w:rFonts w:hint="eastAsia" w:ascii="宋体" w:hAnsi="宋体" w:eastAsia="宋体" w:cs="宋体"/>
          <w:b/>
          <w:color w:val="auto"/>
          <w:highlight w:val="none"/>
        </w:rPr>
        <w:t>“第四章 评标方法及评标标准”</w:t>
      </w:r>
      <w:r>
        <w:rPr>
          <w:rFonts w:ascii="宋体" w:hAnsi="宋体" w:eastAsia="宋体"/>
          <w:color w:val="auto"/>
          <w:highlight w:val="none"/>
        </w:rPr>
        <w:t>规定的方法、评审因素、标准和程序对投标文件进行评审。</w:t>
      </w:r>
    </w:p>
    <w:p w14:paraId="79A8032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29.3 电子交易活动的中止。采购过程中出现以下情形，导致电子交易平台无法正常运行，或者无法保证电子交易的公平、公正和安全时，采购机构可中止电子交易活动：</w:t>
      </w:r>
    </w:p>
    <w:p w14:paraId="4815540A">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 xml:space="preserve">（1）电子交易平台发生故障而无法登录访问的； </w:t>
      </w:r>
    </w:p>
    <w:p w14:paraId="31116739">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（2）电子交易平台应用或数据库出现错误，不能进行正常操作的；</w:t>
      </w:r>
    </w:p>
    <w:p w14:paraId="2E6E5E8F">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（3）电子交易平台发现严重安全漏洞，有潜在泄密危险的；</w:t>
      </w:r>
    </w:p>
    <w:p w14:paraId="38D87590">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 xml:space="preserve">（4）病毒发作导致不能进行正常操作的； </w:t>
      </w:r>
    </w:p>
    <w:p w14:paraId="03AA5570">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（4）其他无法保证电子交易的公平、公正和安全的情况。</w:t>
      </w:r>
    </w:p>
    <w:p w14:paraId="052D5B3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B3AE62C">
      <w:pPr>
        <w:pStyle w:val="21"/>
        <w:snapToGrid w:val="0"/>
        <w:spacing w:line="400" w:lineRule="exact"/>
        <w:ind w:firstLine="420" w:firstLineChars="200"/>
        <w:rPr>
          <w:rFonts w:hAnsi="宋体"/>
          <w:color w:val="auto"/>
          <w:highlight w:val="none"/>
        </w:rPr>
      </w:pPr>
    </w:p>
    <w:p w14:paraId="35A815D2">
      <w:pPr>
        <w:pStyle w:val="4"/>
        <w:keepNext w:val="0"/>
        <w:keepLines w:val="0"/>
        <w:spacing w:line="400" w:lineRule="exact"/>
        <w:jc w:val="center"/>
        <w:rPr>
          <w:rFonts w:ascii="宋体" w:hAnsi="宋体"/>
          <w:color w:val="auto"/>
          <w:highlight w:val="none"/>
        </w:rPr>
      </w:pPr>
      <w:bookmarkStart w:id="117" w:name="_Toc254970687"/>
      <w:bookmarkStart w:id="118" w:name="_Toc254970546"/>
      <w:bookmarkStart w:id="119" w:name="_Toc80093001"/>
      <w:r>
        <w:rPr>
          <w:rFonts w:hint="eastAsia" w:ascii="宋体" w:hAnsi="宋体"/>
          <w:color w:val="auto"/>
          <w:highlight w:val="none"/>
        </w:rPr>
        <w:t>七、</w:t>
      </w:r>
      <w:bookmarkEnd w:id="117"/>
      <w:bookmarkEnd w:id="118"/>
      <w:r>
        <w:rPr>
          <w:rFonts w:hint="eastAsia" w:ascii="宋体" w:hAnsi="宋体"/>
          <w:color w:val="auto"/>
          <w:highlight w:val="none"/>
        </w:rPr>
        <w:t>中标和合同</w:t>
      </w:r>
      <w:bookmarkEnd w:id="119"/>
    </w:p>
    <w:p w14:paraId="586B4FF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30.确定中标人</w:t>
      </w:r>
    </w:p>
    <w:p w14:paraId="663F21C1">
      <w:pPr>
        <w:spacing w:line="360" w:lineRule="auto"/>
        <w:ind w:firstLine="422" w:firstLineChars="200"/>
        <w:rPr>
          <w:rFonts w:ascii="宋体" w:hAnsi="宋体" w:eastAsia="宋体" w:cs="Courier New"/>
          <w:b/>
          <w:bCs/>
          <w:color w:val="auto"/>
          <w:szCs w:val="21"/>
          <w:highlight w:val="none"/>
        </w:rPr>
      </w:pPr>
      <w:r>
        <w:rPr>
          <w:rFonts w:ascii="宋体" w:hAnsi="宋体" w:eastAsia="宋体" w:cs="Courier New"/>
          <w:b/>
          <w:bCs/>
          <w:color w:val="auto"/>
          <w:szCs w:val="21"/>
          <w:highlight w:val="none"/>
        </w:rPr>
        <w:t>30.1</w:t>
      </w:r>
      <w:r>
        <w:rPr>
          <w:rFonts w:hint="eastAsia" w:ascii="宋体" w:hAnsi="宋体" w:eastAsia="宋体" w:cs="Courier New"/>
          <w:b/>
          <w:bCs/>
          <w:color w:val="auto"/>
          <w:szCs w:val="21"/>
          <w:highlight w:val="none"/>
        </w:rPr>
        <w:t>本项目授权评标委员会直接按第四章“评标方法及评分标准”的规定排列中标候选人顺序，并依照次序确定中标人。</w:t>
      </w:r>
    </w:p>
    <w:p w14:paraId="03819FF7">
      <w:pPr>
        <w:spacing w:line="360" w:lineRule="auto"/>
        <w:ind w:firstLine="420" w:firstLineChars="200"/>
        <w:rPr>
          <w:rFonts w:ascii="宋体" w:hAnsi="宋体" w:eastAsia="宋体" w:cs="Courier New"/>
          <w:b/>
          <w:bCs/>
          <w:color w:val="auto"/>
          <w:szCs w:val="21"/>
          <w:highlight w:val="none"/>
        </w:rPr>
      </w:pPr>
      <w:r>
        <w:rPr>
          <w:rFonts w:ascii="宋体" w:hAnsi="宋体" w:eastAsia="宋体" w:cs="Courier New"/>
          <w:color w:val="auto"/>
          <w:szCs w:val="21"/>
          <w:highlight w:val="none"/>
        </w:rPr>
        <w:t>30.2</w:t>
      </w:r>
      <w:r>
        <w:rPr>
          <w:rFonts w:hint="eastAsia" w:ascii="宋体" w:hAnsi="宋体" w:eastAsia="宋体" w:cs="Courier New"/>
          <w:b/>
          <w:bCs/>
          <w:color w:val="auto"/>
          <w:szCs w:val="21"/>
          <w:highlight w:val="none"/>
        </w:rPr>
        <w:t>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39E897B6">
      <w:pPr>
        <w:spacing w:line="360" w:lineRule="auto"/>
        <w:ind w:firstLine="420" w:firstLineChars="200"/>
        <w:rPr>
          <w:rFonts w:ascii="宋体" w:hAnsi="宋体" w:eastAsia="宋体" w:cs="Courier New"/>
          <w:color w:val="auto"/>
          <w:szCs w:val="21"/>
          <w:highlight w:val="none"/>
        </w:rPr>
      </w:pPr>
      <w:r>
        <w:rPr>
          <w:rFonts w:ascii="宋体" w:hAnsi="宋体" w:eastAsia="宋体" w:cs="Courier New"/>
          <w:color w:val="auto"/>
          <w:szCs w:val="21"/>
          <w:highlight w:val="none"/>
        </w:rPr>
        <w:t>30.</w:t>
      </w:r>
      <w:r>
        <w:rPr>
          <w:rFonts w:hint="eastAsia" w:ascii="宋体" w:hAnsi="宋体" w:eastAsia="宋体" w:cs="Courier New"/>
          <w:color w:val="auto"/>
          <w:szCs w:val="21"/>
          <w:highlight w:val="none"/>
        </w:rPr>
        <w:t>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4F47000">
      <w:pPr>
        <w:spacing w:line="360" w:lineRule="auto"/>
        <w:ind w:firstLine="420" w:firstLineChars="200"/>
        <w:rPr>
          <w:rFonts w:ascii="宋体" w:hAnsi="宋体" w:eastAsia="宋体" w:cs="Courier New"/>
          <w:color w:val="auto"/>
          <w:szCs w:val="21"/>
          <w:highlight w:val="none"/>
        </w:rPr>
      </w:pPr>
      <w:r>
        <w:rPr>
          <w:rFonts w:ascii="宋体" w:hAnsi="宋体" w:eastAsia="宋体" w:cs="Courier New"/>
          <w:color w:val="auto"/>
          <w:szCs w:val="21"/>
          <w:highlight w:val="none"/>
        </w:rPr>
        <w:t>30.</w:t>
      </w:r>
      <w:r>
        <w:rPr>
          <w:rFonts w:hint="eastAsia" w:ascii="宋体" w:hAnsi="宋体" w:eastAsia="宋体" w:cs="Courier New"/>
          <w:color w:val="auto"/>
          <w:szCs w:val="21"/>
          <w:highlight w:val="none"/>
        </w:rPr>
        <w:t>4中标供应商无正当理由拒签合同的，根据《中华人民共和国政府采购法》第七十七条第一款规定处理。</w:t>
      </w:r>
    </w:p>
    <w:p w14:paraId="6581FE3E">
      <w:pPr>
        <w:spacing w:line="360" w:lineRule="auto"/>
        <w:ind w:firstLine="420" w:firstLineChars="200"/>
        <w:rPr>
          <w:rFonts w:ascii="宋体" w:hAnsi="宋体" w:eastAsia="宋体" w:cs="Courier New"/>
          <w:color w:val="auto"/>
          <w:szCs w:val="21"/>
          <w:highlight w:val="none"/>
        </w:rPr>
      </w:pPr>
      <w:r>
        <w:rPr>
          <w:rFonts w:hint="eastAsia" w:ascii="宋体" w:hAnsi="宋体" w:eastAsia="宋体" w:cs="Courier New"/>
          <w:color w:val="auto"/>
          <w:szCs w:val="21"/>
          <w:highlight w:val="none"/>
        </w:rPr>
        <w:t>30.5根据《中华人民共和国民法典》</w:t>
      </w:r>
      <w:r>
        <w:rPr>
          <w:rFonts w:ascii="宋体" w:hAnsi="宋体" w:eastAsia="宋体"/>
          <w:color w:val="auto"/>
          <w:sz w:val="19"/>
          <w:szCs w:val="19"/>
          <w:highlight w:val="none"/>
        </w:rPr>
        <w:t>第五百六十三条</w:t>
      </w:r>
      <w:r>
        <w:rPr>
          <w:rFonts w:hint="eastAsia" w:ascii="宋体" w:hAnsi="宋体" w:eastAsia="宋体" w:cs="Courier New"/>
          <w:color w:val="auto"/>
          <w:szCs w:val="21"/>
          <w:highlight w:val="none"/>
        </w:rPr>
        <w:t>，因不可抗力致使不能实现合同目的的，当事人可以解除合同。</w:t>
      </w:r>
    </w:p>
    <w:p w14:paraId="38E53FB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31. 结果公告</w:t>
      </w:r>
    </w:p>
    <w:p w14:paraId="19CD896E">
      <w:pPr>
        <w:spacing w:line="360" w:lineRule="auto"/>
        <w:ind w:firstLine="420" w:firstLineChars="200"/>
        <w:rPr>
          <w:rFonts w:ascii="宋体" w:hAnsi="宋体" w:eastAsia="宋体" w:cs="宋体"/>
          <w:color w:val="auto"/>
          <w:highlight w:val="none"/>
        </w:rPr>
      </w:pPr>
      <w:r>
        <w:rPr>
          <w:rFonts w:hint="eastAsia" w:ascii="宋体" w:hAnsi="宋体" w:eastAsia="宋体"/>
          <w:color w:val="auto"/>
          <w:szCs w:val="21"/>
          <w:highlight w:val="none"/>
        </w:rPr>
        <w:t>3</w:t>
      </w:r>
      <w:r>
        <w:rPr>
          <w:rFonts w:ascii="宋体" w:hAnsi="宋体" w:eastAsia="宋体"/>
          <w:color w:val="auto"/>
          <w:szCs w:val="21"/>
          <w:highlight w:val="none"/>
        </w:rPr>
        <w:t>1.1</w:t>
      </w:r>
      <w:r>
        <w:rPr>
          <w:rFonts w:hint="eastAsia" w:ascii="宋体" w:hAnsi="宋体" w:eastAsia="宋体" w:cs="宋体"/>
          <w:color w:val="auto"/>
          <w:highlight w:val="none"/>
        </w:rPr>
        <w:t>在中标供应商</w:t>
      </w:r>
      <w:r>
        <w:rPr>
          <w:rFonts w:hint="eastAsia" w:ascii="宋体" w:hAnsi="宋体" w:eastAsia="宋体" w:cs="Arial"/>
          <w:color w:val="auto"/>
          <w:highlight w:val="none"/>
        </w:rPr>
        <w:t>确定之日起</w:t>
      </w:r>
      <w:r>
        <w:rPr>
          <w:rFonts w:hint="eastAsia" w:ascii="宋体" w:hAnsi="宋体" w:eastAsia="宋体" w:cs="宋体"/>
          <w:color w:val="auto"/>
          <w:highlight w:val="none"/>
        </w:rPr>
        <w:t>2个工作日内，由采购代理机构</w:t>
      </w:r>
      <w:r>
        <w:rPr>
          <w:rFonts w:hint="eastAsia" w:ascii="宋体" w:hAnsi="宋体" w:eastAsia="宋体"/>
          <w:b/>
          <w:color w:val="auto"/>
          <w:szCs w:val="21"/>
          <w:highlight w:val="none"/>
        </w:rPr>
        <w:t>在招标公告发布媒体上</w:t>
      </w:r>
      <w:r>
        <w:rPr>
          <w:rFonts w:hint="eastAsia" w:ascii="宋体" w:hAnsi="宋体" w:eastAsia="宋体" w:cs="宋体"/>
          <w:color w:val="auto"/>
          <w:highlight w:val="none"/>
        </w:rPr>
        <w:t>发布中标结果公告，中标结果公告期限为1个工作日，发布中标结果公告的同时向中标供应商发出中标通知书。</w:t>
      </w:r>
      <w:r>
        <w:rPr>
          <w:rFonts w:hint="eastAsia" w:ascii="宋体" w:hAnsi="宋体" w:eastAsia="宋体"/>
          <w:b/>
          <w:color w:val="auto"/>
          <w:szCs w:val="21"/>
          <w:highlight w:val="none"/>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ascii="宋体" w:hAnsi="宋体" w:eastAsia="宋体"/>
          <w:color w:val="auto"/>
          <w:szCs w:val="21"/>
          <w:highlight w:val="none"/>
        </w:rPr>
        <w:t>排名第二的中标候选人因前款规定的同样原因被取消中标资格的，</w:t>
      </w:r>
      <w:r>
        <w:rPr>
          <w:rFonts w:hint="eastAsia" w:ascii="宋体" w:hAnsi="宋体" w:eastAsia="宋体" w:cs="Courier New"/>
          <w:color w:val="auto"/>
          <w:szCs w:val="21"/>
          <w:highlight w:val="none"/>
        </w:rPr>
        <w:t>授权的评标委员会</w:t>
      </w:r>
      <w:r>
        <w:rPr>
          <w:rFonts w:hint="eastAsia" w:ascii="宋体" w:hAnsi="宋体" w:eastAsia="宋体"/>
          <w:color w:val="auto"/>
          <w:szCs w:val="21"/>
          <w:highlight w:val="none"/>
        </w:rPr>
        <w:t>可以确定排名第三的中标候选人为中标人，以此类推。</w:t>
      </w:r>
    </w:p>
    <w:p w14:paraId="035C9B9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以上信息查询记录及相关证据与采购文件一并保存。</w:t>
      </w:r>
    </w:p>
    <w:p w14:paraId="6356CFF0">
      <w:pPr>
        <w:spacing w:line="360" w:lineRule="auto"/>
        <w:ind w:firstLine="420" w:firstLineChars="200"/>
        <w:rPr>
          <w:rFonts w:ascii="宋体" w:hAnsi="宋体" w:eastAsia="宋体" w:cs="Courier New"/>
          <w:color w:val="auto"/>
          <w:szCs w:val="21"/>
          <w:highlight w:val="none"/>
        </w:rPr>
      </w:pPr>
      <w:r>
        <w:rPr>
          <w:rFonts w:hint="eastAsia" w:ascii="宋体" w:hAnsi="宋体" w:eastAsia="宋体" w:cs="Courier New"/>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1D33BD0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32.发出中标通知书</w:t>
      </w:r>
    </w:p>
    <w:p w14:paraId="46AFFDC7">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32.1在发布中标公告的同时，采购代理机构向中标人通过“</w:t>
      </w:r>
      <w:r>
        <w:rPr>
          <w:rFonts w:hint="eastAsia" w:ascii="宋体" w:hAnsi="宋体" w:eastAsia="宋体"/>
          <w:b/>
          <w:color w:val="auto"/>
          <w:szCs w:val="21"/>
          <w:highlight w:val="none"/>
          <w:lang w:val="en-US" w:eastAsia="zh-CN"/>
        </w:rPr>
        <w:t>广西</w:t>
      </w:r>
      <w:r>
        <w:rPr>
          <w:rFonts w:hint="eastAsia" w:ascii="宋体" w:hAnsi="宋体" w:eastAsia="宋体"/>
          <w:b/>
          <w:color w:val="auto"/>
          <w:szCs w:val="21"/>
          <w:highlight w:val="none"/>
        </w:rPr>
        <w:t>政采云”平台发出电子中标通知书。</w:t>
      </w:r>
    </w:p>
    <w:p w14:paraId="0BFA48EF">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2A26D34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33. 无义务解释未中标原因</w:t>
      </w:r>
    </w:p>
    <w:p w14:paraId="53855B90">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采购代理机构无义务向未中标的投标人解释未中标原因和退还投标文件。</w:t>
      </w:r>
    </w:p>
    <w:p w14:paraId="0C6A2BF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34.合同授予标准</w:t>
      </w:r>
    </w:p>
    <w:p w14:paraId="596E9A4F">
      <w:pPr>
        <w:spacing w:line="360" w:lineRule="auto"/>
        <w:ind w:firstLine="420" w:firstLineChars="200"/>
        <w:rPr>
          <w:rFonts w:ascii="宋体" w:hAnsi="宋体" w:eastAsia="宋体"/>
          <w:color w:val="auto"/>
          <w:szCs w:val="21"/>
          <w:highlight w:val="none"/>
        </w:rPr>
      </w:pPr>
      <w:r>
        <w:rPr>
          <w:rFonts w:hint="eastAsia" w:ascii="宋体" w:hAnsi="宋体" w:eastAsia="宋体" w:cs="Courier New"/>
          <w:color w:val="auto"/>
          <w:szCs w:val="21"/>
          <w:highlight w:val="none"/>
        </w:rPr>
        <w:t>合同将授予被确定实质上响应招标文件要求，具备履行合同能力的中标人（招标文件另有约定多名中标人的除外）。</w:t>
      </w:r>
    </w:p>
    <w:p w14:paraId="11AA0B65">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35.履约保证金</w:t>
      </w:r>
    </w:p>
    <w:p w14:paraId="28EBBBC8">
      <w:pPr>
        <w:spacing w:line="360" w:lineRule="auto"/>
        <w:ind w:firstLine="422" w:firstLineChars="200"/>
        <w:rPr>
          <w:rFonts w:ascii="宋体" w:hAnsi="宋体" w:eastAsia="宋体"/>
          <w:b/>
          <w:color w:val="auto"/>
          <w:szCs w:val="21"/>
          <w:highlight w:val="none"/>
        </w:rPr>
      </w:pPr>
      <w:bookmarkStart w:id="120" w:name="_39.1中标人须于签订合同前按本须知前附表规定的金额转账或电汇到指定账"/>
      <w:bookmarkEnd w:id="120"/>
      <w:r>
        <w:rPr>
          <w:rFonts w:hint="eastAsia" w:ascii="宋体" w:hAnsi="宋体" w:eastAsia="宋体"/>
          <w:b/>
          <w:color w:val="auto"/>
          <w:szCs w:val="21"/>
          <w:highlight w:val="none"/>
        </w:rPr>
        <w:t>本项目不收取履约保证金</w:t>
      </w:r>
    </w:p>
    <w:p w14:paraId="7AE87A2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36.签订合同</w:t>
      </w:r>
    </w:p>
    <w:p w14:paraId="21802F99">
      <w:pPr>
        <w:pStyle w:val="99"/>
        <w:snapToGrid w:val="0"/>
        <w:spacing w:before="0"/>
        <w:ind w:firstLine="422"/>
        <w:rPr>
          <w:rFonts w:ascii="宋体" w:hAnsi="宋体" w:eastAsia="宋体"/>
          <w:color w:val="auto"/>
          <w:kern w:val="0"/>
          <w:sz w:val="21"/>
          <w:szCs w:val="21"/>
          <w:highlight w:val="none"/>
          <w:lang w:val="zh-CN"/>
        </w:rPr>
      </w:pPr>
      <w:bookmarkStart w:id="121" w:name="_40.1投标人接到中标通知书后，按须知前附表规定向采购人出示相关资格证"/>
      <w:bookmarkEnd w:id="121"/>
      <w:r>
        <w:rPr>
          <w:rFonts w:hint="eastAsia" w:ascii="宋体" w:hAnsi="宋体" w:eastAsia="宋体"/>
          <w:b/>
          <w:color w:val="auto"/>
          <w:sz w:val="21"/>
          <w:szCs w:val="21"/>
          <w:highlight w:val="none"/>
        </w:rPr>
        <w:t xml:space="preserve"> 36.1中标人领取电子中标通知书后，</w:t>
      </w:r>
      <w:r>
        <w:rPr>
          <w:rFonts w:hint="eastAsia" w:ascii="宋体" w:hAnsi="宋体" w:eastAsia="宋体"/>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108E610B">
      <w:pPr>
        <w:pStyle w:val="99"/>
        <w:snapToGrid w:val="0"/>
        <w:spacing w:before="0"/>
        <w:ind w:firstLine="420"/>
        <w:rPr>
          <w:rFonts w:ascii="宋体" w:hAnsi="宋体" w:eastAsia="宋体"/>
          <w:color w:val="auto"/>
          <w:kern w:val="0"/>
          <w:sz w:val="21"/>
          <w:szCs w:val="21"/>
          <w:highlight w:val="none"/>
          <w:lang w:val="zh-CN"/>
        </w:rPr>
      </w:pPr>
      <w:r>
        <w:rPr>
          <w:rFonts w:hint="eastAsia" w:ascii="宋体" w:hAnsi="宋体" w:eastAsia="宋体"/>
          <w:color w:val="auto"/>
          <w:kern w:val="0"/>
          <w:sz w:val="21"/>
          <w:szCs w:val="21"/>
          <w:highlight w:val="none"/>
          <w:lang w:val="zh-CN"/>
        </w:rPr>
        <w:t>36.2</w:t>
      </w:r>
      <w:r>
        <w:rPr>
          <w:rFonts w:ascii="宋体" w:hAnsi="宋体" w:eastAsia="宋体" w:cs="FangSong_GB2312"/>
          <w:color w:val="auto"/>
          <w:sz w:val="21"/>
          <w:szCs w:val="21"/>
          <w:highlight w:val="none"/>
        </w:rPr>
        <w:t>采购合同由采购人与中标供应商根据</w:t>
      </w:r>
      <w:r>
        <w:rPr>
          <w:rFonts w:hint="eastAsia" w:ascii="宋体" w:hAnsi="宋体" w:eastAsia="宋体" w:cs="FangSong_GB2312"/>
          <w:color w:val="auto"/>
          <w:sz w:val="21"/>
          <w:szCs w:val="21"/>
          <w:highlight w:val="none"/>
        </w:rPr>
        <w:t>招标文件、投标文件等内容通过政府采购电子交易平台在线签订，自动备案。</w:t>
      </w:r>
    </w:p>
    <w:p w14:paraId="517A058B">
      <w:pPr>
        <w:pStyle w:val="99"/>
        <w:snapToGrid w:val="0"/>
        <w:spacing w:before="0"/>
        <w:ind w:firstLine="420"/>
        <w:rPr>
          <w:rFonts w:ascii="宋体" w:hAnsi="宋体" w:eastAsia="宋体" w:cs="FangSong_GB2312"/>
          <w:color w:val="auto"/>
          <w:sz w:val="21"/>
          <w:szCs w:val="21"/>
          <w:highlight w:val="none"/>
        </w:rPr>
      </w:pPr>
      <w:r>
        <w:rPr>
          <w:rFonts w:hint="eastAsia" w:ascii="宋体" w:hAnsi="宋体" w:eastAsia="宋体"/>
          <w:color w:val="auto"/>
          <w:sz w:val="21"/>
          <w:szCs w:val="21"/>
          <w:highlight w:val="none"/>
        </w:rPr>
        <w:t>36.3签订合同时间：按中标通知书规定的时间与采购人签订合同（最长不能超过25日）。</w:t>
      </w:r>
    </w:p>
    <w:p w14:paraId="546F829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492139E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E3B776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0E1474F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36.7</w:t>
      </w:r>
      <w:r>
        <w:rPr>
          <w:rFonts w:hint="eastAsia" w:ascii="宋体" w:hAnsi="宋体" w:eastAsia="宋体" w:cs="FangSong_GB2312"/>
          <w:color w:val="auto"/>
          <w:szCs w:val="21"/>
          <w:highlight w:val="none"/>
        </w:rPr>
        <w:t>如签订合同并生效后，供应商无故拒绝或延期，除按照合同条款处理外，将承担相应的法律责任。</w:t>
      </w:r>
    </w:p>
    <w:p w14:paraId="2B4FABE1">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36.8采购人需追加与合同标的相同的货物或者货物的，在不改变原合同条款且已报财政部门批准落实资金的前提下，可从原中标供应商处添购， 所签订的补充添置合同的采购资金总额不超过原采购合同金额的10%。</w:t>
      </w:r>
    </w:p>
    <w:p w14:paraId="11E3ADB3">
      <w:pPr>
        <w:spacing w:line="360" w:lineRule="auto"/>
        <w:ind w:firstLine="480" w:firstLineChars="200"/>
        <w:rPr>
          <w:rFonts w:ascii="宋体" w:hAnsi="宋体" w:eastAsia="宋体"/>
          <w:color w:val="auto"/>
          <w:sz w:val="24"/>
          <w:highlight w:val="none"/>
        </w:rPr>
      </w:pPr>
      <w:bookmarkStart w:id="122" w:name="_41.政府采购合同公告"/>
      <w:bookmarkEnd w:id="122"/>
      <w:r>
        <w:rPr>
          <w:rFonts w:hint="eastAsia" w:ascii="宋体" w:hAnsi="宋体" w:eastAsia="宋体"/>
          <w:color w:val="auto"/>
          <w:sz w:val="24"/>
          <w:highlight w:val="none"/>
        </w:rPr>
        <w:t>37.政府采购合同公告</w:t>
      </w:r>
    </w:p>
    <w:p w14:paraId="250562F0">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采购人或者受托采购代理机构应当自政府采购合同签订之日起2个工作日内，将政府采购合同</w:t>
      </w:r>
      <w:r>
        <w:rPr>
          <w:rFonts w:hint="eastAsia" w:ascii="宋体" w:hAnsi="宋体" w:eastAsia="宋体"/>
          <w:bCs/>
          <w:color w:val="auto"/>
          <w:highlight w:val="none"/>
        </w:rPr>
        <w:t>在</w:t>
      </w:r>
      <w:r>
        <w:rPr>
          <w:rFonts w:hint="eastAsia" w:ascii="宋体" w:hAnsi="宋体" w:eastAsia="宋体" w:cs="宋体"/>
          <w:color w:val="auto"/>
          <w:kern w:val="0"/>
          <w:szCs w:val="21"/>
          <w:highlight w:val="none"/>
        </w:rPr>
        <w:t>“广西政府采购网”（http://zfcg.gxzf.gov.cn）</w:t>
      </w:r>
      <w:r>
        <w:rPr>
          <w:rFonts w:hint="eastAsia" w:ascii="宋体" w:hAnsi="宋体" w:eastAsia="宋体"/>
          <w:color w:val="auto"/>
          <w:highlight w:val="none"/>
        </w:rPr>
        <w:t>上公告，</w:t>
      </w:r>
      <w:r>
        <w:rPr>
          <w:rFonts w:ascii="宋体" w:hAnsi="宋体" w:eastAsia="宋体"/>
          <w:color w:val="auto"/>
          <w:highlight w:val="none"/>
        </w:rPr>
        <w:t>但政府采购合同中涉及国家秘密、商业秘密的内容除外。</w:t>
      </w:r>
    </w:p>
    <w:p w14:paraId="74D112B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8.</w:t>
      </w:r>
      <w:r>
        <w:rPr>
          <w:rFonts w:hint="eastAsia" w:ascii="宋体" w:hAnsi="宋体" w:eastAsia="宋体"/>
          <w:color w:val="auto"/>
          <w:sz w:val="24"/>
          <w:highlight w:val="none"/>
        </w:rPr>
        <w:t xml:space="preserve"> 询问、质疑和投诉</w:t>
      </w:r>
    </w:p>
    <w:p w14:paraId="10F91775">
      <w:pPr>
        <w:spacing w:line="360" w:lineRule="auto"/>
        <w:ind w:firstLine="422" w:firstLineChars="200"/>
        <w:rPr>
          <w:rFonts w:ascii="宋体" w:hAnsi="宋体" w:eastAsia="宋体"/>
          <w:b/>
          <w:color w:val="auto"/>
          <w:szCs w:val="21"/>
          <w:highlight w:val="none"/>
        </w:rPr>
      </w:pPr>
      <w:r>
        <w:rPr>
          <w:rFonts w:ascii="宋体" w:hAnsi="宋体" w:eastAsia="宋体"/>
          <w:b/>
          <w:color w:val="auto"/>
          <w:szCs w:val="21"/>
          <w:highlight w:val="none"/>
        </w:rPr>
        <w:t>38.1</w:t>
      </w:r>
      <w:r>
        <w:rPr>
          <w:rFonts w:hint="eastAsia" w:ascii="宋体" w:hAnsi="宋体" w:eastAsia="宋体"/>
          <w:b/>
          <w:color w:val="auto"/>
          <w:szCs w:val="21"/>
          <w:highlight w:val="none"/>
        </w:rPr>
        <w:t>询问</w:t>
      </w:r>
    </w:p>
    <w:p w14:paraId="4120E10A">
      <w:pPr>
        <w:spacing w:line="360" w:lineRule="auto"/>
        <w:ind w:firstLine="420" w:firstLineChars="200"/>
        <w:rPr>
          <w:rFonts w:ascii="宋体" w:hAnsi="宋体" w:eastAsia="宋体"/>
          <w:bCs/>
          <w:color w:val="auto"/>
          <w:szCs w:val="21"/>
          <w:highlight w:val="none"/>
        </w:rPr>
      </w:pPr>
      <w:r>
        <w:rPr>
          <w:rFonts w:ascii="宋体" w:hAnsi="宋体" w:eastAsia="宋体"/>
          <w:bCs/>
          <w:color w:val="auto"/>
          <w:szCs w:val="21"/>
          <w:highlight w:val="none"/>
        </w:rPr>
        <w:t>38.1</w:t>
      </w:r>
      <w:r>
        <w:rPr>
          <w:rFonts w:hint="eastAsia" w:ascii="宋体" w:hAnsi="宋体" w:eastAsia="宋体"/>
          <w:bCs/>
          <w:color w:val="auto"/>
          <w:szCs w:val="21"/>
          <w:highlight w:val="none"/>
        </w:rPr>
        <w:t>.1供应商在开标前对政府采购活动事项有疑问的，可以向采购人或采购代理机构项目负责人提出询问。</w:t>
      </w:r>
    </w:p>
    <w:p w14:paraId="72DC595E">
      <w:pPr>
        <w:spacing w:line="360" w:lineRule="auto"/>
        <w:ind w:firstLine="420" w:firstLineChars="200"/>
        <w:rPr>
          <w:rFonts w:ascii="宋体" w:hAnsi="宋体" w:eastAsia="宋体"/>
          <w:bCs/>
          <w:color w:val="auto"/>
          <w:szCs w:val="21"/>
          <w:highlight w:val="none"/>
        </w:rPr>
      </w:pPr>
      <w:r>
        <w:rPr>
          <w:rFonts w:ascii="宋体" w:hAnsi="宋体" w:eastAsia="宋体"/>
          <w:bCs/>
          <w:color w:val="auto"/>
          <w:szCs w:val="21"/>
          <w:highlight w:val="none"/>
        </w:rPr>
        <w:t>38.1</w:t>
      </w:r>
      <w:r>
        <w:rPr>
          <w:rFonts w:hint="eastAsia" w:ascii="宋体" w:hAnsi="宋体" w:eastAsia="宋体"/>
          <w:bCs/>
          <w:color w:val="auto"/>
          <w:szCs w:val="21"/>
          <w:highlight w:val="none"/>
        </w:rPr>
        <w:t>.2采购人或采购人委托的采购代理机构自受理询问之日起3个工作日内对供应商依法提出的询问作出答复，</w:t>
      </w:r>
      <w:r>
        <w:rPr>
          <w:rFonts w:hint="eastAsia" w:ascii="宋体" w:hAnsi="宋体" w:eastAsia="宋体"/>
          <w:color w:val="auto"/>
          <w:highlight w:val="none"/>
        </w:rPr>
        <w:t>但答复内容不得涉及商业秘密</w:t>
      </w:r>
      <w:r>
        <w:rPr>
          <w:rFonts w:hint="eastAsia" w:ascii="宋体" w:hAnsi="宋体" w:eastAsia="宋体"/>
          <w:bCs/>
          <w:color w:val="auto"/>
          <w:szCs w:val="21"/>
          <w:highlight w:val="none"/>
        </w:rPr>
        <w:t>。</w:t>
      </w:r>
    </w:p>
    <w:p w14:paraId="1DF02871">
      <w:pPr>
        <w:spacing w:line="360" w:lineRule="auto"/>
        <w:ind w:firstLine="420" w:firstLineChars="200"/>
        <w:rPr>
          <w:rFonts w:ascii="宋体" w:hAnsi="宋体" w:eastAsia="宋体"/>
          <w:bCs/>
          <w:color w:val="auto"/>
          <w:szCs w:val="21"/>
          <w:highlight w:val="none"/>
        </w:rPr>
      </w:pPr>
      <w:r>
        <w:rPr>
          <w:rFonts w:ascii="宋体" w:hAnsi="宋体" w:eastAsia="宋体"/>
          <w:bCs/>
          <w:color w:val="auto"/>
          <w:szCs w:val="21"/>
          <w:highlight w:val="none"/>
        </w:rPr>
        <w:t xml:space="preserve">38.1.3 </w:t>
      </w:r>
      <w:r>
        <w:rPr>
          <w:rFonts w:hint="eastAsia" w:ascii="宋体" w:hAnsi="宋体" w:eastAsia="宋体"/>
          <w:bCs/>
          <w:color w:val="auto"/>
          <w:szCs w:val="21"/>
          <w:highlight w:val="none"/>
        </w:rPr>
        <w:t>询问事项可能影响中标、成交结果的，采购人应当暂停签订合同，已经签订合同的，应当中止履行合同。</w:t>
      </w:r>
    </w:p>
    <w:p w14:paraId="0BC1751F">
      <w:pPr>
        <w:spacing w:line="360" w:lineRule="auto"/>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 xml:space="preserve"> </w:t>
      </w:r>
      <w:r>
        <w:rPr>
          <w:rFonts w:ascii="宋体" w:hAnsi="宋体" w:eastAsia="宋体"/>
          <w:color w:val="auto"/>
          <w:szCs w:val="21"/>
          <w:highlight w:val="none"/>
        </w:rPr>
        <w:t>38</w:t>
      </w:r>
      <w:r>
        <w:rPr>
          <w:rFonts w:hint="eastAsia" w:ascii="宋体" w:hAnsi="宋体" w:eastAsia="宋体"/>
          <w:color w:val="auto"/>
          <w:szCs w:val="21"/>
          <w:highlight w:val="none"/>
        </w:rPr>
        <w:t>.</w:t>
      </w:r>
      <w:r>
        <w:rPr>
          <w:rFonts w:ascii="宋体" w:hAnsi="宋体" w:eastAsia="宋体"/>
          <w:color w:val="auto"/>
          <w:szCs w:val="21"/>
          <w:highlight w:val="none"/>
        </w:rPr>
        <w:t>2</w:t>
      </w:r>
      <w:r>
        <w:rPr>
          <w:rFonts w:hint="eastAsia" w:ascii="宋体" w:hAnsi="宋体" w:eastAsia="宋体"/>
          <w:color w:val="auto"/>
          <w:szCs w:val="21"/>
          <w:highlight w:val="none"/>
        </w:rPr>
        <w:t>质疑</w:t>
      </w:r>
    </w:p>
    <w:p w14:paraId="3AB26110">
      <w:pPr>
        <w:spacing w:line="360" w:lineRule="auto"/>
        <w:ind w:firstLine="420" w:firstLineChars="200"/>
        <w:rPr>
          <w:rFonts w:ascii="宋体" w:hAnsi="宋体" w:eastAsia="宋体"/>
          <w:b/>
          <w:color w:val="auto"/>
          <w:szCs w:val="21"/>
          <w:highlight w:val="none"/>
        </w:rPr>
      </w:pPr>
      <w:r>
        <w:rPr>
          <w:rFonts w:hint="eastAsia" w:ascii="宋体" w:hAnsi="宋体" w:eastAsia="宋体"/>
          <w:color w:val="auto"/>
          <w:szCs w:val="21"/>
          <w:highlight w:val="none"/>
        </w:rPr>
        <w:t>38.2.1</w:t>
      </w:r>
      <w:r>
        <w:rPr>
          <w:rFonts w:hint="eastAsia" w:ascii="宋体" w:hAnsi="宋体" w:eastAsia="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77D6E34">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eastAsia="宋体"/>
          <w:color w:val="auto"/>
          <w:highlight w:val="none"/>
        </w:rPr>
        <w:t>委托代理协议无特殊约定的，</w:t>
      </w:r>
      <w:r>
        <w:rPr>
          <w:rFonts w:hint="eastAsia" w:ascii="宋体" w:hAnsi="宋体" w:eastAsia="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723A5A4E">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C6B1AF2">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（3）供应商认为中标或者成交结果使自己的权益受到损害的，应当在中标或者成交结果公告期限届满之日起7个工作日内提出质疑，由采购人受理并负责答复。</w:t>
      </w:r>
    </w:p>
    <w:p w14:paraId="4DFF09B9">
      <w:pPr>
        <w:spacing w:line="360" w:lineRule="auto"/>
        <w:ind w:firstLine="422" w:firstLineChars="200"/>
        <w:rPr>
          <w:rFonts w:ascii="宋体" w:hAnsi="宋体" w:eastAsia="宋体"/>
          <w:bCs/>
          <w:color w:val="auto"/>
          <w:szCs w:val="21"/>
          <w:highlight w:val="none"/>
        </w:rPr>
      </w:pPr>
      <w:r>
        <w:rPr>
          <w:rFonts w:hint="eastAsia" w:ascii="宋体" w:hAnsi="宋体" w:eastAsia="宋体"/>
          <w:b/>
          <w:bCs/>
          <w:color w:val="auto"/>
          <w:szCs w:val="21"/>
          <w:highlight w:val="none"/>
        </w:rPr>
        <w:t>38.2.2</w:t>
      </w:r>
      <w:r>
        <w:rPr>
          <w:rFonts w:hint="eastAsia" w:ascii="宋体" w:hAnsi="宋体" w:eastAsia="宋体"/>
          <w:bCs/>
          <w:color w:val="auto"/>
          <w:szCs w:val="21"/>
          <w:highlight w:val="none"/>
        </w:rPr>
        <w:t>供应商质疑实行实名制，其质疑应当有具体的质疑事项及事实根据，质疑应当坚持依法依规、诚实信用原则，不得进行虚假、恶意质疑。</w:t>
      </w:r>
    </w:p>
    <w:p w14:paraId="3D2977B3">
      <w:pPr>
        <w:spacing w:line="360" w:lineRule="auto"/>
        <w:ind w:firstLine="422" w:firstLineChars="200"/>
        <w:rPr>
          <w:rFonts w:ascii="宋体" w:hAnsi="宋体" w:eastAsia="宋体"/>
          <w:bCs/>
          <w:color w:val="auto"/>
          <w:highlight w:val="none"/>
        </w:rPr>
      </w:pPr>
      <w:r>
        <w:rPr>
          <w:rFonts w:hint="eastAsia" w:ascii="宋体" w:hAnsi="宋体" w:eastAsia="宋体"/>
          <w:b/>
          <w:bCs/>
          <w:color w:val="auto"/>
          <w:highlight w:val="none"/>
        </w:rPr>
        <w:t>38.2.3</w:t>
      </w:r>
      <w:r>
        <w:rPr>
          <w:rFonts w:hint="eastAsia" w:ascii="宋体" w:hAnsi="宋体" w:eastAsia="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olor w:val="auto"/>
          <w:highlight w:val="none"/>
        </w:rPr>
        <w:t>。</w:t>
      </w:r>
    </w:p>
    <w:p w14:paraId="78AD0576">
      <w:pPr>
        <w:spacing w:line="360" w:lineRule="auto"/>
        <w:ind w:firstLine="422" w:firstLineChars="200"/>
        <w:rPr>
          <w:rFonts w:ascii="宋体" w:hAnsi="宋体" w:eastAsia="宋体"/>
          <w:b/>
          <w:bCs/>
          <w:color w:val="auto"/>
          <w:highlight w:val="none"/>
        </w:rPr>
      </w:pPr>
      <w:r>
        <w:rPr>
          <w:rFonts w:hint="eastAsia" w:ascii="宋体" w:hAnsi="宋体" w:eastAsia="宋体"/>
          <w:b/>
          <w:bCs/>
          <w:color w:val="auto"/>
          <w:highlight w:val="none"/>
        </w:rPr>
        <w:t>38.2.4 质疑供应商提起质疑应当符合下列条件：</w:t>
      </w:r>
    </w:p>
    <w:p w14:paraId="36F82A82">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（1）质疑供应商是参与所质疑</w:t>
      </w:r>
      <w:r>
        <w:rPr>
          <w:rFonts w:hint="eastAsia" w:ascii="宋体" w:hAnsi="宋体" w:eastAsia="宋体"/>
          <w:bCs/>
          <w:color w:val="auto"/>
          <w:szCs w:val="21"/>
          <w:highlight w:val="none"/>
        </w:rPr>
        <w:t>项目</w:t>
      </w:r>
      <w:r>
        <w:rPr>
          <w:rFonts w:hint="eastAsia" w:ascii="宋体" w:hAnsi="宋体" w:eastAsia="宋体"/>
          <w:bCs/>
          <w:color w:val="auto"/>
          <w:highlight w:val="none"/>
        </w:rPr>
        <w:t>采购活动的供应商（潜在供应商已依法获取其可质疑的采购文件的，可以对该采购文件质疑）；</w:t>
      </w:r>
    </w:p>
    <w:p w14:paraId="264DD9C8">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（2）质疑函内容符合本章第38.2.5项的规定；</w:t>
      </w:r>
    </w:p>
    <w:p w14:paraId="1B90A028">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（3）在质疑有效期限内提起质疑；</w:t>
      </w:r>
    </w:p>
    <w:p w14:paraId="197D7972">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（4）属于所质疑的采购人或采购人委托的采购代理机构组织的采购活动；</w:t>
      </w:r>
    </w:p>
    <w:p w14:paraId="7C44B73B">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 xml:space="preserve">（5）同一质疑事项未经采购人或采购人委托的采购代理机构质疑处理； </w:t>
      </w:r>
    </w:p>
    <w:p w14:paraId="47D86F21">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（6）供应商对同一采购程序环节的质疑应当在质疑有效期内一次性提出；</w:t>
      </w:r>
    </w:p>
    <w:p w14:paraId="6EFA19C1">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（7）供应商提交质疑应当提交必要的证明材料，证明材料应以合法手段取得；</w:t>
      </w:r>
    </w:p>
    <w:p w14:paraId="1058426D">
      <w:pPr>
        <w:spacing w:line="360" w:lineRule="auto"/>
        <w:ind w:firstLine="420" w:firstLineChars="200"/>
        <w:rPr>
          <w:rFonts w:ascii="宋体" w:hAnsi="宋体" w:eastAsia="宋体"/>
          <w:color w:val="auto"/>
          <w:highlight w:val="none"/>
        </w:rPr>
      </w:pPr>
      <w:r>
        <w:rPr>
          <w:rFonts w:hint="eastAsia" w:ascii="宋体" w:hAnsi="宋体" w:eastAsia="宋体"/>
          <w:bCs/>
          <w:color w:val="auto"/>
          <w:highlight w:val="none"/>
        </w:rPr>
        <w:t>（8）财政部门规定的其他条件。</w:t>
      </w:r>
    </w:p>
    <w:p w14:paraId="53677257">
      <w:pPr>
        <w:spacing w:line="360" w:lineRule="auto"/>
        <w:ind w:firstLine="420" w:firstLineChars="200"/>
        <w:rPr>
          <w:rFonts w:ascii="宋体" w:hAnsi="宋体" w:eastAsia="宋体"/>
          <w:b/>
          <w:color w:val="auto"/>
          <w:szCs w:val="21"/>
          <w:highlight w:val="none"/>
        </w:rPr>
      </w:pPr>
      <w:bookmarkStart w:id="123" w:name="_9.2质疑、投诉应当采用书面形式，质疑函、投诉书均应明确阐述招标文件、"/>
      <w:bookmarkEnd w:id="123"/>
      <w:r>
        <w:rPr>
          <w:rFonts w:hint="eastAsia" w:ascii="宋体" w:hAnsi="宋体" w:eastAsia="宋体"/>
          <w:color w:val="auto"/>
          <w:szCs w:val="21"/>
          <w:highlight w:val="none"/>
        </w:rPr>
        <w:t xml:space="preserve"> </w:t>
      </w:r>
      <w:r>
        <w:rPr>
          <w:rFonts w:ascii="宋体" w:hAnsi="宋体" w:eastAsia="宋体"/>
          <w:color w:val="auto"/>
          <w:szCs w:val="21"/>
          <w:highlight w:val="none"/>
        </w:rPr>
        <w:t>38</w:t>
      </w:r>
      <w:r>
        <w:rPr>
          <w:rFonts w:hint="eastAsia" w:ascii="宋体" w:hAnsi="宋体" w:eastAsia="宋体"/>
          <w:color w:val="auto"/>
          <w:szCs w:val="21"/>
          <w:highlight w:val="none"/>
        </w:rPr>
        <w:t xml:space="preserve">.2.5 </w:t>
      </w:r>
      <w:r>
        <w:rPr>
          <w:rFonts w:ascii="宋体" w:hAnsi="宋体" w:eastAsia="宋体"/>
          <w:bCs/>
          <w:color w:val="auto"/>
          <w:highlight w:val="none"/>
        </w:rPr>
        <w:t>供应商提出质疑应当提交质疑函和必要的证明材料</w:t>
      </w:r>
      <w:r>
        <w:rPr>
          <w:rFonts w:hint="eastAsia" w:ascii="宋体" w:hAnsi="宋体" w:eastAsia="宋体"/>
          <w:bCs/>
          <w:color w:val="auto"/>
          <w:highlight w:val="none"/>
        </w:rPr>
        <w:t>，</w:t>
      </w:r>
      <w:r>
        <w:rPr>
          <w:rFonts w:ascii="宋体" w:hAnsi="宋体" w:eastAsia="宋体"/>
          <w:bCs/>
          <w:color w:val="auto"/>
          <w:highlight w:val="none"/>
        </w:rPr>
        <w:t>针对同一采购程序环节的质疑</w:t>
      </w:r>
      <w:r>
        <w:rPr>
          <w:rFonts w:hint="eastAsia" w:ascii="宋体" w:hAnsi="宋体" w:eastAsia="宋体"/>
          <w:bCs/>
          <w:color w:val="auto"/>
          <w:highlight w:val="none"/>
        </w:rPr>
        <w:t>必须</w:t>
      </w:r>
      <w:r>
        <w:rPr>
          <w:rFonts w:ascii="宋体" w:hAnsi="宋体" w:eastAsia="宋体"/>
          <w:bCs/>
          <w:color w:val="auto"/>
          <w:highlight w:val="none"/>
        </w:rPr>
        <w:t>在法定质疑期内一次性提出。质疑函应当包括下列内容</w:t>
      </w:r>
      <w:r>
        <w:rPr>
          <w:rFonts w:hint="eastAsia" w:ascii="宋体" w:hAnsi="宋体" w:eastAsia="宋体"/>
          <w:bCs/>
          <w:color w:val="auto"/>
          <w:highlight w:val="none"/>
        </w:rPr>
        <w:t>（质疑函格式后附）</w:t>
      </w:r>
      <w:r>
        <w:rPr>
          <w:rFonts w:ascii="宋体" w:hAnsi="宋体" w:eastAsia="宋体"/>
          <w:bCs/>
          <w:color w:val="auto"/>
          <w:highlight w:val="none"/>
        </w:rPr>
        <w:t>：</w:t>
      </w:r>
    </w:p>
    <w:p w14:paraId="6F67C6A2">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1</w:t>
      </w:r>
      <w:r>
        <w:rPr>
          <w:rFonts w:ascii="宋体" w:hAnsi="宋体" w:eastAsia="宋体"/>
          <w:bCs/>
          <w:color w:val="auto"/>
          <w:highlight w:val="none"/>
        </w:rPr>
        <w:t>）供应商的姓名或者名称、地址、邮编、联系人及联系电话；</w:t>
      </w:r>
    </w:p>
    <w:p w14:paraId="7C044D99">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2</w:t>
      </w:r>
      <w:r>
        <w:rPr>
          <w:rFonts w:ascii="宋体" w:hAnsi="宋体" w:eastAsia="宋体"/>
          <w:bCs/>
          <w:color w:val="auto"/>
          <w:highlight w:val="none"/>
        </w:rPr>
        <w:t>）质疑项目的名称、编号；</w:t>
      </w:r>
    </w:p>
    <w:p w14:paraId="15F03982">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3</w:t>
      </w:r>
      <w:r>
        <w:rPr>
          <w:rFonts w:ascii="宋体" w:hAnsi="宋体" w:eastAsia="宋体"/>
          <w:bCs/>
          <w:color w:val="auto"/>
          <w:highlight w:val="none"/>
        </w:rPr>
        <w:t>）具体、明确的质疑事项和与质疑事项相关的请求；</w:t>
      </w:r>
    </w:p>
    <w:p w14:paraId="1F5F9084">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4</w:t>
      </w:r>
      <w:r>
        <w:rPr>
          <w:rFonts w:ascii="宋体" w:hAnsi="宋体" w:eastAsia="宋体"/>
          <w:bCs/>
          <w:color w:val="auto"/>
          <w:highlight w:val="none"/>
        </w:rPr>
        <w:t>）事实依据</w:t>
      </w:r>
      <w:r>
        <w:rPr>
          <w:rFonts w:hint="eastAsia" w:ascii="宋体" w:hAnsi="宋体" w:eastAsia="宋体"/>
          <w:bCs/>
          <w:color w:val="auto"/>
          <w:highlight w:val="none"/>
        </w:rPr>
        <w:t>（列明权益受到损害的事实和理由）</w:t>
      </w:r>
      <w:r>
        <w:rPr>
          <w:rFonts w:ascii="宋体" w:hAnsi="宋体" w:eastAsia="宋体"/>
          <w:bCs/>
          <w:color w:val="auto"/>
          <w:highlight w:val="none"/>
        </w:rPr>
        <w:t>；</w:t>
      </w:r>
    </w:p>
    <w:p w14:paraId="488D640C">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5</w:t>
      </w:r>
      <w:r>
        <w:rPr>
          <w:rFonts w:ascii="宋体" w:hAnsi="宋体" w:eastAsia="宋体"/>
          <w:bCs/>
          <w:color w:val="auto"/>
          <w:highlight w:val="none"/>
        </w:rPr>
        <w:t>）必要的法律依据；</w:t>
      </w:r>
    </w:p>
    <w:p w14:paraId="5465AFDA">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6</w:t>
      </w:r>
      <w:r>
        <w:rPr>
          <w:rFonts w:ascii="宋体" w:hAnsi="宋体" w:eastAsia="宋体"/>
          <w:bCs/>
          <w:color w:val="auto"/>
          <w:highlight w:val="none"/>
        </w:rPr>
        <w:t>）提出质疑的日期。</w:t>
      </w:r>
    </w:p>
    <w:p w14:paraId="148EC93D">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供应商为自然人的，应当由本人签字；供应商为法人或者其他组织的，应当由法定代表人、主要负责人，或者其委托代理人签字或者盖章，并加盖公章</w:t>
      </w:r>
      <w:r>
        <w:rPr>
          <w:rFonts w:hint="eastAsia" w:ascii="宋体" w:hAnsi="宋体" w:eastAsia="宋体"/>
          <w:bCs/>
          <w:color w:val="auto"/>
          <w:highlight w:val="none"/>
        </w:rPr>
        <w:t>。</w:t>
      </w:r>
    </w:p>
    <w:p w14:paraId="010DCC4B">
      <w:pPr>
        <w:spacing w:line="360" w:lineRule="auto"/>
        <w:ind w:firstLine="422" w:firstLineChars="200"/>
        <w:rPr>
          <w:rFonts w:ascii="宋体" w:hAnsi="宋体" w:eastAsia="宋体"/>
          <w:b/>
          <w:color w:val="auto"/>
          <w:szCs w:val="20"/>
          <w:highlight w:val="none"/>
        </w:rPr>
      </w:pPr>
      <w:r>
        <w:rPr>
          <w:rFonts w:hint="eastAsia" w:ascii="宋体" w:hAnsi="宋体" w:eastAsia="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3E5123B">
      <w:pPr>
        <w:spacing w:line="360" w:lineRule="auto"/>
        <w:ind w:firstLine="420" w:firstLineChars="200"/>
        <w:rPr>
          <w:rFonts w:ascii="宋体" w:hAnsi="宋体" w:eastAsia="宋体"/>
          <w:bCs/>
          <w:color w:val="auto"/>
          <w:szCs w:val="21"/>
          <w:highlight w:val="none"/>
        </w:rPr>
      </w:pPr>
      <w:r>
        <w:rPr>
          <w:rFonts w:ascii="宋体" w:hAnsi="宋体" w:eastAsia="宋体"/>
          <w:color w:val="auto"/>
          <w:szCs w:val="21"/>
          <w:highlight w:val="none"/>
        </w:rPr>
        <w:t>3</w:t>
      </w:r>
      <w:r>
        <w:rPr>
          <w:rFonts w:ascii="宋体" w:hAnsi="宋体" w:eastAsia="宋体"/>
          <w:bCs/>
          <w:color w:val="auto"/>
          <w:szCs w:val="21"/>
          <w:highlight w:val="none"/>
        </w:rPr>
        <w:t>8.</w:t>
      </w:r>
      <w:r>
        <w:rPr>
          <w:rFonts w:hint="eastAsia" w:ascii="宋体" w:hAnsi="宋体" w:eastAsia="宋体"/>
          <w:bCs/>
          <w:color w:val="auto"/>
          <w:szCs w:val="21"/>
          <w:highlight w:val="none"/>
        </w:rPr>
        <w:t>2.7采购人、采购代理机构认为供应商质疑不成立，或者成立但未对中标结果构成影响的，继续开展采购活动；认为供应商质疑成立且影响或者可能影响中标结果的，按照下列情况处理：</w:t>
      </w:r>
    </w:p>
    <w:p w14:paraId="77C9A99E">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0ED96471">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1E07D7B7">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质疑答复导致中标结果改变的，采购人或者采购代理机构应当将有关情况书面报告本级财政部门。</w:t>
      </w:r>
    </w:p>
    <w:p w14:paraId="65088A2E">
      <w:pPr>
        <w:spacing w:line="360" w:lineRule="auto"/>
        <w:ind w:firstLine="422" w:firstLineChars="200"/>
        <w:rPr>
          <w:rFonts w:ascii="宋体" w:hAnsi="宋体" w:eastAsia="宋体"/>
          <w:b/>
          <w:color w:val="auto"/>
          <w:highlight w:val="none"/>
        </w:rPr>
      </w:pPr>
      <w:r>
        <w:rPr>
          <w:rFonts w:ascii="宋体" w:hAnsi="宋体" w:eastAsia="宋体"/>
          <w:b/>
          <w:color w:val="auto"/>
          <w:highlight w:val="none"/>
        </w:rPr>
        <w:t>38</w:t>
      </w:r>
      <w:r>
        <w:rPr>
          <w:rFonts w:hint="eastAsia" w:ascii="宋体" w:hAnsi="宋体" w:eastAsia="宋体"/>
          <w:b/>
          <w:color w:val="auto"/>
          <w:highlight w:val="none"/>
        </w:rPr>
        <w:t>.3投诉</w:t>
      </w:r>
    </w:p>
    <w:p w14:paraId="394CA9EC">
      <w:pPr>
        <w:spacing w:line="360" w:lineRule="auto"/>
        <w:ind w:firstLine="422" w:firstLineChars="200"/>
        <w:rPr>
          <w:rFonts w:ascii="宋体" w:hAnsi="宋体" w:eastAsia="宋体"/>
          <w:bCs/>
          <w:color w:val="auto"/>
          <w:highlight w:val="none"/>
        </w:rPr>
      </w:pPr>
      <w:r>
        <w:rPr>
          <w:rFonts w:ascii="宋体" w:hAnsi="宋体" w:eastAsia="宋体"/>
          <w:b/>
          <w:color w:val="auto"/>
          <w:highlight w:val="none"/>
        </w:rPr>
        <w:t>38</w:t>
      </w:r>
      <w:r>
        <w:rPr>
          <w:rFonts w:hint="eastAsia" w:ascii="宋体" w:hAnsi="宋体" w:eastAsia="宋体"/>
          <w:b/>
          <w:color w:val="auto"/>
          <w:highlight w:val="none"/>
        </w:rPr>
        <w:t>.3</w:t>
      </w:r>
      <w:r>
        <w:rPr>
          <w:rFonts w:hint="eastAsia" w:ascii="宋体" w:hAnsi="宋体" w:eastAsia="宋体"/>
          <w:bCs/>
          <w:color w:val="auto"/>
          <w:highlight w:val="none"/>
        </w:rPr>
        <w:t>.</w:t>
      </w:r>
      <w:r>
        <w:rPr>
          <w:rFonts w:hint="eastAsia" w:ascii="宋体" w:hAnsi="宋体" w:eastAsia="宋体"/>
          <w:b/>
          <w:bCs/>
          <w:color w:val="auto"/>
          <w:highlight w:val="none"/>
        </w:rPr>
        <w:t xml:space="preserve">1 </w:t>
      </w:r>
      <w:r>
        <w:rPr>
          <w:rFonts w:hint="eastAsia" w:ascii="宋体" w:hAnsi="宋体" w:eastAsia="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eastAsia="宋体"/>
          <w:color w:val="auto"/>
          <w:highlight w:val="none"/>
        </w:rPr>
        <w:t>采购代理机构</w:t>
      </w:r>
      <w:r>
        <w:rPr>
          <w:rFonts w:hint="eastAsia" w:ascii="宋体" w:hAnsi="宋体" w:eastAsia="宋体"/>
          <w:bCs/>
          <w:color w:val="auto"/>
          <w:highlight w:val="none"/>
        </w:rPr>
        <w:t>提出质疑。对采购人、</w:t>
      </w:r>
      <w:r>
        <w:rPr>
          <w:rFonts w:hint="eastAsia" w:ascii="宋体" w:hAnsi="宋体" w:eastAsia="宋体"/>
          <w:color w:val="auto"/>
          <w:highlight w:val="none"/>
        </w:rPr>
        <w:t>采购代理机构</w:t>
      </w:r>
      <w:r>
        <w:rPr>
          <w:rFonts w:hint="eastAsia" w:ascii="宋体" w:hAnsi="宋体" w:eastAsia="宋体"/>
          <w:bCs/>
          <w:color w:val="auto"/>
          <w:highlight w:val="none"/>
        </w:rPr>
        <w:t>的答复不满意，或者采购人、</w:t>
      </w:r>
      <w:r>
        <w:rPr>
          <w:rFonts w:hint="eastAsia" w:ascii="宋体" w:hAnsi="宋体" w:eastAsia="宋体"/>
          <w:color w:val="auto"/>
          <w:highlight w:val="none"/>
        </w:rPr>
        <w:t>采购代理机构</w:t>
      </w:r>
      <w:r>
        <w:rPr>
          <w:rFonts w:hint="eastAsia" w:ascii="宋体" w:hAnsi="宋体" w:eastAsia="宋体"/>
          <w:bCs/>
          <w:color w:val="auto"/>
          <w:highlight w:val="none"/>
        </w:rPr>
        <w:t>未在规定期限内做出答复的，供应商可以在答复期满后15个工作日内向南宁市江南区政府采购监督管理部门提起投诉，投诉联系方式见“投标人须知前附表”。</w:t>
      </w:r>
    </w:p>
    <w:p w14:paraId="60F77B12">
      <w:pPr>
        <w:spacing w:line="360" w:lineRule="auto"/>
        <w:ind w:firstLine="422" w:firstLineChars="200"/>
        <w:rPr>
          <w:rFonts w:ascii="宋体" w:hAnsi="宋体" w:eastAsia="宋体"/>
          <w:bCs/>
          <w:color w:val="auto"/>
          <w:highlight w:val="none"/>
        </w:rPr>
      </w:pPr>
      <w:r>
        <w:rPr>
          <w:rFonts w:ascii="宋体" w:hAnsi="宋体" w:eastAsia="宋体"/>
          <w:b/>
          <w:color w:val="auto"/>
          <w:highlight w:val="none"/>
        </w:rPr>
        <w:t>38</w:t>
      </w:r>
      <w:r>
        <w:rPr>
          <w:rFonts w:hint="eastAsia" w:ascii="宋体" w:hAnsi="宋体" w:eastAsia="宋体"/>
          <w:b/>
          <w:color w:val="auto"/>
          <w:highlight w:val="none"/>
        </w:rPr>
        <w:t xml:space="preserve">.3.2 </w:t>
      </w:r>
      <w:r>
        <w:rPr>
          <w:rFonts w:hint="eastAsia" w:ascii="宋体" w:hAnsi="宋体" w:eastAsia="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eastAsia="宋体"/>
          <w:color w:val="auto"/>
          <w:szCs w:val="21"/>
          <w:highlight w:val="none"/>
        </w:rPr>
        <w:t>应当包括下列主要内容</w:t>
      </w:r>
      <w:r>
        <w:rPr>
          <w:rFonts w:hint="eastAsia" w:ascii="宋体" w:hAnsi="宋体" w:eastAsia="宋体"/>
          <w:color w:val="auto"/>
          <w:highlight w:val="none"/>
        </w:rPr>
        <w:t>（如材料中有外文资料应同时附上对应的中文译本）</w:t>
      </w:r>
      <w:r>
        <w:rPr>
          <w:rFonts w:hint="eastAsia" w:ascii="宋体" w:hAnsi="宋体" w:eastAsia="宋体"/>
          <w:bCs/>
          <w:color w:val="auto"/>
          <w:highlight w:val="none"/>
        </w:rPr>
        <w:t>（投诉书格式后附）</w:t>
      </w:r>
      <w:r>
        <w:rPr>
          <w:rFonts w:hint="eastAsia" w:ascii="宋体" w:hAnsi="宋体" w:eastAsia="宋体"/>
          <w:color w:val="auto"/>
          <w:szCs w:val="21"/>
          <w:highlight w:val="none"/>
        </w:rPr>
        <w:t>：</w:t>
      </w:r>
    </w:p>
    <w:p w14:paraId="6537571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 xml:space="preserve">（1）投诉人和被投诉人的名称、地址、邮编、联系人及联系电话等； </w:t>
      </w:r>
    </w:p>
    <w:p w14:paraId="4BF5BC3E">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 xml:space="preserve">（2）质疑和质疑答复情况及相关证明材料； </w:t>
      </w:r>
    </w:p>
    <w:p w14:paraId="2D1739DE">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（3）具体、明确的投诉事项和与投诉事项相关的投诉请求；</w:t>
      </w:r>
    </w:p>
    <w:p w14:paraId="11ECE91F">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（4）事实依据；</w:t>
      </w:r>
    </w:p>
    <w:p w14:paraId="488A1E8F">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（5）法律依据；</w:t>
      </w:r>
    </w:p>
    <w:p w14:paraId="4E18A36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（6）提起投诉的日期。</w:t>
      </w:r>
    </w:p>
    <w:p w14:paraId="089A2F8B">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eastAsia="宋体"/>
          <w:color w:val="auto"/>
          <w:highlight w:val="none"/>
        </w:rPr>
        <w:tab/>
      </w:r>
    </w:p>
    <w:p w14:paraId="2DD5676E">
      <w:pPr>
        <w:spacing w:line="360" w:lineRule="auto"/>
        <w:ind w:firstLine="422" w:firstLineChars="200"/>
        <w:rPr>
          <w:rFonts w:ascii="宋体" w:hAnsi="宋体" w:eastAsia="宋体"/>
          <w:bCs/>
          <w:color w:val="auto"/>
          <w:highlight w:val="none"/>
        </w:rPr>
      </w:pPr>
      <w:r>
        <w:rPr>
          <w:rFonts w:ascii="宋体" w:hAnsi="宋体" w:eastAsia="宋体"/>
          <w:b/>
          <w:color w:val="auto"/>
          <w:highlight w:val="none"/>
        </w:rPr>
        <w:t>38</w:t>
      </w:r>
      <w:r>
        <w:rPr>
          <w:rFonts w:hint="eastAsia" w:ascii="宋体" w:hAnsi="宋体" w:eastAsia="宋体"/>
          <w:b/>
          <w:color w:val="auto"/>
          <w:highlight w:val="none"/>
        </w:rPr>
        <w:t xml:space="preserve">.3.3  </w:t>
      </w:r>
      <w:r>
        <w:rPr>
          <w:rFonts w:hint="eastAsia" w:ascii="宋体" w:hAnsi="宋体" w:eastAsia="宋体"/>
          <w:color w:val="auto"/>
          <w:highlight w:val="none"/>
        </w:rPr>
        <w:t>投诉人可以委托代理人办理投诉事务。</w:t>
      </w:r>
      <w:r>
        <w:rPr>
          <w:rFonts w:hint="eastAsia" w:ascii="宋体" w:hAnsi="宋体" w:eastAsia="宋体"/>
          <w:bCs/>
          <w:color w:val="auto"/>
          <w:highlight w:val="none"/>
        </w:rPr>
        <w:t>委托代理人应熟悉相关业务情况。</w:t>
      </w:r>
      <w:r>
        <w:rPr>
          <w:rFonts w:hint="eastAsia" w:ascii="宋体" w:hAnsi="宋体" w:eastAsia="宋体"/>
          <w:color w:val="auto"/>
          <w:highlight w:val="none"/>
        </w:rPr>
        <w:t>代理人办理投诉事务时，除提交投诉书外，还应当提交投诉人的授权委托书和委托代理人身份证明复印件。</w:t>
      </w:r>
    </w:p>
    <w:p w14:paraId="5DD2112C">
      <w:pPr>
        <w:spacing w:line="360" w:lineRule="auto"/>
        <w:ind w:firstLine="422" w:firstLineChars="200"/>
        <w:rPr>
          <w:rFonts w:ascii="宋体" w:hAnsi="宋体" w:eastAsia="宋体"/>
          <w:color w:val="auto"/>
          <w:highlight w:val="none"/>
        </w:rPr>
      </w:pPr>
      <w:r>
        <w:rPr>
          <w:rFonts w:ascii="宋体" w:hAnsi="宋体" w:eastAsia="宋体"/>
          <w:b/>
          <w:color w:val="auto"/>
          <w:highlight w:val="none"/>
        </w:rPr>
        <w:t>38</w:t>
      </w:r>
      <w:r>
        <w:rPr>
          <w:rFonts w:hint="eastAsia" w:ascii="宋体" w:hAnsi="宋体" w:eastAsia="宋体"/>
          <w:b/>
          <w:color w:val="auto"/>
          <w:highlight w:val="none"/>
        </w:rPr>
        <w:t>.3.4</w:t>
      </w:r>
      <w:r>
        <w:rPr>
          <w:rFonts w:hint="eastAsia" w:ascii="宋体" w:hAnsi="宋体" w:eastAsia="宋体"/>
          <w:color w:val="auto"/>
          <w:highlight w:val="none"/>
        </w:rPr>
        <w:t xml:space="preserve">  投诉人提起投诉应当符合下列条件：</w:t>
      </w:r>
    </w:p>
    <w:p w14:paraId="52E2C2F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（1）投诉人是参与所投诉政府采购活动的供应商；</w:t>
      </w:r>
    </w:p>
    <w:p w14:paraId="66E1BD7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（2）提起投诉前已依法进行质疑；</w:t>
      </w:r>
    </w:p>
    <w:p w14:paraId="1DA92A12">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（3）投诉书内容符合本章第38.3.2项的规定；</w:t>
      </w:r>
    </w:p>
    <w:p w14:paraId="383F852A">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（4）在投诉有效期限内提起投诉；</w:t>
      </w:r>
    </w:p>
    <w:p w14:paraId="704A5398">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（5）属于南宁市江南区政府采购监督管理部门管辖；</w:t>
      </w:r>
    </w:p>
    <w:p w14:paraId="2024756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（6）同一投诉事项未经</w:t>
      </w:r>
      <w:r>
        <w:rPr>
          <w:rFonts w:hint="eastAsia" w:ascii="宋体" w:hAnsi="宋体" w:eastAsia="宋体"/>
          <w:bCs/>
          <w:color w:val="auto"/>
          <w:highlight w:val="none"/>
        </w:rPr>
        <w:t>南宁市江南区政府采购监督管理部门</w:t>
      </w:r>
      <w:r>
        <w:rPr>
          <w:rFonts w:hint="eastAsia" w:ascii="宋体" w:hAnsi="宋体" w:eastAsia="宋体"/>
          <w:color w:val="auto"/>
          <w:highlight w:val="none"/>
        </w:rPr>
        <w:t>投诉处理；</w:t>
      </w:r>
    </w:p>
    <w:p w14:paraId="659B7EF8">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（7）国务院财政部门规定的其他条件。</w:t>
      </w:r>
    </w:p>
    <w:p w14:paraId="1B2112D5">
      <w:pPr>
        <w:spacing w:line="360" w:lineRule="auto"/>
        <w:ind w:firstLine="422" w:firstLineChars="200"/>
        <w:rPr>
          <w:rFonts w:ascii="宋体" w:hAnsi="宋体" w:eastAsia="宋体"/>
          <w:color w:val="auto"/>
          <w:highlight w:val="none"/>
        </w:rPr>
      </w:pPr>
      <w:r>
        <w:rPr>
          <w:rFonts w:ascii="宋体" w:hAnsi="宋体" w:eastAsia="宋体"/>
          <w:b/>
          <w:color w:val="auto"/>
          <w:highlight w:val="none"/>
        </w:rPr>
        <w:t>38</w:t>
      </w:r>
      <w:r>
        <w:rPr>
          <w:rFonts w:hint="eastAsia" w:ascii="宋体" w:hAnsi="宋体" w:eastAsia="宋体"/>
          <w:b/>
          <w:color w:val="auto"/>
          <w:highlight w:val="none"/>
        </w:rPr>
        <w:t>.3.5</w:t>
      </w:r>
      <w:r>
        <w:rPr>
          <w:rFonts w:hint="eastAsia" w:ascii="宋体" w:hAnsi="宋体" w:eastAsia="宋体"/>
          <w:color w:val="auto"/>
          <w:highlight w:val="none"/>
        </w:rPr>
        <w:t xml:space="preserve">  南宁市江南区政府采购监督管理部门自受理投诉之日起</w:t>
      </w:r>
      <w:r>
        <w:rPr>
          <w:rFonts w:ascii="宋体" w:hAnsi="宋体" w:eastAsia="宋体"/>
          <w:color w:val="auto"/>
          <w:highlight w:val="none"/>
        </w:rPr>
        <w:t>30</w:t>
      </w:r>
      <w:r>
        <w:rPr>
          <w:rFonts w:hint="eastAsia" w:ascii="宋体" w:hAnsi="宋体" w:eastAsia="宋体"/>
          <w:color w:val="auto"/>
          <w:highlight w:val="none"/>
        </w:rPr>
        <w:t>个工作日内，对投诉事项作出处理决定，并以书面形式通知投诉人、被投诉人及其他与投诉处理结果有利害关系的政府采购当事人。并将投诉结果在http://zfcg.gxzf.gov.cn (广西壮族自治区政府采购网)发布。</w:t>
      </w:r>
    </w:p>
    <w:p w14:paraId="34E58898">
      <w:pPr>
        <w:spacing w:line="360" w:lineRule="auto"/>
        <w:ind w:firstLine="422" w:firstLineChars="200"/>
        <w:rPr>
          <w:rFonts w:ascii="宋体" w:hAnsi="宋体" w:eastAsia="宋体"/>
          <w:color w:val="auto"/>
          <w:highlight w:val="none"/>
        </w:rPr>
      </w:pPr>
      <w:r>
        <w:rPr>
          <w:rFonts w:ascii="宋体" w:hAnsi="宋体" w:eastAsia="宋体"/>
          <w:b/>
          <w:color w:val="auto"/>
          <w:highlight w:val="none"/>
        </w:rPr>
        <w:t>38</w:t>
      </w:r>
      <w:r>
        <w:rPr>
          <w:rFonts w:hint="eastAsia" w:ascii="宋体" w:hAnsi="宋体" w:eastAsia="宋体"/>
          <w:b/>
          <w:color w:val="auto"/>
          <w:highlight w:val="none"/>
        </w:rPr>
        <w:t>.3.6</w:t>
      </w:r>
      <w:r>
        <w:rPr>
          <w:rFonts w:hint="eastAsia" w:ascii="宋体" w:hAnsi="宋体" w:eastAsia="宋体"/>
          <w:color w:val="auto"/>
          <w:highlight w:val="none"/>
        </w:rPr>
        <w:t xml:space="preserve">  南宁市江南区政府采购监督管理部门在处理投诉事项期间，可以视具体情况暂停采购活动。</w:t>
      </w:r>
    </w:p>
    <w:p w14:paraId="57AE78F0">
      <w:pPr>
        <w:pStyle w:val="4"/>
        <w:keepNext w:val="0"/>
        <w:keepLines w:val="0"/>
        <w:spacing w:line="360" w:lineRule="auto"/>
        <w:jc w:val="center"/>
        <w:rPr>
          <w:rFonts w:ascii="宋体" w:hAnsi="宋体"/>
          <w:color w:val="auto"/>
          <w:highlight w:val="none"/>
        </w:rPr>
      </w:pPr>
      <w:r>
        <w:rPr>
          <w:rFonts w:hint="eastAsia" w:ascii="宋体" w:hAnsi="宋体"/>
          <w:color w:val="auto"/>
          <w:highlight w:val="none"/>
        </w:rPr>
        <w:t>八、验收</w:t>
      </w:r>
    </w:p>
    <w:p w14:paraId="50617AA3">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39.验收</w:t>
      </w:r>
    </w:p>
    <w:p w14:paraId="065FC5E6">
      <w:pPr>
        <w:tabs>
          <w:tab w:val="left" w:pos="0"/>
        </w:tabs>
        <w:spacing w:line="360" w:lineRule="auto"/>
        <w:ind w:firstLine="480"/>
        <w:rPr>
          <w:rFonts w:ascii="宋体" w:hAnsi="宋体" w:eastAsia="宋体"/>
          <w:color w:val="auto"/>
          <w:highlight w:val="none"/>
        </w:rPr>
      </w:pPr>
      <w:r>
        <w:rPr>
          <w:rFonts w:hint="eastAsia" w:ascii="宋体" w:hAnsi="宋体" w:eastAsia="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CE2E28F">
      <w:pPr>
        <w:tabs>
          <w:tab w:val="left" w:pos="0"/>
        </w:tabs>
        <w:spacing w:line="360" w:lineRule="auto"/>
        <w:ind w:firstLine="480"/>
        <w:rPr>
          <w:rFonts w:ascii="宋体" w:hAnsi="宋体" w:eastAsia="宋体"/>
          <w:color w:val="auto"/>
          <w:highlight w:val="none"/>
        </w:rPr>
      </w:pPr>
      <w:r>
        <w:rPr>
          <w:rFonts w:hint="eastAsia" w:ascii="宋体" w:hAnsi="宋体" w:eastAsia="宋体"/>
          <w:color w:val="auto"/>
          <w:highlight w:val="none"/>
        </w:rPr>
        <w:t>39.2采购人可以邀请参加本项目的其他投标人或者第三方机构参与验收。参与验收的投标人或者第三方机构的意见作为验收书的参考资料一并存档。</w:t>
      </w:r>
    </w:p>
    <w:p w14:paraId="137C3B78">
      <w:pPr>
        <w:tabs>
          <w:tab w:val="left" w:pos="0"/>
        </w:tabs>
        <w:spacing w:line="360" w:lineRule="auto"/>
        <w:ind w:firstLine="480"/>
        <w:rPr>
          <w:rFonts w:ascii="宋体" w:hAnsi="宋体" w:eastAsia="宋体"/>
          <w:color w:val="auto"/>
          <w:highlight w:val="none"/>
        </w:rPr>
      </w:pPr>
      <w:r>
        <w:rPr>
          <w:rFonts w:hint="eastAsia" w:ascii="宋体" w:hAnsi="宋体" w:eastAsia="宋体"/>
          <w:color w:val="auto"/>
          <w:highlight w:val="none"/>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4CBD0DE">
      <w:pPr>
        <w:tabs>
          <w:tab w:val="left" w:pos="0"/>
        </w:tabs>
        <w:spacing w:line="360" w:lineRule="auto"/>
        <w:ind w:firstLine="480"/>
        <w:rPr>
          <w:rFonts w:ascii="宋体" w:hAnsi="宋体" w:eastAsia="宋体"/>
          <w:color w:val="auto"/>
          <w:highlight w:val="none"/>
        </w:rPr>
      </w:pPr>
      <w:r>
        <w:rPr>
          <w:rFonts w:hint="eastAsia" w:ascii="宋体" w:hAnsi="宋体" w:eastAsia="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FF4F317">
      <w:pPr>
        <w:pStyle w:val="21"/>
        <w:snapToGrid w:val="0"/>
        <w:spacing w:line="400" w:lineRule="exact"/>
        <w:rPr>
          <w:rFonts w:hAnsi="宋体"/>
          <w:color w:val="auto"/>
          <w:highlight w:val="none"/>
        </w:rPr>
      </w:pPr>
    </w:p>
    <w:p w14:paraId="23326AD0">
      <w:pPr>
        <w:pStyle w:val="4"/>
        <w:keepNext w:val="0"/>
        <w:keepLines w:val="0"/>
        <w:spacing w:line="360" w:lineRule="auto"/>
        <w:jc w:val="center"/>
        <w:rPr>
          <w:rFonts w:ascii="宋体" w:hAnsi="宋体"/>
          <w:color w:val="auto"/>
          <w:highlight w:val="none"/>
        </w:rPr>
      </w:pPr>
      <w:bookmarkStart w:id="124" w:name="_八、其他事项"/>
      <w:bookmarkEnd w:id="124"/>
      <w:bookmarkStart w:id="125" w:name="_Toc80093002"/>
      <w:r>
        <w:rPr>
          <w:rFonts w:hint="eastAsia" w:ascii="宋体" w:hAnsi="宋体"/>
          <w:color w:val="auto"/>
          <w:highlight w:val="none"/>
        </w:rPr>
        <w:t>九、其他事项</w:t>
      </w:r>
      <w:bookmarkEnd w:id="125"/>
    </w:p>
    <w:p w14:paraId="5811BD1C">
      <w:pPr>
        <w:spacing w:line="360" w:lineRule="auto"/>
        <w:ind w:firstLine="480" w:firstLineChars="200"/>
        <w:rPr>
          <w:rFonts w:ascii="宋体" w:hAnsi="宋体" w:eastAsia="宋体"/>
          <w:color w:val="auto"/>
          <w:sz w:val="24"/>
          <w:highlight w:val="none"/>
        </w:rPr>
      </w:pPr>
      <w:bookmarkStart w:id="126" w:name="_42.代理服务费"/>
      <w:bookmarkEnd w:id="126"/>
      <w:r>
        <w:rPr>
          <w:rFonts w:hint="eastAsia" w:ascii="宋体" w:hAnsi="宋体" w:eastAsia="宋体"/>
          <w:color w:val="auto"/>
          <w:sz w:val="24"/>
          <w:highlight w:val="none"/>
        </w:rPr>
        <w:t>40.代理服务费</w:t>
      </w:r>
    </w:p>
    <w:p w14:paraId="290C074F">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代理服务收费标准及缴费账户详见“投标人须知前附表”，投标人为联合体的，可以由联合体中的一方或者多方共同交纳代理货物费。</w:t>
      </w:r>
    </w:p>
    <w:p w14:paraId="78CBF2B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41</w:t>
      </w:r>
      <w:r>
        <w:rPr>
          <w:rFonts w:ascii="宋体" w:hAnsi="宋体" w:eastAsia="宋体"/>
          <w:color w:val="auto"/>
          <w:sz w:val="24"/>
          <w:highlight w:val="none"/>
        </w:rPr>
        <w:t>. 需要补充的其他内容</w:t>
      </w:r>
    </w:p>
    <w:p w14:paraId="4AE61CC4">
      <w:pPr>
        <w:spacing w:line="360" w:lineRule="auto"/>
        <w:ind w:firstLine="420" w:firstLineChars="200"/>
        <w:rPr>
          <w:rFonts w:ascii="宋体" w:hAnsi="宋体" w:eastAsia="宋体"/>
          <w:color w:val="auto"/>
          <w:highlight w:val="none"/>
        </w:rPr>
      </w:pPr>
      <w:r>
        <w:rPr>
          <w:rFonts w:ascii="宋体" w:hAnsi="宋体" w:eastAsia="宋体"/>
          <w:color w:val="auto"/>
          <w:highlight w:val="none"/>
        </w:rPr>
        <w:t>4</w:t>
      </w:r>
      <w:r>
        <w:rPr>
          <w:rFonts w:hint="eastAsia" w:ascii="宋体" w:hAnsi="宋体" w:eastAsia="宋体"/>
          <w:color w:val="auto"/>
          <w:highlight w:val="none"/>
        </w:rPr>
        <w:t>1</w:t>
      </w:r>
      <w:r>
        <w:rPr>
          <w:rFonts w:ascii="宋体" w:hAnsi="宋体" w:eastAsia="宋体"/>
          <w:color w:val="auto"/>
          <w:highlight w:val="none"/>
        </w:rPr>
        <w:t>.1</w:t>
      </w:r>
      <w:r>
        <w:rPr>
          <w:rFonts w:hint="eastAsia" w:ascii="宋体" w:hAnsi="宋体" w:eastAsia="宋体" w:cs="宋体"/>
          <w:color w:val="auto"/>
          <w:highlight w:val="none"/>
        </w:rPr>
        <w:t>本招标文件解释规则详见</w:t>
      </w:r>
      <w:r>
        <w:rPr>
          <w:rFonts w:hint="eastAsia" w:ascii="宋体" w:hAnsi="宋体" w:eastAsia="宋体"/>
          <w:color w:val="auto"/>
          <w:highlight w:val="none"/>
        </w:rPr>
        <w:t>“投标人须知前附表”。</w:t>
      </w:r>
    </w:p>
    <w:p w14:paraId="6479B019">
      <w:pPr>
        <w:spacing w:line="360" w:lineRule="auto"/>
        <w:ind w:firstLine="420" w:firstLineChars="200"/>
        <w:rPr>
          <w:rFonts w:ascii="宋体" w:hAnsi="宋体" w:eastAsia="宋体"/>
          <w:color w:val="auto"/>
          <w:highlight w:val="none"/>
        </w:rPr>
      </w:pPr>
      <w:r>
        <w:rPr>
          <w:rFonts w:ascii="宋体" w:hAnsi="宋体" w:eastAsia="宋体" w:cs="宋体"/>
          <w:color w:val="auto"/>
          <w:highlight w:val="none"/>
        </w:rPr>
        <w:t>4</w:t>
      </w:r>
      <w:r>
        <w:rPr>
          <w:rFonts w:hint="eastAsia" w:ascii="宋体" w:hAnsi="宋体" w:eastAsia="宋体" w:cs="宋体"/>
          <w:color w:val="auto"/>
          <w:highlight w:val="none"/>
        </w:rPr>
        <w:t>1</w:t>
      </w:r>
      <w:r>
        <w:rPr>
          <w:rFonts w:ascii="宋体" w:hAnsi="宋体" w:eastAsia="宋体" w:cs="宋体"/>
          <w:color w:val="auto"/>
          <w:highlight w:val="none"/>
        </w:rPr>
        <w:t>.2</w:t>
      </w:r>
      <w:r>
        <w:rPr>
          <w:rFonts w:hint="eastAsia" w:ascii="宋体" w:hAnsi="宋体" w:eastAsia="宋体" w:cs="宋体"/>
          <w:color w:val="auto"/>
          <w:highlight w:val="none"/>
        </w:rPr>
        <w:t xml:space="preserve"> </w:t>
      </w:r>
      <w:r>
        <w:rPr>
          <w:rFonts w:hint="eastAsia" w:ascii="宋体" w:hAnsi="宋体" w:eastAsia="宋体"/>
          <w:color w:val="auto"/>
          <w:highlight w:val="none"/>
        </w:rPr>
        <w:t>其他事项详见“投标人须知前附表”。</w:t>
      </w:r>
    </w:p>
    <w:p w14:paraId="552AD692">
      <w:pPr>
        <w:pStyle w:val="21"/>
        <w:spacing w:line="360" w:lineRule="auto"/>
        <w:ind w:firstLine="420" w:firstLineChars="200"/>
        <w:contextualSpacing/>
        <w:rPr>
          <w:rFonts w:hAnsi="宋体"/>
          <w:color w:val="auto"/>
          <w:highlight w:val="none"/>
        </w:rPr>
      </w:pPr>
      <w:r>
        <w:rPr>
          <w:rFonts w:hAnsi="宋体"/>
          <w:color w:val="auto"/>
          <w:highlight w:val="none"/>
        </w:rPr>
        <w:t>4</w:t>
      </w:r>
      <w:r>
        <w:rPr>
          <w:rFonts w:hint="eastAsia" w:hAnsi="宋体"/>
          <w:color w:val="auto"/>
          <w:highlight w:val="none"/>
        </w:rPr>
        <w:t>1</w:t>
      </w:r>
      <w:r>
        <w:rPr>
          <w:rFonts w:hAnsi="宋体"/>
          <w:color w:val="auto"/>
          <w:highlight w:val="none"/>
        </w:rPr>
        <w:t>.3</w:t>
      </w:r>
      <w:bookmarkStart w:id="127" w:name="_Hlk65857140"/>
      <w:r>
        <w:rPr>
          <w:rFonts w:hint="eastAsia" w:hAnsi="宋体"/>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50EC36FB">
      <w:pPr>
        <w:pStyle w:val="21"/>
        <w:spacing w:before="120" w:after="120" w:line="360" w:lineRule="auto"/>
        <w:ind w:firstLine="420" w:firstLineChars="200"/>
        <w:contextualSpacing/>
        <w:rPr>
          <w:rFonts w:hAnsi="宋体"/>
          <w:color w:val="auto"/>
          <w:highlight w:val="none"/>
        </w:rPr>
      </w:pPr>
      <w:r>
        <w:rPr>
          <w:rFonts w:hint="eastAsia" w:hAnsi="宋体"/>
          <w:color w:val="auto"/>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DEA057C">
      <w:pPr>
        <w:pStyle w:val="21"/>
        <w:spacing w:before="120" w:after="120" w:line="360" w:lineRule="auto"/>
        <w:ind w:firstLine="420" w:firstLineChars="200"/>
        <w:contextualSpacing/>
        <w:rPr>
          <w:rFonts w:hAnsi="宋体"/>
          <w:color w:val="auto"/>
          <w:highlight w:val="none"/>
        </w:rPr>
      </w:pPr>
      <w:r>
        <w:rPr>
          <w:rFonts w:hint="eastAsia" w:hAnsi="宋体"/>
          <w:color w:val="auto"/>
          <w:highlight w:val="none"/>
        </w:rPr>
        <w:t>依据本文件规定享受扶持政策获得政府采购合同的，小微企业不得将合同分包给大中型企业，中型企业不得将合同分包给大型企业。</w:t>
      </w:r>
      <w:bookmarkEnd w:id="127"/>
    </w:p>
    <w:p w14:paraId="6FE2145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42. 政采贷相关说明</w:t>
      </w:r>
    </w:p>
    <w:p w14:paraId="21F454C7">
      <w:pPr>
        <w:spacing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09F376DE">
      <w:pPr>
        <w:numPr>
          <w:ilvl w:val="0"/>
          <w:numId w:val="32"/>
        </w:numPr>
        <w:spacing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Fonts w:ascii="宋体" w:hAnsi="宋体" w:eastAsia="宋体"/>
          <w:color w:val="auto"/>
          <w:highlight w:val="none"/>
          <w:u w:val="single"/>
        </w:rPr>
        <w:t>http://www.nnggzy.org.cn</w:t>
      </w:r>
      <w:r>
        <w:rPr>
          <w:rFonts w:hint="eastAsia" w:ascii="宋体" w:hAnsi="宋体" w:eastAsia="宋体"/>
          <w:color w:val="auto"/>
          <w:highlight w:val="none"/>
          <w:u w:val="single"/>
        </w:rPr>
        <w:t>）“交易信息</w:t>
      </w:r>
      <w:r>
        <w:rPr>
          <w:rFonts w:ascii="宋体" w:hAnsi="宋体" w:eastAsia="宋体"/>
          <w:color w:val="auto"/>
          <w:highlight w:val="none"/>
          <w:u w:val="single"/>
        </w:rPr>
        <w:t>-</w:t>
      </w:r>
      <w:r>
        <w:rPr>
          <w:rFonts w:hint="eastAsia" w:ascii="宋体" w:hAnsi="宋体" w:eastAsia="宋体"/>
          <w:color w:val="auto"/>
          <w:highlight w:val="none"/>
          <w:u w:val="single"/>
        </w:rPr>
        <w:t>政府采购</w:t>
      </w:r>
      <w:r>
        <w:rPr>
          <w:rFonts w:ascii="宋体" w:hAnsi="宋体" w:eastAsia="宋体"/>
          <w:color w:val="auto"/>
          <w:highlight w:val="none"/>
          <w:u w:val="single"/>
        </w:rPr>
        <w:t>-</w:t>
      </w:r>
      <w:r>
        <w:rPr>
          <w:rFonts w:hint="eastAsia" w:ascii="宋体" w:hAnsi="宋体" w:eastAsia="宋体"/>
          <w:color w:val="auto"/>
          <w:highlight w:val="none"/>
          <w:u w:val="single"/>
        </w:rPr>
        <w:t>政府采购信用融资”中融资银行和南宁市企业融资货物中心专栏信息申请政府采购信用融资。</w:t>
      </w:r>
      <w:r>
        <w:rPr>
          <w:rFonts w:hint="eastAsia" w:ascii="宋体" w:hAnsi="宋体" w:eastAsia="宋体"/>
          <w:color w:val="auto"/>
          <w:highlight w:val="none"/>
          <w:u w:val="single"/>
        </w:rPr>
        <w:fldChar w:fldCharType="end"/>
      </w:r>
    </w:p>
    <w:p w14:paraId="40881B39">
      <w:pPr>
        <w:numPr>
          <w:ilvl w:val="0"/>
          <w:numId w:val="32"/>
        </w:numPr>
        <w:spacing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ascii="宋体" w:hAnsi="宋体" w:eastAsia="宋体"/>
          <w:color w:val="auto"/>
          <w:highlight w:val="none"/>
        </w:rPr>
        <w:br w:type="page"/>
      </w:r>
    </w:p>
    <w:p w14:paraId="284D6422">
      <w:pPr>
        <w:spacing w:line="360" w:lineRule="auto"/>
        <w:ind w:firstLine="420" w:firstLineChars="200"/>
        <w:jc w:val="left"/>
        <w:rPr>
          <w:rFonts w:ascii="宋体" w:hAnsi="宋体" w:eastAsia="宋体"/>
          <w:color w:val="auto"/>
          <w:highlight w:val="none"/>
        </w:rPr>
      </w:pPr>
      <w:bookmarkStart w:id="128" w:name="_Toc532545043"/>
    </w:p>
    <w:p w14:paraId="3056975F">
      <w:pPr>
        <w:pStyle w:val="21"/>
        <w:jc w:val="center"/>
        <w:outlineLvl w:val="0"/>
        <w:rPr>
          <w:rFonts w:hAnsi="宋体"/>
          <w:b/>
          <w:color w:val="auto"/>
          <w:sz w:val="36"/>
          <w:highlight w:val="none"/>
        </w:rPr>
      </w:pPr>
      <w:bookmarkStart w:id="129" w:name="_Toc80093003"/>
      <w:r>
        <w:rPr>
          <w:rFonts w:hint="eastAsia" w:hAnsi="宋体"/>
          <w:b/>
          <w:color w:val="auto"/>
          <w:sz w:val="36"/>
          <w:highlight w:val="none"/>
        </w:rPr>
        <w:t>第四章</w:t>
      </w:r>
      <w:r>
        <w:rPr>
          <w:rFonts w:hAnsi="宋体"/>
          <w:b/>
          <w:color w:val="auto"/>
          <w:sz w:val="36"/>
          <w:highlight w:val="none"/>
        </w:rPr>
        <w:t xml:space="preserve">  </w:t>
      </w:r>
      <w:r>
        <w:rPr>
          <w:rFonts w:hint="eastAsia" w:hAnsi="宋体"/>
          <w:b/>
          <w:color w:val="auto"/>
          <w:sz w:val="36"/>
          <w:highlight w:val="none"/>
        </w:rPr>
        <w:t>评标方法</w:t>
      </w:r>
      <w:bookmarkEnd w:id="128"/>
      <w:r>
        <w:rPr>
          <w:rFonts w:hint="eastAsia" w:hAnsi="宋体"/>
          <w:b/>
          <w:color w:val="auto"/>
          <w:sz w:val="36"/>
          <w:highlight w:val="none"/>
        </w:rPr>
        <w:t>及评分标准</w:t>
      </w:r>
      <w:bookmarkEnd w:id="129"/>
    </w:p>
    <w:p w14:paraId="0830CE46">
      <w:pPr>
        <w:pStyle w:val="21"/>
        <w:jc w:val="center"/>
        <w:outlineLvl w:val="1"/>
        <w:rPr>
          <w:rFonts w:hAnsi="宋体"/>
          <w:b/>
          <w:bCs/>
          <w:color w:val="auto"/>
          <w:sz w:val="32"/>
          <w:szCs w:val="32"/>
          <w:highlight w:val="none"/>
        </w:rPr>
      </w:pPr>
      <w:bookmarkStart w:id="130" w:name="_Toc80093004"/>
      <w:r>
        <w:rPr>
          <w:rFonts w:hint="eastAsia" w:hAnsi="宋体"/>
          <w:b/>
          <w:bCs/>
          <w:color w:val="auto"/>
          <w:sz w:val="32"/>
          <w:szCs w:val="32"/>
          <w:highlight w:val="none"/>
        </w:rPr>
        <w:t>第一节 评标方法</w:t>
      </w:r>
      <w:bookmarkEnd w:id="130"/>
    </w:p>
    <w:p w14:paraId="619933B9">
      <w:pPr>
        <w:pStyle w:val="21"/>
        <w:tabs>
          <w:tab w:val="left" w:pos="2472"/>
        </w:tabs>
        <w:spacing w:line="460" w:lineRule="exact"/>
        <w:ind w:firstLine="420" w:firstLineChars="200"/>
        <w:rPr>
          <w:rFonts w:hAnsi="宋体"/>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0A795C97">
      <w:pPr>
        <w:pStyle w:val="21"/>
        <w:spacing w:line="360" w:lineRule="auto"/>
        <w:ind w:firstLine="420"/>
        <w:rPr>
          <w:rFonts w:hAnsi="宋体"/>
          <w:color w:val="auto"/>
          <w:highlight w:val="none"/>
        </w:rPr>
      </w:pPr>
      <w:r>
        <w:rPr>
          <w:rFonts w:hint="eastAsia" w:hAnsi="宋体"/>
          <w:color w:val="auto"/>
          <w:szCs w:val="21"/>
          <w:highlight w:val="none"/>
        </w:rPr>
        <w:t>□最低评标价法，是指投标文件满足招标文件</w:t>
      </w:r>
      <w:r>
        <w:rPr>
          <w:rFonts w:hint="eastAsia" w:hAnsi="宋体"/>
          <w:color w:val="auto"/>
          <w:highlight w:val="none"/>
        </w:rPr>
        <w:t>全部实质性要求，且投标报价最低的投标人为中标候选人的评标方法。</w:t>
      </w:r>
    </w:p>
    <w:p w14:paraId="3A2C1D96">
      <w:pPr>
        <w:autoSpaceDE w:val="0"/>
        <w:autoSpaceDN w:val="0"/>
        <w:adjustRightInd w:val="0"/>
        <w:spacing w:line="440" w:lineRule="exact"/>
        <w:ind w:firstLine="420" w:firstLineChars="200"/>
        <w:rPr>
          <w:rFonts w:ascii="宋体" w:hAnsi="宋体" w:eastAsia="宋体"/>
          <w:color w:val="auto"/>
          <w:szCs w:val="20"/>
          <w:highlight w:val="none"/>
        </w:rPr>
      </w:pPr>
      <w:r>
        <w:rPr>
          <w:rFonts w:hint="eastAsia" w:ascii="宋体" w:hAnsi="宋体" w:eastAsia="宋体"/>
          <w:color w:val="auto"/>
          <w:highlight w:val="none"/>
        </w:rPr>
        <w:sym w:font="Wingdings 2" w:char="0052"/>
      </w:r>
      <w:r>
        <w:rPr>
          <w:rFonts w:hint="eastAsia" w:ascii="宋体" w:hAnsi="宋体" w:eastAsia="宋体"/>
          <w:b/>
          <w:bCs/>
          <w:color w:val="auto"/>
          <w:highlight w:val="none"/>
        </w:rPr>
        <w:t>综合评分法</w:t>
      </w:r>
      <w:r>
        <w:rPr>
          <w:rFonts w:hint="eastAsia" w:ascii="宋体" w:hAnsi="宋体" w:eastAsia="宋体"/>
          <w:color w:val="auto"/>
          <w:highlight w:val="none"/>
        </w:rPr>
        <w:t>，</w:t>
      </w:r>
      <w:r>
        <w:rPr>
          <w:rFonts w:hint="eastAsia" w:ascii="宋体" w:hAnsi="宋体" w:eastAsia="宋体"/>
          <w:color w:val="auto"/>
          <w:szCs w:val="20"/>
          <w:highlight w:val="none"/>
        </w:rPr>
        <w:t>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总得分。</w:t>
      </w:r>
      <w:r>
        <w:rPr>
          <w:rFonts w:hint="eastAsia" w:ascii="宋体" w:hAnsi="宋体" w:eastAsia="宋体"/>
          <w:color w:val="auto"/>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eastAsia="宋体"/>
          <w:color w:val="auto"/>
          <w:szCs w:val="20"/>
          <w:highlight w:val="none"/>
        </w:rPr>
        <w:t xml:space="preserve"> </w:t>
      </w:r>
    </w:p>
    <w:p w14:paraId="34856CCF">
      <w:pPr>
        <w:pStyle w:val="21"/>
        <w:spacing w:line="360" w:lineRule="auto"/>
        <w:ind w:firstLine="420"/>
        <w:rPr>
          <w:rFonts w:hAnsi="宋体"/>
          <w:color w:val="auto"/>
          <w:highlight w:val="none"/>
        </w:rPr>
      </w:pPr>
    </w:p>
    <w:p w14:paraId="0C1087F8">
      <w:pPr>
        <w:pStyle w:val="21"/>
        <w:tabs>
          <w:tab w:val="left" w:pos="2472"/>
        </w:tabs>
        <w:spacing w:line="460" w:lineRule="exact"/>
        <w:jc w:val="center"/>
        <w:outlineLvl w:val="1"/>
        <w:rPr>
          <w:rFonts w:hAnsi="宋体"/>
          <w:b/>
          <w:bCs/>
          <w:color w:val="auto"/>
          <w:sz w:val="32"/>
          <w:szCs w:val="32"/>
          <w:highlight w:val="none"/>
        </w:rPr>
      </w:pPr>
      <w:bookmarkStart w:id="131" w:name="_Toc80093005"/>
      <w:r>
        <w:rPr>
          <w:rFonts w:hint="eastAsia" w:hAnsi="宋体"/>
          <w:b/>
          <w:bCs/>
          <w:color w:val="auto"/>
          <w:sz w:val="32"/>
          <w:szCs w:val="32"/>
          <w:highlight w:val="none"/>
        </w:rPr>
        <w:t>第二节 评标程序</w:t>
      </w:r>
      <w:bookmarkEnd w:id="131"/>
    </w:p>
    <w:p w14:paraId="54D66BC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1.符合性审查</w:t>
      </w:r>
    </w:p>
    <w:p w14:paraId="35DD0EB2">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评标委员会应当对符合资格的投标人的投标文件进行投标报价、商务、技术等实质性内容符合性审查，以确定其是否满足招标文件的实质性要求。</w:t>
      </w:r>
    </w:p>
    <w:p w14:paraId="26A324F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w:t>
      </w:r>
      <w:r>
        <w:rPr>
          <w:rFonts w:ascii="宋体" w:hAnsi="宋体" w:eastAsia="宋体"/>
          <w:b/>
          <w:color w:val="auto"/>
          <w:szCs w:val="21"/>
          <w:highlight w:val="none"/>
        </w:rPr>
        <w:t>.</w:t>
      </w:r>
      <w:r>
        <w:rPr>
          <w:rFonts w:hint="eastAsia" w:ascii="宋体" w:hAnsi="宋体" w:eastAsia="宋体"/>
          <w:b/>
          <w:color w:val="auto"/>
          <w:szCs w:val="21"/>
          <w:highlight w:val="none"/>
        </w:rPr>
        <w:t>符合性审查不通过而导致投标无效的情形</w:t>
      </w:r>
    </w:p>
    <w:p w14:paraId="59AC472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投标人的投标文件中存在对招标文件的任何实质性要求和条件的负偏离，将被视为投标无效。</w:t>
      </w:r>
    </w:p>
    <w:p w14:paraId="5C5250B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2.1在报价评审时，如发现下列情形之一的，将被视为投标无效：</w:t>
      </w:r>
    </w:p>
    <w:p w14:paraId="44D489D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（1）投标文件未提供“投标人须知前附表”第13.1条规定中“必须提供”的文件资料的;</w:t>
      </w:r>
    </w:p>
    <w:p w14:paraId="565CBFC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（2）未采用人民币报价或者未按照招标文件标明的币种报价的；</w:t>
      </w:r>
    </w:p>
    <w:p w14:paraId="2722AA1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（3）报价超出招标文件规定最高限价，或者超出采购预算金额（包括分项预算）</w:t>
      </w:r>
      <w:r>
        <w:rPr>
          <w:rFonts w:hint="eastAsia" w:ascii="宋体" w:hAnsi="宋体" w:eastAsia="宋体"/>
          <w:color w:val="auto"/>
          <w:szCs w:val="21"/>
          <w:highlight w:val="none"/>
          <w:lang w:val="en-US" w:eastAsia="zh-CN"/>
        </w:rPr>
        <w:t>或经启动异常低价响应审查程序后，供应商不能证明其最后报价合理性的，其响应文件按无效处理</w:t>
      </w:r>
      <w:r>
        <w:rPr>
          <w:rFonts w:hint="eastAsia" w:ascii="宋体" w:hAnsi="宋体" w:eastAsia="宋体"/>
          <w:color w:val="auto"/>
          <w:szCs w:val="21"/>
          <w:highlight w:val="none"/>
        </w:rPr>
        <w:t>；</w:t>
      </w:r>
    </w:p>
    <w:p w14:paraId="60CBA53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1CE29B6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（5）修正后的报价，投标人不确认的；</w:t>
      </w:r>
    </w:p>
    <w:p w14:paraId="582F65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（6）投标人属于本章第</w:t>
      </w:r>
      <w:r>
        <w:rPr>
          <w:rFonts w:ascii="宋体" w:hAnsi="宋体" w:eastAsia="宋体"/>
          <w:color w:val="auto"/>
          <w:szCs w:val="21"/>
          <w:highlight w:val="none"/>
        </w:rPr>
        <w:t>5</w:t>
      </w:r>
      <w:r>
        <w:rPr>
          <w:rFonts w:hint="eastAsia" w:ascii="宋体" w:hAnsi="宋体" w:eastAsia="宋体"/>
          <w:color w:val="auto"/>
          <w:szCs w:val="21"/>
          <w:highlight w:val="none"/>
        </w:rPr>
        <w:t>条第（2）项情形的。</w:t>
      </w:r>
    </w:p>
    <w:p w14:paraId="2C606FE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2.2在商务评审时，如发现下列情形之一的，将被视为投标无效：</w:t>
      </w:r>
    </w:p>
    <w:p w14:paraId="4530A30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（1）投标文件未按招标文件要求签署、盖章的；</w:t>
      </w:r>
    </w:p>
    <w:p w14:paraId="4EB7AC8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（2）委托代理人未能出具有效身份证明或者出具的身份证明与授权委托书中的信息不符的； </w:t>
      </w:r>
    </w:p>
    <w:p w14:paraId="1242323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（3）投标文件未提供“投标人须知前附表”第13.</w:t>
      </w:r>
      <w:r>
        <w:rPr>
          <w:rFonts w:ascii="宋体" w:hAnsi="宋体" w:eastAsia="宋体"/>
          <w:color w:val="auto"/>
          <w:szCs w:val="21"/>
          <w:highlight w:val="none"/>
        </w:rPr>
        <w:t>1</w:t>
      </w:r>
      <w:r>
        <w:rPr>
          <w:rFonts w:hint="eastAsia" w:ascii="宋体" w:hAnsi="宋体" w:eastAsia="宋体"/>
          <w:color w:val="auto"/>
          <w:szCs w:val="21"/>
          <w:highlight w:val="none"/>
        </w:rPr>
        <w:t>条规定中“必须提供”或者“委托时必须提供”的文件资料的;</w:t>
      </w:r>
    </w:p>
    <w:p w14:paraId="7AD5F7F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（4）投标有效期、项目完成时间（交货时间、货物完成时间或者货物期等）、质保期、售后服务等招标文件中标“▲”的商务条款发生负偏离的；</w:t>
      </w:r>
    </w:p>
    <w:p w14:paraId="233976E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（5）商务条款评审允许负偏离的条款数超过“投标人须知前附表”规定项数的。</w:t>
      </w:r>
    </w:p>
    <w:p w14:paraId="10BB3B7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（6）投标文件的实质性内容未使用中文表述、使用计量单位不符合招标文件要求的；</w:t>
      </w:r>
    </w:p>
    <w:p w14:paraId="13C468B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（7）投标文件中的文件资料因填写不齐全或者内容虚假或者出现其他情形而导致被评标委员会认定无效的；</w:t>
      </w:r>
    </w:p>
    <w:p w14:paraId="622DB70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（8）投标文件含有采购人不能接受的附加条件的；</w:t>
      </w:r>
    </w:p>
    <w:p w14:paraId="69A6BF9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（9）未响应招标文件实质性要求的；</w:t>
      </w:r>
    </w:p>
    <w:p w14:paraId="6EDA7BC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（10）属于投标人须知正文第</w:t>
      </w:r>
      <w:r>
        <w:rPr>
          <w:rFonts w:ascii="宋体" w:hAnsi="宋体" w:eastAsia="宋体"/>
          <w:color w:val="auto"/>
          <w:szCs w:val="21"/>
          <w:highlight w:val="none"/>
        </w:rPr>
        <w:t>9.2</w:t>
      </w:r>
      <w:r>
        <w:rPr>
          <w:rFonts w:hint="eastAsia" w:ascii="宋体" w:hAnsi="宋体" w:eastAsia="宋体"/>
          <w:color w:val="auto"/>
          <w:szCs w:val="21"/>
          <w:highlight w:val="none"/>
        </w:rPr>
        <w:t>条情形的；</w:t>
      </w:r>
    </w:p>
    <w:p w14:paraId="205869F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（11）法律、法规和招标文件规定的其他无效情形。</w:t>
      </w:r>
    </w:p>
    <w:p w14:paraId="27E5919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2.3在技术评审时，如发现下列情形之一的，将被视为投标无效：</w:t>
      </w:r>
    </w:p>
    <w:p w14:paraId="378F0B11">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1</w:t>
      </w:r>
      <w:r>
        <w:rPr>
          <w:rFonts w:hint="eastAsia" w:ascii="宋体" w:hAnsi="宋体" w:eastAsia="宋体"/>
          <w:color w:val="auto"/>
          <w:szCs w:val="21"/>
          <w:highlight w:val="none"/>
          <w:lang w:eastAsia="zh-CN"/>
        </w:rPr>
        <w:t>）未提供或未如实提供投标货物的技术参数，或者投标文件标明的响应或偏离与事实不符或虚假投标的；</w:t>
      </w:r>
    </w:p>
    <w:p w14:paraId="56E1E3C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）明显不符合招标文件要求的规格型号、质量标准，或者与招标文件中的技术指标、主要功能项目发生实质性偏离的；</w:t>
      </w:r>
    </w:p>
    <w:p w14:paraId="7EF7409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）项目采购需求中要求带“▲”的内容项目发生负偏离达1项（含）以上的；</w:t>
      </w:r>
    </w:p>
    <w:p w14:paraId="4D622A8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）投标文件未提供“投标人须知前附表”第13.</w:t>
      </w:r>
      <w:r>
        <w:rPr>
          <w:rFonts w:ascii="宋体" w:hAnsi="宋体" w:eastAsia="宋体"/>
          <w:color w:val="auto"/>
          <w:szCs w:val="21"/>
          <w:highlight w:val="none"/>
        </w:rPr>
        <w:t>1</w:t>
      </w:r>
      <w:r>
        <w:rPr>
          <w:rFonts w:hint="eastAsia" w:ascii="宋体" w:hAnsi="宋体" w:eastAsia="宋体"/>
          <w:color w:val="auto"/>
          <w:szCs w:val="21"/>
          <w:highlight w:val="none"/>
        </w:rPr>
        <w:t>条规定中“必须提供”的文件资料的;</w:t>
      </w:r>
    </w:p>
    <w:p w14:paraId="554DC37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rPr>
        <w:t>）虚假投标，或者出现其他情形而导致被评标委员会认定无效的；</w:t>
      </w:r>
    </w:p>
    <w:p w14:paraId="2E71A42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）招标文件要求提供技术方案的，投标技术方案不明确，招标文件未允许但存在一个或者一个以上备选（替代）投标方案的。</w:t>
      </w:r>
    </w:p>
    <w:p w14:paraId="02B5EE2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w:t>
      </w:r>
      <w:r>
        <w:rPr>
          <w:rFonts w:ascii="宋体" w:hAnsi="宋体" w:eastAsia="宋体"/>
          <w:b/>
          <w:color w:val="auto"/>
          <w:szCs w:val="21"/>
          <w:highlight w:val="none"/>
        </w:rPr>
        <w:t>.</w:t>
      </w:r>
      <w:r>
        <w:rPr>
          <w:rFonts w:hint="eastAsia" w:ascii="宋体" w:hAnsi="宋体" w:eastAsia="宋体"/>
          <w:b/>
          <w:color w:val="auto"/>
          <w:szCs w:val="21"/>
          <w:highlight w:val="none"/>
        </w:rPr>
        <w:t>澄清补正、说明或者补正</w:t>
      </w:r>
    </w:p>
    <w:p w14:paraId="45417C92">
      <w:pPr>
        <w:spacing w:line="360" w:lineRule="auto"/>
        <w:ind w:firstLine="420" w:firstLineChars="200"/>
        <w:rPr>
          <w:rFonts w:ascii="宋体" w:hAnsi="宋体" w:eastAsia="宋体" w:cs="Courier New"/>
          <w:color w:val="auto"/>
          <w:szCs w:val="21"/>
          <w:highlight w:val="none"/>
        </w:rPr>
      </w:pPr>
      <w:r>
        <w:rPr>
          <w:rFonts w:hint="eastAsia" w:ascii="宋体" w:hAnsi="宋体" w:eastAsia="宋体" w:cs="Courier New"/>
          <w:color w:val="auto"/>
          <w:szCs w:val="21"/>
          <w:highlight w:val="none"/>
        </w:rPr>
        <w:t>对投标文件中含义不明确、同类问题表述不一致或者有明显文字和计算错误的内容，评标委员会应在“</w:t>
      </w:r>
      <w:r>
        <w:rPr>
          <w:rFonts w:hint="eastAsia" w:ascii="宋体" w:hAnsi="宋体" w:eastAsia="宋体" w:cs="Courier New"/>
          <w:color w:val="auto"/>
          <w:szCs w:val="21"/>
          <w:highlight w:val="none"/>
          <w:lang w:val="en-US" w:eastAsia="zh-CN"/>
        </w:rPr>
        <w:t>广西</w:t>
      </w:r>
      <w:r>
        <w:rPr>
          <w:rFonts w:hint="eastAsia" w:ascii="宋体" w:hAnsi="宋体" w:eastAsia="宋体" w:cs="Courier New"/>
          <w:color w:val="auto"/>
          <w:szCs w:val="21"/>
          <w:highlight w:val="none"/>
        </w:rPr>
        <w:t>政采云”平台发布电子澄清函，要求投标人在规定时间内作出必要的澄清、说明或者补正。投标人在“政采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11E1B96">
      <w:pPr>
        <w:spacing w:line="360" w:lineRule="auto"/>
        <w:ind w:firstLine="420" w:firstLineChars="200"/>
        <w:rPr>
          <w:rFonts w:ascii="宋体" w:hAnsi="宋体" w:eastAsia="宋体" w:cs="Courier New"/>
          <w:color w:val="auto"/>
          <w:szCs w:val="21"/>
          <w:highlight w:val="none"/>
        </w:rPr>
      </w:pPr>
      <w:r>
        <w:rPr>
          <w:rFonts w:hint="eastAsia" w:ascii="宋体" w:hAnsi="宋体" w:eastAsia="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A1201CA">
      <w:pPr>
        <w:spacing w:line="360" w:lineRule="auto"/>
        <w:ind w:firstLine="422" w:firstLineChars="200"/>
        <w:rPr>
          <w:rFonts w:ascii="宋体" w:hAnsi="宋体" w:eastAsia="宋体"/>
          <w:b/>
          <w:color w:val="auto"/>
          <w:szCs w:val="21"/>
          <w:highlight w:val="none"/>
        </w:rPr>
      </w:pPr>
      <w:r>
        <w:rPr>
          <w:rFonts w:ascii="宋体" w:hAnsi="宋体" w:eastAsia="宋体"/>
          <w:b/>
          <w:color w:val="auto"/>
          <w:szCs w:val="21"/>
          <w:highlight w:val="none"/>
        </w:rPr>
        <w:t>4.</w:t>
      </w:r>
      <w:r>
        <w:rPr>
          <w:rFonts w:hint="eastAsia" w:ascii="宋体" w:hAnsi="宋体" w:eastAsia="宋体"/>
          <w:b/>
          <w:color w:val="auto"/>
          <w:szCs w:val="21"/>
          <w:highlight w:val="none"/>
        </w:rPr>
        <w:t>投标文件修正</w:t>
      </w:r>
    </w:p>
    <w:p w14:paraId="034F7F5B">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4</w:t>
      </w:r>
      <w:r>
        <w:rPr>
          <w:rFonts w:hint="eastAsia" w:ascii="宋体" w:hAnsi="宋体" w:eastAsia="宋体"/>
          <w:color w:val="auto"/>
          <w:szCs w:val="21"/>
          <w:highlight w:val="none"/>
        </w:rPr>
        <w:t xml:space="preserve">.1投标文件报价出现前后不一致的，按照下列规定修正： </w:t>
      </w:r>
    </w:p>
    <w:p w14:paraId="52A7204C">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（1）报价文件中“开标一览表”内容与投标文件中相应内容不一致的，以“开标一览表”为准；</w:t>
      </w:r>
    </w:p>
    <w:p w14:paraId="62EADB5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（2）大写金额和小写金额不一致的，以大写金额为准；</w:t>
      </w:r>
    </w:p>
    <w:p w14:paraId="54432DC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（3）单价金额小数点或者百分比有明显错位的，以开标一览表的总价为准，并修改单价；</w:t>
      </w:r>
    </w:p>
    <w:p w14:paraId="07CCD6BC">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（4）总价金额与按单价汇总金额不一致的，以单价金额计算结果为准。</w:t>
      </w:r>
    </w:p>
    <w:p w14:paraId="2BBDA17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同时出现两种以上不一致的，按照以上（1）-（4）规定的顺序修正。修正后的报价经投标人确认后产生约束力，投标人不确认的，其投标无效。</w:t>
      </w:r>
    </w:p>
    <w:p w14:paraId="02CC8437">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4</w:t>
      </w:r>
      <w:r>
        <w:rPr>
          <w:rFonts w:hint="eastAsia" w:ascii="宋体" w:hAnsi="宋体" w:eastAsia="宋体"/>
          <w:color w:val="auto"/>
          <w:szCs w:val="21"/>
          <w:highlight w:val="none"/>
        </w:rPr>
        <w:t>.2经投标人确认修正后的报价若超过采购预算金额或者最高限价，投标人的投标文件作无效投标处理。</w:t>
      </w:r>
    </w:p>
    <w:p w14:paraId="3D22FE18">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4</w:t>
      </w:r>
      <w:r>
        <w:rPr>
          <w:rFonts w:hint="eastAsia" w:ascii="宋体" w:hAnsi="宋体" w:eastAsia="宋体"/>
          <w:color w:val="auto"/>
          <w:szCs w:val="21"/>
          <w:highlight w:val="none"/>
        </w:rPr>
        <w:t>.3经投标人确认修正后的报价作为签订合同的依据，并以此报价计算价格分。</w:t>
      </w:r>
    </w:p>
    <w:p w14:paraId="06D7F35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5.比较与评价</w:t>
      </w:r>
    </w:p>
    <w:p w14:paraId="11828192">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5.1</w:t>
      </w:r>
      <w:r>
        <w:rPr>
          <w:rFonts w:hint="eastAsia" w:ascii="宋体" w:hAnsi="宋体" w:eastAsia="宋体"/>
          <w:color w:val="auto"/>
          <w:szCs w:val="21"/>
          <w:highlight w:val="none"/>
        </w:rPr>
        <w:t>评标委员会按照招标文件中规定的评标方法和评标标准，对符合性审查合格的投标文件进行商务和技术评估，综合比较与评价。</w:t>
      </w:r>
    </w:p>
    <w:p w14:paraId="47EE487E">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5.2</w:t>
      </w:r>
      <w:r>
        <w:rPr>
          <w:rFonts w:hint="eastAsia" w:ascii="宋体" w:hAnsi="宋体" w:eastAsia="宋体"/>
          <w:color w:val="auto"/>
          <w:szCs w:val="21"/>
          <w:highlight w:val="none"/>
        </w:rPr>
        <w:t>评标委员会独立对每个投标人的投标文件进行评价，并汇总每个投标人的得分。</w:t>
      </w:r>
    </w:p>
    <w:p w14:paraId="7DFD2E1D">
      <w:pPr>
        <w:numPr>
          <w:ilvl w:val="0"/>
          <w:numId w:val="0"/>
        </w:numPr>
        <w:spacing w:line="360" w:lineRule="auto"/>
        <w:ind w:firstLine="420" w:firstLineChars="200"/>
        <w:rPr>
          <w:rFonts w:hint="eastAsia" w:ascii="宋体" w:hAnsi="宋体" w:eastAsia="宋体"/>
          <w:color w:val="auto"/>
          <w:szCs w:val="21"/>
          <w:highlight w:val="none"/>
        </w:rPr>
      </w:pPr>
      <w:r>
        <w:rPr>
          <w:rFonts w:hint="eastAsia" w:ascii="宋体" w:hAnsi="宋体" w:eastAsia="宋体" w:cstheme="minorBidi"/>
          <w:color w:val="auto"/>
          <w:kern w:val="2"/>
          <w:sz w:val="21"/>
          <w:szCs w:val="21"/>
          <w:lang w:val="en-US" w:eastAsia="zh-CN" w:bidi="ar-SA"/>
        </w:rPr>
        <w:t>（1）</w:t>
      </w:r>
      <w:r>
        <w:rPr>
          <w:rFonts w:hint="eastAsia" w:ascii="宋体" w:hAnsi="宋体" w:eastAsia="宋体"/>
          <w:color w:val="auto"/>
          <w:szCs w:val="21"/>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C179A49">
      <w:pPr>
        <w:numPr>
          <w:ilvl w:val="0"/>
          <w:numId w:val="0"/>
        </w:num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异常低价审查：</w:t>
      </w:r>
    </w:p>
    <w:p w14:paraId="0C483682">
      <w:pPr>
        <w:numPr>
          <w:ilvl w:val="0"/>
          <w:numId w:val="0"/>
        </w:num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供应商的报价如触发下列任一情形，评标小组应当启动异常低价审查程序：</w:t>
      </w:r>
    </w:p>
    <w:p w14:paraId="11D3CF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①报价低于全部通过符合性审查供应商响应报价平均值50%的；</w:t>
      </w:r>
    </w:p>
    <w:p w14:paraId="018F5E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②报价低于通过符合性审查的次低报价供应商响应报价50%的；</w:t>
      </w:r>
    </w:p>
    <w:p w14:paraId="6284B8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③报价低于采购项目最高限价45%的；</w:t>
      </w:r>
    </w:p>
    <w:p w14:paraId="454CEF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val="en-US" w:eastAsia="zh-CN"/>
        </w:rPr>
        <w:t>④评标小组基于专业判断，认为供应商报价过低，有可能影响产品质量或者不能诚信履约的其他情形。</w:t>
      </w:r>
    </w:p>
    <w:p w14:paraId="18F04C01">
      <w:pPr>
        <w:numPr>
          <w:ilvl w:val="0"/>
          <w:numId w:val="0"/>
        </w:num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741F4558">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评标委员会按照招标文件中规定的评标方法和标准计算各投标人的报价得分。在计算过程中，不得去掉最高报价或者最低报价。</w:t>
      </w:r>
    </w:p>
    <w:p w14:paraId="0371AA56">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各投标人的得分为所有评委的有效评分的算术平均数。</w:t>
      </w:r>
    </w:p>
    <w:p w14:paraId="4AF79256">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w:t>
      </w: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rPr>
        <w:t>评标委员会按照招标文件中的规定推荐中标候选人。</w:t>
      </w:r>
    </w:p>
    <w:p w14:paraId="52319F7C">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1C4A1E6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6.评审复核</w:t>
      </w:r>
    </w:p>
    <w:p w14:paraId="16D79C4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6.1评标报告签署前，评标委员会要对评审结果进行复核，复核意见要体现在评标报告中。</w:t>
      </w:r>
    </w:p>
    <w:p w14:paraId="581FFC53">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6.2</w:t>
      </w:r>
      <w:r>
        <w:rPr>
          <w:rFonts w:hint="eastAsia" w:ascii="宋体" w:hAnsi="宋体" w:eastAsia="宋体"/>
          <w:color w:val="auto"/>
          <w:szCs w:val="21"/>
          <w:highlight w:val="none"/>
        </w:rPr>
        <w:t>评标结果汇总完成后，除下列情形外，任何人不得修改评标结果：</w:t>
      </w:r>
    </w:p>
    <w:p w14:paraId="528B36D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（一）分值汇总计算错误的；</w:t>
      </w:r>
    </w:p>
    <w:p w14:paraId="3310137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（二）分项评分超出评分标准范围的；</w:t>
      </w:r>
    </w:p>
    <w:p w14:paraId="308FF1C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（三）评标委员会成员对客观评审因素评分不一致的；</w:t>
      </w:r>
    </w:p>
    <w:p w14:paraId="31338F1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（四）经评标委员会认定评分畸高、畸低的。</w:t>
      </w:r>
    </w:p>
    <w:p w14:paraId="1C6C626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812CD65">
      <w:pPr>
        <w:spacing w:line="360" w:lineRule="auto"/>
        <w:ind w:firstLine="420" w:firstLineChars="200"/>
        <w:rPr>
          <w:rFonts w:ascii="宋体" w:hAnsi="宋体" w:eastAsia="宋体"/>
          <w:color w:val="auto"/>
          <w:szCs w:val="21"/>
          <w:highlight w:val="none"/>
        </w:rPr>
      </w:pPr>
    </w:p>
    <w:p w14:paraId="5F5E8851">
      <w:pPr>
        <w:pStyle w:val="3"/>
        <w:jc w:val="center"/>
        <w:rPr>
          <w:rFonts w:hint="eastAsia" w:ascii="宋体" w:hAnsi="宋体" w:eastAsia="宋体" w:cs="Times New Roman"/>
          <w:b/>
          <w:bCs/>
          <w:color w:val="auto"/>
          <w:kern w:val="2"/>
          <w:sz w:val="32"/>
          <w:szCs w:val="32"/>
          <w:highlight w:val="none"/>
          <w:lang w:val="en-US" w:eastAsia="zh-CN" w:bidi="ar-SA"/>
        </w:rPr>
      </w:pPr>
    </w:p>
    <w:p w14:paraId="6C66EB0C">
      <w:pPr>
        <w:pStyle w:val="3"/>
        <w:jc w:val="both"/>
        <w:rPr>
          <w:rFonts w:hint="eastAsia" w:ascii="宋体" w:hAnsi="宋体" w:eastAsia="宋体" w:cs="Times New Roman"/>
          <w:b/>
          <w:bCs/>
          <w:color w:val="auto"/>
          <w:kern w:val="2"/>
          <w:sz w:val="32"/>
          <w:szCs w:val="32"/>
          <w:highlight w:val="none"/>
          <w:lang w:val="en-US" w:eastAsia="zh-CN" w:bidi="ar-SA"/>
        </w:rPr>
      </w:pPr>
    </w:p>
    <w:p w14:paraId="5701209F">
      <w:pPr>
        <w:rPr>
          <w:rFonts w:hint="eastAsia"/>
          <w:lang w:val="en-US" w:eastAsia="zh-CN"/>
        </w:rPr>
      </w:pPr>
    </w:p>
    <w:p w14:paraId="2CCA26A5">
      <w:pPr>
        <w:pStyle w:val="3"/>
        <w:jc w:val="center"/>
        <w:rPr>
          <w:rFonts w:hint="eastAsia"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第三节 评分标准</w:t>
      </w:r>
    </w:p>
    <w:p w14:paraId="44CC3F35">
      <w:pPr>
        <w:pStyle w:val="21"/>
        <w:ind w:firstLine="420" w:firstLineChars="200"/>
        <w:jc w:val="left"/>
        <w:rPr>
          <w:rFonts w:hint="eastAsia" w:hAnsi="宋体"/>
          <w:b w:val="0"/>
          <w:bCs/>
          <w:color w:val="auto"/>
          <w:sz w:val="21"/>
          <w:szCs w:val="21"/>
          <w:highlight w:val="none"/>
        </w:rPr>
      </w:pPr>
      <w:r>
        <w:rPr>
          <w:rFonts w:hint="eastAsia" w:hAnsi="宋体"/>
          <w:b w:val="0"/>
          <w:bCs/>
          <w:color w:val="auto"/>
          <w:sz w:val="21"/>
          <w:szCs w:val="21"/>
          <w:highlight w:val="none"/>
        </w:rPr>
        <w:t>1.评标委员会以招标文件为依据，对投标文件进行评审，对投标人的投标报价、技术文件及商务文件等三部分内容按百分制打分。（评标时，评委独立打分。）</w:t>
      </w:r>
    </w:p>
    <w:p w14:paraId="7A1A8710">
      <w:pPr>
        <w:pStyle w:val="21"/>
        <w:ind w:firstLine="420" w:firstLineChars="200"/>
        <w:jc w:val="left"/>
        <w:rPr>
          <w:rFonts w:hint="eastAsia" w:hAnsi="宋体"/>
          <w:b/>
          <w:color w:val="auto"/>
          <w:sz w:val="30"/>
          <w:szCs w:val="30"/>
          <w:highlight w:val="none"/>
        </w:rPr>
      </w:pPr>
      <w:r>
        <w:rPr>
          <w:rFonts w:hint="eastAsia" w:hAnsi="宋体"/>
          <w:b w:val="0"/>
          <w:bCs/>
          <w:color w:val="auto"/>
          <w:sz w:val="21"/>
          <w:szCs w:val="21"/>
          <w:highlight w:val="none"/>
        </w:rPr>
        <w:t>2.计分方法按四舍五入取至百分位。</w:t>
      </w:r>
    </w:p>
    <w:p w14:paraId="00CB91DD">
      <w:pPr>
        <w:pStyle w:val="21"/>
        <w:ind w:firstLine="602" w:firstLineChars="200"/>
        <w:jc w:val="center"/>
        <w:rPr>
          <w:rFonts w:hint="eastAsia" w:hAnsi="宋体" w:eastAsia="宋体"/>
          <w:b/>
          <w:color w:val="auto"/>
          <w:sz w:val="30"/>
          <w:szCs w:val="30"/>
          <w:highlight w:val="none"/>
          <w:lang w:eastAsia="zh-CN"/>
        </w:rPr>
      </w:pPr>
      <w:r>
        <w:rPr>
          <w:rFonts w:hint="eastAsia" w:hAnsi="宋体"/>
          <w:b/>
          <w:color w:val="auto"/>
          <w:sz w:val="30"/>
          <w:szCs w:val="30"/>
          <w:highlight w:val="none"/>
        </w:rPr>
        <w:t>综合评分法</w:t>
      </w:r>
    </w:p>
    <w:tbl>
      <w:tblPr>
        <w:tblStyle w:val="38"/>
        <w:tblW w:w="9396"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188"/>
        <w:gridCol w:w="6660"/>
        <w:gridCol w:w="828"/>
      </w:tblGrid>
      <w:tr w14:paraId="6BCC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20" w:type="dxa"/>
            <w:noWrap w:val="0"/>
            <w:vAlign w:val="center"/>
          </w:tcPr>
          <w:p w14:paraId="63827C04">
            <w:pPr>
              <w:pStyle w:val="21"/>
              <w:keepNext w:val="0"/>
              <w:keepLines w:val="0"/>
              <w:suppressLineNumbers w:val="0"/>
              <w:spacing w:before="0" w:beforeAutospacing="0" w:after="0" w:afterAutospacing="0" w:line="320" w:lineRule="exact"/>
              <w:ind w:left="0" w:right="0"/>
              <w:jc w:val="center"/>
              <w:rPr>
                <w:rFonts w:hint="default" w:hAnsi="宋体"/>
                <w:b/>
                <w:color w:val="auto"/>
                <w:kern w:val="2"/>
                <w:sz w:val="21"/>
                <w:highlight w:val="none"/>
              </w:rPr>
            </w:pPr>
            <w:r>
              <w:rPr>
                <w:rFonts w:hint="eastAsia" w:hAnsi="宋体"/>
                <w:b/>
                <w:color w:val="auto"/>
                <w:kern w:val="2"/>
                <w:sz w:val="21"/>
                <w:highlight w:val="none"/>
              </w:rPr>
              <w:t>序号</w:t>
            </w:r>
          </w:p>
        </w:tc>
        <w:tc>
          <w:tcPr>
            <w:tcW w:w="1188" w:type="dxa"/>
            <w:noWrap w:val="0"/>
            <w:vAlign w:val="center"/>
          </w:tcPr>
          <w:p w14:paraId="50281168">
            <w:pPr>
              <w:pStyle w:val="21"/>
              <w:keepNext w:val="0"/>
              <w:keepLines w:val="0"/>
              <w:suppressLineNumbers w:val="0"/>
              <w:spacing w:before="0" w:beforeAutospacing="0" w:after="0" w:afterAutospacing="0" w:line="320" w:lineRule="exact"/>
              <w:ind w:left="0" w:right="0"/>
              <w:jc w:val="center"/>
              <w:rPr>
                <w:rFonts w:hint="default" w:hAnsi="宋体"/>
                <w:b/>
                <w:color w:val="auto"/>
                <w:kern w:val="2"/>
                <w:sz w:val="21"/>
                <w:highlight w:val="none"/>
              </w:rPr>
            </w:pPr>
            <w:r>
              <w:rPr>
                <w:rFonts w:hint="eastAsia" w:hAnsi="宋体"/>
                <w:b/>
                <w:color w:val="auto"/>
                <w:kern w:val="2"/>
                <w:sz w:val="21"/>
                <w:highlight w:val="none"/>
              </w:rPr>
              <w:t>评分类型</w:t>
            </w:r>
          </w:p>
        </w:tc>
        <w:tc>
          <w:tcPr>
            <w:tcW w:w="6660" w:type="dxa"/>
            <w:noWrap w:val="0"/>
            <w:vAlign w:val="center"/>
          </w:tcPr>
          <w:p w14:paraId="01825B16">
            <w:pPr>
              <w:pStyle w:val="21"/>
              <w:keepNext w:val="0"/>
              <w:keepLines w:val="0"/>
              <w:suppressLineNumbers w:val="0"/>
              <w:spacing w:before="0" w:beforeAutospacing="0" w:after="0" w:afterAutospacing="0" w:line="320" w:lineRule="exact"/>
              <w:ind w:left="0" w:right="0"/>
              <w:jc w:val="center"/>
              <w:rPr>
                <w:rFonts w:hint="default" w:hAnsi="宋体"/>
                <w:b/>
                <w:color w:val="auto"/>
                <w:kern w:val="2"/>
                <w:sz w:val="21"/>
                <w:highlight w:val="none"/>
              </w:rPr>
            </w:pPr>
            <w:r>
              <w:rPr>
                <w:rFonts w:hint="eastAsia" w:hAnsi="宋体"/>
                <w:b/>
                <w:color w:val="auto"/>
                <w:kern w:val="2"/>
                <w:sz w:val="21"/>
                <w:highlight w:val="none"/>
              </w:rPr>
              <w:t>评分标准</w:t>
            </w:r>
          </w:p>
        </w:tc>
        <w:tc>
          <w:tcPr>
            <w:tcW w:w="828" w:type="dxa"/>
            <w:noWrap w:val="0"/>
            <w:vAlign w:val="center"/>
          </w:tcPr>
          <w:p w14:paraId="6F80E50B">
            <w:pPr>
              <w:pStyle w:val="21"/>
              <w:keepNext w:val="0"/>
              <w:keepLines w:val="0"/>
              <w:suppressLineNumbers w:val="0"/>
              <w:spacing w:before="0" w:beforeAutospacing="0" w:after="0" w:afterAutospacing="0" w:line="320" w:lineRule="exact"/>
              <w:ind w:left="0" w:right="0"/>
              <w:jc w:val="center"/>
              <w:rPr>
                <w:rFonts w:hint="default" w:hAnsi="宋体"/>
                <w:b/>
                <w:color w:val="auto"/>
                <w:kern w:val="2"/>
                <w:sz w:val="21"/>
                <w:highlight w:val="none"/>
              </w:rPr>
            </w:pPr>
            <w:r>
              <w:rPr>
                <w:rFonts w:hint="eastAsia" w:hAnsi="宋体"/>
                <w:b/>
                <w:color w:val="auto"/>
                <w:kern w:val="2"/>
                <w:sz w:val="21"/>
                <w:highlight w:val="none"/>
              </w:rPr>
              <w:t>分值</w:t>
            </w:r>
          </w:p>
        </w:tc>
      </w:tr>
      <w:tr w14:paraId="30F8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474B8907">
            <w:pPr>
              <w:pStyle w:val="21"/>
              <w:keepNext w:val="0"/>
              <w:keepLines w:val="0"/>
              <w:suppressLineNumbers w:val="0"/>
              <w:spacing w:before="0" w:beforeAutospacing="0" w:after="0" w:afterAutospacing="0" w:line="320" w:lineRule="exact"/>
              <w:ind w:left="0" w:right="0"/>
              <w:jc w:val="center"/>
              <w:rPr>
                <w:rFonts w:hint="default" w:hAnsi="宋体"/>
                <w:bCs/>
                <w:color w:val="auto"/>
                <w:kern w:val="2"/>
                <w:sz w:val="21"/>
                <w:highlight w:val="none"/>
              </w:rPr>
            </w:pPr>
            <w:r>
              <w:rPr>
                <w:rFonts w:hint="eastAsia" w:hAnsi="宋体"/>
                <w:bCs/>
                <w:color w:val="auto"/>
                <w:kern w:val="2"/>
                <w:sz w:val="21"/>
                <w:highlight w:val="none"/>
              </w:rPr>
              <w:t>1</w:t>
            </w:r>
          </w:p>
        </w:tc>
        <w:tc>
          <w:tcPr>
            <w:tcW w:w="1188" w:type="dxa"/>
            <w:noWrap w:val="0"/>
            <w:vAlign w:val="center"/>
          </w:tcPr>
          <w:p w14:paraId="422D7898">
            <w:pPr>
              <w:pStyle w:val="21"/>
              <w:keepNext w:val="0"/>
              <w:keepLines w:val="0"/>
              <w:suppressLineNumbers w:val="0"/>
              <w:spacing w:before="0" w:beforeAutospacing="0" w:after="0" w:afterAutospacing="0" w:line="320" w:lineRule="exact"/>
              <w:ind w:left="0" w:right="0"/>
              <w:jc w:val="center"/>
              <w:rPr>
                <w:rFonts w:hint="default" w:hAnsi="宋体"/>
                <w:bCs/>
                <w:color w:val="auto"/>
                <w:kern w:val="2"/>
                <w:sz w:val="21"/>
                <w:highlight w:val="none"/>
              </w:rPr>
            </w:pPr>
            <w:r>
              <w:rPr>
                <w:rFonts w:hint="eastAsia" w:hAnsi="宋体"/>
                <w:bCs/>
                <w:color w:val="auto"/>
                <w:kern w:val="2"/>
                <w:sz w:val="21"/>
                <w:highlight w:val="none"/>
              </w:rPr>
              <w:t>报价</w:t>
            </w:r>
          </w:p>
        </w:tc>
        <w:tc>
          <w:tcPr>
            <w:tcW w:w="6660" w:type="dxa"/>
            <w:noWrap w:val="0"/>
            <w:vAlign w:val="top"/>
          </w:tcPr>
          <w:p w14:paraId="47CF699F">
            <w:pPr>
              <w:keepNext w:val="0"/>
              <w:keepLines w:val="0"/>
              <w:suppressLineNumbers w:val="0"/>
              <w:snapToGrid w:val="0"/>
              <w:spacing w:before="0" w:beforeAutospacing="0" w:after="0" w:afterAutospacing="0" w:line="320" w:lineRule="exact"/>
              <w:ind w:left="0" w:right="0" w:firstLine="233" w:firstLineChars="111"/>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本项目专门面向中小企业采购，不再执行价格评审优惠的扶持政策。</w:t>
            </w:r>
          </w:p>
          <w:p w14:paraId="0C48D33E">
            <w:pPr>
              <w:keepNext w:val="0"/>
              <w:keepLines w:val="0"/>
              <w:suppressLineNumbers w:val="0"/>
              <w:snapToGrid w:val="0"/>
              <w:spacing w:before="0" w:beforeAutospacing="0" w:after="0" w:afterAutospacing="0" w:line="320" w:lineRule="exact"/>
              <w:ind w:left="0" w:right="0" w:firstLine="233" w:firstLineChars="111"/>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(1)满足招标文件要求且投标报价最低的投标报价为评标基准价，其价格分为满分。</w:t>
            </w:r>
          </w:p>
          <w:p w14:paraId="4C7D1A82">
            <w:pPr>
              <w:keepNext w:val="0"/>
              <w:keepLines w:val="0"/>
              <w:suppressLineNumbers w:val="0"/>
              <w:snapToGrid w:val="0"/>
              <w:spacing w:before="0" w:beforeAutospacing="0" w:after="0" w:afterAutospacing="0" w:line="320" w:lineRule="exact"/>
              <w:ind w:left="0" w:right="0" w:firstLine="233" w:firstLineChars="111"/>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(2)价格分计算公式:</w:t>
            </w:r>
          </w:p>
          <w:p w14:paraId="59A7B7C6">
            <w:pPr>
              <w:keepNext w:val="0"/>
              <w:keepLines w:val="0"/>
              <w:suppressLineNumbers w:val="0"/>
              <w:snapToGrid w:val="0"/>
              <w:spacing w:before="0" w:beforeAutospacing="0" w:after="0" w:afterAutospacing="0" w:line="320" w:lineRule="exact"/>
              <w:ind w:left="0" w:right="0" w:firstLine="233" w:firstLineChars="111"/>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lang w:val="en-US" w:eastAsia="zh-CN"/>
              </w:rPr>
              <w:t>报价得分=(评标基准价（金额）／投标人评标报价（金额）×30分</w:t>
            </w:r>
          </w:p>
        </w:tc>
        <w:tc>
          <w:tcPr>
            <w:tcW w:w="828" w:type="dxa"/>
            <w:noWrap w:val="0"/>
            <w:vAlign w:val="center"/>
          </w:tcPr>
          <w:p w14:paraId="2C42953B">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eastAsia="zh-CN" w:bidi="ar"/>
              </w:rPr>
            </w:pPr>
            <w:r>
              <w:rPr>
                <w:rFonts w:hint="eastAsia" w:ascii="宋体" w:hAnsi="宋体" w:eastAsia="宋体" w:cs="宋体"/>
                <w:bCs/>
                <w:color w:val="auto"/>
                <w:sz w:val="21"/>
                <w:szCs w:val="21"/>
                <w:highlight w:val="none"/>
                <w:lang w:val="en-US" w:eastAsia="zh-CN"/>
              </w:rPr>
              <w:t>0~30</w:t>
            </w:r>
            <w:r>
              <w:rPr>
                <w:rFonts w:hint="eastAsia" w:ascii="宋体" w:hAnsi="宋体" w:cs="宋体"/>
                <w:bCs/>
                <w:color w:val="0000FF"/>
                <w:szCs w:val="21"/>
                <w:highlight w:val="none"/>
                <w:lang w:val="en-US" w:eastAsia="zh-CN" w:bidi="ar"/>
              </w:rPr>
              <w:t xml:space="preserve"> </w:t>
            </w:r>
          </w:p>
        </w:tc>
      </w:tr>
      <w:tr w14:paraId="2AF0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720" w:type="dxa"/>
            <w:noWrap w:val="0"/>
            <w:vAlign w:val="center"/>
          </w:tcPr>
          <w:p w14:paraId="3E7879B8">
            <w:pPr>
              <w:keepNext w:val="0"/>
              <w:keepLines w:val="0"/>
              <w:suppressLineNumbers w:val="0"/>
              <w:adjustRightInd w:val="0"/>
              <w:snapToGrid w:val="0"/>
              <w:spacing w:before="0" w:beforeAutospacing="0" w:after="0" w:afterAutospacing="0"/>
              <w:ind w:left="0" w:right="0"/>
              <w:jc w:val="center"/>
              <w:textAlignment w:val="baseline"/>
              <w:rPr>
                <w:rFonts w:hint="eastAsia" w:ascii="宋体" w:hAnsi="宋体" w:eastAsia="宋体" w:cs="宋体"/>
                <w:bCs/>
                <w:color w:val="auto"/>
                <w:kern w:val="2"/>
                <w:sz w:val="21"/>
                <w:highlight w:val="none"/>
              </w:rPr>
            </w:pPr>
            <w:r>
              <w:rPr>
                <w:rFonts w:hint="eastAsia" w:ascii="宋体" w:hAnsi="宋体" w:eastAsia="宋体" w:cs="宋体"/>
                <w:color w:val="auto"/>
                <w:szCs w:val="21"/>
                <w:highlight w:val="none"/>
                <w:lang w:bidi="ar"/>
              </w:rPr>
              <w:t>2</w:t>
            </w:r>
          </w:p>
        </w:tc>
        <w:tc>
          <w:tcPr>
            <w:tcW w:w="1188" w:type="dxa"/>
            <w:noWrap w:val="0"/>
            <w:vAlign w:val="center"/>
          </w:tcPr>
          <w:p w14:paraId="0A6F299E">
            <w:pPr>
              <w:keepNext w:val="0"/>
              <w:keepLines w:val="0"/>
              <w:suppressLineNumbers w:val="0"/>
              <w:adjustRightInd w:val="0"/>
              <w:snapToGrid w:val="0"/>
              <w:spacing w:before="0" w:beforeAutospacing="0" w:after="0" w:afterAutospacing="0"/>
              <w:ind w:left="0" w:right="0"/>
              <w:jc w:val="center"/>
              <w:textAlignment w:val="baseline"/>
              <w:rPr>
                <w:rFonts w:hint="eastAsia" w:ascii="宋体" w:hAnsi="宋体" w:eastAsia="宋体" w:cs="宋体"/>
                <w:bCs/>
                <w:color w:val="auto"/>
                <w:kern w:val="2"/>
                <w:sz w:val="21"/>
                <w:highlight w:val="none"/>
              </w:rPr>
            </w:pPr>
            <w:r>
              <w:rPr>
                <w:rFonts w:hint="eastAsia" w:ascii="宋体" w:hAnsi="宋体" w:eastAsia="宋体" w:cs="宋体"/>
                <w:color w:val="auto"/>
                <w:szCs w:val="21"/>
                <w:highlight w:val="none"/>
                <w:lang w:bidi="ar"/>
              </w:rPr>
              <w:t>技术分</w:t>
            </w:r>
          </w:p>
        </w:tc>
        <w:tc>
          <w:tcPr>
            <w:tcW w:w="6660" w:type="dxa"/>
            <w:noWrap w:val="0"/>
            <w:vAlign w:val="center"/>
          </w:tcPr>
          <w:p w14:paraId="7D5086CA">
            <w:pPr>
              <w:keepNext w:val="0"/>
              <w:keepLines w:val="0"/>
              <w:widowControl/>
              <w:suppressLineNumbers w:val="0"/>
              <w:snapToGrid w:val="0"/>
              <w:spacing w:before="0" w:beforeAutospacing="0" w:after="0" w:afterAutospacing="0"/>
              <w:ind w:left="0" w:right="0" w:firstLine="420" w:firstLineChars="200"/>
              <w:jc w:val="center"/>
              <w:rPr>
                <w:rFonts w:hint="eastAsia" w:ascii="宋体" w:hAnsi="宋体" w:eastAsia="宋体" w:cs="宋体"/>
                <w:color w:val="auto"/>
                <w:szCs w:val="21"/>
                <w:highlight w:val="none"/>
                <w:lang w:bidi="ar"/>
              </w:rPr>
            </w:pPr>
          </w:p>
        </w:tc>
        <w:tc>
          <w:tcPr>
            <w:tcW w:w="828" w:type="dxa"/>
            <w:noWrap w:val="0"/>
            <w:vAlign w:val="center"/>
          </w:tcPr>
          <w:p w14:paraId="3FED95A1">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60</w:t>
            </w:r>
          </w:p>
        </w:tc>
      </w:tr>
      <w:tr w14:paraId="736C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720" w:type="dxa"/>
            <w:noWrap w:val="0"/>
            <w:vAlign w:val="center"/>
          </w:tcPr>
          <w:p w14:paraId="757B795D">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rPr>
              <w:t>2</w:t>
            </w:r>
            <w:r>
              <w:rPr>
                <w:rFonts w:hint="eastAsia" w:ascii="宋体" w:hAnsi="宋体" w:eastAsia="宋体" w:cs="宋体"/>
                <w:bCs/>
                <w:color w:val="auto"/>
                <w:kern w:val="2"/>
                <w:sz w:val="21"/>
                <w:highlight w:val="none"/>
                <w:lang w:val="en-US" w:eastAsia="zh-CN"/>
              </w:rPr>
              <w:t>.1</w:t>
            </w:r>
          </w:p>
        </w:tc>
        <w:tc>
          <w:tcPr>
            <w:tcW w:w="1188" w:type="dxa"/>
            <w:noWrap w:val="0"/>
            <w:vAlign w:val="center"/>
          </w:tcPr>
          <w:p w14:paraId="39091585">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技术</w:t>
            </w:r>
          </w:p>
        </w:tc>
        <w:tc>
          <w:tcPr>
            <w:tcW w:w="6660" w:type="dxa"/>
            <w:noWrap w:val="0"/>
            <w:vAlign w:val="center"/>
          </w:tcPr>
          <w:p w14:paraId="602BE352">
            <w:pPr>
              <w:pStyle w:val="117"/>
              <w:keepNext w:val="0"/>
              <w:keepLines w:val="0"/>
              <w:widowControl/>
              <w:suppressLineNumbers w:val="0"/>
              <w:spacing w:before="0" w:beforeAutospacing="0" w:after="0" w:afterAutospacing="0" w:line="400" w:lineRule="exact"/>
              <w:ind w:left="0" w:right="35"/>
              <w:rPr>
                <w:rFonts w:hint="eastAsia" w:ascii="宋体" w:hAnsi="宋体" w:eastAsia="宋体" w:cs="宋体"/>
                <w:bCs/>
                <w:color w:val="auto"/>
                <w:sz w:val="21"/>
                <w:szCs w:val="21"/>
                <w:highlight w:val="none"/>
                <w:lang w:eastAsia="zh-CN"/>
              </w:rPr>
            </w:pPr>
            <w:r>
              <w:rPr>
                <w:rFonts w:hint="eastAsia" w:cs="宋体"/>
                <w:b/>
                <w:bCs/>
                <w:color w:val="auto"/>
                <w:sz w:val="21"/>
                <w:szCs w:val="21"/>
                <w:highlight w:val="none"/>
                <w:lang w:eastAsia="zh-CN"/>
              </w:rPr>
              <w:t>货</w:t>
            </w:r>
            <w:r>
              <w:rPr>
                <w:rFonts w:hint="eastAsia" w:ascii="宋体" w:hAnsi="宋体" w:eastAsia="宋体" w:cs="宋体"/>
                <w:b/>
                <w:bCs/>
                <w:color w:val="auto"/>
                <w:sz w:val="21"/>
                <w:szCs w:val="21"/>
                <w:highlight w:val="none"/>
                <w:lang w:eastAsia="zh-CN"/>
              </w:rPr>
              <w:t>物技术参数及产品性能分（满分</w:t>
            </w:r>
            <w:r>
              <w:rPr>
                <w:rFonts w:hint="eastAsia" w:cs="宋体"/>
                <w:b/>
                <w:bCs/>
                <w:color w:val="auto"/>
                <w:sz w:val="21"/>
                <w:szCs w:val="21"/>
                <w:highlight w:val="none"/>
                <w:lang w:val="en-US" w:eastAsia="zh-CN"/>
              </w:rPr>
              <w:t>30</w:t>
            </w:r>
            <w:r>
              <w:rPr>
                <w:rFonts w:hint="eastAsia" w:ascii="宋体" w:hAnsi="宋体" w:eastAsia="宋体" w:cs="宋体"/>
                <w:b/>
                <w:bCs/>
                <w:color w:val="auto"/>
                <w:sz w:val="21"/>
                <w:szCs w:val="21"/>
                <w:highlight w:val="none"/>
                <w:lang w:eastAsia="zh-CN"/>
              </w:rPr>
              <w:t>分）</w:t>
            </w:r>
          </w:p>
          <w:p w14:paraId="2F2070C7">
            <w:pPr>
              <w:keepNext w:val="0"/>
              <w:keepLines w:val="0"/>
              <w:suppressLineNumbers w:val="0"/>
              <w:snapToGrid w:val="0"/>
              <w:spacing w:before="0" w:beforeAutospacing="0" w:after="0" w:afterAutospacing="0"/>
              <w:ind w:left="0" w:righ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1、基本分（满分10分）：投标文件的技术需求中无负偏离的得 10分，满分10分。</w:t>
            </w:r>
          </w:p>
          <w:p w14:paraId="305F2A23">
            <w:pPr>
              <w:keepNext w:val="0"/>
              <w:keepLines w:val="0"/>
              <w:suppressLineNumbers w:val="0"/>
              <w:snapToGrid w:val="0"/>
              <w:spacing w:before="0" w:beforeAutospacing="0" w:after="0" w:afterAutospacing="0"/>
              <w:ind w:left="0" w:righ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2、非实质性要求的技术参数每有一个负偏离扣1分，最高可扣10分。</w:t>
            </w:r>
          </w:p>
          <w:p w14:paraId="5B806EDA">
            <w:pPr>
              <w:pStyle w:val="21"/>
              <w:keepNext w:val="0"/>
              <w:keepLines w:val="0"/>
              <w:suppressLineNumbers w:val="0"/>
              <w:spacing w:before="0" w:beforeAutospacing="0" w:after="0" w:afterAutospacing="0"/>
              <w:ind w:left="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3、实质性要求（标注“▲”号）的技术参数，性能及功能在评标时被评标委员会认定有优于招标文件要求、正偏离的，每优于一项加2分，满分</w:t>
            </w:r>
            <w:r>
              <w:rPr>
                <w:rFonts w:hint="eastAsia" w:hAnsi="宋体" w:cs="宋体"/>
                <w:color w:val="auto"/>
                <w:highlight w:val="none"/>
                <w:lang w:val="en-US" w:eastAsia="zh-CN"/>
              </w:rPr>
              <w:t>20</w:t>
            </w:r>
            <w:r>
              <w:rPr>
                <w:rFonts w:hint="eastAsia" w:ascii="宋体" w:hAnsi="宋体" w:eastAsia="宋体" w:cs="宋体"/>
                <w:color w:val="auto"/>
                <w:highlight w:val="none"/>
              </w:rPr>
              <w:t>分。</w:t>
            </w:r>
          </w:p>
          <w:p w14:paraId="7F9B1E17">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2"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
                <w:bCs/>
                <w:color w:val="auto"/>
                <w:highlight w:val="none"/>
              </w:rPr>
              <w:t>注：技术参数性能及功能有优于的，投标人需在投标文件中提供投标产品的</w:t>
            </w:r>
            <w:r>
              <w:rPr>
                <w:rFonts w:hint="eastAsia" w:ascii="宋体" w:hAnsi="宋体" w:cs="宋体"/>
                <w:b/>
                <w:bCs/>
                <w:color w:val="auto"/>
                <w:highlight w:val="none"/>
                <w:lang w:val="en-US" w:eastAsia="zh-CN"/>
              </w:rPr>
              <w:t>有效</w:t>
            </w:r>
            <w:r>
              <w:rPr>
                <w:rFonts w:hint="eastAsia" w:ascii="宋体" w:hAnsi="宋体" w:eastAsia="宋体" w:cs="宋体"/>
                <w:b/>
                <w:bCs/>
                <w:color w:val="auto"/>
                <w:highlight w:val="none"/>
              </w:rPr>
              <w:t>第三方检测报告扫描件作为佐证，否则评标委员会有权不接受其优于。</w:t>
            </w:r>
          </w:p>
        </w:tc>
        <w:tc>
          <w:tcPr>
            <w:tcW w:w="828" w:type="dxa"/>
            <w:noWrap w:val="0"/>
            <w:vAlign w:val="center"/>
          </w:tcPr>
          <w:p w14:paraId="7B8E260F">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30</w:t>
            </w:r>
          </w:p>
        </w:tc>
      </w:tr>
      <w:tr w14:paraId="4079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3F81AEB3">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2.2</w:t>
            </w:r>
          </w:p>
        </w:tc>
        <w:tc>
          <w:tcPr>
            <w:tcW w:w="1188" w:type="dxa"/>
            <w:noWrap w:val="0"/>
            <w:vAlign w:val="center"/>
          </w:tcPr>
          <w:p w14:paraId="6DA73DE3">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技术</w:t>
            </w:r>
          </w:p>
        </w:tc>
        <w:tc>
          <w:tcPr>
            <w:tcW w:w="6660" w:type="dxa"/>
            <w:noWrap w:val="0"/>
            <w:vAlign w:val="top"/>
          </w:tcPr>
          <w:p w14:paraId="69AA4DB6">
            <w:pPr>
              <w:pStyle w:val="117"/>
              <w:keepNext w:val="0"/>
              <w:keepLines w:val="0"/>
              <w:widowControl/>
              <w:suppressLineNumbers w:val="0"/>
              <w:spacing w:before="0" w:beforeAutospacing="0" w:after="0" w:afterAutospacing="0" w:line="400" w:lineRule="exact"/>
              <w:ind w:left="0" w:right="35"/>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项目实施管理方案分（满分15分）</w:t>
            </w:r>
          </w:p>
          <w:p w14:paraId="3F29B608">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评标委员会根据投标文件中项目实施管理方案内容进行综合评定打分。内容应该包括项目分析、服务内容和总体规划；供货、运输、货物场地安置方案；拟投入人员配备、安装调试方案（包括但不限于实施进度安排、质量保证措施、设备备货、产品质量、安装部署设计思路等）、验收及备品备件方案等。</w:t>
            </w:r>
          </w:p>
          <w:p w14:paraId="6F041D55">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一档（5分）：提供实施方案内容包括项目分析、服务内容和总体规划；供货、运输、货物场地安置方案；安装调试方案（包括但不限于实施进度安排、质量保证措施、设备备货、安装部署设计思路等）、验收方案等整体方案内容完整具体详细可行，满足招标文件要求，拟投入人员不少于4人（含4人）。</w:t>
            </w:r>
          </w:p>
          <w:p w14:paraId="6B2B3858">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二档（10分）：提供实施方案在满足二档的基础上，包括包括项目分析、服务内容和总体规划；供货、运输、货物场地安置方案；拟投入人员配备、安装调试方案（包括但不限于实施进度安排、质量保证措施、设备备货、产品质量、安装部署设计思路等）、验收及备品备件方案等，整体方案内容完整具体详细可行，满足招标文件要求，拟投入人员不少于6人（含6人）。</w:t>
            </w:r>
          </w:p>
          <w:p w14:paraId="2B48C8BB">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三档（15分）：提供实施方案在满足三档的基础上，包括项目分析、服务内容和总体规划；供货、运输、货物场地安置方案；拟投入人员配备、安装调试方案（包括但不限于实施进度安排、质量保证措施、设备备货、产品质量、安装部署设计思路等）、验收及备品备件方案等，整体方案内容完整具体详细可行，优于招标文件要求，拟投入人员不少于8人（含8人）。</w:t>
            </w:r>
          </w:p>
          <w:p w14:paraId="465B55E3">
            <w:pPr>
              <w:keepNext w:val="0"/>
              <w:keepLines w:val="0"/>
              <w:suppressLineNumbers w:val="0"/>
              <w:spacing w:before="0" w:beforeAutospacing="0" w:after="0" w:afterAutospacing="0" w:line="400" w:lineRule="exact"/>
              <w:ind w:left="0" w:right="0" w:firstLine="420"/>
              <w:rPr>
                <w:rFonts w:hint="eastAsia" w:ascii="宋体" w:hAnsi="宋体" w:eastAsia="宋体" w:cs="宋体"/>
                <w:b w:val="0"/>
                <w:bCs/>
                <w:color w:val="0000FF"/>
                <w:kern w:val="2"/>
                <w:sz w:val="21"/>
                <w:highlight w:val="none"/>
              </w:rPr>
            </w:pPr>
            <w:r>
              <w:rPr>
                <w:rFonts w:hint="eastAsia" w:ascii="宋体" w:hAnsi="宋体" w:eastAsia="宋体" w:cs="宋体"/>
                <w:b/>
                <w:bCs/>
                <w:color w:val="auto"/>
                <w:kern w:val="2"/>
                <w:sz w:val="21"/>
                <w:szCs w:val="20"/>
                <w:highlight w:val="none"/>
                <w:lang w:val="en-US" w:eastAsia="zh-CN" w:bidi="ar-SA"/>
              </w:rPr>
              <w:t>备注:（1）未提供方案，不得分；（2）实施方案中某项内容过于简单（过于简单指内容一、两句话或一小段话简略描述，没有具体内容带过的情形。）或存在缺陷（缺陷是指内容不满足项目要求或与本项目无关或与本项目不匹配或项目涉及的名称、地点不一致或不符合采购项目相关的规范及标准任一情形等）的则该项内容认为无效，得0分。</w:t>
            </w:r>
          </w:p>
        </w:tc>
        <w:tc>
          <w:tcPr>
            <w:tcW w:w="828" w:type="dxa"/>
            <w:noWrap w:val="0"/>
            <w:vAlign w:val="center"/>
          </w:tcPr>
          <w:p w14:paraId="49805D5F">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15</w:t>
            </w:r>
          </w:p>
        </w:tc>
      </w:tr>
      <w:tr w14:paraId="40FC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1C5EA8E2">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2.3</w:t>
            </w:r>
          </w:p>
        </w:tc>
        <w:tc>
          <w:tcPr>
            <w:tcW w:w="1188" w:type="dxa"/>
            <w:noWrap w:val="0"/>
            <w:vAlign w:val="center"/>
          </w:tcPr>
          <w:p w14:paraId="2C57DB92">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eastAsia="zh-CN"/>
              </w:rPr>
            </w:pPr>
            <w:r>
              <w:rPr>
                <w:rFonts w:hint="eastAsia" w:ascii="宋体" w:hAnsi="宋体" w:eastAsia="宋体" w:cs="宋体"/>
                <w:bCs/>
                <w:color w:val="auto"/>
                <w:kern w:val="2"/>
                <w:sz w:val="21"/>
                <w:highlight w:val="none"/>
                <w:lang w:eastAsia="zh-CN"/>
              </w:rPr>
              <w:t>技术</w:t>
            </w:r>
          </w:p>
        </w:tc>
        <w:tc>
          <w:tcPr>
            <w:tcW w:w="6660" w:type="dxa"/>
            <w:noWrap w:val="0"/>
            <w:vAlign w:val="top"/>
          </w:tcPr>
          <w:p w14:paraId="399E7BDB">
            <w:pPr>
              <w:pStyle w:val="117"/>
              <w:keepNext w:val="0"/>
              <w:keepLines w:val="0"/>
              <w:widowControl/>
              <w:suppressLineNumbers w:val="0"/>
              <w:spacing w:before="0" w:beforeAutospacing="0" w:after="0" w:afterAutospacing="0" w:line="360" w:lineRule="auto"/>
              <w:ind w:left="0" w:right="35"/>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售后服务方案分（满分</w:t>
            </w:r>
            <w:r>
              <w:rPr>
                <w:rFonts w:hint="eastAsia"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eastAsia="zh-CN"/>
              </w:rPr>
              <w:t>分）</w:t>
            </w:r>
          </w:p>
          <w:p w14:paraId="01DB91C9">
            <w:pPr>
              <w:pStyle w:val="117"/>
              <w:keepNext w:val="0"/>
              <w:keepLines w:val="0"/>
              <w:widowControl/>
              <w:suppressLineNumbers w:val="0"/>
              <w:spacing w:before="0" w:beforeAutospacing="0" w:after="0" w:afterAutospacing="0" w:line="360" w:lineRule="auto"/>
              <w:ind w:left="0" w:right="35" w:firstLine="420"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eastAsia="zh-CN"/>
              </w:rPr>
              <w:t>评标委员会根据投标文件中售后服务承诺书内容进行综合评定打分。内容应该包括整体维护解决方案及措施、响应时间、到达故障现场时间、故障出现解决方案、定期维护/回访 (注明时间)、常驻技术人员安排、培训计划、其他优惠措施、安装要求及方案等</w:t>
            </w:r>
            <w:r>
              <w:rPr>
                <w:rFonts w:hint="eastAsia" w:ascii="宋体" w:hAnsi="宋体" w:eastAsia="宋体" w:cs="宋体"/>
                <w:b/>
                <w:bCs/>
                <w:color w:val="auto"/>
                <w:sz w:val="21"/>
                <w:szCs w:val="21"/>
                <w:highlight w:val="none"/>
                <w:lang w:eastAsia="zh-CN"/>
              </w:rPr>
              <w:t>。</w:t>
            </w:r>
          </w:p>
          <w:p w14:paraId="21AEF98B">
            <w:pPr>
              <w:pStyle w:val="13"/>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售后服务承诺书内容完整。有质量保证期、到达故障现场时间、故障出现解决方案、定期维护（注明时间），提供售后服务方案内容包括整体维护解决方案、响应时间和到达故障现场时间满足招标文件要求、故障出现解决方案、常驻技术人员安排、培训计划，有服务承诺等，整体方案内容完整具体详细可行，满足招标文件要求。</w:t>
            </w:r>
          </w:p>
          <w:p w14:paraId="393656B1">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二档（</w:t>
            </w:r>
            <w:r>
              <w:rPr>
                <w:rFonts w:hint="eastAsia"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在满足一档的基础上，提供的售后服务方案内容包括整体维护解决方案及措施、承诺接到采购人通知后40分钟内响应，接到故障通知后在90分钟内到达采购人指定现场处理；一般故障处理时限不超过3小时修复，重大故障处理时限不超过12小时修复，定期回访的（在2年内定期维护不少于1次/年）。</w:t>
            </w:r>
          </w:p>
          <w:p w14:paraId="34C9D434">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三档（</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分）：在满足二档的基础上，提供售后服务方案内容包括整体维护解决方案及措施、承诺接到采购人通知后30分钟内响应，接到故障通知后在60分钟内到达采购人指定现场处理；一般故障处理时限不超过2小时修复，重大故障处理时限不超过</w:t>
            </w:r>
            <w:r>
              <w:rPr>
                <w:rFonts w:hint="eastAsia" w:ascii="宋体" w:hAnsi="宋体" w:eastAsia="宋体" w:cs="宋体"/>
                <w:color w:val="auto"/>
                <w:sz w:val="21"/>
                <w:szCs w:val="21"/>
                <w:highlight w:val="none"/>
                <w:lang w:val="en" w:eastAsia="zh-CN"/>
              </w:rPr>
              <w:t>8</w:t>
            </w:r>
            <w:r>
              <w:rPr>
                <w:rFonts w:hint="eastAsia" w:ascii="宋体" w:hAnsi="宋体" w:eastAsia="宋体" w:cs="宋体"/>
                <w:color w:val="auto"/>
                <w:sz w:val="21"/>
                <w:szCs w:val="21"/>
                <w:highlight w:val="none"/>
                <w:lang w:eastAsia="zh-CN"/>
              </w:rPr>
              <w:t>小时修复</w:t>
            </w:r>
            <w:r>
              <w:rPr>
                <w:rFonts w:hint="eastAsia" w:ascii="宋体" w:hAnsi="宋体" w:eastAsia="宋体" w:cs="宋体"/>
                <w:color w:val="auto"/>
                <w:sz w:val="21"/>
                <w:szCs w:val="21"/>
                <w:highlight w:val="none"/>
                <w:lang w:val="en" w:eastAsia="zh-CN"/>
              </w:rPr>
              <w:t>,</w:t>
            </w:r>
            <w:r>
              <w:rPr>
                <w:rFonts w:hint="eastAsia" w:ascii="宋体" w:hAnsi="宋体" w:eastAsia="宋体" w:cs="宋体"/>
                <w:color w:val="auto"/>
                <w:sz w:val="21"/>
                <w:szCs w:val="21"/>
                <w:highlight w:val="none"/>
                <w:lang w:eastAsia="zh-CN"/>
              </w:rPr>
              <w:t>无法排除故障时2日内提供替换产品，定期回访的（在3年内定期维护不少于1次/年）。比招标文件要求增加一年的质量保证期，服务承诺和保障措施考虑周全完整详细，整体方案内容完整具体详细可行，优于招标文件要求。</w:t>
            </w:r>
          </w:p>
          <w:p w14:paraId="0E21D4F5">
            <w:pPr>
              <w:keepNext w:val="0"/>
              <w:keepLines w:val="0"/>
              <w:suppressLineNumbers w:val="0"/>
              <w:spacing w:before="0" w:beforeAutospacing="0" w:after="0" w:afterAutospacing="0" w:line="360" w:lineRule="auto"/>
              <w:ind w:left="0" w:right="0"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备注:（1）未提供方案，不得分；（2）实施方案中某项内容过于简单（过于简单指内容一、两句话或一小段话简略描述，没有具体内容带过的情形。）或存在缺陷（缺陷是指内容不满足项目要求或与本项目无关或与本项目不匹配或项目涉及的名称、地点不一致或不符合采购项目相关的规范及标准任一情形等）的则该项内容认为无效，得0分。</w:t>
            </w:r>
          </w:p>
        </w:tc>
        <w:tc>
          <w:tcPr>
            <w:tcW w:w="828" w:type="dxa"/>
            <w:noWrap w:val="0"/>
            <w:vAlign w:val="center"/>
          </w:tcPr>
          <w:p w14:paraId="3F9EFEB8">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15</w:t>
            </w:r>
          </w:p>
        </w:tc>
      </w:tr>
      <w:tr w14:paraId="7AAA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3DBECF57">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kern w:val="2"/>
                <w:sz w:val="21"/>
                <w:highlight w:val="none"/>
              </w:rPr>
            </w:pPr>
            <w:r>
              <w:rPr>
                <w:rFonts w:hint="eastAsia" w:ascii="宋体" w:hAnsi="宋体" w:eastAsia="宋体" w:cs="宋体"/>
                <w:color w:val="auto"/>
                <w:szCs w:val="21"/>
                <w:highlight w:val="none"/>
                <w:lang w:bidi="ar"/>
              </w:rPr>
              <w:t>3</w:t>
            </w:r>
          </w:p>
        </w:tc>
        <w:tc>
          <w:tcPr>
            <w:tcW w:w="1188" w:type="dxa"/>
            <w:noWrap w:val="0"/>
            <w:vAlign w:val="center"/>
          </w:tcPr>
          <w:p w14:paraId="2131E371">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kern w:val="2"/>
                <w:sz w:val="21"/>
                <w:highlight w:val="none"/>
              </w:rPr>
            </w:pPr>
            <w:r>
              <w:rPr>
                <w:rFonts w:hint="eastAsia" w:ascii="宋体" w:hAnsi="宋体" w:eastAsia="宋体" w:cs="宋体"/>
                <w:color w:val="auto"/>
                <w:szCs w:val="21"/>
                <w:highlight w:val="none"/>
                <w:lang w:bidi="ar"/>
              </w:rPr>
              <w:t>商务分</w:t>
            </w:r>
          </w:p>
        </w:tc>
        <w:tc>
          <w:tcPr>
            <w:tcW w:w="6660" w:type="dxa"/>
            <w:noWrap w:val="0"/>
            <w:vAlign w:val="center"/>
          </w:tcPr>
          <w:p w14:paraId="73D3BFDB">
            <w:pPr>
              <w:keepNext w:val="0"/>
              <w:keepLines w:val="0"/>
              <w:suppressLineNumbers w:val="0"/>
              <w:adjustRightInd w:val="0"/>
              <w:snapToGrid w:val="0"/>
              <w:spacing w:before="0" w:beforeAutospacing="0" w:after="0" w:afterAutospacing="0"/>
              <w:ind w:left="0" w:right="0"/>
              <w:textAlignment w:val="baseline"/>
              <w:rPr>
                <w:rFonts w:hint="eastAsia" w:ascii="宋体" w:hAnsi="宋体" w:eastAsia="宋体" w:cs="宋体"/>
                <w:bCs/>
                <w:color w:val="auto"/>
                <w:kern w:val="2"/>
                <w:sz w:val="21"/>
                <w:highlight w:val="none"/>
              </w:rPr>
            </w:pPr>
          </w:p>
        </w:tc>
        <w:tc>
          <w:tcPr>
            <w:tcW w:w="828" w:type="dxa"/>
            <w:noWrap w:val="0"/>
            <w:vAlign w:val="center"/>
          </w:tcPr>
          <w:p w14:paraId="69A32DCB">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val="en-US" w:eastAsia="zh-CN" w:bidi="ar"/>
              </w:rPr>
              <w:t>0~10</w:t>
            </w:r>
          </w:p>
        </w:tc>
      </w:tr>
      <w:tr w14:paraId="2CDF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65652DC1">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rPr>
              <w:t>3</w:t>
            </w:r>
            <w:r>
              <w:rPr>
                <w:rFonts w:hint="eastAsia" w:ascii="宋体" w:hAnsi="宋体" w:eastAsia="宋体" w:cs="宋体"/>
                <w:bCs/>
                <w:color w:val="auto"/>
                <w:kern w:val="2"/>
                <w:sz w:val="21"/>
                <w:highlight w:val="none"/>
                <w:lang w:val="en-US" w:eastAsia="zh-CN"/>
              </w:rPr>
              <w:t>.1</w:t>
            </w:r>
          </w:p>
        </w:tc>
        <w:tc>
          <w:tcPr>
            <w:tcW w:w="1188" w:type="dxa"/>
            <w:noWrap w:val="0"/>
            <w:vAlign w:val="center"/>
          </w:tcPr>
          <w:p w14:paraId="33F2B184">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商务资信</w:t>
            </w:r>
          </w:p>
        </w:tc>
        <w:tc>
          <w:tcPr>
            <w:tcW w:w="6660" w:type="dxa"/>
            <w:noWrap w:val="0"/>
            <w:vAlign w:val="top"/>
          </w:tcPr>
          <w:p w14:paraId="4E563DC2">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业绩分（满分</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分）</w:t>
            </w:r>
          </w:p>
          <w:p w14:paraId="2539C89D">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bCs/>
                <w:color w:val="0000FF"/>
                <w:kern w:val="2"/>
                <w:sz w:val="21"/>
                <w:highlight w:val="none"/>
                <w:lang w:eastAsia="zh-CN"/>
              </w:rPr>
            </w:pPr>
            <w:r>
              <w:rPr>
                <w:rFonts w:hint="eastAsia" w:ascii="宋体" w:hAnsi="宋体" w:eastAsia="宋体" w:cs="宋体"/>
                <w:color w:val="auto"/>
                <w:szCs w:val="21"/>
                <w:highlight w:val="none"/>
              </w:rPr>
              <w:t>投标人 202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年1月1日以来的同类项目业绩，每提供1份得</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分，满分</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 （</w:t>
            </w:r>
            <w:r>
              <w:rPr>
                <w:rFonts w:hint="eastAsia" w:ascii="宋体" w:hAnsi="宋体" w:eastAsia="宋体" w:cs="宋体"/>
                <w:color w:val="auto"/>
                <w:szCs w:val="21"/>
                <w:highlight w:val="none"/>
                <w:lang w:eastAsia="zh-CN"/>
              </w:rPr>
              <w:t>投标时</w:t>
            </w:r>
            <w:r>
              <w:rPr>
                <w:rFonts w:hint="eastAsia" w:ascii="宋体" w:hAnsi="宋体" w:eastAsia="宋体" w:cs="宋体"/>
                <w:color w:val="auto"/>
                <w:szCs w:val="21"/>
                <w:highlight w:val="none"/>
              </w:rPr>
              <w:t>提供合同扫描件、验收证明或中标通知书等扫描件并加盖</w:t>
            </w:r>
            <w:r>
              <w:rPr>
                <w:rFonts w:hint="eastAsia" w:ascii="宋体" w:hAnsi="宋体" w:eastAsia="宋体" w:cs="宋体"/>
                <w:color w:val="auto"/>
                <w:szCs w:val="21"/>
                <w:highlight w:val="none"/>
                <w:lang w:eastAsia="zh-CN"/>
              </w:rPr>
              <w:t>公章）</w:t>
            </w:r>
          </w:p>
        </w:tc>
        <w:tc>
          <w:tcPr>
            <w:tcW w:w="828" w:type="dxa"/>
            <w:noWrap w:val="0"/>
            <w:vAlign w:val="center"/>
          </w:tcPr>
          <w:p w14:paraId="22612CFC">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szCs w:val="21"/>
                <w:highlight w:val="none"/>
                <w:lang w:eastAsia="zh-CN" w:bidi="ar"/>
              </w:rPr>
            </w:pP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en-US" w:eastAsia="zh-CN"/>
              </w:rPr>
              <w:t>5</w:t>
            </w:r>
          </w:p>
        </w:tc>
      </w:tr>
      <w:tr w14:paraId="4632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701D2739">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3.2</w:t>
            </w:r>
          </w:p>
        </w:tc>
        <w:tc>
          <w:tcPr>
            <w:tcW w:w="1188" w:type="dxa"/>
            <w:noWrap w:val="0"/>
            <w:vAlign w:val="center"/>
          </w:tcPr>
          <w:p w14:paraId="351AA123">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商务资信</w:t>
            </w:r>
          </w:p>
        </w:tc>
        <w:tc>
          <w:tcPr>
            <w:tcW w:w="6660" w:type="dxa"/>
            <w:noWrap w:val="0"/>
            <w:vAlign w:val="top"/>
          </w:tcPr>
          <w:p w14:paraId="22F8924F">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履约能力分（满分3分）</w:t>
            </w:r>
          </w:p>
          <w:p w14:paraId="755CFCBE">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投标人或产品生产厂家具有ISO14001环境管理体系认证证书得1分、ISO9001 质量管理体系认证证书得1分、ISO45001职业健康安全体系认证证书得1分，本项满分3分。（</w:t>
            </w:r>
            <w:r>
              <w:rPr>
                <w:rFonts w:hint="eastAsia" w:ascii="宋体" w:hAnsi="宋体" w:eastAsia="宋体" w:cs="宋体"/>
                <w:color w:val="auto"/>
                <w:szCs w:val="21"/>
                <w:highlight w:val="none"/>
                <w:lang w:eastAsia="zh-CN"/>
              </w:rPr>
              <w:t>投标时</w:t>
            </w:r>
            <w:r>
              <w:rPr>
                <w:rFonts w:hint="eastAsia" w:ascii="宋体" w:hAnsi="宋体" w:eastAsia="宋体" w:cs="宋体"/>
                <w:color w:val="auto"/>
                <w:szCs w:val="21"/>
                <w:highlight w:val="none"/>
              </w:rPr>
              <w:t>提供的认证必须处于有效期内）</w:t>
            </w:r>
          </w:p>
        </w:tc>
        <w:tc>
          <w:tcPr>
            <w:tcW w:w="828" w:type="dxa"/>
            <w:noWrap w:val="0"/>
            <w:vAlign w:val="center"/>
          </w:tcPr>
          <w:p w14:paraId="617B9B2E">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szCs w:val="21"/>
                <w:highlight w:val="none"/>
                <w:lang w:eastAsia="zh-CN"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3</w:t>
            </w:r>
          </w:p>
        </w:tc>
      </w:tr>
      <w:tr w14:paraId="06A0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0566A9BF">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3.3</w:t>
            </w:r>
          </w:p>
        </w:tc>
        <w:tc>
          <w:tcPr>
            <w:tcW w:w="1188" w:type="dxa"/>
            <w:noWrap w:val="0"/>
            <w:vAlign w:val="center"/>
          </w:tcPr>
          <w:p w14:paraId="3CC96325">
            <w:pPr>
              <w:keepNext w:val="0"/>
              <w:keepLines w:val="0"/>
              <w:suppressLineNumbers w:val="0"/>
              <w:snapToGrid w:val="0"/>
              <w:spacing w:before="0" w:beforeAutospacing="0" w:after="0" w:afterAutospacing="0"/>
              <w:ind w:left="0" w:right="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商务资信</w:t>
            </w:r>
          </w:p>
        </w:tc>
        <w:tc>
          <w:tcPr>
            <w:tcW w:w="6660" w:type="dxa"/>
            <w:noWrap w:val="0"/>
            <w:vAlign w:val="top"/>
          </w:tcPr>
          <w:p w14:paraId="26124914">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产品（除强制节能产品外，清单内未标注“★”的品目）具有国家节能产品认证证书，或投标产品具有环境标志产品认证证书的，每提供一个得1分，满分2分（投标时提供有效的相关证明材料，并加盖投标人公章）。</w:t>
            </w:r>
          </w:p>
          <w:p w14:paraId="31DA2BDE">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2、非节能、环境标志产品的不得分。</w:t>
            </w:r>
          </w:p>
        </w:tc>
        <w:tc>
          <w:tcPr>
            <w:tcW w:w="828" w:type="dxa"/>
            <w:noWrap w:val="0"/>
            <w:vAlign w:val="center"/>
          </w:tcPr>
          <w:p w14:paraId="1894A89C">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szCs w:val="21"/>
                <w:highlight w:val="none"/>
                <w:lang w:eastAsia="zh-CN"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2</w:t>
            </w:r>
          </w:p>
        </w:tc>
      </w:tr>
      <w:tr w14:paraId="2C83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412577AE">
            <w:pPr>
              <w:pStyle w:val="21"/>
              <w:keepNext w:val="0"/>
              <w:keepLines w:val="0"/>
              <w:suppressLineNumbers w:val="0"/>
              <w:spacing w:before="0" w:beforeAutospacing="0" w:after="0" w:afterAutospacing="0" w:line="320" w:lineRule="exact"/>
              <w:ind w:left="0" w:right="0"/>
              <w:jc w:val="center"/>
              <w:rPr>
                <w:rFonts w:hint="default" w:ascii="宋体" w:hAnsi="宋体" w:eastAsia="宋体" w:cs="宋体"/>
                <w:bCs/>
                <w:color w:val="auto"/>
                <w:kern w:val="2"/>
                <w:sz w:val="21"/>
                <w:highlight w:val="none"/>
                <w:lang w:val="en-US" w:eastAsia="zh-CN"/>
              </w:rPr>
            </w:pPr>
            <w:r>
              <w:rPr>
                <w:rFonts w:hint="eastAsia" w:hAnsi="宋体" w:cs="宋体"/>
                <w:bCs/>
                <w:color w:val="auto"/>
                <w:kern w:val="2"/>
                <w:sz w:val="21"/>
                <w:highlight w:val="none"/>
                <w:lang w:val="en-US" w:eastAsia="zh-CN"/>
              </w:rPr>
              <w:t>3.4</w:t>
            </w:r>
          </w:p>
        </w:tc>
        <w:tc>
          <w:tcPr>
            <w:tcW w:w="1188" w:type="dxa"/>
            <w:noWrap w:val="0"/>
            <w:vAlign w:val="center"/>
          </w:tcPr>
          <w:p w14:paraId="0E125221">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商务资信</w:t>
            </w:r>
          </w:p>
        </w:tc>
        <w:tc>
          <w:tcPr>
            <w:tcW w:w="6660" w:type="dxa"/>
            <w:shd w:val="clear" w:color="auto" w:fill="auto"/>
            <w:noWrap w:val="0"/>
            <w:vAlign w:val="center"/>
          </w:tcPr>
          <w:p w14:paraId="36D4A0E6">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诚信分</w:t>
            </w:r>
          </w:p>
          <w:p w14:paraId="73F1A683">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firstLine="420" w:firstLineChars="200"/>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color w:val="auto"/>
                <w:szCs w:val="21"/>
                <w:highlight w:val="none"/>
              </w:rPr>
              <w:t>投标人在截标日前1年内在政府采购活动中存在违约违规情形的（以财政部门出具的书面材料为评分依据），每次扣除3分，最高扣分6分扣完为止。</w:t>
            </w:r>
          </w:p>
        </w:tc>
        <w:tc>
          <w:tcPr>
            <w:tcW w:w="828" w:type="dxa"/>
            <w:noWrap w:val="0"/>
            <w:vAlign w:val="center"/>
          </w:tcPr>
          <w:p w14:paraId="13EED563">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szCs w:val="21"/>
                <w:highlight w:val="none"/>
                <w:lang w:bidi="ar"/>
              </w:rPr>
            </w:pPr>
            <w:r>
              <w:rPr>
                <w:rFonts w:hint="eastAsia" w:ascii="宋体" w:hAnsi="宋体" w:eastAsia="宋体" w:cs="宋体"/>
                <w:bCs/>
                <w:color w:val="auto"/>
                <w:szCs w:val="21"/>
                <w:highlight w:val="none"/>
                <w:lang w:bidi="ar"/>
              </w:rPr>
              <w:t>-6～0</w:t>
            </w:r>
          </w:p>
        </w:tc>
      </w:tr>
      <w:tr w14:paraId="7915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6" w:type="dxa"/>
            <w:gridSpan w:val="4"/>
            <w:noWrap w:val="0"/>
            <w:vAlign w:val="center"/>
          </w:tcPr>
          <w:p w14:paraId="62CA98EC">
            <w:pPr>
              <w:pStyle w:val="21"/>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firstLine="420" w:firstLineChars="200"/>
              <w:jc w:val="both"/>
              <w:rPr>
                <w:rFonts w:hint="eastAsia" w:ascii="宋体" w:hAnsi="宋体" w:eastAsia="宋体" w:cs="宋体"/>
                <w:bCs/>
                <w:color w:val="auto"/>
                <w:szCs w:val="21"/>
                <w:highlight w:val="none"/>
                <w:lang w:bidi="ar"/>
              </w:rPr>
            </w:pPr>
            <w:r>
              <w:rPr>
                <w:rFonts w:hint="eastAsia" w:ascii="宋体" w:hAnsi="宋体" w:eastAsia="宋体" w:cs="宋体"/>
                <w:bCs/>
                <w:color w:val="auto"/>
                <w:kern w:val="2"/>
                <w:sz w:val="21"/>
                <w:szCs w:val="21"/>
                <w:highlight w:val="none"/>
                <w:lang w:val="en-US" w:eastAsia="zh-CN"/>
              </w:rPr>
              <w:t>总得分＝1＋2＋3</w:t>
            </w:r>
          </w:p>
        </w:tc>
      </w:tr>
    </w:tbl>
    <w:p w14:paraId="2FD51743">
      <w:pPr>
        <w:rPr>
          <w:color w:val="auto"/>
          <w:highlight w:val="none"/>
        </w:rPr>
      </w:pPr>
    </w:p>
    <w:p w14:paraId="645F82B1">
      <w:pPr>
        <w:pStyle w:val="3"/>
        <w:jc w:val="center"/>
        <w:rPr>
          <w:rFonts w:ascii="宋体" w:hAnsi="宋体" w:eastAsia="宋体"/>
          <w:b w:val="0"/>
          <w:color w:val="auto"/>
          <w:sz w:val="30"/>
          <w:szCs w:val="30"/>
          <w:highlight w:val="none"/>
        </w:rPr>
      </w:pPr>
      <w:bookmarkStart w:id="132" w:name="_Toc80093007"/>
      <w:r>
        <w:rPr>
          <w:rFonts w:hint="eastAsia" w:ascii="宋体" w:hAnsi="宋体" w:eastAsia="宋体"/>
          <w:b w:val="0"/>
          <w:color w:val="auto"/>
          <w:sz w:val="30"/>
          <w:szCs w:val="30"/>
          <w:highlight w:val="none"/>
        </w:rPr>
        <w:t>第四节 中标候选人推荐原则</w:t>
      </w:r>
      <w:bookmarkEnd w:id="132"/>
    </w:p>
    <w:p w14:paraId="03BFA144">
      <w:pPr>
        <w:pStyle w:val="21"/>
        <w:numPr>
          <w:ilvl w:val="0"/>
          <w:numId w:val="0"/>
        </w:numPr>
        <w:spacing w:line="360" w:lineRule="auto"/>
        <w:ind w:left="472" w:leftChars="0"/>
        <w:contextualSpacing/>
        <w:rPr>
          <w:rFonts w:hAnsi="宋体"/>
          <w:b/>
          <w:bCs/>
          <w:color w:val="auto"/>
          <w:sz w:val="24"/>
          <w:szCs w:val="24"/>
          <w:highlight w:val="none"/>
        </w:rPr>
      </w:pPr>
      <w:r>
        <w:rPr>
          <w:rFonts w:hint="eastAsia" w:hAnsi="宋体"/>
          <w:b/>
          <w:bCs/>
          <w:color w:val="auto"/>
          <w:sz w:val="24"/>
          <w:szCs w:val="24"/>
          <w:highlight w:val="none"/>
        </w:rPr>
        <w:t>综合评分法</w:t>
      </w:r>
    </w:p>
    <w:p w14:paraId="1AE2F15E">
      <w:pPr>
        <w:pStyle w:val="21"/>
        <w:spacing w:line="360" w:lineRule="auto"/>
        <w:ind w:firstLine="420" w:firstLineChars="200"/>
        <w:contextualSpacing/>
        <w:rPr>
          <w:rFonts w:hint="default" w:hAnsi="宋体" w:eastAsia="宋体"/>
          <w:color w:val="auto"/>
          <w:highlight w:val="none"/>
          <w:lang w:val="en-US" w:eastAsia="zh-CN"/>
        </w:rPr>
      </w:pPr>
      <w:r>
        <w:rPr>
          <w:rFonts w:hint="eastAsia" w:hAnsi="宋体"/>
          <w:color w:val="auto"/>
          <w:highlight w:val="none"/>
        </w:rPr>
        <w:t>1.在完成符合性审查、详细评审及异常低价审查后，评标委员会将根据总得分由高到低排列次序并推荐</w:t>
      </w:r>
      <w:r>
        <w:rPr>
          <w:rFonts w:hint="eastAsia" w:hAnsi="宋体"/>
          <w:color w:val="auto"/>
          <w:highlight w:val="none"/>
          <w:lang w:val="en-US" w:eastAsia="zh-CN"/>
        </w:rPr>
        <w:t>3名</w:t>
      </w:r>
      <w:r>
        <w:rPr>
          <w:rFonts w:hint="eastAsia" w:hAnsi="宋体"/>
          <w:color w:val="auto"/>
          <w:highlight w:val="none"/>
        </w:rPr>
        <w:t>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6F067D02">
      <w:pPr>
        <w:pStyle w:val="21"/>
        <w:spacing w:line="360" w:lineRule="auto"/>
        <w:ind w:firstLine="420" w:firstLineChars="200"/>
        <w:contextualSpacing/>
        <w:rPr>
          <w:rFonts w:hAnsi="宋体"/>
          <w:color w:val="auto"/>
          <w:highlight w:val="none"/>
        </w:rPr>
      </w:pPr>
      <w:r>
        <w:rPr>
          <w:rFonts w:hint="eastAsia" w:hAnsi="宋体"/>
          <w:color w:val="auto"/>
          <w:highlight w:val="none"/>
        </w:rPr>
        <w:t>2.根据《政府采购货物和服务招标投标管理办法》（财政部令第87号）第三十一条第二款规定，采用综合评分法的采购项目，</w:t>
      </w:r>
      <w:r>
        <w:rPr>
          <w:rFonts w:hint="eastAsia" w:hAnsi="宋体"/>
          <w:b/>
          <w:bCs/>
          <w:color w:val="auto"/>
          <w:highlight w:val="none"/>
        </w:rPr>
        <w:t>提供相同品牌产品且通过资格审查、符合性审查的不同投标人参加同一合同项下投标的，按一家投标人计算，</w:t>
      </w:r>
      <w:r>
        <w:rPr>
          <w:rFonts w:hint="eastAsia" w:hAnsi="宋体"/>
          <w:color w:val="auto"/>
          <w:highlight w:val="none"/>
        </w:rPr>
        <w:t>评审后得分最高的同品牌投标人获得中标人推荐资格；评审得分相同的，按照“投标人须知前附表”及“投标人须知正文”30.2规定推荐。</w:t>
      </w:r>
    </w:p>
    <w:p w14:paraId="04845814">
      <w:pPr>
        <w:pStyle w:val="3"/>
        <w:spacing w:before="0" w:after="0" w:line="360" w:lineRule="auto"/>
        <w:ind w:firstLine="600" w:firstLineChars="200"/>
        <w:jc w:val="center"/>
        <w:rPr>
          <w:rFonts w:ascii="宋体" w:hAnsi="宋体" w:eastAsia="宋体"/>
          <w:b w:val="0"/>
          <w:color w:val="auto"/>
          <w:sz w:val="30"/>
          <w:szCs w:val="30"/>
          <w:highlight w:val="none"/>
        </w:rPr>
      </w:pPr>
      <w:bookmarkStart w:id="133" w:name="_Toc80093008"/>
      <w:r>
        <w:rPr>
          <w:rFonts w:hint="eastAsia" w:ascii="宋体" w:hAnsi="宋体" w:eastAsia="宋体"/>
          <w:b w:val="0"/>
          <w:color w:val="auto"/>
          <w:sz w:val="30"/>
          <w:szCs w:val="30"/>
          <w:highlight w:val="none"/>
        </w:rPr>
        <w:t>第五节 评标报告</w:t>
      </w:r>
      <w:bookmarkEnd w:id="133"/>
    </w:p>
    <w:p w14:paraId="5A9EB656">
      <w:pPr>
        <w:pStyle w:val="99"/>
        <w:spacing w:before="0"/>
        <w:ind w:firstLine="482"/>
        <w:rPr>
          <w:rFonts w:ascii="宋体" w:hAnsi="宋体" w:eastAsia="宋体"/>
          <w:b/>
          <w:bCs/>
          <w:color w:val="auto"/>
          <w:szCs w:val="24"/>
          <w:highlight w:val="none"/>
        </w:rPr>
      </w:pPr>
      <w:r>
        <w:rPr>
          <w:rFonts w:hint="eastAsia" w:ascii="宋体" w:hAnsi="宋体" w:eastAsia="宋体"/>
          <w:b/>
          <w:bCs/>
          <w:color w:val="auto"/>
          <w:szCs w:val="24"/>
          <w:highlight w:val="none"/>
        </w:rPr>
        <w:t>（一）评标报告与推荐中标候选人</w:t>
      </w:r>
    </w:p>
    <w:p w14:paraId="743386B2">
      <w:pPr>
        <w:pStyle w:val="21"/>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评标委员会根据原始评标记录和评标结果编写评标报告，并通过电子交易平台向采购人、采购代理机构提交。</w:t>
      </w:r>
    </w:p>
    <w:p w14:paraId="2ACF5B4C">
      <w:pPr>
        <w:widowControl/>
        <w:spacing w:line="360" w:lineRule="auto"/>
        <w:ind w:firstLine="482" w:firstLineChars="200"/>
        <w:jc w:val="left"/>
        <w:rPr>
          <w:rFonts w:ascii="宋体" w:hAnsi="宋体" w:eastAsia="宋体"/>
          <w:b/>
          <w:bCs/>
          <w:color w:val="auto"/>
          <w:sz w:val="24"/>
          <w:highlight w:val="none"/>
        </w:rPr>
      </w:pPr>
      <w:r>
        <w:rPr>
          <w:rFonts w:hint="eastAsia" w:ascii="宋体" w:hAnsi="宋体" w:eastAsia="宋体"/>
          <w:b/>
          <w:bCs/>
          <w:color w:val="auto"/>
          <w:sz w:val="24"/>
          <w:highlight w:val="none"/>
        </w:rPr>
        <w:t>（二）评标争议事项处理</w:t>
      </w:r>
    </w:p>
    <w:p w14:paraId="0974E8CD">
      <w:pPr>
        <w:pStyle w:val="21"/>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20DCD8A8">
      <w:pPr>
        <w:pStyle w:val="21"/>
        <w:tabs>
          <w:tab w:val="left" w:pos="2472"/>
        </w:tabs>
        <w:spacing w:line="460" w:lineRule="exact"/>
        <w:rPr>
          <w:rFonts w:hAnsi="宋体"/>
          <w:b/>
          <w:color w:val="auto"/>
          <w:sz w:val="36"/>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13EC19AE">
      <w:pPr>
        <w:pStyle w:val="21"/>
        <w:tabs>
          <w:tab w:val="left" w:pos="2472"/>
        </w:tabs>
        <w:spacing w:line="460" w:lineRule="exact"/>
        <w:jc w:val="center"/>
        <w:rPr>
          <w:rFonts w:hAnsi="宋体"/>
          <w:b/>
          <w:color w:val="auto"/>
          <w:sz w:val="36"/>
          <w:highlight w:val="none"/>
        </w:rPr>
      </w:pPr>
    </w:p>
    <w:p w14:paraId="53655F7D">
      <w:pPr>
        <w:pStyle w:val="21"/>
        <w:tabs>
          <w:tab w:val="left" w:pos="2472"/>
        </w:tabs>
        <w:spacing w:line="460" w:lineRule="exact"/>
        <w:jc w:val="center"/>
        <w:rPr>
          <w:rFonts w:hAnsi="宋体"/>
          <w:b/>
          <w:color w:val="auto"/>
          <w:sz w:val="36"/>
          <w:highlight w:val="none"/>
        </w:rPr>
      </w:pPr>
    </w:p>
    <w:p w14:paraId="1E28A50B">
      <w:pPr>
        <w:pStyle w:val="21"/>
        <w:tabs>
          <w:tab w:val="left" w:pos="2472"/>
        </w:tabs>
        <w:spacing w:line="460" w:lineRule="exact"/>
        <w:jc w:val="center"/>
        <w:rPr>
          <w:rFonts w:hAnsi="宋体"/>
          <w:b/>
          <w:color w:val="auto"/>
          <w:sz w:val="36"/>
          <w:highlight w:val="none"/>
        </w:rPr>
      </w:pPr>
    </w:p>
    <w:p w14:paraId="7854E1BA">
      <w:pPr>
        <w:pStyle w:val="21"/>
        <w:tabs>
          <w:tab w:val="left" w:pos="2472"/>
        </w:tabs>
        <w:spacing w:line="460" w:lineRule="exact"/>
        <w:jc w:val="center"/>
        <w:rPr>
          <w:rFonts w:hAnsi="宋体"/>
          <w:b/>
          <w:color w:val="auto"/>
          <w:sz w:val="36"/>
          <w:highlight w:val="none"/>
        </w:rPr>
      </w:pPr>
    </w:p>
    <w:p w14:paraId="5AFCEEA1">
      <w:pPr>
        <w:pStyle w:val="21"/>
        <w:tabs>
          <w:tab w:val="left" w:pos="2472"/>
        </w:tabs>
        <w:spacing w:line="460" w:lineRule="exact"/>
        <w:jc w:val="center"/>
        <w:rPr>
          <w:rFonts w:hAnsi="宋体"/>
          <w:b/>
          <w:color w:val="auto"/>
          <w:sz w:val="36"/>
          <w:highlight w:val="none"/>
        </w:rPr>
      </w:pPr>
    </w:p>
    <w:p w14:paraId="4664EC67">
      <w:pPr>
        <w:pStyle w:val="21"/>
        <w:tabs>
          <w:tab w:val="left" w:pos="2472"/>
        </w:tabs>
        <w:spacing w:line="460" w:lineRule="exact"/>
        <w:jc w:val="center"/>
        <w:rPr>
          <w:rFonts w:hAnsi="宋体"/>
          <w:b/>
          <w:color w:val="auto"/>
          <w:sz w:val="36"/>
          <w:highlight w:val="none"/>
        </w:rPr>
      </w:pPr>
    </w:p>
    <w:p w14:paraId="2FCD7B0A">
      <w:pPr>
        <w:pStyle w:val="21"/>
        <w:tabs>
          <w:tab w:val="left" w:pos="2472"/>
        </w:tabs>
        <w:spacing w:line="460" w:lineRule="exact"/>
        <w:jc w:val="center"/>
        <w:rPr>
          <w:rFonts w:hAnsi="宋体"/>
          <w:b/>
          <w:color w:val="auto"/>
          <w:sz w:val="36"/>
          <w:highlight w:val="none"/>
        </w:rPr>
      </w:pPr>
    </w:p>
    <w:p w14:paraId="5E6C2EFC">
      <w:pPr>
        <w:pStyle w:val="21"/>
        <w:tabs>
          <w:tab w:val="left" w:pos="2472"/>
        </w:tabs>
        <w:spacing w:line="460" w:lineRule="exact"/>
        <w:jc w:val="center"/>
        <w:rPr>
          <w:rFonts w:hAnsi="宋体"/>
          <w:b/>
          <w:color w:val="auto"/>
          <w:sz w:val="36"/>
          <w:highlight w:val="none"/>
        </w:rPr>
      </w:pPr>
    </w:p>
    <w:p w14:paraId="7263B9B0">
      <w:pPr>
        <w:pStyle w:val="21"/>
        <w:tabs>
          <w:tab w:val="left" w:pos="2472"/>
        </w:tabs>
        <w:spacing w:line="460" w:lineRule="exact"/>
        <w:jc w:val="center"/>
        <w:rPr>
          <w:rFonts w:hAnsi="宋体"/>
          <w:b/>
          <w:color w:val="auto"/>
          <w:sz w:val="36"/>
          <w:highlight w:val="none"/>
        </w:rPr>
      </w:pPr>
    </w:p>
    <w:p w14:paraId="74EBA2F7">
      <w:pPr>
        <w:pStyle w:val="21"/>
        <w:tabs>
          <w:tab w:val="left" w:pos="2472"/>
        </w:tabs>
        <w:spacing w:line="460" w:lineRule="exact"/>
        <w:jc w:val="center"/>
        <w:rPr>
          <w:rFonts w:hAnsi="宋体"/>
          <w:b/>
          <w:color w:val="auto"/>
          <w:sz w:val="36"/>
          <w:highlight w:val="none"/>
        </w:rPr>
      </w:pPr>
    </w:p>
    <w:p w14:paraId="4C4A4A8F">
      <w:pPr>
        <w:pStyle w:val="21"/>
        <w:tabs>
          <w:tab w:val="left" w:pos="2472"/>
        </w:tabs>
        <w:spacing w:line="460" w:lineRule="exact"/>
        <w:jc w:val="center"/>
        <w:rPr>
          <w:rFonts w:hAnsi="宋体"/>
          <w:b/>
          <w:color w:val="auto"/>
          <w:sz w:val="36"/>
          <w:highlight w:val="none"/>
        </w:rPr>
      </w:pPr>
    </w:p>
    <w:p w14:paraId="0A98F2DB">
      <w:pPr>
        <w:pStyle w:val="21"/>
        <w:tabs>
          <w:tab w:val="left" w:pos="2472"/>
        </w:tabs>
        <w:spacing w:line="460" w:lineRule="exact"/>
        <w:jc w:val="center"/>
        <w:rPr>
          <w:rFonts w:hAnsi="宋体"/>
          <w:b/>
          <w:color w:val="auto"/>
          <w:sz w:val="36"/>
          <w:highlight w:val="none"/>
        </w:rPr>
      </w:pPr>
    </w:p>
    <w:p w14:paraId="6A83D2D7">
      <w:pPr>
        <w:pStyle w:val="21"/>
        <w:tabs>
          <w:tab w:val="left" w:pos="2472"/>
        </w:tabs>
        <w:spacing w:line="460" w:lineRule="exact"/>
        <w:jc w:val="center"/>
        <w:rPr>
          <w:rFonts w:hAnsi="宋体"/>
          <w:b/>
          <w:color w:val="auto"/>
          <w:sz w:val="36"/>
          <w:highlight w:val="none"/>
        </w:rPr>
      </w:pPr>
    </w:p>
    <w:p w14:paraId="6040764D">
      <w:pPr>
        <w:pStyle w:val="21"/>
        <w:tabs>
          <w:tab w:val="left" w:pos="2472"/>
        </w:tabs>
        <w:spacing w:line="460" w:lineRule="exact"/>
        <w:jc w:val="center"/>
        <w:outlineLvl w:val="0"/>
        <w:rPr>
          <w:rFonts w:hAnsi="宋体"/>
          <w:b/>
          <w:color w:val="auto"/>
          <w:sz w:val="36"/>
          <w:highlight w:val="none"/>
        </w:rPr>
      </w:pPr>
      <w:bookmarkStart w:id="134" w:name="_Toc80093009"/>
      <w:r>
        <w:rPr>
          <w:rFonts w:hint="eastAsia" w:hAnsi="宋体"/>
          <w:b/>
          <w:color w:val="auto"/>
          <w:sz w:val="36"/>
          <w:highlight w:val="none"/>
        </w:rPr>
        <w:t>第五章 拟签订的合同文本</w:t>
      </w:r>
      <w:bookmarkEnd w:id="134"/>
    </w:p>
    <w:p w14:paraId="27B89166">
      <w:pPr>
        <w:pStyle w:val="21"/>
        <w:tabs>
          <w:tab w:val="left" w:pos="720"/>
        </w:tabs>
        <w:spacing w:line="460" w:lineRule="exact"/>
        <w:rPr>
          <w:rFonts w:hAnsi="宋体"/>
          <w:bCs/>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474AADBC">
      <w:pPr>
        <w:spacing w:line="360" w:lineRule="auto"/>
        <w:rPr>
          <w:rFonts w:ascii="宋体" w:hAnsi="宋体" w:eastAsia="宋体"/>
          <w:color w:val="auto"/>
          <w:sz w:val="24"/>
          <w:highlight w:val="none"/>
          <w:u w:val="single"/>
        </w:rPr>
      </w:pP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广西</w:t>
      </w:r>
      <w:r>
        <w:rPr>
          <w:rFonts w:hint="eastAsia" w:ascii="宋体" w:hAnsi="宋体" w:eastAsia="宋体"/>
          <w:color w:val="auto"/>
          <w:sz w:val="24"/>
          <w:highlight w:val="none"/>
        </w:rPr>
        <w:t>政采云”平台合同编号：</w:t>
      </w:r>
      <w:r>
        <w:rPr>
          <w:rFonts w:hint="eastAsia" w:ascii="宋体" w:hAnsi="宋体" w:eastAsia="宋体"/>
          <w:color w:val="auto"/>
          <w:sz w:val="24"/>
          <w:highlight w:val="none"/>
          <w:u w:val="single"/>
        </w:rPr>
        <w:t xml:space="preserve">           </w:t>
      </w:r>
    </w:p>
    <w:p w14:paraId="21C7AA2C">
      <w:pPr>
        <w:spacing w:line="360" w:lineRule="auto"/>
        <w:jc w:val="center"/>
        <w:rPr>
          <w:rFonts w:ascii="宋体" w:hAnsi="宋体" w:eastAsia="宋体"/>
          <w:b/>
          <w:bCs/>
          <w:color w:val="auto"/>
          <w:sz w:val="52"/>
          <w:highlight w:val="none"/>
        </w:rPr>
      </w:pPr>
      <w:r>
        <w:rPr>
          <w:rFonts w:hint="eastAsia" w:ascii="宋体" w:hAnsi="宋体" w:eastAsia="宋体"/>
          <w:b/>
          <w:bCs/>
          <w:color w:val="auto"/>
          <w:sz w:val="52"/>
          <w:highlight w:val="none"/>
        </w:rPr>
        <w:t>南宁市江南区政府采购</w:t>
      </w:r>
    </w:p>
    <w:p w14:paraId="37E061DC">
      <w:pPr>
        <w:spacing w:line="360" w:lineRule="auto"/>
        <w:ind w:firstLine="420" w:firstLineChars="200"/>
        <w:rPr>
          <w:rFonts w:ascii="宋体" w:hAnsi="宋体" w:eastAsia="宋体"/>
          <w:color w:val="auto"/>
          <w:highlight w:val="none"/>
        </w:rPr>
      </w:pPr>
    </w:p>
    <w:p w14:paraId="664BB7A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 xml:space="preserve">                                                 </w:t>
      </w:r>
    </w:p>
    <w:p w14:paraId="15C043B1">
      <w:pPr>
        <w:spacing w:line="360" w:lineRule="auto"/>
        <w:jc w:val="center"/>
        <w:rPr>
          <w:rFonts w:ascii="宋体" w:hAnsi="宋体" w:eastAsia="宋体"/>
          <w:b/>
          <w:bCs/>
          <w:color w:val="auto"/>
          <w:sz w:val="44"/>
          <w:highlight w:val="none"/>
        </w:rPr>
      </w:pPr>
      <w:r>
        <w:rPr>
          <w:rFonts w:hint="eastAsia" w:ascii="宋体" w:hAnsi="宋体" w:eastAsia="宋体"/>
          <w:b/>
          <w:bCs/>
          <w:color w:val="auto"/>
          <w:sz w:val="44"/>
          <w:highlight w:val="none"/>
          <w:u w:val="single"/>
        </w:rPr>
        <w:t xml:space="preserve">         （项目名称）         </w:t>
      </w:r>
      <w:r>
        <w:rPr>
          <w:rFonts w:hint="eastAsia" w:ascii="宋体" w:hAnsi="宋体" w:eastAsia="宋体"/>
          <w:b/>
          <w:bCs/>
          <w:color w:val="auto"/>
          <w:sz w:val="44"/>
          <w:highlight w:val="none"/>
        </w:rPr>
        <w:t>合同</w:t>
      </w:r>
    </w:p>
    <w:p w14:paraId="0A49E62C">
      <w:pPr>
        <w:spacing w:line="360" w:lineRule="auto"/>
        <w:jc w:val="center"/>
        <w:rPr>
          <w:rFonts w:ascii="宋体" w:hAnsi="宋体" w:eastAsia="宋体"/>
          <w:b/>
          <w:bCs/>
          <w:color w:val="auto"/>
          <w:sz w:val="44"/>
          <w:highlight w:val="none"/>
        </w:rPr>
      </w:pPr>
    </w:p>
    <w:p w14:paraId="16C943B1">
      <w:pPr>
        <w:spacing w:line="360" w:lineRule="auto"/>
        <w:jc w:val="center"/>
        <w:rPr>
          <w:rFonts w:ascii="宋体" w:hAnsi="宋体" w:eastAsia="宋体"/>
          <w:b/>
          <w:bCs/>
          <w:color w:val="auto"/>
          <w:sz w:val="44"/>
          <w:highlight w:val="none"/>
        </w:rPr>
      </w:pPr>
    </w:p>
    <w:p w14:paraId="3901BE0C">
      <w:pPr>
        <w:spacing w:line="360" w:lineRule="auto"/>
        <w:ind w:firstLine="3507" w:firstLineChars="794"/>
        <w:rPr>
          <w:rFonts w:ascii="宋体" w:hAnsi="宋体" w:eastAsia="宋体"/>
          <w:b/>
          <w:bCs/>
          <w:color w:val="auto"/>
          <w:sz w:val="44"/>
          <w:highlight w:val="none"/>
        </w:rPr>
      </w:pPr>
    </w:p>
    <w:p w14:paraId="7D2F385B">
      <w:pPr>
        <w:spacing w:line="360" w:lineRule="auto"/>
        <w:ind w:firstLine="3507" w:firstLineChars="794"/>
        <w:rPr>
          <w:rFonts w:ascii="宋体" w:hAnsi="宋体" w:eastAsia="宋体"/>
          <w:b/>
          <w:bCs/>
          <w:color w:val="auto"/>
          <w:sz w:val="44"/>
          <w:highlight w:val="none"/>
        </w:rPr>
      </w:pPr>
    </w:p>
    <w:p w14:paraId="3C225A58">
      <w:pPr>
        <w:ind w:firstLine="1995" w:firstLineChars="552"/>
        <w:rPr>
          <w:rFonts w:ascii="宋体" w:hAnsi="宋体" w:eastAsia="宋体"/>
          <w:b/>
          <w:color w:val="auto"/>
          <w:sz w:val="36"/>
          <w:szCs w:val="36"/>
          <w:highlight w:val="none"/>
        </w:rPr>
      </w:pPr>
      <w:r>
        <w:rPr>
          <w:rFonts w:hint="eastAsia" w:ascii="宋体" w:hAnsi="宋体" w:eastAsia="宋体"/>
          <w:b/>
          <w:color w:val="auto"/>
          <w:sz w:val="36"/>
          <w:szCs w:val="36"/>
          <w:highlight w:val="none"/>
        </w:rPr>
        <w:t>项目编号：</w:t>
      </w:r>
      <w:r>
        <w:rPr>
          <w:rFonts w:hint="eastAsia" w:ascii="宋体" w:hAnsi="宋体" w:eastAsia="宋体"/>
          <w:b/>
          <w:color w:val="auto"/>
          <w:sz w:val="36"/>
          <w:szCs w:val="36"/>
          <w:highlight w:val="none"/>
          <w:u w:val="single"/>
        </w:rPr>
        <w:t xml:space="preserve">                     </w:t>
      </w:r>
    </w:p>
    <w:p w14:paraId="4FF12648">
      <w:pPr>
        <w:ind w:firstLine="1995" w:firstLineChars="552"/>
        <w:rPr>
          <w:rFonts w:ascii="宋体" w:hAnsi="宋体" w:eastAsia="宋体"/>
          <w:b/>
          <w:color w:val="auto"/>
          <w:sz w:val="36"/>
          <w:szCs w:val="36"/>
          <w:highlight w:val="none"/>
        </w:rPr>
      </w:pPr>
      <w:r>
        <w:rPr>
          <w:rFonts w:hint="eastAsia" w:ascii="宋体" w:hAnsi="宋体" w:eastAsia="宋体"/>
          <w:b/>
          <w:color w:val="auto"/>
          <w:sz w:val="36"/>
          <w:szCs w:val="36"/>
          <w:highlight w:val="none"/>
        </w:rPr>
        <w:t>计划编号：</w:t>
      </w:r>
      <w:r>
        <w:rPr>
          <w:rFonts w:hint="eastAsia" w:ascii="宋体" w:hAnsi="宋体" w:eastAsia="宋体"/>
          <w:b/>
          <w:color w:val="auto"/>
          <w:sz w:val="36"/>
          <w:szCs w:val="36"/>
          <w:highlight w:val="none"/>
          <w:u w:val="single"/>
        </w:rPr>
        <w:t xml:space="preserve">  </w:t>
      </w:r>
      <w:r>
        <w:rPr>
          <w:rFonts w:ascii="宋体" w:hAnsi="宋体" w:eastAsia="宋体"/>
          <w:b/>
          <w:color w:val="auto"/>
          <w:sz w:val="36"/>
          <w:szCs w:val="36"/>
          <w:highlight w:val="none"/>
          <w:u w:val="single"/>
        </w:rPr>
        <w:t>[采购计划文号]</w:t>
      </w:r>
      <w:r>
        <w:rPr>
          <w:rFonts w:hint="eastAsia" w:ascii="宋体" w:hAnsi="宋体" w:eastAsia="宋体"/>
          <w:b/>
          <w:color w:val="auto"/>
          <w:sz w:val="36"/>
          <w:szCs w:val="36"/>
          <w:highlight w:val="none"/>
          <w:u w:val="single"/>
        </w:rPr>
        <w:t xml:space="preserve">     </w:t>
      </w:r>
    </w:p>
    <w:p w14:paraId="0F231E47">
      <w:pPr>
        <w:ind w:firstLine="1970" w:firstLineChars="545"/>
        <w:rPr>
          <w:rFonts w:ascii="宋体" w:hAnsi="宋体" w:eastAsia="宋体"/>
          <w:b/>
          <w:color w:val="auto"/>
          <w:sz w:val="36"/>
          <w:szCs w:val="36"/>
          <w:highlight w:val="none"/>
          <w:u w:val="single"/>
        </w:rPr>
      </w:pPr>
    </w:p>
    <w:p w14:paraId="49CDC214">
      <w:pPr>
        <w:ind w:firstLine="1995" w:firstLineChars="552"/>
        <w:rPr>
          <w:rFonts w:ascii="宋体" w:hAnsi="宋体" w:eastAsia="宋体"/>
          <w:b/>
          <w:color w:val="auto"/>
          <w:sz w:val="36"/>
          <w:szCs w:val="36"/>
          <w:highlight w:val="none"/>
          <w:u w:val="single"/>
        </w:rPr>
      </w:pPr>
    </w:p>
    <w:p w14:paraId="64FD80CE">
      <w:pPr>
        <w:ind w:firstLine="1995" w:firstLineChars="552"/>
        <w:rPr>
          <w:rFonts w:ascii="宋体" w:hAnsi="宋体" w:eastAsia="宋体"/>
          <w:b/>
          <w:color w:val="auto"/>
          <w:sz w:val="36"/>
          <w:szCs w:val="36"/>
          <w:highlight w:val="none"/>
          <w:u w:val="single"/>
        </w:rPr>
      </w:pPr>
    </w:p>
    <w:p w14:paraId="3CEA2EBE">
      <w:pPr>
        <w:tabs>
          <w:tab w:val="left" w:pos="7200"/>
        </w:tabs>
        <w:spacing w:line="360" w:lineRule="auto"/>
        <w:ind w:firstLine="1995" w:firstLineChars="552"/>
        <w:rPr>
          <w:rFonts w:ascii="宋体" w:hAnsi="宋体" w:eastAsia="宋体"/>
          <w:b/>
          <w:color w:val="auto"/>
          <w:sz w:val="36"/>
          <w:szCs w:val="36"/>
          <w:highlight w:val="none"/>
          <w:u w:val="single"/>
        </w:rPr>
      </w:pPr>
      <w:r>
        <w:rPr>
          <w:rFonts w:hint="eastAsia" w:ascii="宋体" w:hAnsi="宋体" w:eastAsia="宋体"/>
          <w:b/>
          <w:color w:val="auto"/>
          <w:sz w:val="36"/>
          <w:szCs w:val="36"/>
          <w:highlight w:val="none"/>
        </w:rPr>
        <w:t>采购人：</w:t>
      </w:r>
      <w:r>
        <w:rPr>
          <w:rFonts w:hint="eastAsia" w:ascii="宋体" w:hAnsi="宋体" w:eastAsia="宋体"/>
          <w:b/>
          <w:color w:val="auto"/>
          <w:sz w:val="36"/>
          <w:szCs w:val="36"/>
          <w:highlight w:val="none"/>
          <w:u w:val="single"/>
        </w:rPr>
        <w:t xml:space="preserve">                       </w:t>
      </w:r>
    </w:p>
    <w:p w14:paraId="4132E3BB">
      <w:pPr>
        <w:tabs>
          <w:tab w:val="left" w:pos="7380"/>
        </w:tabs>
        <w:spacing w:line="360" w:lineRule="auto"/>
        <w:ind w:firstLine="1995" w:firstLineChars="552"/>
        <w:rPr>
          <w:rFonts w:ascii="宋体" w:hAnsi="宋体" w:eastAsia="宋体"/>
          <w:b/>
          <w:bCs/>
          <w:color w:val="auto"/>
          <w:sz w:val="44"/>
          <w:highlight w:val="none"/>
        </w:rPr>
      </w:pPr>
      <w:r>
        <w:rPr>
          <w:rFonts w:hint="eastAsia" w:ascii="宋体" w:hAnsi="宋体" w:eastAsia="宋体"/>
          <w:b/>
          <w:color w:val="auto"/>
          <w:sz w:val="36"/>
          <w:szCs w:val="36"/>
          <w:highlight w:val="none"/>
        </w:rPr>
        <w:t>中标供应商：</w:t>
      </w:r>
      <w:r>
        <w:rPr>
          <w:rFonts w:hint="eastAsia" w:ascii="宋体" w:hAnsi="宋体" w:eastAsia="宋体"/>
          <w:b/>
          <w:color w:val="auto"/>
          <w:sz w:val="36"/>
          <w:szCs w:val="36"/>
          <w:highlight w:val="none"/>
          <w:u w:val="single"/>
        </w:rPr>
        <w:t xml:space="preserve">                   </w:t>
      </w:r>
    </w:p>
    <w:p w14:paraId="38BC544E">
      <w:pPr>
        <w:tabs>
          <w:tab w:val="left" w:pos="7380"/>
        </w:tabs>
        <w:spacing w:line="360" w:lineRule="auto"/>
        <w:rPr>
          <w:rFonts w:ascii="宋体" w:hAnsi="宋体" w:eastAsia="宋体"/>
          <w:b/>
          <w:bCs/>
          <w:color w:val="auto"/>
          <w:sz w:val="44"/>
          <w:highlight w:val="none"/>
        </w:rPr>
      </w:pPr>
    </w:p>
    <w:p w14:paraId="4673B93E">
      <w:pPr>
        <w:spacing w:before="120" w:line="360" w:lineRule="auto"/>
        <w:ind w:firstLine="960" w:firstLineChars="400"/>
        <w:rPr>
          <w:rFonts w:ascii="宋体" w:hAnsi="宋体" w:eastAsia="宋体"/>
          <w:color w:val="auto"/>
          <w:sz w:val="24"/>
          <w:highlight w:val="none"/>
        </w:rPr>
      </w:pPr>
    </w:p>
    <w:p w14:paraId="37344603">
      <w:pPr>
        <w:spacing w:before="120" w:line="360" w:lineRule="auto"/>
        <w:ind w:firstLine="960" w:firstLineChars="400"/>
        <w:rPr>
          <w:rFonts w:ascii="宋体" w:hAnsi="宋体" w:eastAsia="宋体"/>
          <w:color w:val="auto"/>
          <w:sz w:val="24"/>
          <w:highlight w:val="none"/>
        </w:rPr>
      </w:pPr>
    </w:p>
    <w:p w14:paraId="50787EF2">
      <w:pPr>
        <w:spacing w:before="120" w:line="360" w:lineRule="auto"/>
        <w:ind w:firstLine="2280" w:firstLineChars="950"/>
        <w:rPr>
          <w:rFonts w:ascii="宋体" w:hAnsi="宋体" w:eastAsia="宋体"/>
          <w:color w:val="auto"/>
          <w:sz w:val="24"/>
          <w:highlight w:val="none"/>
          <w:u w:val="single"/>
        </w:rPr>
      </w:pPr>
      <w:r>
        <w:rPr>
          <w:rFonts w:hint="eastAsia" w:ascii="宋体" w:hAnsi="宋体" w:eastAsia="宋体"/>
          <w:color w:val="auto"/>
          <w:sz w:val="24"/>
          <w:highlight w:val="none"/>
        </w:rPr>
        <w:t>签订日期：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年</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月</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w:t>
      </w:r>
    </w:p>
    <w:p w14:paraId="4420A8FA">
      <w:pPr>
        <w:pStyle w:val="103"/>
        <w:ind w:firstLine="883"/>
        <w:jc w:val="center"/>
        <w:rPr>
          <w:rFonts w:ascii="宋体" w:hAnsi="宋体"/>
          <w:b/>
          <w:bCs/>
          <w:color w:val="auto"/>
          <w:sz w:val="44"/>
          <w:highlight w:val="none"/>
        </w:rPr>
      </w:pPr>
    </w:p>
    <w:p w14:paraId="450A965A">
      <w:pPr>
        <w:snapToGrid w:val="0"/>
        <w:spacing w:line="360" w:lineRule="auto"/>
        <w:jc w:val="center"/>
        <w:rPr>
          <w:rFonts w:ascii="宋体" w:hAnsi="宋体" w:eastAsia="宋体"/>
          <w:b/>
          <w:color w:val="auto"/>
          <w:sz w:val="24"/>
          <w:highlight w:val="none"/>
        </w:rPr>
      </w:pPr>
      <w:r>
        <w:rPr>
          <w:rFonts w:hint="eastAsia" w:ascii="宋体" w:hAnsi="宋体" w:eastAsia="宋体"/>
          <w:b/>
          <w:bCs/>
          <w:color w:val="auto"/>
          <w:sz w:val="44"/>
          <w:highlight w:val="none"/>
        </w:rPr>
        <w:br w:type="page"/>
      </w:r>
      <w:r>
        <w:rPr>
          <w:rFonts w:hint="eastAsia" w:ascii="宋体" w:hAnsi="宋体" w:eastAsia="宋体"/>
          <w:b/>
          <w:color w:val="auto"/>
          <w:sz w:val="24"/>
          <w:highlight w:val="none"/>
        </w:rPr>
        <w:t>合同目录</w:t>
      </w:r>
    </w:p>
    <w:p w14:paraId="14739585">
      <w:pPr>
        <w:snapToGrid w:val="0"/>
        <w:spacing w:line="360" w:lineRule="auto"/>
        <w:jc w:val="center"/>
        <w:rPr>
          <w:rFonts w:ascii="宋体" w:hAnsi="宋体" w:eastAsia="宋体"/>
          <w:b/>
          <w:bCs/>
          <w:color w:val="auto"/>
          <w:sz w:val="44"/>
          <w:highlight w:val="none"/>
        </w:rPr>
      </w:pPr>
    </w:p>
    <w:p w14:paraId="7CB479AB">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一、</w:t>
      </w:r>
      <w:r>
        <w:rPr>
          <w:rFonts w:hint="eastAsia" w:ascii="宋体" w:hAnsi="宋体" w:eastAsia="宋体"/>
          <w:color w:val="auto"/>
          <w:sz w:val="24"/>
          <w:highlight w:val="none"/>
        </w:rPr>
        <w:t>第一部分 合同书</w:t>
      </w:r>
      <w:r>
        <w:rPr>
          <w:rFonts w:hint="eastAsia" w:ascii="宋体" w:hAnsi="宋体" w:eastAsia="宋体" w:cs="FangSong_GB2312"/>
          <w:color w:val="auto"/>
          <w:kern w:val="0"/>
          <w:sz w:val="24"/>
          <w:highlight w:val="none"/>
        </w:rPr>
        <w:t>……………………………………………………………（页码）</w:t>
      </w:r>
    </w:p>
    <w:p w14:paraId="2E576BE6">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二、第二部分 合同一般条款……………………………………………………（页码）</w:t>
      </w:r>
    </w:p>
    <w:p w14:paraId="4A3CE586">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三、第三部分 合同专用条款……………………………………………………（页码）</w:t>
      </w:r>
    </w:p>
    <w:p w14:paraId="36A09EC6">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四、</w:t>
      </w:r>
      <w:r>
        <w:rPr>
          <w:rFonts w:hint="eastAsia" w:ascii="宋体" w:hAnsi="宋体" w:eastAsia="宋体"/>
          <w:color w:val="auto"/>
          <w:sz w:val="24"/>
          <w:highlight w:val="none"/>
        </w:rPr>
        <w:t>第四部分 合同附件</w:t>
      </w:r>
      <w:r>
        <w:rPr>
          <w:rFonts w:hint="eastAsia" w:ascii="宋体" w:hAnsi="宋体" w:eastAsia="宋体" w:cs="FangSong_GB2312"/>
          <w:color w:val="auto"/>
          <w:kern w:val="0"/>
          <w:sz w:val="24"/>
          <w:highlight w:val="none"/>
        </w:rPr>
        <w:t>…………………………………………………………（页码）</w:t>
      </w:r>
    </w:p>
    <w:p w14:paraId="32EFB85C">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4.1中标通知书 …………………………………………………………………（页码）</w:t>
      </w:r>
    </w:p>
    <w:p w14:paraId="04318E1D">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4.2招标文件货物需求一览表 …………………………………………………（页码）</w:t>
      </w:r>
    </w:p>
    <w:p w14:paraId="0B6D0FBB">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4.3招标文件的更改通知（如有） ……………………………………………（页码）</w:t>
      </w:r>
    </w:p>
    <w:p w14:paraId="5140FAF4">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4.4投标函 ………………………………………………………………………（页码）</w:t>
      </w:r>
    </w:p>
    <w:p w14:paraId="7AAD8835">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4.5报价表 ………………………………………………………………………（页码）</w:t>
      </w:r>
    </w:p>
    <w:p w14:paraId="4AF64172">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4.6投标货物技术资料表 ………………………………………………………（页码）</w:t>
      </w:r>
    </w:p>
    <w:p w14:paraId="576B3AB2">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4.7商务条款偏离表 ……………………………………………………………（页码）</w:t>
      </w:r>
    </w:p>
    <w:p w14:paraId="76564C3F">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4.8中标供应商澄清函（如有请提供） ………………………………………（页码）</w:t>
      </w:r>
    </w:p>
    <w:p w14:paraId="55515D9D">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4.9其他与本合同相关的资料（如有请提供） ………………………………（页码）</w:t>
      </w:r>
    </w:p>
    <w:p w14:paraId="6976BCD7">
      <w:pPr>
        <w:snapToGrid w:val="0"/>
        <w:spacing w:line="360" w:lineRule="auto"/>
        <w:rPr>
          <w:rFonts w:ascii="宋体" w:hAnsi="宋体" w:eastAsia="宋体" w:cs="FangSong_GB2312"/>
          <w:color w:val="auto"/>
          <w:kern w:val="0"/>
          <w:sz w:val="24"/>
          <w:highlight w:val="none"/>
        </w:rPr>
      </w:pPr>
    </w:p>
    <w:p w14:paraId="5038F7EF">
      <w:pPr>
        <w:pStyle w:val="17"/>
        <w:rPr>
          <w:rFonts w:hAnsi="宋体"/>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5F553B8">
      <w:pPr>
        <w:pStyle w:val="103"/>
        <w:spacing w:after="0"/>
        <w:ind w:firstLine="562"/>
        <w:jc w:val="center"/>
        <w:rPr>
          <w:rFonts w:ascii="宋体" w:hAnsi="宋体"/>
          <w:b/>
          <w:color w:val="auto"/>
          <w:sz w:val="28"/>
          <w:szCs w:val="28"/>
          <w:highlight w:val="none"/>
        </w:rPr>
      </w:pPr>
      <w:r>
        <w:rPr>
          <w:rFonts w:hint="eastAsia" w:ascii="宋体" w:hAnsi="宋体"/>
          <w:b/>
          <w:color w:val="auto"/>
          <w:sz w:val="28"/>
          <w:szCs w:val="28"/>
          <w:highlight w:val="none"/>
        </w:rPr>
        <w:t>第一部分 合同书</w:t>
      </w:r>
    </w:p>
    <w:p w14:paraId="02CB499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u w:val="single"/>
          <w:lang w:val="zh-CN"/>
        </w:rPr>
        <w:t xml:space="preserve">     </w:t>
      </w:r>
      <w:r>
        <w:rPr>
          <w:rFonts w:hint="eastAsia" w:ascii="宋体" w:hAnsi="宋体" w:eastAsia="宋体"/>
          <w:color w:val="auto"/>
          <w:sz w:val="24"/>
          <w:highlight w:val="none"/>
          <w:lang w:val="zh-CN"/>
        </w:rPr>
        <w:t>年</w:t>
      </w:r>
      <w:r>
        <w:rPr>
          <w:rFonts w:hint="eastAsia" w:ascii="宋体" w:hAnsi="宋体" w:eastAsia="宋体"/>
          <w:color w:val="auto"/>
          <w:sz w:val="24"/>
          <w:highlight w:val="none"/>
          <w:u w:val="single"/>
          <w:lang w:val="zh-CN"/>
        </w:rPr>
        <w:t xml:space="preserve">    </w:t>
      </w:r>
      <w:r>
        <w:rPr>
          <w:rFonts w:hint="eastAsia" w:ascii="宋体" w:hAnsi="宋体" w:eastAsia="宋体"/>
          <w:color w:val="auto"/>
          <w:sz w:val="24"/>
          <w:highlight w:val="none"/>
          <w:lang w:val="zh-CN"/>
        </w:rPr>
        <w:t>月</w:t>
      </w:r>
      <w:r>
        <w:rPr>
          <w:rFonts w:hint="eastAsia" w:ascii="宋体" w:hAnsi="宋体" w:eastAsia="宋体"/>
          <w:color w:val="auto"/>
          <w:sz w:val="24"/>
          <w:highlight w:val="none"/>
          <w:u w:val="single"/>
          <w:lang w:val="zh-CN"/>
        </w:rPr>
        <w:t xml:space="preserve">    </w:t>
      </w:r>
      <w:r>
        <w:rPr>
          <w:rFonts w:hint="eastAsia" w:ascii="宋体" w:hAnsi="宋体" w:eastAsia="宋体"/>
          <w:color w:val="auto"/>
          <w:sz w:val="24"/>
          <w:highlight w:val="none"/>
          <w:lang w:val="zh-CN"/>
        </w:rPr>
        <w:t>日</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（采购人名称）  </w:t>
      </w:r>
      <w:r>
        <w:rPr>
          <w:rFonts w:ascii="宋体" w:hAnsi="宋体" w:eastAsia="宋体"/>
          <w:color w:val="auto"/>
          <w:sz w:val="24"/>
          <w:highlight w:val="none"/>
          <w:u w:val="single"/>
        </w:rPr>
        <w:t xml:space="preserve"> </w:t>
      </w:r>
      <w:r>
        <w:rPr>
          <w:rFonts w:hint="eastAsia" w:ascii="宋体" w:hAnsi="宋体" w:eastAsia="宋体"/>
          <w:color w:val="auto"/>
          <w:sz w:val="24"/>
          <w:highlight w:val="none"/>
        </w:rPr>
        <w:t>以</w:t>
      </w:r>
      <w:r>
        <w:rPr>
          <w:rFonts w:hint="eastAsia" w:ascii="宋体" w:hAnsi="宋体" w:eastAsia="宋体"/>
          <w:color w:val="auto"/>
          <w:sz w:val="24"/>
          <w:highlight w:val="none"/>
          <w:u w:val="single"/>
        </w:rPr>
        <w:t xml:space="preserve">   公开招标方式  </w:t>
      </w:r>
      <w:r>
        <w:rPr>
          <w:rFonts w:hint="eastAsia" w:ascii="宋体" w:hAnsi="宋体" w:eastAsia="宋体"/>
          <w:color w:val="auto"/>
          <w:sz w:val="24"/>
          <w:highlight w:val="none"/>
        </w:rPr>
        <w:t>对</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项目进行了采购。经</w:t>
      </w:r>
      <w:r>
        <w:rPr>
          <w:rFonts w:hint="eastAsia" w:ascii="宋体" w:hAnsi="宋体" w:eastAsia="宋体"/>
          <w:color w:val="auto"/>
          <w:sz w:val="24"/>
          <w:highlight w:val="none"/>
          <w:u w:val="single"/>
        </w:rPr>
        <w:t xml:space="preserve">   （相关评定主体名称）   </w:t>
      </w:r>
      <w:r>
        <w:rPr>
          <w:rFonts w:hint="eastAsia" w:ascii="宋体" w:hAnsi="宋体" w:eastAsia="宋体"/>
          <w:color w:val="auto"/>
          <w:sz w:val="24"/>
          <w:highlight w:val="none"/>
        </w:rPr>
        <w:t>评定，</w:t>
      </w:r>
      <w:r>
        <w:rPr>
          <w:rFonts w:hint="eastAsia" w:ascii="宋体" w:hAnsi="宋体" w:eastAsia="宋体"/>
          <w:color w:val="auto"/>
          <w:sz w:val="24"/>
          <w:highlight w:val="none"/>
          <w:u w:val="single"/>
        </w:rPr>
        <w:t xml:space="preserve">   （中标人名称）</w:t>
      </w:r>
      <w:r>
        <w:rPr>
          <w:rFonts w:hint="eastAsia" w:ascii="宋体" w:hAnsi="宋体" w:eastAsia="宋体"/>
          <w:color w:val="auto"/>
          <w:sz w:val="24"/>
          <w:highlight w:val="none"/>
        </w:rPr>
        <w:t>为该项目中标人。现于中标通知书发出之日起</w:t>
      </w:r>
      <w:r>
        <w:rPr>
          <w:rFonts w:hint="eastAsia" w:ascii="宋体" w:hAnsi="宋体" w:eastAsia="宋体"/>
          <w:color w:val="auto"/>
          <w:szCs w:val="21"/>
          <w:highlight w:val="none"/>
          <w:u w:val="single"/>
        </w:rPr>
        <w:t xml:space="preserve">     </w:t>
      </w:r>
      <w:r>
        <w:rPr>
          <w:rFonts w:hint="eastAsia" w:ascii="宋体" w:hAnsi="宋体" w:eastAsia="宋体"/>
          <w:color w:val="auto"/>
          <w:sz w:val="24"/>
          <w:highlight w:val="none"/>
        </w:rPr>
        <w:t>日内</w:t>
      </w:r>
      <w:r>
        <w:rPr>
          <w:rFonts w:hint="eastAsia" w:ascii="宋体" w:hAnsi="宋体" w:eastAsia="宋体"/>
          <w:color w:val="auto"/>
          <w:szCs w:val="21"/>
          <w:highlight w:val="none"/>
        </w:rPr>
        <w:t>（根据项目实际情况填写，不能超过25日）</w:t>
      </w:r>
      <w:r>
        <w:rPr>
          <w:rFonts w:hint="eastAsia" w:ascii="宋体" w:hAnsi="宋体" w:eastAsia="宋体"/>
          <w:color w:val="auto"/>
          <w:sz w:val="24"/>
          <w:highlight w:val="none"/>
        </w:rPr>
        <w:t>，按照采购文件确定的事项签订本合同。</w:t>
      </w:r>
    </w:p>
    <w:p w14:paraId="66BFFBF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eastAsia="宋体"/>
          <w:color w:val="auto"/>
          <w:sz w:val="24"/>
          <w:highlight w:val="none"/>
          <w:u w:val="single"/>
        </w:rPr>
        <w:t xml:space="preserve">   （采购人名称）   </w:t>
      </w:r>
      <w:r>
        <w:rPr>
          <w:rFonts w:hint="eastAsia" w:ascii="宋体" w:hAnsi="宋体" w:eastAsia="宋体"/>
          <w:color w:val="auto"/>
          <w:sz w:val="24"/>
          <w:highlight w:val="none"/>
          <w:lang w:val="zh-CN"/>
        </w:rPr>
        <w:t>(以下简称：甲方)和</w:t>
      </w:r>
      <w:r>
        <w:rPr>
          <w:rFonts w:hint="eastAsia" w:ascii="宋体" w:hAnsi="宋体" w:eastAsia="宋体"/>
          <w:color w:val="auto"/>
          <w:sz w:val="24"/>
          <w:highlight w:val="none"/>
          <w:u w:val="single"/>
        </w:rPr>
        <w:t xml:space="preserve">   （中标人名称）   </w:t>
      </w:r>
      <w:r>
        <w:rPr>
          <w:rFonts w:hint="eastAsia" w:ascii="宋体" w:hAnsi="宋体" w:eastAsia="宋体"/>
          <w:color w:val="auto"/>
          <w:sz w:val="24"/>
          <w:highlight w:val="none"/>
          <w:lang w:val="zh-CN"/>
        </w:rPr>
        <w:t>(以下简称：乙方)协商一致，约定以下合同</w:t>
      </w:r>
      <w:r>
        <w:rPr>
          <w:rFonts w:hint="eastAsia" w:ascii="宋体" w:hAnsi="宋体" w:eastAsia="宋体"/>
          <w:color w:val="auto"/>
          <w:sz w:val="24"/>
          <w:highlight w:val="none"/>
        </w:rPr>
        <w:t>条款，以兹共同遵守、全面履行。</w:t>
      </w:r>
    </w:p>
    <w:p w14:paraId="4D1FA441">
      <w:pPr>
        <w:spacing w:line="360" w:lineRule="auto"/>
        <w:ind w:firstLine="482" w:firstLineChars="200"/>
        <w:rPr>
          <w:rFonts w:ascii="宋体" w:hAnsi="宋体" w:eastAsia="宋体"/>
          <w:b/>
          <w:color w:val="auto"/>
          <w:sz w:val="24"/>
          <w:highlight w:val="none"/>
        </w:rPr>
      </w:pPr>
      <w:bookmarkStart w:id="135" w:name="_Toc2232"/>
      <w:bookmarkStart w:id="136" w:name="_Toc24059"/>
      <w:bookmarkStart w:id="137" w:name="_Toc3029"/>
      <w:r>
        <w:rPr>
          <w:rFonts w:hint="eastAsia" w:ascii="宋体" w:hAnsi="宋体" w:eastAsia="宋体"/>
          <w:b/>
          <w:color w:val="auto"/>
          <w:sz w:val="24"/>
          <w:highlight w:val="none"/>
        </w:rPr>
        <w:t>1.1 合同组成部分</w:t>
      </w:r>
      <w:bookmarkEnd w:id="135"/>
      <w:bookmarkEnd w:id="136"/>
      <w:bookmarkEnd w:id="137"/>
    </w:p>
    <w:p w14:paraId="3664FEE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20B9187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1.1.1 本合同及其补充合同、变更协议；</w:t>
      </w:r>
    </w:p>
    <w:p w14:paraId="543DDD0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1.1.2 中标通知书；</w:t>
      </w:r>
    </w:p>
    <w:p w14:paraId="17E896D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1.1.3 投标文件及“投标报价”（含澄清或者说明文件）；</w:t>
      </w:r>
    </w:p>
    <w:p w14:paraId="4DF193A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1.1.4 招标文件（含澄清或者修改文件）；</w:t>
      </w:r>
    </w:p>
    <w:p w14:paraId="56C015A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1.1.5 其他相关采购文件。</w:t>
      </w:r>
    </w:p>
    <w:p w14:paraId="079F6E27">
      <w:pPr>
        <w:spacing w:line="360" w:lineRule="auto"/>
        <w:ind w:firstLine="482" w:firstLineChars="200"/>
        <w:rPr>
          <w:rFonts w:ascii="宋体" w:hAnsi="宋体" w:eastAsia="宋体"/>
          <w:b/>
          <w:color w:val="auto"/>
          <w:sz w:val="24"/>
          <w:highlight w:val="none"/>
        </w:rPr>
      </w:pPr>
      <w:bookmarkStart w:id="138" w:name="_Toc24300"/>
      <w:bookmarkStart w:id="139" w:name="_Toc21295"/>
      <w:bookmarkStart w:id="140" w:name="_Toc27126"/>
      <w:r>
        <w:rPr>
          <w:rFonts w:hint="eastAsia" w:ascii="宋体" w:hAnsi="宋体" w:eastAsia="宋体"/>
          <w:b/>
          <w:color w:val="auto"/>
          <w:sz w:val="24"/>
          <w:highlight w:val="none"/>
        </w:rPr>
        <w:t>1.2 标的物</w:t>
      </w:r>
      <w:bookmarkEnd w:id="138"/>
      <w:bookmarkEnd w:id="139"/>
      <w:bookmarkEnd w:id="140"/>
    </w:p>
    <w:p w14:paraId="5EE861F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1.2.1 标的物1信息</w:t>
      </w:r>
    </w:p>
    <w:p w14:paraId="557DC2F8">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rPr>
        <w:t>1.2.1.1名称：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170A40A6">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rPr>
        <w:t>1.2.1.2数量：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73DE3AF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1.2.1.3质量：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5ADDF99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w:t>
      </w:r>
    </w:p>
    <w:p w14:paraId="0FF20993">
      <w:pPr>
        <w:spacing w:line="360" w:lineRule="auto"/>
        <w:ind w:firstLine="482" w:firstLineChars="200"/>
        <w:rPr>
          <w:rFonts w:ascii="宋体" w:hAnsi="宋体" w:eastAsia="宋体"/>
          <w:b/>
          <w:color w:val="auto"/>
          <w:sz w:val="24"/>
          <w:highlight w:val="none"/>
        </w:rPr>
      </w:pPr>
      <w:bookmarkStart w:id="141" w:name="_Toc23292"/>
      <w:bookmarkStart w:id="142" w:name="_Toc21551"/>
      <w:bookmarkStart w:id="143" w:name="_Toc21631"/>
      <w:r>
        <w:rPr>
          <w:rFonts w:hint="eastAsia" w:ascii="宋体" w:hAnsi="宋体" w:eastAsia="宋体"/>
          <w:b/>
          <w:color w:val="auto"/>
          <w:sz w:val="24"/>
          <w:highlight w:val="none"/>
        </w:rPr>
        <w:t>1.3 价款</w:t>
      </w:r>
      <w:bookmarkEnd w:id="141"/>
      <w:bookmarkEnd w:id="142"/>
      <w:bookmarkEnd w:id="143"/>
    </w:p>
    <w:p w14:paraId="40E8E326">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本合同总价为：人民币</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元（大写：</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元人民币，含税）。</w:t>
      </w:r>
    </w:p>
    <w:p w14:paraId="41C256F5">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rPr>
        <w:t>分项价格：</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8D1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F8EC924">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r>
              <w:rPr>
                <w:rFonts w:hint="eastAsia" w:ascii="宋体" w:hAnsi="宋体" w:eastAsia="宋体"/>
                <w:color w:val="auto"/>
                <w:sz w:val="24"/>
                <w:highlight w:val="none"/>
              </w:rPr>
              <w:t>序号</w:t>
            </w:r>
          </w:p>
        </w:tc>
        <w:tc>
          <w:tcPr>
            <w:tcW w:w="3402" w:type="dxa"/>
            <w:vAlign w:val="center"/>
          </w:tcPr>
          <w:p w14:paraId="3DE4A9EF">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r>
              <w:rPr>
                <w:rFonts w:hint="eastAsia" w:ascii="宋体" w:hAnsi="宋体" w:eastAsia="宋体"/>
                <w:color w:val="auto"/>
                <w:sz w:val="24"/>
                <w:highlight w:val="none"/>
              </w:rPr>
              <w:t>分项名称</w:t>
            </w:r>
          </w:p>
        </w:tc>
        <w:tc>
          <w:tcPr>
            <w:tcW w:w="2552" w:type="dxa"/>
            <w:vAlign w:val="center"/>
          </w:tcPr>
          <w:p w14:paraId="21F70576">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r>
              <w:rPr>
                <w:rFonts w:hint="eastAsia" w:ascii="宋体" w:hAnsi="宋体" w:eastAsia="宋体"/>
                <w:color w:val="auto"/>
                <w:sz w:val="24"/>
                <w:highlight w:val="none"/>
              </w:rPr>
              <w:t>分项价格</w:t>
            </w:r>
          </w:p>
        </w:tc>
      </w:tr>
      <w:tr w14:paraId="2433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2218572">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3402" w:type="dxa"/>
            <w:vAlign w:val="center"/>
          </w:tcPr>
          <w:p w14:paraId="0FED63E1">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2552" w:type="dxa"/>
            <w:vAlign w:val="center"/>
          </w:tcPr>
          <w:p w14:paraId="77A11BC2">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r>
      <w:tr w14:paraId="303F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A54D12E">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3402" w:type="dxa"/>
            <w:vAlign w:val="center"/>
          </w:tcPr>
          <w:p w14:paraId="31D72070">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2552" w:type="dxa"/>
            <w:vAlign w:val="center"/>
          </w:tcPr>
          <w:p w14:paraId="15DA9EE1">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r>
      <w:tr w14:paraId="5266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AB3AE66">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3402" w:type="dxa"/>
            <w:vAlign w:val="center"/>
          </w:tcPr>
          <w:p w14:paraId="5066669B">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2552" w:type="dxa"/>
            <w:vAlign w:val="center"/>
          </w:tcPr>
          <w:p w14:paraId="6BE718F3">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r>
      <w:tr w14:paraId="18B2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401F1054">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r>
              <w:rPr>
                <w:rFonts w:hint="eastAsia" w:ascii="宋体" w:hAnsi="宋体" w:eastAsia="宋体"/>
                <w:color w:val="auto"/>
                <w:sz w:val="24"/>
                <w:highlight w:val="none"/>
              </w:rPr>
              <w:t>总价</w:t>
            </w:r>
          </w:p>
        </w:tc>
        <w:tc>
          <w:tcPr>
            <w:tcW w:w="2552" w:type="dxa"/>
            <w:vAlign w:val="center"/>
          </w:tcPr>
          <w:p w14:paraId="2F1C064B">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r>
    </w:tbl>
    <w:p w14:paraId="65C79D98">
      <w:pPr>
        <w:spacing w:line="360" w:lineRule="auto"/>
        <w:ind w:firstLine="482" w:firstLineChars="200"/>
        <w:rPr>
          <w:rFonts w:ascii="宋体" w:hAnsi="宋体" w:eastAsia="宋体"/>
          <w:b/>
          <w:color w:val="auto"/>
          <w:sz w:val="24"/>
          <w:highlight w:val="none"/>
        </w:rPr>
      </w:pPr>
      <w:bookmarkStart w:id="144" w:name="_Toc10340"/>
      <w:bookmarkStart w:id="145" w:name="_Toc1814"/>
      <w:bookmarkStart w:id="146" w:name="_Toc22618"/>
      <w:r>
        <w:rPr>
          <w:rFonts w:hint="eastAsia" w:ascii="宋体" w:hAnsi="宋体" w:eastAsia="宋体"/>
          <w:b/>
          <w:color w:val="auto"/>
          <w:sz w:val="24"/>
          <w:highlight w:val="none"/>
        </w:rPr>
        <w:t>1.4 付款方式和发票开具方式</w:t>
      </w:r>
      <w:bookmarkEnd w:id="144"/>
      <w:bookmarkEnd w:id="145"/>
      <w:bookmarkEnd w:id="146"/>
    </w:p>
    <w:p w14:paraId="2DE40C0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1.4.1 付款方式：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02BBAB5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1.4.2 发票开具方式：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0911F2C5">
      <w:pPr>
        <w:spacing w:line="360" w:lineRule="auto"/>
        <w:ind w:firstLine="482" w:firstLineChars="200"/>
        <w:rPr>
          <w:rFonts w:ascii="宋体" w:hAnsi="宋体" w:eastAsia="宋体"/>
          <w:b/>
          <w:color w:val="auto"/>
          <w:sz w:val="24"/>
          <w:highlight w:val="none"/>
        </w:rPr>
      </w:pPr>
      <w:bookmarkStart w:id="147" w:name="_Toc32071"/>
      <w:bookmarkStart w:id="148" w:name="_Toc2846"/>
      <w:bookmarkStart w:id="149" w:name="_Toc19304"/>
      <w:r>
        <w:rPr>
          <w:rFonts w:hint="eastAsia" w:ascii="宋体" w:hAnsi="宋体" w:eastAsia="宋体"/>
          <w:b/>
          <w:color w:val="auto"/>
          <w:sz w:val="24"/>
          <w:highlight w:val="none"/>
        </w:rPr>
        <w:t>1.5 标的物交付期限、地点、方式</w:t>
      </w:r>
      <w:bookmarkEnd w:id="147"/>
      <w:bookmarkEnd w:id="148"/>
      <w:bookmarkEnd w:id="149"/>
      <w:r>
        <w:rPr>
          <w:rFonts w:hint="eastAsia" w:ascii="宋体" w:hAnsi="宋体" w:eastAsia="宋体"/>
          <w:b/>
          <w:color w:val="auto"/>
          <w:sz w:val="24"/>
          <w:highlight w:val="none"/>
        </w:rPr>
        <w:t>和货物期限</w:t>
      </w:r>
    </w:p>
    <w:p w14:paraId="13D62919">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rPr>
        <w:t>1.5.1 交付期限：</w:t>
      </w:r>
      <w:r>
        <w:rPr>
          <w:rFonts w:hint="eastAsia" w:ascii="宋体" w:hAnsi="宋体" w:eastAsia="宋体"/>
          <w:color w:val="auto"/>
          <w:sz w:val="24"/>
          <w:highlight w:val="none"/>
          <w:u w:val="single"/>
        </w:rPr>
        <w:t xml:space="preserve">                                                 ；</w:t>
      </w:r>
    </w:p>
    <w:p w14:paraId="1377EFD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1.5.2 交付地点：</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7E96051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1.5.3 交付方式：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5F8A2D1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w:t>
      </w:r>
      <w:r>
        <w:rPr>
          <w:rFonts w:hint="eastAsia" w:ascii="宋体" w:hAnsi="宋体" w:eastAsia="宋体"/>
          <w:color w:val="auto"/>
          <w:sz w:val="24"/>
          <w:highlight w:val="none"/>
        </w:rPr>
        <w:t xml:space="preserve"> 货物及质保期限：</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02F7616">
      <w:pPr>
        <w:spacing w:line="360" w:lineRule="auto"/>
        <w:ind w:firstLine="482" w:firstLineChars="200"/>
        <w:rPr>
          <w:rFonts w:ascii="宋体" w:hAnsi="宋体" w:eastAsia="宋体"/>
          <w:b/>
          <w:color w:val="auto"/>
          <w:sz w:val="24"/>
          <w:highlight w:val="none"/>
        </w:rPr>
      </w:pPr>
      <w:bookmarkStart w:id="150" w:name="_Toc21423"/>
      <w:bookmarkStart w:id="151" w:name="_Toc19554"/>
      <w:bookmarkStart w:id="152" w:name="_Toc27250"/>
      <w:r>
        <w:rPr>
          <w:rFonts w:hint="eastAsia" w:ascii="宋体" w:hAnsi="宋体" w:eastAsia="宋体"/>
          <w:b/>
          <w:color w:val="auto"/>
          <w:sz w:val="24"/>
          <w:highlight w:val="none"/>
        </w:rPr>
        <w:t>1.6 违约责任</w:t>
      </w:r>
      <w:bookmarkEnd w:id="150"/>
      <w:bookmarkEnd w:id="151"/>
      <w:bookmarkEnd w:id="152"/>
    </w:p>
    <w:p w14:paraId="71F6429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eastAsia="宋体"/>
          <w:color w:val="auto"/>
          <w:sz w:val="24"/>
          <w:highlight w:val="none"/>
          <w:u w:val="single"/>
        </w:rPr>
        <w:t>万分之五</w:t>
      </w:r>
      <w:r>
        <w:rPr>
          <w:rFonts w:hint="eastAsia" w:ascii="宋体" w:hAnsi="宋体" w:eastAsia="宋体"/>
          <w:color w:val="auto"/>
          <w:sz w:val="24"/>
          <w:highlight w:val="none"/>
        </w:rPr>
        <w:t>（根据项目实际填写，一般为万分之五）计算，最高限额为本合同总价的</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%（根据项目实际填写，一般为20%）；迟延超过【 </w:t>
      </w:r>
      <w:r>
        <w:rPr>
          <w:rFonts w:ascii="宋体" w:hAnsi="宋体" w:eastAsia="宋体"/>
          <w:color w:val="auto"/>
          <w:sz w:val="24"/>
          <w:highlight w:val="none"/>
        </w:rPr>
        <w:t xml:space="preserve"> </w:t>
      </w:r>
      <w:r>
        <w:rPr>
          <w:rFonts w:hint="eastAsia" w:ascii="宋体" w:hAnsi="宋体" w:eastAsia="宋体"/>
          <w:color w:val="auto"/>
          <w:sz w:val="24"/>
          <w:highlight w:val="none"/>
        </w:rPr>
        <w:t>】日的，甲方有权在要求乙方支付违约金的同时，书面通知乙方解除本合同，乙方应退回全部已收取的合同价款并按合同总金额的</w:t>
      </w:r>
      <w:r>
        <w:rPr>
          <w:rFonts w:hint="eastAsia" w:ascii="宋体" w:hAnsi="宋体" w:eastAsia="宋体"/>
          <w:color w:val="auto"/>
          <w:sz w:val="24"/>
          <w:highlight w:val="none"/>
          <w:u w:val="single"/>
        </w:rPr>
        <w:t>2</w:t>
      </w:r>
      <w:r>
        <w:rPr>
          <w:rFonts w:ascii="宋体" w:hAnsi="宋体" w:eastAsia="宋体"/>
          <w:color w:val="auto"/>
          <w:sz w:val="24"/>
          <w:highlight w:val="none"/>
          <w:u w:val="single"/>
        </w:rPr>
        <w:t>0</w:t>
      </w:r>
      <w:r>
        <w:rPr>
          <w:rFonts w:hint="eastAsia" w:ascii="宋体" w:hAnsi="宋体" w:eastAsia="宋体"/>
          <w:color w:val="auto"/>
          <w:sz w:val="24"/>
          <w:highlight w:val="none"/>
          <w:u w:val="single"/>
        </w:rPr>
        <w:t>%</w:t>
      </w:r>
      <w:r>
        <w:rPr>
          <w:rFonts w:hint="eastAsia" w:ascii="宋体" w:hAnsi="宋体" w:eastAsia="宋体"/>
          <w:color w:val="auto"/>
          <w:sz w:val="24"/>
          <w:highlight w:val="none"/>
        </w:rPr>
        <w:t>（根据项目实际填写，一般为20%）向甲方支付违约金；</w:t>
      </w:r>
    </w:p>
    <w:p w14:paraId="0A0D748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eastAsia="宋体"/>
          <w:color w:val="auto"/>
          <w:sz w:val="24"/>
          <w:highlight w:val="none"/>
          <w:u w:val="single"/>
        </w:rPr>
        <w:t>万分之五</w:t>
      </w:r>
      <w:r>
        <w:rPr>
          <w:rFonts w:hint="eastAsia" w:ascii="宋体" w:hAnsi="宋体" w:eastAsia="宋体"/>
          <w:color w:val="auto"/>
          <w:sz w:val="24"/>
          <w:highlight w:val="none"/>
        </w:rPr>
        <w:t>（根据项目实际填写，一般为万分之五）计算，最高限额为欠付金额的</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%（根据项目实际填写，一般为20%）；迟延付款的违约金计算数额达到前述最高限额之日起，乙方有权在要求甲方支付违约金的同时，书面通知甲方解除本合同；</w:t>
      </w:r>
    </w:p>
    <w:p w14:paraId="5EEAD96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837FEDA">
      <w:pPr>
        <w:spacing w:line="360" w:lineRule="auto"/>
        <w:ind w:firstLine="480" w:firstLineChars="200"/>
        <w:rPr>
          <w:rFonts w:ascii="宋体" w:hAnsi="宋体" w:eastAsia="宋体" w:cs="仿宋"/>
          <w:color w:val="auto"/>
          <w:sz w:val="24"/>
          <w:highlight w:val="none"/>
        </w:rPr>
      </w:pPr>
      <w:r>
        <w:rPr>
          <w:rFonts w:hint="eastAsia" w:ascii="宋体" w:hAnsi="宋体" w:eastAsia="宋体"/>
          <w:color w:val="auto"/>
          <w:sz w:val="24"/>
          <w:highlight w:val="none"/>
        </w:rPr>
        <w:t>1.6.4</w:t>
      </w:r>
      <w:r>
        <w:rPr>
          <w:rFonts w:hint="eastAsia" w:ascii="宋体" w:hAnsi="宋体" w:eastAsia="宋体" w:cs="仿宋"/>
          <w:color w:val="auto"/>
          <w:sz w:val="24"/>
          <w:highlight w:val="none"/>
        </w:rPr>
        <w:t>乙方在质保期内未按承诺提供售后等货物的，每发生一次向甲方支付</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（根据项目实际填写）</w:t>
      </w:r>
      <w:r>
        <w:rPr>
          <w:rFonts w:hint="eastAsia" w:ascii="宋体" w:hAnsi="宋体" w:eastAsia="宋体" w:cs="仿宋"/>
          <w:color w:val="auto"/>
          <w:sz w:val="24"/>
          <w:highlight w:val="none"/>
        </w:rPr>
        <w:t>元的违约金。</w:t>
      </w:r>
    </w:p>
    <w:p w14:paraId="7165659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14504F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D9FB74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593329FB">
      <w:pPr>
        <w:spacing w:line="360" w:lineRule="auto"/>
        <w:ind w:firstLine="482" w:firstLineChars="200"/>
        <w:rPr>
          <w:rFonts w:ascii="宋体" w:hAnsi="宋体" w:eastAsia="宋体"/>
          <w:b/>
          <w:color w:val="auto"/>
          <w:sz w:val="24"/>
          <w:highlight w:val="none"/>
        </w:rPr>
      </w:pPr>
      <w:bookmarkStart w:id="153" w:name="_Toc28375"/>
      <w:bookmarkStart w:id="154" w:name="_Toc16021"/>
      <w:bookmarkStart w:id="155" w:name="_Toc15583"/>
      <w:r>
        <w:rPr>
          <w:rFonts w:hint="eastAsia" w:ascii="宋体" w:hAnsi="宋体" w:eastAsia="宋体"/>
          <w:b/>
          <w:color w:val="auto"/>
          <w:sz w:val="24"/>
          <w:highlight w:val="none"/>
        </w:rPr>
        <w:t>1.7 合同争议的解决</w:t>
      </w:r>
      <w:bookmarkEnd w:id="153"/>
      <w:bookmarkEnd w:id="154"/>
      <w:bookmarkEnd w:id="155"/>
    </w:p>
    <w:p w14:paraId="4CDB253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种方式解决：</w:t>
      </w:r>
    </w:p>
    <w:p w14:paraId="48BF966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1.7.1 将争议提交</w:t>
      </w:r>
      <w:r>
        <w:rPr>
          <w:rFonts w:hint="eastAsia" w:ascii="宋体" w:hAnsi="宋体" w:eastAsia="宋体"/>
          <w:color w:val="auto"/>
          <w:sz w:val="24"/>
          <w:highlight w:val="none"/>
          <w:u w:val="single"/>
        </w:rPr>
        <w:t>南宁市</w:t>
      </w:r>
      <w:r>
        <w:rPr>
          <w:rFonts w:hint="eastAsia" w:ascii="宋体" w:hAnsi="宋体" w:eastAsia="宋体"/>
          <w:color w:val="auto"/>
          <w:sz w:val="24"/>
          <w:highlight w:val="none"/>
        </w:rPr>
        <w:t>仲裁委员会依申请仲裁时其现行有效的仲裁规则裁决；</w:t>
      </w:r>
    </w:p>
    <w:p w14:paraId="2CC552B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1.7.2 向</w:t>
      </w:r>
      <w:r>
        <w:rPr>
          <w:rFonts w:hint="eastAsia" w:ascii="宋体" w:hAnsi="宋体" w:eastAsia="宋体"/>
          <w:color w:val="auto"/>
          <w:sz w:val="24"/>
          <w:highlight w:val="none"/>
          <w:u w:val="single"/>
        </w:rPr>
        <w:t xml:space="preserve">   甲方所在地    有管辖权的</w:t>
      </w:r>
      <w:r>
        <w:rPr>
          <w:rFonts w:hint="eastAsia" w:ascii="宋体" w:hAnsi="宋体" w:eastAsia="宋体"/>
          <w:color w:val="auto"/>
          <w:sz w:val="24"/>
          <w:highlight w:val="none"/>
        </w:rPr>
        <w:t>人民法院起诉。</w:t>
      </w:r>
    </w:p>
    <w:p w14:paraId="7C3E0585">
      <w:pPr>
        <w:spacing w:line="360" w:lineRule="auto"/>
        <w:ind w:firstLine="482" w:firstLineChars="200"/>
        <w:rPr>
          <w:rFonts w:ascii="宋体" w:hAnsi="宋体" w:eastAsia="宋体"/>
          <w:b/>
          <w:color w:val="auto"/>
          <w:sz w:val="24"/>
          <w:highlight w:val="none"/>
        </w:rPr>
      </w:pPr>
      <w:bookmarkStart w:id="156" w:name="_Toc15322"/>
      <w:bookmarkStart w:id="157" w:name="_Toc11173"/>
      <w:bookmarkStart w:id="158" w:name="_Toc7245"/>
      <w:r>
        <w:rPr>
          <w:rFonts w:hint="eastAsia" w:ascii="宋体" w:hAnsi="宋体" w:eastAsia="宋体"/>
          <w:b/>
          <w:color w:val="auto"/>
          <w:sz w:val="24"/>
          <w:highlight w:val="none"/>
        </w:rPr>
        <w:t>1.8 合同生效</w:t>
      </w:r>
      <w:bookmarkEnd w:id="156"/>
      <w:bookmarkEnd w:id="157"/>
      <w:bookmarkEnd w:id="158"/>
    </w:p>
    <w:p w14:paraId="0F3A58F5">
      <w:pPr>
        <w:spacing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本合同自双方当事人加盖有效电子公章时生效。</w:t>
      </w:r>
    </w:p>
    <w:p w14:paraId="38E15884">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甲方：                                   乙方：</w:t>
      </w:r>
    </w:p>
    <w:p w14:paraId="21F0C178">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统一社会信用代码：                        统一社会信用代码或身份证号码：</w:t>
      </w:r>
    </w:p>
    <w:p w14:paraId="0C5EBDAC">
      <w:pPr>
        <w:spacing w:line="360" w:lineRule="auto"/>
        <w:ind w:firstLine="200"/>
        <w:rPr>
          <w:rFonts w:ascii="宋体" w:hAnsi="宋体" w:eastAsia="宋体"/>
          <w:color w:val="auto"/>
          <w:sz w:val="24"/>
          <w:highlight w:val="none"/>
          <w:lang w:val="zh-CN"/>
        </w:rPr>
      </w:pPr>
    </w:p>
    <w:p w14:paraId="090AE8D2">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住所：                                   住所：</w:t>
      </w:r>
    </w:p>
    <w:p w14:paraId="39F9440F">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法定代表人或                             法定代表人</w:t>
      </w:r>
    </w:p>
    <w:p w14:paraId="15E25362">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 xml:space="preserve">授权代表（签字或盖章）：                  或授权代表（签字或盖章）： </w:t>
      </w:r>
    </w:p>
    <w:p w14:paraId="020AA5F6">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联系人：                                 联系人：</w:t>
      </w:r>
    </w:p>
    <w:p w14:paraId="38AB5EFD">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约定送达地址：                           约定送达地址：</w:t>
      </w:r>
    </w:p>
    <w:p w14:paraId="5B850243">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邮政编码：                               邮政编码：</w:t>
      </w:r>
    </w:p>
    <w:p w14:paraId="53FA4ABC">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 xml:space="preserve">电话:                                    电话: </w:t>
      </w:r>
    </w:p>
    <w:p w14:paraId="3336538F">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传真:                                    传真:</w:t>
      </w:r>
    </w:p>
    <w:p w14:paraId="4D600AF0">
      <w:pPr>
        <w:spacing w:line="360" w:lineRule="auto"/>
        <w:ind w:firstLine="200"/>
        <w:rPr>
          <w:rFonts w:ascii="宋体" w:hAnsi="宋体" w:eastAsia="宋体"/>
          <w:color w:val="auto"/>
          <w:sz w:val="24"/>
          <w:highlight w:val="none"/>
        </w:rPr>
      </w:pPr>
      <w:r>
        <w:rPr>
          <w:rFonts w:hint="eastAsia" w:ascii="宋体" w:hAnsi="宋体" w:eastAsia="宋体"/>
          <w:color w:val="auto"/>
          <w:sz w:val="24"/>
          <w:highlight w:val="none"/>
          <w:lang w:val="zh-CN"/>
        </w:rPr>
        <w:t>电子邮箱：                               电子邮箱：</w:t>
      </w:r>
    </w:p>
    <w:p w14:paraId="533E4C5B">
      <w:pPr>
        <w:spacing w:line="360" w:lineRule="auto"/>
        <w:ind w:firstLine="200"/>
        <w:rPr>
          <w:rFonts w:ascii="宋体" w:hAnsi="宋体" w:eastAsia="宋体"/>
          <w:color w:val="auto"/>
          <w:sz w:val="24"/>
          <w:highlight w:val="none"/>
        </w:rPr>
      </w:pPr>
      <w:r>
        <w:rPr>
          <w:rFonts w:hint="eastAsia" w:ascii="宋体" w:hAnsi="宋体" w:eastAsia="宋体"/>
          <w:color w:val="auto"/>
          <w:sz w:val="24"/>
          <w:highlight w:val="none"/>
        </w:rPr>
        <w:t xml:space="preserve">开户银行：                               开户银行： </w:t>
      </w:r>
    </w:p>
    <w:p w14:paraId="485C7926">
      <w:pPr>
        <w:spacing w:line="360" w:lineRule="auto"/>
        <w:ind w:firstLine="200"/>
        <w:rPr>
          <w:rFonts w:ascii="宋体" w:hAnsi="宋体" w:eastAsia="宋体"/>
          <w:color w:val="auto"/>
          <w:sz w:val="24"/>
          <w:highlight w:val="none"/>
        </w:rPr>
      </w:pPr>
      <w:r>
        <w:rPr>
          <w:rFonts w:hint="eastAsia" w:ascii="宋体" w:hAnsi="宋体" w:eastAsia="宋体"/>
          <w:color w:val="auto"/>
          <w:sz w:val="24"/>
          <w:highlight w:val="none"/>
        </w:rPr>
        <w:t xml:space="preserve">开户名称：                               开户名称： </w:t>
      </w:r>
    </w:p>
    <w:p w14:paraId="1D80BEE4">
      <w:pPr>
        <w:spacing w:line="360" w:lineRule="auto"/>
        <w:ind w:firstLine="200"/>
        <w:rPr>
          <w:rFonts w:ascii="宋体" w:hAnsi="宋体" w:eastAsia="宋体"/>
          <w:color w:val="auto"/>
          <w:sz w:val="24"/>
          <w:highlight w:val="none"/>
        </w:rPr>
      </w:pPr>
      <w:r>
        <w:rPr>
          <w:rFonts w:hint="eastAsia" w:ascii="宋体" w:hAnsi="宋体" w:eastAsia="宋体"/>
          <w:color w:val="auto"/>
          <w:sz w:val="24"/>
          <w:highlight w:val="none"/>
        </w:rPr>
        <w:t>开户账号：</w:t>
      </w:r>
      <w:r>
        <w:rPr>
          <w:rFonts w:hint="eastAsia" w:ascii="宋体" w:hAnsi="宋体" w:eastAsia="宋体"/>
          <w:color w:val="auto"/>
          <w:sz w:val="24"/>
          <w:highlight w:val="none"/>
          <w:lang w:val="zh-CN"/>
        </w:rPr>
        <w:t xml:space="preserve">                               </w:t>
      </w:r>
      <w:r>
        <w:rPr>
          <w:rFonts w:hint="eastAsia" w:ascii="宋体" w:hAnsi="宋体" w:eastAsia="宋体"/>
          <w:color w:val="auto"/>
          <w:sz w:val="24"/>
          <w:highlight w:val="none"/>
        </w:rPr>
        <w:t>开户账号：</w:t>
      </w:r>
    </w:p>
    <w:p w14:paraId="63117650">
      <w:pPr>
        <w:spacing w:line="360" w:lineRule="auto"/>
        <w:ind w:firstLine="200"/>
        <w:jc w:val="center"/>
        <w:rPr>
          <w:rFonts w:ascii="宋体" w:hAnsi="宋体" w:eastAsia="宋体"/>
          <w:b/>
          <w:color w:val="auto"/>
          <w:sz w:val="28"/>
          <w:szCs w:val="28"/>
          <w:highlight w:val="none"/>
        </w:rPr>
      </w:pPr>
      <w:bookmarkStart w:id="159" w:name="_Toc331685783"/>
      <w:r>
        <w:rPr>
          <w:rFonts w:hint="eastAsia" w:ascii="宋体" w:hAnsi="宋体" w:eastAsia="宋体"/>
          <w:b/>
          <w:color w:val="auto"/>
          <w:highlight w:val="none"/>
        </w:rPr>
        <w:br w:type="page"/>
      </w:r>
      <w:r>
        <w:rPr>
          <w:rFonts w:hint="eastAsia" w:ascii="宋体" w:hAnsi="宋体" w:eastAsia="宋体"/>
          <w:b/>
          <w:color w:val="auto"/>
          <w:sz w:val="28"/>
          <w:szCs w:val="28"/>
          <w:highlight w:val="none"/>
        </w:rPr>
        <w:t>第二部分 合同一般条款</w:t>
      </w:r>
      <w:bookmarkEnd w:id="159"/>
    </w:p>
    <w:p w14:paraId="16D4C260">
      <w:pPr>
        <w:spacing w:line="360" w:lineRule="auto"/>
        <w:ind w:firstLine="482" w:firstLineChars="200"/>
        <w:rPr>
          <w:rFonts w:ascii="宋体" w:hAnsi="宋体" w:eastAsia="宋体"/>
          <w:b/>
          <w:color w:val="auto"/>
          <w:sz w:val="24"/>
          <w:highlight w:val="none"/>
        </w:rPr>
      </w:pPr>
      <w:bookmarkStart w:id="160" w:name="_Toc16917"/>
      <w:bookmarkStart w:id="161" w:name="_Ref467379109"/>
      <w:bookmarkStart w:id="162" w:name="_Ref467378463"/>
      <w:bookmarkStart w:id="163" w:name="_Ref467379101"/>
      <w:bookmarkStart w:id="164" w:name="_Ref467379225"/>
      <w:bookmarkStart w:id="165" w:name="_Ref467379205"/>
      <w:bookmarkStart w:id="166" w:name="_Ref467379214"/>
      <w:bookmarkStart w:id="167" w:name="_Toc279701240"/>
      <w:bookmarkStart w:id="168" w:name="_Ref467379195"/>
      <w:bookmarkStart w:id="169" w:name="_Ref467378404"/>
      <w:bookmarkStart w:id="170" w:name="_Toc259093669"/>
      <w:bookmarkStart w:id="171" w:name="_Toc19614"/>
      <w:bookmarkStart w:id="172" w:name="_Ref467378499"/>
      <w:bookmarkStart w:id="173" w:name="_Toc28763"/>
      <w:bookmarkStart w:id="174" w:name="_Ref467379094"/>
      <w:bookmarkStart w:id="175" w:name="_Toc487900349"/>
      <w:r>
        <w:rPr>
          <w:rFonts w:hint="eastAsia" w:ascii="宋体" w:hAnsi="宋体" w:eastAsia="宋体"/>
          <w:b/>
          <w:color w:val="auto"/>
          <w:sz w:val="24"/>
          <w:highlight w:val="none"/>
        </w:rPr>
        <w:t>2.1 定义</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42D0C5E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本合同中的下列词语应按以下内容进行解释：</w:t>
      </w:r>
    </w:p>
    <w:p w14:paraId="056CE87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2.1.1 “合同”系指采购人和中标人签订的载明双方当事人所达成的协议，并包括所有的附件、附录和构成合同的其他文件。</w:t>
      </w:r>
    </w:p>
    <w:p w14:paraId="204E9D1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2.1.2 “合同价”系指根据合同约定，中标人在完全履行合同义务后，采购人应支付给中标人的价格。</w:t>
      </w:r>
    </w:p>
    <w:p w14:paraId="149B6C4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1A79BF02">
      <w:pPr>
        <w:spacing w:line="360" w:lineRule="auto"/>
        <w:ind w:firstLine="480" w:firstLineChars="200"/>
        <w:rPr>
          <w:rFonts w:ascii="宋体" w:hAnsi="宋体" w:eastAsia="宋体"/>
          <w:color w:val="auto"/>
          <w:sz w:val="24"/>
          <w:highlight w:val="none"/>
        </w:rPr>
      </w:pPr>
      <w:bookmarkStart w:id="176" w:name="_Ref467378840"/>
      <w:r>
        <w:rPr>
          <w:rFonts w:hint="eastAsia" w:ascii="宋体" w:hAnsi="宋体" w:eastAsia="宋体"/>
          <w:color w:val="auto"/>
          <w:sz w:val="24"/>
          <w:highlight w:val="none"/>
        </w:rPr>
        <w:t>2.1.4 “甲方”系指与中标人签署合同的采购人</w:t>
      </w:r>
      <w:bookmarkEnd w:id="176"/>
      <w:r>
        <w:rPr>
          <w:rFonts w:hint="eastAsia" w:ascii="宋体" w:hAnsi="宋体" w:eastAsia="宋体"/>
          <w:color w:val="auto"/>
          <w:sz w:val="24"/>
          <w:highlight w:val="none"/>
        </w:rPr>
        <w:t>；采购人委托采购机构代表其与乙方签订合同的，采购人的授权委托书作为合同附件。</w:t>
      </w:r>
    </w:p>
    <w:p w14:paraId="42714F0A">
      <w:pPr>
        <w:spacing w:line="360" w:lineRule="auto"/>
        <w:ind w:firstLine="480" w:firstLineChars="200"/>
        <w:rPr>
          <w:rFonts w:ascii="宋体" w:hAnsi="宋体" w:eastAsia="宋体"/>
          <w:color w:val="auto"/>
          <w:sz w:val="24"/>
          <w:highlight w:val="none"/>
        </w:rPr>
      </w:pPr>
      <w:bookmarkStart w:id="177" w:name="_Ref467379400"/>
      <w:r>
        <w:rPr>
          <w:rFonts w:hint="eastAsia" w:ascii="宋体" w:hAnsi="宋体" w:eastAsia="宋体"/>
          <w:color w:val="auto"/>
          <w:sz w:val="24"/>
          <w:highlight w:val="none"/>
        </w:rPr>
        <w:t>2.1.5 “乙方”系指根据合同约定交付标的物的</w:t>
      </w:r>
      <w:bookmarkEnd w:id="177"/>
      <w:r>
        <w:rPr>
          <w:rFonts w:hint="eastAsia" w:ascii="宋体" w:hAnsi="宋体" w:eastAsia="宋体"/>
          <w:color w:val="auto"/>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1E50F5B9">
      <w:pPr>
        <w:spacing w:line="360" w:lineRule="auto"/>
        <w:ind w:firstLine="480" w:firstLineChars="200"/>
        <w:rPr>
          <w:rFonts w:ascii="宋体" w:hAnsi="宋体" w:eastAsia="宋体"/>
          <w:color w:val="auto"/>
          <w:sz w:val="24"/>
          <w:highlight w:val="none"/>
        </w:rPr>
      </w:pPr>
      <w:bookmarkStart w:id="178" w:name="_Ref467379436"/>
      <w:r>
        <w:rPr>
          <w:rFonts w:hint="eastAsia" w:ascii="宋体" w:hAnsi="宋体" w:eastAsia="宋体"/>
          <w:color w:val="auto"/>
          <w:sz w:val="24"/>
          <w:highlight w:val="none"/>
        </w:rPr>
        <w:t>2.1.6 “现场”系指合同约定标的物将要运至或者实施或者安装的地点。</w:t>
      </w:r>
      <w:bookmarkEnd w:id="178"/>
    </w:p>
    <w:p w14:paraId="4DDCDE74">
      <w:pPr>
        <w:spacing w:line="360" w:lineRule="auto"/>
        <w:ind w:firstLine="482" w:firstLineChars="200"/>
        <w:rPr>
          <w:rFonts w:ascii="宋体" w:hAnsi="宋体" w:eastAsia="宋体"/>
          <w:b/>
          <w:color w:val="auto"/>
          <w:sz w:val="24"/>
          <w:highlight w:val="none"/>
        </w:rPr>
      </w:pPr>
      <w:bookmarkStart w:id="179" w:name="_Toc27635"/>
      <w:bookmarkStart w:id="180" w:name="_Toc487900350"/>
      <w:bookmarkStart w:id="181" w:name="_Toc13336"/>
      <w:bookmarkStart w:id="182" w:name="_Toc32504"/>
      <w:bookmarkStart w:id="183" w:name="_Toc259093670"/>
      <w:bookmarkStart w:id="184" w:name="_Toc279701241"/>
      <w:r>
        <w:rPr>
          <w:rFonts w:hint="eastAsia" w:ascii="宋体" w:hAnsi="宋体" w:eastAsia="宋体"/>
          <w:b/>
          <w:color w:val="auto"/>
          <w:sz w:val="24"/>
          <w:highlight w:val="none"/>
        </w:rPr>
        <w:t>2.2 技术规范</w:t>
      </w:r>
      <w:bookmarkEnd w:id="179"/>
      <w:bookmarkEnd w:id="180"/>
      <w:bookmarkEnd w:id="181"/>
      <w:bookmarkEnd w:id="182"/>
      <w:bookmarkEnd w:id="183"/>
      <w:bookmarkEnd w:id="184"/>
    </w:p>
    <w:p w14:paraId="416394F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3E9E5393">
      <w:pPr>
        <w:spacing w:line="360" w:lineRule="auto"/>
        <w:ind w:firstLine="482" w:firstLineChars="200"/>
        <w:rPr>
          <w:rFonts w:ascii="宋体" w:hAnsi="宋体" w:eastAsia="宋体"/>
          <w:b/>
          <w:color w:val="auto"/>
          <w:sz w:val="24"/>
          <w:highlight w:val="none"/>
        </w:rPr>
      </w:pPr>
      <w:bookmarkStart w:id="185" w:name="_Toc27853"/>
      <w:bookmarkStart w:id="186" w:name="_Toc259093671"/>
      <w:bookmarkStart w:id="187" w:name="_Toc31634"/>
      <w:bookmarkStart w:id="188" w:name="_Toc9829"/>
      <w:bookmarkStart w:id="189" w:name="_Toc279701242"/>
      <w:bookmarkStart w:id="190" w:name="_Toc487900351"/>
      <w:r>
        <w:rPr>
          <w:rFonts w:hint="eastAsia" w:ascii="宋体" w:hAnsi="宋体" w:eastAsia="宋体"/>
          <w:b/>
          <w:color w:val="auto"/>
          <w:sz w:val="24"/>
          <w:highlight w:val="none"/>
        </w:rPr>
        <w:t>2.3 知识产权</w:t>
      </w:r>
      <w:bookmarkEnd w:id="185"/>
      <w:bookmarkEnd w:id="186"/>
      <w:bookmarkEnd w:id="187"/>
      <w:bookmarkEnd w:id="188"/>
      <w:bookmarkEnd w:id="189"/>
      <w:bookmarkEnd w:id="190"/>
    </w:p>
    <w:p w14:paraId="453AA8B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0F2EA9D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2.3.2具有知识产权的计算机软件等标的物的知识产权归属，详见</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w:t>
      </w:r>
    </w:p>
    <w:p w14:paraId="1BB02688">
      <w:pPr>
        <w:spacing w:line="360" w:lineRule="auto"/>
        <w:ind w:firstLine="482" w:firstLineChars="200"/>
        <w:rPr>
          <w:rFonts w:ascii="宋体" w:hAnsi="宋体" w:eastAsia="宋体"/>
          <w:b/>
          <w:color w:val="auto"/>
          <w:sz w:val="24"/>
          <w:highlight w:val="none"/>
        </w:rPr>
      </w:pPr>
      <w:bookmarkStart w:id="191" w:name="_Toc29149"/>
      <w:bookmarkStart w:id="192" w:name="_Toc4194"/>
      <w:bookmarkStart w:id="193" w:name="_Toc11932"/>
      <w:r>
        <w:rPr>
          <w:rFonts w:hint="eastAsia" w:ascii="宋体" w:hAnsi="宋体" w:eastAsia="宋体"/>
          <w:b/>
          <w:color w:val="auto"/>
          <w:sz w:val="24"/>
          <w:highlight w:val="none"/>
        </w:rPr>
        <w:t>2.4 包装和装运</w:t>
      </w:r>
      <w:bookmarkEnd w:id="191"/>
      <w:bookmarkEnd w:id="192"/>
      <w:bookmarkEnd w:id="193"/>
    </w:p>
    <w:p w14:paraId="23E9359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2.4.1除</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0633A82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2.4.2 装运标的物的要求和通知，详见</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w:t>
      </w:r>
    </w:p>
    <w:p w14:paraId="2F1B4F02">
      <w:pPr>
        <w:spacing w:line="360" w:lineRule="auto"/>
        <w:ind w:firstLine="482" w:firstLineChars="200"/>
        <w:rPr>
          <w:rFonts w:ascii="宋体" w:hAnsi="宋体" w:eastAsia="宋体"/>
          <w:b/>
          <w:color w:val="auto"/>
          <w:sz w:val="24"/>
          <w:highlight w:val="none"/>
        </w:rPr>
      </w:pPr>
      <w:bookmarkStart w:id="194" w:name="_Toc487900354"/>
      <w:bookmarkStart w:id="195" w:name="_Ref467378541"/>
      <w:bookmarkStart w:id="196" w:name="_Ref467379527"/>
      <w:bookmarkStart w:id="197" w:name="_Ref467378591"/>
      <w:bookmarkStart w:id="198" w:name="_Toc259093674"/>
      <w:bookmarkStart w:id="199" w:name="_Toc279701245"/>
      <w:bookmarkStart w:id="200" w:name="_Ref467379536"/>
      <w:bookmarkStart w:id="201" w:name="_Ref467379542"/>
      <w:bookmarkStart w:id="202" w:name="_Toc30272"/>
      <w:bookmarkStart w:id="203" w:name="_Toc26182"/>
      <w:bookmarkStart w:id="204" w:name="_Toc19074"/>
      <w:r>
        <w:rPr>
          <w:rFonts w:hint="eastAsia" w:ascii="宋体" w:hAnsi="宋体" w:eastAsia="宋体"/>
          <w:b/>
          <w:color w:val="auto"/>
          <w:sz w:val="24"/>
          <w:highlight w:val="none"/>
        </w:rPr>
        <w:t>2.</w:t>
      </w:r>
      <w:bookmarkEnd w:id="194"/>
      <w:bookmarkEnd w:id="195"/>
      <w:bookmarkEnd w:id="196"/>
      <w:bookmarkEnd w:id="197"/>
      <w:bookmarkEnd w:id="198"/>
      <w:bookmarkEnd w:id="199"/>
      <w:bookmarkEnd w:id="200"/>
      <w:bookmarkEnd w:id="201"/>
      <w:r>
        <w:rPr>
          <w:rFonts w:hint="eastAsia" w:ascii="宋体" w:hAnsi="宋体" w:eastAsia="宋体"/>
          <w:b/>
          <w:color w:val="auto"/>
          <w:sz w:val="24"/>
          <w:highlight w:val="none"/>
        </w:rPr>
        <w:t>5 履约检查和问题反馈</w:t>
      </w:r>
      <w:bookmarkEnd w:id="202"/>
      <w:bookmarkEnd w:id="203"/>
      <w:bookmarkEnd w:id="204"/>
    </w:p>
    <w:p w14:paraId="1DA23147">
      <w:pPr>
        <w:spacing w:line="360" w:lineRule="auto"/>
        <w:ind w:firstLine="480" w:firstLineChars="200"/>
        <w:rPr>
          <w:rFonts w:ascii="宋体" w:hAnsi="宋体" w:eastAsia="宋体"/>
          <w:color w:val="auto"/>
          <w:sz w:val="24"/>
          <w:highlight w:val="none"/>
        </w:rPr>
      </w:pPr>
      <w:bookmarkStart w:id="205" w:name="_Ref467379657"/>
      <w:r>
        <w:rPr>
          <w:rFonts w:hint="eastAsia" w:ascii="宋体" w:hAnsi="宋体" w:eastAsia="宋体"/>
          <w:color w:val="auto"/>
          <w:sz w:val="24"/>
          <w:highlight w:val="none"/>
        </w:rPr>
        <w:t>2.5.1</w:t>
      </w:r>
      <w:bookmarkEnd w:id="205"/>
      <w:bookmarkStart w:id="206" w:name="_Toc186431854"/>
      <w:bookmarkStart w:id="207" w:name="_Toc259093676"/>
      <w:bookmarkStart w:id="208" w:name="_Ref467379793"/>
      <w:bookmarkStart w:id="209" w:name="_Toc279701247"/>
      <w:bookmarkStart w:id="210" w:name="_Ref467379807"/>
      <w:bookmarkStart w:id="211" w:name="_Toc487900357"/>
      <w:r>
        <w:rPr>
          <w:rFonts w:hint="eastAsia" w:ascii="宋体" w:hAnsi="宋体" w:eastAsia="宋体"/>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6CA349A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2.5.2 合同履行期间，甲方有权将履行过程中出现的问题反馈给乙方，双方当事人应以书面形式约定需要完善和改进的内容</w:t>
      </w:r>
      <w:bookmarkEnd w:id="206"/>
      <w:bookmarkStart w:id="212" w:name="_Toc186431855"/>
      <w:r>
        <w:rPr>
          <w:rFonts w:hint="eastAsia" w:ascii="宋体" w:hAnsi="宋体" w:eastAsia="宋体"/>
          <w:color w:val="auto"/>
          <w:sz w:val="24"/>
          <w:highlight w:val="none"/>
        </w:rPr>
        <w:t>。</w:t>
      </w:r>
    </w:p>
    <w:bookmarkEnd w:id="212"/>
    <w:p w14:paraId="5C606B53">
      <w:pPr>
        <w:spacing w:line="360" w:lineRule="auto"/>
        <w:ind w:firstLine="482" w:firstLineChars="200"/>
        <w:rPr>
          <w:rFonts w:ascii="宋体" w:hAnsi="宋体" w:eastAsia="宋体"/>
          <w:b/>
          <w:color w:val="auto"/>
          <w:sz w:val="24"/>
          <w:highlight w:val="none"/>
        </w:rPr>
      </w:pPr>
      <w:bookmarkStart w:id="213" w:name="_Toc19219"/>
      <w:bookmarkStart w:id="214" w:name="_Toc28451"/>
      <w:bookmarkStart w:id="215" w:name="_Toc7836"/>
      <w:r>
        <w:rPr>
          <w:rFonts w:hint="eastAsia" w:ascii="宋体" w:hAnsi="宋体" w:eastAsia="宋体"/>
          <w:b/>
          <w:color w:val="auto"/>
          <w:sz w:val="24"/>
          <w:highlight w:val="none"/>
        </w:rPr>
        <w:t>2.6 结算方式和付款条件</w:t>
      </w:r>
      <w:bookmarkEnd w:id="207"/>
      <w:bookmarkEnd w:id="208"/>
      <w:bookmarkEnd w:id="209"/>
      <w:bookmarkEnd w:id="210"/>
      <w:bookmarkEnd w:id="211"/>
      <w:bookmarkEnd w:id="213"/>
      <w:bookmarkEnd w:id="214"/>
      <w:bookmarkEnd w:id="215"/>
    </w:p>
    <w:p w14:paraId="0B377AA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详见</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w:t>
      </w:r>
    </w:p>
    <w:p w14:paraId="111896D7">
      <w:pPr>
        <w:spacing w:line="360" w:lineRule="auto"/>
        <w:ind w:firstLine="482" w:firstLineChars="200"/>
        <w:rPr>
          <w:rFonts w:ascii="宋体" w:hAnsi="宋体" w:eastAsia="宋体"/>
          <w:b/>
          <w:color w:val="auto"/>
          <w:sz w:val="24"/>
          <w:highlight w:val="none"/>
        </w:rPr>
      </w:pPr>
      <w:bookmarkStart w:id="216" w:name="_Ref467379863"/>
      <w:bookmarkStart w:id="217" w:name="_Ref467379852"/>
      <w:bookmarkStart w:id="218" w:name="_Toc279701248"/>
      <w:bookmarkStart w:id="219" w:name="_Toc487900358"/>
      <w:bookmarkStart w:id="220" w:name="_Ref467379923"/>
      <w:bookmarkStart w:id="221" w:name="_Toc259093677"/>
      <w:bookmarkStart w:id="222" w:name="_Toc774"/>
      <w:bookmarkStart w:id="223" w:name="_Toc16110"/>
      <w:bookmarkStart w:id="224" w:name="_Toc3225"/>
      <w:r>
        <w:rPr>
          <w:rFonts w:hint="eastAsia" w:ascii="宋体" w:hAnsi="宋体" w:eastAsia="宋体"/>
          <w:b/>
          <w:color w:val="auto"/>
          <w:sz w:val="24"/>
          <w:highlight w:val="none"/>
        </w:rPr>
        <w:t>2.7 技术资料</w:t>
      </w:r>
      <w:bookmarkEnd w:id="216"/>
      <w:bookmarkEnd w:id="217"/>
      <w:bookmarkEnd w:id="218"/>
      <w:bookmarkEnd w:id="219"/>
      <w:bookmarkEnd w:id="220"/>
      <w:bookmarkEnd w:id="221"/>
      <w:r>
        <w:rPr>
          <w:rFonts w:hint="eastAsia" w:ascii="宋体" w:hAnsi="宋体" w:eastAsia="宋体"/>
          <w:b/>
          <w:color w:val="auto"/>
          <w:sz w:val="24"/>
          <w:highlight w:val="none"/>
        </w:rPr>
        <w:t>和保密义务</w:t>
      </w:r>
      <w:bookmarkEnd w:id="222"/>
      <w:bookmarkEnd w:id="223"/>
      <w:bookmarkEnd w:id="224"/>
    </w:p>
    <w:p w14:paraId="7625A09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2.7.1 乙方有权依据合同约定和项目需要，向甲方了解有关情况，调阅有关资料等，甲方应予积极配合；</w:t>
      </w:r>
    </w:p>
    <w:p w14:paraId="5BC87BC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2.7.2 乙方有义务妥善保管和保护由甲方提供的前款信息和资料等；</w:t>
      </w:r>
    </w:p>
    <w:p w14:paraId="64F93D3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0CB8C94E">
      <w:pPr>
        <w:spacing w:line="360" w:lineRule="auto"/>
        <w:ind w:firstLine="482" w:firstLineChars="200"/>
        <w:rPr>
          <w:rFonts w:ascii="宋体" w:hAnsi="宋体" w:eastAsia="宋体"/>
          <w:b/>
          <w:color w:val="auto"/>
          <w:sz w:val="24"/>
          <w:highlight w:val="none"/>
        </w:rPr>
      </w:pPr>
      <w:bookmarkStart w:id="225" w:name="_Toc7860"/>
      <w:r>
        <w:rPr>
          <w:rFonts w:hint="eastAsia" w:ascii="宋体" w:hAnsi="宋体" w:eastAsia="宋体"/>
          <w:b/>
          <w:color w:val="auto"/>
          <w:sz w:val="24"/>
          <w:highlight w:val="none"/>
        </w:rPr>
        <w:t>2.8 质量保证</w:t>
      </w:r>
      <w:bookmarkEnd w:id="225"/>
    </w:p>
    <w:p w14:paraId="5E93883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2.8.1 乙方应建立和完善履行合同的内部质量保证体系，并提供相关内部规章制度给甲方，以便甲方进行监督检查；</w:t>
      </w:r>
    </w:p>
    <w:p w14:paraId="18C90DC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2.8.2 乙方应保证履行合同的人员数量和素质、软件和硬件设备的配置、场地、环境和设施等满足全面履行合同的要求，并应接受甲方的监督检查。</w:t>
      </w:r>
    </w:p>
    <w:p w14:paraId="4C446AFD">
      <w:pPr>
        <w:spacing w:line="360" w:lineRule="auto"/>
        <w:ind w:firstLine="480" w:firstLineChars="200"/>
        <w:rPr>
          <w:rFonts w:ascii="宋体" w:hAnsi="宋体" w:eastAsia="宋体" w:cs="FangSong_GB2312"/>
          <w:color w:val="auto"/>
          <w:kern w:val="0"/>
          <w:sz w:val="24"/>
          <w:highlight w:val="none"/>
        </w:rPr>
      </w:pPr>
      <w:r>
        <w:rPr>
          <w:rFonts w:hint="eastAsia" w:ascii="宋体" w:hAnsi="宋体" w:eastAsia="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eastAsia="宋体" w:cs="FangSong_GB2312"/>
          <w:color w:val="auto"/>
          <w:kern w:val="0"/>
          <w:sz w:val="24"/>
          <w:highlight w:val="none"/>
        </w:rPr>
        <w:t>甲方有权放弃或终止合同，并没收履约保证金。</w:t>
      </w:r>
    </w:p>
    <w:p w14:paraId="2882121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eastAsia="宋体"/>
          <w:color w:val="auto"/>
          <w:sz w:val="24"/>
          <w:highlight w:val="none"/>
          <w:u w:val="single"/>
        </w:rPr>
        <w:t>30%</w:t>
      </w:r>
      <w:r>
        <w:rPr>
          <w:rFonts w:hint="eastAsia" w:ascii="宋体" w:hAnsi="宋体" w:eastAsia="宋体"/>
          <w:color w:val="auto"/>
          <w:sz w:val="24"/>
          <w:highlight w:val="none"/>
        </w:rPr>
        <w:t>（根据项目实际情况填写，一般为30%）。</w:t>
      </w:r>
    </w:p>
    <w:p w14:paraId="5AADEBC5">
      <w:pPr>
        <w:spacing w:line="360" w:lineRule="auto"/>
        <w:ind w:firstLine="482" w:firstLineChars="200"/>
        <w:rPr>
          <w:rFonts w:ascii="宋体" w:hAnsi="宋体" w:eastAsia="宋体"/>
          <w:b/>
          <w:color w:val="auto"/>
          <w:sz w:val="24"/>
          <w:highlight w:val="none"/>
        </w:rPr>
      </w:pPr>
      <w:bookmarkStart w:id="226" w:name="_Toc17244"/>
      <w:bookmarkStart w:id="227" w:name="_Toc487900362"/>
      <w:bookmarkStart w:id="228" w:name="_Toc259093681"/>
      <w:bookmarkStart w:id="229" w:name="_Toc279701252"/>
      <w:r>
        <w:rPr>
          <w:rFonts w:hint="eastAsia" w:ascii="宋体" w:hAnsi="宋体" w:eastAsia="宋体"/>
          <w:b/>
          <w:color w:val="auto"/>
          <w:sz w:val="24"/>
          <w:highlight w:val="none"/>
        </w:rPr>
        <w:t>2.9 标的物的风险负担</w:t>
      </w:r>
      <w:bookmarkEnd w:id="226"/>
    </w:p>
    <w:p w14:paraId="653951DF">
      <w:pPr>
        <w:spacing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标的物或者在途标的物或者交付给第一承运人后的标的物毁损、灭失的风险负担详见</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w:t>
      </w:r>
    </w:p>
    <w:p w14:paraId="32B591CA">
      <w:pPr>
        <w:spacing w:line="360" w:lineRule="auto"/>
        <w:ind w:firstLine="482" w:firstLineChars="200"/>
        <w:rPr>
          <w:rFonts w:ascii="宋体" w:hAnsi="宋体" w:eastAsia="宋体"/>
          <w:b/>
          <w:color w:val="auto"/>
          <w:sz w:val="24"/>
          <w:highlight w:val="none"/>
        </w:rPr>
      </w:pPr>
      <w:bookmarkStart w:id="230" w:name="_Toc14055"/>
      <w:r>
        <w:rPr>
          <w:rFonts w:hint="eastAsia" w:ascii="宋体" w:hAnsi="宋体" w:eastAsia="宋体"/>
          <w:b/>
          <w:color w:val="auto"/>
          <w:sz w:val="24"/>
          <w:highlight w:val="none"/>
        </w:rPr>
        <w:t>2.10 延迟交货</w:t>
      </w:r>
      <w:bookmarkEnd w:id="227"/>
      <w:bookmarkEnd w:id="228"/>
      <w:bookmarkEnd w:id="229"/>
      <w:bookmarkEnd w:id="230"/>
      <w:r>
        <w:rPr>
          <w:rFonts w:hint="eastAsia" w:ascii="宋体" w:hAnsi="宋体" w:eastAsia="宋体"/>
          <w:b/>
          <w:color w:val="auto"/>
          <w:sz w:val="24"/>
          <w:highlight w:val="none"/>
        </w:rPr>
        <w:t>/交付</w:t>
      </w:r>
    </w:p>
    <w:p w14:paraId="2218F00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EE9229A">
      <w:pPr>
        <w:spacing w:line="360" w:lineRule="auto"/>
        <w:ind w:firstLine="482" w:firstLineChars="200"/>
        <w:rPr>
          <w:rFonts w:ascii="宋体" w:hAnsi="宋体" w:eastAsia="宋体"/>
          <w:b/>
          <w:color w:val="auto"/>
          <w:sz w:val="24"/>
          <w:highlight w:val="none"/>
        </w:rPr>
      </w:pPr>
      <w:bookmarkStart w:id="231" w:name="_Toc7502"/>
      <w:bookmarkStart w:id="232" w:name="_Toc279701254"/>
      <w:bookmarkStart w:id="233" w:name="_Toc487900364"/>
      <w:bookmarkStart w:id="234" w:name="_Ref467378121"/>
      <w:bookmarkStart w:id="235" w:name="_Toc259093683"/>
      <w:r>
        <w:rPr>
          <w:rFonts w:hint="eastAsia" w:ascii="宋体" w:hAnsi="宋体" w:eastAsia="宋体"/>
          <w:b/>
          <w:color w:val="auto"/>
          <w:sz w:val="24"/>
          <w:highlight w:val="none"/>
        </w:rPr>
        <w:t>2.11 合同变更</w:t>
      </w:r>
      <w:bookmarkEnd w:id="231"/>
    </w:p>
    <w:p w14:paraId="664A168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589130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36" w:name="_Toc279701259"/>
      <w:bookmarkStart w:id="237" w:name="_Toc487900369"/>
      <w:bookmarkStart w:id="238" w:name="_Toc259093688"/>
    </w:p>
    <w:p w14:paraId="637BF738">
      <w:pPr>
        <w:spacing w:line="360" w:lineRule="auto"/>
        <w:ind w:firstLine="482" w:firstLineChars="200"/>
        <w:rPr>
          <w:rFonts w:ascii="宋体" w:hAnsi="宋体" w:eastAsia="宋体"/>
          <w:b/>
          <w:color w:val="auto"/>
          <w:sz w:val="24"/>
          <w:highlight w:val="none"/>
        </w:rPr>
      </w:pPr>
      <w:bookmarkStart w:id="239" w:name="_Toc22955"/>
      <w:bookmarkStart w:id="240" w:name="_Toc15237"/>
      <w:bookmarkStart w:id="241" w:name="_Toc10366"/>
      <w:r>
        <w:rPr>
          <w:rFonts w:hint="eastAsia" w:ascii="宋体" w:hAnsi="宋体" w:eastAsia="宋体"/>
          <w:b/>
          <w:color w:val="auto"/>
          <w:sz w:val="24"/>
          <w:highlight w:val="none"/>
        </w:rPr>
        <w:t>2.12 合同转让</w:t>
      </w:r>
      <w:bookmarkEnd w:id="236"/>
      <w:bookmarkEnd w:id="237"/>
      <w:bookmarkEnd w:id="238"/>
      <w:r>
        <w:rPr>
          <w:rFonts w:hint="eastAsia" w:ascii="宋体" w:hAnsi="宋体" w:eastAsia="宋体"/>
          <w:b/>
          <w:color w:val="auto"/>
          <w:sz w:val="24"/>
          <w:highlight w:val="none"/>
        </w:rPr>
        <w:t>和分包</w:t>
      </w:r>
      <w:bookmarkEnd w:id="239"/>
      <w:bookmarkEnd w:id="240"/>
      <w:bookmarkEnd w:id="241"/>
    </w:p>
    <w:p w14:paraId="4F4DEE8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6264E6C0">
      <w:pPr>
        <w:spacing w:line="360" w:lineRule="auto"/>
        <w:ind w:firstLine="482" w:firstLineChars="200"/>
        <w:rPr>
          <w:rFonts w:ascii="宋体" w:hAnsi="宋体" w:eastAsia="宋体"/>
          <w:b/>
          <w:color w:val="auto"/>
          <w:sz w:val="24"/>
          <w:highlight w:val="none"/>
        </w:rPr>
      </w:pPr>
      <w:bookmarkStart w:id="242" w:name="_Toc14066"/>
      <w:bookmarkStart w:id="243" w:name="_Toc13566"/>
      <w:bookmarkStart w:id="244" w:name="_Toc16508"/>
      <w:r>
        <w:rPr>
          <w:rFonts w:hint="eastAsia" w:ascii="宋体" w:hAnsi="宋体" w:eastAsia="宋体"/>
          <w:b/>
          <w:color w:val="auto"/>
          <w:sz w:val="24"/>
          <w:highlight w:val="none"/>
        </w:rPr>
        <w:t>2.13 不可抗力</w:t>
      </w:r>
      <w:bookmarkEnd w:id="242"/>
      <w:bookmarkEnd w:id="243"/>
      <w:bookmarkEnd w:id="244"/>
    </w:p>
    <w:p w14:paraId="6CC7C1D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2.13.1如果任何一方遭遇法律规定的不可抗力，致使合同履行受阻时，履行合同的期限应予延长，延长的期限应相当于不可抗力所影响的时间；</w:t>
      </w:r>
    </w:p>
    <w:p w14:paraId="62F5308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2.13.2受不可抗力影响的一方在不可抗力发生后，应在</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约定时间内以书面形式通知对方当事人，并在</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约定时间内，将有关部门出具的证明文件送达对方当事人。</w:t>
      </w:r>
    </w:p>
    <w:p w14:paraId="7ED2B80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2.13.3 因不可抗力致使不能实现合同目的的，当事人可以解除合同；</w:t>
      </w:r>
    </w:p>
    <w:p w14:paraId="3921249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2.13.4 因不可抗力致使合同有变更必要的，双方当事人应在</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约定时间内以书面形式变更合同；</w:t>
      </w:r>
    </w:p>
    <w:p w14:paraId="1E3BDAC8">
      <w:pPr>
        <w:spacing w:line="360" w:lineRule="auto"/>
        <w:ind w:firstLine="482" w:firstLineChars="200"/>
        <w:rPr>
          <w:rFonts w:ascii="宋体" w:hAnsi="宋体" w:eastAsia="宋体"/>
          <w:b/>
          <w:color w:val="auto"/>
          <w:sz w:val="24"/>
          <w:highlight w:val="none"/>
        </w:rPr>
      </w:pPr>
      <w:bookmarkStart w:id="245" w:name="_Toc259093684"/>
      <w:bookmarkStart w:id="246" w:name="_Toc279701255"/>
      <w:bookmarkStart w:id="247" w:name="_Toc689"/>
      <w:bookmarkStart w:id="248" w:name="_Toc30676"/>
      <w:bookmarkStart w:id="249" w:name="_Toc487900365"/>
      <w:bookmarkStart w:id="250" w:name="_Toc6969"/>
      <w:r>
        <w:rPr>
          <w:rFonts w:hint="eastAsia" w:ascii="宋体" w:hAnsi="宋体" w:eastAsia="宋体"/>
          <w:b/>
          <w:color w:val="auto"/>
          <w:sz w:val="24"/>
          <w:highlight w:val="none"/>
        </w:rPr>
        <w:t>2.14 税费</w:t>
      </w:r>
      <w:bookmarkEnd w:id="245"/>
      <w:bookmarkEnd w:id="246"/>
      <w:bookmarkEnd w:id="247"/>
      <w:bookmarkEnd w:id="248"/>
      <w:bookmarkEnd w:id="249"/>
      <w:bookmarkEnd w:id="250"/>
    </w:p>
    <w:p w14:paraId="46A36F7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与合同有关的一切税费，均按照中华人民共和国法律的相关规定执行。</w:t>
      </w:r>
    </w:p>
    <w:p w14:paraId="113954B8">
      <w:pPr>
        <w:spacing w:line="360" w:lineRule="auto"/>
        <w:ind w:firstLine="482" w:firstLineChars="200"/>
        <w:rPr>
          <w:rFonts w:ascii="宋体" w:hAnsi="宋体" w:eastAsia="宋体"/>
          <w:b/>
          <w:color w:val="auto"/>
          <w:sz w:val="24"/>
          <w:highlight w:val="none"/>
        </w:rPr>
      </w:pPr>
      <w:bookmarkStart w:id="251" w:name="_Toc8298"/>
      <w:bookmarkStart w:id="252" w:name="_Toc487900368"/>
      <w:bookmarkStart w:id="253" w:name="_Toc279701258"/>
      <w:bookmarkStart w:id="254" w:name="_Toc259093687"/>
      <w:bookmarkStart w:id="255" w:name="_Toc7102"/>
      <w:bookmarkStart w:id="256" w:name="_Toc16959"/>
      <w:r>
        <w:rPr>
          <w:rFonts w:hint="eastAsia" w:ascii="宋体" w:hAnsi="宋体" w:eastAsia="宋体"/>
          <w:b/>
          <w:color w:val="auto"/>
          <w:sz w:val="24"/>
          <w:highlight w:val="none"/>
        </w:rPr>
        <w:t>2.15 乙方破产</w:t>
      </w:r>
      <w:bookmarkEnd w:id="251"/>
      <w:bookmarkEnd w:id="252"/>
      <w:bookmarkEnd w:id="253"/>
      <w:bookmarkEnd w:id="254"/>
      <w:bookmarkEnd w:id="255"/>
      <w:bookmarkEnd w:id="256"/>
    </w:p>
    <w:p w14:paraId="2327FE9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2AC159D">
      <w:pPr>
        <w:spacing w:line="360" w:lineRule="auto"/>
        <w:ind w:firstLine="482" w:firstLineChars="200"/>
        <w:rPr>
          <w:rFonts w:ascii="宋体" w:hAnsi="宋体" w:eastAsia="宋体"/>
          <w:b/>
          <w:color w:val="auto"/>
          <w:sz w:val="24"/>
          <w:highlight w:val="none"/>
        </w:rPr>
      </w:pPr>
      <w:bookmarkStart w:id="257" w:name="_Toc29333"/>
      <w:bookmarkStart w:id="258" w:name="_Toc6134"/>
      <w:bookmarkStart w:id="259" w:name="_Toc15387"/>
      <w:r>
        <w:rPr>
          <w:rFonts w:hint="eastAsia" w:ascii="宋体" w:hAnsi="宋体" w:eastAsia="宋体"/>
          <w:b/>
          <w:color w:val="auto"/>
          <w:sz w:val="24"/>
          <w:highlight w:val="none"/>
        </w:rPr>
        <w:t>2.16 合同中止、终止</w:t>
      </w:r>
      <w:bookmarkEnd w:id="257"/>
      <w:bookmarkEnd w:id="258"/>
      <w:bookmarkEnd w:id="259"/>
    </w:p>
    <w:p w14:paraId="1EA9442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2.16.1 双方当事人不得擅自中止或者终止合同；</w:t>
      </w:r>
    </w:p>
    <w:p w14:paraId="6D09B5B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743B667F">
      <w:pPr>
        <w:spacing w:line="360" w:lineRule="auto"/>
        <w:ind w:firstLine="482" w:firstLineChars="200"/>
        <w:rPr>
          <w:rFonts w:ascii="宋体" w:hAnsi="宋体" w:eastAsia="宋体"/>
          <w:b/>
          <w:color w:val="auto"/>
          <w:sz w:val="24"/>
          <w:highlight w:val="none"/>
        </w:rPr>
      </w:pPr>
      <w:bookmarkStart w:id="260" w:name="_Toc14563"/>
      <w:bookmarkStart w:id="261" w:name="_Toc6596"/>
      <w:bookmarkStart w:id="262" w:name="_Toc1125"/>
      <w:r>
        <w:rPr>
          <w:rFonts w:hint="eastAsia" w:ascii="宋体" w:hAnsi="宋体" w:eastAsia="宋体"/>
          <w:b/>
          <w:color w:val="auto"/>
          <w:sz w:val="24"/>
          <w:highlight w:val="none"/>
        </w:rPr>
        <w:t>2.17 检验和验收</w:t>
      </w:r>
      <w:bookmarkEnd w:id="260"/>
      <w:bookmarkEnd w:id="261"/>
      <w:bookmarkEnd w:id="262"/>
    </w:p>
    <w:p w14:paraId="0137972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约定时间内组织验收，并可依法邀请相关方参加，验收应出具验收书。</w:t>
      </w:r>
    </w:p>
    <w:p w14:paraId="251AB7B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0A82668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2.17.3 检验和验收标准、程序等具体内容以及前述验收书的效力详见</w:t>
      </w:r>
      <w:r>
        <w:rPr>
          <w:rFonts w:hint="eastAsia" w:ascii="宋体" w:hAnsi="宋体" w:eastAsia="宋体"/>
          <w:b/>
          <w:i/>
          <w:color w:val="auto"/>
          <w:sz w:val="24"/>
          <w:highlight w:val="none"/>
          <w:u w:val="single"/>
        </w:rPr>
        <w:t>合同专用条款</w:t>
      </w:r>
      <w:r>
        <w:rPr>
          <w:rFonts w:hint="eastAsia" w:ascii="宋体" w:hAnsi="宋体" w:eastAsia="宋体"/>
          <w:i/>
          <w:color w:val="auto"/>
          <w:sz w:val="24"/>
          <w:highlight w:val="none"/>
        </w:rPr>
        <w:t>。</w:t>
      </w:r>
    </w:p>
    <w:bookmarkEnd w:id="232"/>
    <w:bookmarkEnd w:id="233"/>
    <w:bookmarkEnd w:id="234"/>
    <w:bookmarkEnd w:id="235"/>
    <w:p w14:paraId="3BCE4F4E">
      <w:pPr>
        <w:spacing w:line="360" w:lineRule="auto"/>
        <w:ind w:firstLine="482" w:firstLineChars="200"/>
        <w:rPr>
          <w:rFonts w:ascii="宋体" w:hAnsi="宋体" w:eastAsia="宋体"/>
          <w:b/>
          <w:color w:val="auto"/>
          <w:sz w:val="24"/>
          <w:highlight w:val="none"/>
        </w:rPr>
      </w:pPr>
      <w:bookmarkStart w:id="263" w:name="_Toc487900371"/>
      <w:bookmarkStart w:id="264" w:name="_Toc279701261"/>
      <w:bookmarkStart w:id="265" w:name="_Toc259093690"/>
      <w:bookmarkStart w:id="266" w:name="_Toc25182"/>
      <w:bookmarkStart w:id="267" w:name="_Toc11284"/>
      <w:bookmarkStart w:id="268" w:name="_Toc19604"/>
      <w:r>
        <w:rPr>
          <w:rFonts w:hint="eastAsia" w:ascii="宋体" w:hAnsi="宋体" w:eastAsia="宋体"/>
          <w:b/>
          <w:color w:val="auto"/>
          <w:sz w:val="24"/>
          <w:highlight w:val="none"/>
        </w:rPr>
        <w:t>2.18 通知</w:t>
      </w:r>
      <w:bookmarkEnd w:id="263"/>
      <w:bookmarkEnd w:id="264"/>
      <w:bookmarkEnd w:id="265"/>
      <w:r>
        <w:rPr>
          <w:rFonts w:hint="eastAsia" w:ascii="宋体" w:hAnsi="宋体" w:eastAsia="宋体"/>
          <w:b/>
          <w:color w:val="auto"/>
          <w:sz w:val="24"/>
          <w:highlight w:val="none"/>
        </w:rPr>
        <w:t>和送达</w:t>
      </w:r>
      <w:bookmarkEnd w:id="266"/>
      <w:bookmarkEnd w:id="267"/>
      <w:bookmarkEnd w:id="268"/>
    </w:p>
    <w:p w14:paraId="41959661">
      <w:pPr>
        <w:spacing w:line="360" w:lineRule="auto"/>
        <w:ind w:firstLine="480" w:firstLineChars="200"/>
        <w:rPr>
          <w:rFonts w:ascii="宋体" w:hAnsi="宋体" w:eastAsia="宋体"/>
          <w:color w:val="auto"/>
          <w:sz w:val="24"/>
          <w:highlight w:val="none"/>
        </w:rPr>
      </w:pPr>
      <w:bookmarkStart w:id="269" w:name="_Toc6698"/>
      <w:bookmarkStart w:id="270" w:name="_Toc3135"/>
      <w:bookmarkStart w:id="271" w:name="_Toc279701262"/>
      <w:bookmarkStart w:id="272" w:name="_Toc259093691"/>
      <w:bookmarkStart w:id="273" w:name="_Toc487900372"/>
      <w:r>
        <w:rPr>
          <w:rFonts w:hint="eastAsia" w:ascii="宋体" w:hAnsi="宋体" w:eastAsia="宋体"/>
          <w:color w:val="auto"/>
          <w:sz w:val="24"/>
          <w:highlight w:val="none"/>
        </w:rPr>
        <w:t>2.18.1 任何一方因履行合同而以合同第一部分尾部所列明的</w:t>
      </w:r>
      <w:r>
        <w:rPr>
          <w:rFonts w:hint="eastAsia" w:ascii="宋体" w:hAnsi="宋体" w:eastAsia="宋体"/>
          <w:color w:val="auto"/>
          <w:sz w:val="24"/>
          <w:highlight w:val="none"/>
          <w:u w:val="single"/>
        </w:rPr>
        <w:t>“约定送达地址”</w:t>
      </w:r>
      <w:r>
        <w:rPr>
          <w:rFonts w:hint="eastAsia" w:ascii="宋体" w:hAnsi="宋体" w:eastAsia="宋体"/>
          <w:color w:val="auto"/>
          <w:sz w:val="24"/>
          <w:highlight w:val="none"/>
        </w:rPr>
        <w:t>为收件地址的所有通知、文件、材料，均视为已向对方当事人送达；任何一方变更上述送达方式或者地址的，应于</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个工作日内书面通知对方当事人，在对方当事人收到有关变更通知之前，变更前的约定送达方式或者地址仍视为有效。</w:t>
      </w:r>
      <w:bookmarkEnd w:id="269"/>
      <w:bookmarkEnd w:id="270"/>
    </w:p>
    <w:p w14:paraId="08CE2087">
      <w:pPr>
        <w:spacing w:line="360" w:lineRule="auto"/>
        <w:ind w:firstLine="480" w:firstLineChars="200"/>
        <w:rPr>
          <w:rFonts w:ascii="宋体" w:hAnsi="宋体" w:eastAsia="宋体"/>
          <w:color w:val="auto"/>
          <w:sz w:val="24"/>
          <w:highlight w:val="none"/>
        </w:rPr>
      </w:pPr>
      <w:bookmarkStart w:id="274" w:name="_Toc23294"/>
      <w:bookmarkStart w:id="275" w:name="_Toc23128"/>
      <w:r>
        <w:rPr>
          <w:rFonts w:hint="eastAsia" w:ascii="宋体" w:hAnsi="宋体" w:eastAsia="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74"/>
      <w:bookmarkEnd w:id="275"/>
    </w:p>
    <w:p w14:paraId="0950A0A4">
      <w:pPr>
        <w:spacing w:line="360" w:lineRule="auto"/>
        <w:ind w:firstLine="482" w:firstLineChars="200"/>
        <w:rPr>
          <w:rFonts w:ascii="宋体" w:hAnsi="宋体" w:eastAsia="宋体"/>
          <w:b/>
          <w:color w:val="auto"/>
          <w:sz w:val="24"/>
          <w:highlight w:val="none"/>
        </w:rPr>
      </w:pPr>
      <w:bookmarkStart w:id="276" w:name="_Toc30599"/>
      <w:bookmarkStart w:id="277" w:name="_Toc4355"/>
      <w:bookmarkStart w:id="278" w:name="_Toc18540"/>
      <w:r>
        <w:rPr>
          <w:rFonts w:hint="eastAsia" w:ascii="宋体" w:hAnsi="宋体" w:eastAsia="宋体"/>
          <w:b/>
          <w:color w:val="auto"/>
          <w:sz w:val="24"/>
          <w:highlight w:val="none"/>
        </w:rPr>
        <w:t>2.19 计量单位</w:t>
      </w:r>
      <w:bookmarkEnd w:id="271"/>
      <w:bookmarkEnd w:id="272"/>
      <w:bookmarkEnd w:id="273"/>
      <w:bookmarkEnd w:id="276"/>
      <w:bookmarkEnd w:id="277"/>
      <w:bookmarkEnd w:id="278"/>
    </w:p>
    <w:p w14:paraId="0E6B0A1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除技术规范中另有规定外,合同的计量单位均使用国家法定计量单位。</w:t>
      </w:r>
    </w:p>
    <w:p w14:paraId="71E5084A">
      <w:pPr>
        <w:spacing w:line="360" w:lineRule="auto"/>
        <w:ind w:firstLine="482" w:firstLineChars="200"/>
        <w:rPr>
          <w:rFonts w:ascii="宋体" w:hAnsi="宋体" w:eastAsia="宋体"/>
          <w:b/>
          <w:color w:val="auto"/>
          <w:sz w:val="24"/>
          <w:highlight w:val="none"/>
        </w:rPr>
      </w:pPr>
      <w:bookmarkStart w:id="279" w:name="_Toc259093692"/>
      <w:bookmarkStart w:id="280" w:name="_Toc10330"/>
      <w:bookmarkStart w:id="281" w:name="_Toc18567"/>
      <w:bookmarkStart w:id="282" w:name="_Toc12773"/>
      <w:bookmarkStart w:id="283" w:name="_Toc279701263"/>
      <w:bookmarkStart w:id="284" w:name="_Toc487900373"/>
      <w:r>
        <w:rPr>
          <w:rFonts w:hint="eastAsia" w:ascii="宋体" w:hAnsi="宋体" w:eastAsia="宋体"/>
          <w:b/>
          <w:color w:val="auto"/>
          <w:sz w:val="24"/>
          <w:highlight w:val="none"/>
        </w:rPr>
        <w:t>2.20 合同使用的文字和适用的法律</w:t>
      </w:r>
      <w:bookmarkEnd w:id="279"/>
      <w:bookmarkEnd w:id="280"/>
      <w:bookmarkEnd w:id="281"/>
      <w:bookmarkEnd w:id="282"/>
      <w:bookmarkEnd w:id="283"/>
      <w:bookmarkEnd w:id="284"/>
    </w:p>
    <w:p w14:paraId="0122386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2.20.1 合同使用汉语书就、变更和解释；</w:t>
      </w:r>
    </w:p>
    <w:p w14:paraId="3A62300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2.20.2 合同适用中华人民共和国法律。</w:t>
      </w:r>
    </w:p>
    <w:p w14:paraId="77357DCC">
      <w:pPr>
        <w:spacing w:line="360" w:lineRule="auto"/>
        <w:ind w:firstLine="482" w:firstLineChars="200"/>
        <w:rPr>
          <w:rFonts w:ascii="宋体" w:hAnsi="宋体" w:eastAsia="宋体"/>
          <w:b/>
          <w:color w:val="auto"/>
          <w:sz w:val="24"/>
          <w:highlight w:val="none"/>
        </w:rPr>
      </w:pPr>
      <w:bookmarkStart w:id="285" w:name="_Toc16673"/>
      <w:bookmarkStart w:id="286" w:name="_Toc279701264"/>
      <w:bookmarkStart w:id="287" w:name="_Toc12004"/>
      <w:bookmarkStart w:id="288" w:name="_Toc259093693"/>
      <w:bookmarkStart w:id="289" w:name="_Toc3148"/>
      <w:bookmarkStart w:id="290" w:name="_Toc487900374"/>
      <w:r>
        <w:rPr>
          <w:rFonts w:hint="eastAsia" w:ascii="宋体" w:hAnsi="宋体" w:eastAsia="宋体"/>
          <w:b/>
          <w:color w:val="auto"/>
          <w:sz w:val="24"/>
          <w:highlight w:val="none"/>
        </w:rPr>
        <w:t>2.21 履约保证金</w:t>
      </w:r>
      <w:bookmarkEnd w:id="285"/>
      <w:bookmarkEnd w:id="286"/>
      <w:bookmarkEnd w:id="287"/>
      <w:bookmarkEnd w:id="288"/>
      <w:bookmarkEnd w:id="289"/>
    </w:p>
    <w:p w14:paraId="28C4E2FA">
      <w:pPr>
        <w:spacing w:line="360" w:lineRule="auto"/>
        <w:ind w:firstLine="480" w:firstLineChars="200"/>
        <w:rPr>
          <w:rFonts w:ascii="宋体" w:hAnsi="宋体" w:eastAsia="宋体" w:cs="Arial"/>
          <w:snapToGrid w:val="0"/>
          <w:color w:val="auto"/>
          <w:kern w:val="0"/>
          <w:sz w:val="24"/>
          <w:highlight w:val="none"/>
        </w:rPr>
      </w:pPr>
      <w:r>
        <w:rPr>
          <w:rFonts w:hint="eastAsia" w:ascii="宋体" w:hAnsi="宋体" w:eastAsia="宋体"/>
          <w:color w:val="auto"/>
          <w:sz w:val="24"/>
          <w:highlight w:val="none"/>
        </w:rPr>
        <w:t>本项目不收取履约保证金</w:t>
      </w:r>
    </w:p>
    <w:p w14:paraId="5FDF507B">
      <w:pPr>
        <w:spacing w:line="360" w:lineRule="auto"/>
        <w:ind w:firstLine="482" w:firstLineChars="200"/>
        <w:rPr>
          <w:rFonts w:ascii="宋体" w:hAnsi="宋体" w:eastAsia="宋体"/>
          <w:color w:val="auto"/>
          <w:kern w:val="0"/>
          <w:sz w:val="24"/>
          <w:highlight w:val="none"/>
          <w:lang w:val="zh-CN"/>
        </w:rPr>
      </w:pPr>
      <w:r>
        <w:rPr>
          <w:rFonts w:hint="eastAsia" w:ascii="宋体" w:hAnsi="宋体" w:eastAsia="宋体"/>
          <w:b/>
          <w:color w:val="auto"/>
          <w:sz w:val="24"/>
          <w:highlight w:val="none"/>
        </w:rPr>
        <w:t>2.22 中小企业政策</w:t>
      </w:r>
    </w:p>
    <w:p w14:paraId="575D78DF">
      <w:pPr>
        <w:spacing w:line="360" w:lineRule="auto"/>
        <w:ind w:firstLine="480" w:firstLineChars="200"/>
        <w:rPr>
          <w:rFonts w:ascii="宋体" w:hAnsi="宋体" w:eastAsia="宋体"/>
          <w:color w:val="auto"/>
          <w:kern w:val="0"/>
          <w:sz w:val="24"/>
          <w:highlight w:val="none"/>
          <w:lang w:val="zh-CN"/>
        </w:rPr>
      </w:pPr>
      <w:r>
        <w:rPr>
          <w:rFonts w:hint="eastAsia" w:ascii="宋体" w:hAnsi="宋体" w:eastAsia="宋体"/>
          <w:color w:val="auto"/>
          <w:kern w:val="0"/>
          <w:sz w:val="24"/>
          <w:highlight w:val="none"/>
          <w:lang w:val="zh-CN"/>
        </w:rPr>
        <w:t>2.22.1本合同（□是  □否）为中小企业“政采贷”可融资合同，关于中小企业信用融资事项见采购文件“投标人须知正文”。</w:t>
      </w:r>
    </w:p>
    <w:p w14:paraId="43E7841E">
      <w:pPr>
        <w:spacing w:line="360" w:lineRule="auto"/>
        <w:ind w:firstLine="480" w:firstLineChars="200"/>
        <w:rPr>
          <w:rFonts w:ascii="宋体" w:hAnsi="宋体" w:eastAsia="宋体"/>
          <w:color w:val="auto"/>
          <w:kern w:val="0"/>
          <w:sz w:val="24"/>
          <w:highlight w:val="none"/>
          <w:lang w:val="zh-CN"/>
        </w:rPr>
      </w:pPr>
      <w:r>
        <w:rPr>
          <w:rFonts w:hint="eastAsia" w:ascii="宋体" w:hAnsi="宋体" w:eastAsia="宋体"/>
          <w:color w:val="auto"/>
          <w:kern w:val="0"/>
          <w:sz w:val="24"/>
          <w:highlight w:val="none"/>
          <w:lang w:val="zh-CN"/>
        </w:rPr>
        <w:t>2.22.2</w:t>
      </w:r>
      <w:r>
        <w:rPr>
          <w:rFonts w:ascii="宋体" w:hAnsi="宋体" w:eastAsia="宋体"/>
          <w:color w:val="auto"/>
          <w:kern w:val="0"/>
          <w:sz w:val="24"/>
          <w:highlight w:val="none"/>
          <w:lang w:val="zh-CN"/>
        </w:rPr>
        <w:t xml:space="preserve">本合同（□是  </w:t>
      </w:r>
      <w:r>
        <w:rPr>
          <w:rFonts w:hint="eastAsia" w:ascii="宋体" w:hAnsi="宋体" w:eastAsia="宋体"/>
          <w:color w:val="auto"/>
          <w:kern w:val="0"/>
          <w:sz w:val="24"/>
          <w:highlight w:val="none"/>
          <w:lang w:val="zh-CN"/>
        </w:rPr>
        <w:t>□否）为中小企业预留合同。</w:t>
      </w:r>
    </w:p>
    <w:bookmarkEnd w:id="290"/>
    <w:p w14:paraId="518DECFD">
      <w:pPr>
        <w:spacing w:line="360" w:lineRule="auto"/>
        <w:ind w:firstLine="482" w:firstLineChars="200"/>
        <w:rPr>
          <w:rFonts w:ascii="宋体" w:hAnsi="宋体" w:eastAsia="宋体"/>
          <w:b/>
          <w:color w:val="auto"/>
          <w:sz w:val="24"/>
          <w:highlight w:val="none"/>
        </w:rPr>
      </w:pPr>
      <w:bookmarkStart w:id="291" w:name="_Toc6885"/>
      <w:bookmarkStart w:id="292" w:name="_Toc19890"/>
      <w:bookmarkStart w:id="293" w:name="_Toc14001"/>
      <w:r>
        <w:rPr>
          <w:rFonts w:hint="eastAsia" w:ascii="宋体" w:hAnsi="宋体" w:eastAsia="宋体"/>
          <w:b/>
          <w:color w:val="auto"/>
          <w:sz w:val="24"/>
          <w:highlight w:val="none"/>
        </w:rPr>
        <w:t>2.23 合同份数</w:t>
      </w:r>
      <w:bookmarkEnd w:id="291"/>
      <w:bookmarkEnd w:id="292"/>
      <w:bookmarkEnd w:id="293"/>
    </w:p>
    <w:p w14:paraId="5164116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本合同壹式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份，甲方执</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份，乙方执</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份。每份均具有同等法律效力。</w:t>
      </w:r>
    </w:p>
    <w:p w14:paraId="0F53C700">
      <w:pPr>
        <w:spacing w:line="360" w:lineRule="auto"/>
        <w:jc w:val="center"/>
        <w:rPr>
          <w:rFonts w:ascii="宋体" w:hAnsi="宋体" w:eastAsia="宋体"/>
          <w:b/>
          <w:color w:val="auto"/>
          <w:sz w:val="28"/>
          <w:szCs w:val="28"/>
          <w:highlight w:val="none"/>
        </w:rPr>
      </w:pPr>
      <w:r>
        <w:rPr>
          <w:rFonts w:hint="eastAsia" w:ascii="宋体" w:hAnsi="宋体" w:eastAsia="宋体"/>
          <w:color w:val="auto"/>
          <w:highlight w:val="none"/>
        </w:rPr>
        <w:br w:type="page"/>
      </w:r>
      <w:bookmarkStart w:id="294" w:name="_Toc331685784"/>
      <w:r>
        <w:rPr>
          <w:rFonts w:hint="eastAsia" w:ascii="宋体" w:hAnsi="宋体" w:eastAsia="宋体"/>
          <w:b/>
          <w:color w:val="auto"/>
          <w:sz w:val="28"/>
          <w:szCs w:val="28"/>
          <w:highlight w:val="none"/>
        </w:rPr>
        <w:t>第三部分  合同专用条款</w:t>
      </w:r>
      <w:bookmarkEnd w:id="294"/>
    </w:p>
    <w:p w14:paraId="2C9668F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48DBF67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3.1具有知识产权的标的物知识产权归属：</w:t>
      </w:r>
    </w:p>
    <w:p w14:paraId="2E81C1B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6BA6B24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3.2包装和装运专用条款（如果有）：</w:t>
      </w:r>
    </w:p>
    <w:p w14:paraId="39937867">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rPr>
        <w:t xml:space="preserve">                                                                     </w:t>
      </w:r>
    </w:p>
    <w:p w14:paraId="6014EA4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3.3装运标的物的要求和通知：</w:t>
      </w:r>
    </w:p>
    <w:p w14:paraId="4C13A0E9">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rPr>
        <w:t xml:space="preserve">                                                                     </w:t>
      </w:r>
    </w:p>
    <w:p w14:paraId="17669695">
      <w:pPr>
        <w:spacing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3.4</w:t>
      </w:r>
      <w:r>
        <w:rPr>
          <w:rFonts w:hint="eastAsia" w:ascii="宋体" w:hAnsi="宋体" w:eastAsia="宋体"/>
          <w:b/>
          <w:color w:val="auto"/>
          <w:sz w:val="24"/>
          <w:highlight w:val="none"/>
        </w:rPr>
        <w:t>结算方式和付款条件</w:t>
      </w:r>
    </w:p>
    <w:p w14:paraId="74322EE6">
      <w:pPr>
        <w:spacing w:line="360" w:lineRule="auto"/>
        <w:ind w:firstLine="480" w:firstLineChars="20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本次项目合同总价为大写人民币</w:t>
      </w:r>
      <w:r>
        <w:rPr>
          <w:rFonts w:hint="eastAsia" w:ascii="宋体" w:hAnsi="宋体" w:eastAsia="宋体" w:cs="FangSong_GB2312"/>
          <w:color w:val="auto"/>
          <w:kern w:val="0"/>
          <w:sz w:val="24"/>
          <w:highlight w:val="none"/>
          <w:u w:val="single"/>
          <w:lang w:val="zh-CN"/>
        </w:rPr>
        <w:t xml:space="preserve">            （</w:t>
      </w:r>
      <w:r>
        <w:rPr>
          <w:rFonts w:hint="eastAsia" w:ascii="宋体" w:hAnsi="宋体" w:eastAsia="宋体" w:cs="FangSong_GB2312"/>
          <w:color w:val="auto"/>
          <w:kern w:val="0"/>
          <w:sz w:val="24"/>
          <w:highlight w:val="none"/>
          <w:lang w:val="zh-CN"/>
        </w:rPr>
        <w:t>￥    元）。本项目采用以下勾选结算方式进行支付：</w:t>
      </w:r>
    </w:p>
    <w:p w14:paraId="0DC17332">
      <w:pPr>
        <w:spacing w:line="360" w:lineRule="auto"/>
        <w:ind w:firstLine="480" w:firstLineChars="20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□采用一次性支付方式，付款条件为：</w:t>
      </w:r>
      <w:r>
        <w:rPr>
          <w:rFonts w:hint="eastAsia" w:ascii="宋体" w:hAnsi="宋体" w:eastAsia="宋体" w:cs="FangSong_GB2312"/>
          <w:color w:val="auto"/>
          <w:kern w:val="0"/>
          <w:sz w:val="24"/>
          <w:highlight w:val="none"/>
          <w:u w:val="single"/>
        </w:rPr>
        <w:t xml:space="preserve">           </w:t>
      </w:r>
    </w:p>
    <w:p w14:paraId="636BD522">
      <w:pPr>
        <w:spacing w:line="360" w:lineRule="auto"/>
        <w:ind w:firstLine="480" w:firstLineChars="2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□采用分期付款方式，付款条件为</w:t>
      </w:r>
      <w:r>
        <w:rPr>
          <w:rFonts w:hint="eastAsia" w:ascii="宋体" w:hAnsi="宋体" w:eastAsia="宋体" w:cs="FangSong_GB2312"/>
          <w:color w:val="auto"/>
          <w:kern w:val="0"/>
          <w:sz w:val="24"/>
          <w:highlight w:val="none"/>
        </w:rPr>
        <w:t>：</w:t>
      </w:r>
    </w:p>
    <w:p w14:paraId="70ED1FB9">
      <w:pPr>
        <w:spacing w:line="360" w:lineRule="auto"/>
        <w:ind w:firstLine="480" w:firstLineChars="2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第一期付款</w:t>
      </w:r>
      <w:r>
        <w:rPr>
          <w:rFonts w:hint="eastAsia" w:ascii="宋体" w:hAnsi="宋体" w:eastAsia="宋体" w:cs="FangSong_GB2312"/>
          <w:color w:val="auto"/>
          <w:kern w:val="0"/>
          <w:sz w:val="24"/>
          <w:highlight w:val="none"/>
        </w:rPr>
        <w:t>：</w:t>
      </w:r>
      <w:r>
        <w:rPr>
          <w:rFonts w:hint="eastAsia" w:ascii="宋体" w:hAnsi="宋体" w:eastAsia="宋体" w:cs="FangSong_GB2312"/>
          <w:color w:val="auto"/>
          <w:kern w:val="0"/>
          <w:sz w:val="24"/>
          <w:highlight w:val="none"/>
          <w:u w:val="single"/>
        </w:rPr>
        <w:t xml:space="preserve">                                        </w:t>
      </w:r>
    </w:p>
    <w:p w14:paraId="6131C097">
      <w:pPr>
        <w:spacing w:line="360" w:lineRule="auto"/>
        <w:ind w:firstLine="480" w:firstLineChars="200"/>
        <w:rPr>
          <w:rFonts w:ascii="宋体" w:hAnsi="宋体" w:eastAsia="宋体" w:cs="FangSong_GB2312"/>
          <w:color w:val="auto"/>
          <w:kern w:val="0"/>
          <w:sz w:val="24"/>
          <w:highlight w:val="none"/>
          <w:u w:val="single"/>
        </w:rPr>
      </w:pPr>
      <w:r>
        <w:rPr>
          <w:rFonts w:hint="eastAsia" w:ascii="宋体" w:hAnsi="宋体" w:eastAsia="宋体" w:cs="FangSong_GB2312"/>
          <w:color w:val="auto"/>
          <w:kern w:val="0"/>
          <w:sz w:val="24"/>
          <w:highlight w:val="none"/>
          <w:lang w:val="zh-CN"/>
        </w:rPr>
        <w:t>第</w:t>
      </w:r>
      <w:r>
        <w:rPr>
          <w:rFonts w:hint="eastAsia" w:ascii="宋体" w:hAnsi="宋体" w:eastAsia="宋体" w:cs="FangSong_GB2312"/>
          <w:color w:val="auto"/>
          <w:kern w:val="0"/>
          <w:sz w:val="24"/>
          <w:highlight w:val="none"/>
        </w:rPr>
        <w:t>二</w:t>
      </w:r>
      <w:r>
        <w:rPr>
          <w:rFonts w:hint="eastAsia" w:ascii="宋体" w:hAnsi="宋体" w:eastAsia="宋体" w:cs="FangSong_GB2312"/>
          <w:color w:val="auto"/>
          <w:kern w:val="0"/>
          <w:sz w:val="24"/>
          <w:highlight w:val="none"/>
          <w:lang w:val="zh-CN"/>
        </w:rPr>
        <w:t>期付款</w:t>
      </w:r>
      <w:r>
        <w:rPr>
          <w:rFonts w:hint="eastAsia" w:ascii="宋体" w:hAnsi="宋体" w:eastAsia="宋体" w:cs="FangSong_GB2312"/>
          <w:color w:val="auto"/>
          <w:kern w:val="0"/>
          <w:sz w:val="24"/>
          <w:highlight w:val="none"/>
        </w:rPr>
        <w:t>：</w:t>
      </w:r>
      <w:r>
        <w:rPr>
          <w:rFonts w:hint="eastAsia" w:ascii="宋体" w:hAnsi="宋体" w:eastAsia="宋体" w:cs="FangSong_GB2312"/>
          <w:color w:val="auto"/>
          <w:kern w:val="0"/>
          <w:sz w:val="24"/>
          <w:highlight w:val="none"/>
          <w:u w:val="single"/>
        </w:rPr>
        <w:t xml:space="preserve">                                        </w:t>
      </w:r>
    </w:p>
    <w:p w14:paraId="4BE45A4D">
      <w:pPr>
        <w:spacing w:line="360" w:lineRule="auto"/>
        <w:ind w:firstLine="480" w:firstLineChars="2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w:t>
      </w:r>
    </w:p>
    <w:p w14:paraId="0DE8E11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甲方无故逾期支付货物费用的，按照每逾期一日支付欠付货物费额度的</w:t>
      </w:r>
      <w:r>
        <w:rPr>
          <w:rFonts w:hint="eastAsia" w:ascii="宋体" w:hAnsi="宋体" w:eastAsia="宋体"/>
          <w:color w:val="auto"/>
          <w:sz w:val="24"/>
          <w:highlight w:val="none"/>
          <w:u w:val="single"/>
        </w:rPr>
        <w:t>万分之五</w:t>
      </w:r>
      <w:r>
        <w:rPr>
          <w:rFonts w:hint="eastAsia" w:ascii="宋体" w:hAnsi="宋体" w:eastAsia="宋体"/>
          <w:color w:val="auto"/>
          <w:sz w:val="24"/>
          <w:highlight w:val="none"/>
        </w:rPr>
        <w:t>（根据项目实际填写，一般为万分之五）承担违约责任，违约金上限按照《合同书》约定执行。</w:t>
      </w:r>
    </w:p>
    <w:p w14:paraId="45A89C76">
      <w:pPr>
        <w:spacing w:line="360" w:lineRule="auto"/>
        <w:ind w:firstLine="480" w:firstLineChars="200"/>
        <w:rPr>
          <w:rFonts w:ascii="宋体" w:hAnsi="宋体" w:eastAsia="宋体"/>
          <w:color w:val="auto"/>
          <w:sz w:val="24"/>
          <w:highlight w:val="none"/>
          <w:lang w:val="zh-CN"/>
        </w:rPr>
      </w:pPr>
      <w:r>
        <w:rPr>
          <w:rFonts w:hint="eastAsia" w:ascii="宋体" w:hAnsi="宋体" w:eastAsia="宋体"/>
          <w:color w:val="auto"/>
          <w:sz w:val="24"/>
          <w:highlight w:val="none"/>
          <w:lang w:val="zh-CN"/>
        </w:rPr>
        <w:t>（温馨提示：根据《广西壮族自治区财政厅关于进一步发挥政府采购政策功能促进企业发展的通知》（桂财采〔2022〕30号）规定，政府采购货物和服务的采购人在政府采购合同中约定预付款比例的，对中小企业合同预付款比例原则上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75758A04">
      <w:pPr>
        <w:pStyle w:val="32"/>
        <w:ind w:left="840" w:hanging="420"/>
        <w:rPr>
          <w:rFonts w:ascii="宋体" w:hAnsi="宋体"/>
          <w:color w:val="auto"/>
          <w:highlight w:val="none"/>
          <w:lang w:val="zh-CN"/>
        </w:rPr>
      </w:pPr>
    </w:p>
    <w:p w14:paraId="511984CD">
      <w:pPr>
        <w:spacing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3.5</w:t>
      </w:r>
      <w:r>
        <w:rPr>
          <w:rFonts w:hint="eastAsia" w:ascii="宋体" w:hAnsi="宋体" w:eastAsia="宋体"/>
          <w:b/>
          <w:color w:val="auto"/>
          <w:sz w:val="24"/>
          <w:highlight w:val="none"/>
        </w:rPr>
        <w:t>标的物的风险负担</w:t>
      </w:r>
    </w:p>
    <w:p w14:paraId="7536D09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标的物或者在途标的物或者交付给第一承运人后的标的物毁损、灭失的风险负担：</w:t>
      </w:r>
    </w:p>
    <w:p w14:paraId="4092F26A">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rPr>
        <w:t xml:space="preserve">乙方                                                                       </w:t>
      </w:r>
    </w:p>
    <w:p w14:paraId="6C8D22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3.5.1受不可抗力影响的一方在不可抗力发生后，应在</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日内（根据项目实际填写）以书面形式通知对方当事人，并在</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日内（根据项目实际填写），将有关部门出具的证明文件送达对方当事人。</w:t>
      </w:r>
    </w:p>
    <w:p w14:paraId="098F0A8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3.5.2因不可抗力致使合同有变更必要的，双方当事人应在</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日内（根据项目实际填写）以书面形式变更合同；</w:t>
      </w:r>
    </w:p>
    <w:p w14:paraId="211BC2E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3.5.3标的物交付前，乙方应对标的物的质量、数量等方面进行详细、全面的检验，并向甲方出具证明标的物符合合同约定的文件；标的物交付时，乙方在</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日内（根据项目实际填写）发起验收，并可依法邀请相关方参加，验收应出具验收书。</w:t>
      </w:r>
    </w:p>
    <w:p w14:paraId="7ED7220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3.5.4 检验和验收标准、程序等具体内容以及前述验收书的效力：</w:t>
      </w:r>
    </w:p>
    <w:p w14:paraId="02F84811">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rPr>
        <w:t xml:space="preserve">                                                                       </w:t>
      </w:r>
    </w:p>
    <w:p w14:paraId="534621E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3.5.5 其他：</w:t>
      </w:r>
    </w:p>
    <w:p w14:paraId="76687107">
      <w:pPr>
        <w:spacing w:line="360" w:lineRule="auto"/>
        <w:ind w:firstLine="482" w:firstLineChars="200"/>
        <w:rPr>
          <w:rFonts w:ascii="宋体" w:hAnsi="宋体" w:eastAsia="宋体" w:cs="仿宋"/>
          <w:b/>
          <w:color w:val="auto"/>
          <w:sz w:val="24"/>
          <w:highlight w:val="none"/>
        </w:rPr>
      </w:pPr>
      <w:r>
        <w:rPr>
          <w:rFonts w:hint="eastAsia" w:ascii="宋体" w:hAnsi="宋体" w:eastAsia="宋体" w:cs="仿宋"/>
          <w:b/>
          <w:color w:val="auto"/>
          <w:sz w:val="24"/>
          <w:highlight w:val="none"/>
        </w:rPr>
        <w:t>3.6项目验收：</w:t>
      </w:r>
    </w:p>
    <w:p w14:paraId="16D853EE">
      <w:pPr>
        <w:spacing w:line="360" w:lineRule="auto"/>
        <w:ind w:firstLine="480" w:firstLineChars="200"/>
        <w:rPr>
          <w:rFonts w:ascii="宋体" w:hAnsi="宋体" w:eastAsia="宋体" w:cs="仿宋"/>
          <w:color w:val="auto"/>
          <w:kern w:val="0"/>
          <w:sz w:val="24"/>
          <w:highlight w:val="none"/>
        </w:rPr>
      </w:pPr>
      <w:r>
        <w:rPr>
          <w:rFonts w:hint="eastAsia" w:ascii="宋体" w:hAnsi="宋体" w:eastAsia="宋体" w:cs="仿宋"/>
          <w:color w:val="auto"/>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B128638">
      <w:pPr>
        <w:spacing w:line="360" w:lineRule="auto"/>
        <w:ind w:firstLine="480" w:firstLineChars="200"/>
        <w:rPr>
          <w:rFonts w:ascii="宋体" w:hAnsi="宋体" w:eastAsia="宋体" w:cs="仿宋"/>
          <w:color w:val="auto"/>
          <w:kern w:val="0"/>
          <w:sz w:val="24"/>
          <w:highlight w:val="none"/>
        </w:rPr>
      </w:pPr>
      <w:r>
        <w:rPr>
          <w:rFonts w:hint="eastAsia" w:ascii="宋体" w:hAnsi="宋体" w:eastAsia="宋体" w:cs="仿宋"/>
          <w:color w:val="auto"/>
          <w:kern w:val="0"/>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11B76D0">
      <w:pPr>
        <w:spacing w:line="360" w:lineRule="auto"/>
        <w:ind w:firstLine="480" w:firstLineChars="200"/>
        <w:rPr>
          <w:rFonts w:ascii="宋体" w:hAnsi="宋体" w:eastAsia="宋体" w:cs="仿宋"/>
          <w:color w:val="auto"/>
          <w:kern w:val="0"/>
          <w:sz w:val="24"/>
          <w:highlight w:val="none"/>
        </w:rPr>
      </w:pPr>
      <w:r>
        <w:rPr>
          <w:rFonts w:hint="eastAsia" w:ascii="宋体" w:hAnsi="宋体" w:eastAsia="宋体" w:cs="仿宋"/>
          <w:color w:val="auto"/>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2AD8172">
      <w:pPr>
        <w:spacing w:line="360" w:lineRule="auto"/>
        <w:ind w:firstLine="480" w:firstLineChars="200"/>
        <w:rPr>
          <w:rFonts w:ascii="宋体" w:hAnsi="宋体" w:eastAsia="宋体" w:cs="仿宋"/>
          <w:color w:val="auto"/>
          <w:kern w:val="0"/>
          <w:sz w:val="24"/>
          <w:highlight w:val="none"/>
        </w:rPr>
      </w:pPr>
      <w:r>
        <w:rPr>
          <w:rFonts w:hint="eastAsia" w:ascii="宋体" w:hAnsi="宋体" w:eastAsia="宋体" w:cs="仿宋"/>
          <w:color w:val="auto"/>
          <w:kern w:val="0"/>
          <w:sz w:val="24"/>
          <w:highlight w:val="none"/>
        </w:rPr>
        <w:t>3.6.4验收产生的费用首次验收费用由甲方承担，如首次验收不合格，后续验收费用由乙方支付。</w:t>
      </w:r>
    </w:p>
    <w:p w14:paraId="6E87CDE5">
      <w:pPr>
        <w:spacing w:line="360" w:lineRule="auto"/>
        <w:ind w:firstLine="480" w:firstLineChars="200"/>
        <w:rPr>
          <w:rFonts w:ascii="宋体" w:hAnsi="宋体" w:eastAsia="宋体" w:cs="仿宋"/>
          <w:color w:val="auto"/>
          <w:sz w:val="24"/>
          <w:highlight w:val="none"/>
        </w:rPr>
      </w:pPr>
      <w:r>
        <w:rPr>
          <w:rFonts w:hint="eastAsia" w:ascii="宋体" w:hAnsi="宋体" w:eastAsia="宋体" w:cs="仿宋"/>
          <w:color w:val="auto"/>
          <w:sz w:val="24"/>
          <w:highlight w:val="none"/>
        </w:rPr>
        <w:t>3.6.5验收内容及资料要求：</w:t>
      </w:r>
    </w:p>
    <w:p w14:paraId="52EE17B1">
      <w:pPr>
        <w:spacing w:line="360" w:lineRule="auto"/>
        <w:ind w:firstLine="480" w:firstLineChars="200"/>
        <w:rPr>
          <w:rFonts w:ascii="宋体" w:hAnsi="宋体" w:eastAsia="宋体" w:cs="仿宋"/>
          <w:color w:val="auto"/>
          <w:sz w:val="24"/>
          <w:highlight w:val="none"/>
        </w:rPr>
      </w:pPr>
      <w:r>
        <w:rPr>
          <w:rFonts w:hint="eastAsia" w:ascii="宋体" w:hAnsi="宋体" w:eastAsia="宋体" w:cs="仿宋"/>
          <w:color w:val="auto"/>
          <w:sz w:val="24"/>
          <w:highlight w:val="none"/>
        </w:rPr>
        <w:t>根根据采购文件确定的技术指标或者货物要求确定验收指标和标准。未进行相应约定的，应当符合国家强制性规定、政策要求、安全标准、行业或企业有关标准等。</w:t>
      </w:r>
    </w:p>
    <w:p w14:paraId="71BB2C20">
      <w:pPr>
        <w:tabs>
          <w:tab w:val="left" w:pos="904"/>
        </w:tabs>
        <w:snapToGrid w:val="0"/>
        <w:spacing w:line="360" w:lineRule="auto"/>
        <w:ind w:firstLine="480" w:firstLineChars="200"/>
        <w:jc w:val="left"/>
        <w:rPr>
          <w:rFonts w:ascii="宋体" w:hAnsi="宋体" w:eastAsia="宋体" w:cs="仿宋"/>
          <w:color w:val="auto"/>
          <w:sz w:val="24"/>
          <w:highlight w:val="none"/>
        </w:rPr>
      </w:pPr>
      <w:r>
        <w:rPr>
          <w:rFonts w:hint="eastAsia" w:ascii="宋体" w:hAnsi="宋体" w:eastAsia="宋体" w:cs="仿宋"/>
          <w:color w:val="auto"/>
          <w:sz w:val="24"/>
          <w:highlight w:val="none"/>
        </w:rPr>
        <w:t>3.6.6验收内容</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55DE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6F2A2183">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序号</w:t>
            </w:r>
          </w:p>
        </w:tc>
        <w:tc>
          <w:tcPr>
            <w:tcW w:w="1914" w:type="dxa"/>
            <w:vAlign w:val="center"/>
          </w:tcPr>
          <w:p w14:paraId="2427B312">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验收内容</w:t>
            </w:r>
          </w:p>
        </w:tc>
        <w:tc>
          <w:tcPr>
            <w:tcW w:w="5930" w:type="dxa"/>
            <w:vAlign w:val="center"/>
          </w:tcPr>
          <w:p w14:paraId="6A5C6C19">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 xml:space="preserve"> 验收标准</w:t>
            </w:r>
          </w:p>
        </w:tc>
      </w:tr>
      <w:tr w14:paraId="50C0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19B84F6F">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1</w:t>
            </w:r>
          </w:p>
        </w:tc>
        <w:tc>
          <w:tcPr>
            <w:tcW w:w="1914" w:type="dxa"/>
            <w:vAlign w:val="center"/>
          </w:tcPr>
          <w:p w14:paraId="3B4749F0">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交货产品数量</w:t>
            </w:r>
          </w:p>
        </w:tc>
        <w:tc>
          <w:tcPr>
            <w:tcW w:w="5930" w:type="dxa"/>
            <w:vAlign w:val="center"/>
          </w:tcPr>
          <w:p w14:paraId="7532A7B6">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color w:val="auto"/>
                <w:kern w:val="0"/>
                <w:sz w:val="24"/>
                <w:highlight w:val="none"/>
              </w:rPr>
            </w:pPr>
          </w:p>
        </w:tc>
      </w:tr>
      <w:tr w14:paraId="1E8E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6A8D61D6">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2</w:t>
            </w:r>
          </w:p>
        </w:tc>
        <w:tc>
          <w:tcPr>
            <w:tcW w:w="1914" w:type="dxa"/>
            <w:vAlign w:val="center"/>
          </w:tcPr>
          <w:p w14:paraId="457EBA2E">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交货产品的质量文件</w:t>
            </w:r>
          </w:p>
        </w:tc>
        <w:tc>
          <w:tcPr>
            <w:tcW w:w="5930" w:type="dxa"/>
            <w:vAlign w:val="center"/>
          </w:tcPr>
          <w:p w14:paraId="1F3B82AE">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color w:val="auto"/>
                <w:kern w:val="0"/>
                <w:sz w:val="24"/>
                <w:highlight w:val="none"/>
              </w:rPr>
            </w:pPr>
          </w:p>
        </w:tc>
      </w:tr>
      <w:tr w14:paraId="5425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107C4116">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4</w:t>
            </w:r>
          </w:p>
        </w:tc>
        <w:tc>
          <w:tcPr>
            <w:tcW w:w="1914" w:type="dxa"/>
            <w:vAlign w:val="center"/>
          </w:tcPr>
          <w:p w14:paraId="5B33E829">
            <w:pPr>
              <w:keepNext w:val="0"/>
              <w:keepLines w:val="0"/>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 xml:space="preserve">交货产品技术、性能指标 </w:t>
            </w:r>
          </w:p>
        </w:tc>
        <w:tc>
          <w:tcPr>
            <w:tcW w:w="5930" w:type="dxa"/>
            <w:vAlign w:val="center"/>
          </w:tcPr>
          <w:p w14:paraId="3A1ED7C0">
            <w:pPr>
              <w:pStyle w:val="15"/>
              <w:keepNext w:val="0"/>
              <w:keepLines w:val="0"/>
              <w:suppressLineNumbers w:val="0"/>
              <w:spacing w:before="0" w:beforeAutospacing="0" w:after="0" w:afterAutospacing="0" w:line="360" w:lineRule="auto"/>
              <w:ind w:left="0" w:right="0" w:firstLine="200"/>
              <w:jc w:val="left"/>
              <w:rPr>
                <w:rFonts w:hint="default" w:ascii="宋体" w:hAnsi="宋体" w:cs="仿宋"/>
                <w:color w:val="auto"/>
                <w:highlight w:val="none"/>
              </w:rPr>
            </w:pPr>
          </w:p>
        </w:tc>
      </w:tr>
      <w:tr w14:paraId="340C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2847380C">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color w:val="auto"/>
                <w:kern w:val="0"/>
                <w:sz w:val="24"/>
                <w:highlight w:val="none"/>
              </w:rPr>
            </w:pPr>
            <w:r>
              <w:rPr>
                <w:rFonts w:hint="eastAsia" w:ascii="宋体" w:hAnsi="宋体" w:eastAsia="宋体" w:cs="仿宋"/>
                <w:color w:val="auto"/>
                <w:kern w:val="0"/>
                <w:sz w:val="24"/>
                <w:highlight w:val="none"/>
              </w:rPr>
              <w:t>5</w:t>
            </w:r>
          </w:p>
        </w:tc>
        <w:tc>
          <w:tcPr>
            <w:tcW w:w="1914" w:type="dxa"/>
            <w:vAlign w:val="center"/>
          </w:tcPr>
          <w:p w14:paraId="471DDED5">
            <w:pPr>
              <w:keepNext w:val="0"/>
              <w:keepLines w:val="0"/>
              <w:suppressLineNumbers w:val="0"/>
              <w:spacing w:before="0" w:beforeAutospacing="0" w:after="0" w:afterAutospacing="0" w:line="360" w:lineRule="auto"/>
              <w:ind w:left="0" w:right="0" w:firstLine="200"/>
              <w:jc w:val="center"/>
              <w:rPr>
                <w:rFonts w:hint="default" w:ascii="宋体" w:hAnsi="宋体" w:eastAsia="宋体" w:cs="仿宋"/>
                <w:color w:val="auto"/>
                <w:sz w:val="24"/>
                <w:highlight w:val="none"/>
              </w:rPr>
            </w:pPr>
            <w:r>
              <w:rPr>
                <w:rFonts w:hint="eastAsia" w:ascii="宋体" w:hAnsi="宋体" w:eastAsia="宋体" w:cs="仿宋"/>
                <w:color w:val="auto"/>
                <w:sz w:val="24"/>
                <w:highlight w:val="none"/>
              </w:rPr>
              <w:t>售后服务</w:t>
            </w:r>
          </w:p>
          <w:p w14:paraId="6152CA91">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color w:val="auto"/>
                <w:sz w:val="24"/>
                <w:highlight w:val="none"/>
              </w:rPr>
              <w:t>承诺</w:t>
            </w:r>
          </w:p>
        </w:tc>
        <w:tc>
          <w:tcPr>
            <w:tcW w:w="5930" w:type="dxa"/>
            <w:vAlign w:val="center"/>
          </w:tcPr>
          <w:p w14:paraId="6D4A75E0">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color w:val="auto"/>
                <w:kern w:val="0"/>
                <w:sz w:val="24"/>
                <w:highlight w:val="none"/>
              </w:rPr>
            </w:pPr>
          </w:p>
        </w:tc>
      </w:tr>
      <w:tr w14:paraId="4C38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0D9B1D8A">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6</w:t>
            </w:r>
          </w:p>
        </w:tc>
        <w:tc>
          <w:tcPr>
            <w:tcW w:w="1914" w:type="dxa"/>
            <w:vAlign w:val="center"/>
          </w:tcPr>
          <w:p w14:paraId="45752678">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其他工作</w:t>
            </w:r>
          </w:p>
        </w:tc>
        <w:tc>
          <w:tcPr>
            <w:tcW w:w="5930" w:type="dxa"/>
            <w:vAlign w:val="center"/>
          </w:tcPr>
          <w:p w14:paraId="7B47DF32">
            <w:pPr>
              <w:keepNext w:val="0"/>
              <w:keepLines w:val="0"/>
              <w:widowControl/>
              <w:suppressLineNumbers w:val="0"/>
              <w:spacing w:before="0" w:beforeAutospacing="0" w:after="0" w:afterAutospacing="0" w:line="360" w:lineRule="auto"/>
              <w:ind w:left="0" w:right="0" w:firstLine="200"/>
              <w:jc w:val="left"/>
              <w:rPr>
                <w:rFonts w:hint="default" w:ascii="宋体" w:hAnsi="宋体" w:eastAsia="宋体" w:cs="仿宋"/>
                <w:color w:val="auto"/>
                <w:kern w:val="0"/>
                <w:sz w:val="24"/>
                <w:highlight w:val="none"/>
              </w:rPr>
            </w:pPr>
          </w:p>
        </w:tc>
      </w:tr>
    </w:tbl>
    <w:p w14:paraId="28C46D98">
      <w:pPr>
        <w:spacing w:line="360" w:lineRule="auto"/>
        <w:ind w:firstLine="480" w:firstLineChars="200"/>
        <w:rPr>
          <w:rFonts w:ascii="宋体" w:hAnsi="宋体" w:eastAsia="宋体"/>
          <w:color w:val="auto"/>
          <w:sz w:val="24"/>
          <w:highlight w:val="none"/>
          <w:lang w:val="zh-CN"/>
        </w:rPr>
      </w:pPr>
      <w:r>
        <w:rPr>
          <w:rFonts w:hint="eastAsia" w:ascii="宋体" w:hAnsi="宋体" w:eastAsia="宋体"/>
          <w:color w:val="auto"/>
          <w:sz w:val="24"/>
          <w:highlight w:val="none"/>
          <w:lang w:val="zh-CN"/>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778842D9">
      <w:pPr>
        <w:tabs>
          <w:tab w:val="left" w:pos="904"/>
        </w:tabs>
        <w:snapToGrid w:val="0"/>
        <w:spacing w:line="360" w:lineRule="auto"/>
        <w:ind w:firstLine="480" w:firstLineChars="200"/>
        <w:jc w:val="left"/>
        <w:rPr>
          <w:rFonts w:ascii="宋体" w:hAnsi="宋体" w:eastAsia="宋体" w:cs="仿宋"/>
          <w:color w:val="auto"/>
          <w:sz w:val="24"/>
          <w:highlight w:val="none"/>
        </w:rPr>
      </w:pPr>
    </w:p>
    <w:p w14:paraId="29AF1E3A">
      <w:pPr>
        <w:tabs>
          <w:tab w:val="left" w:pos="904"/>
        </w:tabs>
        <w:snapToGrid w:val="0"/>
        <w:spacing w:line="360" w:lineRule="auto"/>
        <w:ind w:firstLine="480" w:firstLineChars="200"/>
        <w:jc w:val="left"/>
        <w:rPr>
          <w:rFonts w:ascii="宋体" w:hAnsi="宋体" w:eastAsia="宋体" w:cs="仿宋"/>
          <w:color w:val="auto"/>
          <w:sz w:val="24"/>
          <w:highlight w:val="none"/>
        </w:rPr>
      </w:pPr>
      <w:r>
        <w:rPr>
          <w:rFonts w:hint="eastAsia" w:ascii="宋体" w:hAnsi="宋体" w:eastAsia="宋体" w:cs="仿宋"/>
          <w:color w:val="auto"/>
          <w:sz w:val="24"/>
          <w:highlight w:val="none"/>
        </w:rPr>
        <w:t>3.6.7验收资料要求</w:t>
      </w:r>
    </w:p>
    <w:p w14:paraId="1AEF5832">
      <w:pPr>
        <w:tabs>
          <w:tab w:val="left" w:pos="904"/>
        </w:tabs>
        <w:snapToGrid w:val="0"/>
        <w:spacing w:line="360" w:lineRule="auto"/>
        <w:ind w:firstLine="480" w:firstLineChars="200"/>
        <w:jc w:val="left"/>
        <w:rPr>
          <w:rFonts w:ascii="宋体" w:hAnsi="宋体" w:eastAsia="宋体" w:cs="仿宋"/>
          <w:color w:val="auto"/>
          <w:sz w:val="24"/>
          <w:highlight w:val="none"/>
        </w:rPr>
      </w:pPr>
      <w:r>
        <w:rPr>
          <w:rFonts w:hint="eastAsia" w:ascii="宋体" w:hAnsi="宋体" w:eastAsia="宋体" w:cs="仿宋"/>
          <w:color w:val="auto"/>
          <w:sz w:val="24"/>
          <w:highlight w:val="none"/>
        </w:rPr>
        <w:t>验收资料要求包括（不限于）以下内容：</w:t>
      </w:r>
    </w:p>
    <w:p w14:paraId="15BE5234">
      <w:pPr>
        <w:tabs>
          <w:tab w:val="left" w:pos="904"/>
        </w:tabs>
        <w:adjustRightInd w:val="0"/>
        <w:snapToGrid w:val="0"/>
        <w:spacing w:line="360" w:lineRule="auto"/>
        <w:ind w:firstLine="240" w:firstLineChars="100"/>
        <w:jc w:val="left"/>
        <w:rPr>
          <w:rFonts w:ascii="宋体" w:hAnsi="宋体" w:eastAsia="宋体" w:cs="仿宋"/>
          <w:color w:val="auto"/>
          <w:sz w:val="24"/>
          <w:highlight w:val="none"/>
        </w:rPr>
      </w:pPr>
      <w:r>
        <w:rPr>
          <w:rFonts w:hint="eastAsia" w:ascii="宋体" w:hAnsi="宋体" w:eastAsia="宋体" w:cs="仿宋"/>
          <w:color w:val="auto"/>
          <w:sz w:val="24"/>
          <w:highlight w:val="none"/>
        </w:rPr>
        <w:t>（1）采购文件；</w:t>
      </w:r>
    </w:p>
    <w:p w14:paraId="11E7292B">
      <w:pPr>
        <w:tabs>
          <w:tab w:val="left" w:pos="904"/>
        </w:tabs>
        <w:adjustRightInd w:val="0"/>
        <w:snapToGrid w:val="0"/>
        <w:spacing w:line="360" w:lineRule="auto"/>
        <w:ind w:firstLine="240" w:firstLineChars="100"/>
        <w:jc w:val="left"/>
        <w:rPr>
          <w:rFonts w:ascii="宋体" w:hAnsi="宋体" w:eastAsia="宋体" w:cs="仿宋"/>
          <w:color w:val="auto"/>
          <w:sz w:val="24"/>
          <w:highlight w:val="none"/>
        </w:rPr>
      </w:pPr>
      <w:r>
        <w:rPr>
          <w:rFonts w:hint="eastAsia" w:ascii="宋体" w:hAnsi="宋体" w:eastAsia="宋体" w:cs="仿宋"/>
          <w:color w:val="auto"/>
          <w:sz w:val="24"/>
          <w:highlight w:val="none"/>
        </w:rPr>
        <w:t>（2）投标文件；</w:t>
      </w:r>
    </w:p>
    <w:p w14:paraId="5349AB6B">
      <w:pPr>
        <w:tabs>
          <w:tab w:val="left" w:pos="904"/>
        </w:tabs>
        <w:adjustRightInd w:val="0"/>
        <w:snapToGrid w:val="0"/>
        <w:spacing w:line="360" w:lineRule="auto"/>
        <w:ind w:firstLine="240" w:firstLineChars="100"/>
        <w:jc w:val="left"/>
        <w:rPr>
          <w:rFonts w:ascii="宋体" w:hAnsi="宋体" w:eastAsia="宋体" w:cs="仿宋"/>
          <w:color w:val="auto"/>
          <w:sz w:val="24"/>
          <w:highlight w:val="none"/>
        </w:rPr>
      </w:pPr>
      <w:r>
        <w:rPr>
          <w:rFonts w:hint="eastAsia" w:ascii="宋体" w:hAnsi="宋体" w:eastAsia="宋体" w:cs="仿宋"/>
          <w:color w:val="auto"/>
          <w:sz w:val="24"/>
          <w:highlight w:val="none"/>
        </w:rPr>
        <w:t>（3）采购合同；</w:t>
      </w:r>
    </w:p>
    <w:p w14:paraId="79441847">
      <w:pPr>
        <w:tabs>
          <w:tab w:val="left" w:pos="904"/>
        </w:tabs>
        <w:adjustRightInd w:val="0"/>
        <w:snapToGrid w:val="0"/>
        <w:spacing w:line="360" w:lineRule="auto"/>
        <w:ind w:firstLine="240" w:firstLineChars="100"/>
        <w:jc w:val="left"/>
        <w:rPr>
          <w:rFonts w:ascii="宋体" w:hAnsi="宋体" w:eastAsia="宋体" w:cs="仿宋"/>
          <w:color w:val="auto"/>
          <w:sz w:val="24"/>
          <w:highlight w:val="none"/>
        </w:rPr>
      </w:pPr>
      <w:r>
        <w:rPr>
          <w:rFonts w:hint="eastAsia" w:ascii="宋体" w:hAnsi="宋体" w:eastAsia="宋体" w:cs="仿宋"/>
          <w:color w:val="auto"/>
          <w:sz w:val="24"/>
          <w:highlight w:val="none"/>
        </w:rPr>
        <w:t>（4）到货核验单（需采购核验人、复核人及乙方交货人三方签字盖章）、产品拍照图片、产品说明书、产品合格证、质量保证书原件</w:t>
      </w:r>
      <w:r>
        <w:rPr>
          <w:rFonts w:hint="eastAsia" w:ascii="宋体" w:hAnsi="宋体" w:eastAsia="宋体" w:cs="仿宋"/>
          <w:bCs/>
          <w:color w:val="auto"/>
          <w:sz w:val="24"/>
          <w:highlight w:val="none"/>
        </w:rPr>
        <w:t>、</w:t>
      </w:r>
      <w:r>
        <w:rPr>
          <w:rFonts w:hint="eastAsia" w:ascii="宋体" w:hAnsi="宋体" w:eastAsia="宋体" w:cs="仿宋"/>
          <w:color w:val="auto"/>
          <w:sz w:val="24"/>
          <w:highlight w:val="none"/>
        </w:rPr>
        <w:t>三包凭证、产品的检测报告、原厂质保承诺函等；</w:t>
      </w:r>
    </w:p>
    <w:p w14:paraId="725667C4">
      <w:pPr>
        <w:tabs>
          <w:tab w:val="left" w:pos="904"/>
        </w:tabs>
        <w:adjustRightInd w:val="0"/>
        <w:snapToGrid w:val="0"/>
        <w:spacing w:line="360" w:lineRule="auto"/>
        <w:ind w:firstLine="240" w:firstLineChars="100"/>
        <w:jc w:val="left"/>
        <w:rPr>
          <w:rFonts w:ascii="宋体" w:hAnsi="宋体" w:eastAsia="宋体" w:cs="仿宋"/>
          <w:color w:val="auto"/>
          <w:sz w:val="24"/>
          <w:highlight w:val="none"/>
        </w:rPr>
      </w:pPr>
      <w:r>
        <w:rPr>
          <w:rFonts w:hint="eastAsia" w:ascii="宋体" w:hAnsi="宋体" w:eastAsia="宋体" w:cs="仿宋"/>
          <w:color w:val="auto"/>
          <w:sz w:val="24"/>
          <w:highlight w:val="none"/>
        </w:rPr>
        <w:t>（5）其他需提供的相关材料。</w:t>
      </w:r>
    </w:p>
    <w:p w14:paraId="5EAB9E00">
      <w:pPr>
        <w:widowControl/>
        <w:ind w:firstLine="720" w:firstLineChars="300"/>
        <w:jc w:val="left"/>
        <w:rPr>
          <w:rFonts w:ascii="宋体" w:hAnsi="宋体" w:eastAsia="宋体"/>
          <w:bCs/>
          <w:color w:val="auto"/>
          <w:sz w:val="24"/>
          <w:highlight w:val="none"/>
        </w:rPr>
      </w:pPr>
    </w:p>
    <w:p w14:paraId="5869C992">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rPr>
        <w:t xml:space="preserve">                                                                       </w:t>
      </w:r>
    </w:p>
    <w:p w14:paraId="0831BDF1">
      <w:pPr>
        <w:spacing w:line="360" w:lineRule="auto"/>
        <w:ind w:left="720" w:firstLine="723" w:firstLineChars="200"/>
        <w:outlineLvl w:val="0"/>
        <w:rPr>
          <w:rFonts w:ascii="宋体" w:hAnsi="宋体" w:eastAsia="宋体" w:cs="FangSong_GB2312"/>
          <w:b/>
          <w:color w:val="auto"/>
          <w:sz w:val="36"/>
          <w:szCs w:val="20"/>
          <w:highlight w:val="none"/>
        </w:rPr>
      </w:pPr>
    </w:p>
    <w:p w14:paraId="6D8EF3AC">
      <w:pPr>
        <w:spacing w:line="360" w:lineRule="auto"/>
        <w:ind w:left="720" w:firstLine="723" w:firstLineChars="200"/>
        <w:outlineLvl w:val="0"/>
        <w:rPr>
          <w:rFonts w:ascii="宋体" w:hAnsi="宋体" w:eastAsia="宋体" w:cs="FangSong_GB2312"/>
          <w:b/>
          <w:color w:val="auto"/>
          <w:sz w:val="36"/>
          <w:szCs w:val="20"/>
          <w:highlight w:val="none"/>
        </w:rPr>
      </w:pPr>
    </w:p>
    <w:p w14:paraId="7D98543D">
      <w:pPr>
        <w:spacing w:line="360" w:lineRule="auto"/>
        <w:ind w:left="720" w:firstLine="723" w:firstLineChars="200"/>
        <w:outlineLvl w:val="0"/>
        <w:rPr>
          <w:rFonts w:ascii="宋体" w:hAnsi="宋体" w:eastAsia="宋体" w:cs="FangSong_GB2312"/>
          <w:b/>
          <w:color w:val="auto"/>
          <w:sz w:val="36"/>
          <w:szCs w:val="20"/>
          <w:highlight w:val="none"/>
        </w:rPr>
      </w:pPr>
    </w:p>
    <w:p w14:paraId="587DFF34">
      <w:pPr>
        <w:spacing w:line="360" w:lineRule="auto"/>
        <w:ind w:left="720" w:firstLine="723" w:firstLineChars="200"/>
        <w:outlineLvl w:val="0"/>
        <w:rPr>
          <w:rFonts w:ascii="宋体" w:hAnsi="宋体" w:eastAsia="宋体" w:cs="FangSong_GB2312"/>
          <w:b/>
          <w:color w:val="auto"/>
          <w:sz w:val="36"/>
          <w:szCs w:val="20"/>
          <w:highlight w:val="none"/>
        </w:rPr>
      </w:pPr>
    </w:p>
    <w:p w14:paraId="54C1FBFC">
      <w:pPr>
        <w:tabs>
          <w:tab w:val="left" w:pos="7380"/>
        </w:tabs>
        <w:spacing w:line="360" w:lineRule="auto"/>
        <w:jc w:val="center"/>
        <w:rPr>
          <w:rFonts w:ascii="宋体" w:hAnsi="宋体" w:eastAsia="宋体"/>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473E0BCD">
      <w:pPr>
        <w:pStyle w:val="21"/>
        <w:spacing w:line="360" w:lineRule="auto"/>
        <w:ind w:left="178" w:leftChars="85"/>
        <w:rPr>
          <w:rFonts w:hAnsi="宋体"/>
          <w:color w:val="auto"/>
          <w:highlight w:val="none"/>
        </w:rPr>
      </w:pPr>
    </w:p>
    <w:p w14:paraId="05555D79">
      <w:pPr>
        <w:pStyle w:val="21"/>
        <w:tabs>
          <w:tab w:val="left" w:pos="2472"/>
        </w:tabs>
        <w:spacing w:line="460" w:lineRule="exact"/>
        <w:jc w:val="center"/>
        <w:rPr>
          <w:rFonts w:hAnsi="宋体"/>
          <w:b/>
          <w:color w:val="auto"/>
          <w:sz w:val="36"/>
          <w:highlight w:val="none"/>
        </w:rPr>
      </w:pPr>
    </w:p>
    <w:p w14:paraId="05575C52">
      <w:pPr>
        <w:pStyle w:val="21"/>
        <w:tabs>
          <w:tab w:val="left" w:pos="2472"/>
        </w:tabs>
        <w:spacing w:line="460" w:lineRule="exact"/>
        <w:jc w:val="center"/>
        <w:rPr>
          <w:rFonts w:hAnsi="宋体"/>
          <w:b/>
          <w:color w:val="auto"/>
          <w:sz w:val="36"/>
          <w:highlight w:val="none"/>
        </w:rPr>
      </w:pPr>
    </w:p>
    <w:p w14:paraId="6932E498">
      <w:pPr>
        <w:pStyle w:val="21"/>
        <w:tabs>
          <w:tab w:val="left" w:pos="2472"/>
        </w:tabs>
        <w:spacing w:line="460" w:lineRule="exact"/>
        <w:jc w:val="center"/>
        <w:rPr>
          <w:rFonts w:hAnsi="宋体"/>
          <w:b/>
          <w:color w:val="auto"/>
          <w:sz w:val="36"/>
          <w:highlight w:val="none"/>
        </w:rPr>
      </w:pPr>
    </w:p>
    <w:p w14:paraId="7CABCEDF">
      <w:pPr>
        <w:pStyle w:val="21"/>
        <w:tabs>
          <w:tab w:val="left" w:pos="2472"/>
        </w:tabs>
        <w:spacing w:line="460" w:lineRule="exact"/>
        <w:jc w:val="center"/>
        <w:rPr>
          <w:rFonts w:hAnsi="宋体"/>
          <w:b/>
          <w:color w:val="auto"/>
          <w:sz w:val="36"/>
          <w:highlight w:val="none"/>
        </w:rPr>
      </w:pPr>
    </w:p>
    <w:p w14:paraId="517D561C">
      <w:pPr>
        <w:pStyle w:val="21"/>
        <w:tabs>
          <w:tab w:val="left" w:pos="2472"/>
        </w:tabs>
        <w:spacing w:line="460" w:lineRule="exact"/>
        <w:jc w:val="center"/>
        <w:rPr>
          <w:rFonts w:hAnsi="宋体"/>
          <w:b/>
          <w:color w:val="auto"/>
          <w:sz w:val="36"/>
          <w:highlight w:val="none"/>
        </w:rPr>
      </w:pPr>
    </w:p>
    <w:p w14:paraId="6C275804">
      <w:pPr>
        <w:pStyle w:val="21"/>
        <w:tabs>
          <w:tab w:val="left" w:pos="2472"/>
        </w:tabs>
        <w:spacing w:line="460" w:lineRule="exact"/>
        <w:jc w:val="center"/>
        <w:rPr>
          <w:rFonts w:hAnsi="宋体"/>
          <w:b/>
          <w:color w:val="auto"/>
          <w:sz w:val="36"/>
          <w:highlight w:val="none"/>
        </w:rPr>
      </w:pPr>
    </w:p>
    <w:p w14:paraId="009EDE9B">
      <w:pPr>
        <w:pStyle w:val="21"/>
        <w:tabs>
          <w:tab w:val="left" w:pos="2472"/>
        </w:tabs>
        <w:spacing w:line="460" w:lineRule="exact"/>
        <w:jc w:val="center"/>
        <w:rPr>
          <w:rFonts w:hAnsi="宋体"/>
          <w:b/>
          <w:color w:val="auto"/>
          <w:sz w:val="36"/>
          <w:highlight w:val="none"/>
        </w:rPr>
      </w:pPr>
    </w:p>
    <w:p w14:paraId="20A66CFE">
      <w:pPr>
        <w:pStyle w:val="21"/>
        <w:tabs>
          <w:tab w:val="left" w:pos="2472"/>
        </w:tabs>
        <w:spacing w:line="460" w:lineRule="exact"/>
        <w:jc w:val="center"/>
        <w:rPr>
          <w:rFonts w:hAnsi="宋体"/>
          <w:b/>
          <w:color w:val="auto"/>
          <w:sz w:val="36"/>
          <w:highlight w:val="none"/>
        </w:rPr>
      </w:pPr>
    </w:p>
    <w:p w14:paraId="032DC806">
      <w:pPr>
        <w:pStyle w:val="21"/>
        <w:tabs>
          <w:tab w:val="left" w:pos="2472"/>
        </w:tabs>
        <w:spacing w:line="460" w:lineRule="exact"/>
        <w:jc w:val="center"/>
        <w:rPr>
          <w:rFonts w:hAnsi="宋体"/>
          <w:b/>
          <w:color w:val="auto"/>
          <w:sz w:val="36"/>
          <w:highlight w:val="none"/>
        </w:rPr>
      </w:pPr>
    </w:p>
    <w:p w14:paraId="6A0EEA19">
      <w:pPr>
        <w:pStyle w:val="21"/>
        <w:tabs>
          <w:tab w:val="left" w:pos="2472"/>
        </w:tabs>
        <w:spacing w:line="460" w:lineRule="exact"/>
        <w:jc w:val="center"/>
        <w:outlineLvl w:val="0"/>
        <w:rPr>
          <w:rFonts w:hAnsi="宋体"/>
          <w:b/>
          <w:color w:val="auto"/>
          <w:sz w:val="36"/>
          <w:highlight w:val="none"/>
        </w:rPr>
      </w:pPr>
      <w:bookmarkStart w:id="295" w:name="_Toc80093010"/>
      <w:r>
        <w:rPr>
          <w:rFonts w:hint="eastAsia" w:hAnsi="宋体"/>
          <w:b/>
          <w:color w:val="auto"/>
          <w:sz w:val="36"/>
          <w:highlight w:val="none"/>
        </w:rPr>
        <w:t>第六章 投标文件格式</w:t>
      </w:r>
      <w:bookmarkEnd w:id="295"/>
    </w:p>
    <w:p w14:paraId="5DC7A938">
      <w:pPr>
        <w:pStyle w:val="21"/>
        <w:spacing w:line="360" w:lineRule="auto"/>
        <w:rPr>
          <w:rFonts w:hAnsi="宋体"/>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3CAA6C3A">
      <w:pPr>
        <w:pStyle w:val="21"/>
        <w:ind w:firstLine="551" w:firstLineChars="196"/>
        <w:jc w:val="center"/>
        <w:outlineLvl w:val="1"/>
        <w:rPr>
          <w:rFonts w:hAnsi="宋体"/>
          <w:b/>
          <w:bCs/>
          <w:color w:val="auto"/>
          <w:sz w:val="28"/>
          <w:szCs w:val="28"/>
          <w:highlight w:val="none"/>
        </w:rPr>
      </w:pPr>
      <w:bookmarkStart w:id="296" w:name="_Toc80093011"/>
      <w:r>
        <w:rPr>
          <w:rFonts w:hint="eastAsia" w:hAnsi="宋体"/>
          <w:b/>
          <w:bCs/>
          <w:color w:val="auto"/>
          <w:sz w:val="28"/>
          <w:szCs w:val="28"/>
          <w:highlight w:val="none"/>
        </w:rPr>
        <w:t>第一节 投标文件外层包装封面格式</w:t>
      </w:r>
      <w:bookmarkEnd w:id="296"/>
    </w:p>
    <w:p w14:paraId="61FCDC8A">
      <w:pPr>
        <w:spacing w:before="120" w:beforeLines="50" w:after="120" w:afterLines="50"/>
        <w:jc w:val="center"/>
        <w:rPr>
          <w:rFonts w:ascii="宋体" w:hAnsi="宋体" w:eastAsia="宋体" w:cs="宋体"/>
          <w:color w:val="auto"/>
          <w:spacing w:val="20"/>
          <w:sz w:val="44"/>
          <w:szCs w:val="44"/>
          <w:highlight w:val="none"/>
        </w:rPr>
      </w:pPr>
    </w:p>
    <w:p w14:paraId="2B095A54">
      <w:pPr>
        <w:spacing w:before="120" w:beforeLines="50" w:after="120" w:afterLines="50"/>
        <w:jc w:val="center"/>
        <w:rPr>
          <w:rFonts w:ascii="宋体" w:hAnsi="宋体" w:eastAsia="宋体" w:cs="宋体"/>
          <w:color w:val="auto"/>
          <w:spacing w:val="20"/>
          <w:sz w:val="44"/>
          <w:szCs w:val="44"/>
          <w:highlight w:val="none"/>
        </w:rPr>
      </w:pPr>
    </w:p>
    <w:p w14:paraId="121D8CE7">
      <w:pPr>
        <w:spacing w:before="120" w:beforeLines="50" w:after="120" w:afterLines="50"/>
        <w:jc w:val="center"/>
        <w:rPr>
          <w:rFonts w:ascii="宋体" w:hAnsi="宋体" w:eastAsia="宋体" w:cs="宋体"/>
          <w:color w:val="auto"/>
          <w:spacing w:val="20"/>
          <w:sz w:val="44"/>
          <w:szCs w:val="44"/>
          <w:highlight w:val="none"/>
        </w:rPr>
      </w:pPr>
    </w:p>
    <w:p w14:paraId="67203C3C">
      <w:pPr>
        <w:spacing w:before="120" w:beforeLines="50" w:after="120" w:afterLines="50"/>
        <w:jc w:val="center"/>
        <w:rPr>
          <w:rFonts w:ascii="宋体" w:hAnsi="宋体" w:eastAsia="宋体" w:cs="宋体"/>
          <w:color w:val="auto"/>
          <w:spacing w:val="20"/>
          <w:sz w:val="44"/>
          <w:szCs w:val="44"/>
          <w:highlight w:val="none"/>
        </w:rPr>
      </w:pPr>
    </w:p>
    <w:p w14:paraId="702EFBEA">
      <w:pPr>
        <w:spacing w:before="120" w:beforeLines="50" w:after="120" w:afterLines="50"/>
        <w:jc w:val="center"/>
        <w:rPr>
          <w:rFonts w:ascii="宋体" w:hAnsi="宋体" w:eastAsia="宋体" w:cs="宋体"/>
          <w:color w:val="auto"/>
          <w:spacing w:val="20"/>
          <w:sz w:val="44"/>
          <w:szCs w:val="44"/>
          <w:highlight w:val="none"/>
        </w:rPr>
      </w:pPr>
      <w:r>
        <w:rPr>
          <w:rFonts w:hint="eastAsia" w:ascii="宋体" w:hAnsi="宋体" w:eastAsia="宋体" w:cs="宋体"/>
          <w:color w:val="auto"/>
          <w:spacing w:val="20"/>
          <w:sz w:val="44"/>
          <w:szCs w:val="44"/>
          <w:highlight w:val="none"/>
        </w:rPr>
        <w:t>XXXXX（项目名称）</w:t>
      </w:r>
    </w:p>
    <w:p w14:paraId="76D5FBFB">
      <w:pPr>
        <w:spacing w:before="120" w:beforeLines="50" w:after="120" w:afterLines="50"/>
        <w:jc w:val="center"/>
        <w:rPr>
          <w:rFonts w:ascii="宋体" w:hAnsi="宋体" w:eastAsia="宋体" w:cs="宋体"/>
          <w:color w:val="auto"/>
          <w:spacing w:val="40"/>
          <w:w w:val="110"/>
          <w:sz w:val="44"/>
          <w:szCs w:val="44"/>
          <w:highlight w:val="none"/>
        </w:rPr>
      </w:pPr>
      <w:r>
        <w:rPr>
          <w:rFonts w:hint="eastAsia" w:ascii="宋体" w:hAnsi="宋体" w:eastAsia="宋体" w:cs="宋体"/>
          <w:color w:val="auto"/>
          <w:spacing w:val="40"/>
          <w:w w:val="110"/>
          <w:sz w:val="44"/>
          <w:szCs w:val="44"/>
          <w:highlight w:val="none"/>
        </w:rPr>
        <w:t>投标文件</w:t>
      </w:r>
    </w:p>
    <w:p w14:paraId="1040EF8C">
      <w:pPr>
        <w:jc w:val="center"/>
        <w:rPr>
          <w:rFonts w:ascii="宋体" w:hAnsi="宋体" w:eastAsia="宋体" w:cs="宋体"/>
          <w:color w:val="auto"/>
          <w:sz w:val="24"/>
          <w:highlight w:val="none"/>
        </w:rPr>
      </w:pPr>
      <w:r>
        <w:rPr>
          <w:rFonts w:hint="eastAsia" w:ascii="宋体" w:hAnsi="宋体" w:eastAsia="宋体" w:cs="宋体"/>
          <w:color w:val="auto"/>
          <w:sz w:val="24"/>
          <w:highlight w:val="none"/>
        </w:rPr>
        <w:t>（电子投标文件）</w:t>
      </w:r>
    </w:p>
    <w:tbl>
      <w:tblPr>
        <w:tblStyle w:val="38"/>
        <w:tblW w:w="0" w:type="auto"/>
        <w:jc w:val="center"/>
        <w:tblLayout w:type="fixed"/>
        <w:tblCellMar>
          <w:top w:w="0" w:type="dxa"/>
          <w:left w:w="108" w:type="dxa"/>
          <w:bottom w:w="0" w:type="dxa"/>
          <w:right w:w="108" w:type="dxa"/>
        </w:tblCellMar>
      </w:tblPr>
      <w:tblGrid>
        <w:gridCol w:w="1601"/>
        <w:gridCol w:w="6172"/>
      </w:tblGrid>
      <w:tr w14:paraId="01370532">
        <w:tblPrEx>
          <w:tblCellMar>
            <w:top w:w="0" w:type="dxa"/>
            <w:left w:w="108" w:type="dxa"/>
            <w:bottom w:w="0" w:type="dxa"/>
            <w:right w:w="108" w:type="dxa"/>
          </w:tblCellMar>
        </w:tblPrEx>
        <w:trPr>
          <w:jc w:val="center"/>
        </w:trPr>
        <w:tc>
          <w:tcPr>
            <w:tcW w:w="1601" w:type="dxa"/>
            <w:vAlign w:val="bottom"/>
          </w:tcPr>
          <w:p w14:paraId="41E860CD">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6172" w:type="dxa"/>
            <w:tcBorders>
              <w:bottom w:val="single" w:color="000000" w:sz="4" w:space="0"/>
            </w:tcBorders>
            <w:vAlign w:val="bottom"/>
          </w:tcPr>
          <w:p w14:paraId="01C37376">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r w14:paraId="02FCE889">
        <w:tblPrEx>
          <w:tblCellMar>
            <w:top w:w="0" w:type="dxa"/>
            <w:left w:w="108" w:type="dxa"/>
            <w:bottom w:w="0" w:type="dxa"/>
            <w:right w:w="108" w:type="dxa"/>
          </w:tblCellMar>
        </w:tblPrEx>
        <w:trPr>
          <w:jc w:val="center"/>
        </w:trPr>
        <w:tc>
          <w:tcPr>
            <w:tcW w:w="1601" w:type="dxa"/>
            <w:vAlign w:val="bottom"/>
          </w:tcPr>
          <w:p w14:paraId="1A5C09FD">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采购方式：</w:t>
            </w:r>
          </w:p>
        </w:tc>
        <w:tc>
          <w:tcPr>
            <w:tcW w:w="6172" w:type="dxa"/>
            <w:tcBorders>
              <w:top w:val="single" w:color="000000" w:sz="4" w:space="0"/>
              <w:bottom w:val="single" w:color="000000" w:sz="4" w:space="0"/>
            </w:tcBorders>
            <w:vAlign w:val="bottom"/>
          </w:tcPr>
          <w:p w14:paraId="62360EC0">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r w14:paraId="1FC08540">
        <w:tblPrEx>
          <w:tblCellMar>
            <w:top w:w="0" w:type="dxa"/>
            <w:left w:w="108" w:type="dxa"/>
            <w:bottom w:w="0" w:type="dxa"/>
            <w:right w:w="108" w:type="dxa"/>
          </w:tblCellMar>
        </w:tblPrEx>
        <w:trPr>
          <w:jc w:val="center"/>
        </w:trPr>
        <w:tc>
          <w:tcPr>
            <w:tcW w:w="1601" w:type="dxa"/>
            <w:vAlign w:val="bottom"/>
          </w:tcPr>
          <w:p w14:paraId="5D24C7E7">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项目编号：</w:t>
            </w:r>
          </w:p>
        </w:tc>
        <w:tc>
          <w:tcPr>
            <w:tcW w:w="6172" w:type="dxa"/>
            <w:tcBorders>
              <w:top w:val="single" w:color="000000" w:sz="4" w:space="0"/>
              <w:bottom w:val="single" w:color="000000" w:sz="4" w:space="0"/>
            </w:tcBorders>
            <w:vAlign w:val="bottom"/>
          </w:tcPr>
          <w:p w14:paraId="203DE83B">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r w14:paraId="30FC2D97">
        <w:tblPrEx>
          <w:tblCellMar>
            <w:top w:w="0" w:type="dxa"/>
            <w:left w:w="108" w:type="dxa"/>
            <w:bottom w:w="0" w:type="dxa"/>
            <w:right w:w="108" w:type="dxa"/>
          </w:tblCellMar>
        </w:tblPrEx>
        <w:trPr>
          <w:jc w:val="center"/>
        </w:trPr>
        <w:tc>
          <w:tcPr>
            <w:tcW w:w="1601" w:type="dxa"/>
            <w:vAlign w:val="bottom"/>
          </w:tcPr>
          <w:p w14:paraId="2F79CB46">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所投分标：</w:t>
            </w:r>
          </w:p>
        </w:tc>
        <w:tc>
          <w:tcPr>
            <w:tcW w:w="6172" w:type="dxa"/>
            <w:tcBorders>
              <w:top w:val="single" w:color="000000" w:sz="4" w:space="0"/>
              <w:bottom w:val="single" w:color="000000" w:sz="4" w:space="0"/>
            </w:tcBorders>
            <w:vAlign w:val="bottom"/>
          </w:tcPr>
          <w:p w14:paraId="18C2AADA">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r w14:paraId="6D015A61">
        <w:tblPrEx>
          <w:tblCellMar>
            <w:top w:w="0" w:type="dxa"/>
            <w:left w:w="108" w:type="dxa"/>
            <w:bottom w:w="0" w:type="dxa"/>
            <w:right w:w="108" w:type="dxa"/>
          </w:tblCellMar>
        </w:tblPrEx>
        <w:trPr>
          <w:jc w:val="center"/>
        </w:trPr>
        <w:tc>
          <w:tcPr>
            <w:tcW w:w="1601" w:type="dxa"/>
            <w:vAlign w:val="bottom"/>
          </w:tcPr>
          <w:p w14:paraId="133F4BED">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6172" w:type="dxa"/>
            <w:tcBorders>
              <w:top w:val="single" w:color="000000" w:sz="4" w:space="0"/>
              <w:bottom w:val="single" w:color="000000" w:sz="4" w:space="0"/>
            </w:tcBorders>
            <w:vAlign w:val="bottom"/>
          </w:tcPr>
          <w:p w14:paraId="6446B6CB">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r w14:paraId="1A249471">
        <w:tblPrEx>
          <w:tblCellMar>
            <w:top w:w="0" w:type="dxa"/>
            <w:left w:w="108" w:type="dxa"/>
            <w:bottom w:w="0" w:type="dxa"/>
            <w:right w:w="108" w:type="dxa"/>
          </w:tblCellMar>
        </w:tblPrEx>
        <w:trPr>
          <w:jc w:val="center"/>
        </w:trPr>
        <w:tc>
          <w:tcPr>
            <w:tcW w:w="1601" w:type="dxa"/>
            <w:vAlign w:val="bottom"/>
          </w:tcPr>
          <w:p w14:paraId="0803E006">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投标人地址：</w:t>
            </w:r>
          </w:p>
        </w:tc>
        <w:tc>
          <w:tcPr>
            <w:tcW w:w="6172" w:type="dxa"/>
            <w:tcBorders>
              <w:top w:val="single" w:color="000000" w:sz="4" w:space="0"/>
              <w:bottom w:val="single" w:color="000000" w:sz="4" w:space="0"/>
            </w:tcBorders>
            <w:vAlign w:val="bottom"/>
          </w:tcPr>
          <w:p w14:paraId="48519F2A">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bl>
    <w:p w14:paraId="6FDC07C5">
      <w:pPr>
        <w:ind w:firstLine="4200" w:firstLineChars="1750"/>
        <w:rPr>
          <w:rFonts w:ascii="宋体" w:hAnsi="宋体" w:eastAsia="宋体" w:cs="宋体"/>
          <w:color w:val="auto"/>
          <w:sz w:val="24"/>
          <w:highlight w:val="none"/>
        </w:rPr>
      </w:pPr>
    </w:p>
    <w:p w14:paraId="1AD72F8A">
      <w:pPr>
        <w:ind w:firstLine="4200" w:firstLineChars="1750"/>
        <w:rPr>
          <w:rFonts w:ascii="宋体" w:hAnsi="宋体" w:eastAsia="宋体" w:cs="宋体"/>
          <w:color w:val="auto"/>
          <w:sz w:val="24"/>
          <w:highlight w:val="none"/>
        </w:rPr>
      </w:pPr>
    </w:p>
    <w:p w14:paraId="2D2878D5">
      <w:pPr>
        <w:ind w:firstLine="4200" w:firstLineChars="1750"/>
        <w:rPr>
          <w:rFonts w:ascii="宋体" w:hAnsi="宋体" w:eastAsia="宋体" w:cs="宋体"/>
          <w:color w:val="auto"/>
          <w:sz w:val="24"/>
          <w:highlight w:val="none"/>
        </w:rPr>
      </w:pPr>
    </w:p>
    <w:p w14:paraId="10D7DC3F">
      <w:pPr>
        <w:ind w:firstLine="5880" w:firstLineChars="2450"/>
        <w:rPr>
          <w:rFonts w:ascii="宋体" w:hAnsi="宋体" w:eastAsia="宋体" w:cs="宋体"/>
          <w:color w:val="auto"/>
          <w:sz w:val="24"/>
          <w:highlight w:val="none"/>
        </w:rPr>
      </w:pPr>
      <w:r>
        <w:rPr>
          <w:rFonts w:hint="eastAsia" w:ascii="宋体" w:hAnsi="宋体" w:eastAsia="宋体" w:cs="宋体"/>
          <w:color w:val="auto"/>
          <w:sz w:val="24"/>
          <w:highlight w:val="none"/>
        </w:rPr>
        <w:t>投标截止时间前不得解密</w:t>
      </w:r>
    </w:p>
    <w:p w14:paraId="5A1D2BB7">
      <w:pPr>
        <w:ind w:firstLine="6480" w:firstLineChars="2700"/>
        <w:rPr>
          <w:rFonts w:ascii="宋体" w:hAnsi="宋体" w:eastAsia="宋体" w:cs="宋体"/>
          <w:color w:val="auto"/>
          <w:sz w:val="24"/>
          <w:highlight w:val="none"/>
        </w:rPr>
        <w:sectPr>
          <w:footerReference r:id="rId10" w:type="default"/>
          <w:pgSz w:w="11907" w:h="16840"/>
          <w:pgMar w:top="1531" w:right="1418" w:bottom="1361" w:left="1418" w:header="720" w:footer="720" w:gutter="0"/>
          <w:pgBorders>
            <w:top w:val="none" w:sz="0" w:space="0"/>
            <w:left w:val="none" w:sz="0" w:space="0"/>
            <w:bottom w:val="none" w:sz="0" w:space="0"/>
            <w:right w:val="none" w:sz="0" w:space="0"/>
          </w:pgBorders>
          <w:pgNumType w:fmt="decimal"/>
          <w:cols w:space="720" w:num="1"/>
          <w:docGrid w:linePitch="285" w:charSpace="0"/>
        </w:sectPr>
      </w:pPr>
      <w:r>
        <w:rPr>
          <w:rFonts w:hint="eastAsia" w:ascii="宋体" w:hAnsi="宋体" w:eastAsia="宋体" w:cs="宋体"/>
          <w:color w:val="auto"/>
          <w:sz w:val="24"/>
          <w:highlight w:val="none"/>
        </w:rPr>
        <w:t>年   月   日</w:t>
      </w:r>
    </w:p>
    <w:p w14:paraId="2CCBC420">
      <w:pPr>
        <w:pStyle w:val="21"/>
        <w:jc w:val="center"/>
        <w:outlineLvl w:val="1"/>
        <w:rPr>
          <w:rFonts w:hAnsi="宋体"/>
          <w:b/>
          <w:bCs/>
          <w:color w:val="auto"/>
          <w:sz w:val="28"/>
          <w:szCs w:val="28"/>
          <w:highlight w:val="none"/>
        </w:rPr>
      </w:pPr>
      <w:bookmarkStart w:id="297" w:name="_Toc80093012"/>
      <w:r>
        <w:rPr>
          <w:rFonts w:hint="eastAsia" w:hAnsi="宋体"/>
          <w:b/>
          <w:bCs/>
          <w:color w:val="auto"/>
          <w:sz w:val="28"/>
          <w:szCs w:val="28"/>
          <w:highlight w:val="none"/>
        </w:rPr>
        <w:t>第二节 资格证明文件格式</w:t>
      </w:r>
      <w:bookmarkEnd w:id="297"/>
    </w:p>
    <w:p w14:paraId="13CF80A1">
      <w:pPr>
        <w:pStyle w:val="21"/>
        <w:spacing w:line="360" w:lineRule="auto"/>
        <w:ind w:firstLine="420"/>
        <w:rPr>
          <w:rFonts w:hAnsi="宋体"/>
          <w:color w:val="auto"/>
          <w:sz w:val="30"/>
          <w:highlight w:val="none"/>
        </w:rPr>
      </w:pPr>
    </w:p>
    <w:p w14:paraId="67F93388">
      <w:pPr>
        <w:snapToGrid w:val="0"/>
        <w:spacing w:before="165" w:beforeLines="50" w:after="50"/>
        <w:rPr>
          <w:rFonts w:ascii="宋体" w:hAnsi="宋体" w:eastAsia="宋体"/>
          <w:bCs/>
          <w:color w:val="auto"/>
          <w:sz w:val="32"/>
          <w:szCs w:val="20"/>
          <w:highlight w:val="none"/>
        </w:rPr>
      </w:pPr>
      <w:r>
        <w:rPr>
          <w:rFonts w:hint="eastAsia" w:ascii="宋体" w:hAnsi="宋体" w:eastAsia="宋体"/>
          <w:color w:val="auto"/>
          <w:sz w:val="24"/>
          <w:highlight w:val="none"/>
        </w:rPr>
        <w:t xml:space="preserve">                                                         </w:t>
      </w:r>
      <w:r>
        <w:rPr>
          <w:rFonts w:hint="eastAsia" w:ascii="宋体" w:hAnsi="宋体" w:eastAsia="宋体"/>
          <w:bCs/>
          <w:color w:val="auto"/>
          <w:highlight w:val="none"/>
        </w:rPr>
        <w:t>电子投标文件</w:t>
      </w:r>
    </w:p>
    <w:p w14:paraId="2490F6FE">
      <w:pPr>
        <w:snapToGrid w:val="0"/>
        <w:spacing w:before="165" w:beforeLines="50" w:after="50"/>
        <w:rPr>
          <w:rFonts w:ascii="宋体" w:hAnsi="宋体" w:eastAsia="宋体"/>
          <w:color w:val="auto"/>
          <w:sz w:val="24"/>
          <w:szCs w:val="20"/>
          <w:highlight w:val="none"/>
        </w:rPr>
      </w:pPr>
    </w:p>
    <w:p w14:paraId="24DE47F3">
      <w:pPr>
        <w:snapToGrid w:val="0"/>
        <w:spacing w:before="165" w:beforeLines="50" w:after="50"/>
        <w:jc w:val="center"/>
        <w:rPr>
          <w:rFonts w:ascii="宋体" w:hAnsi="宋体" w:eastAsia="宋体"/>
          <w:b/>
          <w:color w:val="auto"/>
          <w:sz w:val="24"/>
          <w:szCs w:val="20"/>
          <w:highlight w:val="none"/>
        </w:rPr>
      </w:pPr>
      <w:r>
        <w:rPr>
          <w:rFonts w:hint="eastAsia" w:ascii="宋体" w:hAnsi="宋体" w:eastAsia="宋体"/>
          <w:b/>
          <w:color w:val="auto"/>
          <w:sz w:val="32"/>
          <w:szCs w:val="32"/>
          <w:highlight w:val="none"/>
        </w:rPr>
        <w:t>资格证明文件（封面）</w:t>
      </w:r>
    </w:p>
    <w:p w14:paraId="1F3E40B2">
      <w:pPr>
        <w:snapToGrid w:val="0"/>
        <w:spacing w:before="165" w:beforeLines="50" w:after="50"/>
        <w:rPr>
          <w:rFonts w:ascii="宋体" w:hAnsi="宋体" w:eastAsia="宋体"/>
          <w:bCs/>
          <w:color w:val="auto"/>
          <w:sz w:val="24"/>
          <w:szCs w:val="20"/>
          <w:highlight w:val="none"/>
        </w:rPr>
      </w:pPr>
    </w:p>
    <w:p w14:paraId="7E5ACCAE">
      <w:pPr>
        <w:snapToGrid w:val="0"/>
        <w:spacing w:before="165" w:beforeLines="50" w:after="50"/>
        <w:rPr>
          <w:rFonts w:ascii="宋体" w:hAnsi="宋体" w:eastAsia="宋体"/>
          <w:bCs/>
          <w:color w:val="auto"/>
          <w:sz w:val="24"/>
          <w:szCs w:val="20"/>
          <w:highlight w:val="none"/>
        </w:rPr>
      </w:pPr>
    </w:p>
    <w:p w14:paraId="5899A3C0">
      <w:pPr>
        <w:snapToGrid w:val="0"/>
        <w:spacing w:before="165" w:beforeLines="50" w:after="50"/>
        <w:rPr>
          <w:rFonts w:ascii="宋体" w:hAnsi="宋体" w:eastAsia="宋体"/>
          <w:bCs/>
          <w:color w:val="auto"/>
          <w:sz w:val="24"/>
          <w:szCs w:val="20"/>
          <w:highlight w:val="none"/>
        </w:rPr>
      </w:pPr>
    </w:p>
    <w:p w14:paraId="205FBC4B">
      <w:pPr>
        <w:snapToGrid w:val="0"/>
        <w:spacing w:before="165" w:beforeLines="50" w:after="50"/>
        <w:rPr>
          <w:rFonts w:ascii="宋体" w:hAnsi="宋体" w:eastAsia="宋体"/>
          <w:bCs/>
          <w:color w:val="auto"/>
          <w:sz w:val="24"/>
          <w:szCs w:val="20"/>
          <w:highlight w:val="none"/>
        </w:rPr>
      </w:pPr>
    </w:p>
    <w:p w14:paraId="3F317334">
      <w:pPr>
        <w:snapToGrid w:val="0"/>
        <w:spacing w:before="165" w:beforeLines="50" w:after="50"/>
        <w:rPr>
          <w:rFonts w:ascii="宋体" w:hAnsi="宋体" w:eastAsia="宋体"/>
          <w:bCs/>
          <w:color w:val="auto"/>
          <w:sz w:val="24"/>
          <w:szCs w:val="20"/>
          <w:highlight w:val="none"/>
        </w:rPr>
      </w:pPr>
    </w:p>
    <w:p w14:paraId="32BDE55A">
      <w:pPr>
        <w:snapToGrid w:val="0"/>
        <w:spacing w:before="165" w:beforeLines="50" w:after="50"/>
        <w:rPr>
          <w:rFonts w:ascii="宋体" w:hAnsi="宋体" w:eastAsia="宋体"/>
          <w:bCs/>
          <w:color w:val="auto"/>
          <w:sz w:val="24"/>
          <w:szCs w:val="20"/>
          <w:highlight w:val="none"/>
        </w:rPr>
      </w:pPr>
    </w:p>
    <w:p w14:paraId="5E32633A">
      <w:pPr>
        <w:snapToGrid w:val="0"/>
        <w:spacing w:before="165" w:beforeLines="50" w:after="50"/>
        <w:rPr>
          <w:rFonts w:ascii="宋体" w:hAnsi="宋体" w:eastAsia="宋体"/>
          <w:bCs/>
          <w:color w:val="auto"/>
          <w:sz w:val="24"/>
          <w:szCs w:val="20"/>
          <w:highlight w:val="none"/>
        </w:rPr>
      </w:pPr>
    </w:p>
    <w:p w14:paraId="5882AB0D">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项目名称：</w:t>
      </w:r>
    </w:p>
    <w:p w14:paraId="1F46E178">
      <w:pPr>
        <w:snapToGrid w:val="0"/>
        <w:spacing w:before="165" w:beforeLines="50" w:after="50"/>
        <w:ind w:firstLine="540" w:firstLineChars="225"/>
        <w:rPr>
          <w:rFonts w:ascii="宋体" w:hAnsi="宋体" w:eastAsia="宋体"/>
          <w:bCs/>
          <w:color w:val="auto"/>
          <w:sz w:val="24"/>
          <w:szCs w:val="20"/>
          <w:highlight w:val="none"/>
        </w:rPr>
      </w:pPr>
    </w:p>
    <w:p w14:paraId="04E31E31">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项目编号：</w:t>
      </w:r>
    </w:p>
    <w:p w14:paraId="1C1A7326">
      <w:pPr>
        <w:snapToGrid w:val="0"/>
        <w:spacing w:before="165" w:beforeLines="50" w:after="50"/>
        <w:ind w:firstLine="540" w:firstLineChars="225"/>
        <w:rPr>
          <w:rFonts w:ascii="宋体" w:hAnsi="宋体" w:eastAsia="宋体"/>
          <w:bCs/>
          <w:color w:val="auto"/>
          <w:sz w:val="24"/>
          <w:szCs w:val="20"/>
          <w:highlight w:val="none"/>
        </w:rPr>
      </w:pPr>
      <w:r>
        <w:rPr>
          <w:rFonts w:hint="eastAsia" w:ascii="宋体" w:hAnsi="宋体" w:eastAsia="宋体"/>
          <w:bCs/>
          <w:color w:val="auto"/>
          <w:sz w:val="24"/>
          <w:highlight w:val="none"/>
        </w:rPr>
        <w:t xml:space="preserve"> </w:t>
      </w:r>
    </w:p>
    <w:p w14:paraId="113D02C2">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所投分标：</w:t>
      </w:r>
    </w:p>
    <w:p w14:paraId="344A3FC3">
      <w:pPr>
        <w:pStyle w:val="10"/>
        <w:snapToGrid w:val="0"/>
        <w:spacing w:before="50" w:after="50"/>
        <w:ind w:firstLine="540" w:firstLineChars="225"/>
        <w:rPr>
          <w:rFonts w:ascii="宋体" w:hAnsi="宋体"/>
          <w:bCs/>
          <w:color w:val="auto"/>
          <w:sz w:val="24"/>
          <w:szCs w:val="24"/>
          <w:highlight w:val="none"/>
        </w:rPr>
      </w:pPr>
    </w:p>
    <w:p w14:paraId="2138F6B3">
      <w:pPr>
        <w:pStyle w:val="10"/>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01C4243E">
      <w:pPr>
        <w:pStyle w:val="10"/>
        <w:snapToGrid w:val="0"/>
        <w:spacing w:before="50" w:after="50"/>
        <w:ind w:firstLine="540" w:firstLineChars="225"/>
        <w:rPr>
          <w:rFonts w:ascii="宋体" w:hAnsi="宋体"/>
          <w:bCs/>
          <w:color w:val="auto"/>
          <w:sz w:val="24"/>
          <w:szCs w:val="24"/>
          <w:highlight w:val="none"/>
        </w:rPr>
      </w:pPr>
    </w:p>
    <w:p w14:paraId="1F702139">
      <w:pPr>
        <w:pStyle w:val="10"/>
        <w:snapToGrid w:val="0"/>
        <w:spacing w:before="50" w:after="50"/>
        <w:ind w:firstLine="960" w:firstLineChars="400"/>
        <w:rPr>
          <w:rFonts w:ascii="宋体" w:hAnsi="宋体"/>
          <w:bCs/>
          <w:color w:val="auto"/>
          <w:sz w:val="24"/>
          <w:szCs w:val="24"/>
          <w:highlight w:val="none"/>
        </w:rPr>
      </w:pPr>
    </w:p>
    <w:p w14:paraId="76200C99">
      <w:pPr>
        <w:snapToGrid w:val="0"/>
        <w:spacing w:before="165" w:beforeLines="50" w:after="50"/>
        <w:ind w:firstLine="645"/>
        <w:jc w:val="center"/>
        <w:rPr>
          <w:rFonts w:ascii="宋体" w:hAnsi="宋体" w:eastAsia="宋体"/>
          <w:color w:val="auto"/>
          <w:sz w:val="24"/>
          <w:highlight w:val="none"/>
        </w:rPr>
      </w:pPr>
      <w:r>
        <w:rPr>
          <w:rFonts w:hint="eastAsia" w:ascii="宋体" w:hAnsi="宋体" w:eastAsia="宋体"/>
          <w:color w:val="auto"/>
          <w:sz w:val="24"/>
          <w:highlight w:val="none"/>
        </w:rPr>
        <w:t>年  月  日</w:t>
      </w:r>
    </w:p>
    <w:p w14:paraId="172B23B0">
      <w:pPr>
        <w:pStyle w:val="21"/>
        <w:spacing w:line="360" w:lineRule="auto"/>
        <w:ind w:firstLine="420"/>
        <w:rPr>
          <w:rFonts w:hAnsi="宋体"/>
          <w:color w:val="auto"/>
          <w:sz w:val="3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D0C2D38">
      <w:pPr>
        <w:snapToGrid w:val="0"/>
        <w:spacing w:before="120" w:beforeLines="50" w:after="50" w:line="360" w:lineRule="auto"/>
        <w:jc w:val="center"/>
        <w:rPr>
          <w:rFonts w:hint="eastAsia" w:ascii="FangSong_GB2312" w:hAnsi="仿宋" w:eastAsia="FangSong_GB2312" w:cs="FangSong_GB2312"/>
          <w:b/>
          <w:color w:val="auto"/>
          <w:kern w:val="0"/>
          <w:sz w:val="36"/>
          <w:szCs w:val="36"/>
          <w:highlight w:val="none"/>
        </w:rPr>
      </w:pPr>
      <w:r>
        <w:rPr>
          <w:rFonts w:hint="eastAsia" w:ascii="FangSong_GB2312" w:hAnsi="仿宋" w:eastAsia="FangSong_GB2312" w:cs="FangSong_GB2312"/>
          <w:b/>
          <w:color w:val="auto"/>
          <w:kern w:val="0"/>
          <w:sz w:val="36"/>
          <w:szCs w:val="36"/>
          <w:highlight w:val="none"/>
        </w:rPr>
        <w:t>资格证明文件目录</w:t>
      </w:r>
    </w:p>
    <w:p w14:paraId="186B0458">
      <w:pPr>
        <w:snapToGrid w:val="0"/>
        <w:spacing w:line="360" w:lineRule="auto"/>
        <w:rPr>
          <w:rFonts w:ascii="宋体" w:hAnsi="宋体" w:eastAsia="宋体" w:cs="FangSong_GB2312"/>
          <w:color w:val="auto"/>
          <w:kern w:val="0"/>
          <w:sz w:val="24"/>
          <w:highlight w:val="none"/>
        </w:rPr>
      </w:pPr>
    </w:p>
    <w:p w14:paraId="27461FA6">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营业执照(或事业法人登记证或其他工商等登记证明材料)原件扫描件或其他电子文件（投标人为自然人的，须提供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6DCE629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二、符合参与政府采购活动的资格条件依法缴纳税收、社会保障资金等方面的材料…………………………………………………………………………………………（页码）</w:t>
      </w:r>
    </w:p>
    <w:p w14:paraId="499ED37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5E82A95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四、投标人直接控股股东信息</w:t>
      </w:r>
      <w:r>
        <w:rPr>
          <w:rFonts w:hint="eastAsia" w:ascii="宋体" w:hAnsi="宋体" w:eastAsia="宋体" w:cs="宋体"/>
          <w:color w:val="auto"/>
          <w:kern w:val="0"/>
          <w:sz w:val="24"/>
          <w:highlight w:val="none"/>
        </w:rPr>
        <w:t>…………………………………………………………（页码）</w:t>
      </w:r>
    </w:p>
    <w:p w14:paraId="508072F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五、投标人直接关联关系信息表</w:t>
      </w:r>
      <w:r>
        <w:rPr>
          <w:rFonts w:hint="eastAsia" w:ascii="宋体" w:hAnsi="宋体" w:eastAsia="宋体" w:cs="宋体"/>
          <w:color w:val="auto"/>
          <w:kern w:val="0"/>
          <w:sz w:val="24"/>
          <w:highlight w:val="none"/>
        </w:rPr>
        <w:t>………………………………………………………（页码）</w:t>
      </w:r>
    </w:p>
    <w:p w14:paraId="5C9FB31E">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六、投标资格声明函……………………………………………………………………（页码）</w:t>
      </w:r>
    </w:p>
    <w:p w14:paraId="0D4FB27F">
      <w:pPr>
        <w:snapToGrid w:val="0"/>
        <w:spacing w:line="360" w:lineRule="auto"/>
        <w:jc w:val="left"/>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七、</w:t>
      </w:r>
      <w:r>
        <w:rPr>
          <w:rFonts w:hint="eastAsia" w:ascii="宋体" w:hAnsi="宋体" w:eastAsia="宋体" w:cs="宋体"/>
          <w:color w:val="auto"/>
          <w:kern w:val="0"/>
          <w:sz w:val="24"/>
          <w:highlight w:val="none"/>
          <w:lang w:val="en-US" w:eastAsia="zh-CN"/>
        </w:rPr>
        <w:t>本项目</w:t>
      </w:r>
      <w:r>
        <w:rPr>
          <w:rFonts w:hint="eastAsia" w:ascii="宋体" w:hAnsi="宋体" w:eastAsia="宋体" w:cs="宋体"/>
          <w:color w:val="auto"/>
          <w:kern w:val="0"/>
          <w:sz w:val="24"/>
          <w:highlight w:val="none"/>
          <w:lang w:eastAsia="zh-CN"/>
        </w:rPr>
        <w:t>专门面向中小企业采购，投标人请提供中小企业声明函或其他证明材料（监狱企业、残疾人福利性单位视同小型、微型企业）</w:t>
      </w:r>
      <w:r>
        <w:rPr>
          <w:rFonts w:hint="eastAsia" w:ascii="宋体" w:hAnsi="宋体" w:eastAsia="宋体" w:cs="宋体"/>
          <w:color w:val="auto"/>
          <w:kern w:val="0"/>
          <w:sz w:val="24"/>
          <w:highlight w:val="none"/>
        </w:rPr>
        <w:t>……………………………………………（页码）</w:t>
      </w:r>
    </w:p>
    <w:p w14:paraId="74E768ED">
      <w:pPr>
        <w:snapToGri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八</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lang w:val="en-US" w:eastAsia="zh-CN"/>
        </w:rPr>
        <w:t>投标人认为需要提供的其他证明材料</w:t>
      </w:r>
      <w:r>
        <w:rPr>
          <w:rFonts w:hint="eastAsia" w:ascii="宋体" w:hAnsi="宋体" w:eastAsia="宋体" w:cs="宋体"/>
          <w:color w:val="auto"/>
          <w:kern w:val="0"/>
          <w:sz w:val="24"/>
          <w:highlight w:val="none"/>
        </w:rPr>
        <w:t>……………………………………………（页码）</w:t>
      </w:r>
    </w:p>
    <w:p w14:paraId="27F259E5">
      <w:pPr>
        <w:pStyle w:val="4"/>
        <w:rPr>
          <w:rFonts w:hint="eastAsia"/>
          <w:color w:val="auto"/>
          <w:highlight w:val="none"/>
        </w:rPr>
      </w:pPr>
    </w:p>
    <w:p w14:paraId="35D95746">
      <w:pPr>
        <w:spacing w:line="360" w:lineRule="auto"/>
        <w:rPr>
          <w:rFonts w:ascii="宋体" w:hAnsi="宋体" w:eastAsia="宋体" w:cs="FangSong_GB2312"/>
          <w:b/>
          <w:bCs/>
          <w:color w:val="auto"/>
          <w:sz w:val="24"/>
          <w:highlight w:val="none"/>
        </w:rPr>
      </w:pPr>
      <w:r>
        <w:rPr>
          <w:rFonts w:hint="eastAsia" w:ascii="宋体" w:hAnsi="宋体" w:eastAsia="宋体" w:cs="FangSong_GB2312"/>
          <w:b/>
          <w:bCs/>
          <w:color w:val="auto"/>
          <w:sz w:val="24"/>
          <w:highlight w:val="none"/>
        </w:rPr>
        <w:t>注：以上目录是基本格式要求，各投标人可根据自身情况进一步向下增加内容或细化。</w:t>
      </w:r>
    </w:p>
    <w:p w14:paraId="29FE9963">
      <w:pPr>
        <w:pStyle w:val="21"/>
        <w:spacing w:line="360" w:lineRule="auto"/>
        <w:ind w:firstLine="420"/>
        <w:rPr>
          <w:rFonts w:hAnsi="宋体"/>
          <w:color w:val="auto"/>
          <w:sz w:val="30"/>
          <w:highlight w:val="none"/>
        </w:rPr>
      </w:pPr>
    </w:p>
    <w:p w14:paraId="017FDFED">
      <w:pPr>
        <w:bidi w:val="0"/>
        <w:rPr>
          <w:color w:val="auto"/>
          <w:highlight w:val="none"/>
        </w:rPr>
      </w:pPr>
    </w:p>
    <w:p w14:paraId="7A409814">
      <w:pPr>
        <w:tabs>
          <w:tab w:val="left" w:pos="3996"/>
        </w:tabs>
        <w:bidi w:val="0"/>
        <w:jc w:val="left"/>
        <w:rPr>
          <w:rFonts w:hint="eastAsia" w:eastAsiaTheme="minorEastAsia"/>
          <w:color w:val="auto"/>
          <w:highlight w:val="none"/>
          <w:lang w:eastAsia="zh-CN"/>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color w:val="auto"/>
          <w:highlight w:val="none"/>
          <w:lang w:eastAsia="zh-CN"/>
        </w:rPr>
        <w:tab/>
      </w:r>
    </w:p>
    <w:p w14:paraId="294E9425">
      <w:pPr>
        <w:snapToGrid w:val="0"/>
        <w:spacing w:line="360" w:lineRule="auto"/>
        <w:rPr>
          <w:rFonts w:ascii="宋体" w:hAnsi="宋体" w:eastAsia="宋体" w:cs="FangSong_GB2312"/>
          <w:b/>
          <w:color w:val="auto"/>
          <w:kern w:val="0"/>
          <w:sz w:val="32"/>
          <w:szCs w:val="32"/>
          <w:highlight w:val="none"/>
          <w:lang w:val="zh-CN"/>
        </w:rPr>
      </w:pPr>
    </w:p>
    <w:p w14:paraId="209802FC">
      <w:pPr>
        <w:spacing w:line="360" w:lineRule="auto"/>
        <w:jc w:val="center"/>
        <w:rPr>
          <w:rFonts w:ascii="宋体" w:hAnsi="宋体" w:eastAsia="宋体" w:cs="FangSong_GB2312"/>
          <w:b/>
          <w:color w:val="auto"/>
          <w:sz w:val="30"/>
          <w:szCs w:val="30"/>
          <w:highlight w:val="none"/>
        </w:rPr>
      </w:pPr>
      <w:r>
        <w:rPr>
          <w:rFonts w:hint="eastAsia" w:ascii="宋体" w:hAnsi="宋体" w:eastAsia="宋体" w:cs="FangSong_GB2312"/>
          <w:b/>
          <w:color w:val="auto"/>
          <w:kern w:val="0"/>
          <w:sz w:val="32"/>
          <w:szCs w:val="32"/>
          <w:highlight w:val="none"/>
          <w:lang w:val="zh-CN"/>
        </w:rPr>
        <w:t>一、</w:t>
      </w:r>
      <w:r>
        <w:rPr>
          <w:rFonts w:hint="eastAsia" w:ascii="宋体" w:hAnsi="宋体" w:eastAsia="宋体" w:cs="FangSong_GB2312"/>
          <w:b/>
          <w:color w:val="auto"/>
          <w:sz w:val="30"/>
          <w:szCs w:val="30"/>
          <w:highlight w:val="none"/>
        </w:rPr>
        <w:t>营业执照(或事业法人登记证或其他工商等登记证明材料)原件扫描件或其他电子文件（投标人为自然人的，提供自然人的身份证明）</w:t>
      </w:r>
    </w:p>
    <w:p w14:paraId="09650098">
      <w:pPr>
        <w:spacing w:line="360" w:lineRule="auto"/>
        <w:rPr>
          <w:rFonts w:ascii="宋体" w:hAnsi="宋体" w:eastAsia="宋体" w:cs="FangSong_GB2312"/>
          <w:b/>
          <w:color w:val="auto"/>
          <w:sz w:val="30"/>
          <w:szCs w:val="30"/>
          <w:highlight w:val="none"/>
        </w:rPr>
      </w:pPr>
    </w:p>
    <w:p w14:paraId="0BDA953E">
      <w:pPr>
        <w:snapToGrid w:val="0"/>
        <w:spacing w:line="360" w:lineRule="auto"/>
        <w:ind w:firstLine="576"/>
        <w:jc w:val="center"/>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 xml:space="preserve">               投标人名称(电子签章)：                              </w:t>
      </w:r>
    </w:p>
    <w:p w14:paraId="3F5F0142">
      <w:pPr>
        <w:spacing w:line="360" w:lineRule="auto"/>
        <w:jc w:val="center"/>
        <w:rPr>
          <w:rFonts w:ascii="宋体" w:hAnsi="宋体" w:eastAsia="宋体" w:cs="FangSong_GB2312"/>
          <w:b/>
          <w:color w:val="auto"/>
          <w:sz w:val="30"/>
          <w:szCs w:val="30"/>
          <w:highlight w:val="none"/>
        </w:rPr>
      </w:pPr>
      <w:r>
        <w:rPr>
          <w:rFonts w:hint="eastAsia" w:ascii="宋体" w:hAnsi="宋体" w:eastAsia="宋体" w:cs="FangSong_GB2312"/>
          <w:color w:val="auto"/>
          <w:kern w:val="0"/>
          <w:sz w:val="24"/>
          <w:highlight w:val="none"/>
          <w:lang w:val="zh-CN"/>
        </w:rPr>
        <w:t xml:space="preserve">                   日期：  年  月</w:t>
      </w:r>
    </w:p>
    <w:p w14:paraId="620074C5">
      <w:pPr>
        <w:spacing w:line="360" w:lineRule="auto"/>
        <w:jc w:val="center"/>
        <w:rPr>
          <w:rFonts w:ascii="宋体" w:hAnsi="宋体" w:eastAsia="宋体" w:cs="FangSong_GB2312"/>
          <w:b/>
          <w:color w:val="auto"/>
          <w:sz w:val="30"/>
          <w:szCs w:val="30"/>
          <w:highlight w:val="none"/>
        </w:rPr>
      </w:pPr>
    </w:p>
    <w:p w14:paraId="67A5EFA3">
      <w:pPr>
        <w:snapToGrid w:val="0"/>
        <w:spacing w:line="360" w:lineRule="auto"/>
        <w:ind w:right="480"/>
        <w:jc w:val="center"/>
        <w:rPr>
          <w:rFonts w:ascii="宋体" w:hAnsi="宋体" w:eastAsia="宋体" w:cs="FangSong_GB2312"/>
          <w:b/>
          <w:color w:val="auto"/>
          <w:kern w:val="0"/>
          <w:sz w:val="32"/>
          <w:szCs w:val="32"/>
          <w:highlight w:val="none"/>
        </w:rPr>
      </w:pPr>
      <w:r>
        <w:rPr>
          <w:rFonts w:hint="eastAsia" w:ascii="宋体" w:hAnsi="宋体" w:eastAsia="宋体" w:cs="FangSong_GB2312"/>
          <w:b/>
          <w:color w:val="auto"/>
          <w:sz w:val="30"/>
          <w:szCs w:val="30"/>
          <w:highlight w:val="none"/>
        </w:rPr>
        <w:t>二、</w:t>
      </w:r>
      <w:r>
        <w:rPr>
          <w:rFonts w:hint="eastAsia" w:ascii="宋体" w:hAnsi="宋体" w:eastAsia="宋体" w:cs="FangSong_GB2312"/>
          <w:b/>
          <w:color w:val="auto"/>
          <w:kern w:val="0"/>
          <w:sz w:val="32"/>
          <w:szCs w:val="32"/>
          <w:highlight w:val="none"/>
        </w:rPr>
        <w:t>符合参与政府采购活动的资格条件依法缴纳税收、社会保障资金等方面的材料</w:t>
      </w:r>
    </w:p>
    <w:p w14:paraId="5E063954">
      <w:pPr>
        <w:snapToGrid w:val="0"/>
        <w:spacing w:line="360" w:lineRule="auto"/>
        <w:ind w:firstLine="480" w:firstLineChars="200"/>
        <w:rPr>
          <w:rFonts w:ascii="宋体" w:hAnsi="宋体" w:eastAsia="宋体" w:cs="FangSong_GB2312"/>
          <w:color w:val="auto"/>
          <w:sz w:val="24"/>
          <w:highlight w:val="none"/>
        </w:rPr>
      </w:pPr>
    </w:p>
    <w:p w14:paraId="581029FD">
      <w:pPr>
        <w:snapToGrid w:val="0"/>
        <w:spacing w:line="360" w:lineRule="auto"/>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 xml:space="preserve">                                          </w:t>
      </w:r>
    </w:p>
    <w:p w14:paraId="464570F3">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 xml:space="preserve"> 投标人名称(电子签章)：</w:t>
      </w:r>
    </w:p>
    <w:p w14:paraId="18CD86AC">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2CA6C961">
      <w:pPr>
        <w:snapToGrid w:val="0"/>
        <w:spacing w:line="360" w:lineRule="auto"/>
        <w:ind w:right="480"/>
        <w:jc w:val="center"/>
        <w:rPr>
          <w:rFonts w:ascii="宋体" w:hAnsi="宋体" w:eastAsia="宋体" w:cs="FangSong_GB2312"/>
          <w:b/>
          <w:color w:val="auto"/>
          <w:kern w:val="0"/>
          <w:sz w:val="32"/>
          <w:szCs w:val="32"/>
          <w:highlight w:val="none"/>
        </w:rPr>
      </w:pPr>
      <w:r>
        <w:rPr>
          <w:rFonts w:hint="eastAsia" w:ascii="宋体" w:hAnsi="宋体" w:eastAsia="宋体" w:cs="FangSong_GB2312"/>
          <w:b/>
          <w:color w:val="auto"/>
          <w:sz w:val="30"/>
          <w:szCs w:val="30"/>
          <w:highlight w:val="none"/>
        </w:rPr>
        <w:t>三、</w:t>
      </w:r>
      <w:r>
        <w:rPr>
          <w:rFonts w:hint="eastAsia" w:ascii="宋体" w:hAnsi="宋体" w:eastAsia="宋体" w:cs="FangSong_GB2312"/>
          <w:b/>
          <w:color w:val="auto"/>
          <w:kern w:val="0"/>
          <w:sz w:val="32"/>
          <w:szCs w:val="32"/>
          <w:highlight w:val="none"/>
        </w:rPr>
        <w:t>财务状况报告方面的材料</w:t>
      </w:r>
    </w:p>
    <w:p w14:paraId="06170B11">
      <w:pPr>
        <w:snapToGrid w:val="0"/>
        <w:spacing w:line="360" w:lineRule="auto"/>
        <w:ind w:firstLine="480" w:firstLineChars="200"/>
        <w:rPr>
          <w:rFonts w:ascii="宋体" w:hAnsi="宋体" w:eastAsia="宋体" w:cs="FangSong_GB2312"/>
          <w:color w:val="auto"/>
          <w:sz w:val="24"/>
          <w:highlight w:val="none"/>
        </w:rPr>
      </w:pPr>
    </w:p>
    <w:p w14:paraId="04D81C54">
      <w:pPr>
        <w:snapToGrid w:val="0"/>
        <w:spacing w:line="360" w:lineRule="auto"/>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 xml:space="preserve">                                          </w:t>
      </w:r>
    </w:p>
    <w:p w14:paraId="3E07BC5E">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 xml:space="preserve"> 投标人名称(电子签章)：</w:t>
      </w:r>
    </w:p>
    <w:p w14:paraId="13122D4A">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3A7D5354">
      <w:pPr>
        <w:snapToGrid w:val="0"/>
        <w:spacing w:line="360" w:lineRule="auto"/>
        <w:ind w:firstLine="5160" w:firstLineChars="2150"/>
        <w:rPr>
          <w:rFonts w:ascii="宋体" w:hAnsi="宋体" w:eastAsia="宋体" w:cs="FangSong_GB2312"/>
          <w:color w:val="auto"/>
          <w:kern w:val="0"/>
          <w:sz w:val="24"/>
          <w:highlight w:val="none"/>
          <w:lang w:val="zh-CN"/>
        </w:rPr>
      </w:pPr>
    </w:p>
    <w:p w14:paraId="57765620">
      <w:pPr>
        <w:snapToGrid w:val="0"/>
        <w:spacing w:line="360" w:lineRule="auto"/>
        <w:ind w:right="480"/>
        <w:jc w:val="center"/>
        <w:rPr>
          <w:rFonts w:ascii="宋体" w:hAnsi="宋体" w:eastAsia="宋体" w:cs="FangSong_GB2312"/>
          <w:b/>
          <w:color w:val="auto"/>
          <w:kern w:val="0"/>
          <w:sz w:val="32"/>
          <w:szCs w:val="32"/>
          <w:highlight w:val="none"/>
          <w:lang w:val="zh-CN"/>
        </w:rPr>
      </w:pPr>
    </w:p>
    <w:p w14:paraId="7F45F949">
      <w:pPr>
        <w:snapToGrid w:val="0"/>
        <w:spacing w:line="360" w:lineRule="auto"/>
        <w:ind w:right="480"/>
        <w:jc w:val="center"/>
        <w:rPr>
          <w:rFonts w:ascii="宋体" w:hAnsi="宋体" w:eastAsia="宋体"/>
          <w:b/>
          <w:color w:val="auto"/>
          <w:sz w:val="28"/>
          <w:szCs w:val="28"/>
          <w:highlight w:val="none"/>
        </w:rPr>
      </w:pPr>
      <w:r>
        <w:rPr>
          <w:rFonts w:ascii="宋体" w:hAnsi="宋体" w:eastAsia="宋体" w:cs="FangSong_GB2312"/>
          <w:b/>
          <w:color w:val="auto"/>
          <w:kern w:val="0"/>
          <w:sz w:val="32"/>
          <w:szCs w:val="32"/>
          <w:highlight w:val="none"/>
        </w:rPr>
        <w:br w:type="page"/>
      </w:r>
    </w:p>
    <w:p w14:paraId="60A7C064">
      <w:pPr>
        <w:snapToGrid w:val="0"/>
        <w:spacing w:before="50" w:after="165" w:afterLines="50" w:line="360" w:lineRule="auto"/>
        <w:jc w:val="center"/>
        <w:rPr>
          <w:rFonts w:ascii="宋体" w:hAnsi="宋体" w:eastAsia="宋体" w:cs="FangSong_GB2312"/>
          <w:b/>
          <w:color w:val="auto"/>
          <w:kern w:val="0"/>
          <w:sz w:val="32"/>
          <w:szCs w:val="32"/>
          <w:highlight w:val="none"/>
        </w:rPr>
      </w:pPr>
      <w:r>
        <w:rPr>
          <w:rFonts w:hint="eastAsia" w:ascii="宋体" w:hAnsi="宋体" w:eastAsia="宋体" w:cs="FangSong_GB2312"/>
          <w:b/>
          <w:color w:val="auto"/>
          <w:kern w:val="0"/>
          <w:sz w:val="32"/>
          <w:szCs w:val="32"/>
          <w:highlight w:val="none"/>
        </w:rPr>
        <w:t>四、投标人直接控股股东信息表</w:t>
      </w:r>
    </w:p>
    <w:tbl>
      <w:tblPr>
        <w:tblStyle w:val="38"/>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45ECB27">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55CDCA6">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DF56DEC">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914FE5A">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3E29294">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88D5CCD">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EDC879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A8065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9D0BE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B87D9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1B21F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ECA4E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1AD86B0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1ED8A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0BD12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B24C9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DB598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3BE2F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475DE19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8B59F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8BCD0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64194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52A95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BB8CC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4BCA5A7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EC0C1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29720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B0C7C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888DB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E3A8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bl>
    <w:p w14:paraId="3DCB05CD">
      <w:pPr>
        <w:snapToGrid w:val="0"/>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注：</w:t>
      </w:r>
    </w:p>
    <w:p w14:paraId="63B01D5C">
      <w:pPr>
        <w:snapToGrid w:val="0"/>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8CBADF1">
      <w:pPr>
        <w:snapToGrid w:val="0"/>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2.本表所指的控股关系仅限于直接控股关系，不包括间接的控股关系。公司实际控制人与公司之间的关系不属于本表所指的直接控股关系。</w:t>
      </w:r>
    </w:p>
    <w:p w14:paraId="545643E4">
      <w:pPr>
        <w:snapToGrid w:val="0"/>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3.供应商不存在直接控股股东的，则填“无”。</w:t>
      </w:r>
    </w:p>
    <w:p w14:paraId="4911BF71">
      <w:pPr>
        <w:snapToGrid w:val="0"/>
        <w:spacing w:line="360" w:lineRule="auto"/>
        <w:jc w:val="left"/>
        <w:rPr>
          <w:rFonts w:ascii="宋体" w:hAnsi="宋体" w:eastAsia="宋体"/>
          <w:color w:val="auto"/>
          <w:sz w:val="24"/>
          <w:highlight w:val="none"/>
        </w:rPr>
      </w:pPr>
    </w:p>
    <w:p w14:paraId="74C0974D">
      <w:pPr>
        <w:snapToGrid w:val="0"/>
        <w:spacing w:line="360" w:lineRule="auto"/>
        <w:jc w:val="left"/>
        <w:rPr>
          <w:rFonts w:ascii="宋体" w:hAnsi="宋体" w:eastAsia="宋体"/>
          <w:color w:val="auto"/>
          <w:sz w:val="24"/>
          <w:highlight w:val="none"/>
        </w:rPr>
      </w:pPr>
    </w:p>
    <w:p w14:paraId="087AAA30">
      <w:pPr>
        <w:snapToGrid w:val="0"/>
        <w:spacing w:line="360" w:lineRule="auto"/>
        <w:jc w:val="left"/>
        <w:rPr>
          <w:rFonts w:ascii="宋体" w:hAnsi="宋体" w:eastAsia="宋体"/>
          <w:color w:val="auto"/>
          <w:sz w:val="24"/>
          <w:highlight w:val="none"/>
        </w:rPr>
      </w:pPr>
    </w:p>
    <w:p w14:paraId="7FB7742B">
      <w:pPr>
        <w:snapToGrid w:val="0"/>
        <w:spacing w:line="360" w:lineRule="auto"/>
        <w:jc w:val="left"/>
        <w:rPr>
          <w:rFonts w:ascii="宋体" w:hAnsi="宋体" w:eastAsia="宋体"/>
          <w:color w:val="auto"/>
          <w:sz w:val="24"/>
          <w:highlight w:val="none"/>
        </w:rPr>
      </w:pPr>
    </w:p>
    <w:p w14:paraId="6E9100B8">
      <w:pPr>
        <w:snapToGrid w:val="0"/>
        <w:spacing w:line="360" w:lineRule="auto"/>
        <w:jc w:val="left"/>
        <w:rPr>
          <w:rFonts w:ascii="宋体" w:hAnsi="宋体" w:eastAsia="宋体"/>
          <w:color w:val="auto"/>
          <w:sz w:val="24"/>
          <w:highlight w:val="none"/>
        </w:rPr>
      </w:pPr>
    </w:p>
    <w:p w14:paraId="2B3B1BFC">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3C05F0F4">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058D4AD9">
      <w:pPr>
        <w:snapToGrid w:val="0"/>
        <w:jc w:val="center"/>
        <w:rPr>
          <w:rFonts w:ascii="宋体" w:hAnsi="宋体" w:eastAsia="宋体"/>
          <w:b/>
          <w:color w:val="auto"/>
          <w:sz w:val="28"/>
          <w:szCs w:val="28"/>
          <w:highlight w:val="none"/>
        </w:rPr>
      </w:pPr>
      <w:r>
        <w:rPr>
          <w:rFonts w:ascii="宋体" w:hAnsi="宋体" w:eastAsia="宋体"/>
          <w:b/>
          <w:color w:val="auto"/>
          <w:sz w:val="28"/>
          <w:szCs w:val="28"/>
          <w:highlight w:val="none"/>
        </w:rPr>
        <w:br w:type="page"/>
      </w:r>
    </w:p>
    <w:p w14:paraId="67F96D2A">
      <w:pPr>
        <w:snapToGrid w:val="0"/>
        <w:spacing w:line="360" w:lineRule="auto"/>
        <w:jc w:val="center"/>
        <w:rPr>
          <w:rFonts w:ascii="宋体" w:hAnsi="宋体" w:eastAsia="宋体"/>
          <w:color w:val="auto"/>
          <w:sz w:val="32"/>
          <w:szCs w:val="32"/>
          <w:highlight w:val="none"/>
        </w:rPr>
      </w:pPr>
      <w:r>
        <w:rPr>
          <w:rFonts w:hint="eastAsia" w:ascii="宋体" w:hAnsi="宋体" w:eastAsia="宋体"/>
          <w:b/>
          <w:color w:val="auto"/>
          <w:sz w:val="32"/>
          <w:szCs w:val="32"/>
          <w:highlight w:val="none"/>
        </w:rPr>
        <w:t>五、投标人直接管理关系信息表</w:t>
      </w:r>
    </w:p>
    <w:tbl>
      <w:tblPr>
        <w:tblStyle w:val="38"/>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172D5A6">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85A02BE">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69A304">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628A631">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7B7B8F">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2C96396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BB435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BC4F9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B595F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9E1ED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78ED03E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AEDED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1F907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B5A1C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0ADB5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0725D79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47FCC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3BA0C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0DB0E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2CBB0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33FDAD4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26B47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391B8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6F103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A8A7D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bl>
    <w:p w14:paraId="138E982D">
      <w:pPr>
        <w:snapToGrid w:val="0"/>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注：</w:t>
      </w:r>
    </w:p>
    <w:p w14:paraId="4F62C24A">
      <w:pPr>
        <w:snapToGrid w:val="0"/>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1.管理关系：是指不具有出资持股关系的其他单位之间存在的管理与被管理关系，如一些上下级关系的事业单位和团体组织。</w:t>
      </w:r>
    </w:p>
    <w:p w14:paraId="4DAA1FA9">
      <w:pPr>
        <w:snapToGrid w:val="0"/>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pacing w:val="-6"/>
          <w:sz w:val="24"/>
          <w:highlight w:val="none"/>
        </w:rPr>
        <w:t>本表所指的管理关系仅限于直接管理关系，不包括间接的管理关系。</w:t>
      </w:r>
    </w:p>
    <w:p w14:paraId="0C6D8722">
      <w:pPr>
        <w:snapToGrid w:val="0"/>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3.供应商不存在直接管理关系的，则填“无”。</w:t>
      </w:r>
    </w:p>
    <w:p w14:paraId="7F444E97">
      <w:pPr>
        <w:snapToGrid w:val="0"/>
        <w:spacing w:line="360" w:lineRule="auto"/>
        <w:jc w:val="left"/>
        <w:rPr>
          <w:rFonts w:ascii="宋体" w:hAnsi="宋体" w:eastAsia="宋体"/>
          <w:color w:val="auto"/>
          <w:sz w:val="24"/>
          <w:highlight w:val="none"/>
        </w:rPr>
      </w:pPr>
    </w:p>
    <w:p w14:paraId="55CCD0EA">
      <w:pPr>
        <w:snapToGrid w:val="0"/>
        <w:spacing w:line="360" w:lineRule="auto"/>
        <w:jc w:val="left"/>
        <w:rPr>
          <w:rFonts w:ascii="宋体" w:hAnsi="宋体" w:eastAsia="宋体"/>
          <w:color w:val="auto"/>
          <w:sz w:val="24"/>
          <w:highlight w:val="none"/>
        </w:rPr>
      </w:pPr>
    </w:p>
    <w:p w14:paraId="5C9FF015">
      <w:pPr>
        <w:snapToGrid w:val="0"/>
        <w:spacing w:line="360" w:lineRule="auto"/>
        <w:jc w:val="left"/>
        <w:rPr>
          <w:rFonts w:ascii="宋体" w:hAnsi="宋体" w:eastAsia="宋体"/>
          <w:color w:val="auto"/>
          <w:sz w:val="24"/>
          <w:highlight w:val="none"/>
        </w:rPr>
      </w:pPr>
    </w:p>
    <w:p w14:paraId="19F9EE9E">
      <w:pPr>
        <w:snapToGrid w:val="0"/>
        <w:spacing w:line="360" w:lineRule="auto"/>
        <w:jc w:val="left"/>
        <w:rPr>
          <w:rFonts w:ascii="宋体" w:hAnsi="宋体" w:eastAsia="宋体"/>
          <w:color w:val="auto"/>
          <w:sz w:val="24"/>
          <w:highlight w:val="none"/>
        </w:rPr>
      </w:pPr>
    </w:p>
    <w:p w14:paraId="58525732">
      <w:pPr>
        <w:snapToGrid w:val="0"/>
        <w:spacing w:line="360" w:lineRule="auto"/>
        <w:jc w:val="left"/>
        <w:rPr>
          <w:rFonts w:ascii="宋体" w:hAnsi="宋体" w:eastAsia="宋体"/>
          <w:color w:val="auto"/>
          <w:sz w:val="24"/>
          <w:highlight w:val="none"/>
        </w:rPr>
      </w:pPr>
    </w:p>
    <w:p w14:paraId="288EAC94">
      <w:pPr>
        <w:snapToGrid w:val="0"/>
        <w:spacing w:line="360" w:lineRule="auto"/>
        <w:jc w:val="left"/>
        <w:rPr>
          <w:rFonts w:ascii="宋体" w:hAnsi="宋体" w:eastAsia="宋体"/>
          <w:color w:val="auto"/>
          <w:sz w:val="24"/>
          <w:highlight w:val="none"/>
        </w:rPr>
      </w:pPr>
    </w:p>
    <w:p w14:paraId="79408B2E">
      <w:pPr>
        <w:snapToGrid w:val="0"/>
        <w:spacing w:line="360" w:lineRule="auto"/>
        <w:jc w:val="left"/>
        <w:rPr>
          <w:rFonts w:ascii="宋体" w:hAnsi="宋体" w:eastAsia="宋体"/>
          <w:color w:val="auto"/>
          <w:sz w:val="24"/>
          <w:highlight w:val="none"/>
        </w:rPr>
      </w:pPr>
    </w:p>
    <w:p w14:paraId="46133990">
      <w:pPr>
        <w:snapToGrid w:val="0"/>
        <w:spacing w:line="360" w:lineRule="auto"/>
        <w:jc w:val="left"/>
        <w:rPr>
          <w:rFonts w:ascii="宋体" w:hAnsi="宋体" w:eastAsia="宋体"/>
          <w:color w:val="auto"/>
          <w:sz w:val="24"/>
          <w:highlight w:val="none"/>
        </w:rPr>
      </w:pPr>
    </w:p>
    <w:p w14:paraId="54A8BDC8">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2830B2A9">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67B8398E">
      <w:pPr>
        <w:snapToGrid w:val="0"/>
        <w:spacing w:before="50" w:after="165" w:afterLines="50"/>
        <w:jc w:val="left"/>
        <w:rPr>
          <w:rFonts w:ascii="宋体" w:hAnsi="宋体" w:eastAsia="宋体"/>
          <w:color w:val="auto"/>
          <w:szCs w:val="21"/>
          <w:highlight w:val="none"/>
        </w:rPr>
      </w:pPr>
    </w:p>
    <w:p w14:paraId="295BC5C3">
      <w:pPr>
        <w:snapToGrid w:val="0"/>
        <w:spacing w:before="165" w:beforeLines="50" w:after="50"/>
        <w:jc w:val="left"/>
        <w:rPr>
          <w:rFonts w:ascii="宋体" w:hAnsi="宋体" w:eastAsia="宋体"/>
          <w:b/>
          <w:color w:val="auto"/>
          <w:sz w:val="24"/>
          <w:szCs w:val="20"/>
          <w:highlight w:val="none"/>
        </w:rPr>
      </w:pPr>
    </w:p>
    <w:p w14:paraId="72CE9C90">
      <w:pPr>
        <w:snapToGrid w:val="0"/>
        <w:spacing w:before="165" w:beforeLines="50" w:after="50"/>
        <w:jc w:val="left"/>
        <w:rPr>
          <w:rFonts w:ascii="宋体" w:hAnsi="宋体" w:eastAsia="宋体"/>
          <w:b/>
          <w:color w:val="auto"/>
          <w:sz w:val="24"/>
          <w:highlight w:val="none"/>
        </w:rPr>
      </w:pPr>
    </w:p>
    <w:p w14:paraId="6BDB3050">
      <w:pPr>
        <w:snapToGrid w:val="0"/>
        <w:spacing w:before="165" w:beforeLines="50" w:after="50"/>
        <w:jc w:val="left"/>
        <w:rPr>
          <w:rFonts w:ascii="宋体" w:hAnsi="宋体" w:eastAsia="宋体"/>
          <w:b/>
          <w:color w:val="auto"/>
          <w:sz w:val="24"/>
          <w:szCs w:val="20"/>
          <w:highlight w:val="none"/>
        </w:rPr>
      </w:pPr>
      <w:r>
        <w:rPr>
          <w:rFonts w:hint="eastAsia" w:ascii="宋体" w:hAnsi="宋体" w:eastAsia="宋体"/>
          <w:b/>
          <w:color w:val="auto"/>
          <w:sz w:val="24"/>
          <w:szCs w:val="20"/>
          <w:highlight w:val="none"/>
        </w:rPr>
        <w:t xml:space="preserve"> </w:t>
      </w:r>
    </w:p>
    <w:p w14:paraId="36515F60">
      <w:pPr>
        <w:snapToGrid w:val="0"/>
        <w:spacing w:before="165" w:beforeLines="50" w:after="50"/>
        <w:jc w:val="left"/>
        <w:rPr>
          <w:rFonts w:ascii="宋体" w:hAnsi="宋体" w:eastAsia="宋体"/>
          <w:b/>
          <w:color w:val="auto"/>
          <w:sz w:val="24"/>
          <w:szCs w:val="20"/>
          <w:highlight w:val="none"/>
        </w:rPr>
      </w:pPr>
    </w:p>
    <w:p w14:paraId="615721BE">
      <w:pPr>
        <w:snapToGrid w:val="0"/>
        <w:spacing w:before="50" w:after="165" w:afterLines="50"/>
        <w:jc w:val="left"/>
        <w:rPr>
          <w:rFonts w:ascii="宋体" w:hAnsi="宋体" w:eastAsia="宋体"/>
          <w:color w:val="auto"/>
          <w:highlight w:val="none"/>
        </w:rPr>
      </w:pPr>
    </w:p>
    <w:p w14:paraId="5DDCE639">
      <w:pPr>
        <w:snapToGrid w:val="0"/>
        <w:spacing w:before="50" w:after="165" w:afterLines="50"/>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六、投标资格声明函</w:t>
      </w:r>
    </w:p>
    <w:p w14:paraId="28BA77ED">
      <w:pPr>
        <w:tabs>
          <w:tab w:val="left" w:pos="7200"/>
        </w:tabs>
        <w:spacing w:line="360" w:lineRule="auto"/>
        <w:rPr>
          <w:rFonts w:ascii="宋体" w:hAnsi="宋体" w:eastAsia="宋体"/>
          <w:color w:val="auto"/>
          <w:szCs w:val="21"/>
          <w:highlight w:val="none"/>
        </w:rPr>
      </w:pPr>
      <w:r>
        <w:rPr>
          <w:rFonts w:hint="eastAsia" w:ascii="宋体" w:hAnsi="宋体" w:eastAsia="宋体"/>
          <w:color w:val="auto"/>
          <w:szCs w:val="21"/>
          <w:highlight w:val="none"/>
        </w:rPr>
        <w:t>致：</w:t>
      </w:r>
      <w:r>
        <w:rPr>
          <w:rFonts w:ascii="宋体" w:hAnsi="宋体" w:eastAsia="宋体"/>
          <w:color w:val="auto"/>
          <w:szCs w:val="21"/>
          <w:highlight w:val="none"/>
        </w:rPr>
        <w:t>_</w:t>
      </w:r>
      <w:r>
        <w:rPr>
          <w:rFonts w:ascii="宋体" w:hAnsi="宋体" w:eastAsia="宋体"/>
          <w:color w:val="auto"/>
          <w:szCs w:val="21"/>
          <w:highlight w:val="none"/>
          <w:u w:val="single"/>
        </w:rPr>
        <w:t xml:space="preserve">                      </w:t>
      </w:r>
      <w:r>
        <w:rPr>
          <w:rFonts w:hint="eastAsia" w:ascii="宋体" w:hAnsi="宋体" w:eastAsia="宋体"/>
          <w:color w:val="auto"/>
          <w:szCs w:val="21"/>
          <w:highlight w:val="none"/>
        </w:rPr>
        <w:t>（采购代理机构名称）</w:t>
      </w:r>
    </w:p>
    <w:p w14:paraId="7EBD850F">
      <w:pPr>
        <w:snapToGrid w:val="0"/>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我方愿意参加贵方组织的</w:t>
      </w:r>
      <w:r>
        <w:rPr>
          <w:rFonts w:ascii="宋体" w:hAnsi="宋体" w:eastAsia="宋体"/>
          <w:color w:val="auto"/>
          <w:szCs w:val="21"/>
          <w:highlight w:val="none"/>
        </w:rPr>
        <w:t>_</w:t>
      </w:r>
      <w:r>
        <w:rPr>
          <w:rFonts w:ascii="宋体" w:hAnsi="宋体" w:eastAsia="宋体"/>
          <w:color w:val="auto"/>
          <w:szCs w:val="21"/>
          <w:highlight w:val="none"/>
          <w:u w:val="single"/>
        </w:rPr>
        <w:t xml:space="preserve"> (</w:t>
      </w:r>
      <w:r>
        <w:rPr>
          <w:rFonts w:hint="eastAsia" w:ascii="宋体" w:hAnsi="宋体" w:eastAsia="宋体"/>
          <w:color w:val="auto"/>
          <w:szCs w:val="21"/>
          <w:highlight w:val="none"/>
          <w:u w:val="single"/>
        </w:rPr>
        <w:t>项目名称</w:t>
      </w:r>
      <w:r>
        <w:rPr>
          <w:rFonts w:ascii="宋体" w:hAnsi="宋体" w:eastAsia="宋体"/>
          <w:color w:val="auto"/>
          <w:szCs w:val="21"/>
          <w:highlight w:val="none"/>
          <w:u w:val="single"/>
        </w:rPr>
        <w:t xml:space="preserve">)         _    </w:t>
      </w:r>
      <w:r>
        <w:rPr>
          <w:rFonts w:ascii="宋体" w:hAnsi="宋体" w:eastAsia="宋体"/>
          <w:color w:val="auto"/>
          <w:szCs w:val="21"/>
          <w:highlight w:val="none"/>
        </w:rPr>
        <w:t>_</w:t>
      </w:r>
      <w:r>
        <w:rPr>
          <w:rFonts w:hint="eastAsia" w:ascii="宋体" w:hAnsi="宋体" w:eastAsia="宋体"/>
          <w:color w:val="auto"/>
          <w:szCs w:val="21"/>
          <w:highlight w:val="none"/>
        </w:rPr>
        <w:t>（项目编号：</w:t>
      </w:r>
      <w:r>
        <w:rPr>
          <w:rFonts w:ascii="宋体" w:hAnsi="宋体" w:eastAsia="宋体"/>
          <w:color w:val="auto"/>
          <w:szCs w:val="21"/>
          <w:highlight w:val="none"/>
        </w:rPr>
        <w:t xml:space="preserve">       </w:t>
      </w:r>
      <w:r>
        <w:rPr>
          <w:rFonts w:hint="eastAsia" w:ascii="宋体" w:hAnsi="宋体" w:eastAsia="宋体"/>
          <w:color w:val="auto"/>
          <w:szCs w:val="21"/>
          <w:highlight w:val="none"/>
        </w:rPr>
        <w:t>）项目的投标，为便于贵方公正、择优地确定中标人，我方就本次投标有关事项郑重声明如下：</w:t>
      </w:r>
    </w:p>
    <w:p w14:paraId="2176A212">
      <w:pPr>
        <w:snapToGrid w:val="0"/>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我方承诺已经具备《中华人民共和国政府采购法》第二十二条中规定的参加政府采购活动的供应商应当具备的条件并按本项目投标文件“第三章”“第一节投标人须知前附表”中“资格证明文件组成”完整提供证明材料。</w:t>
      </w:r>
    </w:p>
    <w:p w14:paraId="73CC64C8">
      <w:pPr>
        <w:snapToGrid w:val="0"/>
        <w:spacing w:line="360" w:lineRule="auto"/>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 xml:space="preserve">2. </w:t>
      </w:r>
      <w:r>
        <w:rPr>
          <w:rFonts w:hint="eastAsia" w:ascii="宋体" w:hAnsi="宋体" w:eastAsia="宋体"/>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03C13C8">
      <w:pPr>
        <w:snapToGrid w:val="0"/>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3.经查询，在“信用中国”和“中国政府采购网”网站我方未被列入失信被执行人、重大税收违法失信主体、政府采购严重违法失信行为记录名单。</w:t>
      </w:r>
    </w:p>
    <w:p w14:paraId="5098D58D">
      <w:pPr>
        <w:snapToGrid w:val="0"/>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 xml:space="preserve">4.以上事项如有虚假或隐瞒，我方愿意承担一切后果，并不再寻求任何旨在减轻或免除法律责任的辩解。 </w:t>
      </w:r>
    </w:p>
    <w:p w14:paraId="009E31D2">
      <w:pPr>
        <w:tabs>
          <w:tab w:val="left" w:pos="7200"/>
        </w:tabs>
        <w:ind w:firstLine="270" w:firstLineChars="150"/>
        <w:rPr>
          <w:rFonts w:ascii="宋体" w:hAnsi="宋体" w:eastAsia="宋体"/>
          <w:color w:val="auto"/>
          <w:sz w:val="18"/>
          <w:szCs w:val="18"/>
          <w:highlight w:val="none"/>
        </w:rPr>
      </w:pPr>
      <w:r>
        <w:rPr>
          <w:rFonts w:hint="eastAsia" w:ascii="宋体" w:hAnsi="宋体" w:eastAsia="宋体"/>
          <w:color w:val="auto"/>
          <w:sz w:val="18"/>
          <w:szCs w:val="18"/>
          <w:highlight w:val="none"/>
        </w:rPr>
        <w:t>说明：</w:t>
      </w:r>
    </w:p>
    <w:p w14:paraId="7DB33821">
      <w:pPr>
        <w:ind w:firstLine="360" w:firstLineChars="200"/>
        <w:jc w:val="left"/>
        <w:rPr>
          <w:rFonts w:ascii="宋体" w:hAnsi="宋体" w:eastAsia="宋体"/>
          <w:color w:val="auto"/>
          <w:sz w:val="18"/>
          <w:szCs w:val="18"/>
          <w:highlight w:val="none"/>
        </w:rPr>
      </w:pPr>
      <w:r>
        <w:rPr>
          <w:rFonts w:hint="eastAsia" w:ascii="宋体" w:hAnsi="宋体" w:eastAsia="宋体"/>
          <w:color w:val="auto"/>
          <w:sz w:val="18"/>
          <w:szCs w:val="18"/>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4055E1A4">
      <w:pPr>
        <w:ind w:firstLine="360" w:firstLineChars="200"/>
        <w:jc w:val="left"/>
        <w:rPr>
          <w:rFonts w:ascii="宋体" w:hAnsi="宋体" w:eastAsia="宋体"/>
          <w:color w:val="auto"/>
          <w:sz w:val="18"/>
          <w:szCs w:val="18"/>
          <w:highlight w:val="none"/>
        </w:rPr>
      </w:pPr>
      <w:r>
        <w:rPr>
          <w:rFonts w:hint="eastAsia" w:ascii="宋体" w:hAnsi="宋体" w:eastAsia="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71F06BC">
      <w:pPr>
        <w:snapToGrid w:val="0"/>
        <w:spacing w:before="50" w:after="165" w:afterLines="50"/>
        <w:jc w:val="left"/>
        <w:rPr>
          <w:rFonts w:ascii="宋体" w:hAnsi="宋体" w:eastAsia="宋体"/>
          <w:color w:val="auto"/>
          <w:sz w:val="18"/>
          <w:szCs w:val="18"/>
          <w:highlight w:val="none"/>
        </w:rPr>
      </w:pPr>
      <w:r>
        <w:rPr>
          <w:rFonts w:hint="eastAsia" w:ascii="宋体" w:hAnsi="宋体" w:eastAsia="宋体"/>
          <w:color w:val="auto"/>
          <w:sz w:val="18"/>
          <w:szCs w:val="18"/>
          <w:highlight w:val="none"/>
        </w:rPr>
        <w:t xml:space="preserve"> </w:t>
      </w:r>
      <w:r>
        <w:rPr>
          <w:rFonts w:hint="eastAsia" w:ascii="宋体" w:hAnsi="宋体" w:eastAsia="宋体"/>
          <w:b/>
          <w:color w:val="auto"/>
          <w:sz w:val="18"/>
          <w:szCs w:val="18"/>
          <w:highlight w:val="none"/>
        </w:rPr>
        <w:t xml:space="preserve">  3.如为联合体投标，盖章处须加盖联合体各方公章并由联合体各方法定代表人分别签署，否则投标无效。</w:t>
      </w:r>
    </w:p>
    <w:p w14:paraId="1FBB1167">
      <w:pPr>
        <w:snapToGrid w:val="0"/>
        <w:spacing w:before="50" w:after="331" w:afterLines="100" w:line="360" w:lineRule="auto"/>
        <w:jc w:val="left"/>
        <w:rPr>
          <w:rFonts w:ascii="宋体" w:hAnsi="宋体" w:eastAsia="宋体"/>
          <w:color w:val="auto"/>
          <w:sz w:val="24"/>
          <w:highlight w:val="none"/>
        </w:rPr>
      </w:pPr>
      <w:r>
        <w:rPr>
          <w:rFonts w:hint="eastAsia" w:ascii="宋体" w:hAnsi="宋体" w:eastAsia="宋体"/>
          <w:color w:val="auto"/>
          <w:sz w:val="24"/>
          <w:highlight w:val="none"/>
        </w:rPr>
        <w:t xml:space="preserve">                                     </w:t>
      </w:r>
    </w:p>
    <w:p w14:paraId="119DBE8C">
      <w:pPr>
        <w:snapToGrid w:val="0"/>
        <w:spacing w:before="50" w:after="331" w:afterLines="100" w:line="360" w:lineRule="auto"/>
        <w:ind w:left="7428" w:leftChars="2223" w:hanging="2760" w:hangingChars="1150"/>
        <w:jc w:val="left"/>
        <w:rPr>
          <w:rFonts w:ascii="宋体" w:hAnsi="宋体" w:eastAsia="宋体" w:cs="FangSong_GB2312"/>
          <w:color w:val="auto"/>
          <w:kern w:val="0"/>
          <w:sz w:val="24"/>
          <w:highlight w:val="none"/>
          <w:lang w:val="zh-CN"/>
        </w:rPr>
      </w:pPr>
      <w:r>
        <w:rPr>
          <w:rFonts w:hint="eastAsia" w:ascii="宋体" w:hAnsi="宋体" w:eastAsia="宋体"/>
          <w:color w:val="auto"/>
          <w:sz w:val="24"/>
          <w:highlight w:val="none"/>
        </w:rPr>
        <w:t xml:space="preserve">  </w:t>
      </w:r>
      <w:r>
        <w:rPr>
          <w:rFonts w:hint="eastAsia" w:ascii="宋体" w:hAnsi="宋体" w:eastAsia="宋体" w:cs="FangSong_GB2312"/>
          <w:color w:val="auto"/>
          <w:kern w:val="0"/>
          <w:sz w:val="24"/>
          <w:highlight w:val="none"/>
          <w:lang w:val="zh-CN"/>
        </w:rPr>
        <w:t>投标人名称(电子签章)：</w:t>
      </w:r>
      <w:r>
        <w:rPr>
          <w:rFonts w:hint="eastAsia" w:ascii="宋体" w:hAnsi="宋体" w:eastAsia="宋体"/>
          <w:color w:val="auto"/>
          <w:szCs w:val="21"/>
          <w:highlight w:val="none"/>
        </w:rPr>
        <w:t xml:space="preserve">                                     年    月    日</w:t>
      </w:r>
    </w:p>
    <w:p w14:paraId="791C4BCF">
      <w:pPr>
        <w:pStyle w:val="21"/>
        <w:spacing w:line="600" w:lineRule="exact"/>
        <w:jc w:val="center"/>
        <w:rPr>
          <w:rFonts w:hAnsi="宋体"/>
          <w:b/>
          <w:bCs/>
          <w:color w:val="auto"/>
          <w:sz w:val="30"/>
          <w:szCs w:val="30"/>
          <w:highlight w:val="none"/>
        </w:rPr>
      </w:pPr>
    </w:p>
    <w:p w14:paraId="6986B26A">
      <w:pPr>
        <w:pStyle w:val="21"/>
        <w:spacing w:line="600" w:lineRule="exact"/>
        <w:jc w:val="center"/>
        <w:rPr>
          <w:rFonts w:hAnsi="宋体"/>
          <w:b/>
          <w:bCs/>
          <w:color w:val="auto"/>
          <w:sz w:val="30"/>
          <w:szCs w:val="30"/>
          <w:highlight w:val="none"/>
        </w:rPr>
      </w:pPr>
    </w:p>
    <w:p w14:paraId="2D32D751">
      <w:pPr>
        <w:pStyle w:val="21"/>
        <w:spacing w:line="600" w:lineRule="exact"/>
        <w:jc w:val="center"/>
        <w:rPr>
          <w:rFonts w:hAnsi="宋体"/>
          <w:b/>
          <w:bCs/>
          <w:color w:val="auto"/>
          <w:sz w:val="30"/>
          <w:szCs w:val="30"/>
          <w:highlight w:val="none"/>
        </w:rPr>
      </w:pPr>
    </w:p>
    <w:p w14:paraId="5C437657">
      <w:pPr>
        <w:pStyle w:val="21"/>
        <w:spacing w:line="600" w:lineRule="exact"/>
        <w:jc w:val="center"/>
        <w:rPr>
          <w:rFonts w:hAnsi="宋体"/>
          <w:b/>
          <w:bCs/>
          <w:color w:val="auto"/>
          <w:sz w:val="30"/>
          <w:szCs w:val="30"/>
          <w:highlight w:val="none"/>
        </w:rPr>
      </w:pPr>
    </w:p>
    <w:p w14:paraId="60A68203">
      <w:pPr>
        <w:pStyle w:val="21"/>
        <w:spacing w:line="600" w:lineRule="exact"/>
        <w:jc w:val="center"/>
        <w:rPr>
          <w:rFonts w:hAnsi="宋体"/>
          <w:b/>
          <w:bCs/>
          <w:color w:val="auto"/>
          <w:sz w:val="30"/>
          <w:szCs w:val="30"/>
          <w:highlight w:val="none"/>
        </w:rPr>
      </w:pPr>
    </w:p>
    <w:p w14:paraId="1D2D29C2">
      <w:pPr>
        <w:pStyle w:val="21"/>
        <w:spacing w:line="600" w:lineRule="exact"/>
        <w:jc w:val="center"/>
        <w:rPr>
          <w:rFonts w:hAnsi="宋体"/>
          <w:b/>
          <w:bCs/>
          <w:color w:val="auto"/>
          <w:sz w:val="30"/>
          <w:szCs w:val="30"/>
          <w:highlight w:val="none"/>
        </w:rPr>
      </w:pPr>
    </w:p>
    <w:p w14:paraId="47FB9AA0">
      <w:pPr>
        <w:snapToGrid w:val="0"/>
        <w:spacing w:before="50" w:after="165" w:afterLines="50" w:line="360" w:lineRule="auto"/>
        <w:ind w:firstLine="300" w:firstLineChars="150"/>
        <w:jc w:val="center"/>
        <w:rPr>
          <w:rFonts w:ascii="宋体" w:hAnsi="宋体" w:eastAsia="宋体"/>
          <w:color w:val="auto"/>
          <w:sz w:val="2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4D65DA69">
      <w:pPr>
        <w:keepNext w:val="0"/>
        <w:keepLines w:val="0"/>
        <w:pageBreakBefore w:val="0"/>
        <w:widowControl w:val="0"/>
        <w:kinsoku/>
        <w:wordWrap/>
        <w:overflowPunct/>
        <w:topLinePunct w:val="0"/>
        <w:autoSpaceDE/>
        <w:autoSpaceDN/>
        <w:bidi w:val="0"/>
        <w:adjustRightInd/>
        <w:snapToGrid w:val="0"/>
        <w:spacing w:before="50" w:after="165" w:afterLines="50"/>
        <w:ind w:firstLine="602" w:firstLineChars="200"/>
        <w:jc w:val="left"/>
        <w:textAlignment w:val="auto"/>
        <w:rPr>
          <w:rFonts w:hint="eastAsia" w:ascii="宋体" w:hAnsi="宋体" w:eastAsia="宋体" w:cs="Times New Roman"/>
          <w:b/>
          <w:color w:val="auto"/>
          <w:sz w:val="32"/>
          <w:szCs w:val="32"/>
          <w:highlight w:val="none"/>
        </w:rPr>
      </w:pPr>
      <w:r>
        <w:rPr>
          <w:rFonts w:hint="eastAsia" w:ascii="仿宋_GB2312" w:hAnsi="仿宋" w:eastAsia="仿宋_GB2312" w:cs="仿宋_GB2312"/>
          <w:b/>
          <w:color w:val="auto"/>
          <w:sz w:val="30"/>
          <w:szCs w:val="30"/>
          <w:highlight w:val="none"/>
        </w:rPr>
        <w:t>七、</w:t>
      </w:r>
      <w:r>
        <w:rPr>
          <w:rFonts w:hint="eastAsia" w:ascii="仿宋_GB2312" w:hAnsi="仿宋" w:eastAsia="仿宋_GB2312" w:cs="仿宋_GB2312"/>
          <w:b/>
          <w:color w:val="auto"/>
          <w:sz w:val="30"/>
          <w:szCs w:val="30"/>
          <w:highlight w:val="none"/>
          <w:lang w:val="en-US" w:eastAsia="zh-CN"/>
        </w:rPr>
        <w:t>本项目</w:t>
      </w:r>
      <w:r>
        <w:rPr>
          <w:rFonts w:hint="eastAsia" w:ascii="仿宋_GB2312" w:hAnsi="仿宋" w:eastAsia="仿宋_GB2312" w:cs="仿宋_GB2312"/>
          <w:b/>
          <w:color w:val="auto"/>
          <w:sz w:val="30"/>
          <w:szCs w:val="30"/>
          <w:highlight w:val="none"/>
        </w:rPr>
        <w:t>专门面向中小企业采购，</w:t>
      </w:r>
      <w:r>
        <w:rPr>
          <w:rFonts w:hint="eastAsia" w:ascii="仿宋_GB2312" w:hAnsi="仿宋" w:eastAsia="仿宋_GB2312" w:cs="仿宋_GB2312"/>
          <w:b/>
          <w:color w:val="auto"/>
          <w:sz w:val="30"/>
          <w:szCs w:val="30"/>
          <w:highlight w:val="none"/>
          <w:lang w:eastAsia="zh-CN"/>
        </w:rPr>
        <w:t>投标人</w:t>
      </w:r>
      <w:r>
        <w:rPr>
          <w:rFonts w:hint="eastAsia" w:ascii="仿宋_GB2312" w:hAnsi="仿宋" w:eastAsia="仿宋_GB2312" w:cs="仿宋_GB2312"/>
          <w:b/>
          <w:color w:val="auto"/>
          <w:sz w:val="30"/>
          <w:szCs w:val="30"/>
          <w:highlight w:val="none"/>
        </w:rPr>
        <w:t>请提供中小企业声明函或其他证明材料（监狱企业、残疾人福利性单位视同小型、微型企业）</w:t>
      </w:r>
      <w:r>
        <w:rPr>
          <w:rFonts w:hint="eastAsia" w:ascii="仿宋_GB2312" w:hAnsi="仿宋" w:eastAsia="仿宋_GB2312" w:cs="仿宋_GB2312"/>
          <w:color w:val="auto"/>
          <w:sz w:val="24"/>
          <w:highlight w:val="none"/>
        </w:rPr>
        <w:t>（格式自拟）</w:t>
      </w:r>
    </w:p>
    <w:p w14:paraId="11CAAFD6">
      <w:pPr>
        <w:pStyle w:val="21"/>
        <w:spacing w:line="600" w:lineRule="exact"/>
        <w:jc w:val="center"/>
        <w:rPr>
          <w:rFonts w:hint="eastAsia" w:ascii="Times New Roman" w:hAnsi="Times New Roman"/>
          <w:b/>
          <w:bCs/>
          <w:color w:val="auto"/>
          <w:sz w:val="30"/>
          <w:szCs w:val="30"/>
          <w:highlight w:val="none"/>
        </w:rPr>
      </w:pPr>
    </w:p>
    <w:p w14:paraId="55005A81">
      <w:pPr>
        <w:pStyle w:val="21"/>
        <w:spacing w:line="600" w:lineRule="exact"/>
        <w:jc w:val="center"/>
        <w:rPr>
          <w:rFonts w:hint="eastAsia" w:ascii="Times New Roman" w:hAnsi="Times New Roman"/>
          <w:b/>
          <w:bCs/>
          <w:color w:val="auto"/>
          <w:sz w:val="30"/>
          <w:szCs w:val="30"/>
          <w:highlight w:val="none"/>
        </w:rPr>
      </w:pPr>
    </w:p>
    <w:p w14:paraId="45CE697C">
      <w:pPr>
        <w:rPr>
          <w:rFonts w:hint="eastAsia"/>
          <w:color w:val="auto"/>
          <w:highlight w:val="none"/>
        </w:rPr>
      </w:pPr>
    </w:p>
    <w:p w14:paraId="32F51BD9">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70C8204">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7CE5555D">
      <w:pPr>
        <w:snapToGrid w:val="0"/>
        <w:spacing w:before="50" w:after="331" w:afterLines="100" w:line="360" w:lineRule="auto"/>
        <w:ind w:left="7428" w:leftChars="2223" w:hanging="2760" w:hangingChars="1150"/>
        <w:jc w:val="left"/>
        <w:rPr>
          <w:rFonts w:hint="eastAsia" w:ascii="宋体" w:hAnsi="宋体" w:eastAsia="宋体"/>
          <w:color w:val="auto"/>
          <w:sz w:val="24"/>
          <w:highlight w:val="none"/>
          <w:lang w:val="zh-CN"/>
        </w:rPr>
      </w:pPr>
    </w:p>
    <w:p w14:paraId="17999C77">
      <w:pPr>
        <w:pStyle w:val="21"/>
        <w:spacing w:line="600" w:lineRule="exact"/>
        <w:jc w:val="center"/>
        <w:rPr>
          <w:rFonts w:hint="eastAsia" w:ascii="Times New Roman" w:hAnsi="Times New Roman"/>
          <w:b/>
          <w:bCs/>
          <w:color w:val="auto"/>
          <w:sz w:val="30"/>
          <w:szCs w:val="30"/>
          <w:highlight w:val="none"/>
        </w:rPr>
      </w:pPr>
      <w:r>
        <w:rPr>
          <w:rFonts w:hint="eastAsia" w:ascii="仿宋_GB2312" w:hAnsi="仿宋" w:eastAsia="仿宋_GB2312" w:cs="仿宋_GB2312"/>
          <w:b/>
          <w:color w:val="auto"/>
          <w:sz w:val="30"/>
          <w:szCs w:val="30"/>
          <w:highlight w:val="none"/>
          <w:lang w:eastAsia="zh-CN"/>
        </w:rPr>
        <w:t>八</w:t>
      </w:r>
      <w:r>
        <w:rPr>
          <w:rFonts w:hint="eastAsia" w:ascii="仿宋_GB2312" w:hAnsi="仿宋" w:eastAsia="仿宋_GB2312" w:cs="仿宋_GB2312"/>
          <w:b/>
          <w:color w:val="auto"/>
          <w:sz w:val="30"/>
          <w:szCs w:val="30"/>
          <w:highlight w:val="none"/>
        </w:rPr>
        <w:t>、除招标文件规定必须提供以外，投标人认为需要提供的其他证明材料</w:t>
      </w:r>
    </w:p>
    <w:p w14:paraId="2C07328C">
      <w:pPr>
        <w:pStyle w:val="21"/>
        <w:spacing w:line="600" w:lineRule="exact"/>
        <w:jc w:val="center"/>
        <w:rPr>
          <w:rFonts w:hint="eastAsia" w:ascii="Times New Roman" w:hAnsi="Times New Roman"/>
          <w:b/>
          <w:bCs/>
          <w:color w:val="auto"/>
          <w:sz w:val="30"/>
          <w:szCs w:val="30"/>
          <w:highlight w:val="none"/>
        </w:rPr>
      </w:pPr>
    </w:p>
    <w:p w14:paraId="5F457D0C">
      <w:pPr>
        <w:rPr>
          <w:rFonts w:hint="eastAsia"/>
          <w:color w:val="auto"/>
          <w:highlight w:val="none"/>
        </w:rPr>
      </w:pPr>
    </w:p>
    <w:p w14:paraId="6AF3414B">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75051223">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7827D225">
      <w:pPr>
        <w:snapToGrid w:val="0"/>
        <w:spacing w:before="50" w:after="331" w:afterLines="100" w:line="360" w:lineRule="auto"/>
        <w:ind w:left="7428" w:leftChars="2223" w:hanging="2760" w:hangingChars="1150"/>
        <w:jc w:val="left"/>
        <w:rPr>
          <w:rFonts w:hint="eastAsia" w:ascii="宋体" w:hAnsi="宋体" w:eastAsia="宋体"/>
          <w:color w:val="auto"/>
          <w:sz w:val="24"/>
          <w:highlight w:val="none"/>
          <w:lang w:val="zh-CN"/>
        </w:rPr>
      </w:pPr>
    </w:p>
    <w:p w14:paraId="091AD8A4">
      <w:pPr>
        <w:snapToGrid w:val="0"/>
        <w:spacing w:before="50" w:after="331" w:afterLines="100" w:line="360" w:lineRule="auto"/>
        <w:ind w:left="7428" w:leftChars="2223" w:hanging="2760" w:hangingChars="1150"/>
        <w:jc w:val="left"/>
        <w:rPr>
          <w:rFonts w:hint="eastAsia" w:ascii="宋体" w:hAnsi="宋体" w:eastAsia="宋体"/>
          <w:color w:val="auto"/>
          <w:sz w:val="24"/>
          <w:highlight w:val="none"/>
          <w:lang w:val="zh-CN"/>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517E083C">
      <w:pPr>
        <w:pStyle w:val="21"/>
        <w:jc w:val="center"/>
        <w:outlineLvl w:val="1"/>
        <w:rPr>
          <w:rFonts w:hAnsi="宋体"/>
          <w:color w:val="auto"/>
          <w:szCs w:val="21"/>
          <w:highlight w:val="none"/>
        </w:rPr>
      </w:pPr>
    </w:p>
    <w:p w14:paraId="100466C5">
      <w:pPr>
        <w:pStyle w:val="21"/>
        <w:jc w:val="center"/>
        <w:outlineLvl w:val="1"/>
        <w:rPr>
          <w:rFonts w:hAnsi="宋体"/>
          <w:b/>
          <w:bCs/>
          <w:color w:val="auto"/>
          <w:sz w:val="28"/>
          <w:szCs w:val="28"/>
          <w:highlight w:val="none"/>
        </w:rPr>
      </w:pPr>
      <w:bookmarkStart w:id="298" w:name="_Toc80093013"/>
      <w:bookmarkStart w:id="299" w:name="_Toc19686838"/>
      <w:r>
        <w:rPr>
          <w:rFonts w:hint="eastAsia" w:hAnsi="宋体"/>
          <w:b/>
          <w:bCs/>
          <w:color w:val="auto"/>
          <w:sz w:val="28"/>
          <w:szCs w:val="28"/>
          <w:highlight w:val="none"/>
        </w:rPr>
        <w:t>第三节 商务文件格式</w:t>
      </w:r>
      <w:bookmarkEnd w:id="298"/>
      <w:bookmarkEnd w:id="299"/>
    </w:p>
    <w:p w14:paraId="2EBC40D0">
      <w:pPr>
        <w:snapToGrid w:val="0"/>
        <w:spacing w:before="165" w:beforeLines="50" w:after="50"/>
        <w:rPr>
          <w:rFonts w:ascii="宋体" w:hAnsi="宋体" w:eastAsia="宋体"/>
          <w:color w:val="auto"/>
          <w:sz w:val="30"/>
          <w:szCs w:val="20"/>
          <w:highlight w:val="none"/>
        </w:rPr>
      </w:pPr>
    </w:p>
    <w:p w14:paraId="7FAD777C">
      <w:pPr>
        <w:snapToGrid w:val="0"/>
        <w:spacing w:before="165" w:beforeLines="50" w:after="50"/>
        <w:rPr>
          <w:rFonts w:ascii="宋体" w:hAnsi="宋体" w:eastAsia="宋体"/>
          <w:bCs/>
          <w:color w:val="auto"/>
          <w:sz w:val="32"/>
          <w:szCs w:val="20"/>
          <w:highlight w:val="none"/>
        </w:rPr>
      </w:pPr>
      <w:r>
        <w:rPr>
          <w:rFonts w:hint="eastAsia" w:ascii="宋体" w:hAnsi="宋体" w:eastAsia="宋体"/>
          <w:color w:val="auto"/>
          <w:sz w:val="24"/>
          <w:highlight w:val="none"/>
        </w:rPr>
        <w:t xml:space="preserve">                                                  </w:t>
      </w:r>
      <w:r>
        <w:rPr>
          <w:rFonts w:hint="eastAsia" w:ascii="宋体" w:hAnsi="宋体" w:eastAsia="宋体"/>
          <w:bCs/>
          <w:color w:val="auto"/>
          <w:highlight w:val="none"/>
        </w:rPr>
        <w:t xml:space="preserve">             电子投标文件</w:t>
      </w:r>
    </w:p>
    <w:p w14:paraId="117A34D7">
      <w:pPr>
        <w:snapToGrid w:val="0"/>
        <w:spacing w:before="165" w:beforeLines="50" w:after="50"/>
        <w:rPr>
          <w:rFonts w:ascii="宋体" w:hAnsi="宋体" w:eastAsia="宋体"/>
          <w:color w:val="auto"/>
          <w:sz w:val="24"/>
          <w:szCs w:val="20"/>
          <w:highlight w:val="none"/>
        </w:rPr>
      </w:pPr>
    </w:p>
    <w:p w14:paraId="7E9509B6">
      <w:pPr>
        <w:snapToGrid w:val="0"/>
        <w:spacing w:before="165" w:beforeLines="50" w:after="50"/>
        <w:jc w:val="center"/>
        <w:rPr>
          <w:rFonts w:ascii="宋体" w:hAnsi="宋体" w:eastAsia="宋体"/>
          <w:b/>
          <w:color w:val="auto"/>
          <w:sz w:val="24"/>
          <w:szCs w:val="20"/>
          <w:highlight w:val="none"/>
        </w:rPr>
      </w:pPr>
      <w:r>
        <w:rPr>
          <w:rFonts w:hint="eastAsia" w:ascii="宋体" w:hAnsi="宋体" w:eastAsia="宋体"/>
          <w:b/>
          <w:color w:val="auto"/>
          <w:sz w:val="32"/>
          <w:szCs w:val="32"/>
          <w:highlight w:val="none"/>
        </w:rPr>
        <w:t>商务文件（封面）</w:t>
      </w:r>
    </w:p>
    <w:p w14:paraId="1FC3CFAB">
      <w:pPr>
        <w:snapToGrid w:val="0"/>
        <w:spacing w:before="165" w:beforeLines="50" w:after="50"/>
        <w:rPr>
          <w:rFonts w:ascii="宋体" w:hAnsi="宋体" w:eastAsia="宋体"/>
          <w:bCs/>
          <w:color w:val="auto"/>
          <w:sz w:val="24"/>
          <w:szCs w:val="20"/>
          <w:highlight w:val="none"/>
        </w:rPr>
      </w:pPr>
    </w:p>
    <w:p w14:paraId="68546AB0">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项目名称：</w:t>
      </w:r>
    </w:p>
    <w:p w14:paraId="685E0D5B">
      <w:pPr>
        <w:snapToGrid w:val="0"/>
        <w:spacing w:before="165" w:beforeLines="50" w:after="50"/>
        <w:ind w:firstLine="540" w:firstLineChars="225"/>
        <w:rPr>
          <w:rFonts w:ascii="宋体" w:hAnsi="宋体" w:eastAsia="宋体"/>
          <w:bCs/>
          <w:color w:val="auto"/>
          <w:sz w:val="24"/>
          <w:szCs w:val="20"/>
          <w:highlight w:val="none"/>
        </w:rPr>
      </w:pPr>
    </w:p>
    <w:p w14:paraId="406E2146">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项目编号：</w:t>
      </w:r>
    </w:p>
    <w:p w14:paraId="075E7737">
      <w:pPr>
        <w:snapToGrid w:val="0"/>
        <w:spacing w:before="165" w:beforeLines="50" w:after="50"/>
        <w:ind w:firstLine="540" w:firstLineChars="225"/>
        <w:rPr>
          <w:rFonts w:ascii="宋体" w:hAnsi="宋体" w:eastAsia="宋体"/>
          <w:bCs/>
          <w:color w:val="auto"/>
          <w:sz w:val="24"/>
          <w:szCs w:val="20"/>
          <w:highlight w:val="none"/>
        </w:rPr>
      </w:pPr>
      <w:r>
        <w:rPr>
          <w:rFonts w:hint="eastAsia" w:ascii="宋体" w:hAnsi="宋体" w:eastAsia="宋体"/>
          <w:bCs/>
          <w:color w:val="auto"/>
          <w:sz w:val="24"/>
          <w:highlight w:val="none"/>
        </w:rPr>
        <w:t xml:space="preserve"> </w:t>
      </w:r>
    </w:p>
    <w:p w14:paraId="1F989D8B">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所投分标：</w:t>
      </w:r>
    </w:p>
    <w:p w14:paraId="619D47F2">
      <w:pPr>
        <w:snapToGrid w:val="0"/>
        <w:spacing w:before="165" w:beforeLines="50" w:after="50"/>
        <w:ind w:firstLine="540" w:firstLineChars="225"/>
        <w:rPr>
          <w:rFonts w:ascii="宋体" w:hAnsi="宋体" w:eastAsia="宋体"/>
          <w:bCs/>
          <w:color w:val="auto"/>
          <w:sz w:val="24"/>
          <w:szCs w:val="20"/>
          <w:highlight w:val="none"/>
        </w:rPr>
      </w:pPr>
    </w:p>
    <w:p w14:paraId="596F00EB">
      <w:pPr>
        <w:pStyle w:val="10"/>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75CE10D1">
      <w:pPr>
        <w:pStyle w:val="10"/>
        <w:snapToGrid w:val="0"/>
        <w:spacing w:before="50" w:after="50"/>
        <w:ind w:firstLine="540" w:firstLineChars="225"/>
        <w:rPr>
          <w:rFonts w:ascii="宋体" w:hAnsi="宋体"/>
          <w:bCs/>
          <w:color w:val="auto"/>
          <w:sz w:val="24"/>
          <w:szCs w:val="24"/>
          <w:highlight w:val="none"/>
        </w:rPr>
      </w:pPr>
    </w:p>
    <w:p w14:paraId="2F21A7A9">
      <w:pPr>
        <w:pStyle w:val="10"/>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投标人地址：</w:t>
      </w:r>
    </w:p>
    <w:p w14:paraId="5880E4C6">
      <w:pPr>
        <w:pStyle w:val="10"/>
        <w:snapToGrid w:val="0"/>
        <w:spacing w:before="50" w:after="50"/>
        <w:ind w:firstLine="960" w:firstLineChars="400"/>
        <w:rPr>
          <w:rFonts w:ascii="宋体" w:hAnsi="宋体"/>
          <w:bCs/>
          <w:color w:val="auto"/>
          <w:sz w:val="24"/>
          <w:szCs w:val="24"/>
          <w:highlight w:val="none"/>
        </w:rPr>
      </w:pPr>
    </w:p>
    <w:p w14:paraId="7C7DE28B">
      <w:pPr>
        <w:snapToGrid w:val="0"/>
        <w:spacing w:before="165" w:beforeLines="50" w:after="50"/>
        <w:ind w:firstLine="645"/>
        <w:rPr>
          <w:rFonts w:ascii="宋体" w:hAnsi="宋体" w:eastAsia="宋体"/>
          <w:color w:val="auto"/>
          <w:sz w:val="24"/>
          <w:highlight w:val="none"/>
        </w:rPr>
      </w:pPr>
      <w:r>
        <w:rPr>
          <w:rFonts w:hint="eastAsia" w:ascii="宋体" w:hAnsi="宋体" w:eastAsia="宋体"/>
          <w:color w:val="auto"/>
          <w:sz w:val="24"/>
          <w:highlight w:val="none"/>
        </w:rPr>
        <w:t xml:space="preserve">                        年  月  日</w:t>
      </w:r>
    </w:p>
    <w:p w14:paraId="0FDD936B">
      <w:pPr>
        <w:snapToGrid w:val="0"/>
        <w:spacing w:before="165" w:beforeLines="50" w:after="50"/>
        <w:rPr>
          <w:rFonts w:ascii="宋体" w:hAnsi="宋体" w:eastAsia="宋体"/>
          <w:color w:val="auto"/>
          <w:sz w:val="24"/>
          <w:szCs w:val="20"/>
          <w:highlight w:val="none"/>
        </w:rPr>
      </w:pPr>
      <w:r>
        <w:rPr>
          <w:rFonts w:ascii="宋体" w:hAnsi="宋体" w:eastAsia="宋体"/>
          <w:color w:val="auto"/>
          <w:sz w:val="24"/>
          <w:szCs w:val="20"/>
          <w:highlight w:val="none"/>
        </w:rPr>
        <w:t xml:space="preserve"> </w:t>
      </w:r>
    </w:p>
    <w:p w14:paraId="4A3ADD8C">
      <w:pPr>
        <w:spacing w:line="360" w:lineRule="auto"/>
        <w:ind w:right="420"/>
        <w:rPr>
          <w:rFonts w:ascii="宋体" w:hAnsi="宋体" w:eastAsia="宋体"/>
          <w:color w:val="auto"/>
          <w:sz w:val="24"/>
          <w:szCs w:val="20"/>
          <w:highlight w:val="none"/>
        </w:rPr>
      </w:pPr>
    </w:p>
    <w:p w14:paraId="284729F4">
      <w:pPr>
        <w:spacing w:line="360" w:lineRule="auto"/>
        <w:ind w:right="420"/>
        <w:rPr>
          <w:rFonts w:ascii="宋体" w:hAnsi="宋体" w:eastAsia="宋体"/>
          <w:color w:val="auto"/>
          <w:sz w:val="24"/>
          <w:szCs w:val="20"/>
          <w:highlight w:val="none"/>
        </w:rPr>
      </w:pPr>
    </w:p>
    <w:p w14:paraId="7F6C77D7">
      <w:pPr>
        <w:spacing w:line="360" w:lineRule="auto"/>
        <w:ind w:right="420"/>
        <w:rPr>
          <w:rFonts w:ascii="宋体" w:hAnsi="宋体" w:eastAsia="宋体"/>
          <w:color w:val="auto"/>
          <w:sz w:val="24"/>
          <w:szCs w:val="20"/>
          <w:highlight w:val="none"/>
        </w:rPr>
      </w:pPr>
    </w:p>
    <w:p w14:paraId="7B4E2935">
      <w:pPr>
        <w:spacing w:line="360" w:lineRule="auto"/>
        <w:ind w:right="420"/>
        <w:rPr>
          <w:rFonts w:ascii="宋体" w:hAnsi="宋体" w:eastAsia="宋体"/>
          <w:color w:val="auto"/>
          <w:sz w:val="24"/>
          <w:szCs w:val="20"/>
          <w:highlight w:val="none"/>
        </w:rPr>
      </w:pPr>
    </w:p>
    <w:p w14:paraId="5950CBAC">
      <w:pPr>
        <w:spacing w:line="360" w:lineRule="auto"/>
        <w:ind w:right="420"/>
        <w:rPr>
          <w:rFonts w:ascii="宋体" w:hAnsi="宋体" w:eastAsia="宋体"/>
          <w:color w:val="auto"/>
          <w:sz w:val="24"/>
          <w:szCs w:val="20"/>
          <w:highlight w:val="none"/>
        </w:rPr>
      </w:pPr>
    </w:p>
    <w:p w14:paraId="781587AA">
      <w:pPr>
        <w:spacing w:line="360" w:lineRule="auto"/>
        <w:ind w:right="420"/>
        <w:rPr>
          <w:rFonts w:ascii="宋体" w:hAnsi="宋体" w:eastAsia="宋体"/>
          <w:color w:val="auto"/>
          <w:sz w:val="24"/>
          <w:szCs w:val="20"/>
          <w:highlight w:val="none"/>
        </w:rPr>
      </w:pPr>
    </w:p>
    <w:p w14:paraId="2BA738AE">
      <w:pPr>
        <w:spacing w:line="360" w:lineRule="auto"/>
        <w:ind w:right="420"/>
        <w:rPr>
          <w:rFonts w:ascii="宋体" w:hAnsi="宋体" w:eastAsia="宋体"/>
          <w:color w:val="auto"/>
          <w:sz w:val="24"/>
          <w:szCs w:val="20"/>
          <w:highlight w:val="none"/>
        </w:rPr>
      </w:pPr>
    </w:p>
    <w:p w14:paraId="53561166">
      <w:pPr>
        <w:spacing w:line="360" w:lineRule="auto"/>
        <w:ind w:right="420"/>
        <w:rPr>
          <w:rFonts w:ascii="宋体" w:hAnsi="宋体" w:eastAsia="宋体"/>
          <w:color w:val="auto"/>
          <w:sz w:val="24"/>
          <w:szCs w:val="20"/>
          <w:highlight w:val="none"/>
        </w:rPr>
      </w:pPr>
    </w:p>
    <w:p w14:paraId="3DF0AA62">
      <w:pPr>
        <w:spacing w:line="360" w:lineRule="auto"/>
        <w:ind w:right="420"/>
        <w:rPr>
          <w:rFonts w:ascii="宋体" w:hAnsi="宋体" w:eastAsia="宋体"/>
          <w:color w:val="auto"/>
          <w:sz w:val="24"/>
          <w:szCs w:val="20"/>
          <w:highlight w:val="none"/>
        </w:rPr>
      </w:pPr>
    </w:p>
    <w:p w14:paraId="303DE305">
      <w:pPr>
        <w:spacing w:line="360" w:lineRule="auto"/>
        <w:ind w:right="420"/>
        <w:rPr>
          <w:rFonts w:ascii="宋体" w:hAnsi="宋体" w:eastAsia="宋体" w:cs="FangSong_GB2312"/>
          <w:b/>
          <w:color w:val="auto"/>
          <w:kern w:val="0"/>
          <w:sz w:val="36"/>
          <w:szCs w:val="36"/>
          <w:highlight w:val="none"/>
        </w:rPr>
      </w:pPr>
      <w:r>
        <w:rPr>
          <w:rFonts w:hint="eastAsia" w:ascii="宋体" w:hAnsi="宋体" w:eastAsia="宋体" w:cs="FangSong_GB2312"/>
          <w:b/>
          <w:color w:val="auto"/>
          <w:kern w:val="0"/>
          <w:sz w:val="36"/>
          <w:szCs w:val="36"/>
          <w:highlight w:val="none"/>
        </w:rPr>
        <w:t xml:space="preserve"> </w:t>
      </w:r>
    </w:p>
    <w:p w14:paraId="1A266890">
      <w:pPr>
        <w:rPr>
          <w:rFonts w:ascii="宋体" w:hAnsi="宋体" w:eastAsia="宋体" w:cs="FangSong_GB2312"/>
          <w:b/>
          <w:color w:val="auto"/>
          <w:kern w:val="0"/>
          <w:sz w:val="24"/>
          <w:highlight w:val="none"/>
        </w:rPr>
      </w:pPr>
    </w:p>
    <w:p w14:paraId="1D4C70A0">
      <w:pPr>
        <w:jc w:val="center"/>
        <w:rPr>
          <w:rFonts w:ascii="宋体" w:hAnsi="宋体" w:eastAsia="宋体" w:cs="FangSong_GB2312"/>
          <w:b/>
          <w:color w:val="auto"/>
          <w:kern w:val="0"/>
          <w:sz w:val="28"/>
          <w:szCs w:val="28"/>
          <w:highlight w:val="none"/>
        </w:rPr>
      </w:pPr>
      <w:r>
        <w:rPr>
          <w:rFonts w:hint="eastAsia" w:ascii="宋体" w:hAnsi="宋体" w:eastAsia="宋体" w:cs="FangSong_GB2312"/>
          <w:b/>
          <w:color w:val="auto"/>
          <w:kern w:val="0"/>
          <w:sz w:val="28"/>
          <w:szCs w:val="28"/>
          <w:highlight w:val="none"/>
        </w:rPr>
        <w:t>商务文件目录</w:t>
      </w:r>
    </w:p>
    <w:p w14:paraId="2517CA90">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一、无串标行为承诺函………………………………………………………（页码）</w:t>
      </w:r>
    </w:p>
    <w:p w14:paraId="1EA8C1B2">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二、法定代表人身份证明及法定代表人有效身份证正反面………………（页码）</w:t>
      </w:r>
    </w:p>
    <w:p w14:paraId="070815DA">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三、法定代表人授权委托书（如有委托时）………………………………（页码）</w:t>
      </w:r>
    </w:p>
    <w:p w14:paraId="46BA7694">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四、</w:t>
      </w:r>
      <w:r>
        <w:rPr>
          <w:rFonts w:hint="eastAsia" w:ascii="宋体" w:hAnsi="宋体" w:eastAsia="宋体" w:cs="FangSong_GB2312"/>
          <w:color w:val="auto"/>
          <w:highlight w:val="none"/>
          <w:lang w:val="zh-CN"/>
        </w:rPr>
        <w:t>商务条款偏离表………………………………</w:t>
      </w:r>
      <w:r>
        <w:rPr>
          <w:rFonts w:hint="eastAsia" w:ascii="宋体" w:hAnsi="宋体" w:eastAsia="宋体" w:cs="FangSong_GB2312"/>
          <w:color w:val="auto"/>
          <w:highlight w:val="none"/>
        </w:rPr>
        <w:t>…………………………（页码）</w:t>
      </w:r>
    </w:p>
    <w:p w14:paraId="716A4D03">
      <w:pPr>
        <w:pStyle w:val="102"/>
        <w:spacing w:line="360" w:lineRule="auto"/>
        <w:rPr>
          <w:rFonts w:ascii="宋体" w:hAnsi="宋体" w:eastAsia="宋体" w:cs="FangSong_GB2312"/>
          <w:color w:val="auto"/>
          <w:highlight w:val="none"/>
        </w:rPr>
      </w:pPr>
      <w:bookmarkStart w:id="300" w:name="OLE_LINK6"/>
      <w:bookmarkStart w:id="301" w:name="OLE_LINK7"/>
      <w:bookmarkStart w:id="302" w:name="OLE_LINK5"/>
      <w:r>
        <w:rPr>
          <w:rFonts w:hint="eastAsia" w:ascii="宋体" w:hAnsi="宋体" w:eastAsia="宋体" w:cs="FangSong_GB2312"/>
          <w:color w:val="auto"/>
          <w:highlight w:val="none"/>
        </w:rPr>
        <w:t>五、投标人情况介绍</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p>
    <w:p w14:paraId="6853D1D1">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六、投标人类似业绩的证明文件（如有要求）</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bookmarkEnd w:id="300"/>
      <w:bookmarkEnd w:id="301"/>
    </w:p>
    <w:p w14:paraId="55778391">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七、其他商务文件或说明</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p>
    <w:bookmarkEnd w:id="302"/>
    <w:p w14:paraId="6FEF6D66">
      <w:pPr>
        <w:spacing w:line="360" w:lineRule="auto"/>
        <w:rPr>
          <w:rFonts w:ascii="宋体" w:hAnsi="宋体" w:eastAsia="宋体" w:cs="FangSong_GB2312"/>
          <w:b/>
          <w:bCs/>
          <w:color w:val="auto"/>
          <w:sz w:val="24"/>
          <w:highlight w:val="none"/>
        </w:rPr>
      </w:pPr>
      <w:r>
        <w:rPr>
          <w:rFonts w:hint="eastAsia" w:ascii="宋体" w:hAnsi="宋体" w:eastAsia="宋体" w:cs="FangSong_GB2312"/>
          <w:b/>
          <w:bCs/>
          <w:color w:val="auto"/>
          <w:sz w:val="24"/>
          <w:highlight w:val="none"/>
        </w:rPr>
        <w:t>注：以上目录是基本格式要求，各投标人可根据自身情况进一步向下增加内容或细化。</w:t>
      </w:r>
    </w:p>
    <w:p w14:paraId="5CE6CA00">
      <w:pPr>
        <w:snapToGrid w:val="0"/>
        <w:spacing w:line="360" w:lineRule="auto"/>
        <w:ind w:firstLine="420" w:firstLineChars="200"/>
        <w:jc w:val="left"/>
        <w:rPr>
          <w:rFonts w:ascii="宋体" w:hAnsi="宋体" w:eastAsia="宋体"/>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1F1D01B6">
      <w:pPr>
        <w:snapToGrid w:val="0"/>
        <w:spacing w:before="120" w:beforeLines="50" w:after="50"/>
        <w:ind w:left="420"/>
        <w:jc w:val="center"/>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一、无串标行为承诺函</w:t>
      </w:r>
    </w:p>
    <w:p w14:paraId="0DB1EC62">
      <w:pPr>
        <w:snapToGrid w:val="0"/>
        <w:spacing w:before="120" w:beforeLines="50" w:after="50"/>
        <w:ind w:left="420"/>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投标人参加本项目无围标串标行为的承诺函</w:t>
      </w:r>
    </w:p>
    <w:p w14:paraId="19E5993E">
      <w:pPr>
        <w:snapToGrid w:val="0"/>
        <w:spacing w:before="120" w:beforeLines="50" w:after="50"/>
        <w:rPr>
          <w:rFonts w:ascii="宋体" w:hAnsi="宋体" w:eastAsia="宋体"/>
          <w:b/>
          <w:color w:val="auto"/>
          <w:szCs w:val="21"/>
          <w:highlight w:val="none"/>
        </w:rPr>
      </w:pPr>
    </w:p>
    <w:p w14:paraId="734F2626">
      <w:pPr>
        <w:snapToGrid w:val="0"/>
        <w:spacing w:before="120" w:beforeLines="50" w:after="50"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一、我方承诺无下列相互串通投标的情形：</w:t>
      </w:r>
    </w:p>
    <w:p w14:paraId="6479A6C3">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1.不同投标人的投标文件由同一单位或者个人编制；或者不同投标人报名的IP地址一致的；或者编制标书硬件设备CPU编号、硬盘编号、网卡地址一致的情况。</w:t>
      </w:r>
    </w:p>
    <w:p w14:paraId="34EA5B75">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2.不同投标人委托同一单位或者个人办理投标事宜；</w:t>
      </w:r>
    </w:p>
    <w:p w14:paraId="352CC2DD">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3.不同的投标人的投标文件载明的项目管理员为同一个人；</w:t>
      </w:r>
    </w:p>
    <w:p w14:paraId="3920B3AE">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4.不同投标人的投标文件异常一致或者投标报价呈规律性差异；</w:t>
      </w:r>
    </w:p>
    <w:p w14:paraId="0B6A682D">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5.不同投标人的投标文件相互混装；</w:t>
      </w:r>
    </w:p>
    <w:p w14:paraId="19D7187D">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6.不同投标人的投标保证金从同一单位或者个人账户转出。</w:t>
      </w:r>
    </w:p>
    <w:p w14:paraId="15E2E572">
      <w:pPr>
        <w:snapToGrid w:val="0"/>
        <w:spacing w:before="120" w:beforeLines="50" w:after="50" w:line="360" w:lineRule="auto"/>
        <w:jc w:val="left"/>
        <w:rPr>
          <w:rFonts w:ascii="宋体" w:hAnsi="宋体" w:eastAsia="宋体"/>
          <w:color w:val="auto"/>
          <w:szCs w:val="21"/>
          <w:highlight w:val="none"/>
        </w:rPr>
      </w:pPr>
      <w:r>
        <w:rPr>
          <w:rFonts w:hint="eastAsia" w:ascii="宋体" w:hAnsi="宋体" w:eastAsia="宋体"/>
          <w:b/>
          <w:color w:val="auto"/>
          <w:szCs w:val="21"/>
          <w:highlight w:val="none"/>
        </w:rPr>
        <w:t>二、我方承诺无下列恶意串通的情形：</w:t>
      </w:r>
    </w:p>
    <w:p w14:paraId="2004A48F">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1.投标人直接或者间接从采购人或者采购代理机构处获得其他投标人的相关信息并修改其投标文件或者投标文件；</w:t>
      </w:r>
    </w:p>
    <w:p w14:paraId="65A0FFEB">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2.投标人按照采购人或者采购代理机构的授意撤换、修改投标文件或者投标文件；</w:t>
      </w:r>
    </w:p>
    <w:p w14:paraId="0F437032">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3.投标人之间协商报价、技术方案等投标文件或者投标文件的实质性内容；</w:t>
      </w:r>
    </w:p>
    <w:p w14:paraId="7E913C50">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4.属于同一集团、协会、商会等组织成员的投标人按照该组织要求协同参加政府采购活动；</w:t>
      </w:r>
    </w:p>
    <w:p w14:paraId="2133F835">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21ED193B">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6.投标人之间商定部分投标人放弃参加政府采购活动或者放弃中标；</w:t>
      </w:r>
    </w:p>
    <w:p w14:paraId="305DBA02">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7.投标人与采购人或者采购代理机构之间、投标人相互之间，为谋求特定投标人中标或者排斥其他投标人的其他串通行为。</w:t>
      </w:r>
    </w:p>
    <w:p w14:paraId="478998D6">
      <w:pPr>
        <w:snapToGrid w:val="0"/>
        <w:spacing w:before="120" w:beforeLines="50" w:after="50" w:line="360" w:lineRule="auto"/>
        <w:ind w:firstLine="413" w:firstLineChars="196"/>
        <w:jc w:val="left"/>
        <w:rPr>
          <w:rFonts w:ascii="宋体" w:hAnsi="宋体" w:eastAsia="宋体"/>
          <w:b/>
          <w:color w:val="auto"/>
          <w:szCs w:val="21"/>
          <w:highlight w:val="none"/>
        </w:rPr>
      </w:pPr>
      <w:r>
        <w:rPr>
          <w:rFonts w:hint="eastAsia" w:ascii="宋体" w:hAnsi="宋体" w:eastAsia="宋体"/>
          <w:b/>
          <w:color w:val="auto"/>
          <w:szCs w:val="21"/>
          <w:highlight w:val="none"/>
        </w:rPr>
        <w:t>以上情形一经核查属实，接受政府采购监管部门对我方认定存在围标串标行为，我方愿意承担一切后果，并不再寻求任何旨在减轻或者免除法律责任的辩解。</w:t>
      </w:r>
    </w:p>
    <w:p w14:paraId="6310A891">
      <w:pPr>
        <w:snapToGrid w:val="0"/>
        <w:spacing w:line="360" w:lineRule="auto"/>
        <w:ind w:firstLine="4935" w:firstLineChars="235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2C56631D">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30331253">
      <w:pPr>
        <w:pStyle w:val="21"/>
        <w:snapToGrid w:val="0"/>
        <w:spacing w:before="295" w:after="295" w:line="360" w:lineRule="auto"/>
        <w:jc w:val="center"/>
        <w:rPr>
          <w:rFonts w:hAnsi="宋体"/>
          <w:b/>
          <w:color w:val="auto"/>
          <w:sz w:val="24"/>
          <w:highlight w:val="none"/>
        </w:rPr>
      </w:pPr>
      <w:r>
        <w:rPr>
          <w:rFonts w:hAnsi="宋体"/>
          <w:b/>
          <w:color w:val="auto"/>
          <w:sz w:val="24"/>
          <w:highlight w:val="none"/>
        </w:rPr>
        <w:br w:type="page"/>
      </w:r>
      <w:r>
        <w:rPr>
          <w:rFonts w:hint="eastAsia" w:hAnsi="宋体"/>
          <w:b/>
          <w:bCs/>
          <w:color w:val="auto"/>
          <w:sz w:val="30"/>
          <w:szCs w:val="30"/>
          <w:highlight w:val="none"/>
        </w:rPr>
        <w:t>二、法定代表人身份证明</w:t>
      </w:r>
    </w:p>
    <w:p w14:paraId="53B3B60A">
      <w:pPr>
        <w:spacing w:before="240" w:beforeLines="100" w:after="120" w:afterLines="50"/>
        <w:ind w:left="540"/>
        <w:jc w:val="center"/>
        <w:rPr>
          <w:rFonts w:ascii="宋体" w:hAnsi="宋体" w:eastAsia="宋体"/>
          <w:b/>
          <w:color w:val="auto"/>
          <w:sz w:val="32"/>
          <w:szCs w:val="32"/>
          <w:highlight w:val="none"/>
        </w:rPr>
      </w:pPr>
    </w:p>
    <w:p w14:paraId="56DFD6AE">
      <w:pPr>
        <w:spacing w:before="240" w:beforeLines="100" w:after="120" w:afterLines="50"/>
        <w:ind w:left="540"/>
        <w:jc w:val="center"/>
        <w:rPr>
          <w:rFonts w:ascii="宋体" w:hAnsi="宋体" w:eastAsia="宋体"/>
          <w:color w:val="auto"/>
          <w:sz w:val="32"/>
          <w:szCs w:val="32"/>
          <w:highlight w:val="none"/>
        </w:rPr>
      </w:pPr>
      <w:r>
        <w:rPr>
          <w:rFonts w:hint="eastAsia" w:ascii="宋体" w:hAnsi="宋体" w:eastAsia="宋体"/>
          <w:b/>
          <w:color w:val="auto"/>
          <w:sz w:val="32"/>
          <w:szCs w:val="32"/>
          <w:highlight w:val="none"/>
        </w:rPr>
        <w:t>法定代表人身份证明</w:t>
      </w:r>
    </w:p>
    <w:p w14:paraId="1E95E21B">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投 标 人：</w:t>
      </w:r>
      <w:r>
        <w:rPr>
          <w:rFonts w:hint="eastAsia" w:ascii="宋体" w:hAnsi="宋体" w:eastAsia="宋体"/>
          <w:color w:val="auto"/>
          <w:sz w:val="24"/>
          <w:highlight w:val="none"/>
          <w:u w:val="single"/>
        </w:rPr>
        <w:t xml:space="preserve">                                                        </w:t>
      </w:r>
    </w:p>
    <w:p w14:paraId="60BA56FE">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地    址：</w:t>
      </w:r>
      <w:r>
        <w:rPr>
          <w:rFonts w:hint="eastAsia" w:ascii="宋体" w:hAnsi="宋体" w:eastAsia="宋体"/>
          <w:color w:val="auto"/>
          <w:sz w:val="24"/>
          <w:highlight w:val="none"/>
          <w:u w:val="single"/>
        </w:rPr>
        <w:t xml:space="preserve">                                                        </w:t>
      </w:r>
    </w:p>
    <w:p w14:paraId="607B0496">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姓    名：</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性      别：</w:t>
      </w:r>
      <w:r>
        <w:rPr>
          <w:rFonts w:hint="eastAsia" w:ascii="宋体" w:hAnsi="宋体" w:eastAsia="宋体"/>
          <w:color w:val="auto"/>
          <w:sz w:val="24"/>
          <w:highlight w:val="none"/>
          <w:u w:val="single"/>
        </w:rPr>
        <w:t xml:space="preserve">                </w:t>
      </w:r>
    </w:p>
    <w:p w14:paraId="5642BA34">
      <w:pPr>
        <w:spacing w:line="500" w:lineRule="exact"/>
        <w:ind w:left="540"/>
        <w:rPr>
          <w:rFonts w:ascii="宋体" w:hAnsi="宋体" w:eastAsia="宋体"/>
          <w:color w:val="auto"/>
          <w:sz w:val="24"/>
          <w:highlight w:val="none"/>
          <w:u w:val="single"/>
        </w:rPr>
      </w:pPr>
      <w:r>
        <w:rPr>
          <w:rFonts w:hint="eastAsia" w:ascii="宋体" w:hAnsi="宋体" w:eastAsia="宋体"/>
          <w:color w:val="auto"/>
          <w:sz w:val="24"/>
          <w:highlight w:val="none"/>
        </w:rPr>
        <w:t>年    龄：</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职      务：</w:t>
      </w:r>
      <w:r>
        <w:rPr>
          <w:rFonts w:hint="eastAsia" w:ascii="宋体" w:hAnsi="宋体" w:eastAsia="宋体"/>
          <w:color w:val="auto"/>
          <w:sz w:val="24"/>
          <w:highlight w:val="none"/>
          <w:u w:val="single"/>
        </w:rPr>
        <w:t xml:space="preserve">                </w:t>
      </w:r>
    </w:p>
    <w:p w14:paraId="777AAD15">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身份证号码：</w:t>
      </w:r>
      <w:r>
        <w:rPr>
          <w:rFonts w:hint="eastAsia" w:ascii="宋体" w:hAnsi="宋体" w:eastAsia="宋体"/>
          <w:color w:val="auto"/>
          <w:sz w:val="24"/>
          <w:highlight w:val="none"/>
          <w:u w:val="single"/>
        </w:rPr>
        <w:t xml:space="preserve">                                 </w:t>
      </w:r>
    </w:p>
    <w:p w14:paraId="146B543E">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系</w:t>
      </w:r>
      <w:r>
        <w:rPr>
          <w:rFonts w:hint="eastAsia" w:ascii="宋体" w:hAnsi="宋体" w:eastAsia="宋体"/>
          <w:color w:val="auto"/>
          <w:sz w:val="24"/>
          <w:highlight w:val="none"/>
          <w:u w:val="single"/>
        </w:rPr>
        <w:t xml:space="preserve">            （投标人名称）              </w:t>
      </w:r>
      <w:r>
        <w:rPr>
          <w:rFonts w:hint="eastAsia" w:ascii="宋体" w:hAnsi="宋体" w:eastAsia="宋体"/>
          <w:color w:val="auto"/>
          <w:sz w:val="24"/>
          <w:highlight w:val="none"/>
        </w:rPr>
        <w:t>的法定代表人。</w:t>
      </w:r>
    </w:p>
    <w:p w14:paraId="6AC8EEE3">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特此证明。</w:t>
      </w:r>
    </w:p>
    <w:p w14:paraId="1F537273">
      <w:pPr>
        <w:spacing w:line="500" w:lineRule="exact"/>
        <w:ind w:left="540"/>
        <w:rPr>
          <w:rFonts w:ascii="宋体" w:hAnsi="宋体" w:eastAsia="宋体"/>
          <w:color w:val="auto"/>
          <w:sz w:val="24"/>
          <w:highlight w:val="none"/>
        </w:rPr>
      </w:pPr>
    </w:p>
    <w:p w14:paraId="28E3DC56">
      <w:pPr>
        <w:spacing w:line="500" w:lineRule="exact"/>
        <w:ind w:left="540"/>
        <w:rPr>
          <w:rFonts w:ascii="宋体" w:hAnsi="宋体" w:eastAsia="宋体"/>
          <w:color w:val="auto"/>
          <w:sz w:val="24"/>
          <w:highlight w:val="none"/>
        </w:rPr>
      </w:pPr>
    </w:p>
    <w:p w14:paraId="53DF9B29">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附件：法定代表人有效身份证正反面原件扫描件或其他电子文件</w:t>
      </w:r>
    </w:p>
    <w:p w14:paraId="2FB030B8">
      <w:pPr>
        <w:spacing w:line="500" w:lineRule="exact"/>
        <w:ind w:left="540"/>
        <w:rPr>
          <w:rFonts w:ascii="宋体" w:hAnsi="宋体" w:eastAsia="宋体"/>
          <w:color w:val="auto"/>
          <w:sz w:val="24"/>
          <w:highlight w:val="none"/>
        </w:rPr>
      </w:pPr>
    </w:p>
    <w:p w14:paraId="4D9D64D8">
      <w:pPr>
        <w:snapToGrid w:val="0"/>
        <w:spacing w:line="360" w:lineRule="auto"/>
        <w:ind w:firstLine="4935" w:firstLineChars="235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7C13D60B">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79D40797">
      <w:pPr>
        <w:snapToGrid w:val="0"/>
        <w:spacing w:before="120" w:beforeLines="50" w:after="50"/>
        <w:jc w:val="center"/>
        <w:rPr>
          <w:rFonts w:ascii="宋体" w:hAnsi="宋体" w:eastAsia="宋体"/>
          <w:b/>
          <w:color w:val="auto"/>
          <w:sz w:val="24"/>
          <w:highlight w:val="none"/>
        </w:rPr>
      </w:pPr>
    </w:p>
    <w:p w14:paraId="4F8F0CF0">
      <w:pPr>
        <w:snapToGrid w:val="0"/>
        <w:spacing w:before="120" w:beforeLines="50" w:after="50"/>
        <w:ind w:firstLine="600" w:firstLineChars="250"/>
        <w:jc w:val="left"/>
        <w:rPr>
          <w:rFonts w:ascii="宋体" w:hAnsi="宋体" w:eastAsia="宋体"/>
          <w:color w:val="auto"/>
          <w:sz w:val="24"/>
          <w:highlight w:val="none"/>
        </w:rPr>
      </w:pPr>
      <w:r>
        <w:rPr>
          <w:rFonts w:hint="eastAsia" w:ascii="宋体" w:hAnsi="宋体" w:eastAsia="宋体"/>
          <w:color w:val="auto"/>
          <w:sz w:val="24"/>
          <w:highlight w:val="none"/>
        </w:rPr>
        <w:t>注：自然人投标的无需提供</w:t>
      </w:r>
    </w:p>
    <w:p w14:paraId="700D1F9D">
      <w:pPr>
        <w:snapToGrid w:val="0"/>
        <w:spacing w:before="120" w:beforeLines="50" w:after="50"/>
        <w:ind w:firstLine="600" w:firstLineChars="250"/>
        <w:jc w:val="left"/>
        <w:rPr>
          <w:rFonts w:ascii="宋体" w:hAnsi="宋体" w:eastAsia="宋体"/>
          <w:color w:val="auto"/>
          <w:sz w:val="24"/>
          <w:highlight w:val="none"/>
        </w:rPr>
      </w:pPr>
    </w:p>
    <w:p w14:paraId="0985323D">
      <w:pPr>
        <w:snapToGrid w:val="0"/>
        <w:spacing w:before="120" w:beforeLines="50" w:after="50"/>
        <w:ind w:firstLine="602" w:firstLineChars="250"/>
        <w:jc w:val="left"/>
        <w:rPr>
          <w:rFonts w:ascii="宋体" w:hAnsi="宋体" w:eastAsia="宋体"/>
          <w:b/>
          <w:color w:val="auto"/>
          <w:sz w:val="24"/>
          <w:szCs w:val="20"/>
          <w:highlight w:val="none"/>
        </w:rPr>
      </w:pPr>
    </w:p>
    <w:tbl>
      <w:tblPr>
        <w:tblStyle w:val="38"/>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C24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254A7630">
            <w:pPr>
              <w:keepNext w:val="0"/>
              <w:keepLines w:val="0"/>
              <w:suppressLineNumbers w:val="0"/>
              <w:spacing w:before="0" w:beforeAutospacing="0" w:after="0" w:afterAutospacing="0" w:line="360" w:lineRule="auto"/>
              <w:ind w:left="0" w:right="0"/>
              <w:rPr>
                <w:rFonts w:hint="default" w:ascii="宋体" w:hAnsi="宋体" w:eastAsia="宋体"/>
                <w:b/>
                <w:color w:val="auto"/>
                <w:sz w:val="24"/>
                <w:highlight w:val="none"/>
              </w:rPr>
            </w:pPr>
          </w:p>
          <w:p w14:paraId="6EBA578F">
            <w:pPr>
              <w:keepNext w:val="0"/>
              <w:keepLines w:val="0"/>
              <w:suppressLineNumbers w:val="0"/>
              <w:spacing w:before="0" w:beforeAutospacing="0" w:after="0" w:afterAutospacing="0" w:line="360" w:lineRule="auto"/>
              <w:ind w:left="0" w:right="0"/>
              <w:rPr>
                <w:rFonts w:hint="default" w:ascii="宋体" w:hAnsi="宋体" w:eastAsia="宋体"/>
                <w:b/>
                <w:color w:val="auto"/>
                <w:sz w:val="24"/>
                <w:highlight w:val="none"/>
              </w:rPr>
            </w:pPr>
            <w:r>
              <w:rPr>
                <w:rFonts w:hint="eastAsia" w:ascii="宋体" w:hAnsi="宋体" w:eastAsia="宋体"/>
                <w:b/>
                <w:color w:val="auto"/>
                <w:sz w:val="24"/>
                <w:highlight w:val="none"/>
              </w:rPr>
              <w:t>法定代表身份证原件扫描件或其他电子文件粘帖处（正、反面）</w:t>
            </w:r>
          </w:p>
        </w:tc>
      </w:tr>
    </w:tbl>
    <w:p w14:paraId="246EA868">
      <w:pPr>
        <w:pStyle w:val="21"/>
        <w:snapToGrid w:val="0"/>
        <w:spacing w:before="295" w:after="295" w:line="360" w:lineRule="auto"/>
        <w:jc w:val="center"/>
        <w:rPr>
          <w:rFonts w:hAnsi="宋体"/>
          <w:b/>
          <w:color w:val="auto"/>
          <w:sz w:val="24"/>
          <w:highlight w:val="none"/>
        </w:rPr>
      </w:pPr>
      <w:r>
        <w:rPr>
          <w:rFonts w:hint="eastAsia" w:hAnsi="宋体"/>
          <w:b/>
          <w:color w:val="auto"/>
          <w:sz w:val="24"/>
          <w:highlight w:val="none"/>
        </w:rPr>
        <w:t>附件：</w:t>
      </w:r>
      <w:r>
        <w:rPr>
          <w:rFonts w:hAnsi="宋体"/>
          <w:b/>
          <w:color w:val="auto"/>
          <w:sz w:val="24"/>
          <w:highlight w:val="none"/>
        </w:rPr>
        <w:br w:type="page"/>
      </w:r>
      <w:r>
        <w:rPr>
          <w:rFonts w:hint="eastAsia" w:hAnsi="宋体"/>
          <w:b/>
          <w:bCs/>
          <w:color w:val="auto"/>
          <w:sz w:val="30"/>
          <w:szCs w:val="30"/>
          <w:highlight w:val="none"/>
        </w:rPr>
        <w:t>三、法定代表人授权委托书（如有委托时）</w:t>
      </w:r>
    </w:p>
    <w:p w14:paraId="7F9D1491">
      <w:pPr>
        <w:snapToGrid w:val="0"/>
        <w:spacing w:before="120" w:beforeLines="50" w:after="50"/>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法定代表人授权委托书</w:t>
      </w:r>
    </w:p>
    <w:p w14:paraId="21BB6A99">
      <w:pPr>
        <w:snapToGrid w:val="0"/>
        <w:spacing w:before="120" w:beforeLines="50" w:after="50"/>
        <w:jc w:val="center"/>
        <w:rPr>
          <w:rFonts w:ascii="宋体" w:hAnsi="宋体" w:eastAsia="宋体"/>
          <w:b/>
          <w:color w:val="auto"/>
          <w:sz w:val="24"/>
          <w:highlight w:val="none"/>
        </w:rPr>
      </w:pPr>
    </w:p>
    <w:p w14:paraId="378D770B">
      <w:pPr>
        <w:pStyle w:val="21"/>
        <w:spacing w:line="440" w:lineRule="exact"/>
        <w:ind w:firstLine="420" w:firstLineChars="200"/>
        <w:rPr>
          <w:rFonts w:hAnsi="宋体"/>
          <w:color w:val="auto"/>
          <w:highlight w:val="none"/>
        </w:rPr>
      </w:pPr>
      <w:r>
        <w:rPr>
          <w:rFonts w:hint="eastAsia" w:hAnsi="宋体"/>
          <w:color w:val="auto"/>
          <w:highlight w:val="none"/>
        </w:rPr>
        <w:t>致：</w:t>
      </w:r>
      <w:r>
        <w:rPr>
          <w:rFonts w:hAnsi="宋体"/>
          <w:color w:val="auto"/>
          <w:highlight w:val="none"/>
          <w:u w:val="single"/>
        </w:rPr>
        <w:t xml:space="preserve">                      </w:t>
      </w:r>
      <w:r>
        <w:rPr>
          <w:rFonts w:hint="eastAsia" w:hAnsi="宋体"/>
          <w:color w:val="auto"/>
          <w:highlight w:val="none"/>
        </w:rPr>
        <w:t>（采购代理机构名称）</w:t>
      </w:r>
    </w:p>
    <w:p w14:paraId="4A4E05A4">
      <w:pPr>
        <w:pStyle w:val="21"/>
        <w:spacing w:line="440" w:lineRule="exact"/>
        <w:ind w:firstLine="420" w:firstLineChars="200"/>
        <w:rPr>
          <w:rFonts w:hAnsi="宋体"/>
          <w:color w:val="auto"/>
          <w:highlight w:val="none"/>
        </w:rPr>
      </w:pPr>
      <w:r>
        <w:rPr>
          <w:rFonts w:hint="eastAsia" w:hAnsi="宋体"/>
          <w:color w:val="auto"/>
          <w:highlight w:val="none"/>
        </w:rPr>
        <w:t>本人</w:t>
      </w:r>
      <w:r>
        <w:rPr>
          <w:rFonts w:hAnsi="宋体"/>
          <w:color w:val="auto"/>
          <w:highlight w:val="none"/>
          <w:u w:val="single"/>
        </w:rPr>
        <w:t xml:space="preserve">        </w:t>
      </w:r>
      <w:r>
        <w:rPr>
          <w:rFonts w:hint="eastAsia" w:hAnsi="宋体"/>
          <w:color w:val="auto"/>
          <w:highlight w:val="none"/>
        </w:rPr>
        <w:t>（姓名）系</w:t>
      </w:r>
      <w:r>
        <w:rPr>
          <w:rFonts w:hAnsi="宋体"/>
          <w:color w:val="auto"/>
          <w:highlight w:val="none"/>
          <w:u w:val="single"/>
        </w:rPr>
        <w:t xml:space="preserve">                 </w:t>
      </w:r>
      <w:r>
        <w:rPr>
          <w:rFonts w:hint="eastAsia" w:hAnsi="宋体"/>
          <w:color w:val="auto"/>
          <w:highlight w:val="none"/>
        </w:rPr>
        <w:t>（投标人名称）的法定代表人，现授权我单位在职正式员工</w:t>
      </w:r>
      <w:r>
        <w:rPr>
          <w:rFonts w:hAnsi="宋体"/>
          <w:color w:val="auto"/>
          <w:highlight w:val="none"/>
          <w:u w:val="single"/>
        </w:rPr>
        <w:t xml:space="preserve">        </w:t>
      </w:r>
      <w:r>
        <w:rPr>
          <w:rFonts w:hint="eastAsia" w:hAnsi="宋体"/>
          <w:color w:val="auto"/>
          <w:highlight w:val="none"/>
        </w:rPr>
        <w:t>（姓名和职务）为我方代理人。代理人根据授权，以我方名义签署、澄清、说明、补正、递交、撤回、修改贵方组织的</w:t>
      </w:r>
      <w:r>
        <w:rPr>
          <w:rFonts w:hint="eastAsia" w:hAnsi="宋体"/>
          <w:color w:val="auto"/>
          <w:highlight w:val="none"/>
          <w:u w:val="single"/>
        </w:rPr>
        <w:t xml:space="preserve">                </w:t>
      </w:r>
      <w:r>
        <w:rPr>
          <w:rFonts w:hint="eastAsia" w:hAnsi="宋体"/>
          <w:color w:val="auto"/>
          <w:highlight w:val="none"/>
        </w:rPr>
        <w:t>项目（项目编号：</w:t>
      </w:r>
      <w:r>
        <w:rPr>
          <w:rFonts w:hint="eastAsia" w:hAnsi="宋体"/>
          <w:color w:val="auto"/>
          <w:highlight w:val="none"/>
          <w:u w:val="single"/>
        </w:rPr>
        <w:t xml:space="preserve">             </w:t>
      </w:r>
      <w:r>
        <w:rPr>
          <w:rFonts w:hint="eastAsia" w:hAnsi="宋体"/>
          <w:color w:val="auto"/>
          <w:highlight w:val="none"/>
        </w:rPr>
        <w:t>）的投标文件、签订合同和处理一切有关事宜，其法律后果由我方承担。</w:t>
      </w:r>
    </w:p>
    <w:p w14:paraId="6D5BD14F">
      <w:pPr>
        <w:pStyle w:val="21"/>
        <w:spacing w:line="440" w:lineRule="exact"/>
        <w:ind w:firstLine="420" w:firstLineChars="200"/>
        <w:rPr>
          <w:rFonts w:hAnsi="宋体"/>
          <w:color w:val="auto"/>
          <w:highlight w:val="none"/>
        </w:rPr>
      </w:pPr>
      <w:r>
        <w:rPr>
          <w:rFonts w:hint="eastAsia" w:hAnsi="宋体"/>
          <w:color w:val="auto"/>
          <w:highlight w:val="none"/>
        </w:rPr>
        <w:t>本授权书于</w:t>
      </w:r>
      <w:r>
        <w:rPr>
          <w:rFonts w:hint="eastAsia" w:hAnsi="宋体"/>
          <w:color w:val="auto"/>
          <w:spacing w:val="10"/>
          <w:sz w:val="24"/>
          <w:highlight w:val="none"/>
          <w:u w:val="single"/>
        </w:rPr>
        <w:t xml:space="preserve">    </w:t>
      </w:r>
      <w:r>
        <w:rPr>
          <w:rFonts w:hint="eastAsia" w:hAnsi="宋体"/>
          <w:color w:val="auto"/>
          <w:highlight w:val="none"/>
        </w:rPr>
        <w:t>年</w:t>
      </w:r>
      <w:r>
        <w:rPr>
          <w:rFonts w:hint="eastAsia" w:hAnsi="宋体"/>
          <w:color w:val="auto"/>
          <w:spacing w:val="10"/>
          <w:sz w:val="24"/>
          <w:highlight w:val="none"/>
          <w:u w:val="single"/>
        </w:rPr>
        <w:t xml:space="preserve">    </w:t>
      </w:r>
      <w:r>
        <w:rPr>
          <w:rFonts w:hint="eastAsia" w:hAnsi="宋体"/>
          <w:color w:val="auto"/>
          <w:highlight w:val="none"/>
        </w:rPr>
        <w:t>月</w:t>
      </w:r>
      <w:r>
        <w:rPr>
          <w:rFonts w:hint="eastAsia" w:hAnsi="宋体"/>
          <w:color w:val="auto"/>
          <w:spacing w:val="10"/>
          <w:sz w:val="24"/>
          <w:highlight w:val="none"/>
          <w:u w:val="single"/>
        </w:rPr>
        <w:t xml:space="preserve">    </w:t>
      </w:r>
      <w:r>
        <w:rPr>
          <w:rFonts w:hint="eastAsia" w:hAnsi="宋体"/>
          <w:color w:val="auto"/>
          <w:highlight w:val="none"/>
        </w:rPr>
        <w:t>日签字生效，委托期限：</w:t>
      </w:r>
      <w:r>
        <w:rPr>
          <w:rFonts w:hint="eastAsia" w:hAnsi="宋体"/>
          <w:color w:val="auto"/>
          <w:spacing w:val="10"/>
          <w:sz w:val="24"/>
          <w:highlight w:val="none"/>
          <w:u w:val="single"/>
        </w:rPr>
        <w:t xml:space="preserve">    </w:t>
      </w:r>
      <w:r>
        <w:rPr>
          <w:rFonts w:hint="eastAsia" w:hAnsi="宋体"/>
          <w:color w:val="auto"/>
          <w:highlight w:val="none"/>
        </w:rPr>
        <w:t>。</w:t>
      </w:r>
    </w:p>
    <w:p w14:paraId="551FEFF0">
      <w:pPr>
        <w:pStyle w:val="21"/>
        <w:spacing w:line="360" w:lineRule="auto"/>
        <w:ind w:firstLine="420"/>
        <w:rPr>
          <w:rFonts w:hAnsi="宋体"/>
          <w:color w:val="auto"/>
          <w:highlight w:val="none"/>
        </w:rPr>
      </w:pPr>
      <w:r>
        <w:rPr>
          <w:rFonts w:hint="eastAsia" w:hAnsi="宋体"/>
          <w:color w:val="auto"/>
          <w:highlight w:val="none"/>
        </w:rPr>
        <w:t>代理人无转委托权。</w:t>
      </w:r>
    </w:p>
    <w:p w14:paraId="2C074FD1">
      <w:pPr>
        <w:pStyle w:val="21"/>
        <w:spacing w:line="360" w:lineRule="auto"/>
        <w:ind w:firstLine="420"/>
        <w:rPr>
          <w:rFonts w:hAnsi="宋体"/>
          <w:color w:val="auto"/>
          <w:highlight w:val="none"/>
        </w:rPr>
      </w:pPr>
    </w:p>
    <w:p w14:paraId="5919D4CD">
      <w:pPr>
        <w:pStyle w:val="21"/>
        <w:spacing w:line="360" w:lineRule="auto"/>
        <w:ind w:firstLine="420"/>
        <w:rPr>
          <w:rFonts w:hAnsi="宋体"/>
          <w:color w:val="auto"/>
          <w:highlight w:val="none"/>
          <w:u w:val="single"/>
        </w:rPr>
      </w:pPr>
      <w:r>
        <w:rPr>
          <w:rFonts w:hint="eastAsia" w:hAnsi="宋体"/>
          <w:color w:val="auto"/>
          <w:highlight w:val="none"/>
        </w:rPr>
        <w:t>投标人（或联合体投标</w:t>
      </w:r>
      <w:r>
        <w:rPr>
          <w:rFonts w:hint="eastAsia" w:hAnsi="宋体" w:cs="宋体"/>
          <w:color w:val="auto"/>
          <w:kern w:val="0"/>
          <w:szCs w:val="21"/>
          <w:highlight w:val="none"/>
        </w:rPr>
        <w:t>牵头人名称</w:t>
      </w:r>
      <w:r>
        <w:rPr>
          <w:rFonts w:hint="eastAsia" w:hAnsi="宋体"/>
          <w:color w:val="auto"/>
          <w:highlight w:val="none"/>
        </w:rPr>
        <w:t>）（盖单位公章）：</w:t>
      </w:r>
      <w:r>
        <w:rPr>
          <w:rFonts w:hAnsi="宋体"/>
          <w:color w:val="auto"/>
          <w:highlight w:val="none"/>
          <w:u w:val="single"/>
        </w:rPr>
        <w:t xml:space="preserve">                                    </w:t>
      </w:r>
    </w:p>
    <w:p w14:paraId="512DB25E">
      <w:pPr>
        <w:pStyle w:val="21"/>
        <w:spacing w:line="360" w:lineRule="auto"/>
        <w:ind w:firstLine="420"/>
        <w:rPr>
          <w:rFonts w:hAnsi="宋体"/>
          <w:color w:val="auto"/>
          <w:highlight w:val="none"/>
          <w:u w:val="single"/>
        </w:rPr>
      </w:pPr>
      <w:r>
        <w:rPr>
          <w:rFonts w:hint="eastAsia" w:hAnsi="宋体"/>
          <w:color w:val="auto"/>
          <w:highlight w:val="none"/>
        </w:rPr>
        <w:t>法定代表人（签字）：</w:t>
      </w:r>
      <w:r>
        <w:rPr>
          <w:rFonts w:hAnsi="宋体"/>
          <w:color w:val="auto"/>
          <w:highlight w:val="none"/>
          <w:u w:val="single"/>
        </w:rPr>
        <w:t xml:space="preserve">                                </w:t>
      </w:r>
    </w:p>
    <w:p w14:paraId="7986C10E">
      <w:pPr>
        <w:pStyle w:val="21"/>
        <w:spacing w:line="360" w:lineRule="auto"/>
        <w:ind w:firstLine="420"/>
        <w:rPr>
          <w:rFonts w:hAnsi="宋体"/>
          <w:color w:val="auto"/>
          <w:highlight w:val="none"/>
          <w:u w:val="single"/>
        </w:rPr>
      </w:pPr>
      <w:r>
        <w:rPr>
          <w:rFonts w:hint="eastAsia" w:hAnsi="宋体"/>
          <w:color w:val="auto"/>
          <w:highlight w:val="none"/>
        </w:rPr>
        <w:t>法定代表人身份证号码：</w:t>
      </w:r>
      <w:r>
        <w:rPr>
          <w:rFonts w:hAnsi="宋体"/>
          <w:color w:val="auto"/>
          <w:highlight w:val="none"/>
          <w:u w:val="single"/>
        </w:rPr>
        <w:t xml:space="preserve">                                   </w:t>
      </w:r>
    </w:p>
    <w:p w14:paraId="7E532D8C">
      <w:pPr>
        <w:pStyle w:val="21"/>
        <w:spacing w:line="360" w:lineRule="auto"/>
        <w:ind w:firstLine="420" w:firstLineChars="200"/>
        <w:rPr>
          <w:rFonts w:hAnsi="宋体"/>
          <w:color w:val="auto"/>
          <w:highlight w:val="none"/>
        </w:rPr>
      </w:pPr>
      <w:r>
        <w:rPr>
          <w:rFonts w:hint="eastAsia" w:hAnsi="宋体"/>
          <w:color w:val="auto"/>
          <w:highlight w:val="none"/>
        </w:rPr>
        <w:t>委托代理人（签字）：</w:t>
      </w:r>
      <w:r>
        <w:rPr>
          <w:rFonts w:hAnsi="宋体"/>
          <w:color w:val="auto"/>
          <w:highlight w:val="none"/>
          <w:u w:val="single"/>
        </w:rPr>
        <w:t xml:space="preserve">                                </w:t>
      </w:r>
    </w:p>
    <w:p w14:paraId="64FA700F">
      <w:pPr>
        <w:pStyle w:val="21"/>
        <w:spacing w:line="360" w:lineRule="auto"/>
        <w:ind w:firstLine="420"/>
        <w:rPr>
          <w:rFonts w:hAnsi="宋体"/>
          <w:color w:val="auto"/>
          <w:highlight w:val="none"/>
          <w:u w:val="single"/>
        </w:rPr>
      </w:pPr>
      <w:r>
        <w:rPr>
          <w:rFonts w:hint="eastAsia" w:hAnsi="宋体"/>
          <w:color w:val="auto"/>
          <w:highlight w:val="none"/>
        </w:rPr>
        <w:t>委托代理人身份证号码：</w:t>
      </w:r>
      <w:r>
        <w:rPr>
          <w:rFonts w:hAnsi="宋体"/>
          <w:color w:val="auto"/>
          <w:highlight w:val="none"/>
          <w:u w:val="single"/>
        </w:rPr>
        <w:t xml:space="preserve">                                   </w:t>
      </w:r>
    </w:p>
    <w:p w14:paraId="2A7586CA">
      <w:pPr>
        <w:pStyle w:val="21"/>
        <w:spacing w:line="360" w:lineRule="auto"/>
        <w:ind w:firstLine="420"/>
        <w:rPr>
          <w:rFonts w:hAnsi="宋体"/>
          <w:color w:val="auto"/>
          <w:highlight w:val="none"/>
          <w:u w:val="single"/>
        </w:rPr>
      </w:pPr>
    </w:p>
    <w:p w14:paraId="2A7BCD02">
      <w:pPr>
        <w:pStyle w:val="21"/>
        <w:spacing w:line="360" w:lineRule="auto"/>
        <w:ind w:firstLine="420"/>
        <w:rPr>
          <w:rFonts w:hAnsi="宋体"/>
          <w:color w:val="auto"/>
          <w:highlight w:val="none"/>
          <w:u w:val="single"/>
        </w:rPr>
      </w:pPr>
      <w:r>
        <w:rPr>
          <w:rFonts w:hint="eastAsia" w:hAnsi="宋体" w:cs="宋体"/>
          <w:color w:val="auto"/>
          <w:kern w:val="0"/>
          <w:szCs w:val="21"/>
          <w:highlight w:val="none"/>
        </w:rPr>
        <w:t>成员一名称：</w:t>
      </w:r>
      <w:r>
        <w:rPr>
          <w:rFonts w:hint="eastAsia" w:hAnsi="宋体"/>
          <w:color w:val="auto"/>
          <w:highlight w:val="none"/>
        </w:rPr>
        <w:t>（盖单位公章）：</w:t>
      </w:r>
      <w:r>
        <w:rPr>
          <w:rFonts w:hAnsi="宋体"/>
          <w:color w:val="auto"/>
          <w:highlight w:val="none"/>
          <w:u w:val="single"/>
        </w:rPr>
        <w:t xml:space="preserve">                                    </w:t>
      </w:r>
    </w:p>
    <w:p w14:paraId="1471B890">
      <w:pPr>
        <w:pStyle w:val="21"/>
        <w:spacing w:line="360" w:lineRule="auto"/>
        <w:ind w:firstLine="420"/>
        <w:rPr>
          <w:rFonts w:hAnsi="宋体"/>
          <w:color w:val="auto"/>
          <w:highlight w:val="none"/>
          <w:u w:val="single"/>
        </w:rPr>
      </w:pPr>
      <w:r>
        <w:rPr>
          <w:rFonts w:hint="eastAsia" w:hAnsi="宋体"/>
          <w:color w:val="auto"/>
          <w:highlight w:val="none"/>
        </w:rPr>
        <w:t>法定代表人（签字）：</w:t>
      </w:r>
      <w:r>
        <w:rPr>
          <w:rFonts w:hAnsi="宋体"/>
          <w:color w:val="auto"/>
          <w:highlight w:val="none"/>
          <w:u w:val="single"/>
        </w:rPr>
        <w:t xml:space="preserve">                                </w:t>
      </w:r>
    </w:p>
    <w:p w14:paraId="38CDE992">
      <w:pPr>
        <w:pStyle w:val="21"/>
        <w:spacing w:line="360" w:lineRule="auto"/>
        <w:ind w:firstLine="420"/>
        <w:rPr>
          <w:rFonts w:hAnsi="宋体"/>
          <w:color w:val="auto"/>
          <w:highlight w:val="none"/>
          <w:u w:val="single"/>
        </w:rPr>
      </w:pPr>
    </w:p>
    <w:p w14:paraId="14797A01">
      <w:pPr>
        <w:autoSpaceDE w:val="0"/>
        <w:autoSpaceDN w:val="0"/>
        <w:adjustRightInd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成员二名称：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（盖单位公章）</w:t>
      </w:r>
    </w:p>
    <w:p w14:paraId="26435754">
      <w:pPr>
        <w:autoSpaceDE w:val="0"/>
        <w:autoSpaceDN w:val="0"/>
        <w:adjustRightInd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法定代表人或其委托代理人：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（签字）</w:t>
      </w:r>
    </w:p>
    <w:p w14:paraId="5C96BCF4">
      <w:pPr>
        <w:pStyle w:val="21"/>
        <w:ind w:firstLine="420" w:firstLineChars="200"/>
        <w:rPr>
          <w:rFonts w:hAnsi="宋体"/>
          <w:color w:val="auto"/>
          <w:highlight w:val="none"/>
        </w:rPr>
      </w:pPr>
      <w:r>
        <w:rPr>
          <w:rFonts w:hint="eastAsia" w:hAnsi="宋体"/>
          <w:color w:val="auto"/>
          <w:highlight w:val="none"/>
        </w:rPr>
        <w:t>......</w:t>
      </w:r>
    </w:p>
    <w:p w14:paraId="3403BDF0">
      <w:pPr>
        <w:spacing w:line="360" w:lineRule="auto"/>
        <w:rPr>
          <w:rFonts w:ascii="宋体" w:hAnsi="宋体" w:eastAsia="宋体" w:cs="FangSong_GB2312"/>
          <w:color w:val="auto"/>
          <w:szCs w:val="21"/>
          <w:highlight w:val="none"/>
        </w:rPr>
      </w:pPr>
      <w:r>
        <w:rPr>
          <w:rFonts w:hint="eastAsia" w:ascii="宋体" w:hAnsi="宋体" w:eastAsia="宋体" w:cs="FangSong_GB2312"/>
          <w:color w:val="auto"/>
          <w:szCs w:val="21"/>
          <w:highlight w:val="none"/>
        </w:rPr>
        <w:t>注：</w:t>
      </w:r>
    </w:p>
    <w:p w14:paraId="5DEC8CEF">
      <w:pPr>
        <w:spacing w:line="360" w:lineRule="auto"/>
        <w:rPr>
          <w:rFonts w:ascii="宋体" w:hAnsi="宋体" w:eastAsia="宋体" w:cs="FangSong_GB2312"/>
          <w:color w:val="auto"/>
          <w:szCs w:val="21"/>
          <w:highlight w:val="none"/>
        </w:rPr>
      </w:pPr>
      <w:r>
        <w:rPr>
          <w:rFonts w:hint="eastAsia" w:ascii="宋体" w:hAnsi="宋体" w:eastAsia="宋体" w:cs="FangSong_GB2312"/>
          <w:color w:val="auto"/>
          <w:szCs w:val="21"/>
          <w:highlight w:val="none"/>
        </w:rPr>
        <w:t>1.法定代表人和委托代理人必须在授权委托书上亲笔签名，不得使用印章、签名章或者其他电子制版签名代替，</w:t>
      </w:r>
      <w:r>
        <w:rPr>
          <w:rFonts w:hint="eastAsia" w:ascii="宋体" w:hAnsi="宋体" w:eastAsia="宋体" w:cs="FangSong_GB2312"/>
          <w:b/>
          <w:bCs/>
          <w:color w:val="auto"/>
          <w:szCs w:val="21"/>
          <w:highlight w:val="none"/>
        </w:rPr>
        <w:t>否则作无效投标处理</w:t>
      </w:r>
      <w:r>
        <w:rPr>
          <w:rFonts w:hint="eastAsia" w:ascii="宋体" w:hAnsi="宋体" w:eastAsia="宋体" w:cs="FangSong_GB2312"/>
          <w:color w:val="auto"/>
          <w:szCs w:val="21"/>
          <w:highlight w:val="none"/>
        </w:rPr>
        <w:t>；</w:t>
      </w:r>
    </w:p>
    <w:p w14:paraId="653282DF">
      <w:pPr>
        <w:spacing w:line="360" w:lineRule="auto"/>
        <w:jc w:val="left"/>
        <w:rPr>
          <w:rFonts w:ascii="宋体" w:hAnsi="宋体" w:eastAsia="宋体" w:cs="FangSong_GB2312"/>
          <w:color w:val="auto"/>
          <w:szCs w:val="21"/>
          <w:highlight w:val="none"/>
        </w:rPr>
      </w:pPr>
      <w:r>
        <w:rPr>
          <w:rFonts w:hint="eastAsia" w:ascii="宋体" w:hAnsi="宋体" w:eastAsia="宋体" w:cs="FangSong_GB2312"/>
          <w:color w:val="auto"/>
          <w:szCs w:val="21"/>
          <w:highlight w:val="none"/>
        </w:rPr>
        <w:t>2.以联合体形式投标的，本授权委托书应由联合体牵头人的法定代表人按上述规定签署。</w:t>
      </w:r>
    </w:p>
    <w:p w14:paraId="268F34E4">
      <w:pPr>
        <w:snapToGrid w:val="0"/>
        <w:spacing w:before="50" w:after="120" w:afterLines="50" w:line="360" w:lineRule="auto"/>
        <w:jc w:val="left"/>
        <w:rPr>
          <w:rFonts w:ascii="宋体" w:hAnsi="宋体" w:eastAsia="宋体" w:cs="FangSong_GB2312"/>
          <w:color w:val="auto"/>
          <w:szCs w:val="21"/>
          <w:highlight w:val="none"/>
        </w:rPr>
      </w:pPr>
      <w:r>
        <w:rPr>
          <w:rFonts w:hint="eastAsia" w:ascii="宋体" w:hAnsi="宋体" w:eastAsia="宋体" w:cs="FangSong_GB2312"/>
          <w:color w:val="auto"/>
          <w:szCs w:val="21"/>
          <w:highlight w:val="none"/>
        </w:rPr>
        <w:t>3</w:t>
      </w:r>
      <w:r>
        <w:rPr>
          <w:rFonts w:ascii="宋体" w:hAnsi="宋体" w:eastAsia="宋体" w:cs="FangSong_GB2312"/>
          <w:color w:val="auto"/>
          <w:szCs w:val="21"/>
          <w:highlight w:val="none"/>
        </w:rPr>
        <w:t>.</w:t>
      </w:r>
      <w:r>
        <w:rPr>
          <w:rFonts w:hint="eastAsia" w:ascii="宋体" w:hAnsi="宋体" w:eastAsia="宋体" w:cs="FangSong_GB2312"/>
          <w:color w:val="auto"/>
          <w:szCs w:val="21"/>
          <w:highlight w:val="none"/>
        </w:rPr>
        <w:t xml:space="preserve">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F583462">
      <w:pPr>
        <w:snapToGrid w:val="0"/>
        <w:spacing w:before="50" w:after="120" w:afterLines="50" w:line="360" w:lineRule="auto"/>
        <w:jc w:val="left"/>
        <w:rPr>
          <w:rFonts w:ascii="宋体" w:hAnsi="宋体" w:eastAsia="宋体" w:cs="FangSong_GB2312"/>
          <w:color w:val="auto"/>
          <w:szCs w:val="21"/>
          <w:highlight w:val="none"/>
        </w:rPr>
      </w:pPr>
      <w:r>
        <w:rPr>
          <w:rFonts w:hint="eastAsia" w:ascii="宋体" w:hAnsi="宋体" w:eastAsia="宋体" w:cs="FangSong_GB2312"/>
          <w:color w:val="auto"/>
          <w:szCs w:val="21"/>
          <w:highlight w:val="none"/>
        </w:rPr>
        <w:t>4. 若为联合体投标须各方签字或盖章。</w:t>
      </w:r>
    </w:p>
    <w:p w14:paraId="452ABB10">
      <w:pPr>
        <w:spacing w:line="360" w:lineRule="auto"/>
        <w:rPr>
          <w:rFonts w:ascii="宋体" w:hAnsi="宋体" w:eastAsia="宋体"/>
          <w:b/>
          <w:color w:val="auto"/>
          <w:sz w:val="24"/>
          <w:highlight w:val="none"/>
        </w:rPr>
      </w:pPr>
    </w:p>
    <w:p w14:paraId="46CEBE3A">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附件：</w:t>
      </w:r>
    </w:p>
    <w:tbl>
      <w:tblPr>
        <w:tblStyle w:val="38"/>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2A97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Pr>
          <w:p w14:paraId="1B862284">
            <w:pPr>
              <w:keepNext w:val="0"/>
              <w:keepLines w:val="0"/>
              <w:suppressLineNumbers w:val="0"/>
              <w:spacing w:before="0" w:beforeAutospacing="0" w:after="0" w:afterAutospacing="0" w:line="360" w:lineRule="auto"/>
              <w:ind w:left="0" w:right="0"/>
              <w:rPr>
                <w:rFonts w:hint="default" w:ascii="宋体" w:hAnsi="宋体" w:eastAsia="宋体"/>
                <w:b/>
                <w:color w:val="auto"/>
                <w:sz w:val="24"/>
                <w:highlight w:val="none"/>
              </w:rPr>
            </w:pPr>
          </w:p>
          <w:p w14:paraId="6791161F">
            <w:pPr>
              <w:keepNext w:val="0"/>
              <w:keepLines w:val="0"/>
              <w:suppressLineNumbers w:val="0"/>
              <w:spacing w:before="0" w:beforeAutospacing="0" w:after="0" w:afterAutospacing="0" w:line="360" w:lineRule="auto"/>
              <w:ind w:left="0" w:right="0"/>
              <w:rPr>
                <w:rFonts w:hint="default" w:ascii="宋体" w:hAnsi="宋体" w:eastAsia="宋体"/>
                <w:b/>
                <w:color w:val="auto"/>
                <w:sz w:val="24"/>
                <w:highlight w:val="none"/>
              </w:rPr>
            </w:pPr>
            <w:r>
              <w:rPr>
                <w:rFonts w:hint="eastAsia" w:ascii="宋体" w:hAnsi="宋体" w:eastAsia="宋体"/>
                <w:b/>
                <w:color w:val="auto"/>
                <w:sz w:val="24"/>
                <w:highlight w:val="none"/>
              </w:rPr>
              <w:t>全权代表身份证原件扫描件或其他电子文件粘帖处（正、反面）</w:t>
            </w:r>
          </w:p>
        </w:tc>
      </w:tr>
    </w:tbl>
    <w:p w14:paraId="2F845546">
      <w:pPr>
        <w:snapToGrid w:val="0"/>
        <w:spacing w:before="50" w:after="120" w:afterLines="50" w:line="360" w:lineRule="auto"/>
        <w:jc w:val="left"/>
        <w:rPr>
          <w:rFonts w:ascii="宋体" w:hAnsi="宋体" w:eastAsia="宋体" w:cs="FangSong_GB2312"/>
          <w:color w:val="auto"/>
          <w:szCs w:val="21"/>
          <w:highlight w:val="none"/>
        </w:rPr>
      </w:pPr>
    </w:p>
    <w:p w14:paraId="42CEE1A9">
      <w:pPr>
        <w:snapToGrid w:val="0"/>
        <w:spacing w:before="120" w:beforeLines="50" w:after="50"/>
        <w:ind w:firstLine="566" w:firstLineChars="236"/>
        <w:jc w:val="center"/>
        <w:rPr>
          <w:rFonts w:ascii="宋体" w:hAnsi="宋体" w:eastAsia="宋体"/>
          <w:color w:val="auto"/>
          <w:highlight w:val="none"/>
        </w:rPr>
      </w:pPr>
      <w:r>
        <w:rPr>
          <w:rFonts w:ascii="宋体" w:hAnsi="宋体" w:eastAsia="宋体"/>
          <w:color w:val="auto"/>
          <w:sz w:val="24"/>
          <w:highlight w:val="none"/>
        </w:rPr>
        <w:t xml:space="preserve"> </w:t>
      </w:r>
      <w:r>
        <w:rPr>
          <w:rFonts w:ascii="宋体" w:hAnsi="宋体" w:eastAsia="宋体"/>
          <w:color w:val="auto"/>
          <w:sz w:val="24"/>
          <w:highlight w:val="none"/>
        </w:rPr>
        <w:br w:type="page"/>
      </w:r>
    </w:p>
    <w:p w14:paraId="6E8B6C29">
      <w:pPr>
        <w:jc w:val="center"/>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四、商务条款偏离表</w:t>
      </w:r>
    </w:p>
    <w:p w14:paraId="580C8A0F">
      <w:pPr>
        <w:jc w:val="center"/>
        <w:rPr>
          <w:rFonts w:ascii="宋体" w:hAnsi="宋体" w:eastAsia="宋体"/>
          <w:b/>
          <w:color w:val="auto"/>
          <w:sz w:val="24"/>
          <w:szCs w:val="20"/>
          <w:highlight w:val="none"/>
        </w:rPr>
      </w:pPr>
      <w:r>
        <w:rPr>
          <w:rFonts w:hint="eastAsia" w:ascii="宋体" w:hAnsi="宋体" w:eastAsia="宋体"/>
          <w:color w:val="auto"/>
          <w:sz w:val="30"/>
          <w:szCs w:val="20"/>
          <w:highlight w:val="none"/>
        </w:rPr>
        <w:t>(注：按项目需求表具体项目修改)</w:t>
      </w:r>
    </w:p>
    <w:p w14:paraId="4D7B69E9">
      <w:pPr>
        <w:snapToGrid w:val="0"/>
        <w:spacing w:before="50"/>
        <w:jc w:val="left"/>
        <w:rPr>
          <w:rFonts w:ascii="宋体" w:hAnsi="宋体" w:eastAsia="宋体"/>
          <w:color w:val="auto"/>
          <w:sz w:val="24"/>
          <w:highlight w:val="none"/>
        </w:rPr>
      </w:pPr>
    </w:p>
    <w:p w14:paraId="1EE8F30F">
      <w:pPr>
        <w:pStyle w:val="21"/>
        <w:spacing w:line="360" w:lineRule="auto"/>
        <w:ind w:left="-424" w:leftChars="-202" w:firstLine="846"/>
        <w:rPr>
          <w:rFonts w:hAnsi="宋体"/>
          <w:color w:val="auto"/>
          <w:sz w:val="24"/>
          <w:szCs w:val="24"/>
          <w:highlight w:val="none"/>
        </w:rPr>
      </w:pPr>
      <w:r>
        <w:rPr>
          <w:rFonts w:hint="eastAsia" w:hAnsi="宋体"/>
          <w:color w:val="auto"/>
          <w:highlight w:val="none"/>
        </w:rPr>
        <w:t>请逐条对应本项目招标文件第二章“货物需求一览表”中“商务条款”的要求，详细填写相应的具体内容。“偏离说明”一栏应当选择“正偏离”、“负偏离”或“无偏离”进行填写。</w:t>
      </w:r>
    </w:p>
    <w:tbl>
      <w:tblPr>
        <w:tblStyle w:val="3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848"/>
        <w:gridCol w:w="2835"/>
        <w:gridCol w:w="3106"/>
      </w:tblGrid>
      <w:tr w14:paraId="33DC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691" w:type="dxa"/>
            <w:tcBorders>
              <w:top w:val="single" w:color="auto" w:sz="4" w:space="0"/>
              <w:left w:val="single" w:color="auto" w:sz="4" w:space="0"/>
              <w:right w:val="single" w:color="auto" w:sz="4" w:space="0"/>
            </w:tcBorders>
          </w:tcPr>
          <w:p w14:paraId="57D5CA57">
            <w:pPr>
              <w:keepNext w:val="0"/>
              <w:keepLines w:val="0"/>
              <w:suppressLineNumbers w:val="0"/>
              <w:spacing w:before="0" w:beforeAutospacing="0" w:after="0" w:afterAutospacing="0" w:line="440" w:lineRule="exact"/>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项号</w:t>
            </w:r>
          </w:p>
        </w:tc>
        <w:tc>
          <w:tcPr>
            <w:tcW w:w="2848" w:type="dxa"/>
            <w:tcBorders>
              <w:top w:val="single" w:color="auto" w:sz="4" w:space="0"/>
              <w:left w:val="single" w:color="auto" w:sz="4" w:space="0"/>
              <w:bottom w:val="single" w:color="auto" w:sz="4" w:space="0"/>
              <w:right w:val="single" w:color="auto" w:sz="4" w:space="0"/>
            </w:tcBorders>
          </w:tcPr>
          <w:p w14:paraId="7A687891">
            <w:pPr>
              <w:keepNext w:val="0"/>
              <w:keepLines w:val="0"/>
              <w:suppressLineNumbers w:val="0"/>
              <w:spacing w:before="0" w:beforeAutospacing="0" w:after="0" w:afterAutospacing="0" w:line="440" w:lineRule="exact"/>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招标文件的商务需求</w:t>
            </w:r>
          </w:p>
        </w:tc>
        <w:tc>
          <w:tcPr>
            <w:tcW w:w="2835" w:type="dxa"/>
            <w:tcBorders>
              <w:top w:val="single" w:color="auto" w:sz="4" w:space="0"/>
              <w:left w:val="single" w:color="auto" w:sz="4" w:space="0"/>
              <w:right w:val="single" w:color="auto" w:sz="4" w:space="0"/>
            </w:tcBorders>
          </w:tcPr>
          <w:p w14:paraId="691A0FE2">
            <w:pPr>
              <w:keepNext w:val="0"/>
              <w:keepLines w:val="0"/>
              <w:suppressLineNumbers w:val="0"/>
              <w:spacing w:before="0" w:beforeAutospacing="0" w:after="0" w:afterAutospacing="0" w:line="440" w:lineRule="exact"/>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投标文件承诺的商务条款</w:t>
            </w:r>
          </w:p>
        </w:tc>
        <w:tc>
          <w:tcPr>
            <w:tcW w:w="3106" w:type="dxa"/>
            <w:tcBorders>
              <w:top w:val="single" w:color="auto" w:sz="4" w:space="0"/>
              <w:left w:val="single" w:color="auto" w:sz="4" w:space="0"/>
              <w:right w:val="single" w:color="auto" w:sz="4" w:space="0"/>
            </w:tcBorders>
          </w:tcPr>
          <w:p w14:paraId="6A9D1BBB">
            <w:pPr>
              <w:keepNext w:val="0"/>
              <w:keepLines w:val="0"/>
              <w:suppressLineNumbers w:val="0"/>
              <w:spacing w:before="0" w:beforeAutospacing="0" w:after="0" w:afterAutospacing="0" w:line="440" w:lineRule="exact"/>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偏离说明</w:t>
            </w:r>
          </w:p>
        </w:tc>
      </w:tr>
      <w:tr w14:paraId="59F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restart"/>
            <w:tcBorders>
              <w:top w:val="single" w:color="auto" w:sz="4" w:space="0"/>
              <w:left w:val="single" w:color="auto" w:sz="4" w:space="0"/>
              <w:right w:val="single" w:color="auto" w:sz="4" w:space="0"/>
            </w:tcBorders>
          </w:tcPr>
          <w:p w14:paraId="7E18079F">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一</w:t>
            </w:r>
          </w:p>
        </w:tc>
        <w:tc>
          <w:tcPr>
            <w:tcW w:w="2848" w:type="dxa"/>
            <w:tcBorders>
              <w:top w:val="single" w:color="auto" w:sz="4" w:space="0"/>
              <w:left w:val="single" w:color="auto" w:sz="4" w:space="0"/>
              <w:bottom w:val="single" w:color="auto" w:sz="4" w:space="0"/>
              <w:right w:val="single" w:color="auto" w:sz="4" w:space="0"/>
            </w:tcBorders>
          </w:tcPr>
          <w:p w14:paraId="49F704D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2835" w:type="dxa"/>
            <w:tcBorders>
              <w:top w:val="single" w:color="auto" w:sz="4" w:space="0"/>
              <w:left w:val="single" w:color="auto" w:sz="4" w:space="0"/>
              <w:right w:val="single" w:color="auto" w:sz="4" w:space="0"/>
            </w:tcBorders>
          </w:tcPr>
          <w:p w14:paraId="340361E9">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3106" w:type="dxa"/>
            <w:tcBorders>
              <w:top w:val="single" w:color="auto" w:sz="4" w:space="0"/>
              <w:left w:val="single" w:color="auto" w:sz="4" w:space="0"/>
              <w:right w:val="single" w:color="auto" w:sz="4" w:space="0"/>
            </w:tcBorders>
          </w:tcPr>
          <w:p w14:paraId="5A7C1570">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6B07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01688A91">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3724AEC1">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2835" w:type="dxa"/>
            <w:tcBorders>
              <w:left w:val="single" w:color="auto" w:sz="4" w:space="0"/>
              <w:right w:val="single" w:color="auto" w:sz="4" w:space="0"/>
            </w:tcBorders>
          </w:tcPr>
          <w:p w14:paraId="79F2D58C">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3106" w:type="dxa"/>
            <w:tcBorders>
              <w:left w:val="single" w:color="auto" w:sz="4" w:space="0"/>
              <w:right w:val="single" w:color="auto" w:sz="4" w:space="0"/>
            </w:tcBorders>
          </w:tcPr>
          <w:p w14:paraId="20CCDE06">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7A0E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5D965E5A">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4149E679">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2835" w:type="dxa"/>
            <w:tcBorders>
              <w:left w:val="single" w:color="auto" w:sz="4" w:space="0"/>
              <w:right w:val="single" w:color="auto" w:sz="4" w:space="0"/>
            </w:tcBorders>
          </w:tcPr>
          <w:p w14:paraId="7C2EFFFA">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3106" w:type="dxa"/>
            <w:tcBorders>
              <w:left w:val="single" w:color="auto" w:sz="4" w:space="0"/>
              <w:right w:val="single" w:color="auto" w:sz="4" w:space="0"/>
            </w:tcBorders>
          </w:tcPr>
          <w:p w14:paraId="75B623D1">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6208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bottom w:val="single" w:color="auto" w:sz="4" w:space="0"/>
              <w:right w:val="single" w:color="auto" w:sz="4" w:space="0"/>
            </w:tcBorders>
          </w:tcPr>
          <w:p w14:paraId="22D20DEE">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76D815F6">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2835" w:type="dxa"/>
            <w:tcBorders>
              <w:left w:val="single" w:color="auto" w:sz="4" w:space="0"/>
              <w:bottom w:val="single" w:color="auto" w:sz="4" w:space="0"/>
              <w:right w:val="single" w:color="auto" w:sz="4" w:space="0"/>
            </w:tcBorders>
          </w:tcPr>
          <w:p w14:paraId="59BAB95D">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3106" w:type="dxa"/>
            <w:tcBorders>
              <w:left w:val="single" w:color="auto" w:sz="4" w:space="0"/>
              <w:bottom w:val="single" w:color="auto" w:sz="4" w:space="0"/>
              <w:right w:val="single" w:color="auto" w:sz="4" w:space="0"/>
            </w:tcBorders>
          </w:tcPr>
          <w:p w14:paraId="47492A93">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76E7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restart"/>
            <w:tcBorders>
              <w:top w:val="single" w:color="auto" w:sz="4" w:space="0"/>
              <w:left w:val="single" w:color="auto" w:sz="4" w:space="0"/>
              <w:right w:val="single" w:color="auto" w:sz="4" w:space="0"/>
            </w:tcBorders>
          </w:tcPr>
          <w:p w14:paraId="504E861A">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二</w:t>
            </w:r>
          </w:p>
        </w:tc>
        <w:tc>
          <w:tcPr>
            <w:tcW w:w="2848" w:type="dxa"/>
            <w:tcBorders>
              <w:top w:val="single" w:color="auto" w:sz="4" w:space="0"/>
              <w:left w:val="single" w:color="auto" w:sz="4" w:space="0"/>
              <w:bottom w:val="single" w:color="auto" w:sz="4" w:space="0"/>
              <w:right w:val="single" w:color="auto" w:sz="4" w:space="0"/>
            </w:tcBorders>
          </w:tcPr>
          <w:p w14:paraId="61FC7DE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2835" w:type="dxa"/>
            <w:tcBorders>
              <w:top w:val="single" w:color="auto" w:sz="4" w:space="0"/>
              <w:left w:val="single" w:color="auto" w:sz="4" w:space="0"/>
              <w:right w:val="single" w:color="auto" w:sz="4" w:space="0"/>
            </w:tcBorders>
          </w:tcPr>
          <w:p w14:paraId="093545E7">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3106" w:type="dxa"/>
            <w:tcBorders>
              <w:top w:val="single" w:color="auto" w:sz="4" w:space="0"/>
              <w:left w:val="single" w:color="auto" w:sz="4" w:space="0"/>
              <w:right w:val="single" w:color="auto" w:sz="4" w:space="0"/>
            </w:tcBorders>
          </w:tcPr>
          <w:p w14:paraId="52C38ACF">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5940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70EB7CAC">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3CC0578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2835" w:type="dxa"/>
            <w:tcBorders>
              <w:left w:val="single" w:color="auto" w:sz="4" w:space="0"/>
              <w:right w:val="single" w:color="auto" w:sz="4" w:space="0"/>
            </w:tcBorders>
          </w:tcPr>
          <w:p w14:paraId="016A32F3">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3106" w:type="dxa"/>
            <w:tcBorders>
              <w:left w:val="single" w:color="auto" w:sz="4" w:space="0"/>
              <w:right w:val="single" w:color="auto" w:sz="4" w:space="0"/>
            </w:tcBorders>
          </w:tcPr>
          <w:p w14:paraId="5F8C78A5">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7BAD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02CAF863">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4A10D380">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2835" w:type="dxa"/>
            <w:tcBorders>
              <w:left w:val="single" w:color="auto" w:sz="4" w:space="0"/>
              <w:right w:val="single" w:color="auto" w:sz="4" w:space="0"/>
            </w:tcBorders>
          </w:tcPr>
          <w:p w14:paraId="72B13059">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3106" w:type="dxa"/>
            <w:tcBorders>
              <w:left w:val="single" w:color="auto" w:sz="4" w:space="0"/>
              <w:right w:val="single" w:color="auto" w:sz="4" w:space="0"/>
            </w:tcBorders>
          </w:tcPr>
          <w:p w14:paraId="6BA5E66C">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1753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bottom w:val="single" w:color="auto" w:sz="4" w:space="0"/>
              <w:right w:val="single" w:color="auto" w:sz="4" w:space="0"/>
            </w:tcBorders>
          </w:tcPr>
          <w:p w14:paraId="0879967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27E746F1">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2835" w:type="dxa"/>
            <w:tcBorders>
              <w:left w:val="single" w:color="auto" w:sz="4" w:space="0"/>
              <w:bottom w:val="single" w:color="auto" w:sz="4" w:space="0"/>
              <w:right w:val="single" w:color="auto" w:sz="4" w:space="0"/>
            </w:tcBorders>
          </w:tcPr>
          <w:p w14:paraId="053B5E9D">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3106" w:type="dxa"/>
            <w:tcBorders>
              <w:left w:val="single" w:color="auto" w:sz="4" w:space="0"/>
              <w:bottom w:val="single" w:color="auto" w:sz="4" w:space="0"/>
              <w:right w:val="single" w:color="auto" w:sz="4" w:space="0"/>
            </w:tcBorders>
          </w:tcPr>
          <w:p w14:paraId="454738CC">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6233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restart"/>
            <w:tcBorders>
              <w:top w:val="single" w:color="auto" w:sz="4" w:space="0"/>
              <w:left w:val="single" w:color="auto" w:sz="4" w:space="0"/>
              <w:right w:val="single" w:color="auto" w:sz="4" w:space="0"/>
            </w:tcBorders>
          </w:tcPr>
          <w:p w14:paraId="7A404C32">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2848" w:type="dxa"/>
            <w:tcBorders>
              <w:top w:val="single" w:color="auto" w:sz="4" w:space="0"/>
              <w:left w:val="single" w:color="auto" w:sz="4" w:space="0"/>
              <w:bottom w:val="single" w:color="auto" w:sz="4" w:space="0"/>
              <w:right w:val="single" w:color="auto" w:sz="4" w:space="0"/>
            </w:tcBorders>
          </w:tcPr>
          <w:p w14:paraId="2BFC90ED">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2835" w:type="dxa"/>
            <w:tcBorders>
              <w:top w:val="single" w:color="auto" w:sz="4" w:space="0"/>
              <w:left w:val="single" w:color="auto" w:sz="4" w:space="0"/>
              <w:right w:val="single" w:color="auto" w:sz="4" w:space="0"/>
            </w:tcBorders>
          </w:tcPr>
          <w:p w14:paraId="2F07EF0F">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3106" w:type="dxa"/>
            <w:tcBorders>
              <w:top w:val="single" w:color="auto" w:sz="4" w:space="0"/>
              <w:left w:val="single" w:color="auto" w:sz="4" w:space="0"/>
              <w:right w:val="single" w:color="auto" w:sz="4" w:space="0"/>
            </w:tcBorders>
          </w:tcPr>
          <w:p w14:paraId="2764D83D">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12AC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7CE7AEFA">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64515828">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2835" w:type="dxa"/>
            <w:tcBorders>
              <w:left w:val="single" w:color="auto" w:sz="4" w:space="0"/>
              <w:right w:val="single" w:color="auto" w:sz="4" w:space="0"/>
            </w:tcBorders>
          </w:tcPr>
          <w:p w14:paraId="4490D1EC">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3106" w:type="dxa"/>
            <w:tcBorders>
              <w:left w:val="single" w:color="auto" w:sz="4" w:space="0"/>
              <w:right w:val="single" w:color="auto" w:sz="4" w:space="0"/>
            </w:tcBorders>
          </w:tcPr>
          <w:p w14:paraId="387F1359">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4958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51F97CD5">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66B4810A">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2835" w:type="dxa"/>
            <w:tcBorders>
              <w:left w:val="single" w:color="auto" w:sz="4" w:space="0"/>
              <w:right w:val="single" w:color="auto" w:sz="4" w:space="0"/>
            </w:tcBorders>
          </w:tcPr>
          <w:p w14:paraId="08CBF7F3">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3106" w:type="dxa"/>
            <w:tcBorders>
              <w:left w:val="single" w:color="auto" w:sz="4" w:space="0"/>
              <w:right w:val="single" w:color="auto" w:sz="4" w:space="0"/>
            </w:tcBorders>
          </w:tcPr>
          <w:p w14:paraId="6CA050E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3120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bottom w:val="single" w:color="auto" w:sz="4" w:space="0"/>
              <w:right w:val="single" w:color="auto" w:sz="4" w:space="0"/>
            </w:tcBorders>
          </w:tcPr>
          <w:p w14:paraId="60C8CDEE">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79A6DBDD">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2835" w:type="dxa"/>
            <w:tcBorders>
              <w:left w:val="single" w:color="auto" w:sz="4" w:space="0"/>
              <w:bottom w:val="single" w:color="auto" w:sz="4" w:space="0"/>
              <w:right w:val="single" w:color="auto" w:sz="4" w:space="0"/>
            </w:tcBorders>
          </w:tcPr>
          <w:p w14:paraId="2C3C9788">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3106" w:type="dxa"/>
            <w:tcBorders>
              <w:left w:val="single" w:color="auto" w:sz="4" w:space="0"/>
              <w:bottom w:val="single" w:color="auto" w:sz="4" w:space="0"/>
              <w:right w:val="single" w:color="auto" w:sz="4" w:space="0"/>
            </w:tcBorders>
          </w:tcPr>
          <w:p w14:paraId="265CA62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3611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80" w:type="dxa"/>
            <w:gridSpan w:val="4"/>
            <w:tcBorders>
              <w:top w:val="single" w:color="auto" w:sz="4" w:space="0"/>
              <w:left w:val="single" w:color="auto" w:sz="4" w:space="0"/>
              <w:bottom w:val="single" w:color="auto" w:sz="4" w:space="0"/>
              <w:right w:val="single" w:color="auto" w:sz="4" w:space="0"/>
            </w:tcBorders>
          </w:tcPr>
          <w:p w14:paraId="03A4D0F7">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u w:val="single"/>
              </w:rPr>
              <w:t>　　</w:t>
            </w:r>
            <w:r>
              <w:rPr>
                <w:rFonts w:hint="eastAsia" w:ascii="宋体" w:hAnsi="宋体" w:eastAsia="宋体"/>
                <w:color w:val="auto"/>
                <w:szCs w:val="21"/>
                <w:highlight w:val="none"/>
              </w:rPr>
              <w:t>分标（此处有分标时填写具体分标号，无分标时填写“无”）</w:t>
            </w:r>
          </w:p>
        </w:tc>
      </w:tr>
    </w:tbl>
    <w:p w14:paraId="61981E98">
      <w:pPr>
        <w:pStyle w:val="21"/>
        <w:spacing w:line="360" w:lineRule="auto"/>
        <w:ind w:left="-708" w:leftChars="-337"/>
        <w:rPr>
          <w:rFonts w:hAnsi="宋体"/>
          <w:color w:val="auto"/>
          <w:highlight w:val="none"/>
        </w:rPr>
      </w:pPr>
    </w:p>
    <w:p w14:paraId="62161DF0">
      <w:pPr>
        <w:pStyle w:val="21"/>
        <w:spacing w:line="360" w:lineRule="auto"/>
        <w:ind w:left="-708" w:leftChars="-337"/>
        <w:rPr>
          <w:rFonts w:hAnsi="宋体"/>
          <w:color w:val="auto"/>
          <w:highlight w:val="none"/>
        </w:rPr>
      </w:pPr>
      <w:r>
        <w:rPr>
          <w:rFonts w:hint="eastAsia" w:hAnsi="宋体"/>
          <w:color w:val="auto"/>
          <w:highlight w:val="none"/>
        </w:rPr>
        <w:t>注：</w:t>
      </w:r>
    </w:p>
    <w:p w14:paraId="724279C8">
      <w:pPr>
        <w:pStyle w:val="21"/>
        <w:spacing w:line="360" w:lineRule="auto"/>
        <w:ind w:left="-708" w:leftChars="-337" w:firstLine="420" w:firstLineChars="200"/>
        <w:rPr>
          <w:rFonts w:hAnsi="宋体"/>
          <w:color w:val="auto"/>
          <w:highlight w:val="none"/>
        </w:rPr>
      </w:pPr>
      <w:r>
        <w:rPr>
          <w:rFonts w:hint="eastAsia" w:hAnsi="宋体"/>
          <w:color w:val="auto"/>
          <w:highlight w:val="none"/>
        </w:rPr>
        <w:t>1.表格内容均需按要求填写并盖章，不得留空，否则按投标无效处理。</w:t>
      </w:r>
    </w:p>
    <w:p w14:paraId="10F1AB3E">
      <w:pPr>
        <w:pStyle w:val="21"/>
        <w:spacing w:line="440" w:lineRule="exact"/>
        <w:ind w:left="-603" w:leftChars="-287" w:firstLine="315" w:firstLineChars="150"/>
        <w:rPr>
          <w:rFonts w:hAnsi="宋体"/>
          <w:color w:val="auto"/>
          <w:szCs w:val="21"/>
          <w:highlight w:val="none"/>
        </w:rPr>
      </w:pPr>
      <w:r>
        <w:rPr>
          <w:rFonts w:hint="eastAsia" w:hAnsi="宋体"/>
          <w:color w:val="auto"/>
          <w:highlight w:val="none"/>
        </w:rPr>
        <w:t>2.</w:t>
      </w:r>
      <w:r>
        <w:rPr>
          <w:rFonts w:hint="eastAsia" w:hAnsi="宋体"/>
          <w:color w:val="auto"/>
          <w:szCs w:val="21"/>
          <w:highlight w:val="none"/>
        </w:rPr>
        <w:t>如果招标文件需求为小于或大于（指带有</w:t>
      </w:r>
      <w:r>
        <w:rPr>
          <w:rFonts w:hint="eastAsia" w:hAnsi="宋体" w:cs="宋体"/>
          <w:color w:val="auto"/>
          <w:szCs w:val="21"/>
          <w:highlight w:val="none"/>
        </w:rPr>
        <w:t>＜、＞、≤、≥符号的内容,“以内”不属于此类描述</w:t>
      </w:r>
      <w:r>
        <w:rPr>
          <w:rFonts w:hint="eastAsia" w:hAnsi="宋体"/>
          <w:color w:val="auto"/>
          <w:szCs w:val="21"/>
          <w:highlight w:val="none"/>
        </w:rPr>
        <w:t>）某个数值标准时，投标文件承诺不得直接复制招标文件需求，投标文件承诺内容应当写明投标货物具体参数或商务响应承诺的具体数值</w:t>
      </w:r>
      <w:r>
        <w:rPr>
          <w:rFonts w:hint="eastAsia" w:hAnsi="宋体"/>
          <w:b/>
          <w:bCs/>
          <w:color w:val="auto"/>
          <w:szCs w:val="21"/>
          <w:highlight w:val="none"/>
        </w:rPr>
        <w:t>，否则按投标无效处理。</w:t>
      </w:r>
      <w:r>
        <w:rPr>
          <w:rFonts w:hint="eastAsia" w:hAnsi="宋体"/>
          <w:color w:val="auto"/>
          <w:szCs w:val="21"/>
          <w:highlight w:val="none"/>
        </w:rPr>
        <w:t>如该采购需求属于不能明确具体数值的，采购人应在此采购需求的数值后标注◆号，对标注◆号的采购需求不适用上述“投标无效”条款。</w:t>
      </w:r>
    </w:p>
    <w:p w14:paraId="3CD21317">
      <w:pPr>
        <w:pStyle w:val="21"/>
        <w:spacing w:line="360" w:lineRule="auto"/>
        <w:ind w:left="-708" w:leftChars="-337" w:firstLine="420" w:firstLineChars="200"/>
        <w:rPr>
          <w:rFonts w:hAnsi="宋体"/>
          <w:color w:val="auto"/>
          <w:highlight w:val="none"/>
        </w:rPr>
      </w:pPr>
      <w:r>
        <w:rPr>
          <w:rFonts w:hint="eastAsia" w:hAnsi="宋体"/>
          <w:color w:val="auto"/>
          <w:highlight w:val="none"/>
        </w:rPr>
        <w:t>3.当投标文件的商务内容低于招标文件要求时，投标人应当如实写明“负偏离”，否则视为虚假应标。</w:t>
      </w:r>
    </w:p>
    <w:p w14:paraId="1FB4651F">
      <w:pPr>
        <w:pStyle w:val="21"/>
        <w:spacing w:line="360" w:lineRule="auto"/>
        <w:ind w:left="-708" w:leftChars="-337" w:firstLine="420" w:firstLineChars="200"/>
        <w:rPr>
          <w:rFonts w:hAnsi="宋体"/>
          <w:color w:val="auto"/>
          <w:highlight w:val="none"/>
        </w:rPr>
      </w:pPr>
      <w:r>
        <w:rPr>
          <w:rFonts w:hint="eastAsia" w:hAnsi="宋体" w:cs="宋体"/>
          <w:color w:val="auto"/>
          <w:szCs w:val="21"/>
          <w:highlight w:val="none"/>
        </w:rPr>
        <w:t>4.采购需求中带“▲”及“★”的条款，也要分别在本表“</w:t>
      </w:r>
      <w:r>
        <w:rPr>
          <w:rFonts w:hint="eastAsia" w:hAnsi="宋体"/>
          <w:color w:val="auto"/>
          <w:szCs w:val="21"/>
          <w:highlight w:val="none"/>
        </w:rPr>
        <w:t>投标文件的商务需求</w:t>
      </w:r>
      <w:r>
        <w:rPr>
          <w:rFonts w:hint="eastAsia" w:hAnsi="宋体" w:cs="宋体"/>
          <w:color w:val="auto"/>
          <w:szCs w:val="21"/>
          <w:highlight w:val="none"/>
        </w:rPr>
        <w:t>”、“</w:t>
      </w:r>
      <w:r>
        <w:rPr>
          <w:rFonts w:hint="eastAsia" w:hAnsi="宋体"/>
          <w:color w:val="auto"/>
          <w:szCs w:val="21"/>
          <w:highlight w:val="none"/>
        </w:rPr>
        <w:t>投标文件承诺的商务条款</w:t>
      </w:r>
      <w:r>
        <w:rPr>
          <w:rFonts w:hint="eastAsia" w:hAnsi="宋体" w:cs="宋体"/>
          <w:color w:val="auto"/>
          <w:szCs w:val="21"/>
          <w:highlight w:val="none"/>
        </w:rPr>
        <w:t>”中标记。</w:t>
      </w:r>
    </w:p>
    <w:p w14:paraId="133489C2">
      <w:pPr>
        <w:snapToGrid w:val="0"/>
        <w:spacing w:before="50" w:after="50"/>
        <w:rPr>
          <w:rFonts w:ascii="宋体" w:hAnsi="宋体" w:eastAsia="宋体"/>
          <w:color w:val="auto"/>
          <w:sz w:val="24"/>
          <w:highlight w:val="none"/>
        </w:rPr>
      </w:pPr>
    </w:p>
    <w:p w14:paraId="7503B605">
      <w:pPr>
        <w:snapToGrid w:val="0"/>
        <w:spacing w:line="360" w:lineRule="auto"/>
        <w:ind w:firstLine="4935" w:firstLineChars="235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394B53F7">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6E64FD1C">
      <w:pPr>
        <w:snapToGrid w:val="0"/>
        <w:spacing w:before="120" w:beforeLines="50" w:after="50"/>
        <w:ind w:firstLine="3150" w:firstLineChars="1500"/>
        <w:jc w:val="left"/>
        <w:rPr>
          <w:rFonts w:ascii="宋体" w:hAnsi="宋体" w:eastAsia="宋体"/>
          <w:color w:val="auto"/>
          <w:szCs w:val="21"/>
          <w:highlight w:val="none"/>
        </w:rPr>
        <w:sectPr>
          <w:footerReference r:id="rId13" w:type="first"/>
          <w:footerReference r:id="rId11" w:type="default"/>
          <w:footerReference r:id="rId12" w:type="even"/>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p w14:paraId="3DE9E72C">
      <w:pPr>
        <w:snapToGrid w:val="0"/>
        <w:spacing w:before="165" w:beforeLines="50" w:after="50"/>
        <w:ind w:firstLine="602" w:firstLineChars="200"/>
        <w:jc w:val="center"/>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五、投标人情况介绍</w:t>
      </w:r>
    </w:p>
    <w:p w14:paraId="480315FF">
      <w:pPr>
        <w:spacing w:line="360" w:lineRule="auto"/>
        <w:ind w:firstLine="4048" w:firstLineChars="1687"/>
        <w:rPr>
          <w:rFonts w:ascii="宋体" w:hAnsi="宋体" w:eastAsia="宋体" w:cs="FangSong_GB2312"/>
          <w:color w:val="auto"/>
          <w:kern w:val="0"/>
          <w:sz w:val="24"/>
          <w:highlight w:val="none"/>
        </w:rPr>
      </w:pPr>
      <w:r>
        <w:rPr>
          <w:rFonts w:hint="eastAsia" w:ascii="宋体" w:hAnsi="宋体" w:eastAsia="宋体"/>
          <w:color w:val="auto"/>
          <w:sz w:val="24"/>
          <w:highlight w:val="none"/>
        </w:rPr>
        <w:t>（格式自拟）</w:t>
      </w:r>
    </w:p>
    <w:p w14:paraId="53D5134B">
      <w:pPr>
        <w:snapToGrid w:val="0"/>
        <w:spacing w:line="360" w:lineRule="auto"/>
        <w:ind w:firstLine="4935" w:firstLineChars="2350"/>
        <w:rPr>
          <w:rFonts w:ascii="宋体" w:hAnsi="宋体" w:eastAsia="宋体"/>
          <w:color w:val="auto"/>
          <w:szCs w:val="21"/>
          <w:highlight w:val="none"/>
        </w:rPr>
      </w:pPr>
      <w:r>
        <w:rPr>
          <w:rFonts w:ascii="宋体" w:hAnsi="宋体" w:eastAsia="宋体"/>
          <w:color w:val="auto"/>
          <w:szCs w:val="21"/>
          <w:highlight w:val="none"/>
        </w:rPr>
        <w:t xml:space="preserve"> </w:t>
      </w:r>
    </w:p>
    <w:p w14:paraId="26F57ED9">
      <w:pPr>
        <w:snapToGrid w:val="0"/>
        <w:spacing w:line="360" w:lineRule="auto"/>
        <w:ind w:firstLine="4935" w:firstLineChars="2350"/>
        <w:rPr>
          <w:rFonts w:ascii="宋体" w:hAnsi="宋体" w:eastAsia="宋体"/>
          <w:color w:val="auto"/>
          <w:szCs w:val="21"/>
          <w:highlight w:val="none"/>
        </w:rPr>
      </w:pPr>
    </w:p>
    <w:p w14:paraId="55468B16">
      <w:pPr>
        <w:snapToGrid w:val="0"/>
        <w:spacing w:line="360" w:lineRule="auto"/>
        <w:ind w:firstLine="4935" w:firstLineChars="2350"/>
        <w:rPr>
          <w:rFonts w:ascii="宋体" w:hAnsi="宋体" w:eastAsia="宋体"/>
          <w:color w:val="auto"/>
          <w:szCs w:val="21"/>
          <w:highlight w:val="none"/>
        </w:rPr>
      </w:pPr>
    </w:p>
    <w:p w14:paraId="3F70D485">
      <w:pPr>
        <w:snapToGrid w:val="0"/>
        <w:spacing w:line="360" w:lineRule="auto"/>
        <w:ind w:firstLine="4935" w:firstLineChars="2350"/>
        <w:rPr>
          <w:rFonts w:ascii="宋体" w:hAnsi="宋体" w:eastAsia="宋体"/>
          <w:color w:val="auto"/>
          <w:szCs w:val="21"/>
          <w:highlight w:val="none"/>
        </w:rPr>
      </w:pPr>
    </w:p>
    <w:p w14:paraId="3459829E">
      <w:pPr>
        <w:snapToGrid w:val="0"/>
        <w:spacing w:line="360" w:lineRule="auto"/>
        <w:ind w:firstLine="4935" w:firstLineChars="235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56A9E2FD">
      <w:pPr>
        <w:snapToGrid w:val="0"/>
        <w:spacing w:before="165" w:beforeLines="50" w:after="50"/>
        <w:ind w:firstLine="480" w:firstLineChars="200"/>
        <w:jc w:val="center"/>
        <w:rPr>
          <w:rFonts w:ascii="宋体" w:hAnsi="宋体" w:eastAsia="宋体"/>
          <w:b/>
          <w:bCs/>
          <w:color w:val="auto"/>
          <w:sz w:val="30"/>
          <w:szCs w:val="30"/>
          <w:highlight w:val="none"/>
        </w:rPr>
        <w:sectPr>
          <w:footerReference r:id="rId16" w:type="first"/>
          <w:footerReference r:id="rId14" w:type="default"/>
          <w:footerReference r:id="rId15" w:type="even"/>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FangSong_GB2312"/>
          <w:color w:val="auto"/>
          <w:kern w:val="0"/>
          <w:sz w:val="24"/>
          <w:highlight w:val="none"/>
          <w:lang w:val="zh-CN"/>
        </w:rPr>
        <w:t xml:space="preserve">                                                    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4C2088C6">
      <w:pPr>
        <w:snapToGrid w:val="0"/>
        <w:spacing w:before="165" w:beforeLines="50" w:after="50"/>
        <w:ind w:firstLine="602" w:firstLineChars="200"/>
        <w:jc w:val="center"/>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六、投标人类似的业绩证明文件（如有要求）</w:t>
      </w:r>
    </w:p>
    <w:p w14:paraId="187F1DED">
      <w:pPr>
        <w:pStyle w:val="30"/>
        <w:snapToGrid w:val="0"/>
        <w:ind w:left="480" w:hanging="480"/>
        <w:rPr>
          <w:rFonts w:ascii="宋体" w:hAnsi="宋体"/>
          <w:color w:val="auto"/>
          <w:sz w:val="24"/>
          <w:highlight w:val="none"/>
        </w:rPr>
      </w:pPr>
    </w:p>
    <w:p w14:paraId="356A61E1">
      <w:pPr>
        <w:pStyle w:val="30"/>
        <w:snapToGrid w:val="0"/>
        <w:ind w:left="480" w:hanging="480"/>
        <w:rPr>
          <w:rFonts w:ascii="宋体" w:hAnsi="宋体"/>
          <w:color w:val="auto"/>
          <w:sz w:val="24"/>
          <w:highlight w:val="none"/>
        </w:rPr>
      </w:pPr>
    </w:p>
    <w:p w14:paraId="1FAD8AB8">
      <w:pPr>
        <w:pStyle w:val="30"/>
        <w:snapToGrid w:val="0"/>
        <w:ind w:left="480" w:hanging="480"/>
        <w:rPr>
          <w:rFonts w:ascii="宋体" w:hAnsi="宋体"/>
          <w:color w:val="auto"/>
          <w:sz w:val="24"/>
          <w:highlight w:val="none"/>
        </w:rPr>
      </w:pPr>
    </w:p>
    <w:p w14:paraId="3132CC08">
      <w:pPr>
        <w:autoSpaceDE w:val="0"/>
        <w:autoSpaceDN w:val="0"/>
        <w:spacing w:line="360" w:lineRule="auto"/>
        <w:ind w:firstLine="120"/>
        <w:rPr>
          <w:rFonts w:ascii="宋体" w:hAnsi="宋体" w:eastAsia="宋体"/>
          <w:color w:val="auto"/>
          <w:sz w:val="24"/>
          <w:highlight w:val="none"/>
        </w:rPr>
      </w:pPr>
      <w:r>
        <w:rPr>
          <w:rFonts w:hint="eastAsia" w:ascii="宋体" w:hAnsi="宋体" w:eastAsia="宋体" w:cs="FangSong_GB2312"/>
          <w:b/>
          <w:color w:val="auto"/>
          <w:sz w:val="24"/>
          <w:highlight w:val="none"/>
        </w:rPr>
        <w:t>附表 :相关项目业绩一览表（投标人同类项目合同原件扫描件或其他电子文件、用户验收报告、用户评价意见格式自拟）</w:t>
      </w:r>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3145C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7E1B5427">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25D3E282">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46B1DEC2">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合同</w:t>
            </w:r>
          </w:p>
          <w:p w14:paraId="7CE7096A">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金额</w:t>
            </w:r>
          </w:p>
          <w:p w14:paraId="5943368B">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2E0F110A">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41034DA4">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采购人联系人及</w:t>
            </w:r>
          </w:p>
          <w:p w14:paraId="15EF553D">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联系电话</w:t>
            </w:r>
          </w:p>
        </w:tc>
      </w:tr>
      <w:tr w14:paraId="509496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54B645C6">
            <w:pPr>
              <w:keepNext w:val="0"/>
              <w:keepLines w:val="0"/>
              <w:suppressLineNumbers w:val="0"/>
              <w:spacing w:before="0" w:beforeAutospacing="0" w:after="0" w:afterAutospacing="0"/>
              <w:ind w:left="0" w:right="0"/>
              <w:jc w:val="left"/>
              <w:rPr>
                <w:rFonts w:hint="default" w:ascii="宋体" w:hAnsi="宋体" w:eastAsia="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1515D85F">
            <w:pPr>
              <w:keepNext w:val="0"/>
              <w:keepLines w:val="0"/>
              <w:suppressLineNumbers w:val="0"/>
              <w:spacing w:before="0" w:beforeAutospacing="0" w:after="0" w:afterAutospacing="0"/>
              <w:ind w:left="0" w:right="0"/>
              <w:jc w:val="left"/>
              <w:rPr>
                <w:rFonts w:hint="default" w:ascii="宋体" w:hAnsi="宋体" w:eastAsia="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2A100A99">
            <w:pPr>
              <w:keepNext w:val="0"/>
              <w:keepLines w:val="0"/>
              <w:suppressLineNumbers w:val="0"/>
              <w:spacing w:before="0" w:beforeAutospacing="0" w:after="0" w:afterAutospacing="0"/>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5649E485">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2FC1C8A4">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56056C74">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49E2BBBF">
            <w:pPr>
              <w:keepNext w:val="0"/>
              <w:keepLines w:val="0"/>
              <w:suppressLineNumbers w:val="0"/>
              <w:spacing w:before="0" w:beforeAutospacing="0" w:after="0" w:afterAutospacing="0"/>
              <w:ind w:left="0" w:right="0"/>
              <w:jc w:val="left"/>
              <w:rPr>
                <w:rFonts w:hint="default" w:ascii="宋体" w:hAnsi="宋体" w:eastAsia="宋体"/>
                <w:color w:val="auto"/>
                <w:sz w:val="24"/>
                <w:highlight w:val="none"/>
              </w:rPr>
            </w:pPr>
          </w:p>
        </w:tc>
      </w:tr>
      <w:tr w14:paraId="690C2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5C4360C4">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618A8F06">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3A4EEE78">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83C82A0">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4F0CB56">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C018DE7">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4629ED32">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r>
      <w:tr w14:paraId="21935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671FAA67">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0343AD44">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6518103">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9124C4F">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E9826FC">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7EE36930">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0EE44509">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r>
      <w:tr w14:paraId="49B6ED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63C5C462">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177BEA92">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83A8838">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9A29FBE">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BA18623">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6C36E10">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7E790C55">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r>
      <w:tr w14:paraId="1863C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42428DC4">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2DC3E4B4">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673F8BD3">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CC6CA11">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377ACAC">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427D320">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4C58B99B">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r>
      <w:tr w14:paraId="73E9A7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5FC95042">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3FCA239E">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5830F726">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8B6C928">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5BC03217">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706DEE5A">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13DF330C">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r>
    </w:tbl>
    <w:p w14:paraId="5B77042B">
      <w:pPr>
        <w:pStyle w:val="21"/>
        <w:spacing w:line="360" w:lineRule="auto"/>
        <w:ind w:left="72"/>
        <w:rPr>
          <w:rFonts w:hAnsi="宋体"/>
          <w:color w:val="auto"/>
          <w:highlight w:val="none"/>
        </w:rPr>
      </w:pPr>
      <w:r>
        <w:rPr>
          <w:rFonts w:hint="eastAsia" w:hAnsi="宋体"/>
          <w:color w:val="auto"/>
          <w:highlight w:val="none"/>
        </w:rPr>
        <w:t>注：投标人可按上述的格式自行编制，须随表提交相应的合同原件扫描件或其他电子文件和用户单位验收证明并注明所在投标人商务技术文件页码。</w:t>
      </w:r>
    </w:p>
    <w:p w14:paraId="293B51E2">
      <w:pPr>
        <w:snapToGrid w:val="0"/>
        <w:spacing w:line="360" w:lineRule="auto"/>
        <w:ind w:firstLine="4935" w:firstLineChars="2350"/>
        <w:rPr>
          <w:rFonts w:ascii="宋体" w:hAnsi="宋体" w:eastAsia="宋体"/>
          <w:color w:val="auto"/>
          <w:szCs w:val="21"/>
          <w:highlight w:val="none"/>
        </w:rPr>
      </w:pPr>
      <w:r>
        <w:rPr>
          <w:rFonts w:ascii="宋体" w:hAnsi="宋体" w:eastAsia="宋体"/>
          <w:color w:val="auto"/>
          <w:szCs w:val="21"/>
          <w:highlight w:val="none"/>
        </w:rPr>
        <w:t xml:space="preserve"> </w:t>
      </w:r>
    </w:p>
    <w:p w14:paraId="4C9317E9">
      <w:pPr>
        <w:snapToGrid w:val="0"/>
        <w:spacing w:line="360" w:lineRule="auto"/>
        <w:ind w:firstLine="4935" w:firstLineChars="2350"/>
        <w:rPr>
          <w:rFonts w:ascii="宋体" w:hAnsi="宋体" w:eastAsia="宋体"/>
          <w:color w:val="auto"/>
          <w:szCs w:val="21"/>
          <w:highlight w:val="none"/>
        </w:rPr>
      </w:pPr>
    </w:p>
    <w:p w14:paraId="59248EE8">
      <w:pPr>
        <w:snapToGrid w:val="0"/>
        <w:spacing w:line="360" w:lineRule="auto"/>
        <w:ind w:firstLine="10080" w:firstLineChars="480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7CB565B7">
      <w:pPr>
        <w:snapToGrid w:val="0"/>
        <w:spacing w:line="360" w:lineRule="auto"/>
        <w:ind w:firstLine="10080" w:firstLineChars="4200"/>
        <w:rPr>
          <w:rFonts w:ascii="宋体" w:hAnsi="宋体" w:eastAsia="宋体" w:cs="FangSong_GB2312"/>
          <w:color w:val="auto"/>
          <w:kern w:val="0"/>
          <w:sz w:val="24"/>
          <w:highlight w:val="none"/>
          <w:lang w:val="zh-CN"/>
        </w:rPr>
        <w:sectPr>
          <w:pgSz w:w="16838" w:h="11906" w:orient="landscape"/>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10D5968B">
      <w:pPr>
        <w:pStyle w:val="21"/>
        <w:jc w:val="center"/>
        <w:outlineLvl w:val="1"/>
        <w:rPr>
          <w:rFonts w:hAnsi="宋体"/>
          <w:b/>
          <w:bCs/>
          <w:color w:val="auto"/>
          <w:sz w:val="28"/>
          <w:szCs w:val="28"/>
          <w:highlight w:val="none"/>
        </w:rPr>
      </w:pPr>
      <w:bookmarkStart w:id="303" w:name="_Toc19686839"/>
      <w:bookmarkStart w:id="304" w:name="_Toc80093014"/>
      <w:r>
        <w:rPr>
          <w:rFonts w:hint="eastAsia" w:hAnsi="宋体"/>
          <w:b/>
          <w:bCs/>
          <w:color w:val="auto"/>
          <w:sz w:val="28"/>
          <w:szCs w:val="28"/>
          <w:highlight w:val="none"/>
        </w:rPr>
        <w:t>第四节 技术文件格式</w:t>
      </w:r>
      <w:bookmarkEnd w:id="303"/>
      <w:bookmarkEnd w:id="304"/>
    </w:p>
    <w:p w14:paraId="6FC43B15">
      <w:pPr>
        <w:snapToGrid w:val="0"/>
        <w:spacing w:before="165" w:beforeLines="50" w:after="50"/>
        <w:rPr>
          <w:rFonts w:ascii="宋体" w:hAnsi="宋体" w:eastAsia="宋体"/>
          <w:bCs/>
          <w:color w:val="auto"/>
          <w:sz w:val="32"/>
          <w:szCs w:val="20"/>
          <w:highlight w:val="none"/>
        </w:rPr>
      </w:pPr>
      <w:r>
        <w:rPr>
          <w:rFonts w:hint="eastAsia" w:ascii="宋体" w:hAnsi="宋体" w:eastAsia="宋体"/>
          <w:color w:val="auto"/>
          <w:sz w:val="24"/>
          <w:highlight w:val="none"/>
        </w:rPr>
        <w:t xml:space="preserve">                                                  </w:t>
      </w:r>
      <w:r>
        <w:rPr>
          <w:rFonts w:hint="eastAsia" w:ascii="宋体" w:hAnsi="宋体" w:eastAsia="宋体"/>
          <w:bCs/>
          <w:color w:val="auto"/>
          <w:highlight w:val="none"/>
        </w:rPr>
        <w:t>电子投标文件</w:t>
      </w:r>
    </w:p>
    <w:p w14:paraId="69181A80">
      <w:pPr>
        <w:snapToGrid w:val="0"/>
        <w:spacing w:before="165" w:beforeLines="50" w:after="50"/>
        <w:rPr>
          <w:rFonts w:ascii="宋体" w:hAnsi="宋体" w:eastAsia="宋体"/>
          <w:color w:val="auto"/>
          <w:sz w:val="24"/>
          <w:szCs w:val="20"/>
          <w:highlight w:val="none"/>
        </w:rPr>
      </w:pPr>
    </w:p>
    <w:p w14:paraId="5349ECB6">
      <w:pPr>
        <w:snapToGrid w:val="0"/>
        <w:spacing w:before="165" w:beforeLines="50" w:after="50"/>
        <w:jc w:val="center"/>
        <w:rPr>
          <w:rFonts w:ascii="宋体" w:hAnsi="宋体" w:eastAsia="宋体"/>
          <w:b/>
          <w:bCs/>
          <w:color w:val="auto"/>
          <w:sz w:val="32"/>
          <w:szCs w:val="32"/>
          <w:highlight w:val="none"/>
        </w:rPr>
      </w:pPr>
    </w:p>
    <w:p w14:paraId="50D08EF5">
      <w:pPr>
        <w:snapToGrid w:val="0"/>
        <w:spacing w:before="165" w:beforeLines="50" w:after="50"/>
        <w:jc w:val="center"/>
        <w:rPr>
          <w:rFonts w:ascii="宋体" w:hAnsi="宋体" w:eastAsia="宋体"/>
          <w:b/>
          <w:bCs/>
          <w:color w:val="auto"/>
          <w:sz w:val="32"/>
          <w:szCs w:val="32"/>
          <w:highlight w:val="none"/>
        </w:rPr>
      </w:pPr>
    </w:p>
    <w:p w14:paraId="3AAF50CB">
      <w:pPr>
        <w:snapToGrid w:val="0"/>
        <w:spacing w:before="165" w:beforeLines="50" w:after="50"/>
        <w:jc w:val="center"/>
        <w:rPr>
          <w:rFonts w:ascii="宋体" w:hAnsi="宋体" w:eastAsia="宋体"/>
          <w:b/>
          <w:bCs/>
          <w:color w:val="auto"/>
          <w:sz w:val="32"/>
          <w:szCs w:val="32"/>
          <w:highlight w:val="none"/>
        </w:rPr>
      </w:pPr>
    </w:p>
    <w:p w14:paraId="2D4FDBB3">
      <w:pPr>
        <w:snapToGrid w:val="0"/>
        <w:spacing w:before="165" w:beforeLines="50" w:after="50"/>
        <w:jc w:val="center"/>
        <w:rPr>
          <w:rFonts w:ascii="宋体" w:hAnsi="宋体" w:eastAsia="宋体"/>
          <w:b/>
          <w:bCs/>
          <w:color w:val="auto"/>
          <w:sz w:val="32"/>
          <w:szCs w:val="32"/>
          <w:highlight w:val="none"/>
        </w:rPr>
      </w:pPr>
      <w:r>
        <w:rPr>
          <w:rFonts w:hint="eastAsia" w:ascii="宋体" w:hAnsi="宋体" w:eastAsia="宋体"/>
          <w:b/>
          <w:bCs/>
          <w:color w:val="auto"/>
          <w:sz w:val="32"/>
          <w:szCs w:val="32"/>
          <w:highlight w:val="none"/>
        </w:rPr>
        <w:t>技术文件（封面）</w:t>
      </w:r>
    </w:p>
    <w:p w14:paraId="4D829B32">
      <w:pPr>
        <w:snapToGrid w:val="0"/>
        <w:spacing w:before="165" w:beforeLines="50" w:after="50"/>
        <w:rPr>
          <w:rFonts w:ascii="宋体" w:hAnsi="宋体" w:eastAsia="宋体"/>
          <w:bCs/>
          <w:color w:val="auto"/>
          <w:sz w:val="24"/>
          <w:szCs w:val="20"/>
          <w:highlight w:val="none"/>
        </w:rPr>
      </w:pPr>
    </w:p>
    <w:p w14:paraId="7FBE8810">
      <w:pPr>
        <w:snapToGrid w:val="0"/>
        <w:spacing w:before="165" w:beforeLines="50" w:after="50" w:line="400" w:lineRule="exact"/>
        <w:ind w:firstLine="360" w:firstLineChars="150"/>
        <w:rPr>
          <w:rFonts w:ascii="宋体" w:hAnsi="宋体" w:eastAsia="宋体"/>
          <w:bCs/>
          <w:color w:val="auto"/>
          <w:sz w:val="24"/>
          <w:szCs w:val="20"/>
          <w:highlight w:val="none"/>
        </w:rPr>
      </w:pPr>
      <w:r>
        <w:rPr>
          <w:rFonts w:hint="eastAsia" w:ascii="宋体" w:hAnsi="宋体" w:eastAsia="宋体"/>
          <w:bCs/>
          <w:color w:val="auto"/>
          <w:sz w:val="24"/>
          <w:highlight w:val="none"/>
        </w:rPr>
        <w:t xml:space="preserve">项目名称： </w:t>
      </w:r>
    </w:p>
    <w:p w14:paraId="4BE05E6E">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 xml:space="preserve">项目编号： </w:t>
      </w:r>
    </w:p>
    <w:p w14:paraId="3BA4D678">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所投分标：</w:t>
      </w:r>
    </w:p>
    <w:p w14:paraId="1105B5F7">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投标人名称：</w:t>
      </w:r>
    </w:p>
    <w:p w14:paraId="1C8E26C6">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投标人地址：</w:t>
      </w:r>
    </w:p>
    <w:p w14:paraId="16D6ADC7">
      <w:pPr>
        <w:snapToGrid w:val="0"/>
        <w:spacing w:before="165" w:beforeLines="50" w:after="50"/>
        <w:ind w:firstLine="645"/>
        <w:jc w:val="center"/>
        <w:rPr>
          <w:rFonts w:ascii="宋体" w:hAnsi="宋体" w:eastAsia="宋体"/>
          <w:color w:val="auto"/>
          <w:sz w:val="24"/>
          <w:highlight w:val="none"/>
        </w:rPr>
      </w:pPr>
      <w:r>
        <w:rPr>
          <w:rFonts w:hint="eastAsia" w:ascii="宋体" w:hAnsi="宋体" w:eastAsia="宋体"/>
          <w:color w:val="auto"/>
          <w:sz w:val="24"/>
          <w:highlight w:val="none"/>
        </w:rPr>
        <w:t xml:space="preserve">                        年    月    日</w:t>
      </w:r>
    </w:p>
    <w:p w14:paraId="7E9B1632">
      <w:pPr>
        <w:snapToGrid w:val="0"/>
        <w:spacing w:before="165" w:beforeLines="50" w:after="50"/>
        <w:ind w:firstLine="645"/>
        <w:jc w:val="center"/>
        <w:rPr>
          <w:rFonts w:ascii="宋体" w:hAnsi="宋体" w:eastAsia="宋体"/>
          <w:color w:val="auto"/>
          <w:sz w:val="24"/>
          <w:szCs w:val="20"/>
          <w:highlight w:val="none"/>
        </w:rPr>
      </w:pPr>
    </w:p>
    <w:p w14:paraId="4179EE05">
      <w:pPr>
        <w:jc w:val="center"/>
        <w:rPr>
          <w:rFonts w:ascii="宋体" w:hAnsi="宋体" w:eastAsia="宋体" w:cs="FangSong_GB2312"/>
          <w:b/>
          <w:color w:val="auto"/>
          <w:kern w:val="0"/>
          <w:sz w:val="28"/>
          <w:szCs w:val="28"/>
          <w:highlight w:val="none"/>
        </w:rPr>
      </w:pPr>
      <w:r>
        <w:rPr>
          <w:rFonts w:ascii="宋体" w:hAnsi="宋体" w:eastAsia="宋体"/>
          <w:b/>
          <w:bCs/>
          <w:color w:val="auto"/>
          <w:sz w:val="24"/>
          <w:highlight w:val="none"/>
        </w:rPr>
        <w:br w:type="page"/>
      </w:r>
      <w:r>
        <w:rPr>
          <w:rFonts w:hint="eastAsia" w:ascii="宋体" w:hAnsi="宋体" w:eastAsia="宋体" w:cs="FangSong_GB2312"/>
          <w:b/>
          <w:color w:val="auto"/>
          <w:kern w:val="0"/>
          <w:sz w:val="28"/>
          <w:szCs w:val="28"/>
          <w:highlight w:val="none"/>
        </w:rPr>
        <w:t>技术文件目录</w:t>
      </w:r>
    </w:p>
    <w:p w14:paraId="5C3631FD">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rPr>
        <w:t>一、技术需求偏离表……………………………………………………………（页码）</w:t>
      </w:r>
    </w:p>
    <w:p w14:paraId="4767356D">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rPr>
        <w:t>二、</w:t>
      </w:r>
      <w:r>
        <w:rPr>
          <w:rFonts w:hint="eastAsia" w:ascii="宋体" w:hAnsi="宋体" w:eastAsia="宋体" w:cs="FangSong_GB2312"/>
          <w:color w:val="auto"/>
          <w:highlight w:val="none"/>
          <w:lang w:val="en-US" w:eastAsia="zh-CN"/>
        </w:rPr>
        <w:t>货物</w:t>
      </w:r>
      <w:r>
        <w:rPr>
          <w:rFonts w:hint="eastAsia" w:ascii="宋体" w:hAnsi="宋体" w:eastAsia="宋体" w:cs="FangSong_GB2312"/>
          <w:color w:val="auto"/>
          <w:highlight w:val="none"/>
        </w:rPr>
        <w:t>配置清单（均不含报价）……………………………………………（页码）</w:t>
      </w:r>
    </w:p>
    <w:p w14:paraId="10CC7791">
      <w:pPr>
        <w:pStyle w:val="102"/>
        <w:spacing w:line="360" w:lineRule="auto"/>
        <w:rPr>
          <w:rFonts w:hint="eastAsia" w:ascii="宋体" w:hAnsi="宋体" w:eastAsia="宋体" w:cs="FangSong_GB2312"/>
          <w:color w:val="auto"/>
          <w:highlight w:val="none"/>
          <w:lang w:val="en-US" w:eastAsia="zh-CN"/>
        </w:rPr>
      </w:pPr>
      <w:r>
        <w:rPr>
          <w:rFonts w:hint="eastAsia" w:ascii="宋体" w:hAnsi="宋体" w:eastAsia="宋体" w:cs="FangSong_GB2312"/>
          <w:color w:val="auto"/>
          <w:highlight w:val="none"/>
          <w:lang w:val="en-US" w:eastAsia="zh-CN"/>
        </w:rPr>
        <w:t>三、</w:t>
      </w:r>
      <w:r>
        <w:rPr>
          <w:rFonts w:hint="eastAsia" w:ascii="宋体" w:hAnsi="宋体" w:eastAsia="宋体" w:cs="FangSong_GB2312"/>
          <w:color w:val="auto"/>
          <w:highlight w:val="none"/>
        </w:rPr>
        <w:t>招标</w:t>
      </w:r>
      <w:r>
        <w:rPr>
          <w:rFonts w:hint="eastAsia" w:ascii="宋体" w:hAnsi="宋体" w:eastAsia="宋体" w:cs="FangSong_GB2312"/>
          <w:color w:val="auto"/>
          <w:highlight w:val="none"/>
          <w:lang w:val="en-US" w:eastAsia="zh-CN"/>
        </w:rPr>
        <w:t>文件</w:t>
      </w:r>
      <w:r>
        <w:rPr>
          <w:rFonts w:hint="eastAsia" w:ascii="宋体" w:hAnsi="宋体" w:eastAsia="宋体" w:cs="FangSong_GB2312"/>
          <w:color w:val="auto"/>
          <w:highlight w:val="none"/>
        </w:rPr>
        <w:t>第二章“采购需求”中要求必须提供的材料</w:t>
      </w:r>
      <w:r>
        <w:rPr>
          <w:rFonts w:hint="eastAsia" w:ascii="宋体" w:hAnsi="宋体" w:eastAsia="宋体" w:cs="FangSong_GB2312"/>
          <w:color w:val="auto"/>
          <w:highlight w:val="none"/>
          <w:lang w:eastAsia="zh-CN"/>
        </w:rPr>
        <w:t>……</w:t>
      </w:r>
      <w:r>
        <w:rPr>
          <w:rFonts w:hint="eastAsia" w:ascii="宋体" w:hAnsi="宋体" w:eastAsia="宋体" w:cs="FangSong_GB2312"/>
          <w:color w:val="auto"/>
          <w:highlight w:val="none"/>
        </w:rPr>
        <w:t>……………（页码）</w:t>
      </w:r>
    </w:p>
    <w:p w14:paraId="5E37A9DE">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lang w:val="en-US" w:eastAsia="zh-CN"/>
        </w:rPr>
        <w:t>四、</w:t>
      </w:r>
      <w:r>
        <w:rPr>
          <w:rFonts w:hint="eastAsia" w:ascii="宋体" w:hAnsi="宋体" w:eastAsia="宋体" w:cs="FangSong_GB2312"/>
          <w:color w:val="auto"/>
          <w:highlight w:val="none"/>
        </w:rPr>
        <w:t>项目实施方案………………………………………………………………（页码）</w:t>
      </w:r>
    </w:p>
    <w:p w14:paraId="19CBC195">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lang w:val="en-US" w:eastAsia="zh-CN"/>
        </w:rPr>
        <w:t>五</w:t>
      </w:r>
      <w:r>
        <w:rPr>
          <w:rFonts w:hint="eastAsia" w:ascii="宋体" w:hAnsi="宋体" w:eastAsia="宋体" w:cs="FangSong_GB2312"/>
          <w:color w:val="auto"/>
          <w:highlight w:val="none"/>
        </w:rPr>
        <w:t>、对本项目总体要求的理解（如有要求）…………………………………（页码）</w:t>
      </w:r>
    </w:p>
    <w:p w14:paraId="4AB4C10D">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lang w:val="en-US" w:eastAsia="zh-CN"/>
        </w:rPr>
        <w:t>六</w:t>
      </w:r>
      <w:r>
        <w:rPr>
          <w:rFonts w:hint="eastAsia" w:ascii="宋体" w:hAnsi="宋体" w:eastAsia="宋体" w:cs="FangSong_GB2312"/>
          <w:color w:val="auto"/>
          <w:highlight w:val="none"/>
        </w:rPr>
        <w:t>、</w:t>
      </w:r>
      <w:r>
        <w:rPr>
          <w:rFonts w:hint="eastAsia" w:ascii="宋体" w:hAnsi="宋体" w:eastAsia="宋体" w:cs="FangSong_GB2312"/>
          <w:color w:val="auto"/>
          <w:highlight w:val="none"/>
          <w:lang w:val="zh-CN"/>
        </w:rPr>
        <w:t>产品出产标准及质量检测报告……………………</w:t>
      </w:r>
      <w:r>
        <w:rPr>
          <w:rFonts w:hint="eastAsia" w:ascii="宋体" w:hAnsi="宋体" w:eastAsia="宋体" w:cs="FangSong_GB2312"/>
          <w:color w:val="auto"/>
          <w:highlight w:val="none"/>
        </w:rPr>
        <w:t>………………………（页码）</w:t>
      </w:r>
    </w:p>
    <w:p w14:paraId="3DEF38DA">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lang w:val="en-US" w:eastAsia="zh-CN"/>
        </w:rPr>
        <w:t>七</w:t>
      </w:r>
      <w:r>
        <w:rPr>
          <w:rFonts w:hint="eastAsia" w:ascii="宋体" w:hAnsi="宋体" w:eastAsia="宋体" w:cs="FangSong_GB2312"/>
          <w:color w:val="auto"/>
          <w:highlight w:val="none"/>
        </w:rPr>
        <w:t>、优惠条件及特殊承诺（如有要求）</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p>
    <w:p w14:paraId="40624D95">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lang w:val="en-US" w:eastAsia="zh-CN"/>
        </w:rPr>
        <w:t>八</w:t>
      </w:r>
      <w:r>
        <w:rPr>
          <w:rFonts w:hint="eastAsia" w:ascii="宋体" w:hAnsi="宋体" w:eastAsia="宋体" w:cs="FangSong_GB2312"/>
          <w:color w:val="auto"/>
          <w:highlight w:val="none"/>
        </w:rPr>
        <w:t>、对项目的合理化建议和改进措施</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p>
    <w:p w14:paraId="08F2B37F">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lang w:val="en-US" w:eastAsia="zh-CN"/>
        </w:rPr>
        <w:t>九</w:t>
      </w:r>
      <w:r>
        <w:rPr>
          <w:rFonts w:hint="eastAsia" w:ascii="宋体" w:hAnsi="宋体" w:eastAsia="宋体" w:cs="FangSong_GB2312"/>
          <w:color w:val="auto"/>
          <w:highlight w:val="none"/>
        </w:rPr>
        <w:t>、认为需要的其他技术文件或说明（如有）</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p>
    <w:p w14:paraId="3EFBFEBA">
      <w:pPr>
        <w:spacing w:line="360" w:lineRule="auto"/>
        <w:rPr>
          <w:rFonts w:ascii="宋体" w:hAnsi="宋体" w:eastAsia="宋体" w:cs="FangSong_GB2312"/>
          <w:b/>
          <w:bCs/>
          <w:color w:val="auto"/>
          <w:sz w:val="24"/>
          <w:highlight w:val="none"/>
        </w:rPr>
      </w:pPr>
      <w:r>
        <w:rPr>
          <w:rFonts w:hint="eastAsia" w:ascii="宋体" w:hAnsi="宋体" w:eastAsia="宋体" w:cs="FangSong_GB2312"/>
          <w:b/>
          <w:bCs/>
          <w:color w:val="auto"/>
          <w:sz w:val="24"/>
          <w:highlight w:val="none"/>
        </w:rPr>
        <w:t>注：以上目录是基本格式要求，各投标人可根据自身情况进一步向下增加内容或细化。</w:t>
      </w:r>
    </w:p>
    <w:p w14:paraId="4FF6B0B2">
      <w:pPr>
        <w:snapToGrid w:val="0"/>
        <w:spacing w:before="165" w:beforeLines="50" w:after="50"/>
        <w:ind w:left="143" w:leftChars="68" w:firstLine="472" w:firstLineChars="196"/>
        <w:jc w:val="left"/>
        <w:rPr>
          <w:rFonts w:ascii="宋体" w:hAnsi="宋体" w:eastAsia="宋体"/>
          <w:b/>
          <w:color w:val="auto"/>
          <w:sz w:val="24"/>
          <w:highlight w:val="none"/>
        </w:rPr>
      </w:pPr>
    </w:p>
    <w:p w14:paraId="21016956">
      <w:pPr>
        <w:snapToGrid w:val="0"/>
        <w:spacing w:before="165" w:beforeLines="50" w:after="50"/>
        <w:ind w:left="143" w:leftChars="68" w:firstLine="472" w:firstLineChars="196"/>
        <w:jc w:val="left"/>
        <w:rPr>
          <w:rFonts w:ascii="宋体" w:hAnsi="宋体" w:eastAsia="宋体"/>
          <w:b/>
          <w:color w:val="auto"/>
          <w:sz w:val="24"/>
          <w:highlight w:val="none"/>
        </w:rPr>
      </w:pPr>
      <w:r>
        <w:rPr>
          <w:rFonts w:ascii="宋体" w:hAnsi="宋体" w:eastAsia="宋体"/>
          <w:b/>
          <w:color w:val="auto"/>
          <w:sz w:val="24"/>
          <w:highlight w:val="none"/>
        </w:rPr>
        <w:br w:type="page"/>
      </w:r>
      <w:r>
        <w:rPr>
          <w:rFonts w:hint="eastAsia" w:ascii="宋体" w:hAnsi="宋体" w:eastAsia="宋体"/>
          <w:b/>
          <w:color w:val="auto"/>
          <w:sz w:val="24"/>
          <w:highlight w:val="none"/>
        </w:rPr>
        <w:t xml:space="preserve"> </w:t>
      </w:r>
    </w:p>
    <w:p w14:paraId="7653AAC1">
      <w:pPr>
        <w:pStyle w:val="21"/>
        <w:spacing w:line="500" w:lineRule="exact"/>
        <w:jc w:val="center"/>
        <w:rPr>
          <w:rFonts w:hAnsi="宋体"/>
          <w:b/>
          <w:bCs/>
          <w:color w:val="auto"/>
          <w:sz w:val="30"/>
          <w:szCs w:val="30"/>
          <w:highlight w:val="none"/>
        </w:rPr>
      </w:pPr>
      <w:r>
        <w:rPr>
          <w:rFonts w:hint="eastAsia" w:hAnsi="宋体"/>
          <w:b/>
          <w:bCs/>
          <w:color w:val="auto"/>
          <w:sz w:val="30"/>
          <w:szCs w:val="30"/>
          <w:highlight w:val="none"/>
        </w:rPr>
        <w:t>一、技术需求偏离表</w:t>
      </w:r>
    </w:p>
    <w:p w14:paraId="6789BAFE">
      <w:pPr>
        <w:pStyle w:val="21"/>
        <w:spacing w:line="440" w:lineRule="exact"/>
        <w:ind w:firstLine="420" w:firstLineChars="200"/>
        <w:rPr>
          <w:rFonts w:hAnsi="宋体"/>
          <w:color w:val="auto"/>
          <w:highlight w:val="none"/>
        </w:rPr>
      </w:pPr>
    </w:p>
    <w:p w14:paraId="0F4B00AE">
      <w:pPr>
        <w:pStyle w:val="21"/>
        <w:spacing w:line="600" w:lineRule="exact"/>
        <w:ind w:firstLine="480" w:firstLineChars="200"/>
        <w:rPr>
          <w:rFonts w:hAnsi="宋体"/>
          <w:color w:val="auto"/>
          <w:sz w:val="24"/>
          <w:szCs w:val="24"/>
          <w:highlight w:val="none"/>
        </w:rPr>
      </w:pPr>
      <w:r>
        <w:rPr>
          <w:rFonts w:hint="eastAsia" w:hAnsi="宋体"/>
          <w:color w:val="auto"/>
          <w:sz w:val="24"/>
          <w:szCs w:val="24"/>
          <w:highlight w:val="none"/>
        </w:rPr>
        <w:t>请根据所投货物的实际技术参数，</w:t>
      </w:r>
      <w:r>
        <w:rPr>
          <w:rFonts w:hint="eastAsia" w:hAnsi="宋体"/>
          <w:b/>
          <w:color w:val="auto"/>
          <w:sz w:val="28"/>
          <w:szCs w:val="28"/>
          <w:highlight w:val="none"/>
        </w:rPr>
        <w:t>逐条对应</w:t>
      </w:r>
      <w:r>
        <w:rPr>
          <w:rFonts w:hint="eastAsia" w:hAnsi="宋体"/>
          <w:color w:val="auto"/>
          <w:sz w:val="24"/>
          <w:szCs w:val="24"/>
          <w:highlight w:val="none"/>
        </w:rPr>
        <w:t>本项目招标文件第二章</w:t>
      </w:r>
      <w:r>
        <w:rPr>
          <w:rFonts w:hAnsi="宋体"/>
          <w:color w:val="auto"/>
          <w:sz w:val="24"/>
          <w:szCs w:val="24"/>
          <w:highlight w:val="none"/>
        </w:rPr>
        <w:t>“</w:t>
      </w:r>
      <w:r>
        <w:rPr>
          <w:rFonts w:hint="eastAsia" w:hAnsi="宋体"/>
          <w:color w:val="auto"/>
          <w:sz w:val="24"/>
          <w:szCs w:val="24"/>
          <w:highlight w:val="none"/>
        </w:rPr>
        <w:t>货物需求一览表</w:t>
      </w:r>
      <w:r>
        <w:rPr>
          <w:rFonts w:hAnsi="宋体"/>
          <w:color w:val="auto"/>
          <w:sz w:val="24"/>
          <w:szCs w:val="24"/>
          <w:highlight w:val="none"/>
        </w:rPr>
        <w:t>”</w:t>
      </w:r>
      <w:r>
        <w:rPr>
          <w:rFonts w:hint="eastAsia" w:hAnsi="宋体"/>
          <w:color w:val="auto"/>
          <w:sz w:val="24"/>
          <w:szCs w:val="24"/>
          <w:highlight w:val="none"/>
        </w:rPr>
        <w:t>中的</w:t>
      </w:r>
      <w:r>
        <w:rPr>
          <w:rFonts w:hint="eastAsia" w:hAnsi="宋体"/>
          <w:b/>
          <w:color w:val="auto"/>
          <w:sz w:val="28"/>
          <w:szCs w:val="28"/>
          <w:highlight w:val="none"/>
        </w:rPr>
        <w:t>采购清单及货物参数</w:t>
      </w:r>
      <w:r>
        <w:rPr>
          <w:rFonts w:hint="eastAsia" w:hAnsi="宋体"/>
          <w:color w:val="auto"/>
          <w:sz w:val="24"/>
          <w:szCs w:val="24"/>
          <w:highlight w:val="none"/>
        </w:rPr>
        <w:t>详细填写相应的具体内容。</w:t>
      </w:r>
      <w:r>
        <w:rPr>
          <w:rFonts w:hAnsi="宋体"/>
          <w:color w:val="auto"/>
          <w:sz w:val="24"/>
          <w:szCs w:val="24"/>
          <w:highlight w:val="none"/>
        </w:rPr>
        <w:t>“</w:t>
      </w:r>
      <w:r>
        <w:rPr>
          <w:rFonts w:hint="eastAsia" w:hAnsi="宋体"/>
          <w:color w:val="auto"/>
          <w:sz w:val="24"/>
          <w:szCs w:val="24"/>
          <w:highlight w:val="none"/>
        </w:rPr>
        <w:t>偏离说明</w:t>
      </w:r>
      <w:r>
        <w:rPr>
          <w:rFonts w:hAnsi="宋体"/>
          <w:color w:val="auto"/>
          <w:sz w:val="24"/>
          <w:szCs w:val="24"/>
          <w:highlight w:val="none"/>
        </w:rPr>
        <w:t>”</w:t>
      </w:r>
      <w:r>
        <w:rPr>
          <w:rFonts w:hint="eastAsia" w:hAnsi="宋体"/>
          <w:color w:val="auto"/>
          <w:sz w:val="24"/>
          <w:szCs w:val="24"/>
          <w:highlight w:val="none"/>
        </w:rPr>
        <w:t>一栏应当选择</w:t>
      </w:r>
      <w:r>
        <w:rPr>
          <w:rFonts w:hAnsi="宋体"/>
          <w:color w:val="auto"/>
          <w:sz w:val="24"/>
          <w:szCs w:val="24"/>
          <w:highlight w:val="none"/>
        </w:rPr>
        <w:t>“</w:t>
      </w:r>
      <w:r>
        <w:rPr>
          <w:rFonts w:hint="eastAsia" w:hAnsi="宋体"/>
          <w:color w:val="auto"/>
          <w:sz w:val="24"/>
          <w:szCs w:val="24"/>
          <w:highlight w:val="none"/>
        </w:rPr>
        <w:t>正偏离</w:t>
      </w:r>
      <w:r>
        <w:rPr>
          <w:rFonts w:hAnsi="宋体"/>
          <w:color w:val="auto"/>
          <w:sz w:val="24"/>
          <w:szCs w:val="24"/>
          <w:highlight w:val="none"/>
        </w:rPr>
        <w:t>”</w:t>
      </w:r>
      <w:r>
        <w:rPr>
          <w:rFonts w:hint="eastAsia" w:hAnsi="宋体"/>
          <w:color w:val="auto"/>
          <w:sz w:val="24"/>
          <w:szCs w:val="24"/>
          <w:highlight w:val="none"/>
        </w:rPr>
        <w:t>、</w:t>
      </w:r>
      <w:r>
        <w:rPr>
          <w:rFonts w:hAnsi="宋体"/>
          <w:color w:val="auto"/>
          <w:sz w:val="24"/>
          <w:szCs w:val="24"/>
          <w:highlight w:val="none"/>
        </w:rPr>
        <w:t>“</w:t>
      </w:r>
      <w:r>
        <w:rPr>
          <w:rFonts w:hint="eastAsia" w:hAnsi="宋体"/>
          <w:color w:val="auto"/>
          <w:sz w:val="24"/>
          <w:szCs w:val="24"/>
          <w:highlight w:val="none"/>
        </w:rPr>
        <w:t>负偏离</w:t>
      </w:r>
      <w:r>
        <w:rPr>
          <w:rFonts w:hAnsi="宋体"/>
          <w:color w:val="auto"/>
          <w:sz w:val="24"/>
          <w:szCs w:val="24"/>
          <w:highlight w:val="none"/>
        </w:rPr>
        <w:t>”</w:t>
      </w:r>
      <w:r>
        <w:rPr>
          <w:rFonts w:hint="eastAsia" w:hAnsi="宋体"/>
          <w:color w:val="auto"/>
          <w:sz w:val="24"/>
          <w:szCs w:val="24"/>
          <w:highlight w:val="none"/>
        </w:rPr>
        <w:t>或</w:t>
      </w:r>
      <w:r>
        <w:rPr>
          <w:rFonts w:hAnsi="宋体"/>
          <w:color w:val="auto"/>
          <w:sz w:val="24"/>
          <w:szCs w:val="24"/>
          <w:highlight w:val="none"/>
        </w:rPr>
        <w:t>“</w:t>
      </w:r>
      <w:r>
        <w:rPr>
          <w:rFonts w:hint="eastAsia" w:hAnsi="宋体"/>
          <w:color w:val="auto"/>
          <w:sz w:val="24"/>
          <w:szCs w:val="24"/>
          <w:highlight w:val="none"/>
        </w:rPr>
        <w:t>无偏离</w:t>
      </w:r>
      <w:r>
        <w:rPr>
          <w:rFonts w:hAnsi="宋体"/>
          <w:color w:val="auto"/>
          <w:sz w:val="24"/>
          <w:szCs w:val="24"/>
          <w:highlight w:val="none"/>
        </w:rPr>
        <w:t>”</w:t>
      </w:r>
      <w:r>
        <w:rPr>
          <w:rFonts w:hint="eastAsia" w:hAnsi="宋体"/>
          <w:color w:val="auto"/>
          <w:sz w:val="24"/>
          <w:szCs w:val="24"/>
          <w:highlight w:val="none"/>
        </w:rPr>
        <w:t>进行填写。</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15E2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1CE561D8">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323BAC93">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498FC45B">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5876034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偏离说明</w:t>
            </w:r>
          </w:p>
        </w:tc>
      </w:tr>
      <w:tr w14:paraId="072F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00FD9A1A">
            <w:pPr>
              <w:keepNext w:val="0"/>
              <w:keepLines w:val="0"/>
              <w:widowControl/>
              <w:suppressLineNumbers w:val="0"/>
              <w:spacing w:before="0" w:beforeAutospacing="0" w:after="0" w:afterAutospacing="0"/>
              <w:ind w:left="0" w:right="0"/>
              <w:jc w:val="left"/>
              <w:rPr>
                <w:rFonts w:hint="default" w:ascii="宋体" w:hAnsi="宋体" w:eastAsia="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13FC69D">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货物名称</w:t>
            </w:r>
          </w:p>
        </w:tc>
        <w:tc>
          <w:tcPr>
            <w:tcW w:w="2310" w:type="dxa"/>
            <w:tcBorders>
              <w:top w:val="single" w:color="auto" w:sz="4" w:space="0"/>
              <w:left w:val="single" w:color="auto" w:sz="4" w:space="0"/>
              <w:bottom w:val="single" w:color="auto" w:sz="4" w:space="0"/>
              <w:right w:val="single" w:color="auto" w:sz="4" w:space="0"/>
            </w:tcBorders>
            <w:vAlign w:val="center"/>
          </w:tcPr>
          <w:p w14:paraId="5018992F">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货物参数</w:t>
            </w:r>
          </w:p>
        </w:tc>
        <w:tc>
          <w:tcPr>
            <w:tcW w:w="1516" w:type="dxa"/>
            <w:tcBorders>
              <w:top w:val="single" w:color="auto" w:sz="4" w:space="0"/>
              <w:left w:val="single" w:color="auto" w:sz="4" w:space="0"/>
              <w:bottom w:val="single" w:color="auto" w:sz="4" w:space="0"/>
              <w:right w:val="single" w:color="auto" w:sz="4" w:space="0"/>
            </w:tcBorders>
            <w:vAlign w:val="center"/>
          </w:tcPr>
          <w:p w14:paraId="65F00314">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货物名称</w:t>
            </w:r>
          </w:p>
        </w:tc>
        <w:tc>
          <w:tcPr>
            <w:tcW w:w="3297" w:type="dxa"/>
            <w:tcBorders>
              <w:top w:val="single" w:color="auto" w:sz="4" w:space="0"/>
              <w:left w:val="single" w:color="auto" w:sz="4" w:space="0"/>
              <w:bottom w:val="single" w:color="auto" w:sz="4" w:space="0"/>
              <w:right w:val="single" w:color="auto" w:sz="4" w:space="0"/>
            </w:tcBorders>
            <w:vAlign w:val="center"/>
          </w:tcPr>
          <w:p w14:paraId="458DD148">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3ED577D2">
            <w:pPr>
              <w:keepNext w:val="0"/>
              <w:keepLines w:val="0"/>
              <w:widowControl/>
              <w:suppressLineNumbers w:val="0"/>
              <w:spacing w:before="0" w:beforeAutospacing="0" w:after="0" w:afterAutospacing="0"/>
              <w:ind w:left="0" w:right="0"/>
              <w:jc w:val="left"/>
              <w:rPr>
                <w:rFonts w:hint="default" w:ascii="宋体" w:hAnsi="宋体" w:eastAsia="宋体"/>
                <w:color w:val="auto"/>
                <w:szCs w:val="21"/>
                <w:highlight w:val="none"/>
              </w:rPr>
            </w:pPr>
          </w:p>
        </w:tc>
      </w:tr>
      <w:tr w14:paraId="409F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675A1B65">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6EFFF8E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1420DA39">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1  ……</w:t>
            </w:r>
          </w:p>
          <w:p w14:paraId="61BE1AD3">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2  ……</w:t>
            </w:r>
          </w:p>
          <w:p w14:paraId="1CCEA98A">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3  ……</w:t>
            </w:r>
          </w:p>
          <w:p w14:paraId="225266AF">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39B9A9AD">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49F7CB06">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1  ……</w:t>
            </w:r>
          </w:p>
          <w:p w14:paraId="5618D7A9">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2  ……</w:t>
            </w:r>
          </w:p>
          <w:p w14:paraId="1FAD92B9">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3  ……</w:t>
            </w:r>
          </w:p>
          <w:p w14:paraId="7DCB1459">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158298DF">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30B6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17C7E18">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1C5AEDC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52C02056">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1  ……</w:t>
            </w:r>
          </w:p>
          <w:p w14:paraId="5B601749">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2  ……</w:t>
            </w:r>
          </w:p>
          <w:p w14:paraId="5FE8DF73">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3  ……</w:t>
            </w:r>
          </w:p>
          <w:p w14:paraId="58D8123E">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0F2B5FB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00D84203">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1  ……</w:t>
            </w:r>
          </w:p>
          <w:p w14:paraId="6ABFC7D6">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2  ……</w:t>
            </w:r>
          </w:p>
          <w:p w14:paraId="089C9124">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3  ……</w:t>
            </w:r>
          </w:p>
          <w:p w14:paraId="21082565">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0129329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13D5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CCC643A">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1604ED68">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2521C8B1">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35038661">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27AB979A">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0B98752E">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r>
      <w:tr w14:paraId="0895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3084DBB7">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u w:val="single"/>
              </w:rPr>
              <w:t>　　</w:t>
            </w:r>
            <w:r>
              <w:rPr>
                <w:rFonts w:hint="eastAsia" w:ascii="宋体" w:hAnsi="宋体" w:eastAsia="宋体"/>
                <w:color w:val="auto"/>
                <w:szCs w:val="21"/>
                <w:highlight w:val="none"/>
              </w:rPr>
              <w:t>分标（此处有分标时填写具体分标号，无分标时填写</w:t>
            </w:r>
            <w:r>
              <w:rPr>
                <w:rFonts w:hint="default" w:ascii="宋体" w:hAnsi="宋体" w:eastAsia="宋体"/>
                <w:color w:val="auto"/>
                <w:szCs w:val="21"/>
                <w:highlight w:val="none"/>
              </w:rPr>
              <w:t>“</w:t>
            </w:r>
            <w:r>
              <w:rPr>
                <w:rFonts w:hint="eastAsia" w:ascii="宋体" w:hAnsi="宋体" w:eastAsia="宋体"/>
                <w:color w:val="auto"/>
                <w:szCs w:val="21"/>
                <w:highlight w:val="none"/>
              </w:rPr>
              <w:t>无</w:t>
            </w:r>
            <w:r>
              <w:rPr>
                <w:rFonts w:hint="default" w:ascii="宋体" w:hAnsi="宋体" w:eastAsia="宋体"/>
                <w:color w:val="auto"/>
                <w:szCs w:val="21"/>
                <w:highlight w:val="none"/>
              </w:rPr>
              <w:t>”</w:t>
            </w:r>
            <w:r>
              <w:rPr>
                <w:rFonts w:hint="eastAsia" w:ascii="宋体" w:hAnsi="宋体" w:eastAsia="宋体"/>
                <w:color w:val="auto"/>
                <w:szCs w:val="21"/>
                <w:highlight w:val="none"/>
              </w:rPr>
              <w:t>）</w:t>
            </w:r>
          </w:p>
        </w:tc>
      </w:tr>
    </w:tbl>
    <w:p w14:paraId="70B75775">
      <w:pPr>
        <w:pStyle w:val="21"/>
        <w:spacing w:line="360" w:lineRule="auto"/>
        <w:rPr>
          <w:rFonts w:hAnsi="宋体"/>
          <w:color w:val="auto"/>
          <w:szCs w:val="21"/>
          <w:highlight w:val="none"/>
        </w:rPr>
      </w:pPr>
      <w:r>
        <w:rPr>
          <w:rFonts w:hint="eastAsia" w:hAnsi="宋体"/>
          <w:color w:val="auto"/>
          <w:szCs w:val="21"/>
          <w:highlight w:val="none"/>
        </w:rPr>
        <w:t>注：</w:t>
      </w:r>
    </w:p>
    <w:p w14:paraId="24B0D999">
      <w:pPr>
        <w:pStyle w:val="21"/>
        <w:spacing w:line="360" w:lineRule="auto"/>
        <w:rPr>
          <w:rFonts w:hAnsi="宋体"/>
          <w:color w:val="auto"/>
          <w:szCs w:val="21"/>
          <w:highlight w:val="none"/>
        </w:rPr>
      </w:pPr>
      <w:r>
        <w:rPr>
          <w:rFonts w:hint="eastAsia" w:hAnsi="宋体" w:cs="宋体"/>
          <w:color w:val="auto"/>
          <w:szCs w:val="21"/>
          <w:highlight w:val="none"/>
        </w:rPr>
        <w:t>1.</w:t>
      </w:r>
      <w:r>
        <w:rPr>
          <w:rFonts w:hint="eastAsia" w:hAnsi="宋体"/>
          <w:color w:val="auto"/>
          <w:szCs w:val="21"/>
          <w:highlight w:val="none"/>
        </w:rPr>
        <w:t>表格内容均需按要求填写并盖章，不得留空，</w:t>
      </w:r>
      <w:r>
        <w:rPr>
          <w:rFonts w:hint="eastAsia" w:hAnsi="宋体"/>
          <w:bCs/>
          <w:color w:val="auto"/>
          <w:szCs w:val="21"/>
          <w:highlight w:val="none"/>
        </w:rPr>
        <w:t>否则按投标无效处理</w:t>
      </w:r>
      <w:r>
        <w:rPr>
          <w:rFonts w:hint="eastAsia" w:hAnsi="宋体"/>
          <w:color w:val="auto"/>
          <w:szCs w:val="21"/>
          <w:highlight w:val="none"/>
        </w:rPr>
        <w:t>。</w:t>
      </w:r>
    </w:p>
    <w:p w14:paraId="109ED32E">
      <w:pPr>
        <w:pStyle w:val="21"/>
        <w:spacing w:line="360" w:lineRule="auto"/>
        <w:rPr>
          <w:rFonts w:hAnsi="宋体"/>
          <w:color w:val="auto"/>
          <w:szCs w:val="21"/>
          <w:highlight w:val="none"/>
        </w:rPr>
      </w:pPr>
      <w:r>
        <w:rPr>
          <w:rFonts w:hint="eastAsia" w:hAnsi="宋体"/>
          <w:bCs/>
          <w:color w:val="auto"/>
          <w:szCs w:val="21"/>
          <w:highlight w:val="none"/>
        </w:rPr>
        <w:t>2.当投标文件的货物内容低于招标文件要求时，投标人应当如实写明</w:t>
      </w:r>
      <w:r>
        <w:rPr>
          <w:rFonts w:hAnsi="宋体"/>
          <w:bCs/>
          <w:color w:val="auto"/>
          <w:szCs w:val="21"/>
          <w:highlight w:val="none"/>
        </w:rPr>
        <w:t>“</w:t>
      </w:r>
      <w:r>
        <w:rPr>
          <w:rFonts w:hint="eastAsia" w:hAnsi="宋体"/>
          <w:bCs/>
          <w:color w:val="auto"/>
          <w:szCs w:val="21"/>
          <w:highlight w:val="none"/>
        </w:rPr>
        <w:t>负偏离</w:t>
      </w:r>
      <w:r>
        <w:rPr>
          <w:rFonts w:hAnsi="宋体"/>
          <w:bCs/>
          <w:color w:val="auto"/>
          <w:szCs w:val="21"/>
          <w:highlight w:val="none"/>
        </w:rPr>
        <w:t>”</w:t>
      </w:r>
      <w:r>
        <w:rPr>
          <w:rFonts w:hint="eastAsia" w:hAnsi="宋体"/>
          <w:bCs/>
          <w:color w:val="auto"/>
          <w:szCs w:val="21"/>
          <w:highlight w:val="none"/>
        </w:rPr>
        <w:t>，否则视为虚假应标。</w:t>
      </w:r>
    </w:p>
    <w:p w14:paraId="3A25E93D">
      <w:pPr>
        <w:pStyle w:val="21"/>
        <w:spacing w:line="360" w:lineRule="auto"/>
        <w:rPr>
          <w:rFonts w:hAnsi="宋体"/>
          <w:color w:val="auto"/>
          <w:highlight w:val="none"/>
        </w:rPr>
      </w:pPr>
      <w:r>
        <w:rPr>
          <w:rFonts w:hint="eastAsia" w:hAnsi="宋体"/>
          <w:color w:val="auto"/>
          <w:highlight w:val="none"/>
        </w:rPr>
        <w:t>3.</w:t>
      </w:r>
      <w:r>
        <w:rPr>
          <w:rFonts w:hint="eastAsia" w:hAnsi="宋体" w:cs="宋体"/>
          <w:color w:val="auto"/>
          <w:szCs w:val="21"/>
          <w:highlight w:val="none"/>
        </w:rPr>
        <w:t>采购需求中带“▲”及“★”的条款，也要分别在本表“</w:t>
      </w:r>
      <w:r>
        <w:rPr>
          <w:rFonts w:hint="eastAsia" w:hAnsi="宋体"/>
          <w:color w:val="auto"/>
          <w:szCs w:val="21"/>
          <w:highlight w:val="none"/>
        </w:rPr>
        <w:t>货物参数</w:t>
      </w:r>
      <w:r>
        <w:rPr>
          <w:rFonts w:hint="eastAsia" w:hAnsi="宋体" w:cs="宋体"/>
          <w:color w:val="auto"/>
          <w:szCs w:val="21"/>
          <w:highlight w:val="none"/>
        </w:rPr>
        <w:t>”、“</w:t>
      </w:r>
      <w:r>
        <w:rPr>
          <w:rFonts w:hint="eastAsia" w:hAnsi="宋体"/>
          <w:color w:val="auto"/>
          <w:szCs w:val="21"/>
          <w:highlight w:val="none"/>
        </w:rPr>
        <w:t>所提供货物的内容</w:t>
      </w:r>
      <w:r>
        <w:rPr>
          <w:rFonts w:hint="eastAsia" w:hAnsi="宋体" w:cs="宋体"/>
          <w:color w:val="auto"/>
          <w:szCs w:val="21"/>
          <w:highlight w:val="none"/>
        </w:rPr>
        <w:t>”中标记。</w:t>
      </w:r>
    </w:p>
    <w:p w14:paraId="7E2900B1">
      <w:pPr>
        <w:snapToGrid w:val="0"/>
        <w:spacing w:line="360" w:lineRule="auto"/>
        <w:ind w:firstLine="5640" w:firstLineChars="2350"/>
        <w:rPr>
          <w:rFonts w:ascii="宋体" w:hAnsi="宋体" w:eastAsia="宋体" w:cs="FangSong_GB2312"/>
          <w:color w:val="auto"/>
          <w:kern w:val="0"/>
          <w:sz w:val="24"/>
          <w:highlight w:val="none"/>
          <w:lang w:val="zh-CN"/>
        </w:rPr>
      </w:pPr>
    </w:p>
    <w:p w14:paraId="756799B4">
      <w:pPr>
        <w:snapToGrid w:val="0"/>
        <w:spacing w:line="360" w:lineRule="auto"/>
        <w:ind w:firstLine="5640" w:firstLineChars="2350"/>
        <w:rPr>
          <w:rFonts w:ascii="宋体" w:hAnsi="宋体" w:eastAsia="宋体" w:cs="FangSong_GB2312"/>
          <w:color w:val="auto"/>
          <w:kern w:val="0"/>
          <w:sz w:val="24"/>
          <w:highlight w:val="none"/>
          <w:lang w:val="zh-CN"/>
        </w:rPr>
      </w:pPr>
    </w:p>
    <w:p w14:paraId="77923AD1">
      <w:pPr>
        <w:snapToGrid w:val="0"/>
        <w:spacing w:line="360" w:lineRule="auto"/>
        <w:ind w:firstLine="5640" w:firstLineChars="2350"/>
        <w:rPr>
          <w:rFonts w:ascii="宋体" w:hAnsi="宋体" w:eastAsia="宋体" w:cs="FangSong_GB2312"/>
          <w:color w:val="auto"/>
          <w:kern w:val="0"/>
          <w:sz w:val="24"/>
          <w:highlight w:val="none"/>
          <w:lang w:val="zh-CN"/>
        </w:rPr>
      </w:pPr>
    </w:p>
    <w:p w14:paraId="376332F8">
      <w:pPr>
        <w:snapToGrid w:val="0"/>
        <w:spacing w:line="360" w:lineRule="auto"/>
        <w:ind w:firstLine="5640" w:firstLineChars="2350"/>
        <w:rPr>
          <w:rFonts w:ascii="宋体" w:hAnsi="宋体" w:eastAsia="宋体" w:cs="FangSong_GB2312"/>
          <w:color w:val="auto"/>
          <w:kern w:val="0"/>
          <w:sz w:val="24"/>
          <w:highlight w:val="none"/>
          <w:lang w:val="zh-CN"/>
        </w:rPr>
      </w:pPr>
    </w:p>
    <w:p w14:paraId="25BA50BA">
      <w:pPr>
        <w:snapToGrid w:val="0"/>
        <w:spacing w:line="360" w:lineRule="auto"/>
        <w:ind w:firstLine="5640" w:firstLineChars="23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2B9287D6">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663530DF">
      <w:pPr>
        <w:snapToGrid w:val="0"/>
        <w:spacing w:before="165" w:beforeLines="50" w:after="50"/>
        <w:ind w:left="143" w:leftChars="68" w:firstLine="600" w:firstLineChars="200"/>
        <w:jc w:val="left"/>
        <w:rPr>
          <w:rFonts w:ascii="宋体" w:hAnsi="宋体" w:eastAsia="宋体"/>
          <w:color w:val="auto"/>
          <w:sz w:val="30"/>
          <w:szCs w:val="20"/>
          <w:highlight w:val="none"/>
        </w:rPr>
        <w:sectPr>
          <w:footerReference r:id="rId19" w:type="first"/>
          <w:footerReference r:id="rId17" w:type="default"/>
          <w:footerReference r:id="rId18" w:type="even"/>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00E1CC5E">
      <w:pPr>
        <w:pStyle w:val="21"/>
        <w:numPr>
          <w:ilvl w:val="0"/>
          <w:numId w:val="33"/>
        </w:numPr>
        <w:spacing w:line="500" w:lineRule="exact"/>
        <w:ind w:left="2940" w:leftChars="0" w:firstLineChars="0"/>
        <w:jc w:val="both"/>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lang w:val="en-US" w:eastAsia="zh-CN"/>
        </w:rPr>
        <w:t>货物</w:t>
      </w:r>
      <w:r>
        <w:rPr>
          <w:rFonts w:hint="eastAsia" w:ascii="Times New Roman" w:hAnsi="Times New Roman" w:eastAsia="宋体" w:cs="Times New Roman"/>
          <w:b/>
          <w:bCs/>
          <w:color w:val="auto"/>
          <w:sz w:val="30"/>
          <w:szCs w:val="30"/>
          <w:highlight w:val="none"/>
        </w:rPr>
        <w:t>配置清单</w:t>
      </w:r>
      <w:r>
        <w:rPr>
          <w:rFonts w:hint="eastAsia" w:ascii="Times New Roman" w:hAnsi="Times New Roman" w:eastAsia="宋体" w:cs="Times New Roman"/>
          <w:b/>
          <w:bCs/>
          <w:color w:val="auto"/>
          <w:sz w:val="30"/>
          <w:szCs w:val="30"/>
          <w:highlight w:val="none"/>
          <w:lang w:eastAsia="zh-CN"/>
        </w:rPr>
        <w:t>（</w:t>
      </w:r>
      <w:r>
        <w:rPr>
          <w:rFonts w:hint="eastAsia" w:ascii="Times New Roman" w:hAnsi="Times New Roman" w:eastAsia="宋体" w:cs="Times New Roman"/>
          <w:b/>
          <w:bCs/>
          <w:color w:val="auto"/>
          <w:sz w:val="30"/>
          <w:szCs w:val="30"/>
          <w:highlight w:val="none"/>
          <w:lang w:val="en-US" w:eastAsia="zh-CN"/>
        </w:rPr>
        <w:t>如有</w:t>
      </w:r>
      <w:r>
        <w:rPr>
          <w:rFonts w:hint="eastAsia" w:ascii="Times New Roman" w:hAnsi="Times New Roman" w:eastAsia="宋体" w:cs="Times New Roman"/>
          <w:b/>
          <w:bCs/>
          <w:color w:val="auto"/>
          <w:sz w:val="30"/>
          <w:szCs w:val="30"/>
          <w:highlight w:val="none"/>
          <w:lang w:eastAsia="zh-CN"/>
        </w:rPr>
        <w:t>）</w:t>
      </w:r>
    </w:p>
    <w:p w14:paraId="7EF00B4E">
      <w:pPr>
        <w:spacing w:line="300" w:lineRule="auto"/>
        <w:rPr>
          <w:rFonts w:hint="eastAsia" w:ascii="宋体" w:hAnsi="宋体"/>
          <w:color w:val="auto"/>
          <w:szCs w:val="21"/>
          <w:highlight w:val="none"/>
        </w:rPr>
      </w:pPr>
    </w:p>
    <w:p w14:paraId="3295D852">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所</w:t>
      </w:r>
      <w:r>
        <w:rPr>
          <w:rFonts w:hint="eastAsia" w:ascii="宋体" w:hAnsi="宋体" w:eastAsia="宋体" w:cs="宋体"/>
          <w:color w:val="auto"/>
          <w:sz w:val="24"/>
          <w:highlight w:val="none"/>
          <w:lang w:val="en-US" w:eastAsia="zh-CN"/>
        </w:rPr>
        <w:t>投</w:t>
      </w:r>
      <w:r>
        <w:rPr>
          <w:rFonts w:hint="eastAsia" w:ascii="宋体" w:hAnsi="宋体" w:eastAsia="宋体" w:cs="宋体"/>
          <w:color w:val="auto"/>
          <w:sz w:val="24"/>
          <w:highlight w:val="none"/>
        </w:rPr>
        <w:t>分标：</w:t>
      </w:r>
      <w:r>
        <w:rPr>
          <w:rFonts w:hint="eastAsia" w:ascii="宋体" w:hAnsi="宋体" w:eastAsia="宋体" w:cs="宋体"/>
          <w:color w:val="auto"/>
          <w:sz w:val="24"/>
          <w:highlight w:val="none"/>
          <w:u w:val="single"/>
        </w:rPr>
        <w:t xml:space="preserve">                 </w:t>
      </w:r>
    </w:p>
    <w:tbl>
      <w:tblPr>
        <w:tblStyle w:val="3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3"/>
        <w:gridCol w:w="1372"/>
        <w:gridCol w:w="885"/>
        <w:gridCol w:w="985"/>
        <w:gridCol w:w="1967"/>
        <w:gridCol w:w="1372"/>
        <w:gridCol w:w="812"/>
        <w:gridCol w:w="1648"/>
      </w:tblGrid>
      <w:tr w14:paraId="6BFE49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4D4AA3A9">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5EE1F10">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016EF752">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6D42F963">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2A2FD949">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p w14:paraId="6BAD0C2D">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1DE3AA2A">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6273C768">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38169A27">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参数性能、指标及配置</w:t>
            </w:r>
          </w:p>
        </w:tc>
      </w:tr>
      <w:tr w14:paraId="7186E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0EE784F3">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CE0B3F6">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3E98F0A">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88B41BB">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5EFE23E4">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7A3117F">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7C313040">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0E8AC2BD">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r>
      <w:tr w14:paraId="7258DE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FDC5E82">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D8313F2">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58AC4B11">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5A437610">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5E5ED23C">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2A1C88B">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78B296B">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331AFEAD">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r>
      <w:tr w14:paraId="053F1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1D6B4367">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03594BB">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054ADC3E">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F3626B8">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63E1962E">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B8025EC">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880644B">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429D1040">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r>
    </w:tbl>
    <w:p w14:paraId="6C3D7531">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14:paraId="42BC4985">
      <w:pPr>
        <w:tabs>
          <w:tab w:val="left" w:pos="1065"/>
        </w:tabs>
        <w:adjustRightInd w:val="0"/>
        <w:spacing w:line="360" w:lineRule="auto"/>
        <w:contextualSpacing/>
        <w:rPr>
          <w:rFonts w:hint="eastAsia" w:ascii="宋体" w:hAnsi="宋体" w:cs="FangSong_GB2312"/>
          <w:color w:val="auto"/>
          <w:sz w:val="24"/>
          <w:highlight w:val="none"/>
        </w:rPr>
      </w:pPr>
      <w:r>
        <w:rPr>
          <w:rFonts w:hint="eastAsia" w:ascii="宋体" w:hAnsi="宋体" w:eastAsia="宋体" w:cs="宋体"/>
          <w:b/>
          <w:bCs/>
          <w:color w:val="auto"/>
          <w:sz w:val="24"/>
          <w:highlight w:val="none"/>
        </w:rPr>
        <w:t>以上性能配置清单中“货物名称、数量及单位、品牌、规格型号、制造商、原产地、参数性能、指标及配置”必须如实填写完整，品牌、规格型号没有则填无，填写有缺漏的，</w:t>
      </w:r>
      <w:r>
        <w:rPr>
          <w:rFonts w:hint="eastAsia" w:ascii="宋体" w:hAnsi="宋体" w:eastAsia="宋体" w:cs="宋体"/>
          <w:b/>
          <w:bCs/>
          <w:color w:val="auto"/>
          <w:sz w:val="24"/>
          <w:highlight w:val="none"/>
          <w:lang w:val="en-US" w:eastAsia="zh-CN"/>
        </w:rPr>
        <w:t>投标</w:t>
      </w:r>
      <w:r>
        <w:rPr>
          <w:rFonts w:hint="eastAsia" w:ascii="宋体" w:hAnsi="宋体" w:eastAsia="宋体" w:cs="宋体"/>
          <w:b/>
          <w:bCs/>
          <w:color w:val="auto"/>
          <w:sz w:val="24"/>
          <w:highlight w:val="none"/>
        </w:rPr>
        <w:t>文件作无效处理</w:t>
      </w:r>
      <w:r>
        <w:rPr>
          <w:rFonts w:hint="eastAsia" w:ascii="宋体" w:hAnsi="宋体" w:eastAsia="宋体" w:cs="宋体"/>
          <w:b/>
          <w:color w:val="auto"/>
          <w:sz w:val="24"/>
          <w:highlight w:val="none"/>
        </w:rPr>
        <w:t>。</w:t>
      </w:r>
      <w:r>
        <w:rPr>
          <w:rFonts w:hint="eastAsia" w:ascii="宋体" w:hAnsi="宋体" w:eastAsia="宋体" w:cs="宋体"/>
          <w:color w:val="auto"/>
          <w:sz w:val="24"/>
          <w:highlight w:val="none"/>
        </w:rPr>
        <w:t>货物名称、数量及单位、品牌必须与“开标一览表”一致，</w:t>
      </w:r>
      <w:r>
        <w:rPr>
          <w:rFonts w:hint="eastAsia" w:ascii="宋体" w:hAnsi="宋体" w:eastAsia="宋体" w:cs="宋体"/>
          <w:bCs/>
          <w:color w:val="auto"/>
          <w:sz w:val="24"/>
          <w:highlight w:val="none"/>
        </w:rPr>
        <w:t>否则</w:t>
      </w:r>
      <w:r>
        <w:rPr>
          <w:rFonts w:hint="eastAsia" w:ascii="宋体" w:hAnsi="宋体" w:eastAsia="宋体" w:cs="宋体"/>
          <w:bCs/>
          <w:color w:val="auto"/>
          <w:sz w:val="24"/>
          <w:highlight w:val="none"/>
          <w:lang w:val="en-US" w:eastAsia="zh-CN"/>
        </w:rPr>
        <w:t>投标</w:t>
      </w:r>
      <w:r>
        <w:rPr>
          <w:rFonts w:hint="eastAsia" w:ascii="宋体" w:hAnsi="宋体" w:eastAsia="宋体" w:cs="宋体"/>
          <w:bCs/>
          <w:color w:val="auto"/>
          <w:sz w:val="24"/>
          <w:highlight w:val="none"/>
        </w:rPr>
        <w:t>文件作无效处理</w:t>
      </w:r>
      <w:r>
        <w:rPr>
          <w:rFonts w:hint="eastAsia" w:ascii="宋体" w:hAnsi="宋体" w:eastAsia="宋体" w:cs="宋体"/>
          <w:b/>
          <w:color w:val="auto"/>
          <w:sz w:val="24"/>
          <w:highlight w:val="none"/>
        </w:rPr>
        <w:t>。</w:t>
      </w:r>
      <w:r>
        <w:rPr>
          <w:rFonts w:hint="eastAsia" w:ascii="宋体" w:hAnsi="宋体" w:cs="FangSong_GB2312"/>
          <w:color w:val="auto"/>
          <w:sz w:val="24"/>
          <w:highlight w:val="none"/>
        </w:rPr>
        <w:tab/>
      </w:r>
    </w:p>
    <w:p w14:paraId="690DCC93">
      <w:pPr>
        <w:adjustRightInd w:val="0"/>
        <w:spacing w:line="360" w:lineRule="auto"/>
        <w:contextualSpacing/>
        <w:jc w:val="left"/>
        <w:rPr>
          <w:rFonts w:hint="eastAsia" w:ascii="宋体" w:hAnsi="宋体" w:cs="FangSong_GB2312"/>
          <w:color w:val="auto"/>
          <w:sz w:val="24"/>
          <w:highlight w:val="none"/>
        </w:rPr>
      </w:pPr>
    </w:p>
    <w:p w14:paraId="50AC650F">
      <w:pPr>
        <w:snapToGrid w:val="0"/>
        <w:spacing w:line="360" w:lineRule="auto"/>
        <w:ind w:firstLine="5640" w:firstLineChars="23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0CB6C238">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6970B735">
      <w:pPr>
        <w:snapToGrid w:val="0"/>
        <w:spacing w:before="165" w:beforeLines="50" w:after="50"/>
        <w:ind w:left="143" w:leftChars="68" w:firstLine="600" w:firstLineChars="200"/>
        <w:jc w:val="left"/>
        <w:rPr>
          <w:rFonts w:ascii="宋体" w:hAnsi="宋体" w:eastAsia="宋体"/>
          <w:color w:val="auto"/>
          <w:sz w:val="30"/>
          <w:szCs w:val="20"/>
          <w:highlight w:val="none"/>
        </w:rPr>
        <w:sectPr>
          <w:footerReference r:id="rId22" w:type="first"/>
          <w:footerReference r:id="rId20" w:type="default"/>
          <w:footerReference r:id="rId21" w:type="even"/>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7A379C40">
      <w:pPr>
        <w:pStyle w:val="32"/>
        <w:rPr>
          <w:rFonts w:hint="eastAsia"/>
          <w:color w:val="auto"/>
          <w:highlight w:val="none"/>
        </w:rPr>
      </w:pPr>
    </w:p>
    <w:p w14:paraId="77E75508">
      <w:pPr>
        <w:snapToGrid w:val="0"/>
        <w:spacing w:before="165" w:beforeLines="50" w:after="50"/>
        <w:jc w:val="center"/>
        <w:rPr>
          <w:rFonts w:hint="eastAsia" w:ascii="宋体" w:hAnsi="宋体" w:eastAsia="宋体"/>
          <w:b/>
          <w:bCs/>
          <w:color w:val="auto"/>
          <w:sz w:val="30"/>
          <w:szCs w:val="30"/>
          <w:highlight w:val="none"/>
        </w:rPr>
      </w:pPr>
      <w:r>
        <w:rPr>
          <w:rFonts w:hint="eastAsia" w:ascii="宋体" w:hAnsi="宋体" w:eastAsia="宋体"/>
          <w:b/>
          <w:bCs/>
          <w:color w:val="auto"/>
          <w:sz w:val="30"/>
          <w:szCs w:val="30"/>
          <w:highlight w:val="none"/>
          <w:lang w:val="en-US" w:eastAsia="zh-CN"/>
        </w:rPr>
        <w:t>三、</w:t>
      </w:r>
      <w:r>
        <w:rPr>
          <w:rFonts w:hint="eastAsia" w:ascii="宋体" w:hAnsi="宋体" w:eastAsia="宋体"/>
          <w:b/>
          <w:bCs/>
          <w:color w:val="auto"/>
          <w:sz w:val="30"/>
          <w:szCs w:val="30"/>
          <w:highlight w:val="none"/>
        </w:rPr>
        <w:t>招标</w:t>
      </w:r>
      <w:r>
        <w:rPr>
          <w:rFonts w:hint="eastAsia" w:ascii="宋体" w:hAnsi="宋体" w:eastAsia="宋体"/>
          <w:b/>
          <w:bCs/>
          <w:color w:val="auto"/>
          <w:sz w:val="30"/>
          <w:szCs w:val="30"/>
          <w:highlight w:val="none"/>
          <w:lang w:val="en-US" w:eastAsia="zh-CN"/>
        </w:rPr>
        <w:t>文件</w:t>
      </w:r>
      <w:r>
        <w:rPr>
          <w:rFonts w:hint="eastAsia" w:ascii="宋体" w:hAnsi="宋体" w:eastAsia="宋体"/>
          <w:b/>
          <w:bCs/>
          <w:color w:val="auto"/>
          <w:sz w:val="30"/>
          <w:szCs w:val="30"/>
          <w:highlight w:val="none"/>
        </w:rPr>
        <w:t>第二章“采购需求”中要求必须提供的材料；</w:t>
      </w:r>
    </w:p>
    <w:p w14:paraId="01EC1786">
      <w:pPr>
        <w:snapToGrid w:val="0"/>
        <w:spacing w:before="165" w:beforeLines="50" w:after="50"/>
        <w:jc w:val="center"/>
        <w:rPr>
          <w:rFonts w:hint="eastAsia" w:ascii="宋体" w:hAnsi="宋体" w:eastAsia="宋体"/>
          <w:b/>
          <w:bCs/>
          <w:color w:val="auto"/>
          <w:sz w:val="30"/>
          <w:szCs w:val="30"/>
          <w:highlight w:val="none"/>
        </w:rPr>
      </w:pPr>
      <w:r>
        <w:rPr>
          <w:rFonts w:hint="eastAsia" w:ascii="宋体" w:hAnsi="宋体" w:eastAsia="宋体"/>
          <w:b/>
          <w:bCs/>
          <w:color w:val="auto"/>
          <w:sz w:val="30"/>
          <w:szCs w:val="30"/>
          <w:highlight w:val="none"/>
        </w:rPr>
        <w:t>（按标项要求提供）</w:t>
      </w:r>
    </w:p>
    <w:p w14:paraId="3267C2BE">
      <w:pPr>
        <w:snapToGrid w:val="0"/>
        <w:spacing w:before="165" w:beforeLines="50" w:after="50"/>
        <w:jc w:val="center"/>
        <w:rPr>
          <w:rFonts w:ascii="宋体" w:hAnsi="宋体" w:eastAsia="宋体"/>
          <w:b/>
          <w:bCs/>
          <w:color w:val="auto"/>
          <w:sz w:val="30"/>
          <w:szCs w:val="30"/>
          <w:highlight w:val="none"/>
        </w:rPr>
      </w:pPr>
    </w:p>
    <w:p w14:paraId="1EA0B1C9">
      <w:pPr>
        <w:autoSpaceDE w:val="0"/>
        <w:autoSpaceDN w:val="0"/>
        <w:spacing w:line="360" w:lineRule="auto"/>
        <w:jc w:val="center"/>
        <w:rPr>
          <w:rFonts w:hint="eastAsia"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（由投标人根据采购需求及招标文件要求编制）</w:t>
      </w:r>
    </w:p>
    <w:p w14:paraId="7AF48820">
      <w:pPr>
        <w:snapToGrid w:val="0"/>
        <w:spacing w:line="360" w:lineRule="auto"/>
        <w:ind w:firstLine="5640" w:firstLineChars="2350"/>
        <w:rPr>
          <w:rFonts w:hint="eastAsia" w:ascii="宋体" w:hAnsi="宋体" w:eastAsia="宋体" w:cs="FangSong_GB2312"/>
          <w:color w:val="auto"/>
          <w:kern w:val="0"/>
          <w:sz w:val="24"/>
          <w:highlight w:val="none"/>
          <w:lang w:val="zh-CN"/>
        </w:rPr>
      </w:pPr>
    </w:p>
    <w:p w14:paraId="1DD5E15B">
      <w:pPr>
        <w:snapToGrid w:val="0"/>
        <w:spacing w:line="360" w:lineRule="auto"/>
        <w:ind w:firstLine="5640" w:firstLineChars="2350"/>
        <w:rPr>
          <w:rFonts w:hint="eastAsia" w:ascii="宋体" w:hAnsi="宋体" w:eastAsia="宋体" w:cs="FangSong_GB2312"/>
          <w:color w:val="auto"/>
          <w:kern w:val="0"/>
          <w:sz w:val="24"/>
          <w:highlight w:val="none"/>
          <w:lang w:val="zh-CN"/>
        </w:rPr>
      </w:pPr>
    </w:p>
    <w:p w14:paraId="34F16FE5">
      <w:pPr>
        <w:snapToGrid w:val="0"/>
        <w:spacing w:line="360" w:lineRule="auto"/>
        <w:ind w:firstLine="5640" w:firstLineChars="23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211222E9">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05210597">
      <w:pPr>
        <w:snapToGrid w:val="0"/>
        <w:spacing w:before="165" w:beforeLines="50" w:after="50"/>
        <w:ind w:left="143" w:leftChars="68" w:firstLine="600" w:firstLineChars="200"/>
        <w:jc w:val="left"/>
        <w:rPr>
          <w:rFonts w:ascii="宋体" w:hAnsi="宋体" w:eastAsia="宋体"/>
          <w:color w:val="auto"/>
          <w:sz w:val="30"/>
          <w:szCs w:val="20"/>
          <w:highlight w:val="none"/>
        </w:rPr>
        <w:sectPr>
          <w:footerReference r:id="rId25" w:type="first"/>
          <w:footerReference r:id="rId23" w:type="default"/>
          <w:footerReference r:id="rId24" w:type="even"/>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67CB7586">
      <w:pPr>
        <w:pStyle w:val="32"/>
        <w:rPr>
          <w:color w:val="auto"/>
          <w:highlight w:val="none"/>
        </w:rPr>
      </w:pPr>
    </w:p>
    <w:p w14:paraId="6FD31CA3">
      <w:pPr>
        <w:numPr>
          <w:ilvl w:val="0"/>
          <w:numId w:val="0"/>
        </w:numPr>
        <w:snapToGrid w:val="0"/>
        <w:spacing w:beforeLines="50" w:after="50"/>
        <w:ind w:left="2940" w:leftChars="0"/>
        <w:jc w:val="both"/>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lang w:val="en-US" w:eastAsia="zh-CN"/>
        </w:rPr>
        <w:t>四、</w:t>
      </w:r>
      <w:r>
        <w:rPr>
          <w:rFonts w:hint="eastAsia" w:ascii="Times New Roman" w:hAnsi="Times New Roman" w:eastAsia="宋体" w:cs="Times New Roman"/>
          <w:b/>
          <w:bCs/>
          <w:color w:val="auto"/>
          <w:sz w:val="30"/>
          <w:szCs w:val="30"/>
          <w:highlight w:val="none"/>
        </w:rPr>
        <w:t>项目实施组织货物方案</w:t>
      </w:r>
    </w:p>
    <w:p w14:paraId="090855D4">
      <w:pPr>
        <w:rPr>
          <w:rFonts w:ascii="宋体" w:hAnsi="宋体" w:eastAsia="宋体" w:cs="FangSong_GB2312"/>
          <w:b/>
          <w:bCs/>
          <w:color w:val="auto"/>
          <w:kern w:val="0"/>
          <w:sz w:val="24"/>
          <w:highlight w:val="none"/>
          <w:lang w:val="zh-CN"/>
        </w:rPr>
      </w:pPr>
    </w:p>
    <w:p w14:paraId="745B3055">
      <w:pPr>
        <w:rPr>
          <w:rFonts w:ascii="宋体" w:hAnsi="宋体" w:eastAsia="宋体" w:cs="FangSong_GB2312"/>
          <w:b/>
          <w:bCs/>
          <w:color w:val="auto"/>
          <w:kern w:val="0"/>
          <w:sz w:val="24"/>
          <w:highlight w:val="none"/>
          <w:lang w:val="zh-CN"/>
        </w:rPr>
      </w:pPr>
    </w:p>
    <w:p w14:paraId="79216221">
      <w:pPr>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（一）项目前期准备</w:t>
      </w:r>
    </w:p>
    <w:p w14:paraId="7C40D37F">
      <w:pPr>
        <w:autoSpaceDE w:val="0"/>
        <w:autoSpaceDN w:val="0"/>
        <w:spacing w:line="360" w:lineRule="auto"/>
        <w:ind w:firstLine="480" w:firstLineChars="200"/>
        <w:jc w:val="left"/>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（由投标人根据采购需求及招标文件要求编制）</w:t>
      </w:r>
    </w:p>
    <w:p w14:paraId="185FE07B">
      <w:pPr>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（二）项目实施计划</w:t>
      </w:r>
    </w:p>
    <w:p w14:paraId="67F31279">
      <w:pPr>
        <w:rPr>
          <w:rFonts w:ascii="宋体" w:hAnsi="宋体" w:eastAsia="宋体" w:cs="FangSong_GB2312"/>
          <w:b/>
          <w:bCs/>
          <w:color w:val="auto"/>
          <w:kern w:val="0"/>
          <w:sz w:val="24"/>
          <w:highlight w:val="none"/>
          <w:lang w:val="zh-CN"/>
        </w:rPr>
      </w:pPr>
      <w:bookmarkStart w:id="305" w:name="_Toc78473822"/>
      <w:r>
        <w:rPr>
          <w:rFonts w:hint="eastAsia" w:ascii="宋体" w:hAnsi="宋体" w:eastAsia="宋体" w:cs="FangSong_GB2312"/>
          <w:b/>
          <w:bCs/>
          <w:color w:val="auto"/>
          <w:kern w:val="0"/>
          <w:sz w:val="24"/>
          <w:highlight w:val="none"/>
          <w:lang w:val="zh-CN"/>
        </w:rPr>
        <w:t>附表:项目实施进度计划表</w:t>
      </w:r>
      <w:r>
        <w:rPr>
          <w:rFonts w:hint="eastAsia" w:ascii="宋体" w:hAnsi="宋体" w:eastAsia="宋体" w:cs="FangSong_GB2312"/>
          <w:b/>
          <w:color w:val="auto"/>
          <w:sz w:val="24"/>
          <w:highlight w:val="none"/>
        </w:rPr>
        <w:t>(以生效日算起)</w:t>
      </w:r>
      <w:bookmarkEnd w:id="305"/>
      <w:r>
        <w:rPr>
          <w:rFonts w:hint="eastAsia" w:ascii="宋体" w:hAnsi="宋体" w:eastAsia="宋体" w:cs="FangSong_GB2312"/>
          <w:b/>
          <w:color w:val="auto"/>
          <w:sz w:val="24"/>
          <w:highlight w:val="none"/>
        </w:rPr>
        <w:t xml:space="preserve"> </w:t>
      </w:r>
    </w:p>
    <w:tbl>
      <w:tblPr>
        <w:tblStyle w:val="38"/>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E79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vAlign w:val="center"/>
          </w:tcPr>
          <w:p w14:paraId="292367C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default" w:ascii="宋体" w:hAnsi="宋体" w:eastAsia="宋体"/>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0" t="0" r="33020" b="1905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wpg:grpSpPr>
                            <wps:wsp>
                              <wps:cNvPr id="11" name="__TH_L2"/>
                              <wps:cNvCnPr/>
                              <wps:spPr bwMode="auto">
                                <a:xfrm>
                                  <a:off x="0" y="0"/>
                                  <a:ext cx="1178" cy="1860"/>
                                </a:xfrm>
                                <a:prstGeom prst="line">
                                  <a:avLst/>
                                </a:prstGeom>
                                <a:noFill/>
                                <a:ln w="6350">
                                  <a:solidFill>
                                    <a:srgbClr val="000000"/>
                                  </a:solidFill>
                                  <a:round/>
                                </a:ln>
                              </wps:spPr>
                              <wps:bodyPr/>
                            </wps:wsp>
                            <wps:wsp>
                              <wps:cNvPr id="12" name="__TH_B113"/>
                              <wps:cNvSpPr txBox="1">
                                <a:spLocks noChangeArrowheads="1"/>
                              </wps:cNvSpPr>
                              <wps:spPr bwMode="auto">
                                <a:xfrm>
                                  <a:off x="455" y="122"/>
                                  <a:ext cx="253" cy="263"/>
                                </a:xfrm>
                                <a:prstGeom prst="rect">
                                  <a:avLst/>
                                </a:prstGeom>
                                <a:noFill/>
                                <a:ln>
                                  <a:noFill/>
                                </a:ln>
                              </wps:spPr>
                              <wps:txbx>
                                <w:txbxContent>
                                  <w:p w14:paraId="689BD87D">
                                    <w:pPr>
                                      <w:snapToGrid w:val="0"/>
                                    </w:pPr>
                                    <w: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wps:spPr>
                              <wps:txbx>
                                <w:txbxContent>
                                  <w:p w14:paraId="128F9D81">
                                    <w:pPr>
                                      <w:snapToGrid w:val="0"/>
                                    </w:pPr>
                                    <w: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wps:spPr>
                              <wps:txbx>
                                <w:txbxContent>
                                  <w:p w14:paraId="59AD1ED7">
                                    <w:pPr>
                                      <w:snapToGrid w:val="0"/>
                                    </w:pPr>
                                    <w: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9ctcntgAAAAIAQAADwAAAAAAAAABACAAAAAiAAAAZHJzL2Rvd25yZXYueG1sUEsBAhQA&#10;FAAAAAgAh07iQBQTkqcPAwAABAsAAA4AAAAAAAAAAQAgAAAAJwEAAGRycy9lMm9Eb2MueG1sUEsF&#10;BgAAAAAGAAYAWQEAAKgGA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89BD87D">
                              <w:pPr>
                                <w:snapToGrid w:val="0"/>
                              </w:pPr>
                              <w: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28F9D81">
                              <w:pPr>
                                <w:snapToGrid w:val="0"/>
                              </w:pPr>
                              <w: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AD1ED7">
                              <w:pPr>
                                <w:snapToGrid w:val="0"/>
                              </w:pPr>
                              <w:r>
                                <w:t>日</w:t>
                              </w:r>
                            </w:p>
                          </w:txbxContent>
                        </v:textbox>
                      </v:shape>
                    </v:group>
                  </w:pict>
                </mc:Fallback>
              </mc:AlternateContent>
            </w:r>
          </w:p>
          <w:p w14:paraId="4B50F37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p w14:paraId="1965A64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p w14:paraId="7DE302D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内容</w:t>
            </w:r>
          </w:p>
        </w:tc>
        <w:tc>
          <w:tcPr>
            <w:tcW w:w="552" w:type="dxa"/>
            <w:vAlign w:val="center"/>
          </w:tcPr>
          <w:p w14:paraId="4AC2F46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w:t>
            </w:r>
          </w:p>
        </w:tc>
        <w:tc>
          <w:tcPr>
            <w:tcW w:w="552" w:type="dxa"/>
            <w:vAlign w:val="center"/>
          </w:tcPr>
          <w:p w14:paraId="7641A5C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2</w:t>
            </w:r>
          </w:p>
        </w:tc>
        <w:tc>
          <w:tcPr>
            <w:tcW w:w="552" w:type="dxa"/>
            <w:vAlign w:val="center"/>
          </w:tcPr>
          <w:p w14:paraId="03C1E3B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3</w:t>
            </w:r>
          </w:p>
        </w:tc>
        <w:tc>
          <w:tcPr>
            <w:tcW w:w="552" w:type="dxa"/>
            <w:vAlign w:val="center"/>
          </w:tcPr>
          <w:p w14:paraId="7D572F0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4</w:t>
            </w:r>
          </w:p>
        </w:tc>
        <w:tc>
          <w:tcPr>
            <w:tcW w:w="552" w:type="dxa"/>
            <w:vAlign w:val="center"/>
          </w:tcPr>
          <w:p w14:paraId="480706B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5</w:t>
            </w:r>
          </w:p>
        </w:tc>
        <w:tc>
          <w:tcPr>
            <w:tcW w:w="552" w:type="dxa"/>
            <w:vAlign w:val="center"/>
          </w:tcPr>
          <w:p w14:paraId="1BDC359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6</w:t>
            </w:r>
          </w:p>
        </w:tc>
        <w:tc>
          <w:tcPr>
            <w:tcW w:w="553" w:type="dxa"/>
            <w:vAlign w:val="center"/>
          </w:tcPr>
          <w:p w14:paraId="796C4CE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7</w:t>
            </w:r>
          </w:p>
        </w:tc>
        <w:tc>
          <w:tcPr>
            <w:tcW w:w="553" w:type="dxa"/>
            <w:vAlign w:val="center"/>
          </w:tcPr>
          <w:p w14:paraId="6C38928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8</w:t>
            </w:r>
          </w:p>
        </w:tc>
        <w:tc>
          <w:tcPr>
            <w:tcW w:w="553" w:type="dxa"/>
            <w:vAlign w:val="center"/>
          </w:tcPr>
          <w:p w14:paraId="580E8DA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9</w:t>
            </w:r>
          </w:p>
        </w:tc>
        <w:tc>
          <w:tcPr>
            <w:tcW w:w="553" w:type="dxa"/>
            <w:vAlign w:val="center"/>
          </w:tcPr>
          <w:p w14:paraId="1F08648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10</w:t>
            </w:r>
          </w:p>
        </w:tc>
        <w:tc>
          <w:tcPr>
            <w:tcW w:w="553" w:type="dxa"/>
            <w:vAlign w:val="center"/>
          </w:tcPr>
          <w:p w14:paraId="59E3BA8B">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11</w:t>
            </w:r>
          </w:p>
        </w:tc>
        <w:tc>
          <w:tcPr>
            <w:tcW w:w="553" w:type="dxa"/>
            <w:vAlign w:val="center"/>
          </w:tcPr>
          <w:p w14:paraId="19451E3B">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12</w:t>
            </w:r>
          </w:p>
        </w:tc>
        <w:tc>
          <w:tcPr>
            <w:tcW w:w="553" w:type="dxa"/>
            <w:vAlign w:val="center"/>
          </w:tcPr>
          <w:p w14:paraId="3020F3A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13</w:t>
            </w:r>
          </w:p>
        </w:tc>
        <w:tc>
          <w:tcPr>
            <w:tcW w:w="553" w:type="dxa"/>
            <w:vAlign w:val="center"/>
          </w:tcPr>
          <w:p w14:paraId="468627A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14</w:t>
            </w:r>
          </w:p>
        </w:tc>
        <w:tc>
          <w:tcPr>
            <w:tcW w:w="553" w:type="dxa"/>
            <w:vAlign w:val="center"/>
          </w:tcPr>
          <w:p w14:paraId="37635CD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15</w:t>
            </w:r>
          </w:p>
        </w:tc>
        <w:tc>
          <w:tcPr>
            <w:tcW w:w="553" w:type="dxa"/>
            <w:vAlign w:val="center"/>
          </w:tcPr>
          <w:p w14:paraId="701567C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w:t>
            </w:r>
          </w:p>
        </w:tc>
      </w:tr>
      <w:tr w14:paraId="77ED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E484BC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A580BE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F6C7D8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E4DB7D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64E4FB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1C4EE4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E942D0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2417F2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8FDEC9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1DE111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56A00C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9DB3AA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12D92F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9F30D3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7BF3CD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E2CD88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187FA4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698B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F49BE1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730B61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FC9502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0D1CBB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73E1AE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1F4154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6C098D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50EA1F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CAA760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4A8C05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40846F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384AB8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C633AC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DA6843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B13996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B2D8CB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CB118F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6757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0C206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402122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861760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1D2638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853253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FCB489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79DE31B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394EA4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8CAB21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C246F3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D120EE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E6BB0B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9BD2C1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5352D9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E52585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B91021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0CB94A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1A159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A1602E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FE8477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720AA7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2B2607B">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3BFE0E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D57E76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45B085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0FFE65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74DFF0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2BD62FB">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47B2D7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11435F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38AA64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563859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CDF371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D60004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54041E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274B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9A05DB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7FA19F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2BECA5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415EFB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B0A537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B08022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8D2168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B9BA0C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07EBA4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E65150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9E329C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CF6000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9EB0D4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F5A119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813AB1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5B7907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BFAD11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7C98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09095F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B5A165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7B9DC1D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0B3427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07F49F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CBDA61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38BAEF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441599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7C45D4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31D325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E54F61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A2DC8F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2C79E1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4C55A2B">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B072DE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A61274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89DD61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77FC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09358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FF4B2D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26A74A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7359C5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FBA06F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4847AE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7FFA36B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BC710B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DC4FCA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DCB3DF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DF2477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EAB8A8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58B1B7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B48E06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E3B016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40B7BD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DEDAB6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5ACF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BA8CFC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FD6B32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6B0879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F01F31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15012C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1FC2DB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BF94CE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6DF953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A45AB9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F1A042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8E449C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41BFA9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C029FF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0560BA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3681AD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B510EB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15F83A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5156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C538FF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48FACE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CCE450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1E3D69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29DE0B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720A00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467131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45B029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1A66EA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2C92F9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35644B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E1C64F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5BDECD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46E076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2FA9A9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DFE53A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0E6BF1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bl>
    <w:p w14:paraId="563DEAB0">
      <w:pPr>
        <w:snapToGrid w:val="0"/>
        <w:spacing w:line="360" w:lineRule="auto"/>
        <w:jc w:val="left"/>
        <w:rPr>
          <w:rFonts w:ascii="宋体" w:hAnsi="宋体" w:eastAsia="宋体"/>
          <w:color w:val="auto"/>
          <w:szCs w:val="21"/>
          <w:highlight w:val="none"/>
        </w:rPr>
      </w:pPr>
      <w:r>
        <w:rPr>
          <w:rFonts w:hint="eastAsia" w:ascii="宋体" w:hAnsi="宋体" w:eastAsia="宋体" w:cs="FangSong_GB2312"/>
          <w:b/>
          <w:color w:val="auto"/>
          <w:sz w:val="24"/>
          <w:highlight w:val="none"/>
        </w:rPr>
        <w:t>注：投标人可按上述时间表的格式自行编制切合实际的具体时间表。</w:t>
      </w:r>
      <w:r>
        <w:rPr>
          <w:rFonts w:ascii="宋体" w:hAnsi="宋体" w:eastAsia="宋体"/>
          <w:color w:val="auto"/>
          <w:szCs w:val="21"/>
          <w:highlight w:val="none"/>
        </w:rPr>
        <w:t xml:space="preserve"> </w:t>
      </w:r>
    </w:p>
    <w:p w14:paraId="409BE53E">
      <w:pPr>
        <w:snapToGrid w:val="0"/>
        <w:spacing w:line="360" w:lineRule="auto"/>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（三）项目实施人员一览表</w:t>
      </w:r>
    </w:p>
    <w:p w14:paraId="1FBFC58A">
      <w:pPr>
        <w:spacing w:line="360" w:lineRule="auto"/>
        <w:jc w:val="center"/>
        <w:rPr>
          <w:rFonts w:ascii="宋体" w:hAnsi="宋体" w:eastAsia="宋体" w:cs="FangSong_GB2312"/>
          <w:b/>
          <w:bCs/>
          <w:color w:val="auto"/>
          <w:sz w:val="24"/>
          <w:highlight w:val="none"/>
        </w:rPr>
      </w:pPr>
      <w:r>
        <w:rPr>
          <w:rFonts w:hint="eastAsia" w:ascii="宋体" w:hAnsi="宋体" w:eastAsia="宋体" w:cs="FangSong_GB2312"/>
          <w:color w:val="auto"/>
          <w:sz w:val="24"/>
          <w:highlight w:val="none"/>
        </w:rPr>
        <w:t>（由投标人根据采购需求及招标文件要求编制）</w:t>
      </w:r>
    </w:p>
    <w:p w14:paraId="6A0FAD63">
      <w:pPr>
        <w:pStyle w:val="21"/>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67B1B43C">
      <w:pPr>
        <w:keepNext/>
        <w:autoSpaceDE w:val="0"/>
        <w:autoSpaceDN w:val="0"/>
        <w:spacing w:line="360" w:lineRule="auto"/>
        <w:ind w:firstLine="477"/>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附表A:本项目的项目经理情况表</w:t>
      </w:r>
    </w:p>
    <w:tbl>
      <w:tblPr>
        <w:tblStyle w:val="38"/>
        <w:tblW w:w="0" w:type="auto"/>
        <w:tblInd w:w="0" w:type="dxa"/>
        <w:tblLayout w:type="fixed"/>
        <w:tblCellMar>
          <w:top w:w="0" w:type="dxa"/>
          <w:left w:w="108" w:type="dxa"/>
          <w:bottom w:w="0" w:type="dxa"/>
          <w:right w:w="108" w:type="dxa"/>
        </w:tblCellMar>
      </w:tblPr>
      <w:tblGrid>
        <w:gridCol w:w="2061"/>
        <w:gridCol w:w="1287"/>
        <w:gridCol w:w="1260"/>
        <w:gridCol w:w="4147"/>
      </w:tblGrid>
      <w:tr w14:paraId="54CD8A3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587276">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4FCCBCE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9D7EC39">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401C6CFF">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投标截止时间前三年业绩及承担的主要工作情况，曾担任项目经理的项目应列明细</w:t>
            </w:r>
          </w:p>
        </w:tc>
      </w:tr>
      <w:tr w14:paraId="78F2C7F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236C9B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6A2401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566556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3287FD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1C0771B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A46C9B1">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17FE45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CB7FFE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342ED56">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3812DA4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49A6F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6E8344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FCDC08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216671">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446CFEA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E4C368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1B92015">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054E731">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709D0E5">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1199AA2A">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C9A477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747BA0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B3F5184">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B456E8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32C7E6EF">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A7ED371">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1865488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39861C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BA21EA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0B2C5A4F">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459B47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6569A4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87F67E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FCD18F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56EE5F5D">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715C53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483C51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8598C3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0D30DB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0BFCA25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62D214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665030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31F72C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53E736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bl>
    <w:p w14:paraId="4E525B16">
      <w:pPr>
        <w:autoSpaceDE w:val="0"/>
        <w:autoSpaceDN w:val="0"/>
        <w:spacing w:line="360" w:lineRule="auto"/>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注：须随表提交相应的证书原件扫描件或其他电子文件并注明所在投标技术文件页码。</w:t>
      </w:r>
    </w:p>
    <w:p w14:paraId="71E90BDB">
      <w:pPr>
        <w:autoSpaceDE w:val="0"/>
        <w:autoSpaceDN w:val="0"/>
        <w:spacing w:line="360" w:lineRule="auto"/>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附表B:本项目的项目小组人员情况表</w:t>
      </w:r>
      <w:r>
        <w:rPr>
          <w:rFonts w:hint="eastAsia" w:ascii="宋体" w:hAnsi="宋体" w:eastAsia="宋体" w:cs="FangSong_GB2312"/>
          <w:color w:val="auto"/>
          <w:sz w:val="24"/>
          <w:highlight w:val="none"/>
        </w:rPr>
        <w:t>（按此格式自制）</w:t>
      </w:r>
    </w:p>
    <w:tbl>
      <w:tblPr>
        <w:tblStyle w:val="3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490CA4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DBCC11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6F34183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82D500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59B5AD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5A43E5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学历</w:t>
            </w:r>
          </w:p>
          <w:p w14:paraId="4E6EB73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A2CE39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专业</w:t>
            </w:r>
          </w:p>
          <w:p w14:paraId="52762FA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A997F1D">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职称</w:t>
            </w:r>
          </w:p>
          <w:p w14:paraId="7C9BB2A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B770D9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687CD5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6964E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参与本项目的到位情况</w:t>
            </w:r>
          </w:p>
        </w:tc>
      </w:tr>
      <w:tr w14:paraId="110ACB15">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1FEA385">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2904262">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0C62A2D">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B438276">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CB6E249">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2EE62CD">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48F567D">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44704BA">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A5CE299">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D4B2FBC">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2862AC94">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AB5D194">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898D03C">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50A6AA1">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77D2997">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9CBDB3E">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D485EBB">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86A3161">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E4F644A">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E160762">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0B87BBC">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bl>
    <w:p w14:paraId="16068F21">
      <w:pPr>
        <w:spacing w:line="360" w:lineRule="auto"/>
        <w:rPr>
          <w:rFonts w:ascii="宋体" w:hAnsi="宋体" w:eastAsia="宋体" w:cs="FangSong_GB2312"/>
          <w:b/>
          <w:bCs/>
          <w:color w:val="auto"/>
          <w:sz w:val="24"/>
          <w:highlight w:val="none"/>
        </w:rPr>
      </w:pPr>
      <w:r>
        <w:rPr>
          <w:rFonts w:hint="eastAsia" w:ascii="宋体" w:hAnsi="宋体" w:eastAsia="宋体" w:cs="FangSong_GB2312"/>
          <w:b/>
          <w:color w:val="auto"/>
          <w:sz w:val="24"/>
          <w:highlight w:val="none"/>
        </w:rPr>
        <w:t>注：投标人可按上述的格式自行编制，须随表提交相应的证书原件扫描件或其他电子文件并注明所在投标技术文件页码。</w:t>
      </w:r>
    </w:p>
    <w:p w14:paraId="53C59D3B">
      <w:pPr>
        <w:spacing w:line="360" w:lineRule="auto"/>
        <w:rPr>
          <w:rFonts w:ascii="宋体" w:hAnsi="宋体" w:eastAsia="宋体" w:cs="FangSong_GB2312"/>
          <w:b/>
          <w:bCs/>
          <w:color w:val="auto"/>
          <w:sz w:val="24"/>
          <w:highlight w:val="none"/>
        </w:rPr>
      </w:pPr>
      <w:r>
        <w:rPr>
          <w:rFonts w:hint="eastAsia" w:ascii="宋体" w:hAnsi="宋体" w:eastAsia="宋体" w:cs="FangSong_GB2312"/>
          <w:b/>
          <w:color w:val="auto"/>
          <w:sz w:val="24"/>
          <w:highlight w:val="none"/>
        </w:rPr>
        <w:t>附表C:本项目的项目经理和小组人员近3个月交纳社保记录情况表</w:t>
      </w:r>
      <w:r>
        <w:rPr>
          <w:rFonts w:hint="eastAsia" w:ascii="宋体" w:hAnsi="宋体" w:eastAsia="宋体" w:cs="FangSong_GB2312"/>
          <w:color w:val="auto"/>
          <w:sz w:val="24"/>
          <w:highlight w:val="none"/>
        </w:rPr>
        <w:t>（以社保局缴纳凭证作附件）</w:t>
      </w:r>
    </w:p>
    <w:p w14:paraId="1F4497A1">
      <w:pPr>
        <w:snapToGrid w:val="0"/>
        <w:spacing w:line="360" w:lineRule="auto"/>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（四）技术服务内容</w:t>
      </w:r>
    </w:p>
    <w:p w14:paraId="68467FAB">
      <w:pPr>
        <w:autoSpaceDE w:val="0"/>
        <w:autoSpaceDN w:val="0"/>
        <w:spacing w:line="360" w:lineRule="auto"/>
        <w:ind w:firstLine="480" w:firstLineChars="200"/>
        <w:jc w:val="left"/>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（由投标人根据采购需求及招标文件要求编制）</w:t>
      </w:r>
    </w:p>
    <w:p w14:paraId="5FF42B31">
      <w:pPr>
        <w:snapToGrid w:val="0"/>
        <w:spacing w:line="360" w:lineRule="auto"/>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（五）技术培训内容</w:t>
      </w:r>
    </w:p>
    <w:p w14:paraId="0B988A74">
      <w:pPr>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（由投标人根据采购需求自行编制）</w:t>
      </w:r>
    </w:p>
    <w:p w14:paraId="2E87A280">
      <w:pPr>
        <w:keepNext/>
        <w:autoSpaceDE w:val="0"/>
        <w:autoSpaceDN w:val="0"/>
        <w:spacing w:line="360" w:lineRule="auto"/>
        <w:ind w:firstLine="477"/>
        <w:jc w:val="left"/>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附表: 培训日程及费用</w:t>
      </w:r>
    </w:p>
    <w:tbl>
      <w:tblPr>
        <w:tblStyle w:val="38"/>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D697D24">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6A011344">
            <w:pPr>
              <w:keepNext w:val="0"/>
              <w:keepLines w:val="0"/>
              <w:suppressLineNumbers w:val="0"/>
              <w:tabs>
                <w:tab w:val="center" w:pos="1690"/>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26298326">
            <w:pPr>
              <w:keepNext w:val="0"/>
              <w:keepLines w:val="0"/>
              <w:suppressLineNumbers w:val="0"/>
              <w:tabs>
                <w:tab w:val="center" w:pos="595"/>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497EE43A">
            <w:pPr>
              <w:keepNext w:val="0"/>
              <w:keepLines w:val="0"/>
              <w:suppressLineNumbers w:val="0"/>
              <w:tabs>
                <w:tab w:val="center" w:pos="595"/>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0EE0340C">
            <w:pPr>
              <w:keepNext w:val="0"/>
              <w:keepLines w:val="0"/>
              <w:suppressLineNumbers w:val="0"/>
              <w:tabs>
                <w:tab w:val="center" w:pos="1028"/>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58B8D269">
            <w:pPr>
              <w:keepNext w:val="0"/>
              <w:keepLines w:val="0"/>
              <w:suppressLineNumbers w:val="0"/>
              <w:tabs>
                <w:tab w:val="center" w:pos="595"/>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54AED1C8">
            <w:pPr>
              <w:keepNext w:val="0"/>
              <w:keepLines w:val="0"/>
              <w:suppressLineNumbers w:val="0"/>
              <w:tabs>
                <w:tab w:val="center" w:pos="520"/>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C6F5C24">
            <w:pPr>
              <w:keepNext w:val="0"/>
              <w:keepLines w:val="0"/>
              <w:suppressLineNumbers w:val="0"/>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课程费用</w:t>
            </w:r>
          </w:p>
        </w:tc>
      </w:tr>
      <w:tr w14:paraId="35ED9D9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4F0CC325">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38DE2EA6">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30" w:type="dxa"/>
            <w:tcBorders>
              <w:top w:val="single" w:color="auto" w:sz="6" w:space="0"/>
              <w:left w:val="single" w:color="auto" w:sz="6" w:space="0"/>
              <w:bottom w:val="nil"/>
              <w:right w:val="nil"/>
            </w:tcBorders>
          </w:tcPr>
          <w:p w14:paraId="1F3A6EB8">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53" w:type="dxa"/>
            <w:tcBorders>
              <w:top w:val="single" w:color="auto" w:sz="6" w:space="0"/>
              <w:left w:val="single" w:color="auto" w:sz="6" w:space="0"/>
              <w:bottom w:val="nil"/>
              <w:right w:val="nil"/>
            </w:tcBorders>
          </w:tcPr>
          <w:p w14:paraId="27F51312">
            <w:pPr>
              <w:keepNext w:val="0"/>
              <w:keepLines w:val="0"/>
              <w:suppressLineNumbers w:val="0"/>
              <w:tabs>
                <w:tab w:val="left" w:pos="573"/>
                <w:tab w:val="left" w:pos="1287"/>
                <w:tab w:val="left" w:pos="2001"/>
                <w:tab w:val="left" w:pos="2715"/>
                <w:tab w:val="left" w:pos="3429"/>
                <w:tab w:val="left" w:pos="4211"/>
                <w:tab w:val="left" w:pos="464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97" w:type="dxa"/>
            <w:tcBorders>
              <w:top w:val="single" w:color="auto" w:sz="6" w:space="0"/>
              <w:left w:val="single" w:color="auto" w:sz="6" w:space="0"/>
              <w:bottom w:val="nil"/>
              <w:right w:val="nil"/>
            </w:tcBorders>
          </w:tcPr>
          <w:p w14:paraId="07831C40">
            <w:pPr>
              <w:keepNext w:val="0"/>
              <w:keepLines w:val="0"/>
              <w:suppressLineNumbers w:val="0"/>
              <w:tabs>
                <w:tab w:val="left" w:pos="440"/>
                <w:tab w:val="left" w:pos="1154"/>
                <w:tab w:val="left" w:pos="1936"/>
                <w:tab w:val="left" w:pos="2368"/>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440" w:type="dxa"/>
            <w:tcBorders>
              <w:top w:val="single" w:color="auto" w:sz="6" w:space="0"/>
              <w:left w:val="single" w:color="auto" w:sz="6" w:space="0"/>
              <w:bottom w:val="nil"/>
              <w:right w:val="nil"/>
            </w:tcBorders>
          </w:tcPr>
          <w:p w14:paraId="7665E81B">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48135F03">
            <w:pPr>
              <w:keepNext w:val="0"/>
              <w:keepLines w:val="0"/>
              <w:suppressLineNumbers w:val="0"/>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6097FBF3">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7F05295A">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3C4B1DE4">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30" w:type="dxa"/>
            <w:tcBorders>
              <w:top w:val="single" w:color="auto" w:sz="6" w:space="0"/>
              <w:left w:val="single" w:color="auto" w:sz="6" w:space="0"/>
              <w:bottom w:val="nil"/>
              <w:right w:val="nil"/>
            </w:tcBorders>
          </w:tcPr>
          <w:p w14:paraId="0F168D13">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53" w:type="dxa"/>
            <w:tcBorders>
              <w:top w:val="single" w:color="auto" w:sz="6" w:space="0"/>
              <w:left w:val="single" w:color="auto" w:sz="6" w:space="0"/>
              <w:bottom w:val="nil"/>
              <w:right w:val="nil"/>
            </w:tcBorders>
          </w:tcPr>
          <w:p w14:paraId="3B0B3F27">
            <w:pPr>
              <w:keepNext w:val="0"/>
              <w:keepLines w:val="0"/>
              <w:suppressLineNumbers w:val="0"/>
              <w:tabs>
                <w:tab w:val="left" w:pos="573"/>
                <w:tab w:val="left" w:pos="1287"/>
                <w:tab w:val="left" w:pos="2001"/>
                <w:tab w:val="left" w:pos="2715"/>
                <w:tab w:val="left" w:pos="3429"/>
                <w:tab w:val="left" w:pos="4211"/>
                <w:tab w:val="left" w:pos="464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97" w:type="dxa"/>
            <w:tcBorders>
              <w:top w:val="single" w:color="auto" w:sz="6" w:space="0"/>
              <w:left w:val="single" w:color="auto" w:sz="6" w:space="0"/>
              <w:bottom w:val="nil"/>
              <w:right w:val="nil"/>
            </w:tcBorders>
          </w:tcPr>
          <w:p w14:paraId="197F4DEB">
            <w:pPr>
              <w:keepNext w:val="0"/>
              <w:keepLines w:val="0"/>
              <w:suppressLineNumbers w:val="0"/>
              <w:tabs>
                <w:tab w:val="left" w:pos="440"/>
                <w:tab w:val="left" w:pos="1154"/>
                <w:tab w:val="left" w:pos="1936"/>
                <w:tab w:val="left" w:pos="2368"/>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440" w:type="dxa"/>
            <w:tcBorders>
              <w:top w:val="single" w:color="auto" w:sz="6" w:space="0"/>
              <w:left w:val="single" w:color="auto" w:sz="6" w:space="0"/>
              <w:bottom w:val="nil"/>
              <w:right w:val="nil"/>
            </w:tcBorders>
          </w:tcPr>
          <w:p w14:paraId="0D532D82">
            <w:pPr>
              <w:keepNext w:val="0"/>
              <w:keepLines w:val="0"/>
              <w:suppressLineNumbers w:val="0"/>
              <w:tabs>
                <w:tab w:val="left" w:pos="7"/>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0627CC62">
            <w:pPr>
              <w:keepNext w:val="0"/>
              <w:keepLines w:val="0"/>
              <w:suppressLineNumbers w:val="0"/>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0AADE5F9">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995E8AA">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4EDB2BE6">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35D7A451">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4BC2649B">
            <w:pPr>
              <w:keepNext w:val="0"/>
              <w:keepLines w:val="0"/>
              <w:suppressLineNumbers w:val="0"/>
              <w:tabs>
                <w:tab w:val="left" w:pos="573"/>
                <w:tab w:val="left" w:pos="1287"/>
                <w:tab w:val="left" w:pos="2001"/>
                <w:tab w:val="left" w:pos="2715"/>
                <w:tab w:val="left" w:pos="3429"/>
                <w:tab w:val="left" w:pos="4211"/>
                <w:tab w:val="left" w:pos="464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7931A4BB">
            <w:pPr>
              <w:keepNext w:val="0"/>
              <w:keepLines w:val="0"/>
              <w:suppressLineNumbers w:val="0"/>
              <w:tabs>
                <w:tab w:val="left" w:pos="440"/>
                <w:tab w:val="left" w:pos="1154"/>
                <w:tab w:val="left" w:pos="1936"/>
                <w:tab w:val="left" w:pos="2368"/>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713097D1">
            <w:pPr>
              <w:keepNext w:val="0"/>
              <w:keepLines w:val="0"/>
              <w:suppressLineNumbers w:val="0"/>
              <w:tabs>
                <w:tab w:val="left" w:pos="7"/>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5CBEF4BA">
            <w:pPr>
              <w:keepNext w:val="0"/>
              <w:keepLines w:val="0"/>
              <w:suppressLineNumbers w:val="0"/>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bl>
    <w:p w14:paraId="6E36920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宋体" w:hAnsi="宋体" w:eastAsia="宋体" w:cs="FangSong_GB2312"/>
          <w:color w:val="auto"/>
          <w:sz w:val="24"/>
          <w:highlight w:val="none"/>
        </w:rPr>
      </w:pPr>
      <w:r>
        <w:rPr>
          <w:rFonts w:hint="eastAsia" w:ascii="宋体" w:hAnsi="宋体" w:eastAsia="宋体" w:cs="FangSong_GB2312"/>
          <w:color w:val="auto"/>
          <w:sz w:val="24"/>
          <w:highlight w:val="none"/>
        </w:rPr>
        <w:t>注解:A</w:t>
      </w:r>
      <w:r>
        <w:rPr>
          <w:rFonts w:hint="eastAsia" w:ascii="宋体" w:hAnsi="宋体" w:eastAsia="宋体" w:cs="FangSong_GB2312"/>
          <w:color w:val="auto"/>
          <w:sz w:val="24"/>
          <w:highlight w:val="none"/>
        </w:rPr>
        <w:tab/>
      </w:r>
      <w:r>
        <w:rPr>
          <w:rFonts w:hint="eastAsia" w:ascii="宋体" w:hAnsi="宋体" w:eastAsia="宋体" w:cs="FangSong_GB2312"/>
          <w:color w:val="auto"/>
          <w:sz w:val="24"/>
          <w:highlight w:val="none"/>
        </w:rPr>
        <w:t>课程清单按时间顺序排列，并提供以下详细资料：</w:t>
      </w:r>
    </w:p>
    <w:p w14:paraId="484A1644">
      <w:pPr>
        <w:numPr>
          <w:ilvl w:val="0"/>
          <w:numId w:val="3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宋体" w:hAnsi="宋体" w:eastAsia="宋体" w:cs="FangSong_GB2312"/>
          <w:color w:val="auto"/>
          <w:sz w:val="24"/>
          <w:highlight w:val="none"/>
        </w:rPr>
      </w:pPr>
      <w:r>
        <w:rPr>
          <w:rFonts w:hint="eastAsia" w:ascii="宋体" w:hAnsi="宋体" w:eastAsia="宋体" w:cs="FangSong_GB2312"/>
          <w:color w:val="auto"/>
          <w:sz w:val="24"/>
          <w:highlight w:val="none"/>
        </w:rPr>
        <w:t>课程概要</w:t>
      </w:r>
    </w:p>
    <w:p w14:paraId="493B95EE">
      <w:pPr>
        <w:numPr>
          <w:ilvl w:val="0"/>
          <w:numId w:val="3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宋体" w:hAnsi="宋体" w:eastAsia="宋体" w:cs="FangSong_GB2312"/>
          <w:color w:val="auto"/>
          <w:sz w:val="24"/>
          <w:highlight w:val="none"/>
        </w:rPr>
      </w:pPr>
      <w:r>
        <w:rPr>
          <w:rFonts w:hint="eastAsia" w:ascii="宋体" w:hAnsi="宋体" w:eastAsia="宋体" w:cs="FangSong_GB2312"/>
          <w:color w:val="auto"/>
          <w:sz w:val="24"/>
          <w:highlight w:val="none"/>
        </w:rPr>
        <w:t>课程目的</w:t>
      </w:r>
    </w:p>
    <w:p w14:paraId="55F046A3">
      <w:pPr>
        <w:numPr>
          <w:ilvl w:val="0"/>
          <w:numId w:val="3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宋体" w:hAnsi="宋体" w:eastAsia="宋体" w:cs="FangSong_GB2312"/>
          <w:color w:val="auto"/>
          <w:sz w:val="24"/>
          <w:highlight w:val="none"/>
        </w:rPr>
      </w:pPr>
      <w:r>
        <w:rPr>
          <w:rFonts w:hint="eastAsia" w:ascii="宋体" w:hAnsi="宋体" w:eastAsia="宋体" w:cs="FangSong_GB2312"/>
          <w:color w:val="auto"/>
          <w:sz w:val="24"/>
          <w:highlight w:val="none"/>
        </w:rPr>
        <w:t>教学方式</w:t>
      </w:r>
    </w:p>
    <w:p w14:paraId="0DFDC181">
      <w:pPr>
        <w:numPr>
          <w:ilvl w:val="0"/>
          <w:numId w:val="3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宋体" w:hAnsi="宋体" w:eastAsia="宋体" w:cs="FangSong_GB2312"/>
          <w:color w:val="auto"/>
          <w:sz w:val="24"/>
          <w:highlight w:val="none"/>
        </w:rPr>
      </w:pPr>
      <w:r>
        <w:rPr>
          <w:rFonts w:hint="eastAsia" w:ascii="宋体" w:hAnsi="宋体" w:eastAsia="宋体" w:cs="FangSong_GB2312"/>
          <w:color w:val="auto"/>
          <w:sz w:val="24"/>
          <w:highlight w:val="none"/>
        </w:rPr>
        <w:t>先决条件</w:t>
      </w:r>
    </w:p>
    <w:p w14:paraId="5C540EEB">
      <w:pPr>
        <w:numPr>
          <w:ilvl w:val="0"/>
          <w:numId w:val="3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宋体" w:hAnsi="宋体" w:eastAsia="宋体" w:cs="FangSong_GB2312"/>
          <w:color w:val="auto"/>
          <w:sz w:val="24"/>
          <w:highlight w:val="none"/>
        </w:rPr>
      </w:pPr>
      <w:r>
        <w:rPr>
          <w:rFonts w:hint="eastAsia" w:ascii="宋体" w:hAnsi="宋体" w:eastAsia="宋体" w:cs="FangSong_GB2312"/>
          <w:color w:val="auto"/>
          <w:sz w:val="24"/>
          <w:highlight w:val="none"/>
        </w:rPr>
        <w:t>教材目录</w:t>
      </w:r>
    </w:p>
    <w:p w14:paraId="6769B377">
      <w:pPr>
        <w:autoSpaceDE w:val="0"/>
        <w:autoSpaceDN w:val="0"/>
        <w:spacing w:line="360" w:lineRule="auto"/>
        <w:rPr>
          <w:rFonts w:ascii="宋体" w:hAnsi="宋体" w:eastAsia="宋体" w:cs="FangSong_GB2312"/>
          <w:color w:val="auto"/>
          <w:sz w:val="24"/>
          <w:highlight w:val="none"/>
        </w:rPr>
      </w:pPr>
      <w:r>
        <w:rPr>
          <w:rFonts w:hint="eastAsia" w:ascii="宋体" w:hAnsi="宋体" w:eastAsia="宋体" w:cs="FangSong_GB2312"/>
          <w:color w:val="auto"/>
          <w:sz w:val="24"/>
          <w:highlight w:val="none"/>
        </w:rPr>
        <w:t>B  按照附表A提供授课教师的简历</w:t>
      </w:r>
    </w:p>
    <w:p w14:paraId="4E08DC14">
      <w:pPr>
        <w:autoSpaceDE w:val="0"/>
        <w:autoSpaceDN w:val="0"/>
        <w:spacing w:line="360" w:lineRule="auto"/>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注：须随表提交相应的证书原件扫描件或其他电子文件并注明所在投标技术文件页码。</w:t>
      </w:r>
    </w:p>
    <w:p w14:paraId="3025616B">
      <w:pPr>
        <w:snapToGrid w:val="0"/>
        <w:spacing w:line="360" w:lineRule="auto"/>
        <w:ind w:firstLine="5662"/>
        <w:rPr>
          <w:rFonts w:ascii="宋体" w:hAnsi="宋体" w:eastAsia="宋体" w:cs="FangSong_GB2312"/>
          <w:b/>
          <w:bCs/>
          <w:color w:val="auto"/>
          <w:kern w:val="0"/>
          <w:sz w:val="24"/>
          <w:highlight w:val="none"/>
        </w:rPr>
      </w:pPr>
    </w:p>
    <w:p w14:paraId="573145A7">
      <w:pPr>
        <w:snapToGrid w:val="0"/>
        <w:spacing w:line="360" w:lineRule="auto"/>
        <w:ind w:firstLine="4935" w:firstLineChars="2350"/>
        <w:rPr>
          <w:rFonts w:ascii="宋体" w:hAnsi="宋体" w:eastAsia="宋体"/>
          <w:color w:val="auto"/>
          <w:szCs w:val="21"/>
          <w:highlight w:val="none"/>
        </w:rPr>
      </w:pPr>
    </w:p>
    <w:p w14:paraId="11A696A9">
      <w:pPr>
        <w:snapToGrid w:val="0"/>
        <w:spacing w:line="360" w:lineRule="auto"/>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（六）售后服务方案</w:t>
      </w:r>
    </w:p>
    <w:p w14:paraId="6E484068">
      <w:pPr>
        <w:autoSpaceDE w:val="0"/>
        <w:autoSpaceDN w:val="0"/>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（由投标人根据采购需求及招标文件要求编制）</w:t>
      </w:r>
    </w:p>
    <w:p w14:paraId="4D38EBAE">
      <w:pPr>
        <w:snapToGrid w:val="0"/>
        <w:spacing w:before="165" w:beforeLines="50" w:after="50"/>
        <w:ind w:left="142"/>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1、售后服务承诺</w:t>
      </w:r>
    </w:p>
    <w:p w14:paraId="1472E9E2">
      <w:pPr>
        <w:autoSpaceDE w:val="0"/>
        <w:autoSpaceDN w:val="0"/>
        <w:spacing w:line="360" w:lineRule="auto"/>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附表A:售后服务机构情况表</w:t>
      </w:r>
      <w:r>
        <w:rPr>
          <w:rFonts w:hint="eastAsia" w:ascii="宋体" w:hAnsi="宋体" w:eastAsia="宋体" w:cs="FangSong_GB2312"/>
          <w:color w:val="auto"/>
          <w:sz w:val="24"/>
          <w:highlight w:val="none"/>
        </w:rPr>
        <w:t>（按此格式自制）</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7CAD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76941A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序号</w:t>
            </w:r>
          </w:p>
        </w:tc>
        <w:tc>
          <w:tcPr>
            <w:tcW w:w="2340" w:type="dxa"/>
          </w:tcPr>
          <w:p w14:paraId="0A553D7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机构名称</w:t>
            </w:r>
          </w:p>
        </w:tc>
        <w:tc>
          <w:tcPr>
            <w:tcW w:w="1095" w:type="dxa"/>
          </w:tcPr>
          <w:p w14:paraId="354FB206">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机构性质</w:t>
            </w:r>
          </w:p>
        </w:tc>
        <w:tc>
          <w:tcPr>
            <w:tcW w:w="1245" w:type="dxa"/>
          </w:tcPr>
          <w:p w14:paraId="635A7F1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注册地址</w:t>
            </w:r>
          </w:p>
        </w:tc>
        <w:tc>
          <w:tcPr>
            <w:tcW w:w="1980" w:type="dxa"/>
          </w:tcPr>
          <w:p w14:paraId="0FB413A1">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货物技术人员数量</w:t>
            </w:r>
          </w:p>
        </w:tc>
        <w:tc>
          <w:tcPr>
            <w:tcW w:w="1260" w:type="dxa"/>
          </w:tcPr>
          <w:p w14:paraId="38DCBB3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联系电话</w:t>
            </w:r>
          </w:p>
        </w:tc>
      </w:tr>
      <w:tr w14:paraId="3A70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328DA8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2340" w:type="dxa"/>
          </w:tcPr>
          <w:p w14:paraId="54B74B3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095" w:type="dxa"/>
          </w:tcPr>
          <w:p w14:paraId="0CF2BA8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45" w:type="dxa"/>
          </w:tcPr>
          <w:p w14:paraId="7D2B553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980" w:type="dxa"/>
          </w:tcPr>
          <w:p w14:paraId="2AF4BFD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Pr>
          <w:p w14:paraId="51E2CC5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123D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D2A8DF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2340" w:type="dxa"/>
          </w:tcPr>
          <w:p w14:paraId="5C51F0D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095" w:type="dxa"/>
          </w:tcPr>
          <w:p w14:paraId="4DA4257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45" w:type="dxa"/>
          </w:tcPr>
          <w:p w14:paraId="7A4A03A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980" w:type="dxa"/>
          </w:tcPr>
          <w:p w14:paraId="7ECCDDE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Pr>
          <w:p w14:paraId="111F5EF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2803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ABCBB34">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2340" w:type="dxa"/>
          </w:tcPr>
          <w:p w14:paraId="1ADFD0D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095" w:type="dxa"/>
          </w:tcPr>
          <w:p w14:paraId="634F324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45" w:type="dxa"/>
          </w:tcPr>
          <w:p w14:paraId="1AC2F8E5">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980" w:type="dxa"/>
          </w:tcPr>
          <w:p w14:paraId="6AE33B8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Pr>
          <w:p w14:paraId="32441A1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bl>
    <w:p w14:paraId="64F60850">
      <w:pPr>
        <w:autoSpaceDE w:val="0"/>
        <w:autoSpaceDN w:val="0"/>
        <w:spacing w:line="360" w:lineRule="auto"/>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注：关于项目涉及的所有售后服务机构均在本表注明，包括投标人本单位和符合条件的第三方货物机构；</w:t>
      </w:r>
    </w:p>
    <w:p w14:paraId="4359DBB2">
      <w:pPr>
        <w:autoSpaceDE w:val="0"/>
        <w:autoSpaceDN w:val="0"/>
        <w:spacing w:line="360" w:lineRule="auto"/>
        <w:rPr>
          <w:rFonts w:ascii="宋体" w:hAnsi="宋体" w:eastAsia="宋体" w:cs="FangSong_GB2312"/>
          <w:color w:val="auto"/>
          <w:kern w:val="0"/>
          <w:sz w:val="24"/>
          <w:highlight w:val="none"/>
        </w:rPr>
      </w:pPr>
    </w:p>
    <w:p w14:paraId="6E7E08F9">
      <w:pPr>
        <w:autoSpaceDE w:val="0"/>
        <w:autoSpaceDN w:val="0"/>
        <w:spacing w:line="360" w:lineRule="auto"/>
        <w:rPr>
          <w:rFonts w:ascii="宋体" w:hAnsi="宋体" w:eastAsia="宋体" w:cs="FangSong_GB2312"/>
          <w:color w:val="auto"/>
          <w:kern w:val="0"/>
          <w:sz w:val="24"/>
          <w:highlight w:val="none"/>
        </w:rPr>
      </w:pPr>
      <w:r>
        <w:rPr>
          <w:rFonts w:hint="eastAsia" w:ascii="宋体" w:hAnsi="宋体" w:eastAsia="宋体" w:cs="FangSong_GB2312"/>
          <w:b/>
          <w:color w:val="auto"/>
          <w:kern w:val="0"/>
          <w:sz w:val="24"/>
          <w:highlight w:val="none"/>
        </w:rPr>
        <w:t>附表B：售后服务人员情况表</w:t>
      </w:r>
      <w:r>
        <w:rPr>
          <w:rFonts w:hint="eastAsia" w:ascii="宋体" w:hAnsi="宋体" w:eastAsia="宋体" w:cs="FangSong_GB2312"/>
          <w:color w:val="auto"/>
          <w:sz w:val="24"/>
          <w:highlight w:val="none"/>
        </w:rPr>
        <w:t>（按此格式自制）</w:t>
      </w:r>
    </w:p>
    <w:tbl>
      <w:tblPr>
        <w:tblStyle w:val="3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67E044A3">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4B06491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序号</w:t>
            </w:r>
          </w:p>
          <w:p w14:paraId="64D68C29">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475BF37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0CBC5355">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3631D0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AD8474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A337CE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767DCB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45A3E9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133937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ECE28F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62A55146">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到达现场时间</w:t>
            </w:r>
          </w:p>
        </w:tc>
      </w:tr>
      <w:tr w14:paraId="739AF5F9">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6D35D13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EAF8E5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2532EBFB">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AF211A6">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E9EFE38">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8329FE5">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231785">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AAF672A">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4DB3242">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8F0697C">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2286208A">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2518855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9A0EE4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F90404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37FCE3F3">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0AAABCD">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1A99135">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6E1846">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9B4BCEE">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D088AD8">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B714C65">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CCBABCD">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8832D3E">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3A67083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899B39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BC47EC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21DCEFF">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F536659">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E930E8B">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137F3AF">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39A5124">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E93C71E">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25B92FB">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E75C184">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46F6B00">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0941907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1ED7B8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D79C3D9">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3757BBA">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91CCFC6">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93930C3">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9990848">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DC5D7C">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8DD1591">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247D766">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304020F">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DCDD503">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bl>
    <w:p w14:paraId="0154D7AB">
      <w:pPr>
        <w:snapToGrid w:val="0"/>
        <w:spacing w:before="120" w:line="360" w:lineRule="auto"/>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（七）其他（根据采购需求内容由投标人自行决定是否还有其他内容）</w:t>
      </w:r>
    </w:p>
    <w:p w14:paraId="4C27A2A9">
      <w:pPr>
        <w:snapToGrid w:val="0"/>
        <w:spacing w:before="165" w:beforeLines="50" w:after="50"/>
        <w:ind w:left="142"/>
        <w:jc w:val="center"/>
        <w:rPr>
          <w:rFonts w:ascii="宋体" w:hAnsi="宋体" w:eastAsia="宋体"/>
          <w:b/>
          <w:color w:val="auto"/>
          <w:sz w:val="32"/>
          <w:szCs w:val="32"/>
          <w:highlight w:val="none"/>
        </w:rPr>
      </w:pPr>
    </w:p>
    <w:p w14:paraId="408AF1E8">
      <w:pPr>
        <w:snapToGrid w:val="0"/>
        <w:spacing w:before="165" w:beforeLines="50" w:line="360" w:lineRule="auto"/>
        <w:ind w:right="480" w:firstLine="3967" w:firstLineChars="1653"/>
        <w:rPr>
          <w:rFonts w:ascii="宋体" w:hAnsi="宋体" w:eastAsia="宋体"/>
          <w:color w:val="auto"/>
          <w:sz w:val="24"/>
          <w:highlight w:val="none"/>
        </w:rPr>
      </w:pPr>
    </w:p>
    <w:p w14:paraId="59A50B45">
      <w:pPr>
        <w:snapToGrid w:val="0"/>
        <w:spacing w:line="360" w:lineRule="auto"/>
        <w:ind w:firstLine="5160" w:firstLineChars="21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24C4CF4A">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7F1BE0F3">
      <w:pPr>
        <w:snapToGrid w:val="0"/>
        <w:spacing w:before="165" w:beforeLines="50" w:after="50"/>
        <w:jc w:val="left"/>
        <w:rPr>
          <w:rFonts w:ascii="宋体" w:hAnsi="宋体" w:eastAsia="宋体"/>
          <w:color w:val="auto"/>
          <w:sz w:val="24"/>
          <w:highlight w:val="none"/>
        </w:rPr>
      </w:pPr>
      <w:r>
        <w:rPr>
          <w:rFonts w:ascii="宋体" w:hAnsi="宋体" w:eastAsia="宋体"/>
          <w:b/>
          <w:color w:val="auto"/>
          <w:sz w:val="24"/>
          <w:highlight w:val="none"/>
        </w:rPr>
        <w:br w:type="page"/>
      </w:r>
      <w:r>
        <w:rPr>
          <w:rFonts w:hint="eastAsia" w:ascii="宋体" w:hAnsi="宋体" w:eastAsia="宋体"/>
          <w:color w:val="auto"/>
          <w:sz w:val="24"/>
          <w:highlight w:val="none"/>
        </w:rPr>
        <w:t xml:space="preserve"> </w:t>
      </w:r>
    </w:p>
    <w:p w14:paraId="26B96099">
      <w:pPr>
        <w:snapToGrid w:val="0"/>
        <w:spacing w:before="165" w:beforeLines="50" w:after="50"/>
        <w:ind w:left="142"/>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五</w:t>
      </w:r>
      <w:r>
        <w:rPr>
          <w:rFonts w:hint="eastAsia" w:ascii="宋体" w:hAnsi="宋体" w:eastAsia="宋体"/>
          <w:b/>
          <w:color w:val="auto"/>
          <w:sz w:val="32"/>
          <w:szCs w:val="32"/>
          <w:highlight w:val="none"/>
        </w:rPr>
        <w:t>、对本项目总体要求和理解（如有要求）</w:t>
      </w:r>
    </w:p>
    <w:p w14:paraId="76489397">
      <w:pPr>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（由投标人根据采购需求自行编制）</w:t>
      </w:r>
    </w:p>
    <w:p w14:paraId="12EB15BC">
      <w:pPr>
        <w:snapToGrid w:val="0"/>
        <w:spacing w:line="360" w:lineRule="auto"/>
        <w:ind w:firstLine="5160" w:firstLineChars="2150"/>
        <w:rPr>
          <w:rFonts w:ascii="宋体" w:hAnsi="宋体" w:eastAsia="宋体" w:cs="FangSong_GB2312"/>
          <w:color w:val="auto"/>
          <w:kern w:val="0"/>
          <w:sz w:val="24"/>
          <w:highlight w:val="none"/>
          <w:lang w:val="zh-CN"/>
        </w:rPr>
      </w:pPr>
    </w:p>
    <w:p w14:paraId="1F083EF9">
      <w:pPr>
        <w:snapToGrid w:val="0"/>
        <w:spacing w:line="360" w:lineRule="auto"/>
        <w:ind w:firstLine="5160" w:firstLineChars="21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1C0555A5">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4ECFF7BA">
      <w:pPr>
        <w:snapToGrid w:val="0"/>
        <w:spacing w:before="165" w:beforeLines="50" w:after="50"/>
        <w:ind w:left="142"/>
        <w:jc w:val="center"/>
        <w:rPr>
          <w:rFonts w:ascii="宋体" w:hAnsi="宋体" w:eastAsia="宋体"/>
          <w:b/>
          <w:color w:val="auto"/>
          <w:sz w:val="32"/>
          <w:szCs w:val="32"/>
          <w:highlight w:val="none"/>
        </w:rPr>
      </w:pPr>
    </w:p>
    <w:p w14:paraId="23004953">
      <w:pPr>
        <w:snapToGrid w:val="0"/>
        <w:spacing w:before="165" w:beforeLines="50" w:after="50"/>
        <w:ind w:left="142"/>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六</w:t>
      </w:r>
      <w:r>
        <w:rPr>
          <w:rFonts w:hint="eastAsia" w:ascii="宋体" w:hAnsi="宋体" w:eastAsia="宋体"/>
          <w:b/>
          <w:color w:val="auto"/>
          <w:sz w:val="32"/>
          <w:szCs w:val="32"/>
          <w:highlight w:val="none"/>
        </w:rPr>
        <w:t>、产品出厂标准、质量检测报告</w:t>
      </w:r>
    </w:p>
    <w:p w14:paraId="1209E062">
      <w:pPr>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（由投标人根据采购需求自行编制）</w:t>
      </w:r>
    </w:p>
    <w:p w14:paraId="25AE577A">
      <w:pPr>
        <w:snapToGrid w:val="0"/>
        <w:spacing w:before="165" w:beforeLines="50" w:after="50"/>
        <w:ind w:left="142"/>
        <w:jc w:val="center"/>
        <w:rPr>
          <w:rFonts w:ascii="宋体" w:hAnsi="宋体" w:eastAsia="宋体"/>
          <w:b/>
          <w:color w:val="auto"/>
          <w:sz w:val="32"/>
          <w:szCs w:val="32"/>
          <w:highlight w:val="none"/>
        </w:rPr>
      </w:pPr>
    </w:p>
    <w:p w14:paraId="3017471B">
      <w:pPr>
        <w:snapToGrid w:val="0"/>
        <w:spacing w:line="360" w:lineRule="auto"/>
        <w:ind w:firstLine="5160" w:firstLineChars="21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3BAB6EC6">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3293099A">
      <w:pPr>
        <w:spacing w:line="360" w:lineRule="auto"/>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七</w:t>
      </w:r>
      <w:r>
        <w:rPr>
          <w:rFonts w:hint="eastAsia" w:ascii="宋体" w:hAnsi="宋体" w:eastAsia="宋体"/>
          <w:b/>
          <w:color w:val="auto"/>
          <w:sz w:val="32"/>
          <w:szCs w:val="32"/>
          <w:highlight w:val="none"/>
        </w:rPr>
        <w:t>、优惠条件及特殊承诺</w:t>
      </w:r>
    </w:p>
    <w:p w14:paraId="3A0CD236">
      <w:pPr>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（由投标人根据采购需求自行编制）</w:t>
      </w:r>
    </w:p>
    <w:p w14:paraId="3B787007">
      <w:pPr>
        <w:spacing w:line="360" w:lineRule="auto"/>
        <w:jc w:val="center"/>
        <w:rPr>
          <w:rFonts w:ascii="宋体" w:hAnsi="宋体" w:eastAsia="宋体" w:cs="FangSong_GB2312"/>
          <w:color w:val="auto"/>
          <w:sz w:val="18"/>
          <w:szCs w:val="18"/>
          <w:highlight w:val="none"/>
        </w:rPr>
      </w:pPr>
    </w:p>
    <w:p w14:paraId="73258381">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3DC0734E">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096AD41A">
      <w:pPr>
        <w:snapToGrid w:val="0"/>
        <w:spacing w:before="165" w:beforeLines="50" w:after="50"/>
        <w:ind w:left="142"/>
        <w:jc w:val="center"/>
        <w:rPr>
          <w:rFonts w:ascii="宋体" w:hAnsi="宋体" w:eastAsia="宋体"/>
          <w:b/>
          <w:color w:val="auto"/>
          <w:sz w:val="32"/>
          <w:szCs w:val="32"/>
          <w:highlight w:val="none"/>
        </w:rPr>
      </w:pPr>
    </w:p>
    <w:p w14:paraId="003A27A7">
      <w:pPr>
        <w:snapToGrid w:val="0"/>
        <w:spacing w:before="165" w:beforeLines="50" w:after="50"/>
        <w:ind w:left="142"/>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八</w:t>
      </w:r>
      <w:r>
        <w:rPr>
          <w:rFonts w:hint="eastAsia" w:ascii="宋体" w:hAnsi="宋体" w:eastAsia="宋体"/>
          <w:b/>
          <w:color w:val="auto"/>
          <w:sz w:val="32"/>
          <w:szCs w:val="32"/>
          <w:highlight w:val="none"/>
        </w:rPr>
        <w:t>、投标人对项目的合理化建议和改进措施</w:t>
      </w:r>
    </w:p>
    <w:p w14:paraId="003FC8C8">
      <w:pPr>
        <w:spacing w:line="360" w:lineRule="auto"/>
        <w:ind w:firstLine="4048" w:firstLineChars="1687"/>
        <w:rPr>
          <w:rFonts w:ascii="宋体" w:hAnsi="宋体" w:eastAsia="宋体" w:cs="FangSong_GB2312"/>
          <w:color w:val="auto"/>
          <w:sz w:val="24"/>
          <w:highlight w:val="none"/>
        </w:rPr>
      </w:pPr>
      <w:r>
        <w:rPr>
          <w:rFonts w:hint="eastAsia" w:ascii="宋体" w:hAnsi="宋体" w:eastAsia="宋体" w:cs="FangSong_GB2312"/>
          <w:color w:val="auto"/>
          <w:sz w:val="24"/>
          <w:highlight w:val="none"/>
        </w:rPr>
        <w:t>（格式自拟）</w:t>
      </w:r>
    </w:p>
    <w:p w14:paraId="1B636D60">
      <w:pPr>
        <w:snapToGrid w:val="0"/>
        <w:spacing w:line="360" w:lineRule="auto"/>
        <w:ind w:firstLine="4935" w:firstLineChars="2350"/>
        <w:rPr>
          <w:rFonts w:ascii="宋体" w:hAnsi="宋体" w:eastAsia="宋体"/>
          <w:color w:val="auto"/>
          <w:szCs w:val="21"/>
          <w:highlight w:val="none"/>
        </w:rPr>
      </w:pPr>
      <w:r>
        <w:rPr>
          <w:rFonts w:ascii="宋体" w:hAnsi="宋体" w:eastAsia="宋体"/>
          <w:color w:val="auto"/>
          <w:szCs w:val="21"/>
          <w:highlight w:val="none"/>
        </w:rPr>
        <w:t xml:space="preserve"> </w:t>
      </w:r>
    </w:p>
    <w:p w14:paraId="4DDD583B">
      <w:pPr>
        <w:snapToGrid w:val="0"/>
        <w:spacing w:line="360" w:lineRule="auto"/>
        <w:ind w:firstLine="4935" w:firstLineChars="2350"/>
        <w:rPr>
          <w:rFonts w:ascii="宋体" w:hAnsi="宋体" w:eastAsia="宋体"/>
          <w:color w:val="auto"/>
          <w:szCs w:val="21"/>
          <w:highlight w:val="none"/>
        </w:rPr>
      </w:pPr>
    </w:p>
    <w:p w14:paraId="73EBF813">
      <w:pPr>
        <w:snapToGrid w:val="0"/>
        <w:spacing w:line="360" w:lineRule="auto"/>
        <w:ind w:firstLine="4935" w:firstLineChars="2350"/>
        <w:rPr>
          <w:rFonts w:ascii="宋体" w:hAnsi="宋体" w:eastAsia="宋体"/>
          <w:color w:val="auto"/>
          <w:szCs w:val="21"/>
          <w:highlight w:val="none"/>
        </w:rPr>
      </w:pPr>
    </w:p>
    <w:p w14:paraId="4F0256F3">
      <w:pPr>
        <w:snapToGrid w:val="0"/>
        <w:spacing w:line="360" w:lineRule="auto"/>
        <w:ind w:firstLine="4935" w:firstLineChars="2350"/>
        <w:rPr>
          <w:rFonts w:ascii="宋体" w:hAnsi="宋体" w:eastAsia="宋体"/>
          <w:color w:val="auto"/>
          <w:szCs w:val="21"/>
          <w:highlight w:val="none"/>
        </w:rPr>
      </w:pPr>
    </w:p>
    <w:p w14:paraId="0D1E62AF">
      <w:pPr>
        <w:snapToGrid w:val="0"/>
        <w:spacing w:line="360" w:lineRule="auto"/>
        <w:ind w:firstLine="4935" w:firstLineChars="235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260C093C">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04CB371E">
      <w:pPr>
        <w:autoSpaceDE w:val="0"/>
        <w:autoSpaceDN w:val="0"/>
        <w:spacing w:line="360" w:lineRule="auto"/>
        <w:ind w:firstLine="120"/>
        <w:rPr>
          <w:rFonts w:ascii="宋体" w:hAnsi="宋体" w:eastAsia="宋体" w:cs="FangSong_GB2312"/>
          <w:color w:val="auto"/>
          <w:sz w:val="24"/>
          <w:highlight w:val="none"/>
        </w:rPr>
      </w:pPr>
    </w:p>
    <w:p w14:paraId="53879039">
      <w:pPr>
        <w:pStyle w:val="32"/>
        <w:rPr>
          <w:rFonts w:ascii="宋体" w:hAnsi="宋体" w:eastAsia="宋体" w:cs="FangSong_GB2312"/>
          <w:color w:val="auto"/>
          <w:sz w:val="24"/>
          <w:highlight w:val="none"/>
        </w:rPr>
      </w:pPr>
    </w:p>
    <w:p w14:paraId="03D6B388">
      <w:pPr>
        <w:rPr>
          <w:color w:val="auto"/>
          <w:highlight w:val="none"/>
        </w:rPr>
      </w:pPr>
    </w:p>
    <w:p w14:paraId="51609C8A">
      <w:pPr>
        <w:spacing w:line="360" w:lineRule="auto"/>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九</w:t>
      </w:r>
      <w:r>
        <w:rPr>
          <w:rFonts w:hint="eastAsia" w:ascii="宋体" w:hAnsi="宋体" w:eastAsia="宋体"/>
          <w:b/>
          <w:color w:val="auto"/>
          <w:sz w:val="32"/>
          <w:szCs w:val="32"/>
          <w:highlight w:val="none"/>
        </w:rPr>
        <w:t>、认为需要的其他技术文件或说明</w:t>
      </w:r>
    </w:p>
    <w:p w14:paraId="5879FEC0">
      <w:pPr>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（由投标人根据采购需求自行编制）</w:t>
      </w:r>
    </w:p>
    <w:p w14:paraId="78FEAF5B">
      <w:pPr>
        <w:spacing w:line="360" w:lineRule="auto"/>
        <w:jc w:val="center"/>
        <w:rPr>
          <w:rFonts w:ascii="宋体" w:hAnsi="宋体" w:eastAsia="宋体" w:cs="FangSong_GB2312"/>
          <w:color w:val="auto"/>
          <w:sz w:val="24"/>
          <w:highlight w:val="none"/>
        </w:rPr>
      </w:pPr>
    </w:p>
    <w:p w14:paraId="2E355FAB">
      <w:pPr>
        <w:autoSpaceDE w:val="0"/>
        <w:autoSpaceDN w:val="0"/>
        <w:spacing w:line="360" w:lineRule="auto"/>
        <w:ind w:firstLine="4800" w:firstLineChars="2000"/>
        <w:rPr>
          <w:rFonts w:ascii="宋体" w:hAnsi="宋体" w:eastAsia="宋体" w:cs="FangSong_GB2312"/>
          <w:color w:val="auto"/>
          <w:sz w:val="24"/>
          <w:highlight w:val="none"/>
        </w:rPr>
      </w:pPr>
      <w:r>
        <w:rPr>
          <w:rFonts w:hint="eastAsia" w:ascii="宋体" w:hAnsi="宋体" w:eastAsia="宋体" w:cs="FangSong_GB2312"/>
          <w:color w:val="auto"/>
          <w:kern w:val="0"/>
          <w:sz w:val="24"/>
          <w:highlight w:val="none"/>
        </w:rPr>
        <w:t>投标人名称（电子</w:t>
      </w:r>
      <w:r>
        <w:rPr>
          <w:rFonts w:hint="eastAsia" w:ascii="宋体" w:hAnsi="宋体" w:eastAsia="宋体" w:cs="FangSong_GB2312"/>
          <w:color w:val="auto"/>
          <w:kern w:val="0"/>
          <w:sz w:val="24"/>
          <w:highlight w:val="none"/>
          <w:lang w:val="zh-CN"/>
        </w:rPr>
        <w:t>签章</w:t>
      </w:r>
      <w:r>
        <w:rPr>
          <w:rFonts w:hint="eastAsia" w:ascii="宋体" w:hAnsi="宋体" w:eastAsia="宋体" w:cs="FangSong_GB2312"/>
          <w:color w:val="auto"/>
          <w:kern w:val="0"/>
          <w:sz w:val="24"/>
          <w:highlight w:val="none"/>
        </w:rPr>
        <w:t xml:space="preserve">）：                       </w:t>
      </w:r>
    </w:p>
    <w:p w14:paraId="77E80576">
      <w:pPr>
        <w:autoSpaceDE w:val="0"/>
        <w:autoSpaceDN w:val="0"/>
        <w:spacing w:line="360" w:lineRule="auto"/>
        <w:rPr>
          <w:rFonts w:ascii="宋体" w:hAnsi="宋体" w:eastAsia="宋体" w:cs="FangSong_GB2312"/>
          <w:b/>
          <w:bCs/>
          <w:color w:val="auto"/>
          <w:sz w:val="30"/>
          <w:szCs w:val="30"/>
          <w:highlight w:val="none"/>
        </w:rPr>
      </w:pP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日期：  年  月   日</w:t>
      </w:r>
    </w:p>
    <w:p w14:paraId="7162DB2B">
      <w:pPr>
        <w:snapToGrid w:val="0"/>
        <w:spacing w:before="165" w:beforeLines="50" w:after="50"/>
        <w:jc w:val="center"/>
        <w:outlineLvl w:val="1"/>
        <w:rPr>
          <w:rFonts w:ascii="宋体" w:hAnsi="宋体" w:eastAsia="宋体"/>
          <w:b/>
          <w:bCs/>
          <w:color w:val="auto"/>
          <w:sz w:val="24"/>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CC0BC0E">
      <w:pPr>
        <w:pStyle w:val="21"/>
        <w:jc w:val="center"/>
        <w:outlineLvl w:val="1"/>
        <w:rPr>
          <w:rFonts w:hAnsi="宋体"/>
          <w:b/>
          <w:bCs/>
          <w:color w:val="auto"/>
          <w:sz w:val="28"/>
          <w:szCs w:val="28"/>
          <w:highlight w:val="none"/>
        </w:rPr>
      </w:pPr>
      <w:bookmarkStart w:id="306" w:name="_Toc80093015"/>
      <w:r>
        <w:rPr>
          <w:rFonts w:hint="eastAsia" w:hAnsi="宋体"/>
          <w:b/>
          <w:bCs/>
          <w:color w:val="auto"/>
          <w:sz w:val="28"/>
          <w:szCs w:val="28"/>
          <w:highlight w:val="none"/>
        </w:rPr>
        <w:t>第五节 报价文件格式</w:t>
      </w:r>
      <w:bookmarkEnd w:id="306"/>
    </w:p>
    <w:p w14:paraId="5DF6E5BD">
      <w:pPr>
        <w:snapToGrid w:val="0"/>
        <w:spacing w:before="165" w:beforeLines="50" w:after="50" w:line="400" w:lineRule="exact"/>
        <w:rPr>
          <w:rFonts w:ascii="宋体" w:hAnsi="宋体" w:eastAsia="宋体"/>
          <w:bCs/>
          <w:color w:val="auto"/>
          <w:sz w:val="32"/>
          <w:szCs w:val="20"/>
          <w:highlight w:val="none"/>
        </w:rPr>
      </w:pPr>
      <w:r>
        <w:rPr>
          <w:rFonts w:hint="eastAsia" w:ascii="宋体" w:hAnsi="宋体" w:eastAsia="宋体"/>
          <w:color w:val="auto"/>
          <w:sz w:val="24"/>
          <w:highlight w:val="none"/>
        </w:rPr>
        <w:t xml:space="preserve">                                                            </w:t>
      </w:r>
      <w:r>
        <w:rPr>
          <w:rFonts w:hint="eastAsia" w:ascii="宋体" w:hAnsi="宋体" w:eastAsia="宋体"/>
          <w:bCs/>
          <w:color w:val="auto"/>
          <w:highlight w:val="none"/>
        </w:rPr>
        <w:t>电子投标文件</w:t>
      </w:r>
    </w:p>
    <w:p w14:paraId="274F9C1F">
      <w:pPr>
        <w:snapToGrid w:val="0"/>
        <w:spacing w:before="165" w:beforeLines="50" w:after="50" w:line="400" w:lineRule="exact"/>
        <w:jc w:val="center"/>
        <w:rPr>
          <w:rFonts w:ascii="宋体" w:hAnsi="宋体" w:eastAsia="宋体"/>
          <w:bCs/>
          <w:color w:val="auto"/>
          <w:sz w:val="24"/>
          <w:szCs w:val="20"/>
          <w:highlight w:val="none"/>
        </w:rPr>
      </w:pPr>
    </w:p>
    <w:p w14:paraId="4856A970">
      <w:pPr>
        <w:snapToGrid w:val="0"/>
        <w:spacing w:before="165" w:beforeLines="50" w:after="50" w:line="400" w:lineRule="exact"/>
        <w:jc w:val="center"/>
        <w:rPr>
          <w:rFonts w:ascii="宋体" w:hAnsi="宋体" w:eastAsia="宋体"/>
          <w:b/>
          <w:bCs/>
          <w:color w:val="auto"/>
          <w:sz w:val="32"/>
          <w:szCs w:val="32"/>
          <w:highlight w:val="none"/>
        </w:rPr>
      </w:pPr>
      <w:r>
        <w:rPr>
          <w:rFonts w:hint="eastAsia" w:ascii="宋体" w:hAnsi="宋体" w:eastAsia="宋体"/>
          <w:b/>
          <w:bCs/>
          <w:color w:val="auto"/>
          <w:sz w:val="32"/>
          <w:szCs w:val="32"/>
          <w:highlight w:val="none"/>
        </w:rPr>
        <w:t>报价文件（封面）</w:t>
      </w:r>
    </w:p>
    <w:p w14:paraId="3B164B93">
      <w:pPr>
        <w:snapToGrid w:val="0"/>
        <w:spacing w:before="165" w:beforeLines="50" w:after="50" w:line="400" w:lineRule="exact"/>
        <w:rPr>
          <w:rFonts w:ascii="宋体" w:hAnsi="宋体" w:eastAsia="宋体"/>
          <w:bCs/>
          <w:color w:val="auto"/>
          <w:sz w:val="24"/>
          <w:szCs w:val="20"/>
          <w:highlight w:val="none"/>
        </w:rPr>
      </w:pPr>
    </w:p>
    <w:p w14:paraId="53B8B4A7">
      <w:pPr>
        <w:snapToGrid w:val="0"/>
        <w:spacing w:before="165" w:beforeLines="50" w:after="50" w:line="400" w:lineRule="exact"/>
        <w:rPr>
          <w:rFonts w:ascii="宋体" w:hAnsi="宋体" w:eastAsia="宋体"/>
          <w:bCs/>
          <w:color w:val="auto"/>
          <w:sz w:val="24"/>
          <w:szCs w:val="20"/>
          <w:highlight w:val="none"/>
        </w:rPr>
      </w:pPr>
    </w:p>
    <w:p w14:paraId="56CE882B">
      <w:pPr>
        <w:snapToGrid w:val="0"/>
        <w:spacing w:before="165" w:beforeLines="50" w:after="50" w:line="400" w:lineRule="exact"/>
        <w:rPr>
          <w:rFonts w:ascii="宋体" w:hAnsi="宋体" w:eastAsia="宋体"/>
          <w:bCs/>
          <w:color w:val="auto"/>
          <w:sz w:val="24"/>
          <w:szCs w:val="20"/>
          <w:highlight w:val="none"/>
        </w:rPr>
      </w:pPr>
    </w:p>
    <w:p w14:paraId="59E24930">
      <w:pPr>
        <w:snapToGrid w:val="0"/>
        <w:spacing w:before="165" w:beforeLines="50" w:after="50" w:line="400" w:lineRule="exact"/>
        <w:rPr>
          <w:rFonts w:ascii="宋体" w:hAnsi="宋体" w:eastAsia="宋体"/>
          <w:bCs/>
          <w:color w:val="auto"/>
          <w:sz w:val="24"/>
          <w:szCs w:val="20"/>
          <w:highlight w:val="none"/>
        </w:rPr>
      </w:pPr>
    </w:p>
    <w:p w14:paraId="3A0560C1">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 xml:space="preserve">项目名称： </w:t>
      </w:r>
    </w:p>
    <w:p w14:paraId="383FB424">
      <w:pPr>
        <w:snapToGrid w:val="0"/>
        <w:spacing w:before="165" w:beforeLines="50" w:after="50" w:line="400" w:lineRule="exact"/>
        <w:ind w:firstLine="360" w:firstLineChars="150"/>
        <w:rPr>
          <w:rFonts w:ascii="宋体" w:hAnsi="宋体" w:eastAsia="宋体"/>
          <w:bCs/>
          <w:color w:val="auto"/>
          <w:sz w:val="24"/>
          <w:highlight w:val="none"/>
        </w:rPr>
      </w:pPr>
    </w:p>
    <w:p w14:paraId="70E43742">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 xml:space="preserve">项目编号： </w:t>
      </w:r>
    </w:p>
    <w:p w14:paraId="2A88B419">
      <w:pPr>
        <w:snapToGrid w:val="0"/>
        <w:spacing w:before="165" w:beforeLines="50" w:after="50" w:line="400" w:lineRule="exact"/>
        <w:ind w:firstLine="360" w:firstLineChars="150"/>
        <w:rPr>
          <w:rFonts w:ascii="宋体" w:hAnsi="宋体" w:eastAsia="宋体"/>
          <w:bCs/>
          <w:color w:val="auto"/>
          <w:sz w:val="24"/>
          <w:highlight w:val="none"/>
        </w:rPr>
      </w:pPr>
    </w:p>
    <w:p w14:paraId="0931338D">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所投分标：</w:t>
      </w:r>
    </w:p>
    <w:p w14:paraId="2807AEFD">
      <w:pPr>
        <w:snapToGrid w:val="0"/>
        <w:spacing w:before="165" w:beforeLines="50" w:after="50" w:line="400" w:lineRule="exact"/>
        <w:ind w:firstLine="360" w:firstLineChars="150"/>
        <w:rPr>
          <w:rFonts w:ascii="宋体" w:hAnsi="宋体" w:eastAsia="宋体"/>
          <w:bCs/>
          <w:color w:val="auto"/>
          <w:sz w:val="24"/>
          <w:highlight w:val="none"/>
        </w:rPr>
      </w:pPr>
    </w:p>
    <w:p w14:paraId="505B6EC7">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投标人名称：</w:t>
      </w:r>
    </w:p>
    <w:p w14:paraId="70B9B7B4">
      <w:pPr>
        <w:snapToGrid w:val="0"/>
        <w:spacing w:before="165" w:beforeLines="50" w:after="50" w:line="400" w:lineRule="exact"/>
        <w:ind w:firstLine="360" w:firstLineChars="150"/>
        <w:rPr>
          <w:rFonts w:ascii="宋体" w:hAnsi="宋体" w:eastAsia="宋体"/>
          <w:bCs/>
          <w:color w:val="auto"/>
          <w:sz w:val="24"/>
          <w:highlight w:val="none"/>
        </w:rPr>
      </w:pPr>
    </w:p>
    <w:p w14:paraId="29D2902B">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投标人地址：</w:t>
      </w:r>
    </w:p>
    <w:p w14:paraId="1E44B24A">
      <w:pPr>
        <w:pStyle w:val="10"/>
        <w:snapToGrid w:val="0"/>
        <w:spacing w:before="50" w:after="50" w:line="400" w:lineRule="exact"/>
        <w:ind w:firstLine="960" w:firstLineChars="400"/>
        <w:rPr>
          <w:rFonts w:ascii="宋体" w:hAnsi="宋体"/>
          <w:bCs/>
          <w:color w:val="auto"/>
          <w:sz w:val="24"/>
          <w:szCs w:val="24"/>
          <w:highlight w:val="none"/>
        </w:rPr>
      </w:pPr>
    </w:p>
    <w:p w14:paraId="0C95D748">
      <w:pPr>
        <w:snapToGrid w:val="0"/>
        <w:spacing w:before="165" w:beforeLines="50" w:after="50" w:line="400" w:lineRule="exact"/>
        <w:rPr>
          <w:rFonts w:ascii="宋体" w:hAnsi="宋体" w:eastAsia="宋体"/>
          <w:color w:val="auto"/>
          <w:sz w:val="24"/>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olor w:val="auto"/>
          <w:sz w:val="24"/>
          <w:highlight w:val="none"/>
        </w:rPr>
        <w:t xml:space="preserve">                                                       年  月  日</w:t>
      </w:r>
    </w:p>
    <w:p w14:paraId="3D4E0B43">
      <w:pPr>
        <w:rPr>
          <w:rFonts w:ascii="宋体" w:hAnsi="宋体" w:eastAsia="宋体" w:cs="宋体"/>
          <w:color w:val="auto"/>
          <w:highlight w:val="none"/>
        </w:rPr>
      </w:pPr>
    </w:p>
    <w:p w14:paraId="13174BEE">
      <w:pPr>
        <w:snapToGrid w:val="0"/>
        <w:spacing w:before="165" w:beforeLines="50" w:after="50" w:line="400" w:lineRule="exact"/>
        <w:jc w:val="center"/>
        <w:rPr>
          <w:rFonts w:ascii="宋体" w:hAnsi="宋体" w:eastAsia="宋体"/>
          <w:b/>
          <w:bCs/>
          <w:color w:val="auto"/>
          <w:sz w:val="32"/>
          <w:szCs w:val="32"/>
          <w:highlight w:val="none"/>
        </w:rPr>
      </w:pPr>
      <w:r>
        <w:rPr>
          <w:rFonts w:hint="eastAsia" w:ascii="宋体" w:hAnsi="宋体" w:eastAsia="宋体"/>
          <w:b/>
          <w:bCs/>
          <w:color w:val="auto"/>
          <w:sz w:val="32"/>
          <w:szCs w:val="32"/>
          <w:highlight w:val="none"/>
        </w:rPr>
        <w:t>报价文件目录</w:t>
      </w:r>
    </w:p>
    <w:p w14:paraId="31B1BEC8">
      <w:pPr>
        <w:rPr>
          <w:rFonts w:ascii="宋体" w:hAnsi="宋体" w:eastAsia="宋体" w:cs="宋体"/>
          <w:color w:val="auto"/>
          <w:highlight w:val="none"/>
        </w:rPr>
      </w:pPr>
    </w:p>
    <w:p w14:paraId="22421170">
      <w:pPr>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一、投标函…………………………………………………………………………（页码）</w:t>
      </w:r>
    </w:p>
    <w:p w14:paraId="7FC27CCA">
      <w:pPr>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二、开标一览表……………………………………………………………………（页码）</w:t>
      </w:r>
    </w:p>
    <w:p w14:paraId="52D9034A">
      <w:pPr>
        <w:rPr>
          <w:rFonts w:ascii="宋体" w:hAnsi="宋体" w:eastAsia="宋体"/>
          <w:color w:val="auto"/>
          <w:highlight w:val="none"/>
        </w:rPr>
      </w:pPr>
      <w:r>
        <w:rPr>
          <w:rFonts w:hint="eastAsia" w:ascii="宋体" w:hAnsi="宋体" w:eastAsia="宋体" w:cs="FangSong_GB2312"/>
          <w:color w:val="auto"/>
          <w:kern w:val="0"/>
          <w:sz w:val="24"/>
          <w:highlight w:val="none"/>
        </w:rPr>
        <w:t>三、投标人针对报价需要说明的其他文件和说明（中小企业声明函等）……（页码）</w:t>
      </w:r>
    </w:p>
    <w:p w14:paraId="0C3F7E8D">
      <w:pPr>
        <w:spacing w:line="360" w:lineRule="auto"/>
        <w:rPr>
          <w:rFonts w:ascii="宋体" w:hAnsi="宋体" w:eastAsia="宋体" w:cs="FangSong_GB2312"/>
          <w:color w:val="auto"/>
          <w:sz w:val="24"/>
          <w:highlight w:val="none"/>
        </w:rPr>
      </w:pPr>
    </w:p>
    <w:p w14:paraId="1C8506E5">
      <w:pPr>
        <w:snapToGrid w:val="0"/>
        <w:spacing w:before="165" w:beforeLines="50" w:after="50" w:line="400" w:lineRule="exact"/>
        <w:ind w:firstLine="300" w:firstLineChars="100"/>
        <w:rPr>
          <w:rFonts w:ascii="宋体" w:hAnsi="宋体" w:eastAsia="宋体"/>
          <w:color w:val="auto"/>
          <w:sz w:val="30"/>
          <w:szCs w:val="2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174E846D">
      <w:pPr>
        <w:pStyle w:val="21"/>
        <w:spacing w:line="500" w:lineRule="exact"/>
        <w:jc w:val="center"/>
        <w:rPr>
          <w:rFonts w:hAnsi="宋体"/>
          <w:b/>
          <w:bCs/>
          <w:color w:val="auto"/>
          <w:sz w:val="30"/>
          <w:szCs w:val="30"/>
          <w:highlight w:val="none"/>
        </w:rPr>
      </w:pPr>
      <w:r>
        <w:rPr>
          <w:rFonts w:hint="eastAsia" w:hAnsi="宋体"/>
          <w:b/>
          <w:bCs/>
          <w:color w:val="auto"/>
          <w:sz w:val="30"/>
          <w:szCs w:val="30"/>
          <w:highlight w:val="none"/>
        </w:rPr>
        <w:t>一、投标函</w:t>
      </w:r>
    </w:p>
    <w:p w14:paraId="38F9609E">
      <w:pPr>
        <w:pStyle w:val="21"/>
        <w:spacing w:line="440" w:lineRule="exact"/>
        <w:ind w:firstLine="420" w:firstLineChars="200"/>
        <w:rPr>
          <w:rFonts w:hAnsi="宋体"/>
          <w:color w:val="auto"/>
          <w:highlight w:val="none"/>
        </w:rPr>
      </w:pPr>
      <w:r>
        <w:rPr>
          <w:rFonts w:hint="eastAsia" w:hAnsi="宋体"/>
          <w:color w:val="auto"/>
          <w:highlight w:val="none"/>
        </w:rPr>
        <w:t>致：</w:t>
      </w:r>
      <w:r>
        <w:rPr>
          <w:rFonts w:hAnsi="宋体"/>
          <w:color w:val="auto"/>
          <w:highlight w:val="none"/>
          <w:u w:val="single"/>
        </w:rPr>
        <w:t xml:space="preserve">                      </w:t>
      </w:r>
      <w:r>
        <w:rPr>
          <w:rFonts w:hint="eastAsia" w:hAnsi="宋体"/>
          <w:color w:val="auto"/>
          <w:highlight w:val="none"/>
        </w:rPr>
        <w:t>（采购代理机构名称）</w:t>
      </w:r>
    </w:p>
    <w:p w14:paraId="2B8EE207">
      <w:pPr>
        <w:pStyle w:val="21"/>
        <w:spacing w:line="440" w:lineRule="exact"/>
        <w:ind w:firstLine="420" w:firstLineChars="200"/>
        <w:rPr>
          <w:rFonts w:hAnsi="宋体"/>
          <w:color w:val="auto"/>
          <w:highlight w:val="none"/>
        </w:rPr>
      </w:pPr>
      <w:r>
        <w:rPr>
          <w:rFonts w:hint="eastAsia" w:hAnsi="宋体"/>
          <w:color w:val="auto"/>
          <w:highlight w:val="none"/>
        </w:rPr>
        <w:t>我方已仔细阅读了贵方组织的</w:t>
      </w:r>
      <w:r>
        <w:rPr>
          <w:rFonts w:hAnsi="宋体"/>
          <w:color w:val="auto"/>
          <w:highlight w:val="none"/>
          <w:u w:val="single"/>
        </w:rPr>
        <w:t xml:space="preserve">                    </w:t>
      </w:r>
      <w:r>
        <w:rPr>
          <w:rFonts w:hint="eastAsia" w:hAnsi="宋体"/>
          <w:color w:val="auto"/>
          <w:highlight w:val="none"/>
        </w:rPr>
        <w:t>项目（项目编号：             ）的招标文件的全部内容，授权</w:t>
      </w:r>
      <w:r>
        <w:rPr>
          <w:rFonts w:hAnsi="宋体"/>
          <w:color w:val="auto"/>
          <w:highlight w:val="none"/>
          <w:u w:val="single"/>
        </w:rPr>
        <w:t xml:space="preserve">                      </w:t>
      </w:r>
      <w:r>
        <w:rPr>
          <w:rFonts w:hint="eastAsia" w:hAnsi="宋体"/>
          <w:color w:val="auto"/>
          <w:highlight w:val="none"/>
        </w:rPr>
        <w:t>(全权代表姓名)</w:t>
      </w:r>
      <w:r>
        <w:rPr>
          <w:rFonts w:hAnsi="宋体"/>
          <w:color w:val="auto"/>
          <w:highlight w:val="none"/>
          <w:u w:val="single"/>
        </w:rPr>
        <w:t xml:space="preserve">          </w:t>
      </w:r>
      <w:r>
        <w:rPr>
          <w:rFonts w:hint="eastAsia" w:hAnsi="宋体"/>
          <w:color w:val="auto"/>
          <w:highlight w:val="none"/>
        </w:rPr>
        <w:t xml:space="preserve"> (职务、职称)为全权代表，现正式递交下述文件参加贵方组织的本次政府采购活动： </w:t>
      </w:r>
    </w:p>
    <w:p w14:paraId="4C033D5B">
      <w:pPr>
        <w:pStyle w:val="21"/>
        <w:spacing w:line="440" w:lineRule="exact"/>
        <w:ind w:firstLine="420" w:firstLineChars="200"/>
        <w:rPr>
          <w:rFonts w:hAnsi="宋体"/>
          <w:color w:val="auto"/>
          <w:highlight w:val="none"/>
        </w:rPr>
      </w:pPr>
      <w:r>
        <w:rPr>
          <w:rFonts w:hint="eastAsia" w:hAnsi="宋体"/>
          <w:color w:val="auto"/>
          <w:highlight w:val="none"/>
        </w:rPr>
        <w:t>一、报价文件电子版一份（包含按投标人须知前附表要求提交的全部文件）；</w:t>
      </w:r>
    </w:p>
    <w:p w14:paraId="1D9EA3D8">
      <w:pPr>
        <w:pStyle w:val="21"/>
        <w:spacing w:line="440" w:lineRule="exact"/>
        <w:ind w:firstLine="482"/>
        <w:rPr>
          <w:rFonts w:hAnsi="宋体"/>
          <w:color w:val="auto"/>
          <w:highlight w:val="none"/>
        </w:rPr>
      </w:pPr>
      <w:r>
        <w:rPr>
          <w:rFonts w:hint="eastAsia" w:hAnsi="宋体"/>
          <w:color w:val="auto"/>
          <w:highlight w:val="none"/>
        </w:rPr>
        <w:t>二、资格文件电子版一份（包含按投标人须知前附表要求提交的全部文件）；</w:t>
      </w:r>
    </w:p>
    <w:p w14:paraId="0A0F2E44">
      <w:pPr>
        <w:pStyle w:val="21"/>
        <w:spacing w:line="440" w:lineRule="exact"/>
        <w:ind w:firstLine="482"/>
        <w:rPr>
          <w:rFonts w:hAnsi="宋体"/>
          <w:color w:val="auto"/>
          <w:highlight w:val="none"/>
        </w:rPr>
      </w:pPr>
      <w:r>
        <w:rPr>
          <w:rFonts w:hint="eastAsia" w:hAnsi="宋体"/>
          <w:color w:val="auto"/>
          <w:highlight w:val="none"/>
        </w:rPr>
        <w:t>三、技术文件电子版一份（包含按投标人须知前附表要求提交的全部文件）；</w:t>
      </w:r>
    </w:p>
    <w:p w14:paraId="323AE5B5">
      <w:pPr>
        <w:pStyle w:val="21"/>
        <w:spacing w:line="440" w:lineRule="exact"/>
        <w:ind w:firstLine="482"/>
        <w:rPr>
          <w:rFonts w:hAnsi="宋体"/>
          <w:color w:val="auto"/>
          <w:highlight w:val="none"/>
        </w:rPr>
      </w:pPr>
      <w:r>
        <w:rPr>
          <w:rFonts w:hint="eastAsia" w:hAnsi="宋体"/>
          <w:color w:val="auto"/>
          <w:highlight w:val="none"/>
        </w:rPr>
        <w:t>四、商务文件电子版一份（包含按投标人须知前附表要求提交的全部文件）；</w:t>
      </w:r>
    </w:p>
    <w:p w14:paraId="769C07EB">
      <w:pPr>
        <w:pStyle w:val="21"/>
        <w:spacing w:line="440" w:lineRule="exact"/>
        <w:ind w:firstLine="482"/>
        <w:rPr>
          <w:rFonts w:hAnsi="宋体"/>
          <w:color w:val="auto"/>
          <w:highlight w:val="none"/>
        </w:rPr>
      </w:pPr>
      <w:r>
        <w:rPr>
          <w:rFonts w:hint="eastAsia" w:hAnsi="宋体"/>
          <w:color w:val="auto"/>
          <w:highlight w:val="none"/>
        </w:rPr>
        <w:t>据此函，签字人兹宣布：</w:t>
      </w:r>
    </w:p>
    <w:p w14:paraId="059724D1">
      <w:pPr>
        <w:pStyle w:val="21"/>
        <w:spacing w:line="440" w:lineRule="exact"/>
        <w:ind w:firstLine="420" w:firstLineChars="200"/>
        <w:rPr>
          <w:rFonts w:hAnsi="宋体"/>
          <w:color w:val="auto"/>
          <w:highlight w:val="none"/>
        </w:rPr>
      </w:pPr>
      <w:r>
        <w:rPr>
          <w:rFonts w:hint="eastAsia" w:hAnsi="宋体"/>
          <w:color w:val="auto"/>
          <w:highlight w:val="none"/>
        </w:rPr>
        <w:t>1、我方愿意以（大写）人民币</w:t>
      </w:r>
      <w:r>
        <w:rPr>
          <w:rFonts w:hint="eastAsia" w:hAnsi="宋体"/>
          <w:color w:val="auto"/>
          <w:highlight w:val="none"/>
          <w:u w:val="single"/>
        </w:rPr>
        <w:t xml:space="preserve">              </w:t>
      </w:r>
      <w:r>
        <w:rPr>
          <w:rFonts w:hint="eastAsia" w:hAnsi="宋体"/>
          <w:color w:val="auto"/>
          <w:highlight w:val="none"/>
        </w:rPr>
        <w:t>元 (￥</w:t>
      </w:r>
      <w:r>
        <w:rPr>
          <w:rFonts w:hint="eastAsia" w:hAnsi="宋体"/>
          <w:color w:val="auto"/>
          <w:highlight w:val="none"/>
          <w:u w:val="single"/>
        </w:rPr>
        <w:t xml:space="preserve">          </w:t>
      </w:r>
      <w:r>
        <w:rPr>
          <w:rFonts w:hint="eastAsia" w:hAnsi="宋体"/>
          <w:color w:val="auto"/>
          <w:highlight w:val="none"/>
        </w:rPr>
        <w:t>元)的投标总报价，交货期（无分标时填写）</w:t>
      </w:r>
      <w:r>
        <w:rPr>
          <w:rFonts w:hint="eastAsia" w:hAnsi="宋体"/>
          <w:color w:val="auto"/>
          <w:highlight w:val="none"/>
          <w:u w:val="single"/>
        </w:rPr>
        <w:t xml:space="preserve">              </w:t>
      </w:r>
      <w:r>
        <w:rPr>
          <w:rFonts w:hint="eastAsia" w:hAnsi="宋体"/>
          <w:color w:val="auto"/>
          <w:highlight w:val="none"/>
        </w:rPr>
        <w:t>，提供本项目招标文件第二章“货物需求”中的相应的采购内容。</w:t>
      </w:r>
    </w:p>
    <w:p w14:paraId="7E5175F0">
      <w:pPr>
        <w:pStyle w:val="21"/>
        <w:spacing w:line="440" w:lineRule="exact"/>
        <w:ind w:firstLine="420" w:firstLineChars="200"/>
        <w:rPr>
          <w:rFonts w:hAnsi="宋体"/>
          <w:color w:val="auto"/>
          <w:highlight w:val="none"/>
        </w:rPr>
      </w:pPr>
      <w:r>
        <w:rPr>
          <w:rFonts w:hint="eastAsia" w:hAnsi="宋体"/>
          <w:color w:val="auto"/>
          <w:highlight w:val="none"/>
        </w:rPr>
        <w:t>其中（有分标时填写）：</w:t>
      </w:r>
    </w:p>
    <w:p w14:paraId="17877DC6">
      <w:pPr>
        <w:pStyle w:val="21"/>
        <w:spacing w:line="360" w:lineRule="exact"/>
        <w:ind w:firstLine="420" w:firstLineChars="200"/>
        <w:rPr>
          <w:rFonts w:hAnsi="宋体"/>
          <w:color w:val="auto"/>
          <w:highlight w:val="none"/>
          <w:u w:val="single"/>
        </w:rPr>
      </w:pPr>
      <w:r>
        <w:rPr>
          <w:rFonts w:hint="eastAsia" w:hAnsi="宋体"/>
          <w:color w:val="auto"/>
          <w:highlight w:val="none"/>
          <w:u w:val="single"/>
        </w:rPr>
        <w:t xml:space="preserve">  </w:t>
      </w:r>
      <w:r>
        <w:rPr>
          <w:rFonts w:hint="eastAsia" w:hAnsi="宋体"/>
          <w:color w:val="auto"/>
          <w:highlight w:val="none"/>
        </w:rPr>
        <w:t>分标报价为（大写）人民币</w:t>
      </w:r>
      <w:r>
        <w:rPr>
          <w:rFonts w:hint="eastAsia" w:hAnsi="宋体"/>
          <w:color w:val="auto"/>
          <w:highlight w:val="none"/>
          <w:u w:val="single"/>
        </w:rPr>
        <w:t xml:space="preserve">              </w:t>
      </w:r>
      <w:r>
        <w:rPr>
          <w:rFonts w:hint="eastAsia" w:hAnsi="宋体"/>
          <w:color w:val="auto"/>
          <w:highlight w:val="none"/>
        </w:rPr>
        <w:t>元 (￥</w:t>
      </w:r>
      <w:r>
        <w:rPr>
          <w:rFonts w:hint="eastAsia" w:hAnsi="宋体"/>
          <w:color w:val="auto"/>
          <w:highlight w:val="none"/>
          <w:u w:val="single"/>
        </w:rPr>
        <w:t xml:space="preserve">          </w:t>
      </w:r>
      <w:r>
        <w:rPr>
          <w:rFonts w:hint="eastAsia" w:hAnsi="宋体"/>
          <w:color w:val="auto"/>
          <w:highlight w:val="none"/>
        </w:rPr>
        <w:t>元)，交货期：</w:t>
      </w:r>
      <w:r>
        <w:rPr>
          <w:rFonts w:hint="eastAsia" w:hAnsi="宋体"/>
          <w:color w:val="auto"/>
          <w:highlight w:val="none"/>
          <w:u w:val="single"/>
        </w:rPr>
        <w:t xml:space="preserve">          </w:t>
      </w:r>
      <w:r>
        <w:rPr>
          <w:rFonts w:hint="eastAsia" w:hAnsi="宋体"/>
          <w:color w:val="auto"/>
          <w:highlight w:val="none"/>
        </w:rPr>
        <w:t>；</w:t>
      </w:r>
    </w:p>
    <w:p w14:paraId="6349B06D">
      <w:pPr>
        <w:pStyle w:val="21"/>
        <w:spacing w:line="360" w:lineRule="exact"/>
        <w:ind w:firstLine="420" w:firstLineChars="200"/>
        <w:rPr>
          <w:rFonts w:hAnsi="宋体"/>
          <w:color w:val="auto"/>
          <w:highlight w:val="none"/>
          <w:u w:val="single"/>
        </w:rPr>
      </w:pPr>
      <w:r>
        <w:rPr>
          <w:rFonts w:hint="eastAsia" w:hAnsi="宋体"/>
          <w:color w:val="auto"/>
          <w:highlight w:val="none"/>
          <w:u w:val="single"/>
        </w:rPr>
        <w:t xml:space="preserve">  </w:t>
      </w:r>
      <w:r>
        <w:rPr>
          <w:rFonts w:hint="eastAsia" w:hAnsi="宋体"/>
          <w:color w:val="auto"/>
          <w:highlight w:val="none"/>
        </w:rPr>
        <w:t>分标报价为（大写）人民币</w:t>
      </w:r>
      <w:r>
        <w:rPr>
          <w:rFonts w:hint="eastAsia" w:hAnsi="宋体"/>
          <w:color w:val="auto"/>
          <w:highlight w:val="none"/>
          <w:u w:val="single"/>
        </w:rPr>
        <w:t xml:space="preserve">              </w:t>
      </w:r>
      <w:r>
        <w:rPr>
          <w:rFonts w:hint="eastAsia" w:hAnsi="宋体"/>
          <w:color w:val="auto"/>
          <w:highlight w:val="none"/>
        </w:rPr>
        <w:t>元 (￥</w:t>
      </w:r>
      <w:r>
        <w:rPr>
          <w:rFonts w:hint="eastAsia" w:hAnsi="宋体"/>
          <w:color w:val="auto"/>
          <w:highlight w:val="none"/>
          <w:u w:val="single"/>
        </w:rPr>
        <w:t xml:space="preserve">          </w:t>
      </w:r>
      <w:r>
        <w:rPr>
          <w:rFonts w:hint="eastAsia" w:hAnsi="宋体"/>
          <w:color w:val="auto"/>
          <w:highlight w:val="none"/>
        </w:rPr>
        <w:t>元)，交货期：</w:t>
      </w:r>
      <w:r>
        <w:rPr>
          <w:rFonts w:hint="eastAsia" w:hAnsi="宋体"/>
          <w:color w:val="auto"/>
          <w:highlight w:val="none"/>
          <w:u w:val="single"/>
        </w:rPr>
        <w:t xml:space="preserve">          </w:t>
      </w:r>
      <w:r>
        <w:rPr>
          <w:rFonts w:hint="eastAsia" w:hAnsi="宋体"/>
          <w:color w:val="auto"/>
          <w:highlight w:val="none"/>
        </w:rPr>
        <w:t>；</w:t>
      </w:r>
    </w:p>
    <w:p w14:paraId="4D1E4644">
      <w:pPr>
        <w:pStyle w:val="21"/>
        <w:spacing w:line="360" w:lineRule="exact"/>
        <w:ind w:firstLine="420" w:firstLineChars="200"/>
        <w:rPr>
          <w:rFonts w:hAnsi="宋体"/>
          <w:color w:val="auto"/>
          <w:highlight w:val="none"/>
          <w:u w:val="single"/>
        </w:rPr>
      </w:pPr>
      <w:r>
        <w:rPr>
          <w:rFonts w:hint="eastAsia" w:hAnsi="宋体"/>
          <w:color w:val="auto"/>
          <w:highlight w:val="none"/>
        </w:rPr>
        <w:t>......</w:t>
      </w:r>
    </w:p>
    <w:p w14:paraId="2615C837">
      <w:pPr>
        <w:pStyle w:val="21"/>
        <w:spacing w:line="360" w:lineRule="exact"/>
        <w:ind w:firstLine="420" w:firstLineChars="200"/>
        <w:rPr>
          <w:rFonts w:hAnsi="宋体"/>
          <w:color w:val="auto"/>
          <w:highlight w:val="none"/>
          <w:u w:val="single"/>
        </w:rPr>
      </w:pPr>
      <w:r>
        <w:rPr>
          <w:rFonts w:hint="eastAsia" w:hAnsi="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6B547C04">
      <w:pPr>
        <w:pStyle w:val="21"/>
        <w:spacing w:line="360" w:lineRule="exact"/>
        <w:ind w:firstLine="420" w:firstLineChars="200"/>
        <w:rPr>
          <w:rFonts w:hAnsi="宋体"/>
          <w:color w:val="auto"/>
          <w:highlight w:val="none"/>
          <w:u w:val="single"/>
        </w:rPr>
      </w:pPr>
      <w:r>
        <w:rPr>
          <w:rFonts w:hint="eastAsia" w:hAnsi="宋体"/>
          <w:color w:val="auto"/>
          <w:highlight w:val="none"/>
        </w:rPr>
        <w:t>3、我方所递交的投标文件及有关资料都是内容完整、真实</w:t>
      </w:r>
      <w:r>
        <w:rPr>
          <w:rFonts w:hint="eastAsia" w:hAnsi="宋体"/>
          <w:color w:val="auto"/>
          <w:highlight w:val="none"/>
          <w:lang w:val="en-US" w:eastAsia="zh-CN"/>
        </w:rPr>
        <w:t>有效</w:t>
      </w:r>
      <w:r>
        <w:rPr>
          <w:rFonts w:hint="eastAsia" w:hAnsi="宋体"/>
          <w:color w:val="auto"/>
          <w:highlight w:val="none"/>
        </w:rPr>
        <w:t>和准确的。</w:t>
      </w:r>
    </w:p>
    <w:p w14:paraId="2C4BAF6A">
      <w:pPr>
        <w:pStyle w:val="21"/>
        <w:spacing w:line="360" w:lineRule="exact"/>
        <w:ind w:firstLine="420" w:firstLineChars="200"/>
        <w:rPr>
          <w:rFonts w:hAnsi="宋体"/>
          <w:color w:val="auto"/>
          <w:highlight w:val="none"/>
          <w:u w:val="single"/>
        </w:rPr>
      </w:pPr>
      <w:r>
        <w:rPr>
          <w:rFonts w:hint="eastAsia" w:hAnsi="宋体"/>
          <w:color w:val="auto"/>
          <w:highlight w:val="none"/>
        </w:rPr>
        <w:t>4、我方承诺未被列入失信被执行人、重大税收违法失信主体、政府采购严重违法失信行为记录名单，并已经具备《中华人民共和国政府采购法》中规定的参加政府采购活动的供应商应当具备的条件：</w:t>
      </w:r>
    </w:p>
    <w:p w14:paraId="572E7424">
      <w:pPr>
        <w:pStyle w:val="21"/>
        <w:numPr>
          <w:ilvl w:val="0"/>
          <w:numId w:val="35"/>
        </w:numPr>
        <w:spacing w:line="440" w:lineRule="exact"/>
        <w:rPr>
          <w:rFonts w:hAnsi="宋体"/>
          <w:color w:val="auto"/>
          <w:highlight w:val="none"/>
        </w:rPr>
      </w:pPr>
      <w:r>
        <w:rPr>
          <w:rFonts w:hint="eastAsia" w:hAnsi="宋体"/>
          <w:color w:val="auto"/>
          <w:highlight w:val="none"/>
        </w:rPr>
        <w:t>具有独立承担民事责任的能力；</w:t>
      </w:r>
    </w:p>
    <w:p w14:paraId="1DFC86BE">
      <w:pPr>
        <w:pStyle w:val="21"/>
        <w:numPr>
          <w:ilvl w:val="0"/>
          <w:numId w:val="35"/>
        </w:numPr>
        <w:spacing w:line="440" w:lineRule="exact"/>
        <w:rPr>
          <w:rFonts w:hAnsi="宋体"/>
          <w:color w:val="auto"/>
          <w:highlight w:val="none"/>
        </w:rPr>
      </w:pPr>
      <w:r>
        <w:rPr>
          <w:rFonts w:hint="eastAsia" w:hAnsi="宋体"/>
          <w:color w:val="auto"/>
          <w:highlight w:val="none"/>
        </w:rPr>
        <w:t>具有良好的商业信誉和健全的财务会计制度；</w:t>
      </w:r>
    </w:p>
    <w:p w14:paraId="6F7DD290">
      <w:pPr>
        <w:pStyle w:val="21"/>
        <w:numPr>
          <w:ilvl w:val="0"/>
          <w:numId w:val="35"/>
        </w:numPr>
        <w:spacing w:line="440" w:lineRule="exact"/>
        <w:rPr>
          <w:rFonts w:hAnsi="宋体"/>
          <w:color w:val="auto"/>
          <w:highlight w:val="none"/>
        </w:rPr>
      </w:pPr>
      <w:r>
        <w:rPr>
          <w:rFonts w:hint="eastAsia" w:hAnsi="宋体"/>
          <w:color w:val="auto"/>
          <w:highlight w:val="none"/>
        </w:rPr>
        <w:t>具有履行合同所必需的设备和专业技术能力；</w:t>
      </w:r>
    </w:p>
    <w:p w14:paraId="309CCF7C">
      <w:pPr>
        <w:pStyle w:val="21"/>
        <w:numPr>
          <w:ilvl w:val="0"/>
          <w:numId w:val="35"/>
        </w:numPr>
        <w:spacing w:line="440" w:lineRule="exact"/>
        <w:rPr>
          <w:rFonts w:hAnsi="宋体"/>
          <w:color w:val="auto"/>
          <w:highlight w:val="none"/>
        </w:rPr>
      </w:pPr>
      <w:r>
        <w:rPr>
          <w:rFonts w:hint="eastAsia" w:hAnsi="宋体"/>
          <w:color w:val="auto"/>
          <w:highlight w:val="none"/>
        </w:rPr>
        <w:t>有依法缴纳税收和社会保障资金的良好记录；</w:t>
      </w:r>
    </w:p>
    <w:p w14:paraId="0DB38143">
      <w:pPr>
        <w:pStyle w:val="21"/>
        <w:numPr>
          <w:ilvl w:val="0"/>
          <w:numId w:val="35"/>
        </w:numPr>
        <w:spacing w:line="440" w:lineRule="exact"/>
        <w:rPr>
          <w:rFonts w:hAnsi="宋体"/>
          <w:color w:val="auto"/>
          <w:highlight w:val="none"/>
        </w:rPr>
      </w:pPr>
      <w:r>
        <w:rPr>
          <w:rFonts w:hint="eastAsia" w:hAnsi="宋体"/>
          <w:color w:val="auto"/>
          <w:highlight w:val="none"/>
        </w:rPr>
        <w:t>参加政府采购活动前三年内，在经营活动中没有重大违法记录；</w:t>
      </w:r>
    </w:p>
    <w:p w14:paraId="711821A0">
      <w:pPr>
        <w:pStyle w:val="21"/>
        <w:numPr>
          <w:ilvl w:val="0"/>
          <w:numId w:val="35"/>
        </w:numPr>
        <w:spacing w:line="440" w:lineRule="exact"/>
        <w:rPr>
          <w:rFonts w:hAnsi="宋体"/>
          <w:color w:val="auto"/>
          <w:highlight w:val="none"/>
        </w:rPr>
      </w:pPr>
      <w:r>
        <w:rPr>
          <w:rFonts w:hint="eastAsia" w:hAnsi="宋体"/>
          <w:color w:val="auto"/>
          <w:highlight w:val="none"/>
        </w:rPr>
        <w:t>法律、行政法规规定的其他条件。</w:t>
      </w:r>
    </w:p>
    <w:p w14:paraId="641A13C9">
      <w:pPr>
        <w:pStyle w:val="21"/>
        <w:spacing w:line="440" w:lineRule="exact"/>
        <w:ind w:firstLine="482"/>
        <w:rPr>
          <w:rFonts w:hAnsi="宋体"/>
          <w:color w:val="auto"/>
          <w:highlight w:val="none"/>
        </w:rPr>
      </w:pPr>
      <w:r>
        <w:rPr>
          <w:rFonts w:hint="eastAsia" w:hAnsi="宋体"/>
          <w:color w:val="auto"/>
          <w:highlight w:val="none"/>
        </w:rPr>
        <w:t>5、</w:t>
      </w:r>
      <w:r>
        <w:rPr>
          <w:rFonts w:hint="eastAsia" w:hAnsi="宋体"/>
          <w:color w:val="auto"/>
          <w:szCs w:val="21"/>
          <w:highlight w:val="none"/>
        </w:rPr>
        <w:t>如本项目采购内容涉及须符合国家强制规定的，我方承诺我方本次投标（包括资格条件和所投产品）均符合国家有关强制规定。</w:t>
      </w:r>
    </w:p>
    <w:p w14:paraId="4FF1BEDE">
      <w:pPr>
        <w:pStyle w:val="21"/>
        <w:spacing w:line="440" w:lineRule="exact"/>
        <w:ind w:firstLine="420" w:firstLineChars="200"/>
        <w:rPr>
          <w:rFonts w:hAnsi="宋体"/>
          <w:color w:val="auto"/>
          <w:highlight w:val="none"/>
        </w:rPr>
      </w:pPr>
      <w:r>
        <w:rPr>
          <w:rFonts w:hint="eastAsia" w:hAnsi="宋体"/>
          <w:color w:val="auto"/>
          <w:highlight w:val="none"/>
        </w:rPr>
        <w:t>6、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318ABA4A">
      <w:pPr>
        <w:pStyle w:val="21"/>
        <w:spacing w:line="440" w:lineRule="exact"/>
        <w:ind w:firstLine="420" w:firstLineChars="200"/>
        <w:rPr>
          <w:rFonts w:hAnsi="宋体"/>
          <w:color w:val="auto"/>
          <w:highlight w:val="none"/>
        </w:rPr>
      </w:pPr>
      <w:r>
        <w:rPr>
          <w:rFonts w:hint="eastAsia" w:hAnsi="宋体"/>
          <w:color w:val="auto"/>
          <w:highlight w:val="none"/>
        </w:rPr>
        <w:t>7、我方已详细审核招标文件，我方知道必须放弃提出含糊不清或误解问题的权利。</w:t>
      </w:r>
    </w:p>
    <w:p w14:paraId="00550AC0">
      <w:pPr>
        <w:pStyle w:val="21"/>
        <w:spacing w:line="440" w:lineRule="exact"/>
        <w:ind w:firstLine="420" w:firstLineChars="200"/>
        <w:rPr>
          <w:rFonts w:hAnsi="宋体"/>
          <w:color w:val="auto"/>
          <w:highlight w:val="none"/>
        </w:rPr>
      </w:pPr>
      <w:r>
        <w:rPr>
          <w:rFonts w:hint="eastAsia" w:hAnsi="宋体"/>
          <w:color w:val="auto"/>
          <w:highlight w:val="none"/>
        </w:rPr>
        <w:t>8、我方同意应贵方要求提供与本投标有关的任何数据或资料。若贵方需要，我方愿意提供我方作出的一切承诺的证明材料。</w:t>
      </w:r>
    </w:p>
    <w:p w14:paraId="240B59F1">
      <w:pPr>
        <w:pStyle w:val="21"/>
        <w:spacing w:line="440" w:lineRule="exact"/>
        <w:ind w:firstLine="420" w:firstLineChars="200"/>
        <w:rPr>
          <w:rFonts w:hAnsi="宋体"/>
          <w:color w:val="auto"/>
          <w:highlight w:val="none"/>
        </w:rPr>
      </w:pPr>
      <w:r>
        <w:rPr>
          <w:rFonts w:hint="eastAsia" w:hAnsi="宋体"/>
          <w:color w:val="auto"/>
          <w:highlight w:val="none"/>
        </w:rPr>
        <w:t>9、我方完全理解贵方不一定接受投标报价最低的投标人为中标供应商的行为。</w:t>
      </w:r>
    </w:p>
    <w:p w14:paraId="584F0E32">
      <w:pPr>
        <w:pStyle w:val="21"/>
        <w:spacing w:line="440" w:lineRule="exact"/>
        <w:ind w:firstLine="420" w:firstLineChars="200"/>
        <w:rPr>
          <w:rFonts w:hAnsi="宋体"/>
          <w:color w:val="auto"/>
          <w:highlight w:val="none"/>
        </w:rPr>
      </w:pPr>
      <w:r>
        <w:rPr>
          <w:rFonts w:hint="eastAsia" w:hAnsi="宋体"/>
          <w:color w:val="auto"/>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B89A36C">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提供虚假材料谋取中标、成交的；</w:t>
      </w:r>
    </w:p>
    <w:p w14:paraId="5995A71D">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采取不正当手段诋毁、排挤其他供应商的；</w:t>
      </w:r>
    </w:p>
    <w:p w14:paraId="547B3062">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与采购人、其他供应商或者采购代理机构恶意串通的；</w:t>
      </w:r>
    </w:p>
    <w:p w14:paraId="6241A098">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向采购人、采购代理机构行贿或者提供其他不正当利益的；</w:t>
      </w:r>
    </w:p>
    <w:p w14:paraId="2AB8BC93">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在招标采购过程中与采购人进行协商谈判的；</w:t>
      </w:r>
    </w:p>
    <w:p w14:paraId="68713531">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拒绝有关部门监督检查或提供虚假情况的。</w:t>
      </w:r>
    </w:p>
    <w:p w14:paraId="092F047E">
      <w:pPr>
        <w:pStyle w:val="21"/>
        <w:spacing w:line="440" w:lineRule="exact"/>
        <w:ind w:left="420"/>
        <w:rPr>
          <w:rFonts w:hAnsi="宋体"/>
          <w:color w:val="auto"/>
          <w:highlight w:val="none"/>
        </w:rPr>
      </w:pPr>
      <w:r>
        <w:rPr>
          <w:rFonts w:hint="eastAsia" w:hAnsi="宋体"/>
          <w:color w:val="auto"/>
          <w:highlight w:val="none"/>
        </w:rPr>
        <w:t>11、我方及由本人担任法定代表人的其他机构最近三年内被处罚的违法行为有：</w:t>
      </w:r>
      <w:r>
        <w:rPr>
          <w:rFonts w:hint="eastAsia" w:hAnsi="宋体"/>
          <w:color w:val="auto"/>
          <w:highlight w:val="none"/>
          <w:u w:val="single"/>
        </w:rPr>
        <w:t xml:space="preserve">                                        </w:t>
      </w:r>
    </w:p>
    <w:p w14:paraId="6C38D0DE">
      <w:pPr>
        <w:pStyle w:val="21"/>
        <w:spacing w:line="440" w:lineRule="exact"/>
        <w:ind w:left="420"/>
        <w:rPr>
          <w:rFonts w:hAnsi="宋体"/>
          <w:color w:val="auto"/>
          <w:highlight w:val="none"/>
        </w:rPr>
      </w:pPr>
      <w:r>
        <w:rPr>
          <w:rFonts w:hint="eastAsia" w:hAnsi="宋体"/>
          <w:color w:val="auto"/>
          <w:highlight w:val="none"/>
          <w:u w:val="single"/>
        </w:rPr>
        <w:t xml:space="preserve">                                                                                                                        </w:t>
      </w:r>
    </w:p>
    <w:p w14:paraId="256D548B">
      <w:pPr>
        <w:pStyle w:val="21"/>
        <w:spacing w:line="360" w:lineRule="auto"/>
        <w:ind w:firstLine="420"/>
        <w:rPr>
          <w:rFonts w:hAnsi="宋体"/>
          <w:color w:val="auto"/>
          <w:highlight w:val="none"/>
        </w:rPr>
      </w:pPr>
      <w:r>
        <w:rPr>
          <w:rFonts w:hint="eastAsia" w:hAnsi="宋体"/>
          <w:color w:val="auto"/>
          <w:highlight w:val="none"/>
        </w:rPr>
        <w:t>12、以上事项如有虚假或隐瞒，我方愿意承担一切后果，并不再寻求任何旨在减轻或免除法律责任的辩解。</w:t>
      </w:r>
    </w:p>
    <w:p w14:paraId="4C55D4FA">
      <w:pPr>
        <w:pStyle w:val="21"/>
        <w:spacing w:line="360" w:lineRule="auto"/>
        <w:ind w:firstLine="420"/>
        <w:rPr>
          <w:rFonts w:hAnsi="宋体"/>
          <w:color w:val="auto"/>
          <w:highlight w:val="none"/>
        </w:rPr>
      </w:pPr>
      <w:r>
        <w:rPr>
          <w:rFonts w:hint="eastAsia" w:hAnsi="宋体"/>
          <w:color w:val="auto"/>
          <w:highlight w:val="none"/>
        </w:rPr>
        <w:t>13、与本投标有关的一切正式往来信函请寄：</w:t>
      </w:r>
      <w:r>
        <w:rPr>
          <w:rFonts w:hint="eastAsia" w:hAnsi="宋体"/>
          <w:color w:val="auto"/>
          <w:highlight w:val="none"/>
          <w:u w:val="single"/>
        </w:rPr>
        <w:t xml:space="preserve"> </w:t>
      </w:r>
    </w:p>
    <w:p w14:paraId="635657B5">
      <w:pPr>
        <w:pStyle w:val="21"/>
        <w:spacing w:line="360" w:lineRule="auto"/>
        <w:ind w:firstLine="420"/>
        <w:rPr>
          <w:rFonts w:hAnsi="宋体"/>
          <w:color w:val="auto"/>
          <w:highlight w:val="none"/>
        </w:rPr>
      </w:pPr>
      <w:r>
        <w:rPr>
          <w:rFonts w:hint="eastAsia" w:hAnsi="宋体"/>
          <w:color w:val="auto"/>
          <w:highlight w:val="none"/>
        </w:rPr>
        <w:t>地址：</w:t>
      </w:r>
      <w:r>
        <w:rPr>
          <w:rFonts w:hint="eastAsia" w:hAnsi="宋体"/>
          <w:color w:val="auto"/>
          <w:highlight w:val="none"/>
          <w:u w:val="single"/>
        </w:rPr>
        <w:t xml:space="preserve">                                                        </w:t>
      </w:r>
      <w:r>
        <w:rPr>
          <w:rFonts w:hint="eastAsia" w:hAnsi="宋体"/>
          <w:color w:val="auto"/>
          <w:highlight w:val="none"/>
        </w:rPr>
        <w:t xml:space="preserve"> </w:t>
      </w:r>
    </w:p>
    <w:p w14:paraId="41C1C2C3">
      <w:pPr>
        <w:pStyle w:val="21"/>
        <w:spacing w:line="360" w:lineRule="auto"/>
        <w:ind w:firstLine="420"/>
        <w:rPr>
          <w:rFonts w:hAnsi="宋体"/>
          <w:color w:val="auto"/>
          <w:highlight w:val="none"/>
          <w:u w:val="single"/>
        </w:rPr>
      </w:pPr>
      <w:r>
        <w:rPr>
          <w:rFonts w:hint="eastAsia" w:hAnsi="宋体"/>
          <w:color w:val="auto"/>
          <w:highlight w:val="none"/>
        </w:rPr>
        <w:t>电话：</w:t>
      </w:r>
      <w:r>
        <w:rPr>
          <w:rFonts w:hint="eastAsia" w:hAnsi="宋体"/>
          <w:color w:val="auto"/>
          <w:highlight w:val="none"/>
          <w:u w:val="single"/>
        </w:rPr>
        <w:t xml:space="preserve">                                      　　　　　　　　　</w:t>
      </w:r>
    </w:p>
    <w:p w14:paraId="3B596877">
      <w:pPr>
        <w:pStyle w:val="21"/>
        <w:spacing w:line="360" w:lineRule="auto"/>
        <w:ind w:firstLine="420"/>
        <w:rPr>
          <w:rFonts w:hAnsi="宋体"/>
          <w:color w:val="auto"/>
          <w:highlight w:val="none"/>
        </w:rPr>
      </w:pPr>
      <w:r>
        <w:rPr>
          <w:rFonts w:hint="eastAsia" w:hAnsi="宋体"/>
          <w:color w:val="auto"/>
          <w:highlight w:val="none"/>
        </w:rPr>
        <w:t>传真：</w:t>
      </w:r>
      <w:r>
        <w:rPr>
          <w:rFonts w:hint="eastAsia" w:hAnsi="宋体"/>
          <w:color w:val="auto"/>
          <w:highlight w:val="none"/>
          <w:u w:val="single"/>
        </w:rPr>
        <w:t>　　　　　　　　　　　　　　　　　　　　　　　　　　　　</w:t>
      </w:r>
    </w:p>
    <w:p w14:paraId="3DE3F2B0">
      <w:pPr>
        <w:pStyle w:val="21"/>
        <w:spacing w:line="360" w:lineRule="auto"/>
        <w:ind w:firstLine="420"/>
        <w:rPr>
          <w:rFonts w:hAnsi="宋体"/>
          <w:color w:val="auto"/>
          <w:highlight w:val="none"/>
          <w:u w:val="single"/>
        </w:rPr>
      </w:pPr>
      <w:r>
        <w:rPr>
          <w:rFonts w:hint="eastAsia" w:hAnsi="宋体"/>
          <w:color w:val="auto"/>
          <w:highlight w:val="none"/>
        </w:rPr>
        <w:t>邮政编码：</w:t>
      </w:r>
      <w:r>
        <w:rPr>
          <w:rFonts w:hint="eastAsia" w:hAnsi="宋体"/>
          <w:color w:val="auto"/>
          <w:highlight w:val="none"/>
          <w:u w:val="single"/>
        </w:rPr>
        <w:t xml:space="preserve">                                                    </w:t>
      </w:r>
    </w:p>
    <w:p w14:paraId="5D019444">
      <w:pPr>
        <w:pStyle w:val="21"/>
        <w:spacing w:line="360" w:lineRule="auto"/>
        <w:ind w:firstLine="420"/>
        <w:rPr>
          <w:rFonts w:hAnsi="宋体"/>
          <w:color w:val="auto"/>
          <w:highlight w:val="none"/>
          <w:u w:val="single"/>
        </w:rPr>
      </w:pPr>
      <w:r>
        <w:rPr>
          <w:rFonts w:hint="eastAsia" w:hAnsi="宋体"/>
          <w:color w:val="auto"/>
          <w:highlight w:val="none"/>
        </w:rPr>
        <w:t>开户名称：</w:t>
      </w:r>
      <w:r>
        <w:rPr>
          <w:rFonts w:hint="eastAsia" w:hAnsi="宋体"/>
          <w:color w:val="auto"/>
          <w:highlight w:val="none"/>
          <w:u w:val="single"/>
        </w:rPr>
        <w:t xml:space="preserve">                                                    </w:t>
      </w:r>
    </w:p>
    <w:p w14:paraId="3F0615BA">
      <w:pPr>
        <w:pStyle w:val="21"/>
        <w:spacing w:line="360" w:lineRule="auto"/>
        <w:ind w:firstLine="420"/>
        <w:rPr>
          <w:rFonts w:hAnsi="宋体"/>
          <w:color w:val="auto"/>
          <w:highlight w:val="none"/>
          <w:u w:val="single"/>
        </w:rPr>
      </w:pPr>
      <w:r>
        <w:rPr>
          <w:rFonts w:hint="eastAsia" w:hAnsi="宋体"/>
          <w:color w:val="auto"/>
          <w:highlight w:val="none"/>
        </w:rPr>
        <w:t>开户银行：</w:t>
      </w:r>
      <w:r>
        <w:rPr>
          <w:rFonts w:hint="eastAsia" w:hAnsi="宋体"/>
          <w:color w:val="auto"/>
          <w:highlight w:val="none"/>
          <w:u w:val="single"/>
        </w:rPr>
        <w:t xml:space="preserve">                                                    </w:t>
      </w:r>
    </w:p>
    <w:p w14:paraId="132EADBF">
      <w:pPr>
        <w:pStyle w:val="21"/>
        <w:spacing w:line="360" w:lineRule="auto"/>
        <w:ind w:firstLine="420"/>
        <w:rPr>
          <w:rFonts w:hAnsi="宋体"/>
          <w:color w:val="auto"/>
          <w:highlight w:val="none"/>
          <w:u w:val="single"/>
        </w:rPr>
      </w:pPr>
      <w:r>
        <w:rPr>
          <w:rFonts w:hint="eastAsia" w:hAnsi="宋体"/>
          <w:color w:val="auto"/>
          <w:highlight w:val="none"/>
        </w:rPr>
        <w:t>银行账号：</w:t>
      </w:r>
      <w:r>
        <w:rPr>
          <w:rFonts w:hint="eastAsia" w:hAnsi="宋体"/>
          <w:color w:val="auto"/>
          <w:highlight w:val="none"/>
          <w:u w:val="single"/>
        </w:rPr>
        <w:t xml:space="preserve">                                                    </w:t>
      </w:r>
    </w:p>
    <w:p w14:paraId="77E87CB3">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089A7DF9">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78E9C063">
      <w:pPr>
        <w:snapToGrid w:val="0"/>
        <w:spacing w:line="360" w:lineRule="auto"/>
        <w:ind w:firstLine="5160" w:firstLineChars="2150"/>
        <w:rPr>
          <w:rFonts w:ascii="宋体" w:hAnsi="宋体" w:eastAsia="宋体" w:cs="FangSong_GB2312"/>
          <w:color w:val="auto"/>
          <w:kern w:val="0"/>
          <w:sz w:val="24"/>
          <w:highlight w:val="none"/>
          <w:lang w:val="zh-CN"/>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30A024DF">
      <w:pPr>
        <w:pStyle w:val="21"/>
        <w:spacing w:line="360" w:lineRule="auto"/>
        <w:jc w:val="center"/>
        <w:rPr>
          <w:rFonts w:hAnsi="宋体"/>
          <w:b/>
          <w:color w:val="auto"/>
          <w:sz w:val="30"/>
          <w:szCs w:val="30"/>
          <w:highlight w:val="none"/>
        </w:rPr>
      </w:pPr>
      <w:r>
        <w:rPr>
          <w:rFonts w:hint="eastAsia" w:hAnsi="宋体"/>
          <w:color w:val="auto"/>
          <w:sz w:val="30"/>
          <w:highlight w:val="none"/>
        </w:rPr>
        <w:t>二、</w:t>
      </w:r>
      <w:r>
        <w:rPr>
          <w:rFonts w:hint="eastAsia" w:hAnsi="宋体"/>
          <w:b/>
          <w:color w:val="auto"/>
          <w:sz w:val="30"/>
          <w:szCs w:val="30"/>
          <w:highlight w:val="none"/>
        </w:rPr>
        <w:t>开标一览表</w:t>
      </w:r>
      <w:r>
        <w:rPr>
          <w:rFonts w:hint="eastAsia" w:hAnsi="宋体" w:cs="FangSong_GB2312"/>
          <w:b/>
          <w:color w:val="auto"/>
          <w:kern w:val="0"/>
          <w:sz w:val="24"/>
          <w:highlight w:val="none"/>
          <w:lang w:val="zh-CN"/>
        </w:rPr>
        <w:t>(单位均为人民币元)</w:t>
      </w:r>
    </w:p>
    <w:p w14:paraId="69562ED3">
      <w:pPr>
        <w:snapToGrid w:val="0"/>
        <w:spacing w:before="50" w:after="50" w:line="360" w:lineRule="auto"/>
        <w:rPr>
          <w:rFonts w:ascii="宋体" w:hAnsi="宋体" w:eastAsia="宋体"/>
          <w:color w:val="auto"/>
          <w:sz w:val="24"/>
          <w:highlight w:val="none"/>
          <w:u w:val="single"/>
        </w:rPr>
      </w:pPr>
      <w:r>
        <w:rPr>
          <w:rFonts w:hint="eastAsia" w:ascii="宋体" w:hAnsi="宋体" w:eastAsia="宋体"/>
          <w:color w:val="auto"/>
          <w:sz w:val="24"/>
          <w:highlight w:val="none"/>
        </w:rPr>
        <w:t>项目名称：</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ascii="宋体" w:hAnsi="宋体" w:eastAsia="宋体"/>
          <w:color w:val="auto"/>
          <w:sz w:val="24"/>
          <w:highlight w:val="none"/>
        </w:rPr>
        <w:t xml:space="preserve">         </w:t>
      </w:r>
      <w:r>
        <w:rPr>
          <w:rFonts w:hint="eastAsia" w:ascii="宋体" w:hAnsi="宋体" w:eastAsia="宋体"/>
          <w:color w:val="auto"/>
          <w:sz w:val="24"/>
          <w:highlight w:val="none"/>
        </w:rPr>
        <w:t>项目编号：</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分标：</w:t>
      </w:r>
      <w:r>
        <w:rPr>
          <w:rFonts w:hint="eastAsia" w:ascii="宋体" w:hAnsi="宋体" w:eastAsia="宋体"/>
          <w:color w:val="auto"/>
          <w:sz w:val="24"/>
          <w:highlight w:val="none"/>
          <w:u w:val="single"/>
        </w:rPr>
        <w:t xml:space="preserve">           </w:t>
      </w:r>
    </w:p>
    <w:p w14:paraId="71C501BC">
      <w:pPr>
        <w:pStyle w:val="21"/>
        <w:spacing w:line="360" w:lineRule="auto"/>
        <w:rPr>
          <w:rFonts w:hAnsi="宋体"/>
          <w:b/>
          <w:color w:val="auto"/>
          <w:sz w:val="32"/>
          <w:highlight w:val="none"/>
        </w:rPr>
      </w:pPr>
      <w:r>
        <w:rPr>
          <w:rFonts w:hint="eastAsia" w:hAnsi="宋体"/>
          <w:color w:val="auto"/>
          <w:sz w:val="24"/>
          <w:highlight w:val="none"/>
        </w:rPr>
        <w:t>投标人名称：</w:t>
      </w:r>
      <w:r>
        <w:rPr>
          <w:rFonts w:hint="eastAsia" w:hAnsi="宋体"/>
          <w:color w:val="auto"/>
          <w:sz w:val="24"/>
          <w:highlight w:val="none"/>
          <w:u w:val="single"/>
        </w:rPr>
        <w:t xml:space="preserve">                     </w:t>
      </w:r>
      <w:r>
        <w:rPr>
          <w:rFonts w:hint="eastAsia" w:hAnsi="宋体"/>
          <w:color w:val="auto"/>
          <w:sz w:val="24"/>
          <w:highlight w:val="none"/>
        </w:rPr>
        <w:t xml:space="preserve">   </w:t>
      </w:r>
    </w:p>
    <w:tbl>
      <w:tblPr>
        <w:tblStyle w:val="3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210"/>
        <w:gridCol w:w="1670"/>
        <w:gridCol w:w="1050"/>
        <w:gridCol w:w="870"/>
        <w:gridCol w:w="1280"/>
        <w:gridCol w:w="1800"/>
        <w:gridCol w:w="1210"/>
      </w:tblGrid>
      <w:tr w14:paraId="6AB3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42" w:type="dxa"/>
            <w:tcBorders>
              <w:top w:val="single" w:color="auto" w:sz="4" w:space="0"/>
              <w:left w:val="single" w:color="auto" w:sz="4" w:space="0"/>
              <w:bottom w:val="single" w:color="auto" w:sz="4" w:space="0"/>
              <w:right w:val="single" w:color="auto" w:sz="4" w:space="0"/>
            </w:tcBorders>
            <w:vAlign w:val="center"/>
          </w:tcPr>
          <w:p w14:paraId="39F979E2">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序号</w:t>
            </w:r>
          </w:p>
        </w:tc>
        <w:tc>
          <w:tcPr>
            <w:tcW w:w="1210" w:type="dxa"/>
            <w:tcBorders>
              <w:top w:val="single" w:color="auto" w:sz="4" w:space="0"/>
              <w:left w:val="single" w:color="auto" w:sz="4" w:space="0"/>
              <w:bottom w:val="single" w:color="auto" w:sz="4" w:space="0"/>
              <w:right w:val="single" w:color="auto" w:sz="4" w:space="0"/>
            </w:tcBorders>
            <w:vAlign w:val="center"/>
          </w:tcPr>
          <w:p w14:paraId="42ECC4DE">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货物名称</w:t>
            </w:r>
          </w:p>
        </w:tc>
        <w:tc>
          <w:tcPr>
            <w:tcW w:w="1670" w:type="dxa"/>
            <w:tcBorders>
              <w:top w:val="single" w:color="auto" w:sz="4" w:space="0"/>
              <w:left w:val="single" w:color="auto" w:sz="4" w:space="0"/>
              <w:bottom w:val="single" w:color="auto" w:sz="4" w:space="0"/>
              <w:right w:val="single" w:color="auto" w:sz="4" w:space="0"/>
            </w:tcBorders>
            <w:vAlign w:val="center"/>
          </w:tcPr>
          <w:p w14:paraId="0476750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货物规格型号</w:t>
            </w:r>
          </w:p>
        </w:tc>
        <w:tc>
          <w:tcPr>
            <w:tcW w:w="1050" w:type="dxa"/>
            <w:tcBorders>
              <w:top w:val="single" w:color="auto" w:sz="4" w:space="0"/>
              <w:left w:val="single" w:color="auto" w:sz="4" w:space="0"/>
              <w:bottom w:val="single" w:color="auto" w:sz="4" w:space="0"/>
              <w:right w:val="single" w:color="auto" w:sz="4" w:space="0"/>
            </w:tcBorders>
          </w:tcPr>
          <w:p w14:paraId="0EB371C4">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品牌</w:t>
            </w:r>
          </w:p>
          <w:p w14:paraId="2BB2D278">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（如有）</w:t>
            </w:r>
          </w:p>
        </w:tc>
        <w:tc>
          <w:tcPr>
            <w:tcW w:w="870" w:type="dxa"/>
            <w:tcBorders>
              <w:top w:val="single" w:color="auto" w:sz="4" w:space="0"/>
              <w:left w:val="single" w:color="auto" w:sz="4" w:space="0"/>
              <w:bottom w:val="single" w:color="auto" w:sz="4" w:space="0"/>
              <w:right w:val="single" w:color="auto" w:sz="4" w:space="0"/>
            </w:tcBorders>
            <w:vAlign w:val="center"/>
          </w:tcPr>
          <w:p w14:paraId="0C0D5F34">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数量①</w:t>
            </w:r>
          </w:p>
        </w:tc>
        <w:tc>
          <w:tcPr>
            <w:tcW w:w="1280" w:type="dxa"/>
            <w:tcBorders>
              <w:top w:val="single" w:color="auto" w:sz="4" w:space="0"/>
              <w:left w:val="single" w:color="auto" w:sz="4" w:space="0"/>
              <w:bottom w:val="single" w:color="auto" w:sz="4" w:space="0"/>
              <w:right w:val="single" w:color="auto" w:sz="4" w:space="0"/>
            </w:tcBorders>
            <w:vAlign w:val="center"/>
          </w:tcPr>
          <w:p w14:paraId="021987D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单价(元)②</w:t>
            </w:r>
          </w:p>
        </w:tc>
        <w:tc>
          <w:tcPr>
            <w:tcW w:w="1800" w:type="dxa"/>
            <w:tcBorders>
              <w:top w:val="single" w:color="auto" w:sz="4" w:space="0"/>
              <w:left w:val="single" w:color="auto" w:sz="4" w:space="0"/>
              <w:bottom w:val="single" w:color="auto" w:sz="4" w:space="0"/>
              <w:right w:val="single" w:color="auto" w:sz="4" w:space="0"/>
            </w:tcBorders>
            <w:vAlign w:val="center"/>
          </w:tcPr>
          <w:p w14:paraId="410BEB03">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单项合价（元）</w:t>
            </w:r>
          </w:p>
          <w:p w14:paraId="16D636A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③＝①×②</w:t>
            </w:r>
          </w:p>
        </w:tc>
        <w:tc>
          <w:tcPr>
            <w:tcW w:w="1210" w:type="dxa"/>
            <w:tcBorders>
              <w:top w:val="single" w:color="auto" w:sz="4" w:space="0"/>
              <w:left w:val="single" w:color="auto" w:sz="4" w:space="0"/>
              <w:bottom w:val="single" w:color="auto" w:sz="4" w:space="0"/>
              <w:right w:val="single" w:color="auto" w:sz="4" w:space="0"/>
            </w:tcBorders>
          </w:tcPr>
          <w:p w14:paraId="3BFA9AC5">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备注</w:t>
            </w:r>
          </w:p>
        </w:tc>
      </w:tr>
      <w:tr w14:paraId="324C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42" w:type="dxa"/>
            <w:tcBorders>
              <w:top w:val="single" w:color="auto" w:sz="4" w:space="0"/>
              <w:left w:val="single" w:color="auto" w:sz="4" w:space="0"/>
              <w:bottom w:val="single" w:color="auto" w:sz="4" w:space="0"/>
              <w:right w:val="single" w:color="auto" w:sz="4" w:space="0"/>
            </w:tcBorders>
            <w:vAlign w:val="center"/>
          </w:tcPr>
          <w:p w14:paraId="61EE597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1</w:t>
            </w:r>
          </w:p>
        </w:tc>
        <w:tc>
          <w:tcPr>
            <w:tcW w:w="1210" w:type="dxa"/>
            <w:tcBorders>
              <w:top w:val="single" w:color="auto" w:sz="4" w:space="0"/>
              <w:left w:val="single" w:color="auto" w:sz="4" w:space="0"/>
              <w:bottom w:val="single" w:color="auto" w:sz="4" w:space="0"/>
              <w:right w:val="single" w:color="auto" w:sz="4" w:space="0"/>
            </w:tcBorders>
            <w:vAlign w:val="center"/>
          </w:tcPr>
          <w:p w14:paraId="4054F07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670" w:type="dxa"/>
            <w:tcBorders>
              <w:top w:val="single" w:color="auto" w:sz="4" w:space="0"/>
              <w:left w:val="single" w:color="auto" w:sz="4" w:space="0"/>
              <w:bottom w:val="single" w:color="auto" w:sz="4" w:space="0"/>
              <w:right w:val="single" w:color="auto" w:sz="4" w:space="0"/>
            </w:tcBorders>
            <w:vAlign w:val="center"/>
          </w:tcPr>
          <w:p w14:paraId="39AB7AFD">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tcPr>
          <w:p w14:paraId="7590122A">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14:paraId="5C84E2E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51D4186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538F2D5F">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10" w:type="dxa"/>
            <w:tcBorders>
              <w:top w:val="single" w:color="auto" w:sz="4" w:space="0"/>
              <w:left w:val="single" w:color="auto" w:sz="4" w:space="0"/>
              <w:bottom w:val="single" w:color="auto" w:sz="4" w:space="0"/>
              <w:right w:val="single" w:color="auto" w:sz="4" w:space="0"/>
            </w:tcBorders>
          </w:tcPr>
          <w:p w14:paraId="574239FF">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r>
      <w:tr w14:paraId="5B89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42" w:type="dxa"/>
            <w:tcBorders>
              <w:top w:val="single" w:color="auto" w:sz="4" w:space="0"/>
              <w:left w:val="single" w:color="auto" w:sz="4" w:space="0"/>
              <w:bottom w:val="single" w:color="auto" w:sz="4" w:space="0"/>
              <w:right w:val="single" w:color="auto" w:sz="4" w:space="0"/>
            </w:tcBorders>
            <w:vAlign w:val="center"/>
          </w:tcPr>
          <w:p w14:paraId="7C78AC6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2</w:t>
            </w:r>
          </w:p>
        </w:tc>
        <w:tc>
          <w:tcPr>
            <w:tcW w:w="1210" w:type="dxa"/>
            <w:tcBorders>
              <w:top w:val="single" w:color="auto" w:sz="4" w:space="0"/>
              <w:left w:val="single" w:color="auto" w:sz="4" w:space="0"/>
              <w:bottom w:val="single" w:color="auto" w:sz="4" w:space="0"/>
              <w:right w:val="single" w:color="auto" w:sz="4" w:space="0"/>
            </w:tcBorders>
            <w:vAlign w:val="center"/>
          </w:tcPr>
          <w:p w14:paraId="530D6D1E">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670" w:type="dxa"/>
            <w:tcBorders>
              <w:top w:val="single" w:color="auto" w:sz="4" w:space="0"/>
              <w:left w:val="single" w:color="auto" w:sz="4" w:space="0"/>
              <w:bottom w:val="single" w:color="auto" w:sz="4" w:space="0"/>
              <w:right w:val="single" w:color="auto" w:sz="4" w:space="0"/>
            </w:tcBorders>
            <w:vAlign w:val="center"/>
          </w:tcPr>
          <w:p w14:paraId="0DB9F23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tcPr>
          <w:p w14:paraId="27E090B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14:paraId="0D7DD87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4165810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78594426">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10" w:type="dxa"/>
            <w:tcBorders>
              <w:top w:val="single" w:color="auto" w:sz="4" w:space="0"/>
              <w:left w:val="single" w:color="auto" w:sz="4" w:space="0"/>
              <w:bottom w:val="single" w:color="auto" w:sz="4" w:space="0"/>
              <w:right w:val="single" w:color="auto" w:sz="4" w:space="0"/>
            </w:tcBorders>
          </w:tcPr>
          <w:p w14:paraId="3E2DC15D">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r>
      <w:tr w14:paraId="16EE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542" w:type="dxa"/>
            <w:tcBorders>
              <w:top w:val="single" w:color="auto" w:sz="4" w:space="0"/>
              <w:left w:val="single" w:color="auto" w:sz="4" w:space="0"/>
              <w:bottom w:val="single" w:color="auto" w:sz="4" w:space="0"/>
              <w:right w:val="single" w:color="auto" w:sz="4" w:space="0"/>
            </w:tcBorders>
            <w:vAlign w:val="center"/>
          </w:tcPr>
          <w:p w14:paraId="792F808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1210" w:type="dxa"/>
            <w:tcBorders>
              <w:top w:val="single" w:color="auto" w:sz="4" w:space="0"/>
              <w:left w:val="single" w:color="auto" w:sz="4" w:space="0"/>
              <w:bottom w:val="single" w:color="auto" w:sz="4" w:space="0"/>
              <w:right w:val="single" w:color="auto" w:sz="4" w:space="0"/>
            </w:tcBorders>
            <w:vAlign w:val="center"/>
          </w:tcPr>
          <w:p w14:paraId="117E9B6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670" w:type="dxa"/>
            <w:tcBorders>
              <w:top w:val="single" w:color="auto" w:sz="4" w:space="0"/>
              <w:left w:val="single" w:color="auto" w:sz="4" w:space="0"/>
              <w:bottom w:val="single" w:color="auto" w:sz="4" w:space="0"/>
              <w:right w:val="single" w:color="auto" w:sz="4" w:space="0"/>
            </w:tcBorders>
            <w:vAlign w:val="center"/>
          </w:tcPr>
          <w:p w14:paraId="5BB15D15">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tcPr>
          <w:p w14:paraId="3638955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14:paraId="68FF76FA">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6ABCA00E">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702A01E6">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10" w:type="dxa"/>
            <w:tcBorders>
              <w:top w:val="single" w:color="auto" w:sz="4" w:space="0"/>
              <w:left w:val="single" w:color="auto" w:sz="4" w:space="0"/>
              <w:bottom w:val="single" w:color="auto" w:sz="4" w:space="0"/>
              <w:right w:val="single" w:color="auto" w:sz="4" w:space="0"/>
            </w:tcBorders>
          </w:tcPr>
          <w:p w14:paraId="57F03164">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r>
      <w:tr w14:paraId="41B8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tcPr>
          <w:p w14:paraId="2CF65093">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报价合计（包含税费等所有费用）：（大写）人民币（￥元）</w:t>
            </w:r>
          </w:p>
        </w:tc>
      </w:tr>
      <w:tr w14:paraId="20BB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tcPr>
          <w:p w14:paraId="74B1F43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u w:val="single"/>
              </w:rPr>
              <w:t>　　</w:t>
            </w:r>
            <w:r>
              <w:rPr>
                <w:rFonts w:hint="eastAsia" w:ascii="宋体" w:hAnsi="宋体" w:eastAsia="宋体"/>
                <w:color w:val="auto"/>
                <w:szCs w:val="21"/>
                <w:highlight w:val="none"/>
              </w:rPr>
              <w:t>分标（此处有分标时填写具体分标号，无分标时填写“无”）</w:t>
            </w:r>
          </w:p>
        </w:tc>
      </w:tr>
    </w:tbl>
    <w:p w14:paraId="70AC0DBD">
      <w:pPr>
        <w:snapToGrid w:val="0"/>
        <w:spacing w:before="50" w:after="50" w:line="360" w:lineRule="auto"/>
        <w:ind w:firstLine="480" w:firstLineChars="200"/>
        <w:jc w:val="left"/>
        <w:rPr>
          <w:rFonts w:ascii="宋体" w:hAnsi="宋体" w:eastAsia="宋体" w:cs="FangSong_GB2312"/>
          <w:color w:val="auto"/>
          <w:kern w:val="0"/>
          <w:sz w:val="24"/>
          <w:highlight w:val="none"/>
          <w:lang w:val="zh-CN"/>
        </w:rPr>
      </w:pPr>
    </w:p>
    <w:p w14:paraId="24FE2B69">
      <w:pPr>
        <w:snapToGrid w:val="0"/>
        <w:spacing w:before="50" w:after="50"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 xml:space="preserve">注： </w:t>
      </w:r>
    </w:p>
    <w:p w14:paraId="0A848CB1">
      <w:pPr>
        <w:snapToGrid w:val="0"/>
        <w:spacing w:before="50" w:after="50"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1、 投标人需按本表格式填写，不得自行更改，也不得留空, 如有多分标，按分标分别提供开标一览表，必须加盖投标人有效电子公章，</w:t>
      </w:r>
      <w:r>
        <w:rPr>
          <w:rFonts w:hint="eastAsia" w:ascii="宋体" w:hAnsi="宋体" w:eastAsia="宋体" w:cs="FangSong_GB2312"/>
          <w:b/>
          <w:color w:val="auto"/>
          <w:kern w:val="0"/>
          <w:sz w:val="24"/>
          <w:highlight w:val="none"/>
          <w:lang w:val="zh-CN"/>
        </w:rPr>
        <w:t>否则其投标作无效标处理。</w:t>
      </w:r>
    </w:p>
    <w:p w14:paraId="325DB714">
      <w:pPr>
        <w:snapToGrid w:val="0"/>
        <w:spacing w:before="50" w:after="50"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2、本表内容均不能涂改，</w:t>
      </w:r>
      <w:r>
        <w:rPr>
          <w:rFonts w:hint="eastAsia" w:ascii="宋体" w:hAnsi="宋体" w:eastAsia="宋体" w:cs="FangSong_GB2312"/>
          <w:b/>
          <w:color w:val="auto"/>
          <w:kern w:val="0"/>
          <w:sz w:val="24"/>
          <w:highlight w:val="none"/>
          <w:lang w:val="zh-CN"/>
        </w:rPr>
        <w:t>否则其投标作无效标处理。</w:t>
      </w:r>
    </w:p>
    <w:p w14:paraId="41DB81CD">
      <w:pPr>
        <w:snapToGrid w:val="0"/>
        <w:spacing w:before="50" w:after="50" w:line="360" w:lineRule="auto"/>
        <w:ind w:firstLine="480" w:firstLineChars="200"/>
        <w:jc w:val="left"/>
        <w:rPr>
          <w:rFonts w:ascii="宋体" w:hAnsi="宋体" w:eastAsia="宋体" w:cs="FangSong_GB2312"/>
          <w:b/>
          <w:color w:val="auto"/>
          <w:kern w:val="0"/>
          <w:sz w:val="24"/>
          <w:highlight w:val="none"/>
          <w:lang w:val="zh-CN"/>
        </w:rPr>
      </w:pPr>
      <w:r>
        <w:rPr>
          <w:rFonts w:hint="eastAsia" w:ascii="宋体" w:hAnsi="宋体" w:eastAsia="宋体" w:cs="FangSong_GB2312"/>
          <w:color w:val="auto"/>
          <w:kern w:val="0"/>
          <w:sz w:val="24"/>
          <w:highlight w:val="none"/>
          <w:lang w:val="zh-CN"/>
        </w:rPr>
        <w:t>3、如为联合体投标，“投标人名称”处必须列明联合体各方名称，并标注联合体牵头人名称，且盖章处须加盖联合体各方公章，</w:t>
      </w:r>
      <w:r>
        <w:rPr>
          <w:rFonts w:hint="eastAsia" w:ascii="宋体" w:hAnsi="宋体" w:eastAsia="宋体" w:cs="FangSong_GB2312"/>
          <w:b/>
          <w:color w:val="auto"/>
          <w:kern w:val="0"/>
          <w:sz w:val="24"/>
          <w:highlight w:val="none"/>
          <w:lang w:val="zh-CN"/>
        </w:rPr>
        <w:t>否则其投标作无效标处理。</w:t>
      </w:r>
    </w:p>
    <w:p w14:paraId="2F4F4ABF">
      <w:pPr>
        <w:snapToGrid w:val="0"/>
        <w:spacing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4、以上表格要求细分项目及报价，在“</w:t>
      </w:r>
      <w:r>
        <w:rPr>
          <w:rFonts w:hint="eastAsia" w:ascii="宋体" w:hAnsi="宋体" w:eastAsia="宋体" w:cs="FangSong_GB2312"/>
          <w:color w:val="auto"/>
          <w:kern w:val="0"/>
          <w:sz w:val="24"/>
          <w:highlight w:val="none"/>
        </w:rPr>
        <w:t>品牌</w:t>
      </w:r>
      <w:r>
        <w:rPr>
          <w:rFonts w:hint="eastAsia" w:ascii="宋体" w:hAnsi="宋体" w:eastAsia="宋体" w:cs="FangSong_GB2312"/>
          <w:color w:val="auto"/>
          <w:kern w:val="0"/>
          <w:sz w:val="24"/>
          <w:highlight w:val="none"/>
          <w:lang w:val="zh-CN"/>
        </w:rPr>
        <w:t>”“</w:t>
      </w:r>
      <w:r>
        <w:rPr>
          <w:rFonts w:hint="eastAsia" w:ascii="宋体" w:hAnsi="宋体" w:eastAsia="宋体" w:cs="FangSong_GB2312"/>
          <w:color w:val="auto"/>
          <w:kern w:val="0"/>
          <w:sz w:val="24"/>
          <w:highlight w:val="none"/>
        </w:rPr>
        <w:t>货物规格型号</w:t>
      </w:r>
      <w:r>
        <w:rPr>
          <w:rFonts w:hint="eastAsia" w:ascii="宋体" w:hAnsi="宋体" w:eastAsia="宋体" w:cs="FangSong_GB2312"/>
          <w:color w:val="auto"/>
          <w:kern w:val="0"/>
          <w:sz w:val="24"/>
          <w:highlight w:val="none"/>
          <w:lang w:val="zh-CN"/>
        </w:rPr>
        <w:t>”</w:t>
      </w:r>
      <w:r>
        <w:rPr>
          <w:rFonts w:hint="eastAsia" w:ascii="宋体" w:hAnsi="宋体" w:eastAsia="宋体" w:cs="FangSong_GB2312"/>
          <w:color w:val="auto"/>
          <w:kern w:val="0"/>
          <w:sz w:val="24"/>
          <w:highlight w:val="none"/>
        </w:rPr>
        <w:t>处</w:t>
      </w:r>
      <w:r>
        <w:rPr>
          <w:rFonts w:hint="eastAsia" w:ascii="宋体" w:hAnsi="宋体" w:eastAsia="宋体" w:cs="FangSong_GB2312"/>
          <w:color w:val="auto"/>
          <w:kern w:val="0"/>
          <w:sz w:val="24"/>
          <w:highlight w:val="none"/>
          <w:lang w:val="zh-CN"/>
        </w:rPr>
        <w:t>，填写具体货物</w:t>
      </w:r>
      <w:r>
        <w:rPr>
          <w:rFonts w:hint="eastAsia" w:ascii="宋体" w:hAnsi="宋体" w:eastAsia="宋体" w:cs="FangSong_GB2312"/>
          <w:color w:val="auto"/>
          <w:kern w:val="0"/>
          <w:sz w:val="24"/>
          <w:highlight w:val="none"/>
        </w:rPr>
        <w:t>品牌和规格型号</w:t>
      </w:r>
      <w:r>
        <w:rPr>
          <w:rFonts w:hint="eastAsia" w:ascii="宋体" w:hAnsi="宋体" w:eastAsia="宋体" w:cs="FangSong_GB2312"/>
          <w:color w:val="auto"/>
          <w:kern w:val="0"/>
          <w:sz w:val="24"/>
          <w:highlight w:val="none"/>
          <w:lang w:val="zh-CN"/>
        </w:rPr>
        <w:t>，</w:t>
      </w:r>
      <w:r>
        <w:rPr>
          <w:rFonts w:hint="eastAsia" w:ascii="宋体" w:hAnsi="宋体" w:eastAsia="宋体" w:cs="FangSong_GB2312"/>
          <w:b/>
          <w:color w:val="auto"/>
          <w:kern w:val="0"/>
          <w:sz w:val="24"/>
          <w:highlight w:val="none"/>
          <w:lang w:val="zh-CN"/>
        </w:rPr>
        <w:t>否则其投标作无效标处理。</w:t>
      </w:r>
    </w:p>
    <w:p w14:paraId="3C6DB7E5">
      <w:pPr>
        <w:snapToGrid w:val="0"/>
        <w:spacing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5、特别提示：采购机构将对项目名称和项目编号，中标供应商名称、地址和中标金额，主要中标标的的名称、规格型号、数量、单价、货物要求等予以公示。</w:t>
      </w:r>
    </w:p>
    <w:p w14:paraId="54CC8FBA">
      <w:pPr>
        <w:snapToGrid w:val="0"/>
        <w:spacing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6、符合招标文件中列明的可享受中小企业扶持政策的投标人，请填写中小企业声明函。注：投标人</w:t>
      </w:r>
      <w:r>
        <w:rPr>
          <w:rFonts w:ascii="宋体" w:hAnsi="宋体" w:eastAsia="宋体" w:cs="FangSong_GB2312"/>
          <w:color w:val="auto"/>
          <w:kern w:val="0"/>
          <w:sz w:val="24"/>
          <w:highlight w:val="none"/>
          <w:lang w:val="zh-CN"/>
        </w:rPr>
        <w:t>提供</w:t>
      </w:r>
      <w:r>
        <w:rPr>
          <w:rFonts w:hint="eastAsia" w:ascii="宋体" w:hAnsi="宋体" w:eastAsia="宋体" w:cs="FangSong_GB2312"/>
          <w:color w:val="auto"/>
          <w:kern w:val="0"/>
          <w:sz w:val="24"/>
          <w:highlight w:val="none"/>
          <w:lang w:val="zh-CN"/>
        </w:rPr>
        <w:t>的中小企业</w:t>
      </w:r>
      <w:r>
        <w:rPr>
          <w:rFonts w:ascii="宋体" w:hAnsi="宋体" w:eastAsia="宋体" w:cs="FangSong_GB2312"/>
          <w:color w:val="auto"/>
          <w:kern w:val="0"/>
          <w:sz w:val="24"/>
          <w:highlight w:val="none"/>
          <w:lang w:val="zh-CN"/>
        </w:rPr>
        <w:t>声明函内容不实的，属于提供虚假材料谋取中标、成交，依照《中华人民共和国政府采购法》等国家有关规定追究相应责任。</w:t>
      </w:r>
    </w:p>
    <w:p w14:paraId="2C3D9003">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77F91F65">
      <w:pPr>
        <w:snapToGrid w:val="0"/>
        <w:spacing w:line="360" w:lineRule="auto"/>
        <w:ind w:firstLine="5160" w:firstLineChars="2150"/>
        <w:rPr>
          <w:rFonts w:ascii="宋体" w:hAnsi="宋体" w:eastAsia="宋体"/>
          <w:color w:val="auto"/>
          <w:sz w:val="3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2E74C62F">
      <w:pPr>
        <w:snapToGrid w:val="0"/>
        <w:spacing w:before="165" w:beforeLines="50" w:after="50"/>
        <w:outlineLvl w:val="1"/>
        <w:rPr>
          <w:rFonts w:ascii="宋体" w:hAnsi="宋体" w:eastAsia="宋体"/>
          <w:b/>
          <w:bCs/>
          <w:color w:val="auto"/>
          <w:sz w:val="28"/>
          <w:szCs w:val="28"/>
          <w:highlight w:val="none"/>
        </w:rPr>
      </w:pPr>
      <w:bookmarkStart w:id="307" w:name="_Toc19686840"/>
      <w:bookmarkStart w:id="308" w:name="_Toc80093016"/>
    </w:p>
    <w:p w14:paraId="3297540D">
      <w:pPr>
        <w:pStyle w:val="21"/>
        <w:jc w:val="center"/>
        <w:rPr>
          <w:rFonts w:hAnsi="宋体"/>
          <w:b/>
          <w:color w:val="auto"/>
          <w:sz w:val="30"/>
          <w:szCs w:val="30"/>
          <w:highlight w:val="none"/>
        </w:rPr>
      </w:pPr>
      <w:r>
        <w:rPr>
          <w:rFonts w:hint="eastAsia" w:hAnsi="宋体"/>
          <w:b/>
          <w:color w:val="auto"/>
          <w:sz w:val="30"/>
          <w:szCs w:val="30"/>
          <w:highlight w:val="none"/>
        </w:rPr>
        <w:t>三、中小企业声明函</w:t>
      </w:r>
    </w:p>
    <w:p w14:paraId="33C82545">
      <w:pPr>
        <w:pStyle w:val="17"/>
        <w:spacing w:line="240" w:lineRule="auto"/>
        <w:ind w:firstLine="0"/>
        <w:rPr>
          <w:rFonts w:hAnsi="宋体"/>
          <w:color w:val="auto"/>
          <w:sz w:val="21"/>
          <w:szCs w:val="21"/>
          <w:highlight w:val="none"/>
        </w:rPr>
      </w:pPr>
      <w:r>
        <w:rPr>
          <w:rFonts w:hint="eastAsia" w:hAnsi="宋体"/>
          <w:color w:val="auto"/>
          <w:sz w:val="21"/>
          <w:szCs w:val="21"/>
          <w:highlight w:val="none"/>
        </w:rPr>
        <w:t>说明：</w:t>
      </w:r>
    </w:p>
    <w:p w14:paraId="0EBB9683">
      <w:pPr>
        <w:pStyle w:val="17"/>
        <w:spacing w:line="240" w:lineRule="auto"/>
        <w:ind w:firstLine="404" w:firstLineChars="200"/>
        <w:rPr>
          <w:rFonts w:hAnsi="宋体"/>
          <w:color w:val="auto"/>
          <w:sz w:val="21"/>
          <w:szCs w:val="21"/>
          <w:highlight w:val="none"/>
        </w:rPr>
      </w:pPr>
      <w:r>
        <w:rPr>
          <w:rFonts w:hAnsi="宋体"/>
          <w:color w:val="auto"/>
          <w:sz w:val="21"/>
          <w:szCs w:val="21"/>
          <w:highlight w:val="none"/>
        </w:rPr>
        <w:t>1</w:t>
      </w:r>
      <w:r>
        <w:rPr>
          <w:rFonts w:hint="eastAsia" w:hAnsi="宋体"/>
          <w:color w:val="auto"/>
          <w:sz w:val="21"/>
          <w:szCs w:val="21"/>
          <w:highlight w:val="none"/>
        </w:rPr>
        <w:t>、本声明函主要供参加政府采购活动的中小企业填写，非中小企业无需填写。</w:t>
      </w:r>
    </w:p>
    <w:p w14:paraId="169052D8">
      <w:pPr>
        <w:pStyle w:val="17"/>
        <w:spacing w:line="240" w:lineRule="auto"/>
        <w:ind w:firstLine="404" w:firstLineChars="200"/>
        <w:rPr>
          <w:rFonts w:hAnsi="宋体"/>
          <w:color w:val="auto"/>
          <w:sz w:val="21"/>
          <w:szCs w:val="21"/>
          <w:highlight w:val="none"/>
        </w:rPr>
      </w:pPr>
      <w:r>
        <w:rPr>
          <w:rFonts w:hAnsi="宋体"/>
          <w:color w:val="auto"/>
          <w:sz w:val="21"/>
          <w:szCs w:val="21"/>
          <w:highlight w:val="none"/>
        </w:rPr>
        <w:t>2</w:t>
      </w:r>
      <w:r>
        <w:rPr>
          <w:rFonts w:hint="eastAsia" w:hAnsi="宋体"/>
          <w:color w:val="auto"/>
          <w:sz w:val="21"/>
          <w:szCs w:val="21"/>
          <w:highlight w:val="none"/>
        </w:rPr>
        <w:t>、小型、微型企业提供中型企业提供的货物的，视同为中型企业。</w:t>
      </w:r>
    </w:p>
    <w:p w14:paraId="625FE12A">
      <w:pPr>
        <w:pStyle w:val="17"/>
        <w:spacing w:line="240" w:lineRule="auto"/>
        <w:ind w:firstLine="404" w:firstLineChars="200"/>
        <w:rPr>
          <w:rFonts w:hAnsi="宋体"/>
          <w:color w:val="auto"/>
          <w:sz w:val="21"/>
          <w:szCs w:val="21"/>
          <w:highlight w:val="none"/>
        </w:rPr>
      </w:pPr>
    </w:p>
    <w:p w14:paraId="56067BF2">
      <w:pPr>
        <w:pStyle w:val="15"/>
        <w:spacing w:line="360" w:lineRule="auto"/>
        <w:ind w:left="-426" w:leftChars="-203" w:right="142" w:firstLine="420" w:firstLineChars="200"/>
        <w:contextualSpacing/>
        <w:rPr>
          <w:rFonts w:ascii="宋体" w:hAnsi="宋体"/>
          <w:color w:val="auto"/>
          <w:kern w:val="24"/>
          <w:highlight w:val="none"/>
        </w:rPr>
      </w:pPr>
      <w:r>
        <w:rPr>
          <w:rFonts w:ascii="宋体" w:hAnsi="宋体"/>
          <w:color w:val="auto"/>
          <w:kern w:val="24"/>
          <w:highlight w:val="none"/>
        </w:rPr>
        <w:t>本公司（联合体）郑重声明，根据《政府采购促进中小企业发展管理办法》（财库﹝2020﹞46号）的规定，本公司（联合体）参加</w:t>
      </w:r>
      <w:r>
        <w:rPr>
          <w:rFonts w:ascii="宋体" w:hAnsi="宋体"/>
          <w:color w:val="auto"/>
          <w:kern w:val="24"/>
          <w:highlight w:val="none"/>
          <w:u w:val="single"/>
        </w:rPr>
        <w:t>（单位名称）</w:t>
      </w:r>
      <w:r>
        <w:rPr>
          <w:rFonts w:ascii="宋体" w:hAnsi="宋体"/>
          <w:color w:val="auto"/>
          <w:kern w:val="24"/>
          <w:highlight w:val="none"/>
        </w:rPr>
        <w:t>的</w:t>
      </w:r>
      <w:r>
        <w:rPr>
          <w:rFonts w:ascii="宋体" w:hAnsi="宋体"/>
          <w:color w:val="auto"/>
          <w:kern w:val="24"/>
          <w:highlight w:val="none"/>
          <w:u w:val="single"/>
        </w:rPr>
        <w:t>（项目名称）</w:t>
      </w:r>
      <w:r>
        <w:rPr>
          <w:rFonts w:ascii="宋体" w:hAnsi="宋体"/>
          <w:color w:val="auto"/>
          <w:kern w:val="24"/>
          <w:highlight w:val="none"/>
        </w:rPr>
        <w:t>采购活动，提供的货物全部由符合政策要求的中小企业制造。相关企业（含联合体中的中小企业、签订分包意向协议的中小企业）的具体情况如下：</w:t>
      </w:r>
    </w:p>
    <w:p w14:paraId="7EF8EC5C">
      <w:pPr>
        <w:tabs>
          <w:tab w:val="left" w:pos="1384"/>
          <w:tab w:val="left" w:pos="4562"/>
          <w:tab w:val="left" w:pos="6803"/>
        </w:tabs>
        <w:spacing w:line="360" w:lineRule="auto"/>
        <w:ind w:left="-426" w:right="-58" w:firstLine="655"/>
        <w:contextualSpacing/>
        <w:rPr>
          <w:rFonts w:ascii="宋体" w:hAnsi="宋体" w:eastAsia="宋体"/>
          <w:color w:val="auto"/>
          <w:kern w:val="24"/>
          <w:highlight w:val="none"/>
        </w:rPr>
      </w:pPr>
      <w:r>
        <w:rPr>
          <w:rFonts w:ascii="宋体" w:hAnsi="宋体" w:eastAsia="宋体"/>
          <w:color w:val="auto"/>
          <w:kern w:val="24"/>
          <w:highlight w:val="none"/>
        </w:rPr>
        <w:t>1.（标的名称），属于（采购文件中明确的所属行业）行业；制造商为（企业名称），从业人员</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人，营业收入为</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万元，资产总额为</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万元，属于（中型企业、小型企业、微型企业）；</w:t>
      </w:r>
    </w:p>
    <w:p w14:paraId="224330AB">
      <w:pPr>
        <w:tabs>
          <w:tab w:val="left" w:pos="1065"/>
          <w:tab w:val="left" w:pos="6477"/>
        </w:tabs>
        <w:spacing w:line="360" w:lineRule="auto"/>
        <w:ind w:left="-426" w:right="-58" w:firstLine="655"/>
        <w:contextualSpacing/>
        <w:rPr>
          <w:rFonts w:ascii="宋体" w:hAnsi="宋体" w:eastAsia="宋体"/>
          <w:color w:val="auto"/>
          <w:kern w:val="24"/>
          <w:highlight w:val="none"/>
        </w:rPr>
      </w:pPr>
      <w:r>
        <w:rPr>
          <w:rFonts w:ascii="宋体" w:hAnsi="宋体" w:eastAsia="宋体"/>
          <w:color w:val="auto"/>
          <w:kern w:val="24"/>
          <w:highlight w:val="none"/>
        </w:rPr>
        <w:t>2.（标的名称），属于（采购文件中明确的所属行业）行业；制造商为（企业名称），从业人员</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人，营业收入为</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万元，资产总额为</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万元，属于（中型企业、小型企业、微型企业）；</w:t>
      </w:r>
    </w:p>
    <w:p w14:paraId="21919787">
      <w:pPr>
        <w:pStyle w:val="15"/>
        <w:spacing w:line="360" w:lineRule="auto"/>
        <w:ind w:left="142" w:right="142"/>
        <w:contextualSpacing/>
        <w:rPr>
          <w:rFonts w:ascii="宋体" w:hAnsi="宋体"/>
          <w:color w:val="auto"/>
          <w:kern w:val="24"/>
          <w:highlight w:val="none"/>
        </w:rPr>
      </w:pPr>
      <w:r>
        <w:rPr>
          <w:rFonts w:ascii="宋体" w:hAnsi="宋体"/>
          <w:color w:val="auto"/>
          <w:kern w:val="24"/>
          <w:highlight w:val="none"/>
        </w:rPr>
        <w:t xml:space="preserve">…… </w:t>
      </w:r>
    </w:p>
    <w:p w14:paraId="6FB68727">
      <w:pPr>
        <w:pStyle w:val="15"/>
        <w:spacing w:line="360" w:lineRule="auto"/>
        <w:ind w:left="-405" w:leftChars="-193" w:right="142" w:firstLine="396" w:firstLineChars="189"/>
        <w:contextualSpacing/>
        <w:rPr>
          <w:rFonts w:ascii="宋体" w:hAnsi="宋体"/>
          <w:color w:val="auto"/>
          <w:kern w:val="24"/>
          <w:highlight w:val="none"/>
        </w:rPr>
      </w:pPr>
      <w:r>
        <w:rPr>
          <w:rFonts w:ascii="宋体" w:hAnsi="宋体"/>
          <w:color w:val="auto"/>
          <w:kern w:val="24"/>
          <w:highlight w:val="none"/>
        </w:rPr>
        <w:t>以上企业，不属于大企业的分支机构，不存在控股股东为大企业的情形，也不存在与大企业的负责人为同一人的情形。</w:t>
      </w:r>
    </w:p>
    <w:p w14:paraId="766F18C6">
      <w:pPr>
        <w:pStyle w:val="15"/>
        <w:spacing w:line="360" w:lineRule="auto"/>
        <w:ind w:left="-426" w:right="142" w:firstLine="567"/>
        <w:contextualSpacing/>
        <w:rPr>
          <w:rFonts w:ascii="宋体" w:hAnsi="宋体"/>
          <w:color w:val="auto"/>
          <w:kern w:val="24"/>
          <w:highlight w:val="none"/>
        </w:rPr>
      </w:pPr>
      <w:r>
        <w:rPr>
          <w:rFonts w:ascii="宋体" w:hAnsi="宋体"/>
          <w:color w:val="auto"/>
          <w:kern w:val="24"/>
          <w:highlight w:val="none"/>
        </w:rPr>
        <w:t>本企业对上述声明内容的真实性负责。如有虚假，将依法承担相应责任。</w:t>
      </w:r>
    </w:p>
    <w:p w14:paraId="6CBA3659">
      <w:pPr>
        <w:pStyle w:val="21"/>
        <w:spacing w:line="360" w:lineRule="auto"/>
        <w:rPr>
          <w:rFonts w:hAnsi="宋体"/>
          <w:color w:val="auto"/>
          <w:szCs w:val="21"/>
          <w:highlight w:val="none"/>
        </w:rPr>
      </w:pPr>
    </w:p>
    <w:p w14:paraId="4BDBAE25">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43D58A75">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41C4EBBC">
      <w:pPr>
        <w:pStyle w:val="21"/>
        <w:spacing w:line="360" w:lineRule="auto"/>
        <w:ind w:firstLine="420" w:firstLineChars="200"/>
        <w:rPr>
          <w:rFonts w:hAnsi="宋体"/>
          <w:color w:val="auto"/>
          <w:szCs w:val="21"/>
          <w:highlight w:val="none"/>
        </w:rPr>
      </w:pPr>
    </w:p>
    <w:p w14:paraId="1CD71FAB">
      <w:pPr>
        <w:snapToGrid w:val="0"/>
        <w:spacing w:before="50" w:after="165" w:afterLines="50" w:line="360" w:lineRule="auto"/>
        <w:jc w:val="left"/>
        <w:rPr>
          <w:rFonts w:ascii="宋体" w:hAnsi="宋体" w:eastAsia="宋体" w:cs="宋体"/>
          <w:color w:val="auto"/>
          <w:sz w:val="20"/>
          <w:highlight w:val="none"/>
        </w:rPr>
      </w:pPr>
      <w:r>
        <w:rPr>
          <w:rFonts w:hint="eastAsia" w:ascii="宋体" w:hAnsi="宋体" w:eastAsia="宋体" w:cs="宋体"/>
          <w:color w:val="auto"/>
          <w:sz w:val="20"/>
          <w:highlight w:val="none"/>
        </w:rPr>
        <w:t>注：</w:t>
      </w:r>
    </w:p>
    <w:p w14:paraId="1750AA1F">
      <w:pPr>
        <w:numPr>
          <w:ilvl w:val="0"/>
          <w:numId w:val="37"/>
        </w:numPr>
        <w:snapToGrid w:val="0"/>
        <w:spacing w:before="50" w:after="165" w:afterLines="50" w:line="360" w:lineRule="auto"/>
        <w:jc w:val="left"/>
        <w:rPr>
          <w:rFonts w:ascii="宋体" w:hAnsi="宋体" w:eastAsia="宋体"/>
          <w:color w:val="auto"/>
          <w:sz w:val="20"/>
          <w:highlight w:val="none"/>
        </w:rPr>
      </w:pPr>
      <w:r>
        <w:rPr>
          <w:rFonts w:hint="eastAsia" w:ascii="宋体" w:hAnsi="宋体" w:eastAsia="宋体"/>
          <w:color w:val="auto"/>
          <w:sz w:val="20"/>
          <w:highlight w:val="none"/>
        </w:rPr>
        <w:t>从业人员、营业收入、资产总额填报上一年度数据，无上一年度数据的新成立企业可不填报。</w:t>
      </w:r>
    </w:p>
    <w:p w14:paraId="1D000224">
      <w:pPr>
        <w:snapToGrid w:val="0"/>
        <w:spacing w:before="50" w:after="165" w:afterLines="50" w:line="360" w:lineRule="auto"/>
        <w:ind w:firstLine="300" w:firstLineChars="150"/>
        <w:jc w:val="left"/>
        <w:rPr>
          <w:rFonts w:ascii="宋体" w:hAnsi="宋体" w:eastAsia="宋体"/>
          <w:color w:val="auto"/>
          <w:sz w:val="2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olor w:val="auto"/>
          <w:sz w:val="20"/>
          <w:highlight w:val="none"/>
        </w:rPr>
        <w:t>2、请根据自己的真实情况出具《中小企业声明函》。依法享受中小企业优惠政策的，采购人或者采购代理机构在公告中标结果时，同时公告其《中小企业声明函》，接受社会监督。</w:t>
      </w:r>
    </w:p>
    <w:bookmarkEnd w:id="307"/>
    <w:bookmarkEnd w:id="308"/>
    <w:p w14:paraId="147B4A64">
      <w:pPr>
        <w:snapToGrid w:val="0"/>
        <w:spacing w:before="165" w:beforeLines="50" w:after="50"/>
        <w:jc w:val="center"/>
        <w:outlineLvl w:val="1"/>
        <w:rPr>
          <w:rFonts w:ascii="宋体" w:hAnsi="宋体" w:eastAsia="宋体"/>
          <w:b/>
          <w:bCs/>
          <w:color w:val="auto"/>
          <w:sz w:val="28"/>
          <w:szCs w:val="28"/>
          <w:highlight w:val="none"/>
        </w:rPr>
      </w:pPr>
      <w:bookmarkStart w:id="309" w:name="_Toc80093017"/>
      <w:r>
        <w:rPr>
          <w:rFonts w:hint="eastAsia" w:ascii="宋体" w:hAnsi="宋体" w:eastAsia="宋体"/>
          <w:b/>
          <w:bCs/>
          <w:color w:val="auto"/>
          <w:sz w:val="28"/>
          <w:szCs w:val="28"/>
          <w:highlight w:val="none"/>
        </w:rPr>
        <w:t>第六节 其他文书、文件格式</w:t>
      </w:r>
    </w:p>
    <w:p w14:paraId="19F38C11">
      <w:pPr>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知识产权合规性声明</w:t>
      </w:r>
    </w:p>
    <w:p w14:paraId="5150D1E9">
      <w:pPr>
        <w:rPr>
          <w:rFonts w:ascii="宋体" w:hAnsi="宋体" w:eastAsia="宋体" w:cs="FangSong_GB2312"/>
          <w:color w:val="auto"/>
          <w:sz w:val="30"/>
          <w:szCs w:val="30"/>
          <w:highlight w:val="none"/>
        </w:rPr>
      </w:pPr>
      <w:r>
        <w:rPr>
          <w:rFonts w:hint="eastAsia" w:ascii="宋体" w:hAnsi="宋体" w:eastAsia="宋体" w:cs="FangSong_GB2312"/>
          <w:color w:val="auto"/>
          <w:sz w:val="30"/>
          <w:szCs w:val="30"/>
          <w:highlight w:val="none"/>
        </w:rPr>
        <w:t xml:space="preserve">    </w:t>
      </w:r>
    </w:p>
    <w:p w14:paraId="23514075">
      <w:pPr>
        <w:rPr>
          <w:rFonts w:ascii="宋体" w:hAnsi="宋体" w:eastAsia="宋体" w:cs="FangSong_GB2312"/>
          <w:color w:val="auto"/>
          <w:sz w:val="30"/>
          <w:szCs w:val="30"/>
          <w:highlight w:val="none"/>
        </w:rPr>
      </w:pPr>
      <w:r>
        <w:rPr>
          <w:rFonts w:hint="eastAsia" w:ascii="宋体" w:hAnsi="宋体" w:eastAsia="宋体" w:cs="FangSong_GB2312"/>
          <w:color w:val="auto"/>
          <w:sz w:val="30"/>
          <w:szCs w:val="30"/>
          <w:highlight w:val="none"/>
        </w:rPr>
        <w:t xml:space="preserve">    本企业（单位）自愿参与政府投资政府采购的</w:t>
      </w:r>
      <w:bookmarkStart w:id="310" w:name="PO_3000001867_PM002_10"/>
      <w:r>
        <w:rPr>
          <w:rFonts w:hint="eastAsia" w:ascii="宋体" w:hAnsi="宋体" w:eastAsia="宋体" w:cs="FangSong_GB2312"/>
          <w:color w:val="auto"/>
          <w:sz w:val="30"/>
          <w:szCs w:val="30"/>
          <w:highlight w:val="none"/>
          <w:u w:val="single"/>
        </w:rPr>
        <w:t xml:space="preserve">    （项目名称）    </w:t>
      </w:r>
      <w:bookmarkEnd w:id="310"/>
      <w:r>
        <w:rPr>
          <w:rFonts w:hint="eastAsia" w:ascii="宋体" w:hAnsi="宋体" w:eastAsia="宋体" w:cs="FangSong_GB2312"/>
          <w:color w:val="auto"/>
          <w:sz w:val="30"/>
          <w:szCs w:val="30"/>
          <w:highlight w:val="none"/>
        </w:rPr>
        <w:t>，</w:t>
      </w:r>
      <w:r>
        <w:rPr>
          <w:rFonts w:hint="eastAsia" w:ascii="宋体" w:hAnsi="宋体" w:eastAsia="宋体" w:cs="FangSong_GB2312"/>
          <w:b/>
          <w:bCs/>
          <w:color w:val="auto"/>
          <w:sz w:val="30"/>
          <w:szCs w:val="30"/>
          <w:highlight w:val="none"/>
        </w:rPr>
        <w:t>在此郑重承诺：</w:t>
      </w:r>
      <w:r>
        <w:rPr>
          <w:rFonts w:hint="eastAsia" w:ascii="宋体" w:hAnsi="宋体" w:eastAsia="宋体" w:cs="FangSong_GB2312"/>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2E8B491">
      <w:pPr>
        <w:snapToGrid w:val="0"/>
        <w:spacing w:line="360" w:lineRule="auto"/>
        <w:ind w:left="5137" w:leftChars="1736" w:hanging="1491" w:hangingChars="825"/>
        <w:rPr>
          <w:rFonts w:ascii="宋体" w:hAnsi="宋体" w:eastAsia="宋体"/>
          <w:b/>
          <w:color w:val="auto"/>
          <w:sz w:val="18"/>
          <w:szCs w:val="18"/>
          <w:highlight w:val="none"/>
        </w:rPr>
      </w:pPr>
      <w:r>
        <w:rPr>
          <w:rFonts w:hint="eastAsia" w:ascii="宋体" w:hAnsi="宋体" w:eastAsia="宋体"/>
          <w:b/>
          <w:color w:val="auto"/>
          <w:sz w:val="18"/>
          <w:szCs w:val="18"/>
          <w:highlight w:val="none"/>
        </w:rPr>
        <w:t xml:space="preserve">           </w:t>
      </w:r>
    </w:p>
    <w:p w14:paraId="128EE60C">
      <w:pPr>
        <w:snapToGrid w:val="0"/>
        <w:spacing w:line="360" w:lineRule="auto"/>
        <w:ind w:left="5137" w:leftChars="1736" w:hanging="1491" w:hangingChars="825"/>
        <w:rPr>
          <w:rFonts w:ascii="宋体" w:hAnsi="宋体" w:eastAsia="宋体"/>
          <w:b/>
          <w:color w:val="auto"/>
          <w:sz w:val="18"/>
          <w:szCs w:val="18"/>
          <w:highlight w:val="none"/>
        </w:rPr>
      </w:pPr>
    </w:p>
    <w:p w14:paraId="3E563CC1">
      <w:pPr>
        <w:snapToGrid w:val="0"/>
        <w:spacing w:line="360" w:lineRule="auto"/>
        <w:ind w:left="5137" w:leftChars="1736" w:hanging="1491" w:hangingChars="825"/>
        <w:rPr>
          <w:rFonts w:ascii="宋体" w:hAnsi="宋体" w:eastAsia="宋体"/>
          <w:b/>
          <w:color w:val="auto"/>
          <w:sz w:val="18"/>
          <w:szCs w:val="18"/>
          <w:highlight w:val="none"/>
        </w:rPr>
      </w:pPr>
    </w:p>
    <w:p w14:paraId="4A060798">
      <w:pPr>
        <w:snapToGrid w:val="0"/>
        <w:spacing w:line="360" w:lineRule="auto"/>
        <w:ind w:left="5137" w:leftChars="1736" w:hanging="1491" w:hangingChars="825"/>
        <w:rPr>
          <w:rFonts w:ascii="宋体" w:hAnsi="宋体" w:eastAsia="宋体"/>
          <w:b/>
          <w:color w:val="auto"/>
          <w:sz w:val="18"/>
          <w:szCs w:val="18"/>
          <w:highlight w:val="none"/>
        </w:rPr>
      </w:pPr>
    </w:p>
    <w:p w14:paraId="63B433AD">
      <w:pPr>
        <w:snapToGrid w:val="0"/>
        <w:spacing w:line="360" w:lineRule="auto"/>
        <w:ind w:left="5137" w:leftChars="1736" w:hanging="1491" w:hangingChars="825"/>
        <w:rPr>
          <w:rFonts w:ascii="宋体" w:hAnsi="宋体" w:eastAsia="宋体" w:cs="FangSong_GB2312"/>
          <w:color w:val="auto"/>
          <w:kern w:val="0"/>
          <w:sz w:val="24"/>
          <w:highlight w:val="none"/>
        </w:rPr>
      </w:pPr>
      <w:r>
        <w:rPr>
          <w:rFonts w:hint="eastAsia" w:ascii="宋体" w:hAnsi="宋体" w:eastAsia="宋体"/>
          <w:b/>
          <w:color w:val="auto"/>
          <w:sz w:val="18"/>
          <w:szCs w:val="18"/>
          <w:highlight w:val="none"/>
        </w:rPr>
        <w:t xml:space="preserve">      </w:t>
      </w:r>
      <w:r>
        <w:rPr>
          <w:rFonts w:hint="eastAsia" w:ascii="宋体" w:hAnsi="宋体" w:eastAsia="宋体" w:cs="FangSong_GB2312"/>
          <w:color w:val="auto"/>
          <w:kern w:val="0"/>
          <w:sz w:val="24"/>
          <w:highlight w:val="none"/>
          <w:lang w:val="zh-CN"/>
        </w:rPr>
        <w:t>投标人名称(电子签章)：</w:t>
      </w:r>
    </w:p>
    <w:p w14:paraId="78118A09">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47595101">
      <w:pPr>
        <w:pStyle w:val="21"/>
        <w:spacing w:line="360" w:lineRule="auto"/>
        <w:jc w:val="center"/>
        <w:rPr>
          <w:rFonts w:hAnsi="宋体"/>
          <w:b/>
          <w:color w:val="auto"/>
          <w:sz w:val="30"/>
          <w:szCs w:val="3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07B61BD">
      <w:pPr>
        <w:pStyle w:val="21"/>
        <w:spacing w:line="360" w:lineRule="auto"/>
        <w:jc w:val="center"/>
        <w:rPr>
          <w:rFonts w:hAnsi="宋体"/>
          <w:b/>
          <w:color w:val="auto"/>
          <w:sz w:val="30"/>
          <w:szCs w:val="30"/>
          <w:highlight w:val="none"/>
        </w:rPr>
      </w:pPr>
    </w:p>
    <w:p w14:paraId="7D6ED1D6">
      <w:pPr>
        <w:pStyle w:val="21"/>
        <w:spacing w:line="360" w:lineRule="auto"/>
        <w:jc w:val="center"/>
        <w:rPr>
          <w:rFonts w:hAnsi="宋体"/>
          <w:b/>
          <w:color w:val="auto"/>
          <w:sz w:val="30"/>
          <w:szCs w:val="30"/>
          <w:highlight w:val="none"/>
        </w:rPr>
      </w:pPr>
      <w:r>
        <w:rPr>
          <w:rFonts w:hint="eastAsia" w:hAnsi="宋体"/>
          <w:b/>
          <w:color w:val="auto"/>
          <w:sz w:val="30"/>
          <w:szCs w:val="30"/>
          <w:highlight w:val="none"/>
        </w:rPr>
        <w:t>残疾人福利性单位声明函（如有）</w:t>
      </w:r>
    </w:p>
    <w:p w14:paraId="1FF20E56">
      <w:pPr>
        <w:pStyle w:val="21"/>
        <w:rPr>
          <w:rFonts w:hAnsi="宋体"/>
          <w:color w:val="auto"/>
          <w:szCs w:val="21"/>
          <w:highlight w:val="none"/>
        </w:rPr>
      </w:pPr>
      <w:r>
        <w:rPr>
          <w:rFonts w:hint="eastAsia" w:hAnsi="宋体"/>
          <w:color w:val="auto"/>
          <w:sz w:val="30"/>
          <w:szCs w:val="30"/>
          <w:highlight w:val="none"/>
        </w:rPr>
        <w:t xml:space="preserve">  </w:t>
      </w:r>
    </w:p>
    <w:p w14:paraId="7CC8C5D3">
      <w:pPr>
        <w:pStyle w:val="21"/>
        <w:spacing w:line="360" w:lineRule="auto"/>
        <w:ind w:firstLine="480" w:firstLineChars="200"/>
        <w:jc w:val="left"/>
        <w:rPr>
          <w:rFonts w:hAnsi="宋体"/>
          <w:color w:val="auto"/>
          <w:sz w:val="24"/>
          <w:szCs w:val="24"/>
          <w:highlight w:val="none"/>
        </w:rPr>
      </w:pPr>
      <w:r>
        <w:rPr>
          <w:rFonts w:hint="eastAsia" w:hAnsi="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单位的 </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项目采购活动提供本单位制造的货物（由本单位承担工程/提供服务），或者提供其他残疾人福利性单位制造的货物（不包括使用非残疾人福利性单位注册商标的货物）。</w:t>
      </w:r>
    </w:p>
    <w:p w14:paraId="6ADB9599">
      <w:pPr>
        <w:pStyle w:val="21"/>
        <w:spacing w:line="360" w:lineRule="auto"/>
        <w:jc w:val="left"/>
        <w:rPr>
          <w:rFonts w:hAnsi="宋体"/>
          <w:b/>
          <w:color w:val="auto"/>
          <w:szCs w:val="21"/>
          <w:highlight w:val="none"/>
        </w:rPr>
      </w:pPr>
    </w:p>
    <w:p w14:paraId="6D163E4D">
      <w:pPr>
        <w:pStyle w:val="21"/>
        <w:spacing w:line="360" w:lineRule="auto"/>
        <w:jc w:val="left"/>
        <w:rPr>
          <w:rFonts w:hAnsi="宋体"/>
          <w:b/>
          <w:color w:val="auto"/>
          <w:szCs w:val="21"/>
          <w:highlight w:val="none"/>
        </w:rPr>
      </w:pPr>
    </w:p>
    <w:p w14:paraId="046C2F20">
      <w:pPr>
        <w:snapToGrid w:val="0"/>
        <w:spacing w:line="360" w:lineRule="auto"/>
        <w:ind w:left="5137" w:leftChars="1736" w:hanging="1491" w:hangingChars="825"/>
        <w:rPr>
          <w:rFonts w:ascii="宋体" w:hAnsi="宋体" w:eastAsia="宋体" w:cs="FangSong_GB2312"/>
          <w:color w:val="auto"/>
          <w:kern w:val="0"/>
          <w:sz w:val="24"/>
          <w:highlight w:val="none"/>
        </w:rPr>
      </w:pPr>
      <w:r>
        <w:rPr>
          <w:rFonts w:hint="eastAsia" w:ascii="宋体" w:hAnsi="宋体" w:eastAsia="宋体"/>
          <w:b/>
          <w:color w:val="auto"/>
          <w:sz w:val="18"/>
          <w:szCs w:val="18"/>
          <w:highlight w:val="none"/>
        </w:rPr>
        <w:t xml:space="preserve">                                                                    </w:t>
      </w:r>
      <w:r>
        <w:rPr>
          <w:rFonts w:hint="eastAsia" w:ascii="宋体" w:hAnsi="宋体" w:eastAsia="宋体" w:cs="FangSong_GB2312"/>
          <w:color w:val="auto"/>
          <w:kern w:val="0"/>
          <w:sz w:val="24"/>
          <w:highlight w:val="none"/>
          <w:lang w:val="zh-CN"/>
        </w:rPr>
        <w:t>投标人名称(电子签章)：</w:t>
      </w:r>
    </w:p>
    <w:p w14:paraId="0367448F">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19068DDF">
      <w:pPr>
        <w:pStyle w:val="21"/>
        <w:spacing w:line="360" w:lineRule="auto"/>
        <w:ind w:left="5132" w:leftChars="1979" w:hanging="976" w:hangingChars="488"/>
        <w:rPr>
          <w:rFonts w:hAnsi="宋体"/>
          <w:color w:val="auto"/>
          <w:sz w:val="20"/>
          <w:highlight w:val="none"/>
        </w:rPr>
      </w:pPr>
    </w:p>
    <w:p w14:paraId="0A2B055A">
      <w:pPr>
        <w:spacing w:line="360" w:lineRule="auto"/>
        <w:ind w:right="420" w:firstLine="480" w:firstLineChars="200"/>
        <w:rPr>
          <w:rFonts w:ascii="宋体" w:hAnsi="宋体" w:eastAsia="宋体" w:cs="FangSong_GB2312"/>
          <w:color w:val="auto"/>
          <w:sz w:val="24"/>
          <w:highlight w:val="none"/>
        </w:rPr>
      </w:pPr>
      <w:r>
        <w:rPr>
          <w:rFonts w:hint="eastAsia" w:ascii="宋体" w:hAnsi="宋体" w:eastAsia="宋体" w:cs="FangSong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5F6C986B">
      <w:pPr>
        <w:pStyle w:val="21"/>
        <w:tabs>
          <w:tab w:val="left" w:pos="2472"/>
        </w:tabs>
        <w:spacing w:line="460" w:lineRule="exact"/>
        <w:jc w:val="center"/>
        <w:outlineLvl w:val="0"/>
        <w:rPr>
          <w:rFonts w:hAnsi="宋体"/>
          <w:b/>
          <w:color w:val="auto"/>
          <w:sz w:val="36"/>
          <w:highlight w:val="none"/>
        </w:rPr>
      </w:pPr>
    </w:p>
    <w:p w14:paraId="632C0334">
      <w:pPr>
        <w:rPr>
          <w:rFonts w:ascii="宋体" w:hAnsi="宋体" w:eastAsia="宋体"/>
          <w:b/>
          <w:color w:val="auto"/>
          <w:sz w:val="36"/>
          <w:highlight w:val="none"/>
        </w:rPr>
      </w:pPr>
    </w:p>
    <w:p w14:paraId="1C0BB739">
      <w:pPr>
        <w:pStyle w:val="32"/>
        <w:ind w:left="1143" w:hanging="723"/>
        <w:rPr>
          <w:rFonts w:ascii="宋体" w:hAnsi="宋体"/>
          <w:b/>
          <w:color w:val="auto"/>
          <w:sz w:val="36"/>
          <w:highlight w:val="none"/>
        </w:rPr>
      </w:pPr>
    </w:p>
    <w:p w14:paraId="2CF3A573">
      <w:pPr>
        <w:rPr>
          <w:rFonts w:ascii="宋体" w:hAnsi="宋体" w:eastAsia="宋体"/>
          <w:b/>
          <w:color w:val="auto"/>
          <w:sz w:val="36"/>
          <w:highlight w:val="none"/>
        </w:rPr>
      </w:pPr>
    </w:p>
    <w:p w14:paraId="087733B8">
      <w:pPr>
        <w:pStyle w:val="32"/>
        <w:ind w:left="1143" w:hanging="723"/>
        <w:rPr>
          <w:rFonts w:ascii="宋体" w:hAnsi="宋体"/>
          <w:b/>
          <w:color w:val="auto"/>
          <w:sz w:val="36"/>
          <w:highlight w:val="none"/>
        </w:rPr>
      </w:pPr>
    </w:p>
    <w:p w14:paraId="3D34EA7A">
      <w:pPr>
        <w:rPr>
          <w:rFonts w:ascii="宋体" w:hAnsi="宋体" w:eastAsia="宋体"/>
          <w:b/>
          <w:color w:val="auto"/>
          <w:sz w:val="36"/>
          <w:highlight w:val="none"/>
        </w:rPr>
      </w:pPr>
    </w:p>
    <w:p w14:paraId="7D2B74C0">
      <w:pPr>
        <w:pStyle w:val="32"/>
        <w:ind w:left="1143" w:hanging="723"/>
        <w:rPr>
          <w:rFonts w:ascii="宋体" w:hAnsi="宋体"/>
          <w:b/>
          <w:color w:val="auto"/>
          <w:sz w:val="36"/>
          <w:highlight w:val="none"/>
        </w:rPr>
      </w:pPr>
    </w:p>
    <w:p w14:paraId="0CD0268C">
      <w:pPr>
        <w:rPr>
          <w:rFonts w:ascii="宋体" w:hAnsi="宋体" w:eastAsia="宋体"/>
          <w:b/>
          <w:color w:val="auto"/>
          <w:sz w:val="36"/>
          <w:highlight w:val="none"/>
        </w:rPr>
      </w:pPr>
    </w:p>
    <w:p w14:paraId="0C743D59">
      <w:pPr>
        <w:pStyle w:val="32"/>
        <w:ind w:left="840" w:hanging="420"/>
        <w:rPr>
          <w:rFonts w:ascii="宋体" w:hAnsi="宋体"/>
          <w:color w:val="auto"/>
          <w:highlight w:val="none"/>
        </w:rPr>
      </w:pPr>
    </w:p>
    <w:p w14:paraId="775218B2">
      <w:pPr>
        <w:pStyle w:val="21"/>
        <w:tabs>
          <w:tab w:val="left" w:pos="2472"/>
        </w:tabs>
        <w:spacing w:line="460" w:lineRule="exact"/>
        <w:jc w:val="center"/>
        <w:outlineLvl w:val="0"/>
        <w:rPr>
          <w:rFonts w:hint="eastAsia" w:hAnsi="宋体"/>
          <w:b/>
          <w:color w:val="auto"/>
          <w:sz w:val="36"/>
          <w:highlight w:val="none"/>
        </w:rPr>
      </w:pPr>
    </w:p>
    <w:p w14:paraId="42B68802">
      <w:pPr>
        <w:pStyle w:val="21"/>
        <w:tabs>
          <w:tab w:val="left" w:pos="2472"/>
        </w:tabs>
        <w:spacing w:line="460" w:lineRule="exact"/>
        <w:jc w:val="center"/>
        <w:outlineLvl w:val="0"/>
        <w:rPr>
          <w:rFonts w:hint="eastAsia" w:hAnsi="宋体"/>
          <w:b/>
          <w:color w:val="auto"/>
          <w:sz w:val="36"/>
          <w:highlight w:val="none"/>
        </w:rPr>
      </w:pPr>
    </w:p>
    <w:p w14:paraId="487976A7">
      <w:pPr>
        <w:pStyle w:val="21"/>
        <w:tabs>
          <w:tab w:val="left" w:pos="2472"/>
        </w:tabs>
        <w:spacing w:line="460" w:lineRule="exact"/>
        <w:jc w:val="center"/>
        <w:outlineLvl w:val="0"/>
        <w:rPr>
          <w:rFonts w:hint="eastAsia" w:hAnsi="宋体"/>
          <w:b/>
          <w:color w:val="auto"/>
          <w:sz w:val="36"/>
          <w:highlight w:val="none"/>
        </w:rPr>
      </w:pPr>
    </w:p>
    <w:p w14:paraId="481C4778">
      <w:pPr>
        <w:pStyle w:val="21"/>
        <w:tabs>
          <w:tab w:val="left" w:pos="2472"/>
        </w:tabs>
        <w:spacing w:line="460" w:lineRule="exact"/>
        <w:jc w:val="center"/>
        <w:outlineLvl w:val="0"/>
        <w:rPr>
          <w:rFonts w:hint="eastAsia" w:hAnsi="宋体"/>
          <w:b/>
          <w:color w:val="auto"/>
          <w:sz w:val="36"/>
          <w:highlight w:val="none"/>
        </w:rPr>
      </w:pPr>
    </w:p>
    <w:p w14:paraId="260D4703">
      <w:pPr>
        <w:pStyle w:val="21"/>
        <w:tabs>
          <w:tab w:val="left" w:pos="2472"/>
        </w:tabs>
        <w:spacing w:line="460" w:lineRule="exact"/>
        <w:jc w:val="center"/>
        <w:outlineLvl w:val="0"/>
        <w:rPr>
          <w:rFonts w:hint="eastAsia" w:hAnsi="宋体"/>
          <w:b/>
          <w:color w:val="auto"/>
          <w:sz w:val="36"/>
          <w:highlight w:val="none"/>
        </w:rPr>
      </w:pPr>
    </w:p>
    <w:p w14:paraId="1007B91D">
      <w:pPr>
        <w:pStyle w:val="21"/>
        <w:tabs>
          <w:tab w:val="left" w:pos="2472"/>
        </w:tabs>
        <w:spacing w:line="460" w:lineRule="exact"/>
        <w:jc w:val="center"/>
        <w:outlineLvl w:val="0"/>
        <w:rPr>
          <w:rFonts w:hint="eastAsia" w:hAnsi="宋体"/>
          <w:b/>
          <w:color w:val="auto"/>
          <w:sz w:val="36"/>
          <w:highlight w:val="none"/>
        </w:rPr>
      </w:pPr>
    </w:p>
    <w:p w14:paraId="3766CA81">
      <w:pPr>
        <w:pStyle w:val="21"/>
        <w:tabs>
          <w:tab w:val="left" w:pos="2472"/>
        </w:tabs>
        <w:spacing w:line="460" w:lineRule="exact"/>
        <w:jc w:val="center"/>
        <w:outlineLvl w:val="0"/>
        <w:rPr>
          <w:rFonts w:hint="eastAsia" w:hAnsi="宋体"/>
          <w:b/>
          <w:color w:val="auto"/>
          <w:sz w:val="36"/>
          <w:highlight w:val="none"/>
        </w:rPr>
      </w:pPr>
    </w:p>
    <w:p w14:paraId="06C93B51">
      <w:pPr>
        <w:pStyle w:val="21"/>
        <w:tabs>
          <w:tab w:val="left" w:pos="2472"/>
        </w:tabs>
        <w:spacing w:line="460" w:lineRule="exact"/>
        <w:jc w:val="center"/>
        <w:outlineLvl w:val="0"/>
        <w:rPr>
          <w:rFonts w:hint="eastAsia" w:hAnsi="宋体"/>
          <w:b/>
          <w:color w:val="auto"/>
          <w:sz w:val="36"/>
          <w:highlight w:val="none"/>
        </w:rPr>
      </w:pPr>
    </w:p>
    <w:p w14:paraId="2E199836">
      <w:pPr>
        <w:pStyle w:val="21"/>
        <w:tabs>
          <w:tab w:val="left" w:pos="2472"/>
        </w:tabs>
        <w:spacing w:line="460" w:lineRule="exact"/>
        <w:jc w:val="center"/>
        <w:outlineLvl w:val="0"/>
        <w:rPr>
          <w:rFonts w:hint="eastAsia" w:hAnsi="宋体"/>
          <w:b/>
          <w:color w:val="auto"/>
          <w:sz w:val="36"/>
          <w:highlight w:val="none"/>
        </w:rPr>
      </w:pPr>
    </w:p>
    <w:p w14:paraId="04870BEB">
      <w:pPr>
        <w:pStyle w:val="21"/>
        <w:tabs>
          <w:tab w:val="left" w:pos="2472"/>
        </w:tabs>
        <w:spacing w:line="460" w:lineRule="exact"/>
        <w:jc w:val="center"/>
        <w:outlineLvl w:val="0"/>
        <w:rPr>
          <w:rFonts w:hAnsi="宋体"/>
          <w:b/>
          <w:color w:val="auto"/>
          <w:sz w:val="36"/>
          <w:highlight w:val="none"/>
        </w:rPr>
      </w:pPr>
      <w:r>
        <w:rPr>
          <w:rFonts w:hint="eastAsia" w:hAnsi="宋体"/>
          <w:b/>
          <w:color w:val="auto"/>
          <w:sz w:val="36"/>
          <w:highlight w:val="none"/>
        </w:rPr>
        <w:t>第七章 质疑、投诉证明材料格式</w:t>
      </w:r>
      <w:bookmarkEnd w:id="309"/>
    </w:p>
    <w:p w14:paraId="2D46C818">
      <w:pPr>
        <w:snapToGrid w:val="0"/>
        <w:spacing w:before="50" w:after="165" w:afterLines="50" w:line="360" w:lineRule="auto"/>
        <w:ind w:firstLine="300" w:firstLineChars="150"/>
        <w:jc w:val="left"/>
        <w:rPr>
          <w:rFonts w:ascii="宋体" w:hAnsi="宋体" w:eastAsia="宋体"/>
          <w:color w:val="auto"/>
          <w:sz w:val="2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B56B500">
      <w:pPr>
        <w:widowControl/>
        <w:shd w:val="clear" w:color="auto" w:fill="FFFFFF"/>
        <w:spacing w:line="260" w:lineRule="exact"/>
        <w:jc w:val="left"/>
        <w:rPr>
          <w:rFonts w:ascii="宋体" w:hAnsi="宋体" w:eastAsia="宋体"/>
          <w:b/>
          <w:bCs/>
          <w:color w:val="auto"/>
          <w:sz w:val="28"/>
          <w:szCs w:val="28"/>
          <w:highlight w:val="none"/>
        </w:rPr>
      </w:pPr>
    </w:p>
    <w:p w14:paraId="79EDA001">
      <w:pPr>
        <w:pStyle w:val="3"/>
        <w:jc w:val="center"/>
        <w:rPr>
          <w:rFonts w:ascii="宋体" w:hAnsi="宋体" w:eastAsia="宋体"/>
          <w:b w:val="0"/>
          <w:bCs w:val="0"/>
          <w:color w:val="auto"/>
          <w:highlight w:val="none"/>
        </w:rPr>
      </w:pPr>
      <w:bookmarkStart w:id="311" w:name="_Toc80093018"/>
      <w:r>
        <w:rPr>
          <w:rFonts w:hint="eastAsia" w:ascii="宋体" w:hAnsi="宋体" w:eastAsia="宋体"/>
          <w:b w:val="0"/>
          <w:bCs w:val="0"/>
          <w:color w:val="auto"/>
          <w:highlight w:val="none"/>
        </w:rPr>
        <w:t>第一节 质疑函（格式）</w:t>
      </w:r>
      <w:bookmarkEnd w:id="311"/>
    </w:p>
    <w:p w14:paraId="0FAC047D">
      <w:pPr>
        <w:jc w:val="center"/>
        <w:rPr>
          <w:rFonts w:ascii="宋体" w:hAnsi="宋体" w:eastAsia="宋体" w:cs="仿宋"/>
          <w:b/>
          <w:bCs/>
          <w:color w:val="auto"/>
          <w:sz w:val="44"/>
          <w:szCs w:val="44"/>
          <w:highlight w:val="none"/>
        </w:rPr>
      </w:pPr>
      <w:r>
        <w:rPr>
          <w:rFonts w:hint="eastAsia" w:ascii="宋体" w:hAnsi="宋体" w:eastAsia="宋体" w:cs="仿宋"/>
          <w:b/>
          <w:bCs/>
          <w:color w:val="auto"/>
          <w:sz w:val="44"/>
          <w:szCs w:val="44"/>
          <w:highlight w:val="none"/>
        </w:rPr>
        <w:t>质疑函范本</w:t>
      </w:r>
    </w:p>
    <w:p w14:paraId="754322DB">
      <w:pPr>
        <w:adjustRightInd w:val="0"/>
        <w:snapToGrid w:val="0"/>
        <w:spacing w:before="331" w:beforeLines="100" w:line="360" w:lineRule="auto"/>
        <w:rPr>
          <w:rFonts w:ascii="宋体" w:hAnsi="宋体" w:eastAsia="宋体" w:cs="仿宋"/>
          <w:bCs/>
          <w:color w:val="auto"/>
          <w:sz w:val="32"/>
          <w:szCs w:val="32"/>
          <w:highlight w:val="none"/>
        </w:rPr>
      </w:pPr>
      <w:r>
        <w:rPr>
          <w:rFonts w:hint="eastAsia" w:ascii="宋体" w:hAnsi="宋体" w:eastAsia="宋体" w:cs="仿宋"/>
          <w:bCs/>
          <w:color w:val="auto"/>
          <w:sz w:val="32"/>
          <w:szCs w:val="32"/>
          <w:highlight w:val="none"/>
        </w:rPr>
        <w:t>一、质疑供应商基本信息</w:t>
      </w:r>
    </w:p>
    <w:p w14:paraId="224C5115">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质疑供应商：</w:t>
      </w:r>
      <w:r>
        <w:rPr>
          <w:rFonts w:hint="eastAsia" w:ascii="宋体" w:hAnsi="宋体" w:eastAsia="宋体" w:cs="仿宋"/>
          <w:color w:val="auto"/>
          <w:sz w:val="32"/>
          <w:szCs w:val="32"/>
          <w:highlight w:val="none"/>
          <w:u w:val="dotted"/>
        </w:rPr>
        <w:t xml:space="preserve">                                        </w:t>
      </w:r>
    </w:p>
    <w:p w14:paraId="74E47428">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地址：</w:t>
      </w:r>
      <w:r>
        <w:rPr>
          <w:rFonts w:hint="eastAsia" w:ascii="宋体" w:hAnsi="宋体" w:eastAsia="宋体" w:cs="仿宋"/>
          <w:color w:val="auto"/>
          <w:sz w:val="32"/>
          <w:szCs w:val="32"/>
          <w:highlight w:val="none"/>
          <w:u w:val="dotted"/>
        </w:rPr>
        <w:t xml:space="preserve">                          </w:t>
      </w:r>
      <w:r>
        <w:rPr>
          <w:rFonts w:hint="eastAsia" w:ascii="宋体" w:hAnsi="宋体" w:eastAsia="宋体" w:cs="仿宋"/>
          <w:color w:val="auto"/>
          <w:sz w:val="32"/>
          <w:szCs w:val="32"/>
          <w:highlight w:val="none"/>
        </w:rPr>
        <w:t>邮编：</w:t>
      </w:r>
      <w:r>
        <w:rPr>
          <w:rFonts w:hint="eastAsia" w:ascii="宋体" w:hAnsi="宋体" w:eastAsia="宋体" w:cs="仿宋"/>
          <w:color w:val="auto"/>
          <w:sz w:val="32"/>
          <w:szCs w:val="32"/>
          <w:highlight w:val="none"/>
          <w:u w:val="dotted"/>
        </w:rPr>
        <w:t xml:space="preserve">                                                   </w:t>
      </w:r>
    </w:p>
    <w:p w14:paraId="79586DEE">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法定代表人：</w:t>
      </w:r>
      <w:r>
        <w:rPr>
          <w:rFonts w:hint="eastAsia" w:ascii="宋体" w:hAnsi="宋体" w:eastAsia="宋体" w:cs="仿宋"/>
          <w:color w:val="auto"/>
          <w:sz w:val="32"/>
          <w:szCs w:val="32"/>
          <w:highlight w:val="none"/>
          <w:u w:val="dotted"/>
        </w:rPr>
        <w:t xml:space="preserve">                    </w:t>
      </w:r>
      <w:r>
        <w:rPr>
          <w:rFonts w:hint="eastAsia" w:ascii="宋体" w:hAnsi="宋体" w:eastAsia="宋体" w:cs="仿宋"/>
          <w:color w:val="auto"/>
          <w:sz w:val="32"/>
          <w:szCs w:val="32"/>
          <w:highlight w:val="none"/>
        </w:rPr>
        <w:t>联系电话：</w:t>
      </w:r>
      <w:r>
        <w:rPr>
          <w:rFonts w:hint="eastAsia" w:ascii="宋体" w:hAnsi="宋体" w:eastAsia="宋体" w:cs="仿宋"/>
          <w:color w:val="auto"/>
          <w:sz w:val="32"/>
          <w:szCs w:val="32"/>
          <w:highlight w:val="none"/>
          <w:u w:val="dotted"/>
        </w:rPr>
        <w:t xml:space="preserve">                              </w:t>
      </w:r>
    </w:p>
    <w:p w14:paraId="04002A14">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olor w:val="auto"/>
          <w:sz w:val="32"/>
          <w:szCs w:val="32"/>
          <w:highlight w:val="none"/>
        </w:rPr>
        <w:t>委托代理人</w:t>
      </w:r>
      <w:r>
        <w:rPr>
          <w:rFonts w:hint="eastAsia" w:ascii="宋体" w:hAnsi="宋体" w:eastAsia="宋体" w:cs="仿宋"/>
          <w:color w:val="auto"/>
          <w:sz w:val="32"/>
          <w:szCs w:val="32"/>
          <w:highlight w:val="none"/>
        </w:rPr>
        <w:t>：</w:t>
      </w:r>
      <w:r>
        <w:rPr>
          <w:rFonts w:hint="eastAsia" w:ascii="宋体" w:hAnsi="宋体" w:eastAsia="宋体" w:cs="仿宋"/>
          <w:color w:val="auto"/>
          <w:sz w:val="32"/>
          <w:szCs w:val="32"/>
          <w:highlight w:val="none"/>
          <w:u w:val="dotted"/>
        </w:rPr>
        <w:t xml:space="preserve">                                          </w:t>
      </w:r>
    </w:p>
    <w:p w14:paraId="780D1AC0">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联系电话：</w:t>
      </w:r>
      <w:r>
        <w:rPr>
          <w:rFonts w:hint="eastAsia" w:ascii="宋体" w:hAnsi="宋体" w:eastAsia="宋体" w:cs="仿宋"/>
          <w:color w:val="auto"/>
          <w:sz w:val="32"/>
          <w:szCs w:val="32"/>
          <w:highlight w:val="none"/>
          <w:u w:val="dotted"/>
        </w:rPr>
        <w:t xml:space="preserve">                                           </w:t>
      </w:r>
      <w:r>
        <w:rPr>
          <w:rFonts w:ascii="宋体" w:hAnsi="宋体" w:eastAsia="宋体" w:cs="仿宋"/>
          <w:color w:val="auto"/>
          <w:sz w:val="32"/>
          <w:szCs w:val="32"/>
          <w:highlight w:val="none"/>
        </w:rPr>
        <w:t xml:space="preserve"> </w:t>
      </w:r>
    </w:p>
    <w:p w14:paraId="00D7491C">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地址：</w:t>
      </w:r>
      <w:r>
        <w:rPr>
          <w:rFonts w:ascii="宋体" w:hAnsi="宋体" w:eastAsia="宋体" w:cs="仿宋"/>
          <w:color w:val="auto"/>
          <w:sz w:val="32"/>
          <w:szCs w:val="32"/>
          <w:highlight w:val="none"/>
        </w:rPr>
        <w:t xml:space="preserve"> </w:t>
      </w:r>
      <w:r>
        <w:rPr>
          <w:rFonts w:hint="eastAsia" w:ascii="宋体" w:hAnsi="宋体" w:eastAsia="宋体" w:cs="仿宋"/>
          <w:color w:val="auto"/>
          <w:sz w:val="32"/>
          <w:szCs w:val="32"/>
          <w:highlight w:val="none"/>
          <w:u w:val="dotted"/>
        </w:rPr>
        <w:t xml:space="preserve">                        </w:t>
      </w:r>
      <w:r>
        <w:rPr>
          <w:rFonts w:hint="eastAsia" w:ascii="宋体" w:hAnsi="宋体" w:eastAsia="宋体" w:cs="仿宋"/>
          <w:color w:val="auto"/>
          <w:sz w:val="32"/>
          <w:szCs w:val="32"/>
          <w:highlight w:val="none"/>
          <w:lang w:eastAsia="zh-CN"/>
        </w:rPr>
        <w:t>邮箱</w:t>
      </w:r>
      <w:r>
        <w:rPr>
          <w:rFonts w:hint="eastAsia" w:ascii="宋体" w:hAnsi="宋体" w:eastAsia="宋体" w:cs="仿宋"/>
          <w:color w:val="auto"/>
          <w:sz w:val="32"/>
          <w:szCs w:val="32"/>
          <w:highlight w:val="none"/>
        </w:rPr>
        <w:t>：</w:t>
      </w:r>
      <w:r>
        <w:rPr>
          <w:rFonts w:hint="eastAsia" w:ascii="宋体" w:hAnsi="宋体" w:eastAsia="宋体" w:cs="仿宋"/>
          <w:color w:val="auto"/>
          <w:sz w:val="32"/>
          <w:szCs w:val="32"/>
          <w:highlight w:val="none"/>
          <w:u w:val="dotted"/>
        </w:rPr>
        <w:t xml:space="preserve">                                                </w:t>
      </w:r>
    </w:p>
    <w:p w14:paraId="23808224">
      <w:pPr>
        <w:adjustRightInd w:val="0"/>
        <w:snapToGrid w:val="0"/>
        <w:spacing w:line="360" w:lineRule="auto"/>
        <w:rPr>
          <w:rFonts w:ascii="宋体" w:hAnsi="宋体" w:eastAsia="宋体" w:cs="仿宋"/>
          <w:bCs/>
          <w:color w:val="auto"/>
          <w:sz w:val="32"/>
          <w:szCs w:val="32"/>
          <w:highlight w:val="none"/>
        </w:rPr>
      </w:pPr>
      <w:r>
        <w:rPr>
          <w:rFonts w:hint="eastAsia" w:ascii="宋体" w:hAnsi="宋体" w:eastAsia="宋体" w:cs="仿宋"/>
          <w:bCs/>
          <w:color w:val="auto"/>
          <w:sz w:val="32"/>
          <w:szCs w:val="32"/>
          <w:highlight w:val="none"/>
        </w:rPr>
        <w:t>二、质疑项目基本情况</w:t>
      </w:r>
    </w:p>
    <w:p w14:paraId="51812E32">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质疑项目的名称：</w:t>
      </w:r>
      <w:r>
        <w:rPr>
          <w:rFonts w:hint="eastAsia" w:ascii="宋体" w:hAnsi="宋体" w:eastAsia="宋体" w:cs="仿宋"/>
          <w:color w:val="auto"/>
          <w:sz w:val="32"/>
          <w:szCs w:val="32"/>
          <w:highlight w:val="none"/>
          <w:u w:val="dotted"/>
        </w:rPr>
        <w:t xml:space="preserve">                                      </w:t>
      </w:r>
    </w:p>
    <w:p w14:paraId="0D2289AC">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质疑项目的编号：</w:t>
      </w:r>
      <w:r>
        <w:rPr>
          <w:rFonts w:hint="eastAsia" w:ascii="宋体" w:hAnsi="宋体" w:eastAsia="宋体" w:cs="仿宋"/>
          <w:color w:val="auto"/>
          <w:sz w:val="32"/>
          <w:szCs w:val="32"/>
          <w:highlight w:val="none"/>
          <w:u w:val="dotted"/>
        </w:rPr>
        <w:t xml:space="preserve">               </w:t>
      </w:r>
      <w:r>
        <w:rPr>
          <w:rFonts w:hint="eastAsia" w:ascii="宋体" w:hAnsi="宋体" w:eastAsia="宋体" w:cs="仿宋"/>
          <w:color w:val="auto"/>
          <w:sz w:val="32"/>
          <w:szCs w:val="32"/>
          <w:highlight w:val="none"/>
        </w:rPr>
        <w:t>包号：</w:t>
      </w:r>
      <w:r>
        <w:rPr>
          <w:rFonts w:hint="eastAsia" w:ascii="宋体" w:hAnsi="宋体" w:eastAsia="宋体" w:cs="仿宋"/>
          <w:color w:val="auto"/>
          <w:sz w:val="32"/>
          <w:szCs w:val="32"/>
          <w:highlight w:val="none"/>
          <w:u w:val="dotted"/>
        </w:rPr>
        <w:t xml:space="preserve">                 </w:t>
      </w:r>
    </w:p>
    <w:p w14:paraId="6A75048E">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采购人名称：</w:t>
      </w:r>
      <w:r>
        <w:rPr>
          <w:rFonts w:hint="eastAsia" w:ascii="宋体" w:hAnsi="宋体" w:eastAsia="宋体" w:cs="仿宋"/>
          <w:color w:val="auto"/>
          <w:sz w:val="32"/>
          <w:szCs w:val="32"/>
          <w:highlight w:val="none"/>
          <w:u w:val="dotted"/>
        </w:rPr>
        <w:t xml:space="preserve">                                         </w:t>
      </w:r>
    </w:p>
    <w:p w14:paraId="40142AA6">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采购文件获取日期：</w:t>
      </w:r>
      <w:r>
        <w:rPr>
          <w:rFonts w:hint="eastAsia" w:ascii="宋体" w:hAnsi="宋体" w:eastAsia="宋体" w:cs="仿宋"/>
          <w:color w:val="auto"/>
          <w:sz w:val="32"/>
          <w:szCs w:val="32"/>
          <w:highlight w:val="none"/>
          <w:u w:val="dotted"/>
        </w:rPr>
        <w:t xml:space="preserve">                                           </w:t>
      </w:r>
    </w:p>
    <w:p w14:paraId="04DE7B7D">
      <w:pPr>
        <w:adjustRightInd w:val="0"/>
        <w:snapToGrid w:val="0"/>
        <w:spacing w:line="360" w:lineRule="auto"/>
        <w:rPr>
          <w:rFonts w:ascii="宋体" w:hAnsi="宋体" w:eastAsia="宋体" w:cs="仿宋"/>
          <w:bCs/>
          <w:color w:val="auto"/>
          <w:sz w:val="32"/>
          <w:szCs w:val="32"/>
          <w:highlight w:val="none"/>
        </w:rPr>
      </w:pPr>
      <w:r>
        <w:rPr>
          <w:rFonts w:hint="eastAsia" w:ascii="宋体" w:hAnsi="宋体" w:eastAsia="宋体" w:cs="仿宋"/>
          <w:bCs/>
          <w:color w:val="auto"/>
          <w:sz w:val="32"/>
          <w:szCs w:val="32"/>
          <w:highlight w:val="none"/>
        </w:rPr>
        <w:t>三、质疑事项具体内容</w:t>
      </w:r>
    </w:p>
    <w:p w14:paraId="46B70D71">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质疑事项1：</w:t>
      </w:r>
      <w:r>
        <w:rPr>
          <w:rFonts w:hint="eastAsia" w:ascii="宋体" w:hAnsi="宋体" w:eastAsia="宋体" w:cs="仿宋"/>
          <w:color w:val="auto"/>
          <w:sz w:val="32"/>
          <w:szCs w:val="32"/>
          <w:highlight w:val="none"/>
          <w:u w:val="dotted"/>
        </w:rPr>
        <w:t xml:space="preserve">                                         </w:t>
      </w:r>
    </w:p>
    <w:p w14:paraId="6A00AF63">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事实依据：</w:t>
      </w:r>
      <w:r>
        <w:rPr>
          <w:rFonts w:hint="eastAsia" w:ascii="宋体" w:hAnsi="宋体" w:eastAsia="宋体" w:cs="仿宋"/>
          <w:color w:val="auto"/>
          <w:sz w:val="32"/>
          <w:szCs w:val="32"/>
          <w:highlight w:val="none"/>
          <w:u w:val="dotted"/>
        </w:rPr>
        <w:t xml:space="preserve">                                          </w:t>
      </w:r>
    </w:p>
    <w:p w14:paraId="040D5A22">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u w:val="dotted"/>
        </w:rPr>
        <w:t xml:space="preserve">                                                       </w:t>
      </w:r>
    </w:p>
    <w:p w14:paraId="3A38E664">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法律依据：</w:t>
      </w:r>
      <w:r>
        <w:rPr>
          <w:rFonts w:hint="eastAsia" w:ascii="宋体" w:hAnsi="宋体" w:eastAsia="宋体" w:cs="仿宋"/>
          <w:color w:val="auto"/>
          <w:sz w:val="32"/>
          <w:szCs w:val="32"/>
          <w:highlight w:val="none"/>
          <w:u w:val="dotted"/>
        </w:rPr>
        <w:t xml:space="preserve">                                          </w:t>
      </w:r>
    </w:p>
    <w:p w14:paraId="1ADE7D16">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u w:val="dotted"/>
        </w:rPr>
        <w:t xml:space="preserve">                                                     </w:t>
      </w:r>
    </w:p>
    <w:p w14:paraId="6EEB776B">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质疑事项2</w:t>
      </w:r>
    </w:p>
    <w:p w14:paraId="74D767DA">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w:t>
      </w:r>
    </w:p>
    <w:p w14:paraId="4A8F8FCD">
      <w:pPr>
        <w:adjustRightInd w:val="0"/>
        <w:snapToGrid w:val="0"/>
        <w:spacing w:line="360" w:lineRule="auto"/>
        <w:rPr>
          <w:rFonts w:ascii="宋体" w:hAnsi="宋体" w:eastAsia="宋体" w:cs="仿宋"/>
          <w:bCs/>
          <w:color w:val="auto"/>
          <w:sz w:val="32"/>
          <w:szCs w:val="32"/>
          <w:highlight w:val="none"/>
        </w:rPr>
      </w:pPr>
      <w:r>
        <w:rPr>
          <w:rFonts w:hint="eastAsia" w:ascii="宋体" w:hAnsi="宋体" w:eastAsia="宋体" w:cs="仿宋"/>
          <w:bCs/>
          <w:color w:val="auto"/>
          <w:sz w:val="32"/>
          <w:szCs w:val="32"/>
          <w:highlight w:val="none"/>
        </w:rPr>
        <w:t>四、与质疑事项相关的质疑请求</w:t>
      </w:r>
    </w:p>
    <w:p w14:paraId="309E4B6C">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请求：</w:t>
      </w:r>
      <w:r>
        <w:rPr>
          <w:rFonts w:hint="eastAsia" w:ascii="宋体" w:hAnsi="宋体" w:eastAsia="宋体" w:cs="仿宋"/>
          <w:color w:val="auto"/>
          <w:sz w:val="32"/>
          <w:szCs w:val="32"/>
          <w:highlight w:val="none"/>
          <w:u w:val="dotted"/>
        </w:rPr>
        <w:t xml:space="preserve">                                               </w:t>
      </w:r>
    </w:p>
    <w:p w14:paraId="18B9254E">
      <w:pPr>
        <w:rPr>
          <w:rFonts w:ascii="宋体" w:hAnsi="宋体" w:eastAsia="宋体"/>
          <w:color w:val="auto"/>
          <w:sz w:val="30"/>
          <w:szCs w:val="30"/>
          <w:highlight w:val="none"/>
        </w:rPr>
      </w:pPr>
      <w:r>
        <w:rPr>
          <w:rFonts w:hint="eastAsia" w:ascii="宋体" w:hAnsi="宋体" w:eastAsia="宋体"/>
          <w:color w:val="auto"/>
          <w:sz w:val="30"/>
          <w:szCs w:val="30"/>
          <w:highlight w:val="none"/>
        </w:rPr>
        <w:t xml:space="preserve">签字(签章)：                   公章：                      </w:t>
      </w:r>
    </w:p>
    <w:p w14:paraId="53240399">
      <w:pPr>
        <w:rPr>
          <w:rFonts w:ascii="宋体" w:hAnsi="宋体" w:eastAsia="宋体"/>
          <w:color w:val="auto"/>
          <w:sz w:val="30"/>
          <w:szCs w:val="30"/>
          <w:highlight w:val="none"/>
        </w:rPr>
      </w:pPr>
      <w:r>
        <w:rPr>
          <w:rFonts w:hint="eastAsia" w:ascii="宋体" w:hAnsi="宋体" w:eastAsia="宋体"/>
          <w:color w:val="auto"/>
          <w:sz w:val="30"/>
          <w:szCs w:val="30"/>
          <w:highlight w:val="none"/>
        </w:rPr>
        <w:t xml:space="preserve">日期：    </w:t>
      </w:r>
    </w:p>
    <w:p w14:paraId="5FB35273">
      <w:pPr>
        <w:adjustRightInd w:val="0"/>
        <w:snapToGrid w:val="0"/>
        <w:spacing w:line="360" w:lineRule="auto"/>
        <w:rPr>
          <w:rFonts w:ascii="宋体" w:hAnsi="宋体" w:eastAsia="宋体" w:cs="仿宋"/>
          <w:color w:val="auto"/>
          <w:sz w:val="32"/>
          <w:szCs w:val="32"/>
          <w:highlight w:val="none"/>
        </w:rPr>
      </w:pPr>
    </w:p>
    <w:p w14:paraId="17FC5CDD">
      <w:pPr>
        <w:adjustRightInd w:val="0"/>
        <w:snapToGrid w:val="0"/>
        <w:spacing w:line="360" w:lineRule="auto"/>
        <w:rPr>
          <w:rFonts w:ascii="宋体" w:hAnsi="宋体" w:eastAsia="宋体" w:cs="仿宋"/>
          <w:color w:val="auto"/>
          <w:sz w:val="32"/>
          <w:szCs w:val="32"/>
          <w:highlight w:val="none"/>
        </w:rPr>
      </w:pPr>
    </w:p>
    <w:p w14:paraId="7BC35D08">
      <w:pPr>
        <w:jc w:val="center"/>
        <w:rPr>
          <w:rFonts w:ascii="宋体" w:hAnsi="宋体" w:eastAsia="宋体" w:cs="仿宋"/>
          <w:b/>
          <w:bCs/>
          <w:color w:val="auto"/>
          <w:sz w:val="32"/>
          <w:szCs w:val="32"/>
          <w:highlight w:val="none"/>
        </w:rPr>
      </w:pPr>
    </w:p>
    <w:p w14:paraId="33DDEEFA">
      <w:pPr>
        <w:jc w:val="center"/>
        <w:rPr>
          <w:rFonts w:ascii="宋体" w:hAnsi="宋体" w:eastAsia="宋体" w:cs="仿宋"/>
          <w:b/>
          <w:bCs/>
          <w:color w:val="auto"/>
          <w:sz w:val="32"/>
          <w:szCs w:val="32"/>
          <w:highlight w:val="none"/>
        </w:rPr>
      </w:pPr>
    </w:p>
    <w:p w14:paraId="15CA6FA0">
      <w:pPr>
        <w:jc w:val="center"/>
        <w:rPr>
          <w:rFonts w:ascii="宋体" w:hAnsi="宋体" w:eastAsia="宋体" w:cs="仿宋"/>
          <w:b/>
          <w:bCs/>
          <w:color w:val="auto"/>
          <w:sz w:val="32"/>
          <w:szCs w:val="32"/>
          <w:highlight w:val="none"/>
        </w:rPr>
      </w:pPr>
    </w:p>
    <w:p w14:paraId="3A53124C">
      <w:pPr>
        <w:jc w:val="center"/>
        <w:rPr>
          <w:rFonts w:ascii="宋体" w:hAnsi="宋体" w:eastAsia="宋体" w:cs="仿宋"/>
          <w:b/>
          <w:bCs/>
          <w:color w:val="auto"/>
          <w:sz w:val="32"/>
          <w:szCs w:val="32"/>
          <w:highlight w:val="none"/>
        </w:rPr>
      </w:pPr>
    </w:p>
    <w:p w14:paraId="40787E3E">
      <w:pPr>
        <w:jc w:val="center"/>
        <w:rPr>
          <w:rFonts w:ascii="宋体" w:hAnsi="宋体" w:eastAsia="宋体" w:cs="仿宋"/>
          <w:b/>
          <w:bCs/>
          <w:color w:val="auto"/>
          <w:sz w:val="32"/>
          <w:szCs w:val="32"/>
          <w:highlight w:val="none"/>
        </w:rPr>
      </w:pPr>
    </w:p>
    <w:p w14:paraId="52D8505E">
      <w:pPr>
        <w:jc w:val="center"/>
        <w:rPr>
          <w:rFonts w:ascii="宋体" w:hAnsi="宋体" w:eastAsia="宋体" w:cs="仿宋"/>
          <w:b/>
          <w:bCs/>
          <w:color w:val="auto"/>
          <w:sz w:val="32"/>
          <w:szCs w:val="32"/>
          <w:highlight w:val="none"/>
        </w:rPr>
      </w:pPr>
    </w:p>
    <w:p w14:paraId="3966C1FA">
      <w:pPr>
        <w:jc w:val="center"/>
        <w:rPr>
          <w:rFonts w:ascii="宋体" w:hAnsi="宋体" w:eastAsia="宋体" w:cs="仿宋"/>
          <w:b/>
          <w:bCs/>
          <w:color w:val="auto"/>
          <w:sz w:val="32"/>
          <w:szCs w:val="32"/>
          <w:highlight w:val="none"/>
        </w:rPr>
      </w:pPr>
    </w:p>
    <w:p w14:paraId="5ED48298">
      <w:pPr>
        <w:rPr>
          <w:rFonts w:ascii="宋体" w:hAnsi="宋体" w:eastAsia="宋体"/>
          <w:b/>
          <w:color w:val="auto"/>
          <w:sz w:val="32"/>
          <w:szCs w:val="32"/>
          <w:highlight w:val="none"/>
        </w:rPr>
      </w:pPr>
    </w:p>
    <w:p w14:paraId="37F3E75F">
      <w:pPr>
        <w:rPr>
          <w:rFonts w:ascii="宋体" w:hAnsi="宋体" w:eastAsia="宋体"/>
          <w:b/>
          <w:color w:val="auto"/>
          <w:sz w:val="32"/>
          <w:szCs w:val="32"/>
          <w:highlight w:val="none"/>
        </w:rPr>
      </w:pPr>
    </w:p>
    <w:p w14:paraId="516888B2">
      <w:pPr>
        <w:rPr>
          <w:rFonts w:ascii="宋体" w:hAnsi="宋体" w:eastAsia="宋体"/>
          <w:b/>
          <w:color w:val="auto"/>
          <w:sz w:val="32"/>
          <w:szCs w:val="32"/>
          <w:highlight w:val="none"/>
        </w:rPr>
      </w:pPr>
    </w:p>
    <w:p w14:paraId="07FE22C9">
      <w:pPr>
        <w:rPr>
          <w:rFonts w:ascii="宋体" w:hAnsi="宋体" w:eastAsia="宋体"/>
          <w:b/>
          <w:color w:val="auto"/>
          <w:sz w:val="32"/>
          <w:szCs w:val="32"/>
          <w:highlight w:val="none"/>
        </w:rPr>
      </w:pPr>
    </w:p>
    <w:p w14:paraId="0586C17E">
      <w:pPr>
        <w:rPr>
          <w:rFonts w:ascii="宋体" w:hAnsi="宋体" w:eastAsia="宋体"/>
          <w:b/>
          <w:color w:val="auto"/>
          <w:sz w:val="32"/>
          <w:szCs w:val="32"/>
          <w:highlight w:val="none"/>
        </w:rPr>
      </w:pPr>
    </w:p>
    <w:p w14:paraId="3C030E74">
      <w:pPr>
        <w:rPr>
          <w:rFonts w:ascii="宋体" w:hAnsi="宋体" w:eastAsia="宋体"/>
          <w:b/>
          <w:color w:val="auto"/>
          <w:sz w:val="32"/>
          <w:szCs w:val="32"/>
          <w:highlight w:val="none"/>
        </w:rPr>
      </w:pPr>
    </w:p>
    <w:p w14:paraId="34E79F45">
      <w:pPr>
        <w:rPr>
          <w:rFonts w:ascii="宋体" w:hAnsi="宋体" w:eastAsia="宋体"/>
          <w:b/>
          <w:color w:val="auto"/>
          <w:sz w:val="32"/>
          <w:szCs w:val="32"/>
          <w:highlight w:val="none"/>
        </w:rPr>
      </w:pPr>
    </w:p>
    <w:p w14:paraId="07606F57">
      <w:pPr>
        <w:rPr>
          <w:rFonts w:ascii="宋体" w:hAnsi="宋体" w:eastAsia="宋体"/>
          <w:b/>
          <w:color w:val="auto"/>
          <w:sz w:val="32"/>
          <w:szCs w:val="32"/>
          <w:highlight w:val="none"/>
        </w:rPr>
      </w:pPr>
    </w:p>
    <w:p w14:paraId="56EB5FDA">
      <w:pPr>
        <w:rPr>
          <w:rFonts w:ascii="宋体" w:hAnsi="宋体" w:eastAsia="宋体"/>
          <w:b/>
          <w:color w:val="auto"/>
          <w:sz w:val="32"/>
          <w:szCs w:val="32"/>
          <w:highlight w:val="none"/>
        </w:rPr>
      </w:pPr>
    </w:p>
    <w:p w14:paraId="0B8A24B3">
      <w:pPr>
        <w:rPr>
          <w:rFonts w:ascii="宋体" w:hAnsi="宋体" w:eastAsia="宋体"/>
          <w:b/>
          <w:color w:val="auto"/>
          <w:sz w:val="32"/>
          <w:szCs w:val="32"/>
          <w:highlight w:val="none"/>
        </w:rPr>
      </w:pPr>
      <w:r>
        <w:rPr>
          <w:rFonts w:hint="eastAsia" w:ascii="宋体" w:hAnsi="宋体" w:eastAsia="宋体"/>
          <w:b/>
          <w:color w:val="auto"/>
          <w:sz w:val="32"/>
          <w:szCs w:val="32"/>
          <w:highlight w:val="none"/>
        </w:rPr>
        <w:t>质疑函制作说明：</w:t>
      </w:r>
    </w:p>
    <w:p w14:paraId="3BEFED2F">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1.供应商提出质疑时，应提交质疑函和必要的证明材料。</w:t>
      </w:r>
    </w:p>
    <w:p w14:paraId="6411F22D">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32"/>
          <w:szCs w:val="32"/>
          <w:highlight w:val="none"/>
        </w:rPr>
        <w:t>供应商签署的授权委托书、法定代表人及委托代理人有效身份证正反面复印件。授权委托书应载明代理人的姓名或者名称、代理事项、具体权限、期限和相关事项。</w:t>
      </w:r>
    </w:p>
    <w:p w14:paraId="7BABA157">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3.质疑供应商若对项目的某一分包进行质疑，质疑函中应列明具体分包号。</w:t>
      </w:r>
    </w:p>
    <w:p w14:paraId="5E11B160">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4.质疑函的质疑事项应具体、明确，并有必要的事实依据和法律依据。</w:t>
      </w:r>
    </w:p>
    <w:p w14:paraId="18434E6B">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5.质疑函的质疑请求应与质疑事项相关。</w:t>
      </w:r>
    </w:p>
    <w:p w14:paraId="6518B122">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6.质疑供应商为自然人的，质疑函应由本人签字；质疑供应商为法人或者其他组织的，质疑函应由法定代表人、主要负责人，或者其授权代表签字，并加盖公章。</w:t>
      </w:r>
    </w:p>
    <w:p w14:paraId="62FFE209">
      <w:pPr>
        <w:widowControl/>
        <w:ind w:firstLine="600" w:firstLineChars="200"/>
        <w:jc w:val="left"/>
        <w:rPr>
          <w:rFonts w:ascii="宋体" w:hAnsi="宋体" w:eastAsia="宋体"/>
          <w:color w:val="auto"/>
          <w:sz w:val="30"/>
          <w:szCs w:val="30"/>
          <w:highlight w:val="none"/>
        </w:rPr>
      </w:pPr>
    </w:p>
    <w:p w14:paraId="4B8D850E">
      <w:pPr>
        <w:snapToGrid w:val="0"/>
        <w:spacing w:before="50" w:after="165" w:afterLines="50" w:line="360" w:lineRule="auto"/>
        <w:ind w:firstLine="480" w:firstLineChars="200"/>
        <w:jc w:val="left"/>
        <w:rPr>
          <w:rFonts w:ascii="宋体" w:hAnsi="宋体" w:eastAsia="宋体" w:cs="宋体"/>
          <w:color w:val="auto"/>
          <w:kern w:val="0"/>
          <w:sz w:val="24"/>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54DB3DC6">
      <w:pPr>
        <w:pStyle w:val="3"/>
        <w:jc w:val="center"/>
        <w:rPr>
          <w:rFonts w:ascii="宋体" w:hAnsi="宋体" w:eastAsia="宋体"/>
          <w:b w:val="0"/>
          <w:bCs w:val="0"/>
          <w:color w:val="auto"/>
          <w:highlight w:val="none"/>
        </w:rPr>
      </w:pPr>
      <w:bookmarkStart w:id="312" w:name="_Toc80093019"/>
      <w:r>
        <w:rPr>
          <w:rFonts w:hint="eastAsia" w:ascii="宋体" w:hAnsi="宋体" w:eastAsia="宋体"/>
          <w:b w:val="0"/>
          <w:bCs w:val="0"/>
          <w:color w:val="auto"/>
          <w:highlight w:val="none"/>
        </w:rPr>
        <w:t>第二节 投诉书（格式）</w:t>
      </w:r>
      <w:bookmarkEnd w:id="312"/>
    </w:p>
    <w:p w14:paraId="44F156CA">
      <w:pPr>
        <w:jc w:val="center"/>
        <w:rPr>
          <w:rFonts w:ascii="宋体" w:hAnsi="宋体" w:eastAsia="宋体"/>
          <w:b/>
          <w:color w:val="auto"/>
          <w:sz w:val="44"/>
          <w:szCs w:val="44"/>
          <w:highlight w:val="none"/>
        </w:rPr>
      </w:pPr>
      <w:r>
        <w:rPr>
          <w:rFonts w:hint="eastAsia" w:ascii="宋体" w:hAnsi="宋体" w:eastAsia="宋体"/>
          <w:b/>
          <w:color w:val="auto"/>
          <w:sz w:val="44"/>
          <w:szCs w:val="44"/>
          <w:highlight w:val="none"/>
        </w:rPr>
        <w:t>投诉书范本</w:t>
      </w:r>
    </w:p>
    <w:p w14:paraId="4A1B6C15">
      <w:pPr>
        <w:rPr>
          <w:rFonts w:ascii="宋体" w:hAnsi="宋体" w:eastAsia="宋体"/>
          <w:color w:val="auto"/>
          <w:sz w:val="32"/>
          <w:szCs w:val="32"/>
          <w:highlight w:val="none"/>
        </w:rPr>
      </w:pPr>
      <w:r>
        <w:rPr>
          <w:rFonts w:hint="eastAsia" w:ascii="宋体" w:hAnsi="宋体" w:eastAsia="宋体"/>
          <w:color w:val="auto"/>
          <w:sz w:val="32"/>
          <w:szCs w:val="32"/>
          <w:highlight w:val="none"/>
        </w:rPr>
        <w:t>一、投诉相关主体基本情况</w:t>
      </w:r>
    </w:p>
    <w:p w14:paraId="7875B30A">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投诉人：</w:t>
      </w:r>
      <w:r>
        <w:rPr>
          <w:rFonts w:hint="eastAsia" w:ascii="宋体" w:hAnsi="宋体" w:eastAsia="宋体"/>
          <w:color w:val="auto"/>
          <w:sz w:val="32"/>
          <w:szCs w:val="32"/>
          <w:highlight w:val="none"/>
          <w:u w:val="dotted"/>
        </w:rPr>
        <w:t xml:space="preserve">                                               </w:t>
      </w:r>
    </w:p>
    <w:p w14:paraId="1D3C6816">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地     址：</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邮编：</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5FEDAAF1">
      <w:pPr>
        <w:tabs>
          <w:tab w:val="left" w:pos="6510"/>
        </w:tabs>
        <w:jc w:val="left"/>
        <w:rPr>
          <w:rFonts w:ascii="宋体" w:hAnsi="宋体" w:eastAsia="宋体"/>
          <w:color w:val="auto"/>
          <w:sz w:val="32"/>
          <w:szCs w:val="32"/>
          <w:highlight w:val="none"/>
        </w:rPr>
      </w:pPr>
      <w:r>
        <w:rPr>
          <w:rFonts w:hint="eastAsia" w:ascii="宋体" w:hAnsi="宋体" w:eastAsia="宋体"/>
          <w:color w:val="auto"/>
          <w:sz w:val="32"/>
          <w:szCs w:val="32"/>
          <w:highlight w:val="none"/>
        </w:rPr>
        <w:t>法定代表人/主要负责人：</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 xml:space="preserve">  </w:t>
      </w:r>
    </w:p>
    <w:p w14:paraId="63EE2B80">
      <w:pPr>
        <w:tabs>
          <w:tab w:val="left" w:pos="6510"/>
        </w:tabs>
        <w:rPr>
          <w:rFonts w:ascii="宋体" w:hAnsi="宋体" w:eastAsia="宋体"/>
          <w:color w:val="auto"/>
          <w:sz w:val="32"/>
          <w:szCs w:val="32"/>
          <w:highlight w:val="none"/>
          <w:u w:val="dotted"/>
        </w:rPr>
      </w:pPr>
      <w:r>
        <w:rPr>
          <w:rFonts w:hint="eastAsia" w:ascii="宋体" w:hAnsi="宋体" w:eastAsia="宋体"/>
          <w:color w:val="auto"/>
          <w:sz w:val="32"/>
          <w:szCs w:val="32"/>
          <w:highlight w:val="none"/>
        </w:rPr>
        <w:t>联系电话：</w:t>
      </w:r>
      <w:r>
        <w:rPr>
          <w:rFonts w:hint="eastAsia" w:ascii="宋体" w:hAnsi="宋体" w:eastAsia="宋体"/>
          <w:color w:val="auto"/>
          <w:sz w:val="32"/>
          <w:szCs w:val="32"/>
          <w:highlight w:val="none"/>
          <w:u w:val="dotted"/>
        </w:rPr>
        <w:t xml:space="preserve">                                             </w:t>
      </w:r>
    </w:p>
    <w:p w14:paraId="5570220A">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授权代表：</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联系电话</w:t>
      </w:r>
      <w:r>
        <w:rPr>
          <w:rFonts w:hint="eastAsia" w:ascii="宋体" w:hAnsi="宋体" w:eastAsia="宋体"/>
          <w:color w:val="auto"/>
          <w:sz w:val="32"/>
          <w:szCs w:val="32"/>
          <w:highlight w:val="none"/>
          <w:u w:val="dotted"/>
        </w:rPr>
        <w:t xml:space="preserve">：                  </w:t>
      </w:r>
    </w:p>
    <w:p w14:paraId="5BD78827">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地     址：</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邮编：</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r>
        <w:rPr>
          <w:rFonts w:hint="eastAsia" w:ascii="宋体" w:hAnsi="宋体" w:eastAsia="宋体"/>
          <w:color w:val="auto"/>
          <w:sz w:val="32"/>
          <w:szCs w:val="32"/>
          <w:highlight w:val="none"/>
          <w:u w:val="dotted"/>
        </w:rPr>
        <w:t xml:space="preserve">                   </w:t>
      </w:r>
    </w:p>
    <w:p w14:paraId="535EB6D5">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被投诉人1：</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4664CDAF">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地     址：</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邮编：</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4C2A07FD">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联系人：</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联系电话：</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71B54555">
      <w:pPr>
        <w:rPr>
          <w:rFonts w:ascii="宋体" w:hAnsi="宋体" w:eastAsia="宋体"/>
          <w:color w:val="auto"/>
          <w:sz w:val="32"/>
          <w:szCs w:val="32"/>
          <w:highlight w:val="none"/>
        </w:rPr>
      </w:pPr>
      <w:r>
        <w:rPr>
          <w:rFonts w:hint="eastAsia" w:ascii="宋体" w:hAnsi="宋体" w:eastAsia="宋体"/>
          <w:color w:val="auto"/>
          <w:sz w:val="32"/>
          <w:szCs w:val="32"/>
          <w:highlight w:val="none"/>
        </w:rPr>
        <w:t>被投诉人2</w:t>
      </w:r>
    </w:p>
    <w:p w14:paraId="1B186519">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w:t>
      </w:r>
    </w:p>
    <w:p w14:paraId="5BFA3A49">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相关供应商：</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00B49AEC">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地     址：</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邮编：</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172F5D37">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联系人：</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联系电话：</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75024BC2">
      <w:pPr>
        <w:rPr>
          <w:rFonts w:ascii="宋体" w:hAnsi="宋体" w:eastAsia="宋体"/>
          <w:color w:val="auto"/>
          <w:sz w:val="32"/>
          <w:szCs w:val="32"/>
          <w:highlight w:val="none"/>
        </w:rPr>
      </w:pPr>
      <w:r>
        <w:rPr>
          <w:rFonts w:hint="eastAsia" w:ascii="宋体" w:hAnsi="宋体" w:eastAsia="宋体"/>
          <w:color w:val="auto"/>
          <w:sz w:val="32"/>
          <w:szCs w:val="32"/>
          <w:highlight w:val="none"/>
        </w:rPr>
        <w:t>二、投诉项目基本情况</w:t>
      </w:r>
    </w:p>
    <w:p w14:paraId="2C9B5D8C">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采购项目名称：</w:t>
      </w:r>
      <w:r>
        <w:rPr>
          <w:rFonts w:hint="eastAsia" w:ascii="宋体" w:hAnsi="宋体" w:eastAsia="宋体"/>
          <w:color w:val="auto"/>
          <w:sz w:val="32"/>
          <w:szCs w:val="32"/>
          <w:highlight w:val="none"/>
          <w:u w:val="dotted"/>
        </w:rPr>
        <w:t xml:space="preserve">                                        </w:t>
      </w:r>
    </w:p>
    <w:p w14:paraId="21BB9BEA">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采购项目编号：</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包号：</w:t>
      </w:r>
      <w:r>
        <w:rPr>
          <w:rFonts w:hint="eastAsia" w:ascii="宋体" w:hAnsi="宋体" w:eastAsia="宋体"/>
          <w:color w:val="auto"/>
          <w:sz w:val="32"/>
          <w:szCs w:val="32"/>
          <w:highlight w:val="none"/>
          <w:u w:val="dotted"/>
        </w:rPr>
        <w:t xml:space="preserve">              </w:t>
      </w:r>
    </w:p>
    <w:p w14:paraId="07A15A5E">
      <w:pPr>
        <w:rPr>
          <w:rFonts w:ascii="宋体" w:hAnsi="宋体" w:eastAsia="宋体"/>
          <w:color w:val="auto"/>
          <w:sz w:val="32"/>
          <w:szCs w:val="32"/>
          <w:highlight w:val="none"/>
        </w:rPr>
      </w:pPr>
      <w:r>
        <w:rPr>
          <w:rFonts w:hint="eastAsia" w:ascii="宋体" w:hAnsi="宋体" w:eastAsia="宋体"/>
          <w:color w:val="auto"/>
          <w:sz w:val="32"/>
          <w:szCs w:val="32"/>
          <w:highlight w:val="none"/>
        </w:rPr>
        <w:t>采购人名称：</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2A660DC1">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代理机构名称：</w:t>
      </w:r>
      <w:r>
        <w:rPr>
          <w:rFonts w:hint="eastAsia" w:ascii="宋体" w:hAnsi="宋体" w:eastAsia="宋体"/>
          <w:color w:val="auto"/>
          <w:sz w:val="32"/>
          <w:szCs w:val="32"/>
          <w:highlight w:val="none"/>
          <w:u w:val="dotted"/>
        </w:rPr>
        <w:t xml:space="preserve">                                         </w:t>
      </w:r>
    </w:p>
    <w:p w14:paraId="79882756">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采购文件公告:</w:t>
      </w:r>
      <w:r>
        <w:rPr>
          <w:rFonts w:hint="eastAsia" w:ascii="宋体" w:hAnsi="宋体" w:eastAsia="宋体"/>
          <w:color w:val="auto"/>
          <w:sz w:val="32"/>
          <w:szCs w:val="32"/>
          <w:highlight w:val="none"/>
          <w:u w:val="dotted"/>
        </w:rPr>
        <w:t xml:space="preserve">是/否 </w:t>
      </w:r>
      <w:r>
        <w:rPr>
          <w:rFonts w:hint="eastAsia" w:ascii="宋体" w:hAnsi="宋体" w:eastAsia="宋体"/>
          <w:color w:val="auto"/>
          <w:sz w:val="32"/>
          <w:szCs w:val="32"/>
          <w:highlight w:val="none"/>
        </w:rPr>
        <w:t>公告期限：</w:t>
      </w:r>
      <w:r>
        <w:rPr>
          <w:rFonts w:hint="eastAsia" w:ascii="宋体" w:hAnsi="宋体" w:eastAsia="宋体"/>
          <w:color w:val="auto"/>
          <w:sz w:val="32"/>
          <w:szCs w:val="32"/>
          <w:highlight w:val="none"/>
          <w:u w:val="dotted"/>
        </w:rPr>
        <w:t xml:space="preserve">                                 </w:t>
      </w:r>
    </w:p>
    <w:p w14:paraId="3B991D15">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采购结果公告:</w:t>
      </w:r>
      <w:r>
        <w:rPr>
          <w:rFonts w:hint="eastAsia" w:ascii="宋体" w:hAnsi="宋体" w:eastAsia="宋体"/>
          <w:color w:val="auto"/>
          <w:sz w:val="32"/>
          <w:szCs w:val="32"/>
          <w:highlight w:val="none"/>
          <w:u w:val="dotted"/>
        </w:rPr>
        <w:t xml:space="preserve">是/否 </w:t>
      </w:r>
      <w:r>
        <w:rPr>
          <w:rFonts w:hint="eastAsia" w:ascii="宋体" w:hAnsi="宋体" w:eastAsia="宋体"/>
          <w:color w:val="auto"/>
          <w:sz w:val="32"/>
          <w:szCs w:val="32"/>
          <w:highlight w:val="none"/>
        </w:rPr>
        <w:t>公告期限：</w:t>
      </w:r>
      <w:r>
        <w:rPr>
          <w:rFonts w:hint="eastAsia" w:ascii="宋体" w:hAnsi="宋体" w:eastAsia="宋体"/>
          <w:color w:val="auto"/>
          <w:sz w:val="32"/>
          <w:szCs w:val="32"/>
          <w:highlight w:val="none"/>
          <w:u w:val="dotted"/>
        </w:rPr>
        <w:t xml:space="preserve">                        </w:t>
      </w:r>
    </w:p>
    <w:p w14:paraId="50B52C0B">
      <w:pPr>
        <w:rPr>
          <w:rFonts w:ascii="宋体" w:hAnsi="宋体" w:eastAsia="宋体"/>
          <w:color w:val="auto"/>
          <w:sz w:val="32"/>
          <w:szCs w:val="32"/>
          <w:highlight w:val="none"/>
        </w:rPr>
      </w:pPr>
      <w:r>
        <w:rPr>
          <w:rFonts w:hint="eastAsia" w:ascii="宋体" w:hAnsi="宋体" w:eastAsia="宋体"/>
          <w:color w:val="auto"/>
          <w:sz w:val="32"/>
          <w:szCs w:val="32"/>
          <w:highlight w:val="none"/>
        </w:rPr>
        <w:t>三、质疑基本情况</w:t>
      </w:r>
    </w:p>
    <w:p w14:paraId="00FB9160">
      <w:pPr>
        <w:ind w:firstLine="640" w:firstLineChars="200"/>
        <w:rPr>
          <w:rFonts w:ascii="宋体" w:hAnsi="宋体" w:eastAsia="宋体"/>
          <w:color w:val="auto"/>
          <w:sz w:val="32"/>
          <w:szCs w:val="32"/>
          <w:highlight w:val="none"/>
          <w:u w:val="dotted"/>
        </w:rPr>
      </w:pPr>
      <w:r>
        <w:rPr>
          <w:rFonts w:hint="eastAsia" w:ascii="宋体" w:hAnsi="宋体" w:eastAsia="宋体"/>
          <w:color w:val="auto"/>
          <w:sz w:val="32"/>
          <w:szCs w:val="32"/>
          <w:highlight w:val="none"/>
        </w:rPr>
        <w:t>投诉人于</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年</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月</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日,向</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提出质疑，质疑事项为：</w:t>
      </w:r>
      <w:r>
        <w:rPr>
          <w:rFonts w:hint="eastAsia" w:ascii="宋体" w:hAnsi="宋体" w:eastAsia="宋体"/>
          <w:color w:val="auto"/>
          <w:sz w:val="32"/>
          <w:szCs w:val="32"/>
          <w:highlight w:val="none"/>
          <w:u w:val="dotted"/>
        </w:rPr>
        <w:t xml:space="preserve">                                </w:t>
      </w:r>
    </w:p>
    <w:p w14:paraId="1891BA50">
      <w:pPr>
        <w:rPr>
          <w:rFonts w:ascii="宋体" w:hAnsi="宋体" w:eastAsia="宋体"/>
          <w:color w:val="auto"/>
          <w:sz w:val="32"/>
          <w:szCs w:val="32"/>
          <w:highlight w:val="none"/>
          <w:u w:val="dotted"/>
        </w:rPr>
      </w:pP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 xml:space="preserve">  </w:t>
      </w:r>
    </w:p>
    <w:p w14:paraId="55250B5D">
      <w:pPr>
        <w:ind w:firstLine="480" w:firstLineChars="150"/>
        <w:rPr>
          <w:rFonts w:ascii="宋体" w:hAnsi="宋体" w:eastAsia="宋体"/>
          <w:color w:val="auto"/>
          <w:sz w:val="32"/>
          <w:szCs w:val="32"/>
          <w:highlight w:val="none"/>
        </w:rPr>
      </w:pPr>
      <w:r>
        <w:rPr>
          <w:rFonts w:hint="eastAsia" w:ascii="宋体" w:hAnsi="宋体" w:eastAsia="宋体"/>
          <w:color w:val="auto"/>
          <w:sz w:val="32"/>
          <w:szCs w:val="32"/>
          <w:highlight w:val="none"/>
          <w:u w:val="dotted"/>
        </w:rPr>
        <w:t>采购人/代理机构</w:t>
      </w:r>
      <w:r>
        <w:rPr>
          <w:rFonts w:hint="eastAsia" w:ascii="宋体" w:hAnsi="宋体" w:eastAsia="宋体"/>
          <w:color w:val="auto"/>
          <w:sz w:val="32"/>
          <w:szCs w:val="32"/>
          <w:highlight w:val="none"/>
        </w:rPr>
        <w:t>于</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年</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月</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日,就质疑事项作出了答复/没有在法定期限内作出答复。</w:t>
      </w:r>
    </w:p>
    <w:p w14:paraId="65DFC0B3">
      <w:pPr>
        <w:rPr>
          <w:rFonts w:ascii="宋体" w:hAnsi="宋体" w:eastAsia="宋体"/>
          <w:color w:val="auto"/>
          <w:sz w:val="32"/>
          <w:szCs w:val="32"/>
          <w:highlight w:val="none"/>
        </w:rPr>
      </w:pPr>
      <w:r>
        <w:rPr>
          <w:rFonts w:hint="eastAsia" w:ascii="宋体" w:hAnsi="宋体" w:eastAsia="宋体"/>
          <w:color w:val="auto"/>
          <w:sz w:val="32"/>
          <w:szCs w:val="32"/>
          <w:highlight w:val="none"/>
        </w:rPr>
        <w:t>四、投诉事项具体内容</w:t>
      </w:r>
    </w:p>
    <w:p w14:paraId="4F722A51">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投诉事项 1：</w:t>
      </w:r>
      <w:r>
        <w:rPr>
          <w:rFonts w:hint="eastAsia" w:ascii="宋体" w:hAnsi="宋体" w:eastAsia="宋体"/>
          <w:color w:val="auto"/>
          <w:sz w:val="32"/>
          <w:szCs w:val="32"/>
          <w:highlight w:val="none"/>
          <w:u w:val="dotted"/>
        </w:rPr>
        <w:t xml:space="preserve">                                       </w:t>
      </w:r>
    </w:p>
    <w:p w14:paraId="14C370A6">
      <w:pPr>
        <w:rPr>
          <w:rFonts w:ascii="宋体" w:hAnsi="宋体" w:eastAsia="宋体"/>
          <w:color w:val="auto"/>
          <w:sz w:val="32"/>
          <w:szCs w:val="32"/>
          <w:highlight w:val="none"/>
        </w:rPr>
      </w:pPr>
      <w:r>
        <w:rPr>
          <w:rFonts w:hint="eastAsia" w:ascii="宋体" w:hAnsi="宋体" w:eastAsia="宋体"/>
          <w:color w:val="auto"/>
          <w:sz w:val="32"/>
          <w:szCs w:val="32"/>
          <w:highlight w:val="none"/>
        </w:rPr>
        <w:t>事实依据：</w:t>
      </w:r>
      <w:r>
        <w:rPr>
          <w:rFonts w:hint="eastAsia" w:ascii="宋体" w:hAnsi="宋体" w:eastAsia="宋体"/>
          <w:color w:val="auto"/>
          <w:sz w:val="32"/>
          <w:szCs w:val="32"/>
          <w:highlight w:val="none"/>
          <w:u w:val="dotted"/>
        </w:rPr>
        <w:t xml:space="preserve">                                         </w:t>
      </w:r>
    </w:p>
    <w:p w14:paraId="7F257055">
      <w:pPr>
        <w:rPr>
          <w:rFonts w:ascii="宋体" w:hAnsi="宋体" w:eastAsia="宋体"/>
          <w:color w:val="auto"/>
          <w:sz w:val="32"/>
          <w:szCs w:val="32"/>
          <w:highlight w:val="none"/>
          <w:u w:val="dotted"/>
        </w:rPr>
      </w:pPr>
      <w:r>
        <w:rPr>
          <w:rFonts w:hint="eastAsia" w:ascii="宋体" w:hAnsi="宋体" w:eastAsia="宋体"/>
          <w:color w:val="auto"/>
          <w:sz w:val="32"/>
          <w:szCs w:val="32"/>
          <w:highlight w:val="none"/>
          <w:u w:val="dotted"/>
        </w:rPr>
        <w:t xml:space="preserve">                                                      </w:t>
      </w:r>
    </w:p>
    <w:p w14:paraId="69479D50">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法律依据：</w:t>
      </w:r>
      <w:r>
        <w:rPr>
          <w:rFonts w:hint="eastAsia" w:ascii="宋体" w:hAnsi="宋体" w:eastAsia="宋体"/>
          <w:color w:val="auto"/>
          <w:sz w:val="32"/>
          <w:szCs w:val="32"/>
          <w:highlight w:val="none"/>
          <w:u w:val="dotted"/>
        </w:rPr>
        <w:t xml:space="preserve">                                          </w:t>
      </w:r>
    </w:p>
    <w:p w14:paraId="3320A24E">
      <w:pPr>
        <w:rPr>
          <w:rFonts w:ascii="宋体" w:hAnsi="宋体" w:eastAsia="宋体"/>
          <w:color w:val="auto"/>
          <w:sz w:val="32"/>
          <w:szCs w:val="32"/>
          <w:highlight w:val="none"/>
          <w:u w:val="dotted"/>
        </w:rPr>
      </w:pPr>
      <w:r>
        <w:rPr>
          <w:rFonts w:hint="eastAsia" w:ascii="宋体" w:hAnsi="宋体" w:eastAsia="宋体"/>
          <w:color w:val="auto"/>
          <w:sz w:val="32"/>
          <w:szCs w:val="32"/>
          <w:highlight w:val="none"/>
          <w:u w:val="dotted"/>
        </w:rPr>
        <w:t xml:space="preserve">                                                      </w:t>
      </w:r>
    </w:p>
    <w:p w14:paraId="5A379338">
      <w:pPr>
        <w:rPr>
          <w:rFonts w:ascii="宋体" w:hAnsi="宋体" w:eastAsia="宋体"/>
          <w:color w:val="auto"/>
          <w:sz w:val="32"/>
          <w:szCs w:val="32"/>
          <w:highlight w:val="none"/>
        </w:rPr>
      </w:pPr>
      <w:r>
        <w:rPr>
          <w:rFonts w:hint="eastAsia" w:ascii="宋体" w:hAnsi="宋体" w:eastAsia="宋体"/>
          <w:color w:val="auto"/>
          <w:sz w:val="32"/>
          <w:szCs w:val="32"/>
          <w:highlight w:val="none"/>
        </w:rPr>
        <w:t>投诉事项2</w:t>
      </w:r>
    </w:p>
    <w:p w14:paraId="7B41F207">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w:t>
      </w:r>
    </w:p>
    <w:p w14:paraId="7B007869">
      <w:pPr>
        <w:rPr>
          <w:rFonts w:ascii="宋体" w:hAnsi="宋体" w:eastAsia="宋体"/>
          <w:color w:val="auto"/>
          <w:sz w:val="32"/>
          <w:szCs w:val="32"/>
          <w:highlight w:val="none"/>
        </w:rPr>
      </w:pPr>
      <w:r>
        <w:rPr>
          <w:rFonts w:hint="eastAsia" w:ascii="宋体" w:hAnsi="宋体" w:eastAsia="宋体"/>
          <w:color w:val="auto"/>
          <w:sz w:val="32"/>
          <w:szCs w:val="32"/>
          <w:highlight w:val="none"/>
        </w:rPr>
        <w:t>五、与投诉事项相关的投诉请求</w:t>
      </w:r>
    </w:p>
    <w:p w14:paraId="181418CB">
      <w:pPr>
        <w:rPr>
          <w:rFonts w:ascii="宋体" w:hAnsi="宋体" w:eastAsia="宋体"/>
          <w:color w:val="auto"/>
          <w:sz w:val="32"/>
          <w:szCs w:val="32"/>
          <w:highlight w:val="none"/>
        </w:rPr>
      </w:pPr>
      <w:r>
        <w:rPr>
          <w:rFonts w:hint="eastAsia" w:ascii="宋体" w:hAnsi="宋体" w:eastAsia="宋体"/>
          <w:color w:val="auto"/>
          <w:sz w:val="32"/>
          <w:szCs w:val="32"/>
          <w:highlight w:val="none"/>
        </w:rPr>
        <w:t>请求：</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 xml:space="preserve"> </w:t>
      </w:r>
    </w:p>
    <w:p w14:paraId="0E691F5C">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 xml:space="preserve">                                                                                                    </w:t>
      </w:r>
    </w:p>
    <w:p w14:paraId="7AB094E6">
      <w:pPr>
        <w:rPr>
          <w:rFonts w:ascii="宋体" w:hAnsi="宋体" w:eastAsia="宋体"/>
          <w:color w:val="auto"/>
          <w:sz w:val="32"/>
          <w:szCs w:val="32"/>
          <w:highlight w:val="none"/>
        </w:rPr>
      </w:pPr>
      <w:r>
        <w:rPr>
          <w:rFonts w:hint="eastAsia" w:ascii="宋体" w:hAnsi="宋体" w:eastAsia="宋体"/>
          <w:color w:val="auto"/>
          <w:sz w:val="32"/>
          <w:szCs w:val="32"/>
          <w:highlight w:val="none"/>
        </w:rPr>
        <w:t xml:space="preserve">签字(签章)：                   公章：                      </w:t>
      </w:r>
    </w:p>
    <w:p w14:paraId="66B87458">
      <w:pPr>
        <w:rPr>
          <w:rFonts w:ascii="宋体" w:hAnsi="宋体" w:eastAsia="宋体"/>
          <w:color w:val="auto"/>
          <w:sz w:val="32"/>
          <w:szCs w:val="32"/>
          <w:highlight w:val="none"/>
        </w:rPr>
      </w:pPr>
      <w:r>
        <w:rPr>
          <w:rFonts w:hint="eastAsia" w:ascii="宋体" w:hAnsi="宋体" w:eastAsia="宋体"/>
          <w:color w:val="auto"/>
          <w:sz w:val="32"/>
          <w:szCs w:val="32"/>
          <w:highlight w:val="none"/>
        </w:rPr>
        <w:t xml:space="preserve">日期：    </w:t>
      </w:r>
    </w:p>
    <w:p w14:paraId="648D97F3">
      <w:pPr>
        <w:rPr>
          <w:rFonts w:ascii="宋体" w:hAnsi="宋体" w:eastAsia="宋体"/>
          <w:b/>
          <w:color w:val="auto"/>
          <w:sz w:val="32"/>
          <w:szCs w:val="32"/>
          <w:highlight w:val="none"/>
        </w:rPr>
      </w:pPr>
    </w:p>
    <w:p w14:paraId="5B24911C">
      <w:pPr>
        <w:rPr>
          <w:rFonts w:ascii="宋体" w:hAnsi="宋体" w:eastAsia="宋体"/>
          <w:b/>
          <w:color w:val="auto"/>
          <w:sz w:val="32"/>
          <w:szCs w:val="32"/>
          <w:highlight w:val="none"/>
        </w:rPr>
      </w:pPr>
      <w:r>
        <w:rPr>
          <w:rFonts w:hint="eastAsia" w:ascii="宋体" w:hAnsi="宋体" w:eastAsia="宋体"/>
          <w:b/>
          <w:color w:val="auto"/>
          <w:sz w:val="32"/>
          <w:szCs w:val="32"/>
          <w:highlight w:val="none"/>
        </w:rPr>
        <w:t>投诉书制作说明：</w:t>
      </w:r>
    </w:p>
    <w:p w14:paraId="5457D0D7">
      <w:pPr>
        <w:widowControl/>
        <w:ind w:firstLine="640" w:firstLineChars="200"/>
        <w:rPr>
          <w:rFonts w:ascii="宋体" w:hAnsi="宋体" w:eastAsia="宋体" w:cs="宋体"/>
          <w:color w:val="auto"/>
          <w:kern w:val="0"/>
          <w:sz w:val="32"/>
          <w:szCs w:val="32"/>
          <w:highlight w:val="none"/>
        </w:rPr>
      </w:pPr>
      <w:r>
        <w:rPr>
          <w:rFonts w:hint="eastAsia" w:ascii="宋体" w:hAnsi="宋体" w:eastAsia="宋体"/>
          <w:color w:val="auto"/>
          <w:sz w:val="32"/>
          <w:szCs w:val="32"/>
          <w:highlight w:val="none"/>
        </w:rPr>
        <w:t>1.投诉人提起投诉时，应当提交投诉书和必要的证明材料，并按照被投诉人和与投诉事项有关的供应商数量提供投诉书副本。</w:t>
      </w:r>
    </w:p>
    <w:p w14:paraId="53F082F5">
      <w:pPr>
        <w:widowControl/>
        <w:ind w:firstLine="640" w:firstLineChars="200"/>
        <w:jc w:val="left"/>
        <w:rPr>
          <w:rFonts w:ascii="宋体" w:hAnsi="宋体" w:eastAsia="宋体" w:cs="宋体"/>
          <w:color w:val="auto"/>
          <w:kern w:val="0"/>
          <w:sz w:val="32"/>
          <w:szCs w:val="32"/>
          <w:highlight w:val="none"/>
        </w:rPr>
      </w:pPr>
      <w:r>
        <w:rPr>
          <w:rFonts w:hint="eastAsia" w:ascii="宋体" w:hAnsi="宋体" w:eastAsia="宋体"/>
          <w:color w:val="auto"/>
          <w:sz w:val="32"/>
          <w:szCs w:val="32"/>
          <w:highlight w:val="none"/>
        </w:rPr>
        <w:t>2.投诉人若委托代理人进行投诉的，投诉书应按照要求列明“授权代表”的有关内容，并在附件中提交由</w:t>
      </w:r>
      <w:r>
        <w:rPr>
          <w:rFonts w:hint="eastAsia" w:ascii="宋体" w:hAnsi="宋体" w:eastAsia="宋体" w:cs="宋体"/>
          <w:color w:val="auto"/>
          <w:kern w:val="0"/>
          <w:sz w:val="32"/>
          <w:szCs w:val="32"/>
          <w:highlight w:val="none"/>
        </w:rPr>
        <w:t>投诉人签署的授权委托书。授权委托书应当载明代理人的姓名或者名称、代理事项、具体权限、期限和相关事项。</w:t>
      </w:r>
    </w:p>
    <w:p w14:paraId="417624BB">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3.投诉人若对项目的某一分包进行投诉，投诉书应列明具体分包号。</w:t>
      </w:r>
    </w:p>
    <w:p w14:paraId="5AEBCFCA">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4.投诉书应简要列明质疑事项，质疑函、质疑答复等作为附件材料提供。</w:t>
      </w:r>
    </w:p>
    <w:p w14:paraId="47CC02F4">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5.投诉书的投诉事项应具体、明确，并有必要的事实依据和法律依据。</w:t>
      </w:r>
    </w:p>
    <w:p w14:paraId="11B13A9E">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6.投诉书的投诉请求应与投诉事项相关。</w:t>
      </w:r>
    </w:p>
    <w:p w14:paraId="05518676">
      <w:pPr>
        <w:widowControl/>
        <w:ind w:firstLine="640" w:firstLineChars="200"/>
        <w:jc w:val="left"/>
        <w:rPr>
          <w:rFonts w:ascii="宋体" w:hAnsi="宋体" w:eastAsia="宋体" w:cs="宋体"/>
          <w:color w:val="auto"/>
          <w:kern w:val="0"/>
          <w:sz w:val="32"/>
          <w:szCs w:val="32"/>
          <w:highlight w:val="none"/>
        </w:rPr>
      </w:pPr>
      <w:r>
        <w:rPr>
          <w:rFonts w:hint="eastAsia" w:ascii="宋体" w:hAnsi="宋体" w:eastAsia="宋体"/>
          <w:color w:val="auto"/>
          <w:sz w:val="32"/>
          <w:szCs w:val="32"/>
          <w:highlight w:val="none"/>
        </w:rPr>
        <w:t>7.投诉人为自然人的，投诉书应当由本人签字；投诉人为法人或者其他组织的，投诉书应当由法定代表人、主要负责人，或者其授权代表签字，并加盖公章。</w:t>
      </w:r>
    </w:p>
    <w:p w14:paraId="7537672F">
      <w:pPr>
        <w:snapToGrid w:val="0"/>
        <w:spacing w:before="50" w:after="165" w:afterLines="50" w:line="360" w:lineRule="auto"/>
        <w:ind w:firstLine="480" w:firstLineChars="200"/>
        <w:jc w:val="left"/>
        <w:rPr>
          <w:rFonts w:ascii="宋体" w:hAnsi="宋体" w:eastAsia="宋体"/>
          <w:color w:val="auto"/>
          <w:sz w:val="24"/>
          <w:highlight w:val="none"/>
        </w:rPr>
      </w:pPr>
    </w:p>
    <w:p w14:paraId="0A0A3070">
      <w:pPr>
        <w:rPr>
          <w:rFonts w:ascii="宋体" w:hAnsi="宋体" w:eastAsia="宋体"/>
          <w:color w:val="auto"/>
          <w:highlight w:val="none"/>
        </w:rPr>
      </w:pPr>
    </w:p>
    <w:p w14:paraId="0862CBE5">
      <w:pPr>
        <w:rPr>
          <w:rFonts w:ascii="宋体" w:hAnsi="宋体" w:eastAsia="宋体"/>
          <w:color w:val="auto"/>
          <w:highlight w:val="none"/>
        </w:rPr>
      </w:pPr>
    </w:p>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1E6D2">
    <w:pPr>
      <w:pStyle w:val="26"/>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85E02">
    <w:pPr>
      <w:pStyle w:val="26"/>
      <w:framePr w:wrap="around" w:vAnchor="text" w:hAnchor="margin" w:xAlign="right" w:yAlign="top"/>
      <w:rPr>
        <w:rStyle w:val="42"/>
      </w:rPr>
    </w:pPr>
    <w:r>
      <w:fldChar w:fldCharType="begin"/>
    </w:r>
    <w:r>
      <w:rPr>
        <w:rStyle w:val="42"/>
      </w:rPr>
      <w:instrText xml:space="preserve">PAGE  </w:instrText>
    </w:r>
    <w:r>
      <w:fldChar w:fldCharType="separate"/>
    </w:r>
    <w:r>
      <w:rPr>
        <w:rStyle w:val="42"/>
      </w:rPr>
      <w:t>122</w:t>
    </w:r>
    <w:r>
      <w:fldChar w:fldCharType="end"/>
    </w:r>
  </w:p>
  <w:p w14:paraId="30085A8F">
    <w:pPr>
      <w:pStyle w:val="26"/>
      <w:ind w:right="360"/>
      <w:jc w:val="both"/>
    </w:pPr>
    <w:r>
      <w:rPr>
        <w:rFonts w:hint="eastAsia"/>
      </w:rPr>
      <w:t>121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B3B99">
    <w:pPr>
      <w:pStyle w:val="26"/>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B92AE7">
                          <w:pPr>
                            <w:pStyle w:val="26"/>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2B92AE7">
                    <w:pPr>
                      <w:pStyle w:val="26"/>
                    </w:pPr>
                    <w:r>
                      <w:fldChar w:fldCharType="begin"/>
                    </w:r>
                    <w:r>
                      <w:instrText xml:space="preserve"> PAGE  \* MERGEFORMAT </w:instrText>
                    </w:r>
                    <w:r>
                      <w:fldChar w:fldCharType="separate"/>
                    </w:r>
                    <w:r>
                      <w:t>85</w:t>
                    </w:r>
                    <w:r>
                      <w:fldChar w:fldCharType="end"/>
                    </w:r>
                  </w:p>
                </w:txbxContent>
              </v:textbox>
            </v:shape>
          </w:pict>
        </mc:Fallback>
      </mc:AlternateContent>
    </w:r>
  </w:p>
  <w:p w14:paraId="19D2911D">
    <w:pPr>
      <w:pStyle w:val="26"/>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877BD">
    <w:pPr>
      <w:pStyle w:val="26"/>
      <w:framePr w:wrap="around" w:vAnchor="text" w:hAnchor="margin" w:xAlign="center" w:yAlign="top"/>
      <w:rPr>
        <w:rStyle w:val="42"/>
      </w:rPr>
    </w:pPr>
    <w:r>
      <w:fldChar w:fldCharType="begin"/>
    </w:r>
    <w:r>
      <w:rPr>
        <w:rStyle w:val="42"/>
      </w:rPr>
      <w:instrText xml:space="preserve">PAGE  </w:instrText>
    </w:r>
    <w:r>
      <w:fldChar w:fldCharType="end"/>
    </w:r>
  </w:p>
  <w:p w14:paraId="23E5CBFD">
    <w:pPr>
      <w:pStyle w:val="26"/>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180B6">
    <w:pPr>
      <w:pStyle w:val="26"/>
      <w:framePr w:wrap="around" w:vAnchor="text" w:hAnchor="margin" w:xAlign="right" w:yAlign="top"/>
      <w:rPr>
        <w:rStyle w:val="42"/>
      </w:rPr>
    </w:pPr>
    <w:r>
      <w:fldChar w:fldCharType="begin"/>
    </w:r>
    <w:r>
      <w:rPr>
        <w:rStyle w:val="42"/>
      </w:rPr>
      <w:instrText xml:space="preserve">PAGE  </w:instrText>
    </w:r>
    <w:r>
      <w:fldChar w:fldCharType="separate"/>
    </w:r>
    <w:r>
      <w:rPr>
        <w:rStyle w:val="42"/>
      </w:rPr>
      <w:t>122</w:t>
    </w:r>
    <w:r>
      <w:fldChar w:fldCharType="end"/>
    </w:r>
  </w:p>
  <w:p w14:paraId="6285E296">
    <w:pPr>
      <w:pStyle w:val="26"/>
      <w:ind w:right="360"/>
      <w:jc w:val="both"/>
    </w:pPr>
    <w:r>
      <w:rPr>
        <w:rFonts w:hint="eastAsia"/>
      </w:rPr>
      <w:t>121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F1238">
    <w:pPr>
      <w:pStyle w:val="26"/>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32D35">
                          <w:pPr>
                            <w:pStyle w:val="26"/>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FA32D35">
                    <w:pPr>
                      <w:pStyle w:val="26"/>
                    </w:pPr>
                    <w:r>
                      <w:fldChar w:fldCharType="begin"/>
                    </w:r>
                    <w:r>
                      <w:instrText xml:space="preserve"> PAGE  \* MERGEFORMAT </w:instrText>
                    </w:r>
                    <w:r>
                      <w:fldChar w:fldCharType="separate"/>
                    </w:r>
                    <w:r>
                      <w:t>87</w:t>
                    </w:r>
                    <w:r>
                      <w:fldChar w:fldCharType="end"/>
                    </w:r>
                  </w:p>
                </w:txbxContent>
              </v:textbox>
            </v:shape>
          </w:pict>
        </mc:Fallback>
      </mc:AlternateContent>
    </w:r>
  </w:p>
  <w:p w14:paraId="4F586CFB">
    <w:pPr>
      <w:pStyle w:val="26"/>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FD3E1">
    <w:pPr>
      <w:pStyle w:val="26"/>
      <w:framePr w:wrap="around" w:vAnchor="text" w:hAnchor="margin" w:xAlign="center" w:yAlign="top"/>
      <w:rPr>
        <w:rStyle w:val="42"/>
      </w:rPr>
    </w:pPr>
    <w:r>
      <w:fldChar w:fldCharType="begin"/>
    </w:r>
    <w:r>
      <w:rPr>
        <w:rStyle w:val="42"/>
      </w:rPr>
      <w:instrText xml:space="preserve">PAGE  </w:instrText>
    </w:r>
    <w:r>
      <w:fldChar w:fldCharType="end"/>
    </w:r>
  </w:p>
  <w:p w14:paraId="0EB2B50B">
    <w:pPr>
      <w:pStyle w:val="26"/>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0004C">
    <w:pPr>
      <w:pStyle w:val="26"/>
      <w:framePr w:wrap="around" w:vAnchor="text" w:hAnchor="margin" w:xAlign="right" w:yAlign="top"/>
      <w:rPr>
        <w:rStyle w:val="42"/>
      </w:rPr>
    </w:pPr>
    <w:r>
      <w:fldChar w:fldCharType="begin"/>
    </w:r>
    <w:r>
      <w:rPr>
        <w:rStyle w:val="42"/>
      </w:rPr>
      <w:instrText xml:space="preserve">PAGE  </w:instrText>
    </w:r>
    <w:r>
      <w:fldChar w:fldCharType="separate"/>
    </w:r>
    <w:r>
      <w:rPr>
        <w:rStyle w:val="42"/>
      </w:rPr>
      <w:t>122</w:t>
    </w:r>
    <w:r>
      <w:fldChar w:fldCharType="end"/>
    </w:r>
  </w:p>
  <w:p w14:paraId="16CA500B">
    <w:pPr>
      <w:pStyle w:val="26"/>
      <w:ind w:right="360"/>
      <w:jc w:val="both"/>
    </w:pPr>
    <w:r>
      <w:rPr>
        <w:rFonts w:hint="eastAsia"/>
      </w:rPr>
      <w:t>121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3C2D2">
    <w:pPr>
      <w:pStyle w:val="26"/>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238CC">
                          <w:pPr>
                            <w:pStyle w:val="26"/>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9D238CC">
                    <w:pPr>
                      <w:pStyle w:val="26"/>
                    </w:pPr>
                    <w:r>
                      <w:fldChar w:fldCharType="begin"/>
                    </w:r>
                    <w:r>
                      <w:instrText xml:space="preserve"> PAGE  \* MERGEFORMAT </w:instrText>
                    </w:r>
                    <w:r>
                      <w:fldChar w:fldCharType="separate"/>
                    </w:r>
                    <w:r>
                      <w:t>90</w:t>
                    </w:r>
                    <w:r>
                      <w:fldChar w:fldCharType="end"/>
                    </w:r>
                  </w:p>
                </w:txbxContent>
              </v:textbox>
            </v:shape>
          </w:pict>
        </mc:Fallback>
      </mc:AlternateContent>
    </w:r>
  </w:p>
  <w:p w14:paraId="36A0EFA9">
    <w:pPr>
      <w:pStyle w:val="26"/>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B2292">
    <w:pPr>
      <w:pStyle w:val="26"/>
      <w:framePr w:wrap="around" w:vAnchor="text" w:hAnchor="margin" w:xAlign="center" w:yAlign="top"/>
      <w:rPr>
        <w:rStyle w:val="42"/>
      </w:rPr>
    </w:pPr>
    <w:r>
      <w:fldChar w:fldCharType="begin"/>
    </w:r>
    <w:r>
      <w:rPr>
        <w:rStyle w:val="42"/>
      </w:rPr>
      <w:instrText xml:space="preserve">PAGE  </w:instrText>
    </w:r>
    <w:r>
      <w:fldChar w:fldCharType="end"/>
    </w:r>
  </w:p>
  <w:p w14:paraId="5FE0EAFC">
    <w:pPr>
      <w:pStyle w:val="26"/>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C42F5">
    <w:pPr>
      <w:pStyle w:val="26"/>
      <w:framePr w:wrap="around" w:vAnchor="text" w:hAnchor="margin" w:xAlign="right" w:yAlign="top"/>
      <w:rPr>
        <w:rStyle w:val="42"/>
      </w:rPr>
    </w:pPr>
    <w:r>
      <w:fldChar w:fldCharType="begin"/>
    </w:r>
    <w:r>
      <w:rPr>
        <w:rStyle w:val="42"/>
      </w:rPr>
      <w:instrText xml:space="preserve">PAGE  </w:instrText>
    </w:r>
    <w:r>
      <w:fldChar w:fldCharType="separate"/>
    </w:r>
    <w:r>
      <w:rPr>
        <w:rStyle w:val="42"/>
      </w:rPr>
      <w:t>122</w:t>
    </w:r>
    <w:r>
      <w:fldChar w:fldCharType="end"/>
    </w:r>
  </w:p>
  <w:p w14:paraId="3FE6BFCB">
    <w:pPr>
      <w:pStyle w:val="26"/>
      <w:ind w:right="360"/>
      <w:jc w:val="both"/>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4899A">
    <w:pPr>
      <w:pStyle w:val="26"/>
      <w:framePr w:wrap="around" w:vAnchor="text" w:hAnchor="margin" w:xAlign="center" w:y="1"/>
      <w:rPr>
        <w:rStyle w:val="42"/>
        <w:sz w:val="21"/>
      </w:rPr>
    </w:pPr>
    <w:r>
      <w:rPr>
        <w:sz w:val="21"/>
      </w:rPr>
      <w:fldChar w:fldCharType="begin"/>
    </w:r>
    <w:r>
      <w:rPr>
        <w:rStyle w:val="42"/>
        <w:sz w:val="21"/>
      </w:rPr>
      <w:instrText xml:space="preserve">PAGE  </w:instrText>
    </w:r>
    <w:r>
      <w:rPr>
        <w:sz w:val="21"/>
      </w:rPr>
      <w:fldChar w:fldCharType="separate"/>
    </w:r>
    <w:r>
      <w:rPr>
        <w:rStyle w:val="42"/>
        <w:sz w:val="21"/>
      </w:rPr>
      <w:t>0</w:t>
    </w:r>
    <w:r>
      <w:rPr>
        <w:sz w:val="21"/>
      </w:rPr>
      <w:fldChar w:fldCharType="end"/>
    </w:r>
  </w:p>
  <w:p w14:paraId="16310663">
    <w:pPr>
      <w:pStyle w:val="26"/>
      <w:rPr>
        <w:sz w:val="21"/>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4FB79">
    <w:pPr>
      <w:pStyle w:val="26"/>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0FD2F">
                          <w:pPr>
                            <w:pStyle w:val="26"/>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060FD2F">
                    <w:pPr>
                      <w:pStyle w:val="26"/>
                    </w:pPr>
                    <w:r>
                      <w:fldChar w:fldCharType="begin"/>
                    </w:r>
                    <w:r>
                      <w:instrText xml:space="preserve"> PAGE  \* MERGEFORMAT </w:instrText>
                    </w:r>
                    <w:r>
                      <w:fldChar w:fldCharType="separate"/>
                    </w:r>
                    <w:r>
                      <w:t>91</w:t>
                    </w:r>
                    <w:r>
                      <w:fldChar w:fldCharType="end"/>
                    </w:r>
                  </w:p>
                </w:txbxContent>
              </v:textbox>
            </v:shape>
          </w:pict>
        </mc:Fallback>
      </mc:AlternateContent>
    </w:r>
  </w:p>
  <w:p w14:paraId="1E4AC4C8">
    <w:pPr>
      <w:pStyle w:val="26"/>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F460F">
    <w:pPr>
      <w:pStyle w:val="26"/>
      <w:framePr w:wrap="around" w:vAnchor="text" w:hAnchor="margin" w:xAlign="center" w:yAlign="top"/>
      <w:rPr>
        <w:rStyle w:val="42"/>
      </w:rPr>
    </w:pPr>
    <w:r>
      <w:fldChar w:fldCharType="begin"/>
    </w:r>
    <w:r>
      <w:rPr>
        <w:rStyle w:val="42"/>
      </w:rPr>
      <w:instrText xml:space="preserve">PAGE  </w:instrText>
    </w:r>
    <w:r>
      <w:fldChar w:fldCharType="end"/>
    </w:r>
  </w:p>
  <w:p w14:paraId="00A88016">
    <w:pPr>
      <w:pStyle w:val="26"/>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E74B7">
    <w:pPr>
      <w:pStyle w:val="26"/>
      <w:framePr w:wrap="around" w:vAnchor="text" w:hAnchor="margin" w:xAlign="right" w:yAlign="top"/>
      <w:rPr>
        <w:rStyle w:val="42"/>
      </w:rPr>
    </w:pPr>
    <w:r>
      <w:fldChar w:fldCharType="begin"/>
    </w:r>
    <w:r>
      <w:rPr>
        <w:rStyle w:val="42"/>
      </w:rPr>
      <w:instrText xml:space="preserve">PAGE  </w:instrText>
    </w:r>
    <w:r>
      <w:fldChar w:fldCharType="separate"/>
    </w:r>
    <w:r>
      <w:rPr>
        <w:rStyle w:val="42"/>
      </w:rPr>
      <w:t>122</w:t>
    </w:r>
    <w:r>
      <w:fldChar w:fldCharType="end"/>
    </w:r>
  </w:p>
  <w:p w14:paraId="3394A360">
    <w:pPr>
      <w:pStyle w:val="26"/>
      <w:ind w:right="360"/>
      <w:jc w:val="both"/>
    </w:pPr>
    <w:r>
      <w:rPr>
        <w:rFonts w:hint="eastAsia"/>
      </w:rPr>
      <w:t>121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0927A">
    <w:pPr>
      <w:pStyle w:val="26"/>
      <w:jc w:val="center"/>
    </w:pPr>
  </w:p>
  <w:p w14:paraId="14FDFDAB">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E7963">
    <w:pPr>
      <w:pStyle w:val="2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39D82A">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439D82A">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4DFEDE38">
    <w:pPr>
      <w:pStyle w:val="2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595AF">
    <w:pPr>
      <w:pStyle w:val="26"/>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A44D8">
                          <w:pPr>
                            <w:pStyle w:val="2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DA44D8">
                    <w:pPr>
                      <w:pStyle w:val="26"/>
                    </w:pPr>
                    <w:r>
                      <w:fldChar w:fldCharType="begin"/>
                    </w:r>
                    <w:r>
                      <w:instrText xml:space="preserve"> PAGE  \* MERGEFORMAT </w:instrText>
                    </w:r>
                    <w:r>
                      <w:fldChar w:fldCharType="separate"/>
                    </w:r>
                    <w:r>
                      <w:t>5</w:t>
                    </w:r>
                    <w:r>
                      <w:fldChar w:fldCharType="end"/>
                    </w:r>
                  </w:p>
                </w:txbxContent>
              </v:textbox>
            </v:shape>
          </w:pict>
        </mc:Fallback>
      </mc:AlternateContent>
    </w:r>
  </w:p>
  <w:p w14:paraId="1F56C349">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62704">
    <w:pPr>
      <w:pStyle w:val="26"/>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51F92">
                          <w:pPr>
                            <w:pStyle w:val="26"/>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0F51F92">
                    <w:pPr>
                      <w:pStyle w:val="26"/>
                    </w:pPr>
                    <w:r>
                      <w:fldChar w:fldCharType="begin"/>
                    </w:r>
                    <w:r>
                      <w:instrText xml:space="preserve"> PAGE  \* MERGEFORMAT </w:instrText>
                    </w:r>
                    <w:r>
                      <w:fldChar w:fldCharType="separate"/>
                    </w:r>
                    <w:r>
                      <w:t>18</w:t>
                    </w:r>
                    <w:r>
                      <w:fldChar w:fldCharType="end"/>
                    </w:r>
                  </w:p>
                </w:txbxContent>
              </v:textbox>
            </v:shape>
          </w:pict>
        </mc:Fallback>
      </mc:AlternateContent>
    </w:r>
  </w:p>
  <w:p w14:paraId="183E274E">
    <w:pPr>
      <w:pStyle w:val="2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C95A4">
    <w:pPr>
      <w:pStyle w:val="26"/>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88CE22">
                          <w:pPr>
                            <w:pStyle w:val="26"/>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D88CE22">
                    <w:pPr>
                      <w:pStyle w:val="26"/>
                    </w:pPr>
                    <w:r>
                      <w:fldChar w:fldCharType="begin"/>
                    </w:r>
                    <w:r>
                      <w:instrText xml:space="preserve"> PAGE  \* MERGEFORMAT </w:instrText>
                    </w:r>
                    <w:r>
                      <w:fldChar w:fldCharType="separate"/>
                    </w:r>
                    <w:r>
                      <w:t>68</w:t>
                    </w:r>
                    <w:r>
                      <w:fldChar w:fldCharType="end"/>
                    </w:r>
                  </w:p>
                </w:txbxContent>
              </v:textbox>
            </v:shape>
          </w:pict>
        </mc:Fallback>
      </mc:AlternateContent>
    </w:r>
  </w:p>
  <w:p w14:paraId="7F66E15D">
    <w:pPr>
      <w:pStyle w:val="2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E8F74">
    <w:pPr>
      <w:pStyle w:val="26"/>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8CC38">
                          <w:pPr>
                            <w:pStyle w:val="26"/>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118CC38">
                    <w:pPr>
                      <w:pStyle w:val="26"/>
                    </w:pPr>
                    <w:r>
                      <w:fldChar w:fldCharType="begin"/>
                    </w:r>
                    <w:r>
                      <w:instrText xml:space="preserve"> PAGE  \* MERGEFORMAT </w:instrText>
                    </w:r>
                    <w:r>
                      <w:fldChar w:fldCharType="separate"/>
                    </w:r>
                    <w:r>
                      <w:t>78</w:t>
                    </w:r>
                    <w:r>
                      <w:fldChar w:fldCharType="end"/>
                    </w:r>
                  </w:p>
                </w:txbxContent>
              </v:textbox>
            </v:shape>
          </w:pict>
        </mc:Fallback>
      </mc:AlternateContent>
    </w:r>
  </w:p>
  <w:p w14:paraId="703BA24A">
    <w:pPr>
      <w:pStyle w:val="2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D3268">
    <w:pPr>
      <w:pStyle w:val="26"/>
      <w:framePr w:wrap="around" w:vAnchor="text" w:hAnchor="margin" w:xAlign="center" w:yAlign="top"/>
      <w:rPr>
        <w:rStyle w:val="42"/>
      </w:rPr>
    </w:pPr>
    <w:r>
      <w:fldChar w:fldCharType="begin"/>
    </w:r>
    <w:r>
      <w:rPr>
        <w:rStyle w:val="42"/>
      </w:rPr>
      <w:instrText xml:space="preserve">PAGE  </w:instrText>
    </w:r>
    <w:r>
      <w:fldChar w:fldCharType="end"/>
    </w:r>
  </w:p>
  <w:p w14:paraId="02A33C9D">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C685D">
    <w:pPr>
      <w:pStyle w:val="27"/>
      <w:tabs>
        <w:tab w:val="center" w:pos="0"/>
        <w:tab w:val="clear" w:pos="4153"/>
      </w:tabs>
      <w:rPr>
        <w:rFonts w:hint="eastAsia" w:ascii="宋体" w:hAnsi="宋体" w:eastAsia="宋体"/>
      </w:rPr>
    </w:pPr>
    <w:r>
      <w:rPr>
        <w:rFonts w:hint="eastAsia" w:ascii="宋体" w:hAnsi="宋体" w:eastAsia="宋体"/>
      </w:rPr>
      <w:t>南宁市江南区政府采购公开招标文件（项目编号：NNZC2026-G1-050072-NNSJ）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0C6F1"/>
    <w:multiLevelType w:val="singleLevel"/>
    <w:tmpl w:val="8750C6F1"/>
    <w:lvl w:ilvl="0" w:tentative="0">
      <w:start w:val="1"/>
      <w:numFmt w:val="decimal"/>
      <w:lvlText w:val="%1."/>
      <w:lvlJc w:val="left"/>
      <w:pPr>
        <w:tabs>
          <w:tab w:val="left" w:pos="312"/>
        </w:tabs>
      </w:pPr>
    </w:lvl>
  </w:abstractNum>
  <w:abstractNum w:abstractNumId="1">
    <w:nsid w:val="9E81D89B"/>
    <w:multiLevelType w:val="singleLevel"/>
    <w:tmpl w:val="9E81D89B"/>
    <w:lvl w:ilvl="0" w:tentative="0">
      <w:start w:val="2"/>
      <w:numFmt w:val="chineseCounting"/>
      <w:suff w:val="nothing"/>
      <w:lvlText w:val="%1、"/>
      <w:lvlJc w:val="left"/>
      <w:pPr>
        <w:ind w:left="2940"/>
      </w:pPr>
      <w:rPr>
        <w:rFonts w:hint="eastAsia"/>
      </w:rPr>
    </w:lvl>
  </w:abstractNum>
  <w:abstractNum w:abstractNumId="2">
    <w:nsid w:val="AD3F24B8"/>
    <w:multiLevelType w:val="singleLevel"/>
    <w:tmpl w:val="AD3F24B8"/>
    <w:lvl w:ilvl="0" w:tentative="0">
      <w:start w:val="1"/>
      <w:numFmt w:val="decimal"/>
      <w:lvlText w:val="%1."/>
      <w:lvlJc w:val="left"/>
      <w:pPr>
        <w:tabs>
          <w:tab w:val="left" w:pos="312"/>
        </w:tabs>
      </w:pPr>
    </w:lvl>
  </w:abstractNum>
  <w:abstractNum w:abstractNumId="3">
    <w:nsid w:val="BEB2DF72"/>
    <w:multiLevelType w:val="singleLevel"/>
    <w:tmpl w:val="BEB2DF72"/>
    <w:lvl w:ilvl="0" w:tentative="0">
      <w:start w:val="2"/>
      <w:numFmt w:val="decimal"/>
      <w:lvlText w:val="%1."/>
      <w:lvlJc w:val="left"/>
      <w:pPr>
        <w:tabs>
          <w:tab w:val="left" w:pos="312"/>
        </w:tabs>
      </w:pPr>
    </w:lvl>
  </w:abstractNum>
  <w:abstractNum w:abstractNumId="4">
    <w:nsid w:val="C09D5DB7"/>
    <w:multiLevelType w:val="singleLevel"/>
    <w:tmpl w:val="C09D5DB7"/>
    <w:lvl w:ilvl="0" w:tentative="0">
      <w:start w:val="1"/>
      <w:numFmt w:val="decimal"/>
      <w:lvlText w:val="%1."/>
      <w:lvlJc w:val="left"/>
      <w:pPr>
        <w:tabs>
          <w:tab w:val="left" w:pos="312"/>
        </w:tabs>
      </w:pPr>
    </w:lvl>
  </w:abstractNum>
  <w:abstractNum w:abstractNumId="5">
    <w:nsid w:val="C17A094C"/>
    <w:multiLevelType w:val="singleLevel"/>
    <w:tmpl w:val="C17A094C"/>
    <w:lvl w:ilvl="0" w:tentative="0">
      <w:start w:val="1"/>
      <w:numFmt w:val="decimal"/>
      <w:lvlText w:val="%1."/>
      <w:lvlJc w:val="left"/>
      <w:pPr>
        <w:tabs>
          <w:tab w:val="left" w:pos="312"/>
        </w:tabs>
      </w:pPr>
    </w:lvl>
  </w:abstractNum>
  <w:abstractNum w:abstractNumId="6">
    <w:nsid w:val="C1D5BDD3"/>
    <w:multiLevelType w:val="singleLevel"/>
    <w:tmpl w:val="C1D5BDD3"/>
    <w:lvl w:ilvl="0" w:tentative="0">
      <w:start w:val="1"/>
      <w:numFmt w:val="decimal"/>
      <w:lvlText w:val="%1."/>
      <w:lvlJc w:val="left"/>
      <w:pPr>
        <w:tabs>
          <w:tab w:val="left" w:pos="312"/>
        </w:tabs>
      </w:pPr>
    </w:lvl>
  </w:abstractNum>
  <w:abstractNum w:abstractNumId="7">
    <w:nsid w:val="C4A8E847"/>
    <w:multiLevelType w:val="singleLevel"/>
    <w:tmpl w:val="C4A8E847"/>
    <w:lvl w:ilvl="0" w:tentative="0">
      <w:start w:val="1"/>
      <w:numFmt w:val="decimal"/>
      <w:lvlText w:val="%1."/>
      <w:lvlJc w:val="left"/>
      <w:pPr>
        <w:tabs>
          <w:tab w:val="left" w:pos="312"/>
        </w:tabs>
      </w:pPr>
    </w:lvl>
  </w:abstractNum>
  <w:abstractNum w:abstractNumId="8">
    <w:nsid w:val="E2689722"/>
    <w:multiLevelType w:val="singleLevel"/>
    <w:tmpl w:val="E2689722"/>
    <w:lvl w:ilvl="0" w:tentative="0">
      <w:start w:val="1"/>
      <w:numFmt w:val="decimal"/>
      <w:lvlText w:val="%1."/>
      <w:lvlJc w:val="left"/>
      <w:pPr>
        <w:tabs>
          <w:tab w:val="left" w:pos="312"/>
        </w:tabs>
      </w:pPr>
    </w:lvl>
  </w:abstractNum>
  <w:abstractNum w:abstractNumId="9">
    <w:nsid w:val="E39CD9B9"/>
    <w:multiLevelType w:val="singleLevel"/>
    <w:tmpl w:val="E39CD9B9"/>
    <w:lvl w:ilvl="0" w:tentative="0">
      <w:start w:val="1"/>
      <w:numFmt w:val="decimal"/>
      <w:lvlText w:val="%1."/>
      <w:lvlJc w:val="left"/>
      <w:pPr>
        <w:tabs>
          <w:tab w:val="left" w:pos="312"/>
        </w:tabs>
      </w:pPr>
    </w:lvl>
  </w:abstractNum>
  <w:abstractNum w:abstractNumId="10">
    <w:nsid w:val="ECFC072D"/>
    <w:multiLevelType w:val="singleLevel"/>
    <w:tmpl w:val="ECFC072D"/>
    <w:lvl w:ilvl="0" w:tentative="0">
      <w:start w:val="1"/>
      <w:numFmt w:val="decimal"/>
      <w:lvlText w:val="%1."/>
      <w:lvlJc w:val="left"/>
      <w:pPr>
        <w:tabs>
          <w:tab w:val="left" w:pos="312"/>
        </w:tabs>
      </w:pPr>
    </w:lvl>
  </w:abstractNum>
  <w:abstractNum w:abstractNumId="11">
    <w:nsid w:val="F448D1EB"/>
    <w:multiLevelType w:val="singleLevel"/>
    <w:tmpl w:val="F448D1EB"/>
    <w:lvl w:ilvl="0" w:tentative="0">
      <w:start w:val="1"/>
      <w:numFmt w:val="decimal"/>
      <w:lvlText w:val="%1."/>
      <w:lvlJc w:val="left"/>
      <w:pPr>
        <w:tabs>
          <w:tab w:val="left" w:pos="312"/>
        </w:tabs>
      </w:pPr>
    </w:lvl>
  </w:abstractNum>
  <w:abstractNum w:abstractNumId="1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3">
    <w:nsid w:val="00000008"/>
    <w:multiLevelType w:val="multilevel"/>
    <w:tmpl w:val="00000008"/>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4">
    <w:nsid w:val="06371295"/>
    <w:multiLevelType w:val="singleLevel"/>
    <w:tmpl w:val="06371295"/>
    <w:lvl w:ilvl="0" w:tentative="0">
      <w:start w:val="1"/>
      <w:numFmt w:val="decimal"/>
      <w:lvlText w:val="%1."/>
      <w:lvlJc w:val="left"/>
      <w:pPr>
        <w:tabs>
          <w:tab w:val="left" w:pos="312"/>
        </w:tabs>
      </w:pPr>
    </w:lvl>
  </w:abstractNum>
  <w:abstractNum w:abstractNumId="15">
    <w:nsid w:val="09E04359"/>
    <w:multiLevelType w:val="singleLevel"/>
    <w:tmpl w:val="09E04359"/>
    <w:lvl w:ilvl="0" w:tentative="0">
      <w:start w:val="1"/>
      <w:numFmt w:val="decimal"/>
      <w:lvlText w:val="%1."/>
      <w:lvlJc w:val="left"/>
      <w:pPr>
        <w:tabs>
          <w:tab w:val="left" w:pos="312"/>
        </w:tabs>
      </w:pPr>
    </w:lvl>
  </w:abstractNum>
  <w:abstractNum w:abstractNumId="16">
    <w:nsid w:val="0AC00FC9"/>
    <w:multiLevelType w:val="singleLevel"/>
    <w:tmpl w:val="0AC00FC9"/>
    <w:lvl w:ilvl="0" w:tentative="0">
      <w:start w:val="1"/>
      <w:numFmt w:val="decimal"/>
      <w:lvlText w:val="%1."/>
      <w:lvlJc w:val="left"/>
      <w:pPr>
        <w:tabs>
          <w:tab w:val="left" w:pos="312"/>
        </w:tabs>
      </w:pPr>
    </w:lvl>
  </w:abstractNum>
  <w:abstractNum w:abstractNumId="17">
    <w:nsid w:val="1C73CDD6"/>
    <w:multiLevelType w:val="singleLevel"/>
    <w:tmpl w:val="1C73CDD6"/>
    <w:lvl w:ilvl="0" w:tentative="0">
      <w:start w:val="1"/>
      <w:numFmt w:val="decimal"/>
      <w:lvlText w:val="%1."/>
      <w:lvlJc w:val="left"/>
      <w:pPr>
        <w:tabs>
          <w:tab w:val="left" w:pos="312"/>
        </w:tabs>
      </w:pPr>
    </w:lvl>
  </w:abstractNum>
  <w:abstractNum w:abstractNumId="18">
    <w:nsid w:val="2B7645F7"/>
    <w:multiLevelType w:val="singleLevel"/>
    <w:tmpl w:val="2B7645F7"/>
    <w:lvl w:ilvl="0" w:tentative="0">
      <w:start w:val="1"/>
      <w:numFmt w:val="decimal"/>
      <w:suff w:val="nothing"/>
      <w:lvlText w:val="（%1）"/>
      <w:lvlJc w:val="left"/>
    </w:lvl>
  </w:abstractNum>
  <w:abstractNum w:abstractNumId="19">
    <w:nsid w:val="2D6525A6"/>
    <w:multiLevelType w:val="singleLevel"/>
    <w:tmpl w:val="2D6525A6"/>
    <w:lvl w:ilvl="0" w:tentative="0">
      <w:start w:val="1"/>
      <w:numFmt w:val="decimal"/>
      <w:lvlText w:val="%1."/>
      <w:lvlJc w:val="left"/>
      <w:pPr>
        <w:tabs>
          <w:tab w:val="left" w:pos="312"/>
        </w:tabs>
      </w:pPr>
    </w:lvl>
  </w:abstractNum>
  <w:abstractNum w:abstractNumId="20">
    <w:nsid w:val="2DF27742"/>
    <w:multiLevelType w:val="singleLevel"/>
    <w:tmpl w:val="2DF27742"/>
    <w:lvl w:ilvl="0" w:tentative="0">
      <w:start w:val="1"/>
      <w:numFmt w:val="decimal"/>
      <w:lvlText w:val="%1."/>
      <w:lvlJc w:val="left"/>
      <w:pPr>
        <w:tabs>
          <w:tab w:val="left" w:pos="312"/>
        </w:tabs>
      </w:pPr>
    </w:lvl>
  </w:abstractNum>
  <w:abstractNum w:abstractNumId="21">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22">
    <w:nsid w:val="35E4D0C4"/>
    <w:multiLevelType w:val="singleLevel"/>
    <w:tmpl w:val="35E4D0C4"/>
    <w:lvl w:ilvl="0" w:tentative="0">
      <w:start w:val="1"/>
      <w:numFmt w:val="decimal"/>
      <w:lvlText w:val="%1."/>
      <w:lvlJc w:val="left"/>
      <w:pPr>
        <w:tabs>
          <w:tab w:val="left" w:pos="312"/>
        </w:tabs>
      </w:pPr>
    </w:lvl>
  </w:abstractNum>
  <w:abstractNum w:abstractNumId="23">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445D386B"/>
    <w:multiLevelType w:val="singleLevel"/>
    <w:tmpl w:val="445D386B"/>
    <w:lvl w:ilvl="0" w:tentative="0">
      <w:start w:val="1"/>
      <w:numFmt w:val="decimal"/>
      <w:lvlText w:val="%1."/>
      <w:lvlJc w:val="left"/>
      <w:pPr>
        <w:tabs>
          <w:tab w:val="left" w:pos="312"/>
        </w:tabs>
      </w:pPr>
    </w:lvl>
  </w:abstractNum>
  <w:abstractNum w:abstractNumId="25">
    <w:nsid w:val="48EF2320"/>
    <w:multiLevelType w:val="singleLevel"/>
    <w:tmpl w:val="48EF2320"/>
    <w:lvl w:ilvl="0" w:tentative="0">
      <w:start w:val="1"/>
      <w:numFmt w:val="decimal"/>
      <w:lvlText w:val="%1."/>
      <w:lvlJc w:val="left"/>
      <w:pPr>
        <w:tabs>
          <w:tab w:val="left" w:pos="312"/>
        </w:tabs>
      </w:pPr>
    </w:lvl>
  </w:abstractNum>
  <w:abstractNum w:abstractNumId="26">
    <w:nsid w:val="4CF55650"/>
    <w:multiLevelType w:val="singleLevel"/>
    <w:tmpl w:val="4CF55650"/>
    <w:lvl w:ilvl="0" w:tentative="0">
      <w:start w:val="1"/>
      <w:numFmt w:val="decimal"/>
      <w:lvlText w:val="%1."/>
      <w:lvlJc w:val="left"/>
      <w:pPr>
        <w:tabs>
          <w:tab w:val="left" w:pos="312"/>
        </w:tabs>
      </w:pPr>
    </w:lvl>
  </w:abstractNum>
  <w:abstractNum w:abstractNumId="27">
    <w:nsid w:val="55C4C615"/>
    <w:multiLevelType w:val="singleLevel"/>
    <w:tmpl w:val="55C4C615"/>
    <w:lvl w:ilvl="0" w:tentative="0">
      <w:start w:val="3"/>
      <w:numFmt w:val="decimal"/>
      <w:lvlText w:val="%1."/>
      <w:lvlJc w:val="left"/>
      <w:pPr>
        <w:tabs>
          <w:tab w:val="left" w:pos="312"/>
        </w:tabs>
      </w:pPr>
    </w:lvl>
  </w:abstractNum>
  <w:abstractNum w:abstractNumId="28">
    <w:nsid w:val="5673F768"/>
    <w:multiLevelType w:val="singleLevel"/>
    <w:tmpl w:val="5673F768"/>
    <w:lvl w:ilvl="0" w:tentative="0">
      <w:start w:val="1"/>
      <w:numFmt w:val="decimal"/>
      <w:lvlText w:val="%1."/>
      <w:lvlJc w:val="left"/>
      <w:pPr>
        <w:tabs>
          <w:tab w:val="left" w:pos="312"/>
        </w:tabs>
      </w:pPr>
    </w:lvl>
  </w:abstractNum>
  <w:abstractNum w:abstractNumId="29">
    <w:nsid w:val="57412762"/>
    <w:multiLevelType w:val="singleLevel"/>
    <w:tmpl w:val="57412762"/>
    <w:lvl w:ilvl="0" w:tentative="0">
      <w:start w:val="1"/>
      <w:numFmt w:val="decimal"/>
      <w:lvlText w:val="%1."/>
      <w:lvlJc w:val="left"/>
      <w:pPr>
        <w:tabs>
          <w:tab w:val="left" w:pos="312"/>
        </w:tabs>
      </w:pPr>
    </w:lvl>
  </w:abstractNum>
  <w:abstractNum w:abstractNumId="30">
    <w:nsid w:val="5F7108F8"/>
    <w:multiLevelType w:val="singleLevel"/>
    <w:tmpl w:val="5F7108F8"/>
    <w:lvl w:ilvl="0" w:tentative="0">
      <w:start w:val="1"/>
      <w:numFmt w:val="decimal"/>
      <w:lvlText w:val="%1."/>
      <w:lvlJc w:val="left"/>
      <w:pPr>
        <w:tabs>
          <w:tab w:val="left" w:pos="312"/>
        </w:tabs>
      </w:pPr>
    </w:lvl>
  </w:abstractNum>
  <w:abstractNum w:abstractNumId="31">
    <w:nsid w:val="639E2DCA"/>
    <w:multiLevelType w:val="singleLevel"/>
    <w:tmpl w:val="639E2DCA"/>
    <w:lvl w:ilvl="0" w:tentative="0">
      <w:start w:val="1"/>
      <w:numFmt w:val="decimal"/>
      <w:lvlText w:val="%1."/>
      <w:lvlJc w:val="left"/>
      <w:pPr>
        <w:tabs>
          <w:tab w:val="left" w:pos="312"/>
        </w:tabs>
      </w:pPr>
    </w:lvl>
  </w:abstractNum>
  <w:abstractNum w:abstractNumId="32">
    <w:nsid w:val="63C71533"/>
    <w:multiLevelType w:val="singleLevel"/>
    <w:tmpl w:val="63C71533"/>
    <w:lvl w:ilvl="0" w:tentative="0">
      <w:start w:val="4"/>
      <w:numFmt w:val="decimal"/>
      <w:suff w:val="space"/>
      <w:lvlText w:val="%1."/>
      <w:lvlJc w:val="left"/>
    </w:lvl>
  </w:abstractNum>
  <w:abstractNum w:abstractNumId="33">
    <w:nsid w:val="6B16A21D"/>
    <w:multiLevelType w:val="singleLevel"/>
    <w:tmpl w:val="6B16A21D"/>
    <w:lvl w:ilvl="0" w:tentative="0">
      <w:start w:val="1"/>
      <w:numFmt w:val="decimal"/>
      <w:lvlText w:val="%1."/>
      <w:lvlJc w:val="left"/>
      <w:pPr>
        <w:tabs>
          <w:tab w:val="left" w:pos="312"/>
        </w:tabs>
      </w:pPr>
    </w:lvl>
  </w:abstractNum>
  <w:abstractNum w:abstractNumId="34">
    <w:nsid w:val="728B869F"/>
    <w:multiLevelType w:val="singleLevel"/>
    <w:tmpl w:val="728B869F"/>
    <w:lvl w:ilvl="0" w:tentative="0">
      <w:start w:val="2"/>
      <w:numFmt w:val="decimal"/>
      <w:suff w:val="space"/>
      <w:lvlText w:val="（%1）"/>
      <w:lvlJc w:val="left"/>
    </w:lvl>
  </w:abstractNum>
  <w:abstractNum w:abstractNumId="35">
    <w:nsid w:val="7F430A3D"/>
    <w:multiLevelType w:val="singleLevel"/>
    <w:tmpl w:val="7F430A3D"/>
    <w:lvl w:ilvl="0" w:tentative="0">
      <w:start w:val="1"/>
      <w:numFmt w:val="decimal"/>
      <w:lvlText w:val="%1."/>
      <w:lvlJc w:val="left"/>
      <w:pPr>
        <w:tabs>
          <w:tab w:val="left" w:pos="312"/>
        </w:tabs>
      </w:pPr>
    </w:lvl>
  </w:abstractNum>
  <w:num w:numId="1">
    <w:abstractNumId w:val="32"/>
  </w:num>
  <w:num w:numId="2">
    <w:abstractNumId w:val="27"/>
  </w:num>
  <w:num w:numId="3">
    <w:abstractNumId w:val="22"/>
  </w:num>
  <w:num w:numId="4">
    <w:abstractNumId w:val="16"/>
  </w:num>
  <w:num w:numId="5">
    <w:abstractNumId w:val="3"/>
  </w:num>
  <w:num w:numId="6">
    <w:abstractNumId w:val="0"/>
  </w:num>
  <w:num w:numId="7">
    <w:abstractNumId w:val="10"/>
  </w:num>
  <w:num w:numId="8">
    <w:abstractNumId w:val="6"/>
  </w:num>
  <w:num w:numId="9">
    <w:abstractNumId w:val="9"/>
  </w:num>
  <w:num w:numId="10">
    <w:abstractNumId w:val="30"/>
  </w:num>
  <w:num w:numId="11">
    <w:abstractNumId w:val="33"/>
  </w:num>
  <w:num w:numId="12">
    <w:abstractNumId w:val="20"/>
  </w:num>
  <w:num w:numId="13">
    <w:abstractNumId w:val="4"/>
  </w:num>
  <w:num w:numId="14">
    <w:abstractNumId w:val="8"/>
  </w:num>
  <w:num w:numId="15">
    <w:abstractNumId w:val="15"/>
  </w:num>
  <w:num w:numId="16">
    <w:abstractNumId w:val="31"/>
  </w:num>
  <w:num w:numId="17">
    <w:abstractNumId w:val="5"/>
  </w:num>
  <w:num w:numId="18">
    <w:abstractNumId w:val="19"/>
  </w:num>
  <w:num w:numId="19">
    <w:abstractNumId w:val="35"/>
  </w:num>
  <w:num w:numId="20">
    <w:abstractNumId w:val="29"/>
  </w:num>
  <w:num w:numId="21">
    <w:abstractNumId w:val="24"/>
  </w:num>
  <w:num w:numId="22">
    <w:abstractNumId w:val="7"/>
  </w:num>
  <w:num w:numId="23">
    <w:abstractNumId w:val="2"/>
  </w:num>
  <w:num w:numId="24">
    <w:abstractNumId w:val="26"/>
  </w:num>
  <w:num w:numId="25">
    <w:abstractNumId w:val="14"/>
  </w:num>
  <w:num w:numId="26">
    <w:abstractNumId w:val="11"/>
  </w:num>
  <w:num w:numId="27">
    <w:abstractNumId w:val="17"/>
  </w:num>
  <w:num w:numId="28">
    <w:abstractNumId w:val="25"/>
  </w:num>
  <w:num w:numId="29">
    <w:abstractNumId w:val="28"/>
  </w:num>
  <w:num w:numId="30">
    <w:abstractNumId w:val="23"/>
  </w:num>
  <w:num w:numId="31">
    <w:abstractNumId w:val="34"/>
  </w:num>
  <w:num w:numId="32">
    <w:abstractNumId w:val="18"/>
  </w:num>
  <w:num w:numId="33">
    <w:abstractNumId w:val="1"/>
  </w:num>
  <w:num w:numId="34">
    <w:abstractNumId w:val="12"/>
  </w:num>
  <w:num w:numId="35">
    <w:abstractNumId w:val="13"/>
    <w:lvlOverride w:ilvl="0">
      <w:startOverride w:val="1"/>
    </w:lvlOverride>
  </w:num>
  <w:num w:numId="36">
    <w:abstractNumId w:val="12"/>
    <w:lvlOverride w:ilvl="0">
      <w:startOverride w:val="1"/>
    </w:lvlOverride>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formatting="1" w:enforcement="1" w:cryptProviderType="rsaFull" w:cryptAlgorithmClass="hash" w:cryptAlgorithmType="typeAny" w:cryptAlgorithmSid="4" w:cryptSpinCount="0" w:hash="EABn1vft6Ui24M7dLc92s5/j7Kk=" w:salt="xiuwCV85Bp+33FkHevc6UQ=="/>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iYjk5MjExYzQwYjVlYmIxMmE2MTkzNjk0NGNhYjMifQ=="/>
  </w:docVars>
  <w:rsids>
    <w:rsidRoot w:val="00172A27"/>
    <w:rsid w:val="00200F74"/>
    <w:rsid w:val="0020718E"/>
    <w:rsid w:val="00327527"/>
    <w:rsid w:val="0037250F"/>
    <w:rsid w:val="00394EA4"/>
    <w:rsid w:val="003E0293"/>
    <w:rsid w:val="004B29F6"/>
    <w:rsid w:val="00587667"/>
    <w:rsid w:val="005F23A1"/>
    <w:rsid w:val="00742700"/>
    <w:rsid w:val="00784670"/>
    <w:rsid w:val="008243F1"/>
    <w:rsid w:val="00836A86"/>
    <w:rsid w:val="00855A0D"/>
    <w:rsid w:val="009F4441"/>
    <w:rsid w:val="00AC4D21"/>
    <w:rsid w:val="00AC6B84"/>
    <w:rsid w:val="00B739FE"/>
    <w:rsid w:val="00BE5512"/>
    <w:rsid w:val="00C56800"/>
    <w:rsid w:val="00CB6A9F"/>
    <w:rsid w:val="00D136BD"/>
    <w:rsid w:val="00D20B95"/>
    <w:rsid w:val="00D304A1"/>
    <w:rsid w:val="00ED28C0"/>
    <w:rsid w:val="00F60C1B"/>
    <w:rsid w:val="013B7B86"/>
    <w:rsid w:val="016056F4"/>
    <w:rsid w:val="016325E1"/>
    <w:rsid w:val="01635C49"/>
    <w:rsid w:val="017936BE"/>
    <w:rsid w:val="01B2504B"/>
    <w:rsid w:val="01DA128A"/>
    <w:rsid w:val="01FE3698"/>
    <w:rsid w:val="02671768"/>
    <w:rsid w:val="02683C27"/>
    <w:rsid w:val="02C57754"/>
    <w:rsid w:val="02F60843"/>
    <w:rsid w:val="030874B4"/>
    <w:rsid w:val="03714B9F"/>
    <w:rsid w:val="03A13C7F"/>
    <w:rsid w:val="03C74493"/>
    <w:rsid w:val="03CE7AC7"/>
    <w:rsid w:val="03DB12F6"/>
    <w:rsid w:val="03ED5695"/>
    <w:rsid w:val="03FD7268"/>
    <w:rsid w:val="04120DD4"/>
    <w:rsid w:val="042518DB"/>
    <w:rsid w:val="04333FF8"/>
    <w:rsid w:val="04613DE7"/>
    <w:rsid w:val="04723BED"/>
    <w:rsid w:val="04861E9E"/>
    <w:rsid w:val="048C2946"/>
    <w:rsid w:val="04D035F5"/>
    <w:rsid w:val="04DE359D"/>
    <w:rsid w:val="051037D0"/>
    <w:rsid w:val="05107E95"/>
    <w:rsid w:val="051A1113"/>
    <w:rsid w:val="052F5C5F"/>
    <w:rsid w:val="054F6C10"/>
    <w:rsid w:val="055E32F7"/>
    <w:rsid w:val="05693147"/>
    <w:rsid w:val="05816FE5"/>
    <w:rsid w:val="05864F57"/>
    <w:rsid w:val="05A131E3"/>
    <w:rsid w:val="05B40CDA"/>
    <w:rsid w:val="05D15877"/>
    <w:rsid w:val="05D215EF"/>
    <w:rsid w:val="05E25ABE"/>
    <w:rsid w:val="05EE434B"/>
    <w:rsid w:val="05F53639"/>
    <w:rsid w:val="05F624AB"/>
    <w:rsid w:val="062736E9"/>
    <w:rsid w:val="06345E06"/>
    <w:rsid w:val="06392E17"/>
    <w:rsid w:val="064D4061"/>
    <w:rsid w:val="06575280"/>
    <w:rsid w:val="065E2D34"/>
    <w:rsid w:val="066B0241"/>
    <w:rsid w:val="06752E14"/>
    <w:rsid w:val="06A24A02"/>
    <w:rsid w:val="06E92867"/>
    <w:rsid w:val="06F04422"/>
    <w:rsid w:val="06F1373D"/>
    <w:rsid w:val="074E4EB4"/>
    <w:rsid w:val="078B2432"/>
    <w:rsid w:val="079C1EB4"/>
    <w:rsid w:val="07B0512D"/>
    <w:rsid w:val="07F30E0E"/>
    <w:rsid w:val="07FF198F"/>
    <w:rsid w:val="080A3F89"/>
    <w:rsid w:val="081D2374"/>
    <w:rsid w:val="081E2193"/>
    <w:rsid w:val="087924EA"/>
    <w:rsid w:val="08B55AB0"/>
    <w:rsid w:val="08F04266"/>
    <w:rsid w:val="09184261"/>
    <w:rsid w:val="09565DE8"/>
    <w:rsid w:val="098B0432"/>
    <w:rsid w:val="09C24908"/>
    <w:rsid w:val="09E860CC"/>
    <w:rsid w:val="0A017FDC"/>
    <w:rsid w:val="0A0F4BBF"/>
    <w:rsid w:val="0A237979"/>
    <w:rsid w:val="0A4B5296"/>
    <w:rsid w:val="0A767C1F"/>
    <w:rsid w:val="0AA27E5F"/>
    <w:rsid w:val="0AB4518A"/>
    <w:rsid w:val="0ABD0ABF"/>
    <w:rsid w:val="0AD81455"/>
    <w:rsid w:val="0B0530BB"/>
    <w:rsid w:val="0B1701D0"/>
    <w:rsid w:val="0B472137"/>
    <w:rsid w:val="0B52745A"/>
    <w:rsid w:val="0B753FAA"/>
    <w:rsid w:val="0B9436F3"/>
    <w:rsid w:val="0B996F6C"/>
    <w:rsid w:val="0BA67609"/>
    <w:rsid w:val="0BB83D9E"/>
    <w:rsid w:val="0BBA34FC"/>
    <w:rsid w:val="0BC4045C"/>
    <w:rsid w:val="0BC638DE"/>
    <w:rsid w:val="0BE23646"/>
    <w:rsid w:val="0BE856C8"/>
    <w:rsid w:val="0BEB546F"/>
    <w:rsid w:val="0C112E71"/>
    <w:rsid w:val="0C22146F"/>
    <w:rsid w:val="0C300E1D"/>
    <w:rsid w:val="0C325230"/>
    <w:rsid w:val="0C442B72"/>
    <w:rsid w:val="0C661FE9"/>
    <w:rsid w:val="0C6B1F7D"/>
    <w:rsid w:val="0C741652"/>
    <w:rsid w:val="0CC52908"/>
    <w:rsid w:val="0CC865FD"/>
    <w:rsid w:val="0CDA69A5"/>
    <w:rsid w:val="0CE340E1"/>
    <w:rsid w:val="0D076D4B"/>
    <w:rsid w:val="0D332267"/>
    <w:rsid w:val="0D3A66F5"/>
    <w:rsid w:val="0D4E6AD0"/>
    <w:rsid w:val="0D56420A"/>
    <w:rsid w:val="0D74721F"/>
    <w:rsid w:val="0D7D0092"/>
    <w:rsid w:val="0D8574F7"/>
    <w:rsid w:val="0D8C0A0C"/>
    <w:rsid w:val="0DC61401"/>
    <w:rsid w:val="0DD24882"/>
    <w:rsid w:val="0DDA54E4"/>
    <w:rsid w:val="0DE77F12"/>
    <w:rsid w:val="0DE9553A"/>
    <w:rsid w:val="0DF3500E"/>
    <w:rsid w:val="0E203FCA"/>
    <w:rsid w:val="0E373ED8"/>
    <w:rsid w:val="0E8F4521"/>
    <w:rsid w:val="0E975183"/>
    <w:rsid w:val="0E9C48BB"/>
    <w:rsid w:val="0EC817E1"/>
    <w:rsid w:val="0EDC57C9"/>
    <w:rsid w:val="0F592E91"/>
    <w:rsid w:val="0F697281"/>
    <w:rsid w:val="0F6F1FEA"/>
    <w:rsid w:val="0FA77648"/>
    <w:rsid w:val="0FE4606C"/>
    <w:rsid w:val="0FEE042F"/>
    <w:rsid w:val="0FFA6FF1"/>
    <w:rsid w:val="1005590E"/>
    <w:rsid w:val="103C2486"/>
    <w:rsid w:val="105476EA"/>
    <w:rsid w:val="1056041C"/>
    <w:rsid w:val="1062345E"/>
    <w:rsid w:val="10B22749"/>
    <w:rsid w:val="10BB15FD"/>
    <w:rsid w:val="10D26947"/>
    <w:rsid w:val="10DB24BE"/>
    <w:rsid w:val="10DB64DA"/>
    <w:rsid w:val="10E50428"/>
    <w:rsid w:val="10F62635"/>
    <w:rsid w:val="1102547E"/>
    <w:rsid w:val="1102722C"/>
    <w:rsid w:val="110610B5"/>
    <w:rsid w:val="110A60E1"/>
    <w:rsid w:val="1120736F"/>
    <w:rsid w:val="112847B9"/>
    <w:rsid w:val="113519FA"/>
    <w:rsid w:val="11671579"/>
    <w:rsid w:val="11743B34"/>
    <w:rsid w:val="11826AA4"/>
    <w:rsid w:val="11B45297"/>
    <w:rsid w:val="11B70020"/>
    <w:rsid w:val="11DA3A8D"/>
    <w:rsid w:val="11F243F2"/>
    <w:rsid w:val="11F64A0A"/>
    <w:rsid w:val="120E7E53"/>
    <w:rsid w:val="124E4E5A"/>
    <w:rsid w:val="12584FF0"/>
    <w:rsid w:val="129E787A"/>
    <w:rsid w:val="12A7719E"/>
    <w:rsid w:val="12AF1625"/>
    <w:rsid w:val="12B97DBE"/>
    <w:rsid w:val="12E7492B"/>
    <w:rsid w:val="1303728B"/>
    <w:rsid w:val="130374E3"/>
    <w:rsid w:val="13054946"/>
    <w:rsid w:val="131232E2"/>
    <w:rsid w:val="13152CDA"/>
    <w:rsid w:val="13223BB5"/>
    <w:rsid w:val="132F28D0"/>
    <w:rsid w:val="13662376"/>
    <w:rsid w:val="139B5A6E"/>
    <w:rsid w:val="13BC1777"/>
    <w:rsid w:val="13C609E5"/>
    <w:rsid w:val="13C62BE1"/>
    <w:rsid w:val="146742F7"/>
    <w:rsid w:val="146D0E60"/>
    <w:rsid w:val="14741FA9"/>
    <w:rsid w:val="14867895"/>
    <w:rsid w:val="14964BD6"/>
    <w:rsid w:val="14A623C2"/>
    <w:rsid w:val="14A65FB9"/>
    <w:rsid w:val="14BB6147"/>
    <w:rsid w:val="14C329BB"/>
    <w:rsid w:val="14C35EFC"/>
    <w:rsid w:val="14C64A14"/>
    <w:rsid w:val="15171E3E"/>
    <w:rsid w:val="151E7763"/>
    <w:rsid w:val="1537146E"/>
    <w:rsid w:val="15543627"/>
    <w:rsid w:val="15823158"/>
    <w:rsid w:val="15831632"/>
    <w:rsid w:val="158814D7"/>
    <w:rsid w:val="159427C3"/>
    <w:rsid w:val="15971255"/>
    <w:rsid w:val="15B12FCF"/>
    <w:rsid w:val="15B20B9C"/>
    <w:rsid w:val="15BB209F"/>
    <w:rsid w:val="15CF7E3B"/>
    <w:rsid w:val="16121E65"/>
    <w:rsid w:val="161E2523"/>
    <w:rsid w:val="162D644C"/>
    <w:rsid w:val="16397539"/>
    <w:rsid w:val="164C2CF7"/>
    <w:rsid w:val="16774218"/>
    <w:rsid w:val="167D6DB2"/>
    <w:rsid w:val="16BA047E"/>
    <w:rsid w:val="16F20517"/>
    <w:rsid w:val="16F720CE"/>
    <w:rsid w:val="172C2218"/>
    <w:rsid w:val="17301B9A"/>
    <w:rsid w:val="174A66F7"/>
    <w:rsid w:val="17535AB6"/>
    <w:rsid w:val="17780248"/>
    <w:rsid w:val="178C618A"/>
    <w:rsid w:val="17AE026A"/>
    <w:rsid w:val="180E369C"/>
    <w:rsid w:val="186B3909"/>
    <w:rsid w:val="186E51A7"/>
    <w:rsid w:val="18762A49"/>
    <w:rsid w:val="18795D58"/>
    <w:rsid w:val="187F5606"/>
    <w:rsid w:val="18907831"/>
    <w:rsid w:val="18AE0BB7"/>
    <w:rsid w:val="18C70B28"/>
    <w:rsid w:val="18D231C9"/>
    <w:rsid w:val="18D47700"/>
    <w:rsid w:val="18E503C1"/>
    <w:rsid w:val="18EE72BB"/>
    <w:rsid w:val="19036BE2"/>
    <w:rsid w:val="191A70DD"/>
    <w:rsid w:val="19341F4D"/>
    <w:rsid w:val="194725B1"/>
    <w:rsid w:val="19557636"/>
    <w:rsid w:val="196C5B8A"/>
    <w:rsid w:val="197B401F"/>
    <w:rsid w:val="197D30C0"/>
    <w:rsid w:val="198253AE"/>
    <w:rsid w:val="1990438D"/>
    <w:rsid w:val="19CE05F3"/>
    <w:rsid w:val="19D3083E"/>
    <w:rsid w:val="1A1D1442"/>
    <w:rsid w:val="1A2C531A"/>
    <w:rsid w:val="1A39264E"/>
    <w:rsid w:val="1A4A57A0"/>
    <w:rsid w:val="1A6D53DD"/>
    <w:rsid w:val="1A7C7C94"/>
    <w:rsid w:val="1A87124F"/>
    <w:rsid w:val="1A907657"/>
    <w:rsid w:val="1AC15DB2"/>
    <w:rsid w:val="1AC93C63"/>
    <w:rsid w:val="1AFD2812"/>
    <w:rsid w:val="1B351FAC"/>
    <w:rsid w:val="1B46240B"/>
    <w:rsid w:val="1B4915EB"/>
    <w:rsid w:val="1B596407"/>
    <w:rsid w:val="1B682E1B"/>
    <w:rsid w:val="1B721452"/>
    <w:rsid w:val="1B8847D2"/>
    <w:rsid w:val="1BA14786"/>
    <w:rsid w:val="1BDC21F1"/>
    <w:rsid w:val="1BF3662A"/>
    <w:rsid w:val="1C0465BF"/>
    <w:rsid w:val="1C9378D2"/>
    <w:rsid w:val="1CD76DC7"/>
    <w:rsid w:val="1CD852E5"/>
    <w:rsid w:val="1CED2CF5"/>
    <w:rsid w:val="1CEF6FB4"/>
    <w:rsid w:val="1D063C00"/>
    <w:rsid w:val="1D2B7B0B"/>
    <w:rsid w:val="1D48140D"/>
    <w:rsid w:val="1D5232E9"/>
    <w:rsid w:val="1D7651A1"/>
    <w:rsid w:val="1D835B6E"/>
    <w:rsid w:val="1D87781C"/>
    <w:rsid w:val="1D8B716B"/>
    <w:rsid w:val="1D956652"/>
    <w:rsid w:val="1DA619A9"/>
    <w:rsid w:val="1DF63C75"/>
    <w:rsid w:val="1E3B3D7D"/>
    <w:rsid w:val="1E546BED"/>
    <w:rsid w:val="1EA96F39"/>
    <w:rsid w:val="1EC024D4"/>
    <w:rsid w:val="1ED761AD"/>
    <w:rsid w:val="1F29007A"/>
    <w:rsid w:val="1F384433"/>
    <w:rsid w:val="1F550E6F"/>
    <w:rsid w:val="1F5F045C"/>
    <w:rsid w:val="1F9736CC"/>
    <w:rsid w:val="1F9D5AEF"/>
    <w:rsid w:val="1FC73083"/>
    <w:rsid w:val="1FC931F9"/>
    <w:rsid w:val="1FE12702"/>
    <w:rsid w:val="1FE6068E"/>
    <w:rsid w:val="1FF561F6"/>
    <w:rsid w:val="1FF57F5C"/>
    <w:rsid w:val="1FF83D99"/>
    <w:rsid w:val="205E3D53"/>
    <w:rsid w:val="207E61A3"/>
    <w:rsid w:val="21221225"/>
    <w:rsid w:val="213D7E0C"/>
    <w:rsid w:val="21576A3D"/>
    <w:rsid w:val="216554C4"/>
    <w:rsid w:val="216929AF"/>
    <w:rsid w:val="216B5FA7"/>
    <w:rsid w:val="216F7D09"/>
    <w:rsid w:val="21731A80"/>
    <w:rsid w:val="21B30E6E"/>
    <w:rsid w:val="21C41533"/>
    <w:rsid w:val="21D7134C"/>
    <w:rsid w:val="21F71919"/>
    <w:rsid w:val="22264BFB"/>
    <w:rsid w:val="224E5C01"/>
    <w:rsid w:val="22590868"/>
    <w:rsid w:val="227B7902"/>
    <w:rsid w:val="227D6B74"/>
    <w:rsid w:val="22DD6FF8"/>
    <w:rsid w:val="23030973"/>
    <w:rsid w:val="2308455E"/>
    <w:rsid w:val="23211E53"/>
    <w:rsid w:val="23350CBF"/>
    <w:rsid w:val="235D5E28"/>
    <w:rsid w:val="236A19AA"/>
    <w:rsid w:val="23CA6B36"/>
    <w:rsid w:val="23CD6376"/>
    <w:rsid w:val="24015121"/>
    <w:rsid w:val="24311907"/>
    <w:rsid w:val="243C1218"/>
    <w:rsid w:val="24412E0E"/>
    <w:rsid w:val="24547A2D"/>
    <w:rsid w:val="2469171E"/>
    <w:rsid w:val="2499158E"/>
    <w:rsid w:val="24A35724"/>
    <w:rsid w:val="24CF6B5F"/>
    <w:rsid w:val="24E94533"/>
    <w:rsid w:val="250152CA"/>
    <w:rsid w:val="25090731"/>
    <w:rsid w:val="252C2672"/>
    <w:rsid w:val="253514AE"/>
    <w:rsid w:val="254A7FCA"/>
    <w:rsid w:val="25586F13"/>
    <w:rsid w:val="259723F2"/>
    <w:rsid w:val="259A75DB"/>
    <w:rsid w:val="25B854DE"/>
    <w:rsid w:val="25ED1E01"/>
    <w:rsid w:val="260D1148"/>
    <w:rsid w:val="26211AAB"/>
    <w:rsid w:val="263E18B1"/>
    <w:rsid w:val="26701EB9"/>
    <w:rsid w:val="2685028B"/>
    <w:rsid w:val="26DC253F"/>
    <w:rsid w:val="26E57ABA"/>
    <w:rsid w:val="26EA27E4"/>
    <w:rsid w:val="272A101D"/>
    <w:rsid w:val="275131CB"/>
    <w:rsid w:val="276A3393"/>
    <w:rsid w:val="276A4A67"/>
    <w:rsid w:val="27735BD4"/>
    <w:rsid w:val="27897B17"/>
    <w:rsid w:val="27B65DA8"/>
    <w:rsid w:val="27BF40EE"/>
    <w:rsid w:val="27CC3C98"/>
    <w:rsid w:val="27D61CCE"/>
    <w:rsid w:val="27DD40F7"/>
    <w:rsid w:val="285251E6"/>
    <w:rsid w:val="28665E9B"/>
    <w:rsid w:val="288325A9"/>
    <w:rsid w:val="28A80261"/>
    <w:rsid w:val="28BA41E5"/>
    <w:rsid w:val="28DC43AF"/>
    <w:rsid w:val="28FC235B"/>
    <w:rsid w:val="2916166F"/>
    <w:rsid w:val="291741F5"/>
    <w:rsid w:val="292E55D7"/>
    <w:rsid w:val="293146FB"/>
    <w:rsid w:val="294206B6"/>
    <w:rsid w:val="294F692F"/>
    <w:rsid w:val="29780C0B"/>
    <w:rsid w:val="297C5AF6"/>
    <w:rsid w:val="29897672"/>
    <w:rsid w:val="29AC5B2F"/>
    <w:rsid w:val="29AD00E0"/>
    <w:rsid w:val="29BD5F8E"/>
    <w:rsid w:val="29E928DF"/>
    <w:rsid w:val="2A16753E"/>
    <w:rsid w:val="2A223CF9"/>
    <w:rsid w:val="2A662182"/>
    <w:rsid w:val="2A7D06E4"/>
    <w:rsid w:val="2A863F6B"/>
    <w:rsid w:val="2A991D70"/>
    <w:rsid w:val="2A9F437B"/>
    <w:rsid w:val="2AD228E3"/>
    <w:rsid w:val="2AE531DE"/>
    <w:rsid w:val="2AF83B82"/>
    <w:rsid w:val="2B2B6F28"/>
    <w:rsid w:val="2B2D585F"/>
    <w:rsid w:val="2B3606AC"/>
    <w:rsid w:val="2B7924D3"/>
    <w:rsid w:val="2B7F68C6"/>
    <w:rsid w:val="2B8D5BD0"/>
    <w:rsid w:val="2B8E4146"/>
    <w:rsid w:val="2B98280F"/>
    <w:rsid w:val="2B9B648F"/>
    <w:rsid w:val="2BA50A88"/>
    <w:rsid w:val="2BBC541B"/>
    <w:rsid w:val="2BBF5C96"/>
    <w:rsid w:val="2BE772F2"/>
    <w:rsid w:val="2C1A3696"/>
    <w:rsid w:val="2C1C51EE"/>
    <w:rsid w:val="2C33078A"/>
    <w:rsid w:val="2CA330CD"/>
    <w:rsid w:val="2CC3566A"/>
    <w:rsid w:val="2CCF7BC7"/>
    <w:rsid w:val="2CD57231"/>
    <w:rsid w:val="2D012F66"/>
    <w:rsid w:val="2D0F4D53"/>
    <w:rsid w:val="2D1E7710"/>
    <w:rsid w:val="2D572256"/>
    <w:rsid w:val="2D637574"/>
    <w:rsid w:val="2D7C1CBC"/>
    <w:rsid w:val="2D8303FF"/>
    <w:rsid w:val="2D8748E9"/>
    <w:rsid w:val="2D9732F2"/>
    <w:rsid w:val="2DDF1913"/>
    <w:rsid w:val="2E051E23"/>
    <w:rsid w:val="2E0874A5"/>
    <w:rsid w:val="2E1F28B7"/>
    <w:rsid w:val="2E34164B"/>
    <w:rsid w:val="2E3B3926"/>
    <w:rsid w:val="2E5D389C"/>
    <w:rsid w:val="2E8024C0"/>
    <w:rsid w:val="2E823302"/>
    <w:rsid w:val="2EC851B9"/>
    <w:rsid w:val="2ED71F98"/>
    <w:rsid w:val="2EDE2C2F"/>
    <w:rsid w:val="2EE23DA1"/>
    <w:rsid w:val="2EE813AC"/>
    <w:rsid w:val="2F0A006C"/>
    <w:rsid w:val="2F996CF9"/>
    <w:rsid w:val="2F9F0F66"/>
    <w:rsid w:val="2FA47BE9"/>
    <w:rsid w:val="2FDD2EE6"/>
    <w:rsid w:val="2FE14059"/>
    <w:rsid w:val="2FF15716"/>
    <w:rsid w:val="30143195"/>
    <w:rsid w:val="30281C88"/>
    <w:rsid w:val="303272B5"/>
    <w:rsid w:val="303321F6"/>
    <w:rsid w:val="30467249"/>
    <w:rsid w:val="30532B34"/>
    <w:rsid w:val="30580D83"/>
    <w:rsid w:val="3064172D"/>
    <w:rsid w:val="30823A8E"/>
    <w:rsid w:val="30926D52"/>
    <w:rsid w:val="30AA0BA0"/>
    <w:rsid w:val="30B41C62"/>
    <w:rsid w:val="30E573A5"/>
    <w:rsid w:val="310C2755"/>
    <w:rsid w:val="31186F92"/>
    <w:rsid w:val="31230EDB"/>
    <w:rsid w:val="319C0E7A"/>
    <w:rsid w:val="31B70981"/>
    <w:rsid w:val="31D16A7B"/>
    <w:rsid w:val="322507C2"/>
    <w:rsid w:val="32313075"/>
    <w:rsid w:val="323668DE"/>
    <w:rsid w:val="326A6587"/>
    <w:rsid w:val="32BF4CA5"/>
    <w:rsid w:val="32BF68D3"/>
    <w:rsid w:val="32E8096E"/>
    <w:rsid w:val="32ED1980"/>
    <w:rsid w:val="32ED3FE7"/>
    <w:rsid w:val="33421E50"/>
    <w:rsid w:val="33C42EA4"/>
    <w:rsid w:val="33C8377B"/>
    <w:rsid w:val="33E24AC9"/>
    <w:rsid w:val="33E616EF"/>
    <w:rsid w:val="33EF4F96"/>
    <w:rsid w:val="341834E8"/>
    <w:rsid w:val="342556E1"/>
    <w:rsid w:val="342D2B3E"/>
    <w:rsid w:val="34545741"/>
    <w:rsid w:val="34802092"/>
    <w:rsid w:val="34C50447"/>
    <w:rsid w:val="34CB5A03"/>
    <w:rsid w:val="351F7AFD"/>
    <w:rsid w:val="35636441"/>
    <w:rsid w:val="35837BA1"/>
    <w:rsid w:val="35BF1F03"/>
    <w:rsid w:val="35D72186"/>
    <w:rsid w:val="35DA1C76"/>
    <w:rsid w:val="35E52AF5"/>
    <w:rsid w:val="35E675DE"/>
    <w:rsid w:val="35F5258F"/>
    <w:rsid w:val="360016DD"/>
    <w:rsid w:val="360B1B2B"/>
    <w:rsid w:val="362819E9"/>
    <w:rsid w:val="3635185A"/>
    <w:rsid w:val="363863C6"/>
    <w:rsid w:val="36420822"/>
    <w:rsid w:val="369167D9"/>
    <w:rsid w:val="36AF6C5F"/>
    <w:rsid w:val="36DB7A54"/>
    <w:rsid w:val="36DC53B7"/>
    <w:rsid w:val="36DE1BB9"/>
    <w:rsid w:val="36F727C9"/>
    <w:rsid w:val="370F76FD"/>
    <w:rsid w:val="37321D6A"/>
    <w:rsid w:val="3744782D"/>
    <w:rsid w:val="37607F59"/>
    <w:rsid w:val="37695060"/>
    <w:rsid w:val="378219F7"/>
    <w:rsid w:val="37AA2AA0"/>
    <w:rsid w:val="37AF4CE7"/>
    <w:rsid w:val="37B73329"/>
    <w:rsid w:val="37CA01F4"/>
    <w:rsid w:val="37CA7F80"/>
    <w:rsid w:val="37EE5143"/>
    <w:rsid w:val="384E1453"/>
    <w:rsid w:val="385E04C6"/>
    <w:rsid w:val="387A419F"/>
    <w:rsid w:val="38806B05"/>
    <w:rsid w:val="388460AF"/>
    <w:rsid w:val="38960554"/>
    <w:rsid w:val="38A54202"/>
    <w:rsid w:val="38D01AAC"/>
    <w:rsid w:val="38EE0D7F"/>
    <w:rsid w:val="39255F29"/>
    <w:rsid w:val="392B43AC"/>
    <w:rsid w:val="39302A0B"/>
    <w:rsid w:val="39305A6F"/>
    <w:rsid w:val="39390772"/>
    <w:rsid w:val="394B0674"/>
    <w:rsid w:val="394B6A98"/>
    <w:rsid w:val="394D2D98"/>
    <w:rsid w:val="398913B0"/>
    <w:rsid w:val="399600A4"/>
    <w:rsid w:val="39BC591B"/>
    <w:rsid w:val="39C92311"/>
    <w:rsid w:val="39CA4947"/>
    <w:rsid w:val="39CB3825"/>
    <w:rsid w:val="39FB1562"/>
    <w:rsid w:val="3A0628C3"/>
    <w:rsid w:val="3A164370"/>
    <w:rsid w:val="3A437DEA"/>
    <w:rsid w:val="3A777A93"/>
    <w:rsid w:val="3A837E98"/>
    <w:rsid w:val="3A8B0C83"/>
    <w:rsid w:val="3AB331C1"/>
    <w:rsid w:val="3AEA4F21"/>
    <w:rsid w:val="3AEC166E"/>
    <w:rsid w:val="3B04588E"/>
    <w:rsid w:val="3B115D20"/>
    <w:rsid w:val="3B1B2B15"/>
    <w:rsid w:val="3B2D5176"/>
    <w:rsid w:val="3BC27B59"/>
    <w:rsid w:val="3BCC1378"/>
    <w:rsid w:val="3BE13D5E"/>
    <w:rsid w:val="3C283A82"/>
    <w:rsid w:val="3C28780B"/>
    <w:rsid w:val="3C6C212C"/>
    <w:rsid w:val="3C8A1D00"/>
    <w:rsid w:val="3CCD5185"/>
    <w:rsid w:val="3CE242F0"/>
    <w:rsid w:val="3D001FC2"/>
    <w:rsid w:val="3D007F65"/>
    <w:rsid w:val="3D0433A8"/>
    <w:rsid w:val="3D0777F5"/>
    <w:rsid w:val="3D080706"/>
    <w:rsid w:val="3D112421"/>
    <w:rsid w:val="3D295D8F"/>
    <w:rsid w:val="3D301B45"/>
    <w:rsid w:val="3D324146"/>
    <w:rsid w:val="3D57635A"/>
    <w:rsid w:val="3DEE2CF6"/>
    <w:rsid w:val="3E0C5AC9"/>
    <w:rsid w:val="3E173A67"/>
    <w:rsid w:val="3E2274D6"/>
    <w:rsid w:val="3E286B85"/>
    <w:rsid w:val="3E3E7246"/>
    <w:rsid w:val="3E48074D"/>
    <w:rsid w:val="3E5C08EC"/>
    <w:rsid w:val="3E6B790F"/>
    <w:rsid w:val="3E7D5A76"/>
    <w:rsid w:val="3ED66972"/>
    <w:rsid w:val="3EF04725"/>
    <w:rsid w:val="3F2C29E1"/>
    <w:rsid w:val="3F3650AD"/>
    <w:rsid w:val="3F461747"/>
    <w:rsid w:val="3F5A2577"/>
    <w:rsid w:val="3FC00D3D"/>
    <w:rsid w:val="3FCC5997"/>
    <w:rsid w:val="3FE07E89"/>
    <w:rsid w:val="400E2C48"/>
    <w:rsid w:val="40100ABF"/>
    <w:rsid w:val="40176A70"/>
    <w:rsid w:val="403D12D6"/>
    <w:rsid w:val="40580367"/>
    <w:rsid w:val="4075261D"/>
    <w:rsid w:val="407B1730"/>
    <w:rsid w:val="40A052BB"/>
    <w:rsid w:val="40C53DA7"/>
    <w:rsid w:val="40D125E2"/>
    <w:rsid w:val="40FF2390"/>
    <w:rsid w:val="410642F5"/>
    <w:rsid w:val="41114F25"/>
    <w:rsid w:val="41323ADD"/>
    <w:rsid w:val="41555735"/>
    <w:rsid w:val="415C0C04"/>
    <w:rsid w:val="416B4991"/>
    <w:rsid w:val="41745346"/>
    <w:rsid w:val="41954F6B"/>
    <w:rsid w:val="41BF46F3"/>
    <w:rsid w:val="41E55C2A"/>
    <w:rsid w:val="42144480"/>
    <w:rsid w:val="42311FDE"/>
    <w:rsid w:val="42403074"/>
    <w:rsid w:val="424E1A22"/>
    <w:rsid w:val="42537038"/>
    <w:rsid w:val="425D40DE"/>
    <w:rsid w:val="42862F6A"/>
    <w:rsid w:val="428B5F66"/>
    <w:rsid w:val="428D7DAC"/>
    <w:rsid w:val="429C09DF"/>
    <w:rsid w:val="42C570E7"/>
    <w:rsid w:val="42DD3CBB"/>
    <w:rsid w:val="42FA77F0"/>
    <w:rsid w:val="43132D16"/>
    <w:rsid w:val="436F1C50"/>
    <w:rsid w:val="43AA5223"/>
    <w:rsid w:val="43CB46B0"/>
    <w:rsid w:val="43CE3C17"/>
    <w:rsid w:val="441E1048"/>
    <w:rsid w:val="44217AE3"/>
    <w:rsid w:val="4428141E"/>
    <w:rsid w:val="442B5490"/>
    <w:rsid w:val="445B51E7"/>
    <w:rsid w:val="446B098B"/>
    <w:rsid w:val="44775FA6"/>
    <w:rsid w:val="448353A6"/>
    <w:rsid w:val="44953938"/>
    <w:rsid w:val="44DF4BB3"/>
    <w:rsid w:val="44E4410B"/>
    <w:rsid w:val="45083A09"/>
    <w:rsid w:val="45096DD1"/>
    <w:rsid w:val="45240818"/>
    <w:rsid w:val="453966CF"/>
    <w:rsid w:val="45631F3D"/>
    <w:rsid w:val="456404FB"/>
    <w:rsid w:val="457A36A3"/>
    <w:rsid w:val="45931AF9"/>
    <w:rsid w:val="45DA52A8"/>
    <w:rsid w:val="46252A99"/>
    <w:rsid w:val="462C09A4"/>
    <w:rsid w:val="46410AC4"/>
    <w:rsid w:val="465810C1"/>
    <w:rsid w:val="4685178A"/>
    <w:rsid w:val="46AB5CDB"/>
    <w:rsid w:val="46C43AE1"/>
    <w:rsid w:val="46E77B40"/>
    <w:rsid w:val="46EF5082"/>
    <w:rsid w:val="4708063B"/>
    <w:rsid w:val="47207130"/>
    <w:rsid w:val="47411B55"/>
    <w:rsid w:val="47570E29"/>
    <w:rsid w:val="47571378"/>
    <w:rsid w:val="477F680B"/>
    <w:rsid w:val="478E44F5"/>
    <w:rsid w:val="47B265AF"/>
    <w:rsid w:val="47C93AC6"/>
    <w:rsid w:val="47D662D9"/>
    <w:rsid w:val="47D81AE4"/>
    <w:rsid w:val="47EC7D13"/>
    <w:rsid w:val="481A6160"/>
    <w:rsid w:val="484511D1"/>
    <w:rsid w:val="48574C18"/>
    <w:rsid w:val="48592ECE"/>
    <w:rsid w:val="486E7FBD"/>
    <w:rsid w:val="488707CB"/>
    <w:rsid w:val="488D6991"/>
    <w:rsid w:val="48B00D40"/>
    <w:rsid w:val="48E65323"/>
    <w:rsid w:val="48E72288"/>
    <w:rsid w:val="49037F3B"/>
    <w:rsid w:val="490612E6"/>
    <w:rsid w:val="49227202"/>
    <w:rsid w:val="49341E8A"/>
    <w:rsid w:val="49443F56"/>
    <w:rsid w:val="49786131"/>
    <w:rsid w:val="49876399"/>
    <w:rsid w:val="49B64438"/>
    <w:rsid w:val="49B64F3A"/>
    <w:rsid w:val="4A183E87"/>
    <w:rsid w:val="4A29004F"/>
    <w:rsid w:val="4A6C2DC0"/>
    <w:rsid w:val="4AA07EFB"/>
    <w:rsid w:val="4AA22AD0"/>
    <w:rsid w:val="4AB95114"/>
    <w:rsid w:val="4ABB2EEE"/>
    <w:rsid w:val="4AC705C3"/>
    <w:rsid w:val="4ADD2CA9"/>
    <w:rsid w:val="4AEA332A"/>
    <w:rsid w:val="4AEE6621"/>
    <w:rsid w:val="4AFA3E09"/>
    <w:rsid w:val="4B2E7959"/>
    <w:rsid w:val="4B321EE0"/>
    <w:rsid w:val="4B38212A"/>
    <w:rsid w:val="4B40208A"/>
    <w:rsid w:val="4B502367"/>
    <w:rsid w:val="4B533C05"/>
    <w:rsid w:val="4B78233A"/>
    <w:rsid w:val="4B7A5635"/>
    <w:rsid w:val="4B81352F"/>
    <w:rsid w:val="4B9F28EF"/>
    <w:rsid w:val="4BB2766B"/>
    <w:rsid w:val="4BC44B03"/>
    <w:rsid w:val="4BDB24A8"/>
    <w:rsid w:val="4BED4C7B"/>
    <w:rsid w:val="4BED5E07"/>
    <w:rsid w:val="4C2C2DD4"/>
    <w:rsid w:val="4C4523A2"/>
    <w:rsid w:val="4C5B0FC3"/>
    <w:rsid w:val="4CA311D2"/>
    <w:rsid w:val="4CC95688"/>
    <w:rsid w:val="4CFD5837"/>
    <w:rsid w:val="4D3161C8"/>
    <w:rsid w:val="4D686E8E"/>
    <w:rsid w:val="4D9715CF"/>
    <w:rsid w:val="4DC54C09"/>
    <w:rsid w:val="4E342065"/>
    <w:rsid w:val="4E600F7F"/>
    <w:rsid w:val="4E605F90"/>
    <w:rsid w:val="4E7226B3"/>
    <w:rsid w:val="4E7515F7"/>
    <w:rsid w:val="4E7740AE"/>
    <w:rsid w:val="4EA61F37"/>
    <w:rsid w:val="4EC474E2"/>
    <w:rsid w:val="4EDE412D"/>
    <w:rsid w:val="4EF87280"/>
    <w:rsid w:val="4EF91C57"/>
    <w:rsid w:val="4EFD45B3"/>
    <w:rsid w:val="4F041CEE"/>
    <w:rsid w:val="4F0443F2"/>
    <w:rsid w:val="4F0A6CD0"/>
    <w:rsid w:val="4F210984"/>
    <w:rsid w:val="4F440434"/>
    <w:rsid w:val="4F493325"/>
    <w:rsid w:val="4FC05FB9"/>
    <w:rsid w:val="4FCC7D62"/>
    <w:rsid w:val="505E3468"/>
    <w:rsid w:val="50745D84"/>
    <w:rsid w:val="509226A8"/>
    <w:rsid w:val="50B81EC8"/>
    <w:rsid w:val="50F377C4"/>
    <w:rsid w:val="50F45EA8"/>
    <w:rsid w:val="510A745C"/>
    <w:rsid w:val="511E5597"/>
    <w:rsid w:val="511F03A4"/>
    <w:rsid w:val="51363DAD"/>
    <w:rsid w:val="513675CD"/>
    <w:rsid w:val="513F1B59"/>
    <w:rsid w:val="51671B9A"/>
    <w:rsid w:val="516721B8"/>
    <w:rsid w:val="51740794"/>
    <w:rsid w:val="51B647D4"/>
    <w:rsid w:val="51C163D9"/>
    <w:rsid w:val="51F323E3"/>
    <w:rsid w:val="524336D4"/>
    <w:rsid w:val="52492C8D"/>
    <w:rsid w:val="528C3333"/>
    <w:rsid w:val="52AA040A"/>
    <w:rsid w:val="52EA12F3"/>
    <w:rsid w:val="52EF31BD"/>
    <w:rsid w:val="52F51DD1"/>
    <w:rsid w:val="531E6222"/>
    <w:rsid w:val="53282DA6"/>
    <w:rsid w:val="532B43A6"/>
    <w:rsid w:val="533254A4"/>
    <w:rsid w:val="53563658"/>
    <w:rsid w:val="538928BA"/>
    <w:rsid w:val="53BB5A32"/>
    <w:rsid w:val="53E24B5F"/>
    <w:rsid w:val="53E835A2"/>
    <w:rsid w:val="54085ED4"/>
    <w:rsid w:val="541B11D8"/>
    <w:rsid w:val="545E6E67"/>
    <w:rsid w:val="54793523"/>
    <w:rsid w:val="547E01D0"/>
    <w:rsid w:val="548F2152"/>
    <w:rsid w:val="54A34BF0"/>
    <w:rsid w:val="54B4348D"/>
    <w:rsid w:val="54F4122A"/>
    <w:rsid w:val="550B5D2F"/>
    <w:rsid w:val="552737DA"/>
    <w:rsid w:val="553943DA"/>
    <w:rsid w:val="553B4087"/>
    <w:rsid w:val="555306B3"/>
    <w:rsid w:val="559213A8"/>
    <w:rsid w:val="559D3E86"/>
    <w:rsid w:val="55D2677B"/>
    <w:rsid w:val="55E42029"/>
    <w:rsid w:val="55EE0030"/>
    <w:rsid w:val="55FA506C"/>
    <w:rsid w:val="5603695A"/>
    <w:rsid w:val="56376705"/>
    <w:rsid w:val="56511A19"/>
    <w:rsid w:val="56710779"/>
    <w:rsid w:val="56AE5501"/>
    <w:rsid w:val="56AF0889"/>
    <w:rsid w:val="56B10CFE"/>
    <w:rsid w:val="56B363CB"/>
    <w:rsid w:val="56C345AE"/>
    <w:rsid w:val="56C43C09"/>
    <w:rsid w:val="56D57BC4"/>
    <w:rsid w:val="56EB73E7"/>
    <w:rsid w:val="57013F4B"/>
    <w:rsid w:val="573F72B3"/>
    <w:rsid w:val="57456916"/>
    <w:rsid w:val="574D0064"/>
    <w:rsid w:val="57784E8F"/>
    <w:rsid w:val="577D0987"/>
    <w:rsid w:val="57996E43"/>
    <w:rsid w:val="57A54D0D"/>
    <w:rsid w:val="57DB4D28"/>
    <w:rsid w:val="57E233C3"/>
    <w:rsid w:val="58293713"/>
    <w:rsid w:val="585B059D"/>
    <w:rsid w:val="586D6138"/>
    <w:rsid w:val="58722981"/>
    <w:rsid w:val="58970950"/>
    <w:rsid w:val="58A83DAC"/>
    <w:rsid w:val="58B33BE7"/>
    <w:rsid w:val="58D14210"/>
    <w:rsid w:val="58D7673F"/>
    <w:rsid w:val="58DA7713"/>
    <w:rsid w:val="58EC563B"/>
    <w:rsid w:val="58EE24E8"/>
    <w:rsid w:val="58EF7663"/>
    <w:rsid w:val="59263CE8"/>
    <w:rsid w:val="59282B75"/>
    <w:rsid w:val="596A1B7E"/>
    <w:rsid w:val="59A26483"/>
    <w:rsid w:val="59B9510A"/>
    <w:rsid w:val="59CA3C2C"/>
    <w:rsid w:val="59CC45F8"/>
    <w:rsid w:val="59E14E8A"/>
    <w:rsid w:val="5A4E620D"/>
    <w:rsid w:val="5A626832"/>
    <w:rsid w:val="5A704837"/>
    <w:rsid w:val="5ADA7E9F"/>
    <w:rsid w:val="5B8021D0"/>
    <w:rsid w:val="5B8D00DA"/>
    <w:rsid w:val="5B9224B7"/>
    <w:rsid w:val="5BAA5AC3"/>
    <w:rsid w:val="5BB92AB5"/>
    <w:rsid w:val="5BDB1EAB"/>
    <w:rsid w:val="5BE15D70"/>
    <w:rsid w:val="5BF07F0D"/>
    <w:rsid w:val="5C003935"/>
    <w:rsid w:val="5C053504"/>
    <w:rsid w:val="5C255C21"/>
    <w:rsid w:val="5C586A67"/>
    <w:rsid w:val="5C670572"/>
    <w:rsid w:val="5C986CFA"/>
    <w:rsid w:val="5CA71371"/>
    <w:rsid w:val="5CAC69BE"/>
    <w:rsid w:val="5CBF56B6"/>
    <w:rsid w:val="5CD75F04"/>
    <w:rsid w:val="5CFC234E"/>
    <w:rsid w:val="5D0C2766"/>
    <w:rsid w:val="5D1A4582"/>
    <w:rsid w:val="5D73645E"/>
    <w:rsid w:val="5DA1152C"/>
    <w:rsid w:val="5DAF49D6"/>
    <w:rsid w:val="5DBB0441"/>
    <w:rsid w:val="5DC25A71"/>
    <w:rsid w:val="5DC60612"/>
    <w:rsid w:val="5DCF4894"/>
    <w:rsid w:val="5DED0E1A"/>
    <w:rsid w:val="5E115985"/>
    <w:rsid w:val="5E3C5CB3"/>
    <w:rsid w:val="5E40237C"/>
    <w:rsid w:val="5EB6077B"/>
    <w:rsid w:val="5EF53754"/>
    <w:rsid w:val="5EF704AF"/>
    <w:rsid w:val="5F155329"/>
    <w:rsid w:val="5F6F5BFD"/>
    <w:rsid w:val="5FA42571"/>
    <w:rsid w:val="5FD44EED"/>
    <w:rsid w:val="600A6B30"/>
    <w:rsid w:val="601D2D07"/>
    <w:rsid w:val="601F6387"/>
    <w:rsid w:val="604A324E"/>
    <w:rsid w:val="607977F3"/>
    <w:rsid w:val="608205CF"/>
    <w:rsid w:val="60BE791B"/>
    <w:rsid w:val="60D63876"/>
    <w:rsid w:val="60F92F16"/>
    <w:rsid w:val="60FB5D05"/>
    <w:rsid w:val="612F3C46"/>
    <w:rsid w:val="613D0025"/>
    <w:rsid w:val="61452DED"/>
    <w:rsid w:val="617641C0"/>
    <w:rsid w:val="619863BE"/>
    <w:rsid w:val="61B13C78"/>
    <w:rsid w:val="61BC437E"/>
    <w:rsid w:val="61FC23B8"/>
    <w:rsid w:val="621E68C3"/>
    <w:rsid w:val="6223385A"/>
    <w:rsid w:val="62694134"/>
    <w:rsid w:val="626C3AD2"/>
    <w:rsid w:val="626C7A56"/>
    <w:rsid w:val="628F619C"/>
    <w:rsid w:val="62CB488D"/>
    <w:rsid w:val="62F12229"/>
    <w:rsid w:val="63275C4B"/>
    <w:rsid w:val="632A1297"/>
    <w:rsid w:val="632F1547"/>
    <w:rsid w:val="63C87EB4"/>
    <w:rsid w:val="63CE3EC2"/>
    <w:rsid w:val="63FC2F6F"/>
    <w:rsid w:val="6417308D"/>
    <w:rsid w:val="641B0C50"/>
    <w:rsid w:val="643F0D73"/>
    <w:rsid w:val="644D348F"/>
    <w:rsid w:val="6470717E"/>
    <w:rsid w:val="64C56C7F"/>
    <w:rsid w:val="653C328C"/>
    <w:rsid w:val="655107B3"/>
    <w:rsid w:val="65523E10"/>
    <w:rsid w:val="65746E10"/>
    <w:rsid w:val="65826D65"/>
    <w:rsid w:val="658729D1"/>
    <w:rsid w:val="6593581A"/>
    <w:rsid w:val="659A0956"/>
    <w:rsid w:val="65A13A93"/>
    <w:rsid w:val="65A610A9"/>
    <w:rsid w:val="65AB4911"/>
    <w:rsid w:val="65F308E5"/>
    <w:rsid w:val="66032E79"/>
    <w:rsid w:val="66265EEE"/>
    <w:rsid w:val="663C41E9"/>
    <w:rsid w:val="66405F78"/>
    <w:rsid w:val="66557952"/>
    <w:rsid w:val="665947B7"/>
    <w:rsid w:val="66625E13"/>
    <w:rsid w:val="666A0329"/>
    <w:rsid w:val="66883C37"/>
    <w:rsid w:val="66941C93"/>
    <w:rsid w:val="66B17A2F"/>
    <w:rsid w:val="66BD6B7E"/>
    <w:rsid w:val="66F0088F"/>
    <w:rsid w:val="670963D9"/>
    <w:rsid w:val="673D0897"/>
    <w:rsid w:val="674236FD"/>
    <w:rsid w:val="67922E7D"/>
    <w:rsid w:val="67A23AF2"/>
    <w:rsid w:val="67D619EE"/>
    <w:rsid w:val="67DA328C"/>
    <w:rsid w:val="683706DE"/>
    <w:rsid w:val="68487708"/>
    <w:rsid w:val="684A167F"/>
    <w:rsid w:val="684B5F38"/>
    <w:rsid w:val="68A551EA"/>
    <w:rsid w:val="68A8734D"/>
    <w:rsid w:val="68B27D65"/>
    <w:rsid w:val="68B43ADD"/>
    <w:rsid w:val="68B5077B"/>
    <w:rsid w:val="68D32BFA"/>
    <w:rsid w:val="68D66B68"/>
    <w:rsid w:val="68D75A1D"/>
    <w:rsid w:val="68DB3760"/>
    <w:rsid w:val="68E1064A"/>
    <w:rsid w:val="68E9504B"/>
    <w:rsid w:val="68FF0CAD"/>
    <w:rsid w:val="690E546B"/>
    <w:rsid w:val="69276697"/>
    <w:rsid w:val="69294CF3"/>
    <w:rsid w:val="69313380"/>
    <w:rsid w:val="69360704"/>
    <w:rsid w:val="696C5899"/>
    <w:rsid w:val="6980042A"/>
    <w:rsid w:val="699C2125"/>
    <w:rsid w:val="69A47AF0"/>
    <w:rsid w:val="69C02845"/>
    <w:rsid w:val="69CF1F43"/>
    <w:rsid w:val="69D112C7"/>
    <w:rsid w:val="69D647C9"/>
    <w:rsid w:val="69D83252"/>
    <w:rsid w:val="69E91EAC"/>
    <w:rsid w:val="69F8719C"/>
    <w:rsid w:val="6A050368"/>
    <w:rsid w:val="6A4E4392"/>
    <w:rsid w:val="6A5762C6"/>
    <w:rsid w:val="6A600878"/>
    <w:rsid w:val="6AAA0750"/>
    <w:rsid w:val="6ABD56D4"/>
    <w:rsid w:val="6AE01D93"/>
    <w:rsid w:val="6B0E2DAE"/>
    <w:rsid w:val="6B146FFA"/>
    <w:rsid w:val="6B301941"/>
    <w:rsid w:val="6B4C1DA0"/>
    <w:rsid w:val="6B661175"/>
    <w:rsid w:val="6B774B03"/>
    <w:rsid w:val="6B8E16AF"/>
    <w:rsid w:val="6BEF307E"/>
    <w:rsid w:val="6BF374AD"/>
    <w:rsid w:val="6BFE7867"/>
    <w:rsid w:val="6C1F0271"/>
    <w:rsid w:val="6C2820FF"/>
    <w:rsid w:val="6C2F13BA"/>
    <w:rsid w:val="6C305D74"/>
    <w:rsid w:val="6C423AF6"/>
    <w:rsid w:val="6C626AA1"/>
    <w:rsid w:val="6C67530A"/>
    <w:rsid w:val="6C8E6230"/>
    <w:rsid w:val="6CA07041"/>
    <w:rsid w:val="6CA8492D"/>
    <w:rsid w:val="6CCA086B"/>
    <w:rsid w:val="6CEE445E"/>
    <w:rsid w:val="6D393A2F"/>
    <w:rsid w:val="6D3964C2"/>
    <w:rsid w:val="6D4459E0"/>
    <w:rsid w:val="6D5059C1"/>
    <w:rsid w:val="6DA02882"/>
    <w:rsid w:val="6DAD69B8"/>
    <w:rsid w:val="6DB97641"/>
    <w:rsid w:val="6DD40450"/>
    <w:rsid w:val="6DFD746F"/>
    <w:rsid w:val="6E187BC3"/>
    <w:rsid w:val="6E486C90"/>
    <w:rsid w:val="6E5B4931"/>
    <w:rsid w:val="6EB64310"/>
    <w:rsid w:val="6EC1078C"/>
    <w:rsid w:val="6ECA10CE"/>
    <w:rsid w:val="6ED71B55"/>
    <w:rsid w:val="6EDC46F1"/>
    <w:rsid w:val="6EE0472C"/>
    <w:rsid w:val="6EFA2466"/>
    <w:rsid w:val="6F022D8B"/>
    <w:rsid w:val="6F35524C"/>
    <w:rsid w:val="6F7F5C77"/>
    <w:rsid w:val="6FC0545D"/>
    <w:rsid w:val="6FFE51C0"/>
    <w:rsid w:val="70090BB2"/>
    <w:rsid w:val="7036571F"/>
    <w:rsid w:val="704C0DFA"/>
    <w:rsid w:val="70510331"/>
    <w:rsid w:val="70560679"/>
    <w:rsid w:val="708F38BB"/>
    <w:rsid w:val="70C13164"/>
    <w:rsid w:val="70CD7E32"/>
    <w:rsid w:val="70D4462D"/>
    <w:rsid w:val="70F71D53"/>
    <w:rsid w:val="70FE448F"/>
    <w:rsid w:val="71284FD1"/>
    <w:rsid w:val="715D165F"/>
    <w:rsid w:val="715D5C0A"/>
    <w:rsid w:val="717B788E"/>
    <w:rsid w:val="718C0B94"/>
    <w:rsid w:val="718F50E7"/>
    <w:rsid w:val="71AE13CA"/>
    <w:rsid w:val="71C805F9"/>
    <w:rsid w:val="71D14987"/>
    <w:rsid w:val="71F25676"/>
    <w:rsid w:val="71F66F14"/>
    <w:rsid w:val="72203F91"/>
    <w:rsid w:val="72373AEC"/>
    <w:rsid w:val="725A164C"/>
    <w:rsid w:val="726454F7"/>
    <w:rsid w:val="72837138"/>
    <w:rsid w:val="72A90FFE"/>
    <w:rsid w:val="72C76A5A"/>
    <w:rsid w:val="72E4201F"/>
    <w:rsid w:val="73041691"/>
    <w:rsid w:val="73357F10"/>
    <w:rsid w:val="73474C3F"/>
    <w:rsid w:val="73831590"/>
    <w:rsid w:val="739777D8"/>
    <w:rsid w:val="739902AA"/>
    <w:rsid w:val="73A65F9C"/>
    <w:rsid w:val="73DC6178"/>
    <w:rsid w:val="740B2A1F"/>
    <w:rsid w:val="74177616"/>
    <w:rsid w:val="74196875"/>
    <w:rsid w:val="7431692A"/>
    <w:rsid w:val="7440091B"/>
    <w:rsid w:val="74557167"/>
    <w:rsid w:val="74605797"/>
    <w:rsid w:val="74625E33"/>
    <w:rsid w:val="74641217"/>
    <w:rsid w:val="74BB23FB"/>
    <w:rsid w:val="74C564D1"/>
    <w:rsid w:val="74E100AA"/>
    <w:rsid w:val="74FD3313"/>
    <w:rsid w:val="75137A31"/>
    <w:rsid w:val="751D069D"/>
    <w:rsid w:val="752D1A11"/>
    <w:rsid w:val="75666DBF"/>
    <w:rsid w:val="75680129"/>
    <w:rsid w:val="75F706E9"/>
    <w:rsid w:val="760442A1"/>
    <w:rsid w:val="762947DA"/>
    <w:rsid w:val="764E03E7"/>
    <w:rsid w:val="76542B02"/>
    <w:rsid w:val="76551B01"/>
    <w:rsid w:val="76753B18"/>
    <w:rsid w:val="76A74C81"/>
    <w:rsid w:val="76B876C7"/>
    <w:rsid w:val="76CD7735"/>
    <w:rsid w:val="76E73DD3"/>
    <w:rsid w:val="76EC6F1F"/>
    <w:rsid w:val="77012F69"/>
    <w:rsid w:val="772F1484"/>
    <w:rsid w:val="773C7793"/>
    <w:rsid w:val="779B303C"/>
    <w:rsid w:val="77AB61A7"/>
    <w:rsid w:val="77AF6661"/>
    <w:rsid w:val="77C41863"/>
    <w:rsid w:val="77C43794"/>
    <w:rsid w:val="77DA117C"/>
    <w:rsid w:val="780954C8"/>
    <w:rsid w:val="782124A9"/>
    <w:rsid w:val="782856FA"/>
    <w:rsid w:val="78537116"/>
    <w:rsid w:val="785D788F"/>
    <w:rsid w:val="78616A57"/>
    <w:rsid w:val="7882338A"/>
    <w:rsid w:val="789D458E"/>
    <w:rsid w:val="78D00605"/>
    <w:rsid w:val="78E90CB1"/>
    <w:rsid w:val="78F7348E"/>
    <w:rsid w:val="78FB7506"/>
    <w:rsid w:val="790A3616"/>
    <w:rsid w:val="791B595B"/>
    <w:rsid w:val="791D0B9B"/>
    <w:rsid w:val="79261977"/>
    <w:rsid w:val="794E5E62"/>
    <w:rsid w:val="796447FF"/>
    <w:rsid w:val="797073ED"/>
    <w:rsid w:val="7984451D"/>
    <w:rsid w:val="79A043E1"/>
    <w:rsid w:val="79D00527"/>
    <w:rsid w:val="79D34930"/>
    <w:rsid w:val="79F301DD"/>
    <w:rsid w:val="7A1D0F01"/>
    <w:rsid w:val="7A2860D9"/>
    <w:rsid w:val="7A2E0AA6"/>
    <w:rsid w:val="7A5F1EF5"/>
    <w:rsid w:val="7A733545"/>
    <w:rsid w:val="7A971B93"/>
    <w:rsid w:val="7A993E33"/>
    <w:rsid w:val="7AA977A4"/>
    <w:rsid w:val="7AD62EB2"/>
    <w:rsid w:val="7B29035B"/>
    <w:rsid w:val="7B2E0DBF"/>
    <w:rsid w:val="7B30473A"/>
    <w:rsid w:val="7B314489"/>
    <w:rsid w:val="7B400230"/>
    <w:rsid w:val="7B5F3073"/>
    <w:rsid w:val="7B711A96"/>
    <w:rsid w:val="7B7E3AC2"/>
    <w:rsid w:val="7B9337D7"/>
    <w:rsid w:val="7BAB6FC2"/>
    <w:rsid w:val="7BC55B1F"/>
    <w:rsid w:val="7BD316FA"/>
    <w:rsid w:val="7BDC784E"/>
    <w:rsid w:val="7BE2240E"/>
    <w:rsid w:val="7BEC1388"/>
    <w:rsid w:val="7BFA5664"/>
    <w:rsid w:val="7C09509A"/>
    <w:rsid w:val="7C354ADD"/>
    <w:rsid w:val="7C444F81"/>
    <w:rsid w:val="7C504FFA"/>
    <w:rsid w:val="7C5745EE"/>
    <w:rsid w:val="7CA554B7"/>
    <w:rsid w:val="7CBC6FAC"/>
    <w:rsid w:val="7CF30790"/>
    <w:rsid w:val="7CF56095"/>
    <w:rsid w:val="7CF76DEC"/>
    <w:rsid w:val="7D2C1343"/>
    <w:rsid w:val="7D2E6832"/>
    <w:rsid w:val="7D5B587B"/>
    <w:rsid w:val="7D5F07C2"/>
    <w:rsid w:val="7D6B6AB1"/>
    <w:rsid w:val="7D8675E3"/>
    <w:rsid w:val="7DB30F95"/>
    <w:rsid w:val="7DBC3F05"/>
    <w:rsid w:val="7DE35D0B"/>
    <w:rsid w:val="7E130E4E"/>
    <w:rsid w:val="7E2B65AF"/>
    <w:rsid w:val="7E2C3CBE"/>
    <w:rsid w:val="7E3143CB"/>
    <w:rsid w:val="7E3A287F"/>
    <w:rsid w:val="7E4A3B1C"/>
    <w:rsid w:val="7E6257F3"/>
    <w:rsid w:val="7E667BD9"/>
    <w:rsid w:val="7E784D07"/>
    <w:rsid w:val="7E8C291E"/>
    <w:rsid w:val="7EB037B2"/>
    <w:rsid w:val="7EBE700C"/>
    <w:rsid w:val="7EC14CB9"/>
    <w:rsid w:val="7EC873B0"/>
    <w:rsid w:val="7EDA06A5"/>
    <w:rsid w:val="7EDD1BB0"/>
    <w:rsid w:val="7EE50DE0"/>
    <w:rsid w:val="7EEF10FB"/>
    <w:rsid w:val="7EF00832"/>
    <w:rsid w:val="7EF555B4"/>
    <w:rsid w:val="7EFA3374"/>
    <w:rsid w:val="7F0D1E4F"/>
    <w:rsid w:val="7F136209"/>
    <w:rsid w:val="7F180321"/>
    <w:rsid w:val="7F1978EF"/>
    <w:rsid w:val="7F227DB0"/>
    <w:rsid w:val="7F5302A4"/>
    <w:rsid w:val="7F577046"/>
    <w:rsid w:val="7F6D458E"/>
    <w:rsid w:val="7F736048"/>
    <w:rsid w:val="7FC57012"/>
    <w:rsid w:val="7FDF0FB8"/>
    <w:rsid w:val="7FE87B7C"/>
    <w:rsid w:val="7FF52F01"/>
    <w:rsid w:val="7FFE1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99"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9"/>
    <w:qFormat/>
    <w:uiPriority w:val="0"/>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3">
    <w:name w:val="heading 2"/>
    <w:basedOn w:val="1"/>
    <w:next w:val="1"/>
    <w:link w:val="50"/>
    <w:qFormat/>
    <w:uiPriority w:val="0"/>
    <w:pPr>
      <w:keepNext/>
      <w:keepLines/>
      <w:spacing w:before="260" w:after="260" w:line="413" w:lineRule="auto"/>
      <w:outlineLvl w:val="1"/>
    </w:pPr>
    <w:rPr>
      <w:rFonts w:ascii="Arial" w:hAnsi="Arial" w:eastAsia="黑体" w:cs="Times New Roman"/>
      <w:b/>
      <w:bCs/>
      <w:sz w:val="32"/>
      <w:szCs w:val="32"/>
    </w:rPr>
  </w:style>
  <w:style w:type="paragraph" w:styleId="4">
    <w:name w:val="heading 3"/>
    <w:basedOn w:val="1"/>
    <w:next w:val="1"/>
    <w:link w:val="51"/>
    <w:qFormat/>
    <w:uiPriority w:val="0"/>
    <w:pPr>
      <w:keepNext/>
      <w:keepLines/>
      <w:spacing w:line="600" w:lineRule="exact"/>
      <w:ind w:firstLine="643" w:firstLineChars="200"/>
      <w:outlineLvl w:val="2"/>
    </w:pPr>
    <w:rPr>
      <w:rFonts w:ascii="Times New Roman" w:hAnsi="Times New Roman" w:eastAsia="宋体" w:cs="Times New Roman"/>
      <w:b/>
      <w:bCs/>
      <w:sz w:val="32"/>
      <w:szCs w:val="32"/>
    </w:rPr>
  </w:style>
  <w:style w:type="paragraph" w:styleId="5">
    <w:name w:val="heading 4"/>
    <w:basedOn w:val="1"/>
    <w:next w:val="1"/>
    <w:link w:val="52"/>
    <w:qFormat/>
    <w:uiPriority w:val="0"/>
    <w:pPr>
      <w:tabs>
        <w:tab w:val="left" w:pos="2155"/>
      </w:tabs>
      <w:adjustRightInd w:val="0"/>
      <w:spacing w:before="120" w:line="360" w:lineRule="auto"/>
      <w:ind w:left="2155" w:hanging="1078"/>
      <w:textAlignment w:val="baseline"/>
      <w:outlineLvl w:val="3"/>
    </w:pPr>
    <w:rPr>
      <w:rFonts w:ascii="Arial" w:hAnsi="Times New Roman" w:eastAsia="黑体" w:cs="Times New Roman"/>
      <w:kern w:val="0"/>
      <w:sz w:val="28"/>
      <w:szCs w:val="20"/>
    </w:rPr>
  </w:style>
  <w:style w:type="paragraph" w:styleId="6">
    <w:name w:val="heading 5"/>
    <w:basedOn w:val="1"/>
    <w:next w:val="1"/>
    <w:link w:val="53"/>
    <w:qFormat/>
    <w:uiPriority w:val="9"/>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qFormat/>
    <w:uiPriority w:val="9"/>
    <w:pPr>
      <w:keepNext/>
      <w:keepLines/>
      <w:spacing w:before="40" w:line="278" w:lineRule="auto"/>
      <w:jc w:val="left"/>
      <w:outlineLvl w:val="5"/>
    </w:pPr>
    <w:rPr>
      <w:rFonts w:ascii="等线" w:hAnsi="等线" w:eastAsia="等线" w:cs="Times New Roman"/>
      <w:b/>
      <w:bCs/>
      <w:color w:val="0F4761"/>
      <w:sz w:val="22"/>
    </w:rPr>
  </w:style>
  <w:style w:type="character" w:default="1" w:styleId="40">
    <w:name w:val="Default Paragraph Font"/>
    <w:semiHidden/>
    <w:unhideWhenUsed/>
    <w:qFormat/>
    <w:uiPriority w:val="1"/>
  </w:style>
  <w:style w:type="table" w:default="1" w:styleId="3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toc 7"/>
    <w:basedOn w:val="1"/>
    <w:next w:val="1"/>
    <w:unhideWhenUsed/>
    <w:qFormat/>
    <w:uiPriority w:val="39"/>
    <w:pPr>
      <w:jc w:val="left"/>
    </w:pPr>
    <w:rPr>
      <w:rFonts w:ascii="Calibri" w:hAnsi="Calibri" w:eastAsia="宋体" w:cs="Times New Roman"/>
      <w:sz w:val="22"/>
    </w:rPr>
  </w:style>
  <w:style w:type="paragraph" w:styleId="9">
    <w:name w:val="index 8"/>
    <w:basedOn w:val="1"/>
    <w:next w:val="1"/>
    <w:qFormat/>
    <w:uiPriority w:val="0"/>
    <w:pPr>
      <w:ind w:left="2940"/>
    </w:pPr>
  </w:style>
  <w:style w:type="paragraph" w:styleId="10">
    <w:name w:val="Normal Indent"/>
    <w:basedOn w:val="1"/>
    <w:qFormat/>
    <w:uiPriority w:val="0"/>
    <w:pPr>
      <w:ind w:firstLine="420"/>
    </w:pPr>
    <w:rPr>
      <w:rFonts w:ascii="Times New Roman" w:hAnsi="Times New Roman" w:eastAsia="宋体" w:cs="Times New Roman"/>
      <w:szCs w:val="20"/>
    </w:rPr>
  </w:style>
  <w:style w:type="paragraph" w:styleId="11">
    <w:name w:val="caption"/>
    <w:basedOn w:val="1"/>
    <w:next w:val="1"/>
    <w:qFormat/>
    <w:uiPriority w:val="0"/>
    <w:pPr>
      <w:spacing w:before="152" w:after="160"/>
    </w:pPr>
    <w:rPr>
      <w:rFonts w:ascii="Arial" w:hAnsi="Arial" w:eastAsia="黑体" w:cs="Arial"/>
      <w:sz w:val="20"/>
      <w:szCs w:val="20"/>
    </w:rPr>
  </w:style>
  <w:style w:type="paragraph" w:styleId="12">
    <w:name w:val="Document Map"/>
    <w:basedOn w:val="1"/>
    <w:link w:val="58"/>
    <w:qFormat/>
    <w:uiPriority w:val="0"/>
    <w:rPr>
      <w:rFonts w:ascii="宋体" w:hAnsi="Times New Roman" w:eastAsia="宋体" w:cs="Times New Roman"/>
      <w:sz w:val="18"/>
      <w:szCs w:val="18"/>
    </w:rPr>
  </w:style>
  <w:style w:type="paragraph" w:styleId="13">
    <w:name w:val="annotation text"/>
    <w:basedOn w:val="1"/>
    <w:link w:val="59"/>
    <w:qFormat/>
    <w:uiPriority w:val="0"/>
    <w:pPr>
      <w:jc w:val="left"/>
    </w:pPr>
    <w:rPr>
      <w:rFonts w:ascii="Times New Roman" w:hAnsi="Times New Roman" w:eastAsia="宋体" w:cs="Times New Roman"/>
      <w:szCs w:val="24"/>
    </w:rPr>
  </w:style>
  <w:style w:type="paragraph" w:styleId="14">
    <w:name w:val="Body Text 3"/>
    <w:basedOn w:val="1"/>
    <w:link w:val="60"/>
    <w:unhideWhenUsed/>
    <w:qFormat/>
    <w:uiPriority w:val="99"/>
    <w:pPr>
      <w:spacing w:after="120"/>
    </w:pPr>
    <w:rPr>
      <w:rFonts w:ascii="Times New Roman" w:hAnsi="Times New Roman" w:eastAsia="宋体" w:cs="Times New Roman"/>
      <w:sz w:val="16"/>
      <w:szCs w:val="16"/>
    </w:rPr>
  </w:style>
  <w:style w:type="paragraph" w:styleId="15">
    <w:name w:val="Body Text"/>
    <w:basedOn w:val="1"/>
    <w:next w:val="16"/>
    <w:link w:val="57"/>
    <w:unhideWhenUsed/>
    <w:qFormat/>
    <w:uiPriority w:val="99"/>
    <w:pPr>
      <w:spacing w:after="120"/>
    </w:pPr>
    <w:rPr>
      <w:rFonts w:ascii="Times New Roman" w:hAnsi="Times New Roman" w:eastAsia="宋体" w:cs="Times New Roman"/>
      <w:szCs w:val="24"/>
    </w:rPr>
  </w:style>
  <w:style w:type="paragraph" w:styleId="16">
    <w:name w:val="Body Text First Indent"/>
    <w:basedOn w:val="15"/>
    <w:next w:val="1"/>
    <w:link w:val="56"/>
    <w:qFormat/>
    <w:uiPriority w:val="0"/>
    <w:pPr>
      <w:ind w:firstLine="420" w:firstLineChars="100"/>
    </w:pPr>
  </w:style>
  <w:style w:type="paragraph" w:styleId="17">
    <w:name w:val="Body Text Indent"/>
    <w:basedOn w:val="1"/>
    <w:next w:val="18"/>
    <w:link w:val="61"/>
    <w:qFormat/>
    <w:uiPriority w:val="0"/>
    <w:pPr>
      <w:spacing w:line="200" w:lineRule="exact"/>
      <w:ind w:firstLine="301"/>
    </w:pPr>
    <w:rPr>
      <w:rFonts w:ascii="宋体" w:hAnsi="Courier New" w:eastAsia="宋体" w:cs="Times New Roman"/>
      <w:spacing w:val="-4"/>
      <w:sz w:val="18"/>
      <w:szCs w:val="20"/>
    </w:rPr>
  </w:style>
  <w:style w:type="paragraph" w:styleId="18">
    <w:name w:val="envelope return"/>
    <w:basedOn w:val="1"/>
    <w:qFormat/>
    <w:uiPriority w:val="99"/>
    <w:pPr>
      <w:snapToGrid w:val="0"/>
    </w:pPr>
    <w:rPr>
      <w:rFonts w:ascii="Arial" w:hAnsi="Arial"/>
    </w:rPr>
  </w:style>
  <w:style w:type="paragraph" w:styleId="19">
    <w:name w:val="toc 5"/>
    <w:basedOn w:val="1"/>
    <w:next w:val="1"/>
    <w:unhideWhenUsed/>
    <w:qFormat/>
    <w:uiPriority w:val="39"/>
    <w:pPr>
      <w:jc w:val="left"/>
    </w:pPr>
    <w:rPr>
      <w:rFonts w:ascii="Calibri" w:hAnsi="Calibri" w:eastAsia="宋体" w:cs="Times New Roman"/>
      <w:sz w:val="22"/>
    </w:rPr>
  </w:style>
  <w:style w:type="paragraph" w:styleId="20">
    <w:name w:val="toc 3"/>
    <w:basedOn w:val="1"/>
    <w:next w:val="1"/>
    <w:unhideWhenUsed/>
    <w:qFormat/>
    <w:uiPriority w:val="39"/>
    <w:pPr>
      <w:jc w:val="left"/>
    </w:pPr>
    <w:rPr>
      <w:rFonts w:ascii="Calibri" w:hAnsi="Calibri" w:eastAsia="宋体" w:cs="Times New Roman"/>
      <w:smallCaps/>
      <w:sz w:val="22"/>
    </w:rPr>
  </w:style>
  <w:style w:type="paragraph" w:styleId="21">
    <w:name w:val="Plain Text"/>
    <w:basedOn w:val="1"/>
    <w:link w:val="62"/>
    <w:qFormat/>
    <w:uiPriority w:val="0"/>
    <w:rPr>
      <w:rFonts w:ascii="宋体" w:hAnsi="Courier New" w:eastAsia="宋体" w:cs="Times New Roman"/>
      <w:szCs w:val="20"/>
    </w:rPr>
  </w:style>
  <w:style w:type="paragraph" w:styleId="22">
    <w:name w:val="toc 8"/>
    <w:basedOn w:val="1"/>
    <w:next w:val="1"/>
    <w:unhideWhenUsed/>
    <w:qFormat/>
    <w:uiPriority w:val="39"/>
    <w:pPr>
      <w:jc w:val="left"/>
    </w:pPr>
    <w:rPr>
      <w:rFonts w:ascii="Calibri" w:hAnsi="Calibri" w:eastAsia="宋体" w:cs="Times New Roman"/>
      <w:sz w:val="22"/>
    </w:rPr>
  </w:style>
  <w:style w:type="paragraph" w:styleId="23">
    <w:name w:val="Date"/>
    <w:basedOn w:val="1"/>
    <w:next w:val="1"/>
    <w:link w:val="63"/>
    <w:qFormat/>
    <w:uiPriority w:val="0"/>
    <w:pPr>
      <w:ind w:left="100" w:leftChars="2500"/>
    </w:pPr>
    <w:rPr>
      <w:rFonts w:ascii="Times New Roman" w:hAnsi="Times New Roman" w:eastAsia="宋体" w:cs="Times New Roman"/>
      <w:szCs w:val="24"/>
    </w:rPr>
  </w:style>
  <w:style w:type="paragraph" w:styleId="24">
    <w:name w:val="Body Text Indent 2"/>
    <w:basedOn w:val="1"/>
    <w:link w:val="64"/>
    <w:qFormat/>
    <w:uiPriority w:val="0"/>
    <w:pPr>
      <w:spacing w:after="120" w:line="480" w:lineRule="auto"/>
      <w:ind w:left="420" w:leftChars="200"/>
    </w:pPr>
    <w:rPr>
      <w:rFonts w:ascii="Times New Roman" w:hAnsi="Times New Roman" w:eastAsia="宋体" w:cs="Times New Roman"/>
      <w:szCs w:val="24"/>
    </w:rPr>
  </w:style>
  <w:style w:type="paragraph" w:styleId="25">
    <w:name w:val="Balloon Text"/>
    <w:basedOn w:val="1"/>
    <w:link w:val="65"/>
    <w:qFormat/>
    <w:uiPriority w:val="0"/>
    <w:rPr>
      <w:rFonts w:ascii="Times New Roman" w:hAnsi="Times New Roman" w:eastAsia="宋体" w:cs="Times New Roman"/>
      <w:sz w:val="18"/>
      <w:szCs w:val="18"/>
    </w:rPr>
  </w:style>
  <w:style w:type="paragraph" w:styleId="26">
    <w:name w:val="footer"/>
    <w:basedOn w:val="1"/>
    <w:next w:val="1"/>
    <w:link w:val="55"/>
    <w:unhideWhenUsed/>
    <w:qFormat/>
    <w:uiPriority w:val="99"/>
    <w:pPr>
      <w:tabs>
        <w:tab w:val="center" w:pos="4153"/>
        <w:tab w:val="right" w:pos="8306"/>
      </w:tabs>
      <w:snapToGrid w:val="0"/>
      <w:jc w:val="left"/>
    </w:pPr>
    <w:rPr>
      <w:sz w:val="18"/>
      <w:szCs w:val="18"/>
    </w:rPr>
  </w:style>
  <w:style w:type="paragraph" w:styleId="27">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360" w:after="360"/>
      <w:jc w:val="left"/>
    </w:pPr>
    <w:rPr>
      <w:rFonts w:ascii="Calibri" w:hAnsi="Calibri" w:eastAsia="宋体" w:cs="Times New Roman"/>
      <w:b/>
      <w:bCs/>
      <w:caps/>
      <w:sz w:val="22"/>
      <w:u w:val="single"/>
    </w:rPr>
  </w:style>
  <w:style w:type="paragraph" w:styleId="29">
    <w:name w:val="toc 4"/>
    <w:basedOn w:val="1"/>
    <w:next w:val="1"/>
    <w:unhideWhenUsed/>
    <w:qFormat/>
    <w:uiPriority w:val="39"/>
    <w:pPr>
      <w:jc w:val="left"/>
    </w:pPr>
    <w:rPr>
      <w:rFonts w:ascii="Calibri" w:hAnsi="Calibri" w:eastAsia="宋体" w:cs="Times New Roman"/>
      <w:sz w:val="22"/>
    </w:rPr>
  </w:style>
  <w:style w:type="paragraph" w:styleId="30">
    <w:name w:val="List"/>
    <w:basedOn w:val="1"/>
    <w:qFormat/>
    <w:uiPriority w:val="0"/>
    <w:pPr>
      <w:ind w:left="200" w:hanging="200" w:hangingChars="200"/>
    </w:pPr>
    <w:rPr>
      <w:rFonts w:ascii="Times New Roman" w:hAnsi="Times New Roman" w:eastAsia="宋体" w:cs="Times New Roman"/>
      <w:sz w:val="28"/>
      <w:szCs w:val="24"/>
    </w:rPr>
  </w:style>
  <w:style w:type="paragraph" w:styleId="31">
    <w:name w:val="toc 6"/>
    <w:basedOn w:val="1"/>
    <w:next w:val="1"/>
    <w:unhideWhenUsed/>
    <w:qFormat/>
    <w:uiPriority w:val="39"/>
    <w:pPr>
      <w:jc w:val="left"/>
    </w:pPr>
    <w:rPr>
      <w:rFonts w:ascii="Calibri" w:hAnsi="Calibri" w:eastAsia="宋体" w:cs="Times New Roman"/>
      <w:sz w:val="22"/>
    </w:rPr>
  </w:style>
  <w:style w:type="paragraph" w:styleId="32">
    <w:name w:val="table of figures"/>
    <w:basedOn w:val="1"/>
    <w:next w:val="1"/>
    <w:qFormat/>
    <w:uiPriority w:val="99"/>
    <w:pPr>
      <w:ind w:left="200" w:leftChars="200" w:hanging="200" w:hangingChars="200"/>
    </w:pPr>
    <w:rPr>
      <w:rFonts w:ascii="Times New Roman" w:hAnsi="Times New Roman" w:eastAsia="宋体" w:cs="Times New Roman"/>
      <w:szCs w:val="24"/>
    </w:rPr>
  </w:style>
  <w:style w:type="paragraph" w:styleId="33">
    <w:name w:val="toc 2"/>
    <w:basedOn w:val="1"/>
    <w:next w:val="1"/>
    <w:qFormat/>
    <w:uiPriority w:val="39"/>
    <w:pPr>
      <w:jc w:val="left"/>
    </w:pPr>
    <w:rPr>
      <w:rFonts w:ascii="Calibri" w:hAnsi="Calibri" w:eastAsia="宋体" w:cs="Times New Roman"/>
      <w:b/>
      <w:bCs/>
      <w:smallCaps/>
      <w:sz w:val="22"/>
    </w:rPr>
  </w:style>
  <w:style w:type="paragraph" w:styleId="34">
    <w:name w:val="toc 9"/>
    <w:basedOn w:val="1"/>
    <w:next w:val="1"/>
    <w:unhideWhenUsed/>
    <w:qFormat/>
    <w:uiPriority w:val="39"/>
    <w:pPr>
      <w:jc w:val="left"/>
    </w:pPr>
    <w:rPr>
      <w:rFonts w:ascii="Calibri" w:hAnsi="Calibri" w:eastAsia="宋体" w:cs="Times New Roman"/>
      <w:sz w:val="22"/>
    </w:rPr>
  </w:style>
  <w:style w:type="paragraph" w:styleId="3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6">
    <w:name w:val="annotation subject"/>
    <w:basedOn w:val="13"/>
    <w:next w:val="13"/>
    <w:link w:val="68"/>
    <w:unhideWhenUsed/>
    <w:qFormat/>
    <w:uiPriority w:val="99"/>
    <w:rPr>
      <w:b/>
      <w:bCs/>
    </w:rPr>
  </w:style>
  <w:style w:type="paragraph" w:styleId="37">
    <w:name w:val="Body Text First Indent 2"/>
    <w:basedOn w:val="17"/>
    <w:unhideWhenUsed/>
    <w:qFormat/>
    <w:uiPriority w:val="0"/>
    <w:pPr>
      <w:ind w:firstLine="420" w:firstLineChars="200"/>
    </w:pPr>
  </w:style>
  <w:style w:type="table" w:styleId="39">
    <w:name w:val="Table Grid"/>
    <w:basedOn w:val="3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22"/>
    <w:rPr>
      <w:b/>
    </w:rPr>
  </w:style>
  <w:style w:type="character" w:styleId="42">
    <w:name w:val="page number"/>
    <w:basedOn w:val="40"/>
    <w:qFormat/>
    <w:uiPriority w:val="0"/>
  </w:style>
  <w:style w:type="character" w:styleId="43">
    <w:name w:val="FollowedHyperlink"/>
    <w:qFormat/>
    <w:uiPriority w:val="99"/>
    <w:rPr>
      <w:color w:val="800080"/>
      <w:u w:val="single"/>
    </w:rPr>
  </w:style>
  <w:style w:type="character" w:styleId="44">
    <w:name w:val="Emphasis"/>
    <w:basedOn w:val="40"/>
    <w:qFormat/>
    <w:uiPriority w:val="20"/>
    <w:rPr>
      <w:i/>
    </w:rPr>
  </w:style>
  <w:style w:type="character" w:styleId="45">
    <w:name w:val="Hyperlink"/>
    <w:qFormat/>
    <w:uiPriority w:val="99"/>
    <w:rPr>
      <w:color w:val="0000FF"/>
      <w:u w:val="single"/>
    </w:rPr>
  </w:style>
  <w:style w:type="character" w:styleId="46">
    <w:name w:val="annotation reference"/>
    <w:basedOn w:val="40"/>
    <w:qFormat/>
    <w:uiPriority w:val="0"/>
    <w:rPr>
      <w:sz w:val="21"/>
      <w:szCs w:val="21"/>
    </w:rPr>
  </w:style>
  <w:style w:type="paragraph" w:customStyle="1" w:styleId="47">
    <w:name w:val="首行缩进"/>
    <w:basedOn w:val="1"/>
    <w:qFormat/>
    <w:uiPriority w:val="0"/>
    <w:pPr>
      <w:ind w:firstLine="480" w:firstLineChars="200"/>
    </w:pPr>
  </w:style>
  <w:style w:type="paragraph" w:customStyle="1" w:styleId="48">
    <w:name w:val="表格文字"/>
    <w:basedOn w:val="1"/>
    <w:next w:val="15"/>
    <w:qFormat/>
    <w:uiPriority w:val="0"/>
    <w:pPr>
      <w:adjustRightInd w:val="0"/>
      <w:spacing w:line="420" w:lineRule="atLeast"/>
      <w:jc w:val="left"/>
      <w:textAlignment w:val="baseline"/>
    </w:pPr>
    <w:rPr>
      <w:rFonts w:ascii="Times New Roman" w:hAnsi="Times New Roman" w:eastAsia="宋体" w:cs="Times New Roman"/>
      <w:kern w:val="0"/>
      <w:szCs w:val="24"/>
    </w:rPr>
  </w:style>
  <w:style w:type="character" w:customStyle="1" w:styleId="49">
    <w:name w:val="标题 1 字符"/>
    <w:basedOn w:val="40"/>
    <w:link w:val="2"/>
    <w:qFormat/>
    <w:uiPriority w:val="0"/>
    <w:rPr>
      <w:rFonts w:ascii="Times New Roman" w:hAnsi="Times New Roman" w:eastAsia="宋体" w:cs="Times New Roman"/>
      <w:b/>
      <w:bCs/>
      <w:kern w:val="44"/>
      <w:sz w:val="44"/>
      <w:szCs w:val="44"/>
    </w:rPr>
  </w:style>
  <w:style w:type="character" w:customStyle="1" w:styleId="50">
    <w:name w:val="标题 2 字符"/>
    <w:basedOn w:val="40"/>
    <w:link w:val="3"/>
    <w:qFormat/>
    <w:uiPriority w:val="0"/>
    <w:rPr>
      <w:rFonts w:ascii="Arial" w:hAnsi="Arial" w:eastAsia="黑体" w:cs="Times New Roman"/>
      <w:b/>
      <w:bCs/>
      <w:sz w:val="32"/>
      <w:szCs w:val="32"/>
    </w:rPr>
  </w:style>
  <w:style w:type="character" w:customStyle="1" w:styleId="51">
    <w:name w:val="标题 3 字符"/>
    <w:basedOn w:val="40"/>
    <w:link w:val="4"/>
    <w:qFormat/>
    <w:uiPriority w:val="0"/>
    <w:rPr>
      <w:rFonts w:ascii="Times New Roman" w:hAnsi="Times New Roman" w:eastAsia="宋体" w:cs="Times New Roman"/>
      <w:b/>
      <w:bCs/>
      <w:sz w:val="32"/>
      <w:szCs w:val="32"/>
    </w:rPr>
  </w:style>
  <w:style w:type="character" w:customStyle="1" w:styleId="52">
    <w:name w:val="标题 4 字符"/>
    <w:basedOn w:val="40"/>
    <w:link w:val="5"/>
    <w:qFormat/>
    <w:uiPriority w:val="0"/>
    <w:rPr>
      <w:rFonts w:ascii="Arial" w:hAnsi="Times New Roman" w:eastAsia="黑体" w:cs="Times New Roman"/>
      <w:kern w:val="0"/>
      <w:sz w:val="28"/>
      <w:szCs w:val="20"/>
    </w:rPr>
  </w:style>
  <w:style w:type="character" w:customStyle="1" w:styleId="53">
    <w:name w:val="标题 5 字符"/>
    <w:basedOn w:val="40"/>
    <w:link w:val="6"/>
    <w:qFormat/>
    <w:uiPriority w:val="9"/>
    <w:rPr>
      <w:rFonts w:ascii="Times New Roman" w:hAnsi="Times New Roman" w:eastAsia="宋体" w:cs="Times New Roman"/>
      <w:b/>
      <w:bCs/>
      <w:sz w:val="28"/>
      <w:szCs w:val="28"/>
    </w:rPr>
  </w:style>
  <w:style w:type="character" w:customStyle="1" w:styleId="54">
    <w:name w:val="页眉 字符"/>
    <w:basedOn w:val="40"/>
    <w:link w:val="27"/>
    <w:qFormat/>
    <w:uiPriority w:val="99"/>
    <w:rPr>
      <w:sz w:val="18"/>
      <w:szCs w:val="18"/>
    </w:rPr>
  </w:style>
  <w:style w:type="character" w:customStyle="1" w:styleId="55">
    <w:name w:val="页脚 字符"/>
    <w:basedOn w:val="40"/>
    <w:link w:val="26"/>
    <w:qFormat/>
    <w:uiPriority w:val="99"/>
    <w:rPr>
      <w:sz w:val="18"/>
      <w:szCs w:val="18"/>
    </w:rPr>
  </w:style>
  <w:style w:type="character" w:customStyle="1" w:styleId="56">
    <w:name w:val="正文文本首行缩进 字符"/>
    <w:basedOn w:val="57"/>
    <w:link w:val="16"/>
    <w:qFormat/>
    <w:uiPriority w:val="0"/>
    <w:rPr>
      <w:rFonts w:ascii="Times New Roman" w:hAnsi="Times New Roman" w:eastAsia="宋体" w:cs="Times New Roman"/>
      <w:szCs w:val="24"/>
    </w:rPr>
  </w:style>
  <w:style w:type="character" w:customStyle="1" w:styleId="57">
    <w:name w:val="正文文本 字符"/>
    <w:basedOn w:val="40"/>
    <w:link w:val="15"/>
    <w:qFormat/>
    <w:uiPriority w:val="99"/>
    <w:rPr>
      <w:rFonts w:ascii="Times New Roman" w:hAnsi="Times New Roman" w:eastAsia="宋体" w:cs="Times New Roman"/>
      <w:szCs w:val="24"/>
    </w:rPr>
  </w:style>
  <w:style w:type="character" w:customStyle="1" w:styleId="58">
    <w:name w:val="文档结构图 字符"/>
    <w:basedOn w:val="40"/>
    <w:link w:val="12"/>
    <w:qFormat/>
    <w:uiPriority w:val="0"/>
    <w:rPr>
      <w:rFonts w:ascii="宋体" w:hAnsi="Times New Roman" w:eastAsia="宋体" w:cs="Times New Roman"/>
      <w:sz w:val="18"/>
      <w:szCs w:val="18"/>
    </w:rPr>
  </w:style>
  <w:style w:type="character" w:customStyle="1" w:styleId="59">
    <w:name w:val="批注文字 字符"/>
    <w:basedOn w:val="40"/>
    <w:link w:val="13"/>
    <w:qFormat/>
    <w:uiPriority w:val="0"/>
    <w:rPr>
      <w:rFonts w:ascii="Times New Roman" w:hAnsi="Times New Roman" w:eastAsia="宋体" w:cs="Times New Roman"/>
      <w:szCs w:val="24"/>
    </w:rPr>
  </w:style>
  <w:style w:type="character" w:customStyle="1" w:styleId="60">
    <w:name w:val="正文文本 3 字符"/>
    <w:basedOn w:val="40"/>
    <w:link w:val="14"/>
    <w:qFormat/>
    <w:uiPriority w:val="99"/>
    <w:rPr>
      <w:rFonts w:ascii="Times New Roman" w:hAnsi="Times New Roman" w:eastAsia="宋体" w:cs="Times New Roman"/>
      <w:sz w:val="16"/>
      <w:szCs w:val="16"/>
    </w:rPr>
  </w:style>
  <w:style w:type="character" w:customStyle="1" w:styleId="61">
    <w:name w:val="正文文本缩进 字符"/>
    <w:basedOn w:val="40"/>
    <w:link w:val="17"/>
    <w:qFormat/>
    <w:uiPriority w:val="0"/>
    <w:rPr>
      <w:rFonts w:ascii="宋体" w:hAnsi="Courier New" w:eastAsia="宋体" w:cs="Times New Roman"/>
      <w:spacing w:val="-4"/>
      <w:sz w:val="18"/>
      <w:szCs w:val="20"/>
    </w:rPr>
  </w:style>
  <w:style w:type="character" w:customStyle="1" w:styleId="62">
    <w:name w:val="纯文本 字符"/>
    <w:basedOn w:val="40"/>
    <w:link w:val="21"/>
    <w:qFormat/>
    <w:uiPriority w:val="0"/>
    <w:rPr>
      <w:rFonts w:ascii="宋体" w:hAnsi="Courier New" w:eastAsia="宋体" w:cs="Times New Roman"/>
      <w:szCs w:val="20"/>
    </w:rPr>
  </w:style>
  <w:style w:type="character" w:customStyle="1" w:styleId="63">
    <w:name w:val="日期 字符"/>
    <w:basedOn w:val="40"/>
    <w:link w:val="23"/>
    <w:qFormat/>
    <w:uiPriority w:val="0"/>
    <w:rPr>
      <w:rFonts w:ascii="Times New Roman" w:hAnsi="Times New Roman" w:eastAsia="宋体" w:cs="Times New Roman"/>
      <w:szCs w:val="24"/>
    </w:rPr>
  </w:style>
  <w:style w:type="character" w:customStyle="1" w:styleId="64">
    <w:name w:val="正文文本缩进 2 字符"/>
    <w:basedOn w:val="40"/>
    <w:link w:val="24"/>
    <w:qFormat/>
    <w:uiPriority w:val="0"/>
    <w:rPr>
      <w:rFonts w:ascii="Times New Roman" w:hAnsi="Times New Roman" w:eastAsia="宋体" w:cs="Times New Roman"/>
      <w:szCs w:val="24"/>
    </w:rPr>
  </w:style>
  <w:style w:type="character" w:customStyle="1" w:styleId="65">
    <w:name w:val="批注框文本 字符"/>
    <w:basedOn w:val="40"/>
    <w:link w:val="25"/>
    <w:qFormat/>
    <w:uiPriority w:val="0"/>
    <w:rPr>
      <w:rFonts w:ascii="Times New Roman" w:hAnsi="Times New Roman" w:eastAsia="宋体" w:cs="Times New Roman"/>
      <w:sz w:val="18"/>
      <w:szCs w:val="18"/>
    </w:rPr>
  </w:style>
  <w:style w:type="character" w:customStyle="1" w:styleId="66">
    <w:name w:val="页脚 字符1"/>
    <w:qFormat/>
    <w:uiPriority w:val="99"/>
    <w:rPr>
      <w:kern w:val="2"/>
      <w:sz w:val="18"/>
      <w:szCs w:val="18"/>
    </w:rPr>
  </w:style>
  <w:style w:type="character" w:customStyle="1" w:styleId="67">
    <w:name w:val="页眉 字符1"/>
    <w:qFormat/>
    <w:uiPriority w:val="99"/>
    <w:rPr>
      <w:kern w:val="2"/>
      <w:sz w:val="18"/>
      <w:szCs w:val="18"/>
    </w:rPr>
  </w:style>
  <w:style w:type="character" w:customStyle="1" w:styleId="68">
    <w:name w:val="批注主题 字符"/>
    <w:basedOn w:val="59"/>
    <w:link w:val="36"/>
    <w:qFormat/>
    <w:uiPriority w:val="99"/>
    <w:rPr>
      <w:rFonts w:ascii="Times New Roman" w:hAnsi="Times New Roman" w:eastAsia="宋体" w:cs="Times New Roman"/>
      <w:b/>
      <w:bCs/>
      <w:szCs w:val="24"/>
    </w:rPr>
  </w:style>
  <w:style w:type="character" w:customStyle="1" w:styleId="69">
    <w:name w:val="正文文本_"/>
    <w:link w:val="70"/>
    <w:qFormat/>
    <w:uiPriority w:val="0"/>
    <w:rPr>
      <w:rFonts w:ascii="MingLiU" w:hAnsi="MingLiU" w:eastAsia="MingLiU" w:cs="MingLiU"/>
      <w:spacing w:val="9"/>
      <w:sz w:val="19"/>
      <w:szCs w:val="19"/>
      <w:shd w:val="clear" w:color="auto" w:fill="FFFFFF"/>
    </w:rPr>
  </w:style>
  <w:style w:type="paragraph" w:customStyle="1" w:styleId="70">
    <w:name w:val="正文文本1"/>
    <w:basedOn w:val="1"/>
    <w:link w:val="69"/>
    <w:qFormat/>
    <w:uiPriority w:val="0"/>
    <w:pPr>
      <w:shd w:val="clear" w:color="auto" w:fill="FFFFFF"/>
      <w:spacing w:line="302" w:lineRule="exact"/>
      <w:ind w:firstLine="460"/>
      <w:jc w:val="left"/>
    </w:pPr>
    <w:rPr>
      <w:rFonts w:ascii="MingLiU" w:hAnsi="MingLiU" w:eastAsia="MingLiU" w:cs="MingLiU"/>
      <w:spacing w:val="9"/>
      <w:sz w:val="19"/>
      <w:szCs w:val="19"/>
    </w:rPr>
  </w:style>
  <w:style w:type="character" w:customStyle="1" w:styleId="71">
    <w:name w:val="纯文本 Char1"/>
    <w:link w:val="72"/>
    <w:qFormat/>
    <w:uiPriority w:val="0"/>
    <w:rPr>
      <w:rFonts w:ascii="宋体" w:hAnsi="Courier New" w:eastAsia="宋体"/>
    </w:rPr>
  </w:style>
  <w:style w:type="paragraph" w:customStyle="1" w:styleId="72">
    <w:name w:val="纯文本1"/>
    <w:basedOn w:val="1"/>
    <w:link w:val="71"/>
    <w:qFormat/>
    <w:uiPriority w:val="0"/>
    <w:rPr>
      <w:rFonts w:ascii="宋体" w:hAnsi="Courier New" w:eastAsia="宋体"/>
    </w:rPr>
  </w:style>
  <w:style w:type="character" w:customStyle="1" w:styleId="73">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4">
    <w:name w:val="Char Char1"/>
    <w:qFormat/>
    <w:uiPriority w:val="0"/>
    <w:rPr>
      <w:rFonts w:ascii="宋体" w:hAnsi="Courier New" w:eastAsia="宋体"/>
      <w:kern w:val="2"/>
      <w:sz w:val="21"/>
      <w:lang w:val="en-US" w:eastAsia="zh-CN" w:bidi="ar-SA"/>
    </w:rPr>
  </w:style>
  <w:style w:type="character" w:customStyle="1" w:styleId="7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6">
    <w:name w:val="批注文字 字符1"/>
    <w:qFormat/>
    <w:uiPriority w:val="0"/>
    <w:rPr>
      <w:rFonts w:ascii="Times New Roman" w:hAnsi="Times New Roman"/>
      <w:kern w:val="2"/>
      <w:sz w:val="21"/>
      <w:szCs w:val="24"/>
    </w:rPr>
  </w:style>
  <w:style w:type="character" w:customStyle="1" w:styleId="77">
    <w:name w:val="纯文本 字符2"/>
    <w:qFormat/>
    <w:uiPriority w:val="0"/>
    <w:rPr>
      <w:rFonts w:ascii="宋体" w:hAnsi="Courier New" w:eastAsia="宋体" w:cs="Courier New"/>
      <w:szCs w:val="21"/>
    </w:rPr>
  </w:style>
  <w:style w:type="paragraph" w:customStyle="1" w:styleId="78">
    <w:name w:val="Char"/>
    <w:basedOn w:val="1"/>
    <w:qFormat/>
    <w:uiPriority w:val="0"/>
    <w:rPr>
      <w:rFonts w:ascii="Times New Roman" w:hAnsi="Times New Roman" w:eastAsia="宋体" w:cs="Times New Roman"/>
      <w:szCs w:val="21"/>
    </w:rPr>
  </w:style>
  <w:style w:type="paragraph" w:customStyle="1" w:styleId="79">
    <w:name w:val="Char Char Char Char Char Char Char"/>
    <w:basedOn w:val="1"/>
    <w:qFormat/>
    <w:uiPriority w:val="0"/>
    <w:rPr>
      <w:rFonts w:ascii="Times New Roman" w:hAnsi="Times New Roman" w:eastAsia="宋体" w:cs="Times New Roman"/>
      <w:szCs w:val="24"/>
    </w:rPr>
  </w:style>
  <w:style w:type="paragraph" w:customStyle="1" w:styleId="80">
    <w:name w:val="修订1"/>
    <w:qFormat/>
    <w:uiPriority w:val="0"/>
    <w:rPr>
      <w:rFonts w:ascii="Times New Roman" w:hAnsi="Times New Roman" w:eastAsia="宋体" w:cs="Times New Roman"/>
      <w:kern w:val="2"/>
      <w:sz w:val="21"/>
      <w:szCs w:val="24"/>
      <w:lang w:val="en-US" w:eastAsia="zh-CN" w:bidi="ar-SA"/>
    </w:rPr>
  </w:style>
  <w:style w:type="paragraph" w:customStyle="1" w:styleId="81">
    <w:name w:val="Char Char Char Char Char Char Char Char 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82">
    <w:name w:val="Char Char Char Char Char Char Char Char Char Char Char Char1"/>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83">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84">
    <w:name w:val="Table Paragraph"/>
    <w:basedOn w:val="1"/>
    <w:qFormat/>
    <w:uiPriority w:val="1"/>
    <w:pPr>
      <w:jc w:val="left"/>
    </w:pPr>
    <w:rPr>
      <w:rFonts w:ascii="Calibri" w:hAnsi="Calibri" w:eastAsia="宋体" w:cs="Times New Roman"/>
      <w:kern w:val="0"/>
      <w:sz w:val="22"/>
      <w:lang w:eastAsia="en-US"/>
    </w:rPr>
  </w:style>
  <w:style w:type="paragraph" w:customStyle="1" w:styleId="85">
    <w:name w:val="p0"/>
    <w:basedOn w:val="1"/>
    <w:qFormat/>
    <w:uiPriority w:val="0"/>
    <w:pPr>
      <w:widowControl/>
    </w:pPr>
    <w:rPr>
      <w:rFonts w:ascii="Times New Roman" w:hAnsi="Times New Roman" w:eastAsia="宋体" w:cs="Times New Roman"/>
      <w:kern w:val="0"/>
      <w:szCs w:val="21"/>
    </w:rPr>
  </w:style>
  <w:style w:type="paragraph" w:customStyle="1" w:styleId="86">
    <w:name w:val="Char Char Char"/>
    <w:basedOn w:val="1"/>
    <w:qFormat/>
    <w:uiPriority w:val="0"/>
    <w:rPr>
      <w:rFonts w:ascii="Times New Roman" w:hAnsi="Times New Roman" w:eastAsia="宋体" w:cs="Times New Roman"/>
      <w:szCs w:val="20"/>
    </w:rPr>
  </w:style>
  <w:style w:type="paragraph" w:customStyle="1" w:styleId="87">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8">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9">
    <w:name w:val="Char Char Char1 Char Char Char Char Char Char Char"/>
    <w:basedOn w:val="1"/>
    <w:qFormat/>
    <w:uiPriority w:val="0"/>
    <w:rPr>
      <w:rFonts w:ascii="Times New Roman" w:hAnsi="Times New Roman" w:eastAsia="宋体" w:cs="Times New Roman"/>
      <w:szCs w:val="24"/>
    </w:rPr>
  </w:style>
  <w:style w:type="paragraph" w:customStyle="1" w:styleId="90">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91">
    <w:name w:val="Char1"/>
    <w:basedOn w:val="1"/>
    <w:qFormat/>
    <w:uiPriority w:val="0"/>
    <w:rPr>
      <w:rFonts w:ascii="Times New Roman" w:hAnsi="Times New Roman" w:eastAsia="宋体" w:cs="Times New Roman"/>
      <w:szCs w:val="24"/>
    </w:rPr>
  </w:style>
  <w:style w:type="paragraph" w:styleId="92">
    <w:name w:val="List Paragraph"/>
    <w:basedOn w:val="1"/>
    <w:qFormat/>
    <w:uiPriority w:val="34"/>
    <w:pPr>
      <w:ind w:firstLine="420" w:firstLineChars="200"/>
    </w:pPr>
    <w:rPr>
      <w:rFonts w:ascii="Times New Roman" w:hAnsi="Times New Roman" w:eastAsia="宋体" w:cs="Times New Roman"/>
      <w:szCs w:val="24"/>
    </w:rPr>
  </w:style>
  <w:style w:type="paragraph" w:customStyle="1" w:styleId="93">
    <w:name w:val="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94">
    <w:name w:val="Char Char Char Char1"/>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95">
    <w:name w:val="正文段"/>
    <w:basedOn w:val="1"/>
    <w:qFormat/>
    <w:uiPriority w:val="0"/>
    <w:pPr>
      <w:widowControl/>
      <w:snapToGrid w:val="0"/>
      <w:spacing w:after="156" w:afterLines="50"/>
      <w:ind w:firstLine="200" w:firstLineChars="200"/>
    </w:pPr>
    <w:rPr>
      <w:rFonts w:ascii="Times New Roman" w:hAnsi="Times New Roman" w:eastAsia="宋体" w:cs="Times New Roman"/>
      <w:kern w:val="0"/>
      <w:sz w:val="24"/>
      <w:szCs w:val="20"/>
    </w:rPr>
  </w:style>
  <w:style w:type="paragraph" w:customStyle="1" w:styleId="96">
    <w:name w:val="列出段落1"/>
    <w:basedOn w:val="1"/>
    <w:qFormat/>
    <w:uiPriority w:val="34"/>
    <w:pPr>
      <w:spacing w:before="100" w:beforeAutospacing="1" w:after="100" w:afterAutospacing="1" w:line="360" w:lineRule="auto"/>
      <w:ind w:firstLine="420" w:firstLineChars="200"/>
    </w:pPr>
    <w:rPr>
      <w:rFonts w:ascii="Times New Roman" w:hAnsi="Times New Roman" w:eastAsia="宋体" w:cs="Times New Roman"/>
      <w:szCs w:val="24"/>
    </w:rPr>
  </w:style>
  <w:style w:type="paragraph" w:customStyle="1" w:styleId="97">
    <w:name w:val="Char Char Char Char Char Char Char1"/>
    <w:basedOn w:val="1"/>
    <w:qFormat/>
    <w:uiPriority w:val="0"/>
    <w:rPr>
      <w:rFonts w:ascii="Times New Roman" w:hAnsi="Times New Roman" w:eastAsia="宋体" w:cs="Times New Roman"/>
      <w:szCs w:val="24"/>
    </w:rPr>
  </w:style>
  <w:style w:type="character" w:customStyle="1" w:styleId="98">
    <w:name w:val="正文2 Char Char"/>
    <w:link w:val="99"/>
    <w:qFormat/>
    <w:uiPriority w:val="0"/>
    <w:rPr>
      <w:sz w:val="24"/>
    </w:rPr>
  </w:style>
  <w:style w:type="paragraph" w:customStyle="1" w:styleId="99">
    <w:name w:val="正文2"/>
    <w:basedOn w:val="1"/>
    <w:link w:val="98"/>
    <w:qFormat/>
    <w:uiPriority w:val="0"/>
    <w:pPr>
      <w:adjustRightInd w:val="0"/>
      <w:spacing w:before="156" w:line="360" w:lineRule="auto"/>
      <w:ind w:firstLine="510" w:firstLineChars="200"/>
    </w:pPr>
    <w:rPr>
      <w:sz w:val="24"/>
    </w:rPr>
  </w:style>
  <w:style w:type="character" w:customStyle="1" w:styleId="100">
    <w:name w:val="纯文本 Char_0"/>
    <w:link w:val="101"/>
    <w:qFormat/>
    <w:uiPriority w:val="0"/>
    <w:rPr>
      <w:rFonts w:ascii="宋体" w:hAnsi="Courier New"/>
      <w:szCs w:val="21"/>
      <w:lang w:val="en-US" w:eastAsia="zh-CN"/>
    </w:rPr>
  </w:style>
  <w:style w:type="paragraph" w:customStyle="1" w:styleId="101">
    <w:name w:val="纯文本_0_0"/>
    <w:basedOn w:val="1"/>
    <w:link w:val="100"/>
    <w:qFormat/>
    <w:uiPriority w:val="0"/>
    <w:rPr>
      <w:rFonts w:ascii="宋体" w:hAnsi="Courier New"/>
      <w:szCs w:val="21"/>
    </w:rPr>
  </w:style>
  <w:style w:type="paragraph" w:customStyle="1" w:styleId="102">
    <w:name w:val="样式5"/>
    <w:basedOn w:val="1"/>
    <w:qFormat/>
    <w:uiPriority w:val="0"/>
    <w:pPr>
      <w:adjustRightInd w:val="0"/>
      <w:spacing w:line="440" w:lineRule="exact"/>
      <w:ind w:left="2" w:firstLine="480" w:firstLineChars="200"/>
    </w:pPr>
    <w:rPr>
      <w:rFonts w:ascii="FangSong_GB2312" w:hAnsi="仿宋" w:eastAsia="FangSong_GB2312" w:cs="Times New Roman"/>
      <w:sz w:val="24"/>
      <w:szCs w:val="24"/>
    </w:rPr>
  </w:style>
  <w:style w:type="paragraph" w:customStyle="1" w:styleId="103">
    <w:name w:val="正文缩进1"/>
    <w:basedOn w:val="1"/>
    <w:next w:val="17"/>
    <w:qFormat/>
    <w:uiPriority w:val="0"/>
    <w:pPr>
      <w:autoSpaceDE w:val="0"/>
      <w:autoSpaceDN w:val="0"/>
      <w:adjustRightInd w:val="0"/>
      <w:snapToGrid w:val="0"/>
      <w:spacing w:after="120" w:line="360" w:lineRule="auto"/>
      <w:ind w:left="420" w:leftChars="200" w:firstLine="480" w:firstLineChars="200"/>
    </w:pPr>
    <w:rPr>
      <w:rFonts w:ascii="Times New Roman" w:hAnsi="Times New Roman" w:eastAsia="宋体" w:cs="Times New Roman"/>
      <w:sz w:val="24"/>
      <w:szCs w:val="21"/>
    </w:rPr>
  </w:style>
  <w:style w:type="character" w:customStyle="1" w:styleId="104">
    <w:name w:val="批注文字 Char1"/>
    <w:qFormat/>
    <w:uiPriority w:val="0"/>
    <w:rPr>
      <w:rFonts w:ascii="Times New Roman" w:hAnsi="Times New Roman"/>
      <w:kern w:val="2"/>
      <w:sz w:val="21"/>
      <w:szCs w:val="24"/>
    </w:rPr>
  </w:style>
  <w:style w:type="paragraph" w:customStyle="1" w:styleId="105">
    <w:name w:val="ToCaption"/>
    <w:basedOn w:val="1"/>
    <w:next w:val="1"/>
    <w:qFormat/>
    <w:uiPriority w:val="0"/>
    <w:pPr>
      <w:ind w:left="200" w:leftChars="200" w:hanging="200" w:hangingChars="200"/>
    </w:pPr>
    <w:rPr>
      <w:rFonts w:ascii="Times New Roman" w:hAnsi="Times New Roman" w:eastAsia="宋体" w:cs="Times New Roman"/>
    </w:rPr>
  </w:style>
  <w:style w:type="character" w:customStyle="1" w:styleId="106">
    <w:name w:val="font11"/>
    <w:basedOn w:val="40"/>
    <w:qFormat/>
    <w:uiPriority w:val="0"/>
    <w:rPr>
      <w:rFonts w:hint="eastAsia" w:ascii="宋体" w:hAnsi="宋体" w:eastAsia="宋体" w:cs="宋体"/>
      <w:color w:val="000000"/>
      <w:sz w:val="20"/>
      <w:szCs w:val="20"/>
      <w:u w:val="none"/>
    </w:rPr>
  </w:style>
  <w:style w:type="character" w:customStyle="1" w:styleId="107">
    <w:name w:val="font01"/>
    <w:basedOn w:val="40"/>
    <w:qFormat/>
    <w:uiPriority w:val="0"/>
    <w:rPr>
      <w:rFonts w:hint="eastAsia" w:ascii="等线" w:hAnsi="等线" w:eastAsia="等线" w:cs="等线"/>
      <w:b/>
      <w:bCs/>
      <w:color w:val="FF0000"/>
      <w:sz w:val="22"/>
      <w:szCs w:val="22"/>
      <w:u w:val="none"/>
    </w:rPr>
  </w:style>
  <w:style w:type="character" w:customStyle="1" w:styleId="108">
    <w:name w:val="font41"/>
    <w:basedOn w:val="40"/>
    <w:qFormat/>
    <w:uiPriority w:val="0"/>
    <w:rPr>
      <w:rFonts w:hint="eastAsia" w:ascii="等线" w:hAnsi="等线" w:eastAsia="等线" w:cs="等线"/>
      <w:b/>
      <w:bCs/>
      <w:color w:val="0070C0"/>
      <w:sz w:val="22"/>
      <w:szCs w:val="22"/>
      <w:u w:val="none"/>
    </w:rPr>
  </w:style>
  <w:style w:type="character" w:customStyle="1" w:styleId="109">
    <w:name w:val="font21"/>
    <w:basedOn w:val="40"/>
    <w:qFormat/>
    <w:uiPriority w:val="0"/>
    <w:rPr>
      <w:rFonts w:hint="default" w:ascii="Calibri" w:hAnsi="Calibri" w:cs="Calibri"/>
      <w:color w:val="000000"/>
      <w:sz w:val="20"/>
      <w:szCs w:val="20"/>
      <w:u w:val="none"/>
    </w:rPr>
  </w:style>
  <w:style w:type="character" w:customStyle="1" w:styleId="110">
    <w:name w:val="font31"/>
    <w:qFormat/>
    <w:uiPriority w:val="0"/>
    <w:rPr>
      <w:rFonts w:hint="eastAsia" w:ascii="宋体" w:hAnsi="宋体" w:eastAsia="宋体" w:cs="宋体"/>
      <w:color w:val="000000"/>
      <w:sz w:val="21"/>
      <w:szCs w:val="21"/>
      <w:u w:val="none"/>
      <w:vertAlign w:val="superscript"/>
    </w:rPr>
  </w:style>
  <w:style w:type="paragraph" w:customStyle="1" w:styleId="111">
    <w:name w:val="Other|1"/>
    <w:basedOn w:val="1"/>
    <w:qFormat/>
    <w:uiPriority w:val="0"/>
    <w:pPr>
      <w:widowControl w:val="0"/>
      <w:shd w:val="clear" w:color="auto" w:fill="auto"/>
    </w:pPr>
    <w:rPr>
      <w:rFonts w:ascii="宋体" w:hAnsi="宋体" w:eastAsia="宋体" w:cs="宋体"/>
      <w:sz w:val="19"/>
      <w:szCs w:val="19"/>
      <w:u w:val="none"/>
      <w:shd w:val="clear" w:color="auto" w:fill="auto"/>
      <w:lang w:val="zh-TW" w:eastAsia="zh-TW" w:bidi="zh-TW"/>
    </w:rPr>
  </w:style>
  <w:style w:type="character" w:customStyle="1" w:styleId="112">
    <w:name w:val="font61"/>
    <w:basedOn w:val="40"/>
    <w:qFormat/>
    <w:uiPriority w:val="0"/>
    <w:rPr>
      <w:rFonts w:hint="eastAsia" w:ascii="宋体" w:hAnsi="宋体" w:eastAsia="宋体" w:cs="宋体"/>
      <w:color w:val="000000"/>
      <w:sz w:val="20"/>
      <w:szCs w:val="20"/>
      <w:u w:val="none"/>
    </w:rPr>
  </w:style>
  <w:style w:type="paragraph" w:customStyle="1" w:styleId="1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14">
    <w:name w:val="font81"/>
    <w:basedOn w:val="40"/>
    <w:qFormat/>
    <w:uiPriority w:val="0"/>
    <w:rPr>
      <w:rFonts w:hint="eastAsia" w:ascii="宋体" w:hAnsi="宋体" w:eastAsia="宋体" w:cs="宋体"/>
      <w:color w:val="FF0000"/>
      <w:sz w:val="18"/>
      <w:szCs w:val="18"/>
      <w:u w:val="none"/>
    </w:rPr>
  </w:style>
  <w:style w:type="character" w:customStyle="1" w:styleId="115">
    <w:name w:val="font71"/>
    <w:basedOn w:val="40"/>
    <w:qFormat/>
    <w:uiPriority w:val="0"/>
    <w:rPr>
      <w:rFonts w:hint="eastAsia" w:ascii="宋体" w:hAnsi="宋体" w:eastAsia="宋体" w:cs="宋体"/>
      <w:color w:val="0000FF"/>
      <w:sz w:val="20"/>
      <w:szCs w:val="20"/>
      <w:u w:val="single"/>
    </w:rPr>
  </w:style>
  <w:style w:type="character" w:customStyle="1" w:styleId="116">
    <w:name w:val="font91"/>
    <w:basedOn w:val="40"/>
    <w:qFormat/>
    <w:uiPriority w:val="0"/>
    <w:rPr>
      <w:rFonts w:ascii="Arial" w:hAnsi="Arial" w:cs="Arial"/>
      <w:color w:val="000000"/>
      <w:sz w:val="18"/>
      <w:szCs w:val="18"/>
      <w:u w:val="none"/>
    </w:rPr>
  </w:style>
  <w:style w:type="paragraph" w:customStyle="1" w:styleId="117">
    <w:name w:val="Table Text"/>
    <w:basedOn w:val="1"/>
    <w:semiHidden/>
    <w:qFormat/>
    <w:uiPriority w:val="0"/>
    <w:rPr>
      <w:rFonts w:ascii="宋体" w:hAnsi="宋体" w:eastAsia="宋体" w:cs="宋体"/>
      <w:sz w:val="20"/>
      <w:szCs w:val="20"/>
      <w:lang w:eastAsia="en-US"/>
    </w:rPr>
  </w:style>
  <w:style w:type="paragraph" w:customStyle="1" w:styleId="118">
    <w:name w:val="p15"/>
    <w:basedOn w:val="1"/>
    <w:qFormat/>
    <w:uiPriority w:val="0"/>
    <w:pPr>
      <w:widowControl/>
    </w:pPr>
    <w:rPr>
      <w:rFonts w:ascii="宋体" w:hAnsi="宋体"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jpeg"/><Relationship Id="rId26" Type="http://schemas.openxmlformats.org/officeDocument/2006/relationships/theme" Target="theme/theme1.xml"/><Relationship Id="rId25" Type="http://schemas.openxmlformats.org/officeDocument/2006/relationships/footer" Target="footer22.xml"/><Relationship Id="rId24" Type="http://schemas.openxmlformats.org/officeDocument/2006/relationships/footer" Target="footer21.xml"/><Relationship Id="rId23" Type="http://schemas.openxmlformats.org/officeDocument/2006/relationships/footer" Target="footer20.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114</Pages>
  <Words>5999</Words>
  <Characters>8218</Characters>
  <Lines>1</Lines>
  <Paragraphs>1</Paragraphs>
  <TotalTime>0</TotalTime>
  <ScaleCrop>false</ScaleCrop>
  <LinksUpToDate>false</LinksUpToDate>
  <CharactersWithSpaces>8451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2023-06-02T09:35:00Z</dcterms:created>
  <dc:creator>Administrator</dc:creator>
  <cp:lastModifiedBy>Sunnyhill</cp:lastModifiedBy>
  <cp:lastPrinted>2025-04-27T00:22:00Z</cp:lastPrinted>
  <dcterms:modified xsi:type="dcterms:W3CDTF">2026-08-10T03:16:11Z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50190AE81A66424386EA3250751529CE</vt:lpwstr>
  </property>
  <property fmtid="{D5CDD505-2E9C-101B-9397-08002B2CF9AE}" pid="4" name="KSOTemplateDocerSaveRecord">
    <vt:lpwstr>eyJoZGlkIjoiMzliYjk5MjExYzQwYjVlYmIxMmE2MTkzNjk0NGNhYjMiLCJ1c2VySWQiOiIyOTg1NzIyOTAifQ==</vt:lpwstr>
  </property>
</Properties>
</file>