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13481">
      <w:pPr>
        <w:jc w:val="center"/>
        <w:rPr>
          <w:rFonts w:hint="eastAsia" w:ascii="华文新魏" w:hAnsi="宋体" w:eastAsia="华文新魏"/>
          <w:sz w:val="52"/>
          <w:szCs w:val="52"/>
        </w:rPr>
      </w:pPr>
    </w:p>
    <w:p w14:paraId="34F48E89">
      <w:pPr>
        <w:spacing w:line="360" w:lineRule="auto"/>
        <w:jc w:val="center"/>
        <w:rPr>
          <w:rFonts w:hint="eastAsia" w:ascii="华文新魏" w:hAnsi="宋体" w:eastAsia="华文新魏"/>
          <w:sz w:val="84"/>
          <w:szCs w:val="84"/>
        </w:rPr>
      </w:pPr>
      <w:r>
        <w:rPr>
          <w:rFonts w:hint="eastAsia" w:ascii="华文新魏" w:hAnsi="宋体" w:eastAsia="华文新魏"/>
          <w:sz w:val="84"/>
          <w:szCs w:val="84"/>
        </w:rPr>
        <w:t>广西国力招标有限公司</w:t>
      </w:r>
    </w:p>
    <w:p w14:paraId="3EDA1FB1">
      <w:pPr>
        <w:spacing w:before="158" w:beforeLines="50"/>
        <w:jc w:val="center"/>
        <w:rPr>
          <w:rFonts w:hint="eastAsia" w:ascii="楷体" w:hAnsi="楷体" w:eastAsia="楷体"/>
          <w:sz w:val="48"/>
          <w:szCs w:val="48"/>
        </w:rPr>
      </w:pPr>
    </w:p>
    <w:p w14:paraId="5B36D48F">
      <w:pPr>
        <w:spacing w:before="158" w:beforeLines="50"/>
        <w:jc w:val="center"/>
        <w:rPr>
          <w:rFonts w:hint="eastAsia" w:ascii="楷体" w:hAnsi="楷体" w:eastAsia="楷体"/>
          <w:sz w:val="72"/>
          <w:szCs w:val="72"/>
        </w:rPr>
      </w:pPr>
      <w:r>
        <w:rPr>
          <w:rFonts w:hint="eastAsia" w:ascii="楷体" w:hAnsi="楷体" w:eastAsia="楷体"/>
          <w:sz w:val="72"/>
          <w:szCs w:val="72"/>
        </w:rPr>
        <w:t>竞争性磋商文件</w:t>
      </w:r>
    </w:p>
    <w:p w14:paraId="4D7795C3">
      <w:pPr>
        <w:pStyle w:val="21"/>
        <w:snapToGrid w:val="0"/>
        <w:spacing w:before="120" w:after="120" w:line="360" w:lineRule="auto"/>
        <w:rPr>
          <w:rFonts w:hint="eastAsia" w:ascii="仿宋_GB2312" w:hAnsi="宋体" w:eastAsia="仿宋_GB2312"/>
          <w:b/>
          <w:bCs/>
          <w:sz w:val="30"/>
          <w:szCs w:val="30"/>
        </w:rPr>
      </w:pPr>
    </w:p>
    <w:p w14:paraId="797BD9E4">
      <w:pPr>
        <w:pStyle w:val="21"/>
        <w:snapToGrid w:val="0"/>
        <w:spacing w:before="120" w:after="120" w:line="360" w:lineRule="auto"/>
        <w:jc w:val="center"/>
        <w:rPr>
          <w:rFonts w:hint="eastAsia" w:ascii="仿宋_GB2312" w:hAnsi="宋体" w:eastAsia="仿宋_GB2312"/>
          <w:b/>
          <w:bCs/>
          <w:sz w:val="30"/>
          <w:szCs w:val="30"/>
        </w:rPr>
      </w:pPr>
      <w:r>
        <w:rPr>
          <w:rFonts w:hint="eastAsia" w:ascii="仿宋_GB2312" w:hAnsi="宋体" w:eastAsia="仿宋_GB2312"/>
          <w:b/>
          <w:bCs/>
          <w:sz w:val="30"/>
          <w:szCs w:val="30"/>
        </w:rPr>
        <w:drawing>
          <wp:inline distT="0" distB="0" distL="114300" distR="114300">
            <wp:extent cx="2285365" cy="1624965"/>
            <wp:effectExtent l="0" t="0" r="6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2285365" cy="1624965"/>
                    </a:xfrm>
                    <a:prstGeom prst="rect">
                      <a:avLst/>
                    </a:prstGeom>
                    <a:noFill/>
                    <a:ln>
                      <a:noFill/>
                    </a:ln>
                  </pic:spPr>
                </pic:pic>
              </a:graphicData>
            </a:graphic>
          </wp:inline>
        </w:drawing>
      </w:r>
    </w:p>
    <w:p w14:paraId="56972D8F">
      <w:pPr>
        <w:pStyle w:val="21"/>
        <w:snapToGrid w:val="0"/>
        <w:spacing w:before="120" w:after="120" w:line="500" w:lineRule="exact"/>
        <w:jc w:val="left"/>
        <w:rPr>
          <w:rFonts w:hint="eastAsia" w:hAnsi="宋体"/>
          <w:b/>
          <w:bCs/>
          <w:sz w:val="32"/>
          <w:szCs w:val="36"/>
        </w:rPr>
      </w:pPr>
    </w:p>
    <w:p w14:paraId="361BBACF">
      <w:pPr>
        <w:pStyle w:val="21"/>
        <w:snapToGrid w:val="0"/>
        <w:spacing w:before="120" w:after="120" w:line="500" w:lineRule="exact"/>
        <w:ind w:firstLine="1485" w:firstLineChars="411"/>
        <w:jc w:val="left"/>
        <w:rPr>
          <w:rFonts w:hint="eastAsia" w:hAnsi="宋体" w:eastAsia="宋体"/>
          <w:b/>
          <w:bCs/>
          <w:sz w:val="36"/>
          <w:szCs w:val="36"/>
          <w:lang w:eastAsia="zh-CN"/>
        </w:rPr>
      </w:pPr>
      <w:r>
        <w:rPr>
          <w:rFonts w:hint="eastAsia" w:hAnsi="宋体"/>
          <w:b/>
          <w:bCs/>
          <w:sz w:val="36"/>
          <w:szCs w:val="36"/>
        </w:rPr>
        <w:t>采购项目编号：</w:t>
      </w:r>
      <w:r>
        <w:rPr>
          <w:rFonts w:hint="eastAsia" w:hAnsi="宋体"/>
          <w:b/>
          <w:bCs/>
          <w:sz w:val="36"/>
          <w:szCs w:val="36"/>
          <w:lang w:eastAsia="zh-CN"/>
        </w:rPr>
        <w:t>GXZC2026-C2-001940-GLZB</w:t>
      </w:r>
    </w:p>
    <w:p w14:paraId="2D1B51AC">
      <w:pPr>
        <w:pStyle w:val="21"/>
        <w:snapToGrid w:val="0"/>
        <w:spacing w:before="120" w:after="120" w:line="500" w:lineRule="exact"/>
        <w:ind w:left="2418" w:right="-143" w:rightChars="-68" w:hanging="2418" w:hangingChars="669"/>
        <w:jc w:val="center"/>
        <w:rPr>
          <w:rFonts w:ascii="Times New Roman" w:hAnsi="Times New Roman" w:cs="Times New Roman"/>
          <w:b/>
          <w:bCs/>
          <w:sz w:val="36"/>
          <w:szCs w:val="36"/>
        </w:rPr>
      </w:pPr>
      <w:r>
        <w:rPr>
          <w:rFonts w:hint="eastAsia" w:hAnsi="宋体"/>
          <w:b/>
          <w:sz w:val="36"/>
          <w:szCs w:val="36"/>
        </w:rPr>
        <w:t>采购项目名称：广西财经学院武鸣校区学生宿舍提升工程项目</w:t>
      </w:r>
    </w:p>
    <w:p w14:paraId="096E6680">
      <w:pPr>
        <w:pBdr>
          <w:bottom w:val="thickThinSmallGap" w:color="auto" w:sz="24" w:space="1"/>
        </w:pBdr>
        <w:snapToGrid w:val="0"/>
        <w:spacing w:before="158" w:beforeLines="50" w:line="500" w:lineRule="exact"/>
        <w:jc w:val="center"/>
        <w:rPr>
          <w:rFonts w:hint="eastAsia" w:ascii="宋体" w:hAnsi="宋体" w:cs="宋体"/>
          <w:b/>
          <w:sz w:val="32"/>
          <w:szCs w:val="36"/>
        </w:rPr>
      </w:pPr>
      <w:r>
        <w:rPr>
          <w:rFonts w:hint="eastAsia" w:ascii="宋体" w:hAnsi="宋体" w:cs="宋体"/>
          <w:b/>
          <w:bCs/>
          <w:sz w:val="36"/>
          <w:szCs w:val="36"/>
        </w:rPr>
        <w:t>(GXGL2026A-C279-Z)</w:t>
      </w:r>
    </w:p>
    <w:p w14:paraId="13CFED7E">
      <w:pPr>
        <w:snapToGrid w:val="0"/>
        <w:spacing w:before="158" w:beforeLines="50" w:line="500" w:lineRule="exact"/>
        <w:ind w:firstLine="1506" w:firstLineChars="500"/>
        <w:jc w:val="left"/>
        <w:rPr>
          <w:rFonts w:hint="eastAsia" w:ascii="宋体" w:hAnsi="宋体"/>
          <w:b/>
          <w:sz w:val="30"/>
          <w:szCs w:val="72"/>
        </w:rPr>
      </w:pPr>
      <w:r>
        <w:rPr>
          <w:rFonts w:hint="eastAsia" w:ascii="宋体" w:hAnsi="宋体"/>
          <w:b/>
          <w:sz w:val="30"/>
          <w:szCs w:val="72"/>
        </w:rPr>
        <w:t xml:space="preserve">采   购   人：广西财经学院 </w:t>
      </w:r>
    </w:p>
    <w:p w14:paraId="50E5CCD9">
      <w:pPr>
        <w:snapToGrid w:val="0"/>
        <w:spacing w:before="158" w:beforeLines="50" w:line="500" w:lineRule="exact"/>
        <w:ind w:firstLine="1506" w:firstLineChars="500"/>
        <w:jc w:val="left"/>
        <w:rPr>
          <w:rFonts w:hint="eastAsia" w:ascii="宋体" w:hAnsi="宋体"/>
          <w:b/>
          <w:sz w:val="30"/>
          <w:szCs w:val="72"/>
        </w:rPr>
      </w:pPr>
      <w:r>
        <w:rPr>
          <w:rFonts w:hint="eastAsia" w:ascii="宋体" w:hAnsi="宋体"/>
          <w:b/>
          <w:sz w:val="30"/>
          <w:szCs w:val="72"/>
        </w:rPr>
        <w:t>采购代理机构：广西国力招标有限公司</w:t>
      </w:r>
    </w:p>
    <w:p w14:paraId="3A3E2A0B">
      <w:pPr>
        <w:snapToGrid w:val="0"/>
        <w:spacing w:before="158" w:beforeLines="50" w:line="500" w:lineRule="exact"/>
        <w:jc w:val="center"/>
        <w:rPr>
          <w:rFonts w:hint="eastAsia" w:ascii="宋体" w:hAnsi="宋体"/>
          <w:b/>
          <w:sz w:val="30"/>
          <w:szCs w:val="72"/>
        </w:rPr>
      </w:pPr>
      <w:r>
        <w:rPr>
          <w:rFonts w:hint="eastAsia" w:ascii="宋体" w:hAnsi="宋体"/>
          <w:b/>
          <w:sz w:val="30"/>
          <w:szCs w:val="72"/>
        </w:rPr>
        <w:t>2026年6月</w:t>
      </w:r>
    </w:p>
    <w:p w14:paraId="6E91A44D">
      <w:pPr>
        <w:jc w:val="center"/>
        <w:rPr>
          <w:rFonts w:hint="eastAsia" w:ascii="仿宋_GB2312" w:hAnsi="宋体" w:eastAsia="仿宋_GB2312"/>
          <w:b/>
          <w:sz w:val="44"/>
          <w:szCs w:val="44"/>
        </w:rPr>
      </w:pPr>
      <w:r>
        <w:rPr>
          <w:rFonts w:ascii="仿宋_GB2312" w:hAnsi="宋体" w:eastAsia="仿宋_GB2312"/>
          <w:b/>
          <w:sz w:val="32"/>
          <w:szCs w:val="32"/>
        </w:rPr>
        <w:br w:type="page"/>
      </w:r>
      <w:r>
        <w:rPr>
          <w:rFonts w:ascii="仿宋_GB2312" w:hAnsi="宋体" w:eastAsia="仿宋_GB2312"/>
          <w:b/>
          <w:sz w:val="32"/>
          <w:szCs w:val="32"/>
        </w:rPr>
        <w:t xml:space="preserve"> </w:t>
      </w:r>
    </w:p>
    <w:p w14:paraId="03B0389C">
      <w:pPr>
        <w:jc w:val="center"/>
        <w:rPr>
          <w:rFonts w:hint="eastAsia" w:ascii="宋体" w:hAnsi="宋体"/>
          <w:b/>
          <w:sz w:val="44"/>
          <w:szCs w:val="44"/>
        </w:rPr>
      </w:pPr>
      <w:r>
        <w:rPr>
          <w:rFonts w:hint="eastAsia" w:ascii="宋体" w:hAnsi="宋体"/>
          <w:b/>
          <w:sz w:val="44"/>
          <w:szCs w:val="44"/>
        </w:rPr>
        <w:t>目  录</w:t>
      </w:r>
    </w:p>
    <w:p w14:paraId="6FBC7541">
      <w:pPr>
        <w:jc w:val="center"/>
        <w:rPr>
          <w:rFonts w:hint="eastAsia" w:ascii="宋体" w:hAnsi="宋体"/>
          <w:b/>
          <w:sz w:val="44"/>
          <w:szCs w:val="44"/>
        </w:rPr>
      </w:pPr>
    </w:p>
    <w:p w14:paraId="02C72624">
      <w:pPr>
        <w:pStyle w:val="27"/>
        <w:tabs>
          <w:tab w:val="right" w:leader="dot" w:pos="9627"/>
        </w:tabs>
        <w:rPr>
          <w:rFonts w:hint="eastAsia" w:asciiTheme="minorHAnsi" w:hAnsiTheme="minorHAnsi" w:eastAsiaTheme="minorEastAsia" w:cstheme="minorBidi"/>
          <w:sz w:val="28"/>
          <w:szCs w:val="28"/>
          <w14:ligatures w14:val="standardContextual"/>
        </w:rPr>
      </w:pPr>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r>
        <w:rPr>
          <w:sz w:val="28"/>
          <w:szCs w:val="28"/>
        </w:rPr>
        <w:fldChar w:fldCharType="begin"/>
      </w:r>
      <w:r>
        <w:rPr>
          <w:sz w:val="28"/>
          <w:szCs w:val="28"/>
        </w:rPr>
        <w:instrText xml:space="preserve"> HYPERLINK \l "_Toc232603599" </w:instrText>
      </w:r>
      <w:r>
        <w:rPr>
          <w:sz w:val="28"/>
          <w:szCs w:val="28"/>
        </w:rPr>
        <w:fldChar w:fldCharType="separate"/>
      </w:r>
      <w:r>
        <w:rPr>
          <w:rStyle w:val="42"/>
          <w:sz w:val="28"/>
          <w:szCs w:val="28"/>
        </w:rPr>
        <w:t>第一章  竞争性磋商公告</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_Toc232603599 \h</w:instrText>
      </w:r>
      <w:r>
        <w:rPr>
          <w:rFonts w:hint="eastAsia"/>
          <w:sz w:val="28"/>
          <w:szCs w:val="28"/>
        </w:rPr>
        <w:instrText xml:space="preserve">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fldChar w:fldCharType="end"/>
      </w:r>
    </w:p>
    <w:p w14:paraId="2D0EE92E">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"_Toc232603600" </w:instrText>
      </w:r>
      <w:r>
        <w:rPr>
          <w:sz w:val="28"/>
          <w:szCs w:val="28"/>
        </w:rPr>
        <w:fldChar w:fldCharType="separate"/>
      </w:r>
      <w:r>
        <w:rPr>
          <w:rStyle w:val="42"/>
          <w:sz w:val="28"/>
          <w:szCs w:val="28"/>
        </w:rPr>
        <w:t>第二章  磋商供应商须知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_Toc232603600 \h</w:instrText>
      </w:r>
      <w:r>
        <w:rPr>
          <w:rFonts w:hint="eastAsia"/>
          <w:sz w:val="28"/>
          <w:szCs w:val="28"/>
        </w:rPr>
        <w:instrText xml:space="preserve"> </w:instrText>
      </w:r>
      <w:r>
        <w:rPr>
          <w:rFonts w:hint="eastAsia"/>
          <w:sz w:val="28"/>
          <w:szCs w:val="28"/>
        </w:rPr>
        <w:fldChar w:fldCharType="separate"/>
      </w:r>
      <w:r>
        <w:rPr>
          <w:sz w:val="28"/>
          <w:szCs w:val="28"/>
        </w:rPr>
        <w:t>5</w:t>
      </w:r>
      <w:r>
        <w:rPr>
          <w:rFonts w:hint="eastAsia"/>
          <w:sz w:val="28"/>
          <w:szCs w:val="28"/>
        </w:rPr>
        <w:fldChar w:fldCharType="end"/>
      </w:r>
      <w:r>
        <w:rPr>
          <w:rFonts w:hint="eastAsia"/>
          <w:sz w:val="28"/>
          <w:szCs w:val="28"/>
        </w:rPr>
        <w:fldChar w:fldCharType="end"/>
      </w:r>
    </w:p>
    <w:p w14:paraId="301442BC">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"_Toc232603601" </w:instrText>
      </w:r>
      <w:r>
        <w:rPr>
          <w:sz w:val="28"/>
          <w:szCs w:val="28"/>
        </w:rPr>
        <w:fldChar w:fldCharType="separate"/>
      </w:r>
      <w:r>
        <w:rPr>
          <w:rStyle w:val="42"/>
          <w:sz w:val="28"/>
          <w:szCs w:val="28"/>
        </w:rPr>
        <w:t>第三章  采购需求</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_Toc232603601 \h</w:instrText>
      </w:r>
      <w:r>
        <w:rPr>
          <w:rFonts w:hint="eastAsia"/>
          <w:sz w:val="28"/>
          <w:szCs w:val="28"/>
        </w:rPr>
        <w:instrText xml:space="preserve"> </w:instrText>
      </w:r>
      <w:r>
        <w:rPr>
          <w:rFonts w:hint="eastAsia"/>
          <w:sz w:val="28"/>
          <w:szCs w:val="28"/>
        </w:rPr>
        <w:fldChar w:fldCharType="separate"/>
      </w:r>
      <w:r>
        <w:rPr>
          <w:sz w:val="28"/>
          <w:szCs w:val="28"/>
        </w:rPr>
        <w:t>21</w:t>
      </w:r>
      <w:r>
        <w:rPr>
          <w:rFonts w:hint="eastAsia"/>
          <w:sz w:val="28"/>
          <w:szCs w:val="28"/>
        </w:rPr>
        <w:fldChar w:fldCharType="end"/>
      </w:r>
      <w:r>
        <w:rPr>
          <w:rFonts w:hint="eastAsia"/>
          <w:sz w:val="28"/>
          <w:szCs w:val="28"/>
        </w:rPr>
        <w:fldChar w:fldCharType="end"/>
      </w:r>
    </w:p>
    <w:p w14:paraId="1450F98C">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"_Toc232603602" </w:instrText>
      </w:r>
      <w:r>
        <w:rPr>
          <w:sz w:val="28"/>
          <w:szCs w:val="28"/>
        </w:rPr>
        <w:fldChar w:fldCharType="separate"/>
      </w:r>
      <w:r>
        <w:rPr>
          <w:rStyle w:val="42"/>
          <w:sz w:val="28"/>
          <w:szCs w:val="28"/>
        </w:rPr>
        <w:t>第四章  竞争性磋商响应文件格式</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_Toc232603602 \h</w:instrText>
      </w:r>
      <w:r>
        <w:rPr>
          <w:rFonts w:hint="eastAsia"/>
          <w:sz w:val="28"/>
          <w:szCs w:val="28"/>
        </w:rPr>
        <w:instrText xml:space="preserve"> </w:instrText>
      </w:r>
      <w:r>
        <w:rPr>
          <w:rFonts w:hint="eastAsia"/>
          <w:sz w:val="28"/>
          <w:szCs w:val="28"/>
        </w:rPr>
        <w:fldChar w:fldCharType="separate"/>
      </w:r>
      <w:r>
        <w:rPr>
          <w:sz w:val="28"/>
          <w:szCs w:val="28"/>
        </w:rPr>
        <w:t>26</w:t>
      </w:r>
      <w:r>
        <w:rPr>
          <w:rFonts w:hint="eastAsia"/>
          <w:sz w:val="28"/>
          <w:szCs w:val="28"/>
        </w:rPr>
        <w:fldChar w:fldCharType="end"/>
      </w:r>
      <w:r>
        <w:rPr>
          <w:rFonts w:hint="eastAsia"/>
          <w:sz w:val="28"/>
          <w:szCs w:val="28"/>
        </w:rPr>
        <w:fldChar w:fldCharType="end"/>
      </w:r>
    </w:p>
    <w:p w14:paraId="01821BC6">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"_Toc232603603" </w:instrText>
      </w:r>
      <w:r>
        <w:rPr>
          <w:sz w:val="28"/>
          <w:szCs w:val="28"/>
        </w:rPr>
        <w:fldChar w:fldCharType="separate"/>
      </w:r>
      <w:r>
        <w:rPr>
          <w:rStyle w:val="42"/>
          <w:kern w:val="0"/>
          <w:sz w:val="28"/>
          <w:szCs w:val="28"/>
        </w:rPr>
        <w:t>第五章  合同主要条款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_Toc232603603 \h</w:instrText>
      </w:r>
      <w:r>
        <w:rPr>
          <w:rFonts w:hint="eastAsia"/>
          <w:sz w:val="28"/>
          <w:szCs w:val="28"/>
        </w:rPr>
        <w:instrText xml:space="preserve"> </w:instrText>
      </w:r>
      <w:r>
        <w:rPr>
          <w:rFonts w:hint="eastAsia"/>
          <w:sz w:val="28"/>
          <w:szCs w:val="28"/>
        </w:rPr>
        <w:fldChar w:fldCharType="separate"/>
      </w:r>
      <w:r>
        <w:rPr>
          <w:sz w:val="28"/>
          <w:szCs w:val="28"/>
        </w:rPr>
        <w:t>42</w:t>
      </w:r>
      <w:r>
        <w:rPr>
          <w:rFonts w:hint="eastAsia"/>
          <w:sz w:val="28"/>
          <w:szCs w:val="28"/>
        </w:rPr>
        <w:fldChar w:fldCharType="end"/>
      </w:r>
      <w:r>
        <w:rPr>
          <w:rFonts w:hint="eastAsia"/>
          <w:sz w:val="28"/>
          <w:szCs w:val="28"/>
        </w:rPr>
        <w:fldChar w:fldCharType="end"/>
      </w:r>
    </w:p>
    <w:p w14:paraId="777018F9">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"_Toc232603604" </w:instrText>
      </w:r>
      <w:r>
        <w:rPr>
          <w:sz w:val="28"/>
          <w:szCs w:val="28"/>
        </w:rPr>
        <w:fldChar w:fldCharType="separate"/>
      </w:r>
      <w:r>
        <w:rPr>
          <w:rStyle w:val="42"/>
          <w:rFonts w:ascii="宋体" w:hAnsi="宋体"/>
          <w:kern w:val="0"/>
          <w:sz w:val="28"/>
          <w:szCs w:val="28"/>
        </w:rPr>
        <w:t>第六章  图纸</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_Toc232603604 \h</w:instrText>
      </w:r>
      <w:r>
        <w:rPr>
          <w:rFonts w:hint="eastAsia"/>
          <w:sz w:val="28"/>
          <w:szCs w:val="28"/>
        </w:rPr>
        <w:instrText xml:space="preserve"> </w:instrText>
      </w:r>
      <w:r>
        <w:rPr>
          <w:rFonts w:hint="eastAsia"/>
          <w:sz w:val="28"/>
          <w:szCs w:val="28"/>
        </w:rPr>
        <w:fldChar w:fldCharType="separate"/>
      </w:r>
      <w:r>
        <w:rPr>
          <w:sz w:val="28"/>
          <w:szCs w:val="28"/>
        </w:rPr>
        <w:t>101</w:t>
      </w:r>
      <w:r>
        <w:rPr>
          <w:rFonts w:hint="eastAsia"/>
          <w:sz w:val="28"/>
          <w:szCs w:val="28"/>
        </w:rPr>
        <w:fldChar w:fldCharType="end"/>
      </w:r>
      <w:r>
        <w:rPr>
          <w:rFonts w:hint="eastAsia"/>
          <w:sz w:val="28"/>
          <w:szCs w:val="28"/>
        </w:rPr>
        <w:fldChar w:fldCharType="end"/>
      </w:r>
    </w:p>
    <w:p w14:paraId="227B0272">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"_Toc232603605" </w:instrText>
      </w:r>
      <w:r>
        <w:rPr>
          <w:sz w:val="28"/>
          <w:szCs w:val="28"/>
        </w:rPr>
        <w:fldChar w:fldCharType="separate"/>
      </w:r>
      <w:r>
        <w:rPr>
          <w:rStyle w:val="42"/>
          <w:rFonts w:ascii="宋体" w:hAnsi="宋体"/>
          <w:kern w:val="0"/>
          <w:sz w:val="28"/>
          <w:szCs w:val="28"/>
        </w:rPr>
        <w:t>第七章  工程量清单</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_Toc232603605 \h</w:instrText>
      </w:r>
      <w:r>
        <w:rPr>
          <w:rFonts w:hint="eastAsia"/>
          <w:sz w:val="28"/>
          <w:szCs w:val="28"/>
        </w:rPr>
        <w:instrText xml:space="preserve"> </w:instrText>
      </w:r>
      <w:r>
        <w:rPr>
          <w:rFonts w:hint="eastAsia"/>
          <w:sz w:val="28"/>
          <w:szCs w:val="28"/>
        </w:rPr>
        <w:fldChar w:fldCharType="separate"/>
      </w:r>
      <w:r>
        <w:rPr>
          <w:sz w:val="28"/>
          <w:szCs w:val="28"/>
        </w:rPr>
        <w:t>102</w:t>
      </w:r>
      <w:r>
        <w:rPr>
          <w:rFonts w:hint="eastAsia"/>
          <w:sz w:val="28"/>
          <w:szCs w:val="28"/>
        </w:rPr>
        <w:fldChar w:fldCharType="end"/>
      </w:r>
      <w:r>
        <w:rPr>
          <w:rFonts w:hint="eastAsia"/>
          <w:sz w:val="28"/>
          <w:szCs w:val="28"/>
        </w:rPr>
        <w:fldChar w:fldCharType="end"/>
      </w:r>
    </w:p>
    <w:p w14:paraId="64198356">
      <w:pPr>
        <w:pStyle w:val="27"/>
        <w:tabs>
          <w:tab w:val="right" w:leader="dot" w:pos="9627"/>
        </w:tabs>
        <w:rPr>
          <w:rFonts w:hint="eastAsia" w:asciiTheme="minorHAnsi" w:hAnsiTheme="minorHAnsi" w:eastAsiaTheme="minorEastAsia" w:cstheme="minorBidi"/>
          <w:sz w:val="28"/>
          <w:szCs w:val="28"/>
          <w14:ligatures w14:val="standardContextual"/>
        </w:rPr>
      </w:pPr>
      <w:r>
        <w:rPr>
          <w:sz w:val="28"/>
          <w:szCs w:val="28"/>
        </w:rPr>
        <w:fldChar w:fldCharType="begin"/>
      </w:r>
      <w:r>
        <w:rPr>
          <w:sz w:val="28"/>
          <w:szCs w:val="28"/>
        </w:rPr>
        <w:instrText xml:space="preserve"> HYPERLINK \l "_Toc232603606" </w:instrText>
      </w:r>
      <w:r>
        <w:rPr>
          <w:sz w:val="28"/>
          <w:szCs w:val="28"/>
        </w:rPr>
        <w:fldChar w:fldCharType="separate"/>
      </w:r>
      <w:r>
        <w:rPr>
          <w:rStyle w:val="42"/>
          <w:kern w:val="0"/>
          <w:sz w:val="28"/>
          <w:szCs w:val="28"/>
        </w:rPr>
        <w:t>第八章  评标标准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_Toc232603606 \h</w:instrText>
      </w:r>
      <w:r>
        <w:rPr>
          <w:rFonts w:hint="eastAsia"/>
          <w:sz w:val="28"/>
          <w:szCs w:val="28"/>
        </w:rPr>
        <w:instrText xml:space="preserve"> </w:instrText>
      </w:r>
      <w:r>
        <w:rPr>
          <w:rFonts w:hint="eastAsia"/>
          <w:sz w:val="28"/>
          <w:szCs w:val="28"/>
        </w:rPr>
        <w:fldChar w:fldCharType="separate"/>
      </w:r>
      <w:r>
        <w:rPr>
          <w:sz w:val="28"/>
          <w:szCs w:val="28"/>
        </w:rPr>
        <w:t>103</w:t>
      </w:r>
      <w:r>
        <w:rPr>
          <w:rFonts w:hint="eastAsia"/>
          <w:sz w:val="28"/>
          <w:szCs w:val="28"/>
        </w:rPr>
        <w:fldChar w:fldCharType="end"/>
      </w:r>
      <w:r>
        <w:rPr>
          <w:rFonts w:hint="eastAsia"/>
          <w:sz w:val="28"/>
          <w:szCs w:val="28"/>
        </w:rPr>
        <w:fldChar w:fldCharType="end"/>
      </w:r>
    </w:p>
    <w:p w14:paraId="374422D8">
      <w:pPr>
        <w:spacing w:line="400" w:lineRule="exact"/>
        <w:jc w:val="center"/>
        <w:rPr>
          <w:rFonts w:hint="eastAsia" w:ascii="仿宋_GB2312" w:hAnsi="宋体" w:eastAsia="仿宋_GB2312"/>
          <w:b/>
          <w:sz w:val="32"/>
          <w:szCs w:val="32"/>
        </w:rPr>
      </w:pPr>
      <w:r>
        <w:rPr>
          <w:rFonts w:hint="eastAsia" w:ascii="宋体" w:hAnsi="宋体" w:cs="宋体"/>
          <w:b/>
          <w:sz w:val="28"/>
          <w:szCs w:val="28"/>
        </w:rPr>
        <w:fldChar w:fldCharType="end"/>
      </w:r>
    </w:p>
    <w:p w14:paraId="257D2BC2">
      <w:pPr>
        <w:pStyle w:val="17"/>
      </w:pPr>
      <w:bookmarkStart w:id="75" w:name="_GoBack"/>
      <w:bookmarkEnd w:id="75"/>
    </w:p>
    <w:p w14:paraId="7F977021">
      <w:pPr>
        <w:spacing w:line="400" w:lineRule="exact"/>
        <w:jc w:val="center"/>
        <w:rPr>
          <w:rFonts w:hint="eastAsia" w:ascii="宋体" w:hAnsi="宋体"/>
          <w:b/>
          <w:sz w:val="32"/>
          <w:szCs w:val="32"/>
        </w:rPr>
      </w:pPr>
    </w:p>
    <w:p w14:paraId="264BF8CB">
      <w:pPr>
        <w:spacing w:line="400" w:lineRule="exact"/>
        <w:jc w:val="center"/>
        <w:rPr>
          <w:rFonts w:hint="eastAsia" w:ascii="宋体" w:hAnsi="宋体"/>
          <w:b/>
          <w:sz w:val="32"/>
          <w:szCs w:val="32"/>
        </w:rPr>
      </w:pPr>
    </w:p>
    <w:p w14:paraId="5284C555">
      <w:pPr>
        <w:spacing w:line="400" w:lineRule="exact"/>
        <w:jc w:val="center"/>
        <w:rPr>
          <w:rFonts w:hint="eastAsia" w:ascii="宋体" w:hAnsi="宋体"/>
          <w:b/>
          <w:sz w:val="32"/>
          <w:szCs w:val="32"/>
        </w:rPr>
      </w:pPr>
    </w:p>
    <w:p w14:paraId="7EBA9513">
      <w:pPr>
        <w:spacing w:line="400" w:lineRule="exact"/>
        <w:jc w:val="center"/>
        <w:rPr>
          <w:rFonts w:hint="eastAsia" w:ascii="宋体" w:hAnsi="宋体"/>
          <w:b/>
          <w:sz w:val="32"/>
          <w:szCs w:val="32"/>
        </w:rPr>
      </w:pPr>
    </w:p>
    <w:p w14:paraId="48737F24">
      <w:pPr>
        <w:spacing w:line="400" w:lineRule="exact"/>
        <w:jc w:val="center"/>
        <w:rPr>
          <w:rFonts w:hint="eastAsia" w:ascii="宋体" w:hAnsi="宋体"/>
          <w:b/>
          <w:sz w:val="32"/>
          <w:szCs w:val="32"/>
        </w:rPr>
      </w:pPr>
    </w:p>
    <w:p w14:paraId="511C5B98">
      <w:pPr>
        <w:spacing w:line="400" w:lineRule="exact"/>
        <w:jc w:val="center"/>
        <w:rPr>
          <w:rFonts w:hint="eastAsia" w:ascii="宋体" w:hAnsi="宋体"/>
          <w:b/>
          <w:sz w:val="32"/>
          <w:szCs w:val="32"/>
        </w:rPr>
      </w:pPr>
    </w:p>
    <w:p w14:paraId="200F7F2D">
      <w:pPr>
        <w:spacing w:line="400" w:lineRule="exact"/>
        <w:jc w:val="center"/>
        <w:rPr>
          <w:rFonts w:hint="eastAsia" w:ascii="宋体" w:hAnsi="宋体"/>
          <w:b/>
          <w:sz w:val="32"/>
          <w:szCs w:val="32"/>
        </w:rPr>
      </w:pPr>
    </w:p>
    <w:p w14:paraId="548F30F8">
      <w:pPr>
        <w:spacing w:line="400" w:lineRule="exact"/>
        <w:jc w:val="center"/>
        <w:rPr>
          <w:rFonts w:hint="eastAsia" w:ascii="宋体" w:hAnsi="宋体"/>
          <w:b/>
          <w:sz w:val="32"/>
          <w:szCs w:val="32"/>
        </w:rPr>
      </w:pPr>
    </w:p>
    <w:p w14:paraId="5C2D098A">
      <w:pPr>
        <w:spacing w:line="400" w:lineRule="exact"/>
        <w:jc w:val="center"/>
        <w:rPr>
          <w:rFonts w:hint="eastAsia" w:ascii="宋体" w:hAnsi="宋体"/>
          <w:b/>
          <w:sz w:val="32"/>
          <w:szCs w:val="32"/>
        </w:rPr>
      </w:pPr>
    </w:p>
    <w:p w14:paraId="2630C575">
      <w:pPr>
        <w:spacing w:line="400" w:lineRule="exact"/>
        <w:jc w:val="center"/>
        <w:rPr>
          <w:rFonts w:hint="eastAsia" w:ascii="宋体" w:hAnsi="宋体"/>
          <w:b/>
          <w:sz w:val="32"/>
          <w:szCs w:val="32"/>
        </w:rPr>
      </w:pPr>
    </w:p>
    <w:p w14:paraId="70D3B66C">
      <w:pPr>
        <w:spacing w:line="400" w:lineRule="exact"/>
        <w:jc w:val="center"/>
        <w:rPr>
          <w:rFonts w:hint="eastAsia" w:ascii="宋体" w:hAnsi="宋体"/>
          <w:b/>
          <w:sz w:val="32"/>
          <w:szCs w:val="32"/>
        </w:rPr>
      </w:pPr>
    </w:p>
    <w:p w14:paraId="1AF457EF">
      <w:pPr>
        <w:spacing w:line="400" w:lineRule="exact"/>
        <w:rPr>
          <w:rFonts w:hint="eastAsia" w:ascii="宋体" w:hAnsi="宋体"/>
          <w:b/>
          <w:sz w:val="32"/>
          <w:szCs w:val="32"/>
        </w:rPr>
      </w:pPr>
    </w:p>
    <w:p w14:paraId="11DCC6E8">
      <w:pPr>
        <w:pStyle w:val="34"/>
        <w:rPr>
          <w:rFonts w:hint="eastAsia"/>
          <w:sz w:val="44"/>
          <w:szCs w:val="44"/>
        </w:rPr>
        <w:sectPr>
          <w:headerReference r:id="rId3" w:type="default"/>
          <w:pgSz w:w="11905" w:h="16838"/>
          <w:pgMar w:top="1134" w:right="1134" w:bottom="1134" w:left="1134" w:header="850" w:footer="992" w:gutter="0"/>
          <w:pgNumType w:start="1"/>
          <w:cols w:space="0" w:num="1"/>
          <w:titlePg/>
          <w:rtlGutter w:val="0"/>
          <w:docGrid w:type="lines" w:linePitch="324" w:charSpace="0"/>
        </w:sectPr>
      </w:pPr>
      <w:bookmarkStart w:id="0" w:name="_Toc232603599"/>
      <w:bookmarkStart w:id="1" w:name="_Toc476258662"/>
    </w:p>
    <w:p w14:paraId="4265762E">
      <w:pPr>
        <w:rPr>
          <w:rFonts w:hint="eastAsia"/>
        </w:rPr>
      </w:pPr>
    </w:p>
    <w:p w14:paraId="33E1361B">
      <w:pPr>
        <w:pStyle w:val="34"/>
        <w:rPr>
          <w:rFonts w:hint="eastAsia"/>
          <w:sz w:val="44"/>
          <w:szCs w:val="44"/>
        </w:rPr>
      </w:pPr>
    </w:p>
    <w:p w14:paraId="7897C14A">
      <w:pPr>
        <w:pStyle w:val="34"/>
        <w:rPr>
          <w:rFonts w:hint="eastAsia"/>
          <w:sz w:val="44"/>
          <w:szCs w:val="44"/>
        </w:rPr>
      </w:pPr>
    </w:p>
    <w:p w14:paraId="54CCB73B">
      <w:pPr>
        <w:pStyle w:val="34"/>
        <w:rPr>
          <w:rFonts w:hint="eastAsia"/>
          <w:sz w:val="44"/>
          <w:szCs w:val="44"/>
        </w:rPr>
      </w:pPr>
    </w:p>
    <w:p w14:paraId="3F3CC45F">
      <w:pPr>
        <w:pStyle w:val="34"/>
        <w:rPr>
          <w:rFonts w:hint="eastAsia"/>
          <w:sz w:val="44"/>
          <w:szCs w:val="44"/>
        </w:rPr>
      </w:pPr>
    </w:p>
    <w:p w14:paraId="00D35B3D">
      <w:pPr>
        <w:pStyle w:val="34"/>
        <w:rPr>
          <w:rFonts w:hint="eastAsia"/>
          <w:sz w:val="44"/>
          <w:szCs w:val="44"/>
        </w:rPr>
      </w:pPr>
    </w:p>
    <w:p w14:paraId="5DD1603B">
      <w:pPr>
        <w:pStyle w:val="34"/>
        <w:rPr>
          <w:sz w:val="44"/>
          <w:szCs w:val="44"/>
        </w:rPr>
      </w:pPr>
      <w:r>
        <w:rPr>
          <w:rFonts w:hint="eastAsia"/>
          <w:sz w:val="44"/>
          <w:szCs w:val="44"/>
        </w:rPr>
        <w:t>第一章  竞争性磋商公告</w:t>
      </w:r>
      <w:bookmarkEnd w:id="0"/>
      <w:bookmarkEnd w:id="1"/>
    </w:p>
    <w:p w14:paraId="175686C0">
      <w:pPr>
        <w:spacing w:after="158" w:afterLines="50" w:line="440" w:lineRule="exact"/>
        <w:jc w:val="center"/>
        <w:rPr>
          <w:rFonts w:hint="eastAsia" w:ascii="宋体" w:hAnsi="宋体" w:cs="宋体"/>
          <w:b/>
          <w:bCs/>
          <w:sz w:val="32"/>
          <w:szCs w:val="32"/>
        </w:rPr>
      </w:pPr>
      <w:r>
        <w:rPr>
          <w:rFonts w:ascii="华文新魏" w:hAnsi="宋体" w:eastAsia="华文新魏"/>
          <w:sz w:val="44"/>
          <w:szCs w:val="44"/>
        </w:rPr>
        <w:br w:type="page"/>
      </w:r>
      <w:r>
        <w:rPr>
          <w:rFonts w:hint="eastAsia" w:ascii="宋体" w:hAnsi="宋体" w:cs="宋体"/>
          <w:b/>
          <w:bCs/>
          <w:sz w:val="32"/>
          <w:szCs w:val="32"/>
        </w:rPr>
        <w:t>广西国力招标有限公司</w:t>
      </w:r>
    </w:p>
    <w:p w14:paraId="37CCDF54">
      <w:pPr>
        <w:spacing w:after="158" w:afterLines="50" w:line="440" w:lineRule="exact"/>
        <w:jc w:val="center"/>
        <w:rPr>
          <w:rFonts w:hint="eastAsia" w:ascii="宋体" w:hAnsi="宋体" w:cs="宋体"/>
          <w:b/>
          <w:bCs/>
          <w:sz w:val="32"/>
          <w:szCs w:val="32"/>
        </w:rPr>
      </w:pPr>
      <w:r>
        <w:rPr>
          <w:rFonts w:hint="eastAsia" w:ascii="宋体" w:hAnsi="宋体" w:cs="宋体"/>
          <w:b/>
          <w:bCs/>
          <w:sz w:val="32"/>
          <w:szCs w:val="32"/>
        </w:rPr>
        <w:t>竞争性磋商公告</w:t>
      </w:r>
    </w:p>
    <w:p w14:paraId="24974D9B">
      <w:pPr>
        <w:pBdr>
          <w:top w:val="single" w:color="auto" w:sz="4" w:space="1"/>
          <w:left w:val="single" w:color="auto" w:sz="4" w:space="4"/>
          <w:bottom w:val="single" w:color="auto" w:sz="4" w:space="1"/>
          <w:right w:val="single" w:color="auto" w:sz="4" w:space="4"/>
        </w:pBdr>
        <w:spacing w:line="380" w:lineRule="exact"/>
        <w:rPr>
          <w:rFonts w:hint="eastAsia" w:ascii="宋体" w:hAnsi="宋体"/>
          <w:szCs w:val="21"/>
        </w:rPr>
      </w:pPr>
      <w:r>
        <w:rPr>
          <w:rFonts w:hint="eastAsia" w:ascii="宋体" w:hAnsi="宋体"/>
          <w:szCs w:val="21"/>
        </w:rPr>
        <w:t>项目概况</w:t>
      </w:r>
    </w:p>
    <w:p w14:paraId="51CA6067">
      <w:pPr>
        <w:pBdr>
          <w:top w:val="single" w:color="auto" w:sz="4" w:space="1"/>
          <w:left w:val="single" w:color="auto" w:sz="4" w:space="4"/>
          <w:bottom w:val="single" w:color="auto" w:sz="4" w:space="1"/>
          <w:right w:val="single" w:color="auto" w:sz="4" w:space="4"/>
        </w:pBdr>
        <w:wordWrap w:val="0"/>
        <w:spacing w:line="380" w:lineRule="exact"/>
        <w:ind w:firstLine="420" w:firstLineChars="200"/>
        <w:rPr>
          <w:rFonts w:hint="eastAsia" w:ascii="宋体" w:hAnsi="宋体"/>
          <w:szCs w:val="21"/>
        </w:rPr>
      </w:pPr>
      <w:r>
        <w:rPr>
          <w:rFonts w:hint="eastAsia" w:ascii="宋体" w:hAnsi="宋体"/>
          <w:szCs w:val="21"/>
          <w:u w:val="single"/>
        </w:rPr>
        <w:t>广西财经学院武鸣校区学生宿舍提升工程项目</w:t>
      </w:r>
      <w:r>
        <w:rPr>
          <w:rFonts w:hint="eastAsia" w:ascii="宋体" w:hAnsi="宋体"/>
          <w:szCs w:val="21"/>
        </w:rPr>
        <w:t>采购项目的潜在供应商应在</w:t>
      </w:r>
      <w:r>
        <w:rPr>
          <w:rFonts w:hint="eastAsia" w:ascii="宋体" w:hAnsi="宋体"/>
          <w:szCs w:val="21"/>
          <w:u w:val="single"/>
        </w:rPr>
        <w:t>广西政府采购云平台（https://www.gcy.zfcg.gxzf.gov.cn）</w:t>
      </w:r>
      <w:r>
        <w:rPr>
          <w:rFonts w:hint="eastAsia" w:ascii="宋体" w:hAnsi="宋体"/>
          <w:szCs w:val="21"/>
        </w:rPr>
        <w:t>获取采购文件，并于</w:t>
      </w:r>
      <w:r>
        <w:rPr>
          <w:rFonts w:hint="eastAsia" w:ascii="宋体" w:hAnsi="宋体"/>
          <w:szCs w:val="21"/>
          <w:u w:val="single"/>
        </w:rPr>
        <w:t>2026年</w:t>
      </w:r>
      <w:r>
        <w:rPr>
          <w:rFonts w:hint="eastAsia" w:ascii="宋体" w:hAnsi="宋体"/>
          <w:bCs/>
          <w:szCs w:val="21"/>
          <w:u w:val="single"/>
          <w:lang w:val="en-US" w:eastAsia="zh-CN"/>
        </w:rPr>
        <w:t>6</w:t>
      </w:r>
      <w:r>
        <w:rPr>
          <w:rFonts w:hint="eastAsia" w:ascii="宋体" w:hAnsi="宋体"/>
          <w:bCs/>
          <w:szCs w:val="21"/>
          <w:u w:val="single"/>
        </w:rPr>
        <w:t>月</w:t>
      </w:r>
      <w:r>
        <w:rPr>
          <w:rFonts w:hint="eastAsia" w:ascii="宋体" w:hAnsi="宋体"/>
          <w:bCs/>
          <w:szCs w:val="21"/>
          <w:u w:val="single"/>
          <w:lang w:val="en-US" w:eastAsia="zh-CN"/>
        </w:rPr>
        <w:t>30日</w:t>
      </w:r>
      <w:r>
        <w:rPr>
          <w:rFonts w:hint="eastAsia" w:ascii="宋体" w:hAnsi="宋体"/>
          <w:bCs/>
          <w:szCs w:val="21"/>
          <w:u w:val="single"/>
        </w:rPr>
        <w:t>9时30分</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5743F844">
      <w:pPr>
        <w:spacing w:line="380" w:lineRule="exact"/>
        <w:rPr>
          <w:rFonts w:hint="eastAsia" w:ascii="宋体" w:hAnsi="宋体"/>
          <w:szCs w:val="21"/>
        </w:rPr>
      </w:pPr>
    </w:p>
    <w:p w14:paraId="703CA82F">
      <w:pPr>
        <w:spacing w:line="380" w:lineRule="exact"/>
        <w:rPr>
          <w:rFonts w:hint="eastAsia" w:ascii="宋体" w:hAnsi="宋体"/>
          <w:b/>
        </w:rPr>
      </w:pPr>
      <w:bookmarkStart w:id="2" w:name="_Toc35393798"/>
      <w:bookmarkStart w:id="3" w:name="_Toc35393629"/>
      <w:bookmarkStart w:id="4" w:name="_Toc28359012"/>
      <w:bookmarkStart w:id="5" w:name="_Toc28359089"/>
      <w:r>
        <w:rPr>
          <w:rFonts w:hint="eastAsia" w:ascii="宋体" w:hAnsi="宋体"/>
          <w:b/>
        </w:rPr>
        <w:t>一、项目基本情况</w:t>
      </w:r>
      <w:bookmarkEnd w:id="2"/>
      <w:bookmarkEnd w:id="3"/>
      <w:bookmarkEnd w:id="4"/>
      <w:bookmarkEnd w:id="5"/>
    </w:p>
    <w:p w14:paraId="383466D1">
      <w:pPr>
        <w:widowControl/>
        <w:adjustRightInd w:val="0"/>
        <w:snapToGrid w:val="0"/>
        <w:spacing w:line="400" w:lineRule="exact"/>
        <w:jc w:val="left"/>
        <w:rPr>
          <w:rFonts w:hint="eastAsia" w:ascii="宋体" w:hAnsi="宋体" w:eastAsia="宋体" w:cs="宋体"/>
          <w:kern w:val="0"/>
          <w:szCs w:val="21"/>
          <w:lang w:eastAsia="zh-CN"/>
        </w:rPr>
      </w:pPr>
      <w:r>
        <w:rPr>
          <w:rFonts w:ascii="宋体" w:hAnsi="宋体" w:cs="宋体"/>
          <w:kern w:val="0"/>
          <w:szCs w:val="21"/>
        </w:rPr>
        <w:t>    项目编号：</w:t>
      </w:r>
      <w:r>
        <w:rPr>
          <w:rFonts w:hint="eastAsia" w:ascii="宋体" w:hAnsi="宋体" w:cs="宋体"/>
          <w:kern w:val="0"/>
          <w:szCs w:val="21"/>
          <w:lang w:eastAsia="zh-CN"/>
        </w:rPr>
        <w:t>GXZC2026-C2-001940-GLZB</w:t>
      </w:r>
    </w:p>
    <w:p w14:paraId="5A888868">
      <w:pPr>
        <w:widowControl/>
        <w:adjustRightInd w:val="0"/>
        <w:snapToGrid w:val="0"/>
        <w:spacing w:line="400" w:lineRule="exact"/>
        <w:jc w:val="left"/>
        <w:rPr>
          <w:rFonts w:hint="eastAsia" w:ascii="宋体" w:hAnsi="宋体" w:cs="宋体"/>
          <w:kern w:val="0"/>
          <w:szCs w:val="21"/>
        </w:rPr>
      </w:pPr>
      <w:r>
        <w:rPr>
          <w:rFonts w:ascii="宋体" w:hAnsi="宋体" w:cs="宋体"/>
          <w:kern w:val="0"/>
          <w:szCs w:val="21"/>
        </w:rPr>
        <w:t>    项目名称：</w:t>
      </w:r>
      <w:r>
        <w:rPr>
          <w:rFonts w:hint="eastAsia" w:ascii="宋体" w:hAnsi="宋体" w:cs="宋体"/>
          <w:kern w:val="0"/>
          <w:szCs w:val="21"/>
        </w:rPr>
        <w:t>广西财经学院武鸣校区学生宿舍提升工程项目</w:t>
      </w:r>
    </w:p>
    <w:p w14:paraId="1119C66D">
      <w:pPr>
        <w:widowControl/>
        <w:adjustRightInd w:val="0"/>
        <w:snapToGrid w:val="0"/>
        <w:spacing w:line="400" w:lineRule="exact"/>
        <w:jc w:val="left"/>
        <w:rPr>
          <w:rFonts w:hint="eastAsia" w:ascii="宋体" w:hAnsi="宋体" w:cs="宋体"/>
          <w:kern w:val="0"/>
          <w:szCs w:val="21"/>
        </w:rPr>
      </w:pPr>
      <w:r>
        <w:rPr>
          <w:rFonts w:ascii="宋体" w:hAnsi="宋体" w:cs="宋体"/>
          <w:kern w:val="0"/>
          <w:szCs w:val="21"/>
        </w:rPr>
        <w:t>    预算总金额（元）：</w:t>
      </w:r>
      <w:r>
        <w:rPr>
          <w:rFonts w:hint="eastAsia" w:ascii="宋体" w:hAnsi="宋体" w:cs="宋体"/>
          <w:kern w:val="0"/>
          <w:szCs w:val="21"/>
        </w:rPr>
        <w:t>2735808.72</w:t>
      </w:r>
    </w:p>
    <w:p w14:paraId="38C36D43">
      <w:pPr>
        <w:spacing w:line="380" w:lineRule="exact"/>
        <w:ind w:firstLine="420" w:firstLineChars="200"/>
        <w:rPr>
          <w:rFonts w:hint="eastAsia" w:ascii="宋体" w:hAnsi="宋体" w:cs="宋体"/>
          <w:kern w:val="0"/>
          <w:szCs w:val="21"/>
        </w:rPr>
      </w:pPr>
      <w:r>
        <w:rPr>
          <w:rFonts w:ascii="宋体" w:hAnsi="宋体" w:cs="宋体"/>
          <w:kern w:val="0"/>
          <w:szCs w:val="21"/>
        </w:rPr>
        <w:t>采购需求：</w:t>
      </w:r>
    </w:p>
    <w:p w14:paraId="3870E9B2">
      <w:pPr>
        <w:spacing w:line="380" w:lineRule="exact"/>
        <w:ind w:firstLine="420" w:firstLineChars="200"/>
        <w:rPr>
          <w:rFonts w:hint="eastAsia" w:ascii="宋体" w:hAnsi="宋体"/>
        </w:rPr>
      </w:pPr>
      <w:r>
        <w:rPr>
          <w:rFonts w:hint="eastAsia" w:ascii="宋体" w:hAnsi="宋体"/>
        </w:rPr>
        <w:t>数量：1项</w:t>
      </w:r>
    </w:p>
    <w:p w14:paraId="689B1832">
      <w:pPr>
        <w:spacing w:line="380" w:lineRule="exact"/>
        <w:ind w:firstLine="420" w:firstLineChars="200"/>
        <w:rPr>
          <w:rFonts w:hint="eastAsia" w:ascii="宋体" w:hAnsi="宋体"/>
        </w:rPr>
      </w:pPr>
      <w:r>
        <w:rPr>
          <w:rFonts w:hint="eastAsia" w:ascii="宋体" w:hAnsi="宋体"/>
        </w:rPr>
        <w:t>预算金额（元）：2735808.72</w:t>
      </w:r>
    </w:p>
    <w:p w14:paraId="198C96A6">
      <w:pPr>
        <w:spacing w:line="380" w:lineRule="exact"/>
        <w:ind w:firstLine="420" w:firstLineChars="200"/>
        <w:rPr>
          <w:rFonts w:hint="eastAsia" w:ascii="宋体" w:hAnsi="宋体"/>
        </w:rPr>
      </w:pPr>
      <w:r>
        <w:rPr>
          <w:rFonts w:hint="eastAsia" w:ascii="宋体" w:hAnsi="宋体"/>
        </w:rPr>
        <w:t>简要规格描述或项目基本概况介绍、用途：广西财经学院武鸣校区学生宿舍提升工程项目等1项。如需进一步了解详细内容，详见竞争性磋商文件。</w:t>
      </w:r>
    </w:p>
    <w:p w14:paraId="266D5131">
      <w:pPr>
        <w:spacing w:line="380" w:lineRule="exact"/>
        <w:ind w:firstLine="420" w:firstLineChars="200"/>
        <w:rPr>
          <w:rFonts w:hint="eastAsia" w:ascii="宋体" w:hAnsi="宋体"/>
        </w:rPr>
      </w:pPr>
      <w:r>
        <w:rPr>
          <w:rFonts w:hint="eastAsia" w:ascii="宋体" w:hAnsi="宋体"/>
        </w:rPr>
        <w:t>最高限价（如有）：</w:t>
      </w:r>
      <w:r>
        <w:rPr>
          <w:rFonts w:hint="eastAsia" w:ascii="宋体" w:hAnsi="宋体"/>
          <w:lang w:eastAsia="zh-CN"/>
        </w:rPr>
        <w:t>2506840.33</w:t>
      </w:r>
      <w:r>
        <w:rPr>
          <w:rFonts w:hint="eastAsia" w:ascii="宋体" w:hAnsi="宋体"/>
        </w:rPr>
        <w:t>元</w:t>
      </w:r>
    </w:p>
    <w:p w14:paraId="4253E48B">
      <w:pPr>
        <w:spacing w:line="380" w:lineRule="exact"/>
        <w:ind w:firstLine="420" w:firstLineChars="200"/>
        <w:rPr>
          <w:rFonts w:hint="eastAsia" w:ascii="宋体" w:hAnsi="宋体"/>
        </w:rPr>
      </w:pPr>
      <w:r>
        <w:rPr>
          <w:rFonts w:hint="eastAsia" w:ascii="宋体" w:hAnsi="宋体"/>
        </w:rPr>
        <w:t>合同履约期限：详见第三章采购需求。</w:t>
      </w:r>
    </w:p>
    <w:p w14:paraId="3612A224">
      <w:pPr>
        <w:spacing w:line="380" w:lineRule="exact"/>
        <w:ind w:firstLine="420" w:firstLineChars="200"/>
        <w:rPr>
          <w:rFonts w:hint="eastAsia" w:ascii="宋体" w:hAnsi="宋体"/>
        </w:rPr>
      </w:pPr>
      <w:r>
        <w:rPr>
          <w:rFonts w:hint="eastAsia" w:ascii="宋体" w:hAnsi="宋体"/>
        </w:rPr>
        <w:t>本标项（否）接受联合体投标</w:t>
      </w:r>
    </w:p>
    <w:p w14:paraId="45E59A79">
      <w:pPr>
        <w:spacing w:line="380" w:lineRule="exact"/>
        <w:ind w:firstLine="420" w:firstLineChars="200"/>
        <w:rPr>
          <w:rFonts w:hint="eastAsia" w:ascii="宋体" w:hAnsi="宋体"/>
        </w:rPr>
      </w:pPr>
      <w:r>
        <w:rPr>
          <w:rFonts w:hint="eastAsia" w:ascii="宋体" w:hAnsi="宋体"/>
        </w:rPr>
        <w:t>备注：本项目为线上电子招标项目，有意向参与本项目的供应商应当做好参与全流程电子招投标交易的充分准备。</w:t>
      </w:r>
    </w:p>
    <w:p w14:paraId="79B164E7">
      <w:pPr>
        <w:spacing w:line="380" w:lineRule="exact"/>
        <w:rPr>
          <w:rFonts w:hint="eastAsia" w:ascii="宋体" w:hAnsi="宋体"/>
          <w:b/>
        </w:rPr>
      </w:pPr>
      <w:bookmarkStart w:id="6" w:name="_Toc28359013"/>
      <w:bookmarkStart w:id="7" w:name="_Toc35393799"/>
      <w:bookmarkStart w:id="8" w:name="_Toc35393630"/>
      <w:bookmarkStart w:id="9" w:name="_Toc28359090"/>
      <w:r>
        <w:rPr>
          <w:rFonts w:hint="eastAsia" w:ascii="宋体" w:hAnsi="宋体"/>
          <w:b/>
        </w:rPr>
        <w:t>二、申请人的资格要求：</w:t>
      </w:r>
      <w:bookmarkEnd w:id="6"/>
      <w:bookmarkEnd w:id="7"/>
      <w:bookmarkEnd w:id="8"/>
      <w:bookmarkEnd w:id="9"/>
    </w:p>
    <w:p w14:paraId="770DCBD0">
      <w:pPr>
        <w:spacing w:line="380" w:lineRule="exact"/>
        <w:ind w:firstLine="420" w:firstLineChars="200"/>
        <w:rPr>
          <w:rFonts w:hint="eastAsia" w:ascii="宋体" w:hAnsi="宋体"/>
        </w:rPr>
      </w:pPr>
      <w:r>
        <w:rPr>
          <w:rFonts w:hint="eastAsia" w:ascii="宋体" w:hAnsi="宋体"/>
        </w:rPr>
        <w:t>1.满足《中华人民共和国政府采购法》第二十二条规定；</w:t>
      </w:r>
    </w:p>
    <w:p w14:paraId="27984E48">
      <w:pPr>
        <w:spacing w:line="380" w:lineRule="exact"/>
        <w:ind w:firstLine="420" w:firstLineChars="200"/>
        <w:rPr>
          <w:rFonts w:hint="eastAsia" w:ascii="宋体" w:hAnsi="宋体"/>
        </w:rPr>
      </w:pPr>
      <w:bookmarkStart w:id="10" w:name="_Toc28359014"/>
      <w:bookmarkStart w:id="11" w:name="_Toc28359091"/>
      <w:r>
        <w:rPr>
          <w:rFonts w:ascii="宋体" w:hAnsi="宋体"/>
        </w:rPr>
        <w:t>2</w:t>
      </w:r>
      <w:r>
        <w:rPr>
          <w:rFonts w:hint="eastAsia" w:ascii="宋体" w:hAnsi="宋体"/>
        </w:rPr>
        <w:t>.落实政府采购政策需满足的资格要求：无；</w:t>
      </w:r>
    </w:p>
    <w:p w14:paraId="1760B69E">
      <w:pPr>
        <w:spacing w:line="380" w:lineRule="exact"/>
        <w:ind w:firstLine="420" w:firstLineChars="200"/>
        <w:rPr>
          <w:strike/>
        </w:rPr>
      </w:pPr>
      <w:r>
        <w:rPr>
          <w:rFonts w:hint="eastAsia" w:ascii="宋体" w:hAnsi="宋体"/>
        </w:rPr>
        <w:t>3.本项目的特定资格要求：供应商须具备建筑工程施工总承包三级及以上资质，并在人员、设备、资金等方面具备相应的施工能力。</w:t>
      </w:r>
    </w:p>
    <w:p w14:paraId="1CC6F667">
      <w:pPr>
        <w:spacing w:line="380" w:lineRule="exact"/>
        <w:rPr>
          <w:rFonts w:hint="eastAsia" w:ascii="宋体" w:hAnsi="宋体"/>
          <w:b/>
        </w:rPr>
      </w:pPr>
      <w:bookmarkStart w:id="12" w:name="_Toc35393631"/>
      <w:bookmarkStart w:id="13" w:name="_Toc35393800"/>
      <w:r>
        <w:rPr>
          <w:rFonts w:hint="eastAsia" w:ascii="宋体" w:hAnsi="宋体"/>
          <w:b/>
        </w:rPr>
        <w:t>三、获取采购文件</w:t>
      </w:r>
      <w:bookmarkEnd w:id="10"/>
      <w:bookmarkEnd w:id="11"/>
      <w:bookmarkEnd w:id="12"/>
      <w:bookmarkEnd w:id="13"/>
    </w:p>
    <w:p w14:paraId="289756B4">
      <w:pPr>
        <w:spacing w:line="380" w:lineRule="exact"/>
        <w:ind w:firstLine="420" w:firstLineChars="200"/>
        <w:rPr>
          <w:rFonts w:hint="eastAsia" w:ascii="宋体" w:hAnsi="宋体"/>
        </w:rPr>
      </w:pPr>
      <w:r>
        <w:rPr>
          <w:rFonts w:hint="eastAsia" w:ascii="宋体" w:hAnsi="宋体"/>
        </w:rPr>
        <w:t>时间：2026年</w:t>
      </w:r>
      <w:r>
        <w:rPr>
          <w:rFonts w:hint="eastAsia" w:ascii="宋体" w:hAnsi="宋体"/>
          <w:lang w:val="en-US" w:eastAsia="zh-CN"/>
        </w:rPr>
        <w:t>6</w:t>
      </w:r>
      <w:r>
        <w:rPr>
          <w:rFonts w:hint="eastAsia" w:ascii="宋体" w:hAnsi="宋体"/>
        </w:rPr>
        <w:t>月</w:t>
      </w:r>
      <w:r>
        <w:rPr>
          <w:rFonts w:hint="eastAsia" w:ascii="宋体" w:hAnsi="宋体"/>
          <w:lang w:val="en-US" w:eastAsia="zh-CN"/>
        </w:rPr>
        <w:t>18</w:t>
      </w:r>
      <w:r>
        <w:rPr>
          <w:rFonts w:hint="eastAsia" w:ascii="宋体" w:hAnsi="宋体"/>
        </w:rPr>
        <w:t>日至2026年</w:t>
      </w:r>
      <w:r>
        <w:rPr>
          <w:rFonts w:hint="eastAsia" w:ascii="宋体" w:hAnsi="宋体"/>
          <w:lang w:val="en-US" w:eastAsia="zh-CN"/>
        </w:rPr>
        <w:t>6</w:t>
      </w:r>
      <w:r>
        <w:rPr>
          <w:rFonts w:hint="eastAsia" w:ascii="宋体" w:hAnsi="宋体"/>
        </w:rPr>
        <w:t>月</w:t>
      </w:r>
      <w:r>
        <w:rPr>
          <w:rFonts w:hint="eastAsia" w:ascii="宋体" w:hAnsi="宋体"/>
          <w:lang w:val="en-US" w:eastAsia="zh-CN"/>
        </w:rPr>
        <w:t>26</w:t>
      </w:r>
      <w:r>
        <w:rPr>
          <w:rFonts w:hint="eastAsia" w:ascii="宋体" w:hAnsi="宋体"/>
        </w:rPr>
        <w:t>日，每天上午8时30分至12时00分，下午12时00分至18时00分（北京时间，</w:t>
      </w:r>
      <w:r>
        <w:rPr>
          <w:rFonts w:ascii="宋体" w:hAnsi="宋体"/>
        </w:rPr>
        <w:t>法定节假日</w:t>
      </w:r>
      <w:r>
        <w:rPr>
          <w:rFonts w:hint="eastAsia" w:ascii="宋体" w:hAnsi="宋体"/>
        </w:rPr>
        <w:t>除外）</w:t>
      </w:r>
    </w:p>
    <w:p w14:paraId="1251C7A5">
      <w:pPr>
        <w:spacing w:line="380" w:lineRule="exact"/>
        <w:ind w:firstLine="420" w:firstLineChars="200"/>
        <w:rPr>
          <w:rFonts w:hint="eastAsia" w:ascii="宋体" w:hAnsi="宋体"/>
          <w:u w:val="single"/>
        </w:rPr>
      </w:pPr>
      <w:r>
        <w:rPr>
          <w:rFonts w:hint="eastAsia" w:ascii="宋体" w:hAnsi="宋体"/>
        </w:rPr>
        <w:t>地点：广西政府采购云平台（https://www.gcy.zfcg.gxzf.gov.cn）；</w:t>
      </w:r>
    </w:p>
    <w:p w14:paraId="2D769503">
      <w:pPr>
        <w:wordWrap w:val="0"/>
        <w:spacing w:line="380" w:lineRule="exact"/>
        <w:ind w:firstLine="420" w:firstLineChars="200"/>
        <w:rPr>
          <w:rFonts w:hint="eastAsia" w:ascii="宋体" w:hAnsi="宋体"/>
        </w:rPr>
      </w:pPr>
      <w:r>
        <w:rPr>
          <w:rFonts w:hint="eastAsia" w:ascii="宋体" w:hAnsi="宋体"/>
        </w:rPr>
        <w:t>方式：本项目不发放纸质采购文件，请登录广西政府采购云平台（https://www.gcy.zfcg.gxzf.gov.cn）进行报名并获取采购文件；未注册的供应商可在广西政府采购云平台完成注册后再行报名。如在操作过程中遇到问题或需技术支持，请致电政采云客服热线：95763 。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76E5EE89">
      <w:pPr>
        <w:spacing w:line="380" w:lineRule="exact"/>
        <w:ind w:firstLine="420" w:firstLineChars="200"/>
        <w:rPr>
          <w:rFonts w:hint="eastAsia" w:ascii="宋体" w:hAnsi="宋体"/>
        </w:rPr>
      </w:pPr>
      <w:r>
        <w:rPr>
          <w:rFonts w:ascii="宋体" w:hAnsi="宋体" w:cs="宋体"/>
          <w:kern w:val="0"/>
          <w:szCs w:val="21"/>
        </w:rPr>
        <w:t>售价（元）：</w:t>
      </w:r>
      <w:r>
        <w:rPr>
          <w:rFonts w:hint="eastAsia" w:ascii="宋体" w:hAnsi="宋体" w:cs="宋体"/>
          <w:kern w:val="0"/>
          <w:szCs w:val="21"/>
        </w:rPr>
        <w:t>0</w:t>
      </w:r>
    </w:p>
    <w:p w14:paraId="12D176C7">
      <w:pPr>
        <w:spacing w:line="380" w:lineRule="exact"/>
        <w:rPr>
          <w:rFonts w:hint="eastAsia" w:ascii="宋体" w:hAnsi="宋体"/>
          <w:b/>
        </w:rPr>
      </w:pPr>
      <w:bookmarkStart w:id="14" w:name="_Toc35393632"/>
      <w:bookmarkStart w:id="15" w:name="_Toc35393801"/>
      <w:bookmarkStart w:id="16" w:name="_Toc28359015"/>
      <w:bookmarkStart w:id="17" w:name="_Toc28359092"/>
      <w:r>
        <w:rPr>
          <w:rFonts w:hint="eastAsia" w:ascii="宋体" w:hAnsi="宋体"/>
          <w:b/>
        </w:rPr>
        <w:t>四、响应文件提交</w:t>
      </w:r>
      <w:bookmarkEnd w:id="14"/>
      <w:bookmarkEnd w:id="15"/>
      <w:bookmarkEnd w:id="16"/>
      <w:bookmarkEnd w:id="17"/>
    </w:p>
    <w:p w14:paraId="453F5149">
      <w:pPr>
        <w:spacing w:line="380" w:lineRule="exact"/>
        <w:ind w:firstLine="420" w:firstLineChars="200"/>
        <w:rPr>
          <w:rFonts w:hint="eastAsia" w:ascii="宋体" w:hAnsi="宋体"/>
          <w:bCs/>
          <w:u w:val="single"/>
        </w:rPr>
      </w:pPr>
      <w:r>
        <w:rPr>
          <w:rFonts w:hint="eastAsia" w:ascii="宋体" w:hAnsi="宋体"/>
        </w:rPr>
        <w:t>截止时间：</w:t>
      </w:r>
      <w:r>
        <w:rPr>
          <w:rFonts w:hint="eastAsia" w:ascii="宋体" w:hAnsi="宋体"/>
          <w:bCs/>
        </w:rPr>
        <w:t>2026年</w:t>
      </w:r>
      <w:r>
        <w:rPr>
          <w:rFonts w:hint="eastAsia" w:ascii="宋体" w:hAnsi="宋体"/>
          <w:bCs/>
          <w:lang w:val="en-US" w:eastAsia="zh-CN"/>
        </w:rPr>
        <w:t>6</w:t>
      </w:r>
      <w:r>
        <w:rPr>
          <w:rFonts w:hint="eastAsia" w:ascii="宋体" w:hAnsi="宋体"/>
          <w:bCs/>
        </w:rPr>
        <w:t>月</w:t>
      </w:r>
      <w:r>
        <w:rPr>
          <w:rFonts w:hint="eastAsia" w:ascii="宋体" w:hAnsi="宋体"/>
          <w:bCs/>
          <w:lang w:val="en-US" w:eastAsia="zh-CN"/>
        </w:rPr>
        <w:t>30日</w:t>
      </w:r>
      <w:r>
        <w:rPr>
          <w:rFonts w:hint="eastAsia" w:ascii="宋体" w:hAnsi="宋体"/>
          <w:bCs/>
        </w:rPr>
        <w:t>9时30分（北京时间）</w:t>
      </w:r>
    </w:p>
    <w:p w14:paraId="3FE63520">
      <w:pPr>
        <w:spacing w:line="380" w:lineRule="exact"/>
        <w:ind w:firstLine="420" w:firstLineChars="200"/>
        <w:rPr>
          <w:rFonts w:hint="eastAsia" w:ascii="宋体" w:hAnsi="宋体"/>
          <w:bCs/>
          <w:u w:val="single"/>
        </w:rPr>
      </w:pPr>
      <w:r>
        <w:rPr>
          <w:rFonts w:hint="eastAsia" w:ascii="宋体" w:hAnsi="宋体"/>
        </w:rPr>
        <w:t>地点（网址）：广西政府采购云平台（https://www.gcy.zfcg.gxzf.gov.cn）</w:t>
      </w:r>
      <w:r>
        <w:rPr>
          <w:rFonts w:hint="eastAsia" w:ascii="宋体" w:hAnsi="宋体"/>
          <w:szCs w:val="21"/>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21EAB84F">
      <w:pPr>
        <w:spacing w:line="380" w:lineRule="exact"/>
        <w:rPr>
          <w:rFonts w:hint="eastAsia" w:ascii="宋体" w:hAnsi="宋体"/>
          <w:b/>
        </w:rPr>
      </w:pPr>
      <w:bookmarkStart w:id="18" w:name="_Toc28359093"/>
      <w:bookmarkStart w:id="19" w:name="_Toc35393633"/>
      <w:bookmarkStart w:id="20" w:name="_Toc35393802"/>
      <w:bookmarkStart w:id="21" w:name="_Toc28359016"/>
      <w:r>
        <w:rPr>
          <w:rFonts w:hint="eastAsia" w:ascii="宋体" w:hAnsi="宋体"/>
          <w:b/>
        </w:rPr>
        <w:t>五、开启</w:t>
      </w:r>
      <w:bookmarkEnd w:id="18"/>
      <w:bookmarkEnd w:id="19"/>
      <w:bookmarkEnd w:id="20"/>
      <w:bookmarkEnd w:id="21"/>
    </w:p>
    <w:p w14:paraId="5BF060BE">
      <w:pPr>
        <w:spacing w:line="380" w:lineRule="exact"/>
        <w:ind w:firstLine="420" w:firstLineChars="200"/>
        <w:rPr>
          <w:rFonts w:hint="eastAsia" w:ascii="宋体" w:hAnsi="宋体"/>
          <w:bCs/>
          <w:u w:val="single"/>
        </w:rPr>
      </w:pPr>
      <w:r>
        <w:rPr>
          <w:rFonts w:hint="eastAsia" w:ascii="宋体" w:hAnsi="宋体"/>
        </w:rPr>
        <w:t>开启时间：</w:t>
      </w:r>
      <w:r>
        <w:rPr>
          <w:rFonts w:hint="eastAsia" w:ascii="宋体" w:hAnsi="宋体"/>
          <w:bCs/>
        </w:rPr>
        <w:t>2026年</w:t>
      </w:r>
      <w:r>
        <w:rPr>
          <w:rFonts w:hint="eastAsia" w:ascii="宋体" w:hAnsi="宋体"/>
          <w:bCs/>
          <w:lang w:val="en-US" w:eastAsia="zh-CN"/>
        </w:rPr>
        <w:t>6</w:t>
      </w:r>
      <w:r>
        <w:rPr>
          <w:rFonts w:hint="eastAsia" w:ascii="宋体" w:hAnsi="宋体"/>
          <w:bCs/>
        </w:rPr>
        <w:t>月</w:t>
      </w:r>
      <w:r>
        <w:rPr>
          <w:rFonts w:hint="eastAsia" w:ascii="宋体" w:hAnsi="宋体"/>
          <w:bCs/>
          <w:lang w:val="en-US" w:eastAsia="zh-CN"/>
        </w:rPr>
        <w:t>30日</w:t>
      </w:r>
      <w:r>
        <w:rPr>
          <w:rFonts w:hint="eastAsia" w:ascii="宋体" w:hAnsi="宋体"/>
          <w:bCs/>
        </w:rPr>
        <w:t>9时30分（北京时间）</w:t>
      </w:r>
    </w:p>
    <w:p w14:paraId="4D842D53">
      <w:pPr>
        <w:spacing w:line="380" w:lineRule="exact"/>
        <w:ind w:firstLine="420" w:firstLineChars="200"/>
        <w:rPr>
          <w:rFonts w:hint="eastAsia" w:ascii="宋体" w:hAnsi="宋体"/>
          <w:bCs/>
          <w:u w:val="single"/>
        </w:rPr>
      </w:pPr>
      <w:r>
        <w:rPr>
          <w:rFonts w:hint="eastAsia" w:ascii="宋体" w:hAnsi="宋体"/>
        </w:rPr>
        <w:t>地点：</w:t>
      </w:r>
      <w:r>
        <w:rPr>
          <w:rFonts w:hint="eastAsia" w:ascii="宋体" w:hAnsi="宋体"/>
          <w:szCs w:val="21"/>
        </w:rPr>
        <w:t>广西国力招标有限公司评标室（广西南宁市白沙大道53号松宇时代13楼）。</w:t>
      </w:r>
    </w:p>
    <w:p w14:paraId="3EAB5F74">
      <w:pPr>
        <w:spacing w:line="380" w:lineRule="exact"/>
        <w:rPr>
          <w:rFonts w:hint="eastAsia" w:ascii="宋体" w:hAnsi="宋体"/>
          <w:b/>
        </w:rPr>
      </w:pPr>
      <w:bookmarkStart w:id="22" w:name="_Toc35393634"/>
      <w:bookmarkStart w:id="23" w:name="_Toc28359094"/>
      <w:bookmarkStart w:id="24" w:name="_Toc28359017"/>
      <w:bookmarkStart w:id="25" w:name="_Toc35393803"/>
      <w:r>
        <w:rPr>
          <w:rFonts w:hint="eastAsia" w:ascii="宋体" w:hAnsi="宋体"/>
          <w:b/>
        </w:rPr>
        <w:t>六、公告期限</w:t>
      </w:r>
      <w:bookmarkEnd w:id="22"/>
      <w:bookmarkEnd w:id="23"/>
      <w:bookmarkEnd w:id="24"/>
      <w:bookmarkEnd w:id="25"/>
    </w:p>
    <w:p w14:paraId="12C249AD">
      <w:pPr>
        <w:spacing w:line="380" w:lineRule="exact"/>
        <w:ind w:firstLine="420" w:firstLineChars="200"/>
        <w:rPr>
          <w:rFonts w:hint="eastAsia" w:ascii="宋体" w:hAnsi="宋体"/>
          <w:kern w:val="0"/>
        </w:rPr>
      </w:pPr>
      <w:r>
        <w:rPr>
          <w:rFonts w:hint="eastAsia" w:ascii="宋体" w:hAnsi="宋体"/>
          <w:kern w:val="0"/>
        </w:rPr>
        <w:t>自本公告发布之日起5个工作日。</w:t>
      </w:r>
    </w:p>
    <w:p w14:paraId="403DD9AF">
      <w:pPr>
        <w:spacing w:line="380" w:lineRule="exact"/>
        <w:rPr>
          <w:rFonts w:hint="eastAsia" w:ascii="宋体" w:hAnsi="宋体"/>
          <w:b/>
        </w:rPr>
      </w:pPr>
      <w:bookmarkStart w:id="26" w:name="_Toc35393804"/>
      <w:bookmarkStart w:id="27" w:name="_Toc35393635"/>
      <w:r>
        <w:rPr>
          <w:rFonts w:hint="eastAsia" w:ascii="宋体" w:hAnsi="宋体"/>
          <w:b/>
        </w:rPr>
        <w:t>七、其他补充事宜</w:t>
      </w:r>
      <w:bookmarkEnd w:id="26"/>
      <w:bookmarkEnd w:id="27"/>
    </w:p>
    <w:p w14:paraId="6D6C5BC7">
      <w:pPr>
        <w:spacing w:line="380" w:lineRule="exact"/>
        <w:ind w:firstLine="422" w:firstLineChars="200"/>
        <w:rPr>
          <w:rFonts w:hint="eastAsia" w:ascii="宋体" w:hAnsi="宋体"/>
        </w:rPr>
      </w:pPr>
      <w:r>
        <w:rPr>
          <w:rFonts w:hint="eastAsia" w:ascii="宋体" w:hAnsi="宋体"/>
          <w:b/>
        </w:rPr>
        <w:t>1.</w:t>
      </w:r>
      <w:r>
        <w:rPr>
          <w:rFonts w:hint="eastAsia" w:ascii="宋体" w:hAnsi="宋体"/>
          <w:b/>
          <w:szCs w:val="21"/>
        </w:rPr>
        <w:t>磋商</w:t>
      </w:r>
      <w:r>
        <w:rPr>
          <w:rFonts w:hint="eastAsia" w:ascii="宋体" w:hAnsi="宋体"/>
          <w:b/>
          <w:bCs/>
        </w:rPr>
        <w:t>保证金</w:t>
      </w:r>
      <w:r>
        <w:rPr>
          <w:rFonts w:hint="eastAsia" w:ascii="宋体" w:hAnsi="宋体"/>
          <w:b/>
        </w:rPr>
        <w:t>（人民币）：</w:t>
      </w:r>
      <w:r>
        <w:rPr>
          <w:rFonts w:hint="eastAsia" w:ascii="宋体" w:hAnsi="宋体"/>
          <w:bCs/>
        </w:rPr>
        <w:t>2</w:t>
      </w:r>
      <w:r>
        <w:rPr>
          <w:rFonts w:hint="eastAsia" w:ascii="宋体" w:hAnsi="宋体"/>
          <w:bCs/>
          <w:lang w:val="en-US" w:eastAsia="zh-CN"/>
        </w:rPr>
        <w:t>5</w:t>
      </w:r>
      <w:r>
        <w:rPr>
          <w:rFonts w:hint="eastAsia" w:ascii="宋体" w:hAnsi="宋体"/>
          <w:bCs/>
        </w:rPr>
        <w:t>000.00元</w:t>
      </w:r>
      <w:r>
        <w:rPr>
          <w:rFonts w:hint="eastAsia" w:ascii="宋体" w:hAnsi="宋体"/>
        </w:rPr>
        <w:t>。</w:t>
      </w:r>
      <w:r>
        <w:rPr>
          <w:rFonts w:hint="eastAsia" w:ascii="宋体" w:hAnsi="宋体"/>
          <w:b/>
        </w:rPr>
        <w:t>（必须足额交纳）</w:t>
      </w:r>
    </w:p>
    <w:p w14:paraId="4BD05B10">
      <w:pPr>
        <w:spacing w:line="380" w:lineRule="exact"/>
        <w:ind w:firstLine="420" w:firstLineChars="200"/>
        <w:rPr>
          <w:rFonts w:hint="eastAsia" w:ascii="宋体" w:hAnsi="宋体"/>
          <w:szCs w:val="21"/>
        </w:rPr>
      </w:pPr>
      <w:r>
        <w:rPr>
          <w:rFonts w:hint="eastAsia" w:ascii="宋体" w:hAnsi="宋体"/>
          <w:szCs w:val="21"/>
        </w:rPr>
        <w:t>磋商保证金的交纳方式：</w:t>
      </w:r>
      <w:r>
        <w:rPr>
          <w:rFonts w:hint="eastAsia" w:cs="Arial"/>
        </w:rPr>
        <w:t>支票、汇票、本票、网上银行或者银行、保险机构出具的保函等非现金形式。</w:t>
      </w:r>
      <w:r>
        <w:rPr>
          <w:rFonts w:hint="eastAsia" w:ascii="宋体" w:hAnsi="宋体"/>
          <w:szCs w:val="21"/>
        </w:rPr>
        <w:t>采用银行转账方式的，在响应文件提交截止时间前交至采购代理机构指定账户并且到账；采用支票、汇票、本票或者保函等方式的，在响应文件提交截止时间前，磋商供应商应当向我公司财务室递交单独密封的支票、汇票、本票或者保函原件。</w:t>
      </w:r>
      <w:r>
        <w:rPr>
          <w:rFonts w:hint="eastAsia" w:ascii="宋体" w:hAnsi="宋体"/>
          <w:b/>
          <w:bCs/>
          <w:szCs w:val="21"/>
        </w:rPr>
        <w:t>否则视为无效磋商保证金。</w:t>
      </w:r>
      <w:r>
        <w:rPr>
          <w:rFonts w:hint="eastAsia" w:ascii="宋体" w:hAnsi="宋体"/>
          <w:b/>
          <w:szCs w:val="21"/>
        </w:rPr>
        <w:t>（财务室电话：0771-4915100、4915200）</w:t>
      </w:r>
    </w:p>
    <w:p w14:paraId="2C36B25D">
      <w:pPr>
        <w:spacing w:line="380" w:lineRule="exact"/>
        <w:ind w:firstLine="420" w:firstLineChars="200"/>
        <w:rPr>
          <w:rFonts w:hint="eastAsia" w:ascii="宋体" w:hAnsi="宋体"/>
          <w:szCs w:val="21"/>
        </w:rPr>
      </w:pPr>
      <w:r>
        <w:rPr>
          <w:rFonts w:hint="eastAsia" w:ascii="宋体" w:hAnsi="宋体"/>
          <w:szCs w:val="21"/>
        </w:rPr>
        <w:t>开户名称：广西国力招标有限公司</w:t>
      </w:r>
    </w:p>
    <w:p w14:paraId="35C22208">
      <w:pPr>
        <w:spacing w:line="380" w:lineRule="exact"/>
        <w:ind w:firstLine="420" w:firstLineChars="200"/>
        <w:rPr>
          <w:rFonts w:hint="eastAsia" w:ascii="宋体" w:hAnsi="宋体"/>
          <w:szCs w:val="21"/>
        </w:rPr>
      </w:pPr>
      <w:r>
        <w:rPr>
          <w:rFonts w:hint="eastAsia" w:ascii="宋体" w:hAnsi="宋体"/>
          <w:szCs w:val="21"/>
        </w:rPr>
        <w:t>开户银行：广西北部湾银行金凯支行（网银支付可选广西北部湾银行江南支行）</w:t>
      </w:r>
    </w:p>
    <w:p w14:paraId="49095264">
      <w:pPr>
        <w:spacing w:line="380" w:lineRule="exact"/>
        <w:ind w:firstLine="420" w:firstLineChars="200"/>
        <w:rPr>
          <w:rFonts w:hint="eastAsia" w:ascii="宋体" w:hAnsi="宋体"/>
          <w:szCs w:val="21"/>
        </w:rPr>
      </w:pPr>
      <w:r>
        <w:rPr>
          <w:rFonts w:hint="eastAsia" w:ascii="宋体" w:hAnsi="宋体"/>
          <w:szCs w:val="21"/>
        </w:rPr>
        <w:t>银行账号：800109057455558</w:t>
      </w:r>
    </w:p>
    <w:p w14:paraId="3C995FFE">
      <w:pPr>
        <w:spacing w:line="380" w:lineRule="exact"/>
        <w:ind w:firstLine="420" w:firstLineChars="200"/>
        <w:rPr>
          <w:rFonts w:hint="eastAsia" w:ascii="宋体" w:hAnsi="宋体"/>
        </w:rPr>
      </w:pPr>
      <w:r>
        <w:rPr>
          <w:rFonts w:hint="eastAsia" w:ascii="宋体" w:hAnsi="宋体"/>
          <w:szCs w:val="21"/>
        </w:rPr>
        <w:t>银行行号：313611002043</w:t>
      </w:r>
    </w:p>
    <w:p w14:paraId="5958B5E3">
      <w:pPr>
        <w:spacing w:line="380" w:lineRule="exact"/>
        <w:ind w:firstLine="422" w:firstLineChars="200"/>
        <w:rPr>
          <w:rFonts w:hint="eastAsia" w:ascii="宋体" w:hAnsi="宋体"/>
          <w:b/>
        </w:rPr>
      </w:pPr>
      <w:r>
        <w:rPr>
          <w:rFonts w:hint="eastAsia" w:ascii="宋体" w:hAnsi="宋体"/>
          <w:b/>
        </w:rPr>
        <w:t>2.本项目需要落实的政府采购政策</w:t>
      </w:r>
    </w:p>
    <w:p w14:paraId="15259B97">
      <w:pPr>
        <w:spacing w:line="380" w:lineRule="exact"/>
        <w:ind w:firstLine="420" w:firstLineChars="200"/>
        <w:rPr>
          <w:rFonts w:hint="eastAsia" w:ascii="宋体" w:hAnsi="宋体"/>
          <w:b/>
        </w:rPr>
      </w:pPr>
      <w:r>
        <w:rPr>
          <w:rFonts w:hint="eastAsia" w:ascii="宋体" w:hAnsi="宋体"/>
        </w:rPr>
        <w:t>政府采购促进中小企业发展；政府采购促进残疾人就业政策；政府采购支持监狱企业发展。</w:t>
      </w:r>
    </w:p>
    <w:p w14:paraId="2AC6EA21">
      <w:pPr>
        <w:spacing w:line="380" w:lineRule="exact"/>
        <w:ind w:firstLine="422" w:firstLineChars="200"/>
        <w:rPr>
          <w:rFonts w:hint="eastAsia" w:ascii="宋体" w:hAnsi="宋体"/>
          <w:b/>
        </w:rPr>
      </w:pPr>
      <w:r>
        <w:rPr>
          <w:rFonts w:hint="eastAsia" w:ascii="宋体" w:hAnsi="宋体"/>
          <w:b/>
        </w:rPr>
        <w:t>3.网上公告媒体查询</w:t>
      </w:r>
    </w:p>
    <w:p w14:paraId="381CD6A4">
      <w:pPr>
        <w:spacing w:line="380" w:lineRule="exact"/>
        <w:ind w:firstLine="420" w:firstLineChars="200"/>
        <w:rPr>
          <w:rFonts w:hint="eastAsia" w:ascii="宋体" w:hAnsi="宋体"/>
        </w:rPr>
      </w:pPr>
      <w:r>
        <w:rPr>
          <w:rFonts w:hint="eastAsia" w:ascii="宋体" w:hAnsi="宋体"/>
          <w:szCs w:val="21"/>
        </w:rPr>
        <w:t>中国政府采购网（</w:t>
      </w:r>
      <w:r>
        <w:rPr>
          <w:rFonts w:ascii="宋体" w:hAnsi="宋体"/>
          <w:szCs w:val="21"/>
        </w:rPr>
        <w:t>www.ccgp.gov.cn</w:t>
      </w:r>
      <w:r>
        <w:rPr>
          <w:rFonts w:hint="eastAsia" w:ascii="宋体" w:hAnsi="宋体"/>
          <w:szCs w:val="21"/>
        </w:rPr>
        <w:t>）、广西壮族自治区政府采购网（</w:t>
      </w:r>
      <w:r>
        <w:rPr>
          <w:rFonts w:ascii="宋体" w:hAnsi="宋体"/>
          <w:szCs w:val="21"/>
        </w:rPr>
        <w:t>zfcg.gxzf.gov.cn</w:t>
      </w:r>
      <w:r>
        <w:rPr>
          <w:rFonts w:hint="eastAsia" w:ascii="宋体" w:hAnsi="宋体"/>
          <w:szCs w:val="21"/>
        </w:rPr>
        <w:t>）</w:t>
      </w:r>
      <w:r>
        <w:rPr>
          <w:rFonts w:hint="eastAsia" w:ascii="宋体" w:hAnsi="宋体"/>
        </w:rPr>
        <w:t>。</w:t>
      </w:r>
    </w:p>
    <w:p w14:paraId="62663AAF">
      <w:pPr>
        <w:spacing w:line="380" w:lineRule="exact"/>
        <w:ind w:firstLine="422" w:firstLineChars="200"/>
        <w:rPr>
          <w:rFonts w:ascii="宋体" w:hAnsi="Times New Roman" w:cs="Arial"/>
          <w:szCs w:val="21"/>
        </w:rPr>
      </w:pPr>
      <w:r>
        <w:rPr>
          <w:rFonts w:hint="eastAsia" w:ascii="宋体" w:hAnsi="宋体"/>
          <w:b/>
        </w:rPr>
        <w:t>4.</w:t>
      </w:r>
      <w:r>
        <w:rPr>
          <w:rFonts w:hint="eastAsia" w:ascii="宋体" w:hAnsi="Times New Roman" w:cs="Arial"/>
          <w:b/>
          <w:szCs w:val="21"/>
        </w:rPr>
        <w:t>其他注意事项</w:t>
      </w:r>
    </w:p>
    <w:p w14:paraId="1DF412F4">
      <w:pPr>
        <w:spacing w:line="380" w:lineRule="exact"/>
        <w:ind w:firstLine="420" w:firstLineChars="200"/>
        <w:rPr>
          <w:rFonts w:ascii="宋体" w:hAnsi="Times New Roman" w:cs="Arial"/>
          <w:szCs w:val="21"/>
        </w:rPr>
      </w:pPr>
      <w:r>
        <w:rPr>
          <w:rFonts w:hint="eastAsia" w:ascii="宋体" w:hAnsi="Times New Roman" w:cs="Arial"/>
          <w:szCs w:val="21"/>
        </w:rPr>
        <w:t xml:space="preserve">（1）本项目实行电子投标，供应商应按照本项目招标文件和广西政府采购云平台的要求编制、加密并提交投标文件。供应商在使用系统参与投标过程中遇到涉及平台使用的任何问题，可致广西政府采购云平台技术支持热线咨询，联系方式：95763。 </w:t>
      </w:r>
    </w:p>
    <w:p w14:paraId="7D2FBE08">
      <w:pPr>
        <w:wordWrap w:val="0"/>
        <w:spacing w:line="380" w:lineRule="exact"/>
        <w:ind w:firstLine="420" w:firstLineChars="200"/>
        <w:rPr>
          <w:rFonts w:ascii="宋体" w:hAnsi="Times New Roman" w:cs="Arial"/>
          <w:szCs w:val="21"/>
        </w:rPr>
      </w:pPr>
      <w:r>
        <w:rPr>
          <w:rFonts w:hint="eastAsia" w:ascii="宋体" w:hAnsi="Times New Roman" w:cs="Arial"/>
          <w:szCs w:val="21"/>
        </w:rPr>
        <w:t xml:space="preserve">（2）供应商应及时熟悉掌握电子标系统操作指南（见政采云电子卖场首页右上角—服务中心—帮助中心—项目采购）：https://helpcenter.zcygov.cn/document/#/document/dashboard?siteCode=gx。 </w:t>
      </w:r>
    </w:p>
    <w:p w14:paraId="2514A90E">
      <w:pPr>
        <w:spacing w:line="380" w:lineRule="exact"/>
        <w:ind w:firstLine="420" w:firstLineChars="200"/>
        <w:rPr>
          <w:rFonts w:ascii="宋体" w:hAnsi="Times New Roman" w:cs="Arial"/>
          <w:szCs w:val="21"/>
        </w:rPr>
      </w:pPr>
      <w:r>
        <w:rPr>
          <w:rFonts w:hint="eastAsia" w:ascii="宋体" w:hAnsi="Times New Roman" w:cs="Arial"/>
          <w:szCs w:val="21"/>
        </w:rPr>
        <w:t xml:space="preserve">（3）供应商应及时完成CA申领和绑定（见广西壮族自治区政府采购网—办事服务—下载专区-政采云CA证书办理操作指南） </w:t>
      </w:r>
    </w:p>
    <w:p w14:paraId="739C0E6E">
      <w:pPr>
        <w:spacing w:line="380" w:lineRule="exact"/>
        <w:ind w:firstLine="420" w:firstLineChars="200"/>
        <w:rPr>
          <w:rFonts w:ascii="宋体" w:hAnsi="Times New Roman" w:cs="Arial"/>
          <w:szCs w:val="21"/>
        </w:rPr>
      </w:pPr>
      <w:r>
        <w:rPr>
          <w:rFonts w:hint="eastAsia" w:ascii="宋体" w:hAnsi="Times New Roman" w:cs="Arial"/>
          <w:szCs w:val="21"/>
        </w:rPr>
        <w:t xml:space="preserve">（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0F83182E">
      <w:pPr>
        <w:spacing w:line="380" w:lineRule="exact"/>
        <w:ind w:firstLine="420" w:firstLineChars="200"/>
        <w:rPr>
          <w:rFonts w:ascii="宋体" w:hAnsi="Times New Roman" w:cs="Arial"/>
          <w:szCs w:val="21"/>
        </w:rPr>
      </w:pPr>
      <w:r>
        <w:rPr>
          <w:rFonts w:hint="eastAsia" w:ascii="宋体" w:hAnsi="Times New Roman" w:cs="Arial"/>
          <w:szCs w:val="21"/>
        </w:rPr>
        <w:t xml:space="preserve">（5）因未注册入库、未办理CA数字证书、CA证书故障、操作不当等原因造成无法投标或投标失败等后果由供应商自行承担。 </w:t>
      </w:r>
    </w:p>
    <w:p w14:paraId="674E99B6">
      <w:pPr>
        <w:spacing w:line="380" w:lineRule="exact"/>
        <w:ind w:firstLine="420" w:firstLineChars="200"/>
        <w:rPr>
          <w:rFonts w:hint="eastAsia" w:ascii="宋体" w:hAnsi="宋体"/>
        </w:rPr>
      </w:pPr>
      <w:r>
        <w:rPr>
          <w:rFonts w:hint="eastAsia" w:ascii="宋体" w:hAnsi="Times New Roman" w:cs="Arial"/>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公司开启投标文件；供应商超过解密时限的，系统默认自动放弃。</w:t>
      </w:r>
    </w:p>
    <w:p w14:paraId="6A69101E">
      <w:pPr>
        <w:spacing w:line="380" w:lineRule="exact"/>
        <w:rPr>
          <w:rFonts w:hint="eastAsia" w:ascii="宋体" w:hAnsi="宋体"/>
          <w:b/>
        </w:rPr>
      </w:pPr>
      <w:bookmarkStart w:id="28" w:name="_Toc35393636"/>
      <w:bookmarkStart w:id="29" w:name="_Toc28359095"/>
      <w:bookmarkStart w:id="30" w:name="_Toc35393805"/>
      <w:bookmarkStart w:id="31" w:name="_Toc28359018"/>
      <w:r>
        <w:rPr>
          <w:rFonts w:hint="eastAsia" w:ascii="宋体" w:hAnsi="宋体"/>
          <w:b/>
        </w:rPr>
        <w:t>八、凡对本次采购提出询问，请按</w:t>
      </w:r>
      <w:r>
        <w:rPr>
          <w:rFonts w:ascii="宋体" w:hAnsi="宋体"/>
          <w:b/>
        </w:rPr>
        <w:t>以下方式</w:t>
      </w:r>
      <w:r>
        <w:rPr>
          <w:rFonts w:hint="eastAsia" w:ascii="宋体" w:hAnsi="宋体"/>
          <w:b/>
        </w:rPr>
        <w:t>联系。</w:t>
      </w:r>
      <w:bookmarkEnd w:id="28"/>
      <w:bookmarkEnd w:id="29"/>
      <w:bookmarkEnd w:id="30"/>
      <w:bookmarkEnd w:id="31"/>
    </w:p>
    <w:p w14:paraId="36826B3C">
      <w:pPr>
        <w:spacing w:line="380" w:lineRule="exact"/>
        <w:ind w:firstLine="420" w:firstLineChars="200"/>
        <w:rPr>
          <w:rFonts w:hint="eastAsia" w:ascii="宋体" w:hAnsi="宋体" w:eastAsia="宋体" w:cs="宋体"/>
        </w:rPr>
      </w:pPr>
      <w:r>
        <w:rPr>
          <w:rFonts w:hint="eastAsia" w:ascii="宋体" w:hAnsi="宋体" w:eastAsia="宋体" w:cs="宋体"/>
        </w:rPr>
        <w:t>1.采购人信息</w:t>
      </w:r>
    </w:p>
    <w:p w14:paraId="62325CED">
      <w:pPr>
        <w:spacing w:line="380" w:lineRule="exact"/>
        <w:ind w:firstLine="420" w:firstLineChars="200"/>
        <w:rPr>
          <w:rFonts w:hint="eastAsia" w:ascii="宋体" w:hAnsi="宋体" w:eastAsia="宋体" w:cs="宋体"/>
        </w:rPr>
      </w:pPr>
      <w:r>
        <w:rPr>
          <w:rFonts w:hint="eastAsia" w:ascii="宋体" w:hAnsi="宋体" w:eastAsia="宋体" w:cs="宋体"/>
        </w:rPr>
        <w:t>名    称：广西财经学院</w:t>
      </w:r>
    </w:p>
    <w:p w14:paraId="2928FE5C">
      <w:pPr>
        <w:spacing w:line="380" w:lineRule="exact"/>
        <w:ind w:firstLine="420" w:firstLineChars="200"/>
        <w:rPr>
          <w:rFonts w:hint="eastAsia" w:ascii="宋体" w:hAnsi="宋体" w:eastAsia="宋体" w:cs="宋体"/>
        </w:rPr>
      </w:pPr>
      <w:r>
        <w:rPr>
          <w:rFonts w:hint="eastAsia" w:ascii="宋体" w:hAnsi="宋体" w:eastAsia="宋体" w:cs="宋体"/>
        </w:rPr>
        <w:t>地    址：南宁市明秀西路100号</w:t>
      </w:r>
    </w:p>
    <w:p w14:paraId="3AB47DD0">
      <w:pPr>
        <w:spacing w:line="380" w:lineRule="exact"/>
        <w:ind w:firstLine="420" w:firstLineChars="200"/>
        <w:rPr>
          <w:rFonts w:hint="eastAsia" w:ascii="宋体" w:hAnsi="宋体" w:eastAsia="宋体" w:cs="宋体"/>
        </w:rPr>
      </w:pPr>
      <w:bookmarkStart w:id="32" w:name="_Toc28359009"/>
      <w:bookmarkStart w:id="33" w:name="_Toc28359086"/>
      <w:r>
        <w:rPr>
          <w:rFonts w:hint="eastAsia" w:ascii="宋体" w:hAnsi="宋体" w:eastAsia="宋体" w:cs="宋体"/>
        </w:rPr>
        <w:t>项目联系人：黄老师</w:t>
      </w:r>
    </w:p>
    <w:p w14:paraId="3DCF6AB3">
      <w:pPr>
        <w:spacing w:line="380" w:lineRule="exact"/>
        <w:ind w:firstLine="420" w:firstLineChars="200"/>
        <w:rPr>
          <w:rFonts w:hint="eastAsia" w:ascii="宋体" w:hAnsi="宋体" w:eastAsia="宋体" w:cs="宋体"/>
        </w:rPr>
      </w:pPr>
      <w:r>
        <w:rPr>
          <w:rFonts w:hint="eastAsia" w:ascii="宋体" w:hAnsi="宋体" w:eastAsia="宋体" w:cs="宋体"/>
        </w:rPr>
        <w:t>项目联系方式：0771-3821448</w:t>
      </w:r>
    </w:p>
    <w:p w14:paraId="1319F51A">
      <w:pPr>
        <w:spacing w:line="380" w:lineRule="exact"/>
        <w:ind w:firstLine="420" w:firstLineChars="200"/>
        <w:rPr>
          <w:rFonts w:hint="eastAsia" w:ascii="宋体" w:hAnsi="宋体"/>
        </w:rPr>
      </w:pPr>
    </w:p>
    <w:p w14:paraId="43E2EE98">
      <w:pPr>
        <w:spacing w:line="380" w:lineRule="exact"/>
        <w:ind w:firstLine="420" w:firstLineChars="200"/>
        <w:rPr>
          <w:rFonts w:hint="eastAsia" w:ascii="宋体" w:hAnsi="宋体"/>
        </w:rPr>
      </w:pPr>
      <w:r>
        <w:rPr>
          <w:rFonts w:hint="eastAsia" w:ascii="宋体" w:hAnsi="宋体"/>
        </w:rPr>
        <w:t>2.采购代理机构信息</w:t>
      </w:r>
      <w:bookmarkEnd w:id="32"/>
      <w:bookmarkEnd w:id="33"/>
    </w:p>
    <w:p w14:paraId="4ACBF143">
      <w:pPr>
        <w:spacing w:line="380" w:lineRule="exact"/>
        <w:ind w:firstLine="420" w:firstLineChars="200"/>
        <w:rPr>
          <w:rFonts w:hint="eastAsia" w:ascii="宋体" w:hAnsi="宋体"/>
        </w:rPr>
      </w:pPr>
      <w:r>
        <w:rPr>
          <w:rFonts w:hint="eastAsia" w:ascii="宋体" w:hAnsi="宋体"/>
        </w:rPr>
        <w:t>名    称：广西国力招标有限公司</w:t>
      </w:r>
    </w:p>
    <w:p w14:paraId="1BE8C3D9">
      <w:pPr>
        <w:spacing w:line="380" w:lineRule="exact"/>
        <w:ind w:firstLine="420" w:firstLineChars="200"/>
        <w:rPr>
          <w:rFonts w:hint="eastAsia" w:ascii="宋体" w:hAnsi="宋体"/>
        </w:rPr>
      </w:pPr>
      <w:r>
        <w:rPr>
          <w:rFonts w:hint="eastAsia" w:ascii="宋体" w:hAnsi="宋体"/>
        </w:rPr>
        <w:t>地    址：南宁市白沙大道53号松宇时代13楼</w:t>
      </w:r>
    </w:p>
    <w:p w14:paraId="44FA4341">
      <w:pPr>
        <w:spacing w:line="380" w:lineRule="exact"/>
        <w:ind w:firstLine="420" w:firstLineChars="200"/>
        <w:rPr>
          <w:rFonts w:hint="eastAsia" w:ascii="宋体" w:hAnsi="宋体"/>
        </w:rPr>
      </w:pPr>
      <w:r>
        <w:rPr>
          <w:rFonts w:hint="eastAsia" w:ascii="宋体" w:hAnsi="宋体"/>
        </w:rPr>
        <w:t>项目联系人：何云飞、李宁芳</w:t>
      </w:r>
    </w:p>
    <w:p w14:paraId="16092577">
      <w:pPr>
        <w:spacing w:line="380" w:lineRule="exact"/>
        <w:ind w:firstLine="420" w:firstLineChars="200"/>
        <w:rPr>
          <w:rFonts w:hint="eastAsia" w:ascii="宋体" w:hAnsi="宋体"/>
          <w:u w:val="single"/>
        </w:rPr>
      </w:pPr>
      <w:r>
        <w:rPr>
          <w:rFonts w:hint="eastAsia" w:ascii="宋体" w:hAnsi="宋体"/>
        </w:rPr>
        <w:t>项目联系方式：0771-4915558</w:t>
      </w:r>
    </w:p>
    <w:p w14:paraId="1527DF42">
      <w:pPr>
        <w:spacing w:line="380" w:lineRule="exact"/>
        <w:ind w:firstLine="420" w:firstLineChars="200"/>
        <w:rPr>
          <w:rFonts w:hint="eastAsia" w:ascii="宋体" w:hAnsi="宋体"/>
          <w:u w:val="single"/>
        </w:rPr>
      </w:pPr>
    </w:p>
    <w:p w14:paraId="62C61D9B">
      <w:pPr>
        <w:spacing w:line="380" w:lineRule="exact"/>
        <w:ind w:firstLine="420" w:firstLineChars="200"/>
        <w:rPr>
          <w:rFonts w:hint="eastAsia" w:ascii="宋体" w:hAnsi="宋体"/>
          <w:u w:val="single"/>
        </w:rPr>
      </w:pPr>
    </w:p>
    <w:p w14:paraId="6CDDA18E">
      <w:pPr>
        <w:snapToGrid w:val="0"/>
        <w:spacing w:line="350" w:lineRule="exact"/>
        <w:ind w:left="238"/>
        <w:jc w:val="right"/>
        <w:rPr>
          <w:rFonts w:hint="eastAsia" w:ascii="宋体" w:hAnsi="宋体"/>
        </w:rPr>
      </w:pPr>
      <w:r>
        <w:rPr>
          <w:rFonts w:hint="eastAsia" w:ascii="宋体" w:hAnsi="宋体"/>
        </w:rPr>
        <w:t>广西国力招标有限公司</w:t>
      </w:r>
    </w:p>
    <w:p w14:paraId="0A681C72">
      <w:pPr>
        <w:spacing w:line="380" w:lineRule="exact"/>
        <w:ind w:firstLine="420" w:firstLineChars="200"/>
        <w:jc w:val="right"/>
        <w:rPr>
          <w:rFonts w:hint="eastAsia" w:ascii="宋体" w:hAnsi="宋体"/>
          <w:u w:val="single"/>
        </w:rPr>
      </w:pPr>
      <w:r>
        <w:rPr>
          <w:rFonts w:hint="eastAsia" w:ascii="宋体" w:hAnsi="宋体" w:cs="Arial"/>
        </w:rPr>
        <w:t>2026年</w:t>
      </w:r>
      <w:r>
        <w:rPr>
          <w:rFonts w:hint="eastAsia" w:ascii="宋体" w:hAnsi="宋体" w:cs="Arial"/>
          <w:lang w:val="en-US" w:eastAsia="zh-CN"/>
        </w:rPr>
        <w:t>6</w:t>
      </w:r>
      <w:r>
        <w:rPr>
          <w:rFonts w:hint="eastAsia" w:ascii="宋体" w:hAnsi="宋体" w:cs="Arial"/>
        </w:rPr>
        <w:t>月</w:t>
      </w:r>
      <w:r>
        <w:rPr>
          <w:rFonts w:hint="eastAsia" w:ascii="宋体" w:hAnsi="宋体" w:cs="Arial"/>
          <w:lang w:val="en-US" w:eastAsia="zh-CN"/>
        </w:rPr>
        <w:t>18</w:t>
      </w:r>
      <w:r>
        <w:rPr>
          <w:rFonts w:hint="eastAsia" w:ascii="宋体" w:hAnsi="宋体" w:cs="Arial"/>
        </w:rPr>
        <w:t>日</w:t>
      </w:r>
    </w:p>
    <w:p w14:paraId="56BB757D">
      <w:pPr>
        <w:spacing w:line="400" w:lineRule="exact"/>
        <w:jc w:val="center"/>
        <w:rPr>
          <w:rFonts w:hint="eastAsia" w:ascii="宋体" w:hAnsi="宋体"/>
          <w:b/>
          <w:sz w:val="32"/>
          <w:szCs w:val="32"/>
        </w:rPr>
      </w:pPr>
      <w:r>
        <w:rPr>
          <w:rFonts w:ascii="宋体" w:hAnsi="宋体"/>
          <w:b/>
          <w:sz w:val="32"/>
          <w:szCs w:val="32"/>
        </w:rPr>
        <w:br w:type="page"/>
      </w:r>
    </w:p>
    <w:p w14:paraId="454BBEF5">
      <w:pPr>
        <w:spacing w:line="400" w:lineRule="exact"/>
        <w:jc w:val="center"/>
        <w:rPr>
          <w:rFonts w:hint="eastAsia" w:ascii="宋体" w:hAnsi="宋体"/>
          <w:b/>
          <w:sz w:val="32"/>
          <w:szCs w:val="32"/>
        </w:rPr>
      </w:pPr>
    </w:p>
    <w:p w14:paraId="6AFE3B2C">
      <w:pPr>
        <w:spacing w:line="400" w:lineRule="exact"/>
        <w:jc w:val="center"/>
        <w:rPr>
          <w:rFonts w:hint="eastAsia" w:ascii="宋体" w:hAnsi="宋体"/>
          <w:b/>
          <w:sz w:val="32"/>
          <w:szCs w:val="32"/>
        </w:rPr>
      </w:pPr>
    </w:p>
    <w:p w14:paraId="447246DD">
      <w:pPr>
        <w:spacing w:line="400" w:lineRule="exact"/>
        <w:jc w:val="center"/>
        <w:rPr>
          <w:rFonts w:hint="eastAsia" w:ascii="宋体" w:hAnsi="宋体"/>
          <w:b/>
          <w:sz w:val="32"/>
          <w:szCs w:val="32"/>
        </w:rPr>
      </w:pPr>
    </w:p>
    <w:p w14:paraId="0FFBDE06">
      <w:pPr>
        <w:spacing w:line="400" w:lineRule="exact"/>
        <w:jc w:val="center"/>
        <w:rPr>
          <w:rFonts w:hint="eastAsia" w:ascii="宋体" w:hAnsi="宋体"/>
          <w:b/>
          <w:sz w:val="32"/>
          <w:szCs w:val="32"/>
        </w:rPr>
      </w:pPr>
    </w:p>
    <w:p w14:paraId="4DB8D25B">
      <w:pPr>
        <w:spacing w:line="400" w:lineRule="exact"/>
        <w:jc w:val="center"/>
        <w:rPr>
          <w:rFonts w:hint="eastAsia" w:ascii="宋体" w:hAnsi="宋体"/>
          <w:b/>
          <w:sz w:val="32"/>
          <w:szCs w:val="32"/>
        </w:rPr>
      </w:pPr>
    </w:p>
    <w:p w14:paraId="098FB178">
      <w:pPr>
        <w:spacing w:line="400" w:lineRule="exact"/>
        <w:jc w:val="center"/>
        <w:rPr>
          <w:rFonts w:hint="eastAsia" w:ascii="宋体" w:hAnsi="宋体"/>
          <w:b/>
          <w:sz w:val="32"/>
          <w:szCs w:val="32"/>
        </w:rPr>
      </w:pPr>
    </w:p>
    <w:p w14:paraId="3CDD33F9">
      <w:pPr>
        <w:spacing w:line="400" w:lineRule="exact"/>
        <w:jc w:val="center"/>
        <w:rPr>
          <w:rFonts w:hint="eastAsia" w:ascii="宋体" w:hAnsi="宋体"/>
          <w:b/>
          <w:sz w:val="32"/>
          <w:szCs w:val="32"/>
        </w:rPr>
      </w:pPr>
    </w:p>
    <w:p w14:paraId="300EA39F">
      <w:pPr>
        <w:spacing w:line="400" w:lineRule="exact"/>
        <w:jc w:val="center"/>
        <w:rPr>
          <w:rFonts w:hint="eastAsia" w:ascii="宋体" w:hAnsi="宋体"/>
          <w:b/>
          <w:sz w:val="32"/>
          <w:szCs w:val="32"/>
        </w:rPr>
      </w:pPr>
    </w:p>
    <w:p w14:paraId="53840E20">
      <w:pPr>
        <w:spacing w:line="400" w:lineRule="exact"/>
        <w:jc w:val="center"/>
        <w:rPr>
          <w:rFonts w:hint="eastAsia" w:ascii="宋体" w:hAnsi="宋体"/>
          <w:b/>
          <w:sz w:val="32"/>
          <w:szCs w:val="32"/>
        </w:rPr>
      </w:pPr>
    </w:p>
    <w:p w14:paraId="6A0B61EC">
      <w:pPr>
        <w:spacing w:line="400" w:lineRule="exact"/>
        <w:jc w:val="center"/>
        <w:rPr>
          <w:rFonts w:hint="eastAsia" w:ascii="宋体" w:hAnsi="宋体"/>
          <w:b/>
          <w:sz w:val="32"/>
          <w:szCs w:val="32"/>
        </w:rPr>
      </w:pPr>
    </w:p>
    <w:p w14:paraId="161E5568">
      <w:pPr>
        <w:spacing w:line="400" w:lineRule="exact"/>
        <w:jc w:val="center"/>
        <w:rPr>
          <w:rFonts w:hint="eastAsia" w:ascii="宋体" w:hAnsi="宋体"/>
          <w:b/>
          <w:sz w:val="32"/>
          <w:szCs w:val="32"/>
        </w:rPr>
      </w:pPr>
    </w:p>
    <w:p w14:paraId="0E1A8CEE">
      <w:pPr>
        <w:spacing w:line="400" w:lineRule="exact"/>
        <w:jc w:val="center"/>
        <w:rPr>
          <w:rFonts w:hint="eastAsia" w:ascii="宋体" w:hAnsi="宋体"/>
          <w:b/>
          <w:sz w:val="32"/>
          <w:szCs w:val="32"/>
        </w:rPr>
      </w:pPr>
    </w:p>
    <w:p w14:paraId="4F85DE7D">
      <w:pPr>
        <w:spacing w:line="400" w:lineRule="exact"/>
        <w:rPr>
          <w:rFonts w:hint="eastAsia" w:ascii="宋体" w:hAnsi="宋体"/>
          <w:b/>
          <w:sz w:val="32"/>
          <w:szCs w:val="32"/>
        </w:rPr>
      </w:pPr>
    </w:p>
    <w:p w14:paraId="5AE551C0">
      <w:pPr>
        <w:pStyle w:val="34"/>
        <w:rPr>
          <w:sz w:val="44"/>
          <w:szCs w:val="44"/>
        </w:rPr>
      </w:pPr>
      <w:bookmarkStart w:id="34" w:name="_Toc476258663"/>
      <w:bookmarkStart w:id="35" w:name="_Toc232603600"/>
      <w:r>
        <w:rPr>
          <w:rFonts w:hint="eastAsia"/>
          <w:sz w:val="44"/>
          <w:szCs w:val="44"/>
        </w:rPr>
        <w:t>第二章  磋商供应商须知</w:t>
      </w:r>
      <w:bookmarkEnd w:id="34"/>
      <w:bookmarkEnd w:id="35"/>
    </w:p>
    <w:p w14:paraId="185576A3">
      <w:pPr>
        <w:spacing w:line="72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磋商供应商须知前附表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0B3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12D29D60">
            <w:pPr>
              <w:pStyle w:val="96"/>
              <w:spacing w:after="160" w:line="400" w:lineRule="exact"/>
              <w:jc w:val="center"/>
            </w:pPr>
            <w:r>
              <w:rPr>
                <w:rFonts w:hint="eastAsia"/>
              </w:rPr>
              <w:t>序号</w:t>
            </w:r>
          </w:p>
        </w:tc>
        <w:tc>
          <w:tcPr>
            <w:tcW w:w="8510" w:type="dxa"/>
          </w:tcPr>
          <w:p w14:paraId="4498CF4F">
            <w:pPr>
              <w:pStyle w:val="96"/>
              <w:spacing w:after="160" w:line="400" w:lineRule="exact"/>
              <w:jc w:val="center"/>
            </w:pPr>
            <w:r>
              <w:rPr>
                <w:rFonts w:hint="eastAsia"/>
              </w:rPr>
              <w:t>内    容</w:t>
            </w:r>
          </w:p>
        </w:tc>
      </w:tr>
      <w:tr w14:paraId="6A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738F2DA3">
            <w:pPr>
              <w:pStyle w:val="96"/>
              <w:numPr>
                <w:ilvl w:val="0"/>
                <w:numId w:val="3"/>
              </w:numPr>
              <w:spacing w:after="160" w:line="390" w:lineRule="exact"/>
              <w:jc w:val="center"/>
            </w:pPr>
          </w:p>
        </w:tc>
        <w:tc>
          <w:tcPr>
            <w:tcW w:w="8510" w:type="dxa"/>
            <w:vAlign w:val="center"/>
          </w:tcPr>
          <w:p w14:paraId="4E04B79B">
            <w:pPr>
              <w:pStyle w:val="96"/>
              <w:spacing w:after="160" w:line="390" w:lineRule="exact"/>
              <w:rPr>
                <w:rFonts w:hint="eastAsia" w:hAnsi="宋体"/>
                <w:bCs/>
                <w:szCs w:val="21"/>
              </w:rPr>
            </w:pPr>
            <w:r>
              <w:rPr>
                <w:rFonts w:hint="eastAsia"/>
              </w:rPr>
              <w:t>采购项目名称：广西财经学院武鸣校区学生宿舍提升工程项目</w:t>
            </w:r>
          </w:p>
          <w:p w14:paraId="52CAD04F">
            <w:pPr>
              <w:pStyle w:val="96"/>
              <w:spacing w:after="160" w:line="390" w:lineRule="exact"/>
              <w:rPr>
                <w:rFonts w:hint="eastAsia" w:hAnsi="宋体" w:eastAsia="宋体"/>
                <w:bCs/>
                <w:szCs w:val="21"/>
                <w:lang w:eastAsia="zh-CN"/>
              </w:rPr>
            </w:pPr>
            <w:r>
              <w:rPr>
                <w:rFonts w:hint="eastAsia"/>
              </w:rPr>
              <w:t>采购项目编号：</w:t>
            </w:r>
            <w:r>
              <w:rPr>
                <w:rFonts w:hint="eastAsia" w:hAnsi="宋体"/>
                <w:bCs/>
                <w:szCs w:val="21"/>
                <w:lang w:eastAsia="zh-CN"/>
              </w:rPr>
              <w:t>GXZC2026-C2-001940-GLZB</w:t>
            </w:r>
          </w:p>
        </w:tc>
      </w:tr>
      <w:tr w14:paraId="4F7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179A452F">
            <w:pPr>
              <w:pStyle w:val="96"/>
              <w:numPr>
                <w:ilvl w:val="0"/>
                <w:numId w:val="3"/>
              </w:numPr>
              <w:spacing w:after="160" w:line="390" w:lineRule="exact"/>
              <w:jc w:val="center"/>
            </w:pPr>
          </w:p>
        </w:tc>
        <w:tc>
          <w:tcPr>
            <w:tcW w:w="8510" w:type="dxa"/>
            <w:vAlign w:val="center"/>
          </w:tcPr>
          <w:p w14:paraId="2E21FD25">
            <w:pPr>
              <w:pStyle w:val="96"/>
              <w:spacing w:after="160" w:line="390" w:lineRule="exact"/>
              <w:ind w:left="-36" w:firstLine="36"/>
            </w:pPr>
            <w:r>
              <w:rPr>
                <w:rFonts w:hint="eastAsia"/>
              </w:rPr>
              <w:t>供应商资格：按第一章磋商公告第二条规定。</w:t>
            </w:r>
          </w:p>
        </w:tc>
      </w:tr>
      <w:tr w14:paraId="09B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5D80B805">
            <w:pPr>
              <w:pStyle w:val="96"/>
              <w:numPr>
                <w:ilvl w:val="0"/>
                <w:numId w:val="3"/>
              </w:numPr>
              <w:spacing w:after="160" w:line="390" w:lineRule="exact"/>
              <w:jc w:val="center"/>
            </w:pPr>
          </w:p>
        </w:tc>
        <w:tc>
          <w:tcPr>
            <w:tcW w:w="8510" w:type="dxa"/>
            <w:vAlign w:val="center"/>
          </w:tcPr>
          <w:p w14:paraId="5A509A1B">
            <w:pPr>
              <w:spacing w:after="160" w:line="390" w:lineRule="exact"/>
              <w:rPr>
                <w:rFonts w:hint="eastAsia" w:ascii="宋体" w:hAnsi="宋体"/>
                <w:szCs w:val="21"/>
              </w:rPr>
            </w:pPr>
            <w:r>
              <w:rPr>
                <w:rFonts w:hint="eastAsia"/>
              </w:rPr>
              <w:t>磋商报价：供应商必须就所竞项目的全部内容作完整唯一报价，漏项报价的或有选择的或有条件的报价，其响应文件将视为无效。</w:t>
            </w:r>
          </w:p>
        </w:tc>
      </w:tr>
      <w:tr w14:paraId="6DF0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41BBA7A">
            <w:pPr>
              <w:pStyle w:val="96"/>
              <w:numPr>
                <w:ilvl w:val="0"/>
                <w:numId w:val="3"/>
              </w:numPr>
              <w:spacing w:after="160" w:line="390" w:lineRule="exact"/>
              <w:jc w:val="center"/>
            </w:pPr>
          </w:p>
        </w:tc>
        <w:tc>
          <w:tcPr>
            <w:tcW w:w="8510" w:type="dxa"/>
            <w:vAlign w:val="center"/>
          </w:tcPr>
          <w:p w14:paraId="38DC2614">
            <w:pPr>
              <w:spacing w:after="160" w:line="390" w:lineRule="exact"/>
              <w:rPr>
                <w:rFonts w:hint="eastAsia" w:ascii="宋体" w:hAnsi="宋体"/>
              </w:rPr>
            </w:pPr>
            <w:r>
              <w:rPr>
                <w:rFonts w:hint="eastAsia" w:ascii="宋体" w:hAnsi="宋体"/>
              </w:rPr>
              <w:t>成交服务费：本项目的成交服务费按本须知16.1款规定的标准采用差额定率累进计费方式计取，由成交供应商在发布成交结果公告后，一次性向采购代理机构支付。</w:t>
            </w:r>
          </w:p>
        </w:tc>
      </w:tr>
      <w:tr w14:paraId="6281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03C1A392">
            <w:pPr>
              <w:pStyle w:val="96"/>
              <w:numPr>
                <w:ilvl w:val="0"/>
                <w:numId w:val="3"/>
              </w:numPr>
              <w:spacing w:after="160" w:line="390" w:lineRule="exact"/>
              <w:jc w:val="center"/>
            </w:pPr>
          </w:p>
        </w:tc>
        <w:tc>
          <w:tcPr>
            <w:tcW w:w="8510" w:type="dxa"/>
            <w:vAlign w:val="center"/>
          </w:tcPr>
          <w:p w14:paraId="1F17466C">
            <w:pPr>
              <w:pStyle w:val="21"/>
              <w:wordWrap w:val="0"/>
              <w:spacing w:after="160" w:line="273" w:lineRule="auto"/>
            </w:pPr>
            <w:r>
              <w:rPr>
                <w:rFonts w:hint="eastAsia"/>
              </w:rPr>
              <w:t>响应文件的上传和提交：本项目通过“广西政府采购云平台（https://www.gcy.zfcg.gxzf.gov.cn）”</w:t>
            </w:r>
            <w:r>
              <w:t>实行在线</w:t>
            </w:r>
            <w:r>
              <w:rPr>
                <w:rFonts w:hint="eastAsia"/>
              </w:rPr>
              <w:t>竞标</w:t>
            </w:r>
            <w:r>
              <w:t>响应（电子标），</w:t>
            </w:r>
            <w:r>
              <w:rPr>
                <w:rFonts w:hint="eastAsia"/>
              </w:rPr>
              <w:t>竞标</w:t>
            </w:r>
            <w:r>
              <w:t>供应商应当在</w:t>
            </w:r>
            <w:r>
              <w:rPr>
                <w:rFonts w:hint="eastAsia"/>
                <w:b/>
              </w:rPr>
              <w:t>响应文件提交截止时间</w:t>
            </w:r>
            <w:r>
              <w:t>前，将生成的</w:t>
            </w:r>
            <w:r>
              <w:rPr>
                <w:rFonts w:hint="eastAsia"/>
              </w:rPr>
              <w:t>“</w:t>
            </w:r>
            <w:r>
              <w:t>电子加密</w:t>
            </w:r>
            <w:r>
              <w:rPr>
                <w:rFonts w:hint="eastAsia"/>
              </w:rPr>
              <w:t>响应</w:t>
            </w:r>
            <w:r>
              <w:t>文件</w:t>
            </w:r>
            <w:r>
              <w:rPr>
                <w:rFonts w:hint="eastAsia"/>
              </w:rPr>
              <w:t>”</w:t>
            </w:r>
            <w:r>
              <w:t>上传</w:t>
            </w:r>
            <w:r>
              <w:rPr>
                <w:rFonts w:hint="eastAsia"/>
              </w:rPr>
              <w:t>提交</w:t>
            </w:r>
            <w:r>
              <w:t>至</w:t>
            </w:r>
            <w:r>
              <w:rPr>
                <w:rFonts w:hint="eastAsia"/>
              </w:rPr>
              <w:t>“广西政府采购云平台”</w:t>
            </w:r>
            <w:r>
              <w:t>。</w:t>
            </w:r>
          </w:p>
          <w:p w14:paraId="2FCB0F09">
            <w:pPr>
              <w:pStyle w:val="21"/>
              <w:wordWrap w:val="0"/>
              <w:spacing w:after="160" w:line="273" w:lineRule="auto"/>
            </w:pPr>
            <w:r>
              <w:rPr>
                <w:rFonts w:hint="eastAsia"/>
              </w:rPr>
              <w:t>“电子加密响应文件”的上传、提交：</w:t>
            </w:r>
          </w:p>
          <w:p w14:paraId="061853F3">
            <w:pPr>
              <w:pStyle w:val="21"/>
              <w:spacing w:after="160" w:line="273" w:lineRule="auto"/>
            </w:pPr>
            <w:r>
              <w:rPr>
                <w:rFonts w:hint="eastAsia"/>
              </w:rPr>
              <w:t>a.磋商供应商应在</w:t>
            </w:r>
            <w:r>
              <w:rPr>
                <w:rFonts w:hint="eastAsia"/>
                <w:b/>
              </w:rPr>
              <w:t>响应文件提交截止时间</w:t>
            </w:r>
            <w:r>
              <w:rPr>
                <w:rFonts w:hint="eastAsia"/>
              </w:rPr>
              <w:t>前将“电子加密响应文件”成功上传提交至“广西政府采购云平台”，否则磋商无效。</w:t>
            </w:r>
          </w:p>
          <w:p w14:paraId="24F60397">
            <w:pPr>
              <w:pStyle w:val="21"/>
              <w:spacing w:after="160" w:line="390" w:lineRule="exact"/>
              <w:rPr>
                <w:rFonts w:hint="eastAsia" w:hAnsi="宋体"/>
              </w:rPr>
            </w:pPr>
            <w:r>
              <w:rPr>
                <w:rFonts w:hint="eastAsia"/>
              </w:rPr>
              <w:t>b.“电子加密磋商响应文件”成功上传提交后，供应商可自行打印响应文件接收回执。</w:t>
            </w:r>
          </w:p>
        </w:tc>
      </w:tr>
      <w:tr w14:paraId="401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14:paraId="6B913399">
            <w:pPr>
              <w:pStyle w:val="96"/>
              <w:numPr>
                <w:ilvl w:val="0"/>
                <w:numId w:val="3"/>
              </w:numPr>
              <w:spacing w:after="160" w:line="390" w:lineRule="exact"/>
              <w:jc w:val="center"/>
            </w:pPr>
          </w:p>
        </w:tc>
        <w:tc>
          <w:tcPr>
            <w:tcW w:w="8510" w:type="dxa"/>
            <w:vAlign w:val="center"/>
          </w:tcPr>
          <w:p w14:paraId="5FCD6429">
            <w:pPr>
              <w:pStyle w:val="96"/>
              <w:spacing w:after="160" w:line="390" w:lineRule="exact"/>
              <w:rPr>
                <w:bCs/>
              </w:rPr>
            </w:pPr>
            <w:r>
              <w:rPr>
                <w:rFonts w:hint="eastAsia"/>
              </w:rPr>
              <w:t>响应文件递交截止时间：</w:t>
            </w:r>
            <w:r>
              <w:rPr>
                <w:rFonts w:hint="eastAsia" w:hAnsi="宋体"/>
                <w:szCs w:val="21"/>
                <w:u w:val="single"/>
              </w:rPr>
              <w:t>详见磋商公告</w:t>
            </w:r>
          </w:p>
          <w:p w14:paraId="54BA79A3">
            <w:pPr>
              <w:pStyle w:val="21"/>
              <w:spacing w:after="160" w:line="390" w:lineRule="exact"/>
            </w:pPr>
            <w:r>
              <w:rPr>
                <w:rFonts w:hint="eastAsia"/>
              </w:rPr>
              <w:t>响应文件递交地址：</w:t>
            </w:r>
            <w:r>
              <w:rPr>
                <w:rFonts w:hint="eastAsia" w:hAnsi="宋体"/>
                <w:u w:val="single"/>
              </w:rPr>
              <w:t>详见磋商公告</w:t>
            </w:r>
          </w:p>
        </w:tc>
      </w:tr>
      <w:tr w14:paraId="55AB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44FBB00B">
            <w:pPr>
              <w:pStyle w:val="96"/>
              <w:numPr>
                <w:ilvl w:val="0"/>
                <w:numId w:val="3"/>
              </w:numPr>
              <w:spacing w:after="160" w:line="390" w:lineRule="exact"/>
              <w:jc w:val="center"/>
            </w:pPr>
          </w:p>
        </w:tc>
        <w:tc>
          <w:tcPr>
            <w:tcW w:w="8510" w:type="dxa"/>
            <w:vAlign w:val="center"/>
          </w:tcPr>
          <w:p w14:paraId="4B4989C3">
            <w:pPr>
              <w:pStyle w:val="96"/>
              <w:spacing w:after="160" w:line="390" w:lineRule="exact"/>
            </w:pPr>
            <w:r>
              <w:rPr>
                <w:rFonts w:hint="eastAsia"/>
              </w:rPr>
              <w:t>竞争性磋商响应文件有效期：响应文件递交截止日期后六十日。</w:t>
            </w:r>
          </w:p>
        </w:tc>
      </w:tr>
      <w:tr w14:paraId="61BC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172CAF0">
            <w:pPr>
              <w:pStyle w:val="96"/>
              <w:numPr>
                <w:ilvl w:val="0"/>
                <w:numId w:val="3"/>
              </w:numPr>
              <w:spacing w:after="160" w:line="390" w:lineRule="exact"/>
              <w:jc w:val="center"/>
            </w:pPr>
          </w:p>
        </w:tc>
        <w:tc>
          <w:tcPr>
            <w:tcW w:w="8510" w:type="dxa"/>
            <w:vAlign w:val="center"/>
          </w:tcPr>
          <w:p w14:paraId="6A5B90A4">
            <w:pPr>
              <w:pStyle w:val="21"/>
              <w:spacing w:after="160" w:line="390" w:lineRule="exact"/>
            </w:pPr>
            <w:r>
              <w:rPr>
                <w:rFonts w:hint="eastAsia"/>
              </w:rPr>
              <w:t>磋商保证金（人民币）：</w:t>
            </w:r>
            <w:r>
              <w:rPr>
                <w:rFonts w:hint="eastAsia" w:hAnsi="宋体"/>
                <w:u w:val="single"/>
              </w:rPr>
              <w:t>详见磋商公告</w:t>
            </w:r>
          </w:p>
        </w:tc>
      </w:tr>
      <w:tr w14:paraId="739D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FDE5FB9">
            <w:pPr>
              <w:pStyle w:val="96"/>
              <w:numPr>
                <w:ilvl w:val="0"/>
                <w:numId w:val="3"/>
              </w:numPr>
              <w:spacing w:after="160" w:line="390" w:lineRule="exact"/>
              <w:jc w:val="center"/>
            </w:pPr>
          </w:p>
        </w:tc>
        <w:tc>
          <w:tcPr>
            <w:tcW w:w="8510" w:type="dxa"/>
            <w:vAlign w:val="center"/>
          </w:tcPr>
          <w:p w14:paraId="06AD55AF">
            <w:pPr>
              <w:pStyle w:val="96"/>
              <w:spacing w:after="160" w:line="390" w:lineRule="exact"/>
              <w:rPr>
                <w:bCs/>
              </w:rPr>
            </w:pPr>
            <w:r>
              <w:rPr>
                <w:rFonts w:hint="eastAsia"/>
                <w:bCs/>
              </w:rPr>
              <w:t>磋商时间：</w:t>
            </w:r>
            <w:r>
              <w:rPr>
                <w:rFonts w:hint="eastAsia" w:hAnsi="宋体"/>
                <w:szCs w:val="21"/>
                <w:u w:val="single"/>
              </w:rPr>
              <w:t>详见磋商公告</w:t>
            </w:r>
          </w:p>
          <w:p w14:paraId="0F94CC2A">
            <w:pPr>
              <w:pStyle w:val="96"/>
              <w:spacing w:after="160" w:line="390" w:lineRule="exact"/>
            </w:pPr>
            <w:r>
              <w:rPr>
                <w:rFonts w:hint="eastAsia"/>
                <w:bCs/>
              </w:rPr>
              <w:t>磋商地点：</w:t>
            </w:r>
            <w:r>
              <w:rPr>
                <w:rFonts w:hint="eastAsia"/>
                <w:u w:val="single"/>
              </w:rPr>
              <w:t>详见磋商公告</w:t>
            </w:r>
          </w:p>
        </w:tc>
      </w:tr>
      <w:tr w14:paraId="193C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E6D2ED7">
            <w:pPr>
              <w:pStyle w:val="96"/>
              <w:numPr>
                <w:ilvl w:val="0"/>
                <w:numId w:val="3"/>
              </w:numPr>
              <w:spacing w:after="160" w:line="390" w:lineRule="exact"/>
              <w:jc w:val="center"/>
            </w:pPr>
          </w:p>
        </w:tc>
        <w:tc>
          <w:tcPr>
            <w:tcW w:w="8510" w:type="dxa"/>
            <w:vAlign w:val="center"/>
          </w:tcPr>
          <w:p w14:paraId="7F1E7DD6">
            <w:pPr>
              <w:pStyle w:val="96"/>
              <w:spacing w:after="160" w:line="390" w:lineRule="exact"/>
            </w:pPr>
            <w:r>
              <w:rPr>
                <w:rFonts w:hint="eastAsia"/>
              </w:rPr>
              <w:t>评标方法：综合评分法（详见第六章）</w:t>
            </w:r>
          </w:p>
        </w:tc>
      </w:tr>
      <w:tr w14:paraId="568A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B98B641">
            <w:pPr>
              <w:pStyle w:val="96"/>
              <w:numPr>
                <w:ilvl w:val="0"/>
                <w:numId w:val="3"/>
              </w:numPr>
              <w:spacing w:after="160" w:line="390" w:lineRule="exact"/>
              <w:jc w:val="center"/>
            </w:pPr>
          </w:p>
        </w:tc>
        <w:tc>
          <w:tcPr>
            <w:tcW w:w="8510" w:type="dxa"/>
            <w:vAlign w:val="center"/>
          </w:tcPr>
          <w:p w14:paraId="2CAFA96F">
            <w:pPr>
              <w:spacing w:after="160" w:line="300" w:lineRule="exact"/>
              <w:rPr>
                <w:rFonts w:hint="eastAsia" w:ascii="宋体" w:hAnsi="宋体"/>
                <w:snapToGrid w:val="0"/>
                <w:szCs w:val="21"/>
              </w:rPr>
            </w:pPr>
            <w:r>
              <w:rPr>
                <w:rFonts w:hint="eastAsia" w:ascii="宋体" w:hAnsi="宋体"/>
                <w:szCs w:val="21"/>
              </w:rPr>
              <w:t>响应文件形式：</w:t>
            </w:r>
            <w:r>
              <w:rPr>
                <w:rFonts w:hint="eastAsia" w:ascii="宋体" w:hAnsi="宋体"/>
                <w:snapToGrid w:val="0"/>
                <w:szCs w:val="21"/>
              </w:rPr>
              <w:t>磋商供应商应准备电子响应文件。</w:t>
            </w:r>
          </w:p>
          <w:p w14:paraId="62CD17FA">
            <w:pPr>
              <w:pStyle w:val="96"/>
              <w:spacing w:after="160" w:line="400" w:lineRule="exact"/>
              <w:rPr>
                <w:szCs w:val="21"/>
              </w:rPr>
            </w:pPr>
            <w:r>
              <w:rPr>
                <w:rFonts w:hint="eastAsia"/>
                <w:snapToGrid w:val="0"/>
                <w:szCs w:val="21"/>
              </w:rPr>
              <w:t>电子响应文件是指通过“政采云电子投标客户端”完成响应文件编制后生成并加密的数据电文形式的电子加密响应文件。</w:t>
            </w:r>
          </w:p>
        </w:tc>
      </w:tr>
      <w:tr w14:paraId="36ED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5334211">
            <w:pPr>
              <w:pStyle w:val="96"/>
              <w:numPr>
                <w:ilvl w:val="0"/>
                <w:numId w:val="3"/>
              </w:numPr>
              <w:spacing w:after="160" w:line="390" w:lineRule="exact"/>
              <w:jc w:val="center"/>
            </w:pPr>
          </w:p>
        </w:tc>
        <w:tc>
          <w:tcPr>
            <w:tcW w:w="8510" w:type="dxa"/>
            <w:vAlign w:val="center"/>
          </w:tcPr>
          <w:p w14:paraId="75670C53">
            <w:pPr>
              <w:pStyle w:val="96"/>
              <w:spacing w:after="160" w:line="400" w:lineRule="exact"/>
              <w:rPr>
                <w:szCs w:val="21"/>
              </w:rPr>
            </w:pPr>
            <w:r>
              <w:rPr>
                <w:rFonts w:hint="eastAsia"/>
                <w:snapToGrid w:val="0"/>
                <w:szCs w:val="21"/>
              </w:rPr>
              <w:t>响应文件的编制：供应商应先安装“政采云电子投标客户端”，并按照本竞争性磋商文件和“广西政府采购云平台”的要求，通过“政采云电子投标客户端”编制并加密响应文件。</w:t>
            </w:r>
          </w:p>
        </w:tc>
      </w:tr>
      <w:tr w14:paraId="27CD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4987EE97">
            <w:pPr>
              <w:pStyle w:val="96"/>
              <w:numPr>
                <w:ilvl w:val="0"/>
                <w:numId w:val="3"/>
              </w:numPr>
              <w:spacing w:after="160" w:line="390" w:lineRule="exact"/>
              <w:jc w:val="center"/>
            </w:pPr>
          </w:p>
        </w:tc>
        <w:tc>
          <w:tcPr>
            <w:tcW w:w="8510" w:type="dxa"/>
            <w:vAlign w:val="center"/>
          </w:tcPr>
          <w:p w14:paraId="5E254A29">
            <w:pPr>
              <w:pStyle w:val="96"/>
              <w:spacing w:after="160" w:line="400" w:lineRule="exact"/>
              <w:rPr>
                <w:szCs w:val="21"/>
              </w:rPr>
            </w:pPr>
            <w:r>
              <w:rPr>
                <w:rFonts w:hint="eastAsia"/>
                <w:snapToGrid w:val="0"/>
                <w:szCs w:val="21"/>
              </w:rPr>
              <w:t>响应文件的盖章：响应文件中所涉及的加盖公章均采用CA电子签章。</w:t>
            </w:r>
          </w:p>
        </w:tc>
      </w:tr>
      <w:tr w14:paraId="3FD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0500459A">
            <w:pPr>
              <w:pStyle w:val="96"/>
              <w:numPr>
                <w:ilvl w:val="0"/>
                <w:numId w:val="3"/>
              </w:numPr>
              <w:spacing w:after="160" w:line="390" w:lineRule="exact"/>
              <w:jc w:val="center"/>
            </w:pPr>
          </w:p>
        </w:tc>
        <w:tc>
          <w:tcPr>
            <w:tcW w:w="8510" w:type="dxa"/>
            <w:vAlign w:val="center"/>
          </w:tcPr>
          <w:p w14:paraId="1A5021A1">
            <w:pPr>
              <w:pStyle w:val="96"/>
              <w:spacing w:after="160" w:line="400" w:lineRule="exact"/>
              <w:rPr>
                <w:szCs w:val="21"/>
              </w:rPr>
            </w:pPr>
            <w:r>
              <w:rPr>
                <w:rFonts w:hint="eastAsia"/>
                <w:snapToGrid w:val="0"/>
                <w:szCs w:val="21"/>
              </w:rPr>
              <w:t>法定代表人或其授权代表签字或盖章：本竞争性磋商文件所涉及的法定代表人或其授权代表签字或盖章的内容，如果磋商供应商没有法定代表人电子签章，涉及法定代表人或其授权代表签字或盖章的内容，磋商供应商可以线下签字或盖章后扫描上传。</w:t>
            </w:r>
          </w:p>
        </w:tc>
      </w:tr>
      <w:tr w14:paraId="66FB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16F4F758">
            <w:pPr>
              <w:pStyle w:val="96"/>
              <w:numPr>
                <w:ilvl w:val="0"/>
                <w:numId w:val="3"/>
              </w:numPr>
              <w:spacing w:after="160" w:line="390" w:lineRule="exact"/>
              <w:jc w:val="center"/>
            </w:pPr>
          </w:p>
        </w:tc>
        <w:tc>
          <w:tcPr>
            <w:tcW w:w="8510" w:type="dxa"/>
            <w:vAlign w:val="center"/>
          </w:tcPr>
          <w:p w14:paraId="4315A232">
            <w:pPr>
              <w:pStyle w:val="96"/>
              <w:spacing w:after="160" w:line="400" w:lineRule="exact"/>
              <w:rPr>
                <w:szCs w:val="21"/>
              </w:rPr>
            </w:pPr>
            <w:r>
              <w:rPr>
                <w:rFonts w:hint="eastAsia"/>
                <w:snapToGrid w:val="0"/>
                <w:szCs w:val="21"/>
              </w:rPr>
              <w:t>响应文件份数：电子加密响应文件在线上传提交一份。</w:t>
            </w:r>
          </w:p>
        </w:tc>
      </w:tr>
      <w:tr w14:paraId="5889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741F1523">
            <w:pPr>
              <w:pStyle w:val="96"/>
              <w:numPr>
                <w:ilvl w:val="0"/>
                <w:numId w:val="3"/>
              </w:numPr>
              <w:spacing w:after="160" w:line="390" w:lineRule="exact"/>
              <w:jc w:val="center"/>
            </w:pPr>
          </w:p>
        </w:tc>
        <w:tc>
          <w:tcPr>
            <w:tcW w:w="8510" w:type="dxa"/>
            <w:vAlign w:val="center"/>
          </w:tcPr>
          <w:p w14:paraId="597F513D">
            <w:pPr>
              <w:pStyle w:val="96"/>
              <w:spacing w:after="160" w:line="400" w:lineRule="exact"/>
              <w:rPr>
                <w:snapToGrid w:val="0"/>
                <w:szCs w:val="21"/>
              </w:rPr>
            </w:pPr>
            <w:r>
              <w:rPr>
                <w:rFonts w:hint="eastAsia"/>
                <w:snapToGrid w:val="0"/>
                <w:szCs w:val="21"/>
              </w:rPr>
              <w:t>电子加密响应文件的解密：</w:t>
            </w:r>
          </w:p>
          <w:p w14:paraId="3D6842AB">
            <w:pPr>
              <w:pStyle w:val="96"/>
              <w:spacing w:after="160" w:line="400" w:lineRule="exact"/>
              <w:rPr>
                <w:snapToGrid w:val="0"/>
                <w:szCs w:val="21"/>
              </w:rPr>
            </w:pPr>
            <w:r>
              <w:rPr>
                <w:rFonts w:hint="eastAsia"/>
                <w:snapToGrid w:val="0"/>
                <w:szCs w:val="21"/>
              </w:rPr>
              <w:t>磋商响应文件开启后，本公司将向各参与磋商供应商发出“电子加密响应文件”的解密通知，各磋商供应商代表应当在接到解密通知后30分钟内自行完成“电子加密响应文件”的在线解密。</w:t>
            </w:r>
          </w:p>
        </w:tc>
      </w:tr>
    </w:tbl>
    <w:p w14:paraId="291A812B">
      <w:pPr>
        <w:spacing w:line="400" w:lineRule="exact"/>
        <w:jc w:val="center"/>
        <w:rPr>
          <w:rFonts w:hint="eastAsia" w:ascii="仿宋_GB2312" w:hAnsi="宋体" w:eastAsia="仿宋_GB2312"/>
          <w:b/>
          <w:sz w:val="32"/>
          <w:szCs w:val="32"/>
        </w:rPr>
      </w:pPr>
    </w:p>
    <w:p w14:paraId="40345324">
      <w:pPr>
        <w:spacing w:line="720" w:lineRule="auto"/>
        <w:jc w:val="center"/>
        <w:rPr>
          <w:rFonts w:hint="eastAsia" w:ascii="宋体" w:hAnsi="宋体"/>
          <w:b/>
          <w:sz w:val="32"/>
          <w:szCs w:val="32"/>
        </w:rPr>
      </w:pPr>
      <w:r>
        <w:rPr>
          <w:rFonts w:ascii="仿宋_GB2312" w:hAnsi="宋体" w:eastAsia="仿宋_GB2312"/>
          <w:b/>
          <w:sz w:val="32"/>
          <w:szCs w:val="32"/>
        </w:rPr>
        <w:br w:type="page"/>
      </w:r>
      <w:r>
        <w:rPr>
          <w:rFonts w:hint="eastAsia" w:ascii="宋体" w:hAnsi="宋体"/>
          <w:b/>
          <w:sz w:val="32"/>
          <w:szCs w:val="32"/>
        </w:rPr>
        <w:t>磋商供应商须知</w:t>
      </w:r>
    </w:p>
    <w:p w14:paraId="37F96891">
      <w:pPr>
        <w:wordWrap w:val="0"/>
        <w:topLinePunct/>
        <w:spacing w:before="60" w:after="60" w:line="400" w:lineRule="exact"/>
        <w:rPr>
          <w:rFonts w:hint="eastAsia" w:ascii="宋体" w:hAnsi="宋体" w:cs="宋体"/>
          <w:b/>
          <w:szCs w:val="21"/>
        </w:rPr>
      </w:pPr>
      <w:r>
        <w:rPr>
          <w:rFonts w:hint="eastAsia" w:ascii="宋体" w:hAnsi="宋体" w:cs="宋体"/>
          <w:b/>
          <w:szCs w:val="21"/>
        </w:rPr>
        <w:t>一、总　则</w:t>
      </w:r>
    </w:p>
    <w:p w14:paraId="73D49766">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 适用范围</w:t>
      </w:r>
    </w:p>
    <w:p w14:paraId="19AB9FCA">
      <w:pPr>
        <w:wordWrap w:val="0"/>
        <w:topLinePunct/>
        <w:spacing w:line="400" w:lineRule="exact"/>
        <w:ind w:firstLine="420" w:firstLineChars="200"/>
        <w:rPr>
          <w:rFonts w:hint="eastAsia" w:ascii="宋体" w:hAnsi="宋体" w:cs="宋体"/>
          <w:szCs w:val="21"/>
        </w:rPr>
      </w:pPr>
      <w:r>
        <w:rPr>
          <w:rFonts w:hint="eastAsia" w:ascii="宋体" w:hAnsi="宋体" w:cs="宋体"/>
          <w:szCs w:val="21"/>
        </w:rPr>
        <w:t>本文件仅适用于本文件中所叙述的</w:t>
      </w:r>
      <w:r>
        <w:rPr>
          <w:rFonts w:hint="eastAsia" w:ascii="宋体" w:hAnsi="宋体" w:cs="宋体"/>
          <w:b/>
          <w:szCs w:val="21"/>
        </w:rPr>
        <w:t>工程类</w:t>
      </w:r>
      <w:r>
        <w:rPr>
          <w:rFonts w:hint="eastAsia" w:ascii="宋体" w:hAnsi="宋体" w:cs="宋体"/>
          <w:szCs w:val="21"/>
        </w:rPr>
        <w:t>政府采购项目。</w:t>
      </w:r>
    </w:p>
    <w:p w14:paraId="7DD97CFC">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 定义</w:t>
      </w:r>
    </w:p>
    <w:p w14:paraId="694DC4B7">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2.1“采购人”是</w:t>
      </w:r>
      <w:r>
        <w:rPr>
          <w:rFonts w:hint="eastAsia" w:ascii="宋体" w:hAnsi="宋体" w:cs="宋体"/>
        </w:rPr>
        <w:t>指组织本次采购的采购单位</w:t>
      </w:r>
      <w:r>
        <w:rPr>
          <w:rFonts w:hint="eastAsia" w:ascii="宋体" w:hAnsi="宋体" w:cs="宋体"/>
          <w:szCs w:val="21"/>
        </w:rPr>
        <w:t>。</w:t>
      </w:r>
    </w:p>
    <w:p w14:paraId="4DCA53CE">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2.2“采购代理机构”是指：</w:t>
      </w:r>
      <w:r>
        <w:rPr>
          <w:rFonts w:hint="eastAsia" w:ascii="宋体" w:hAnsi="宋体" w:cs="宋体"/>
        </w:rPr>
        <w:t>广西国力招标有限公司。</w:t>
      </w:r>
    </w:p>
    <w:p w14:paraId="249DC23B">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2.3“磋商供应商”是指响应本文件要求，参加磋商的法人或者其他组织和自然人。如果该供应商在本次磋商中成交，即成为“成交供应商”。</w:t>
      </w:r>
    </w:p>
    <w:p w14:paraId="4AE7DAAF">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2.4“货物”是指各种形态和种类的物品，包括原材料、燃料、设备、产品等。</w:t>
      </w:r>
    </w:p>
    <w:p w14:paraId="1E12BA16">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2.5“服务”是指除货物和工程以外的其他政府采购对象。</w:t>
      </w:r>
    </w:p>
    <w:p w14:paraId="1ACECB27">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2.6“竞争性磋商响应文件”是指：供应商根据本文件要求，编制包含报价、技术和服务等所有内容的文件。</w:t>
      </w:r>
    </w:p>
    <w:p w14:paraId="654AC072">
      <w:pPr>
        <w:wordWrap w:val="0"/>
        <w:topLinePunct/>
        <w:spacing w:line="400" w:lineRule="exact"/>
        <w:ind w:firstLine="420" w:firstLineChars="200"/>
        <w:rPr>
          <w:rFonts w:hint="eastAsia" w:ascii="宋体" w:hAnsi="宋体" w:cs="宋体"/>
          <w:szCs w:val="21"/>
        </w:rPr>
      </w:pPr>
      <w:r>
        <w:rPr>
          <w:rFonts w:hint="eastAsia" w:ascii="宋体" w:hAnsi="宋体" w:cs="宋体"/>
          <w:szCs w:val="21"/>
        </w:rPr>
        <w:t>3. 磋商供应商的基本条件：详见须知前附表。</w:t>
      </w:r>
    </w:p>
    <w:p w14:paraId="0AFF2D6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 磋商费用、代理服务费</w:t>
      </w:r>
    </w:p>
    <w:p w14:paraId="30A4CD86">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4.1磋商供应商应自行承担所有与编写和提交竞争性磋商响应文件有关的费用，不论磋商结果如何，采购人和</w:t>
      </w:r>
      <w:r>
        <w:rPr>
          <w:rFonts w:hint="eastAsia" w:ascii="宋体" w:hAnsi="宋体" w:cs="宋体"/>
        </w:rPr>
        <w:t>广西国力招标有限公司</w:t>
      </w:r>
      <w:r>
        <w:rPr>
          <w:rFonts w:hint="eastAsia" w:ascii="宋体" w:hAnsi="宋体" w:cs="宋体"/>
          <w:szCs w:val="21"/>
        </w:rPr>
        <w:t>在任何情况下无义务和责任承担此类费用。</w:t>
      </w:r>
    </w:p>
    <w:p w14:paraId="5D0147DA">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4.2本项目的代理服务费按须知前附表的规定执行，由成交供应商在发布成交结果公告后，一次性向采购代理机构支付。</w:t>
      </w:r>
    </w:p>
    <w:p w14:paraId="31CFF706">
      <w:pPr>
        <w:wordWrap w:val="0"/>
        <w:topLinePunct/>
        <w:spacing w:line="400" w:lineRule="exact"/>
        <w:ind w:firstLine="422" w:firstLineChars="200"/>
        <w:rPr>
          <w:rFonts w:hint="eastAsia" w:ascii="宋体" w:hAnsi="宋体" w:cs="宋体"/>
          <w:szCs w:val="21"/>
        </w:rPr>
      </w:pPr>
      <w:r>
        <w:rPr>
          <w:rFonts w:hint="eastAsia" w:ascii="宋体" w:hAnsi="宋体" w:cs="宋体"/>
          <w:b/>
          <w:bCs/>
        </w:rPr>
        <w:t xml:space="preserve">5. </w:t>
      </w:r>
      <w:r>
        <w:rPr>
          <w:rFonts w:hint="eastAsia" w:ascii="宋体" w:hAnsi="宋体" w:cs="宋体"/>
          <w:b/>
          <w:szCs w:val="21"/>
        </w:rPr>
        <w:t>竞争性</w:t>
      </w:r>
      <w:r>
        <w:rPr>
          <w:rFonts w:hint="eastAsia" w:ascii="宋体" w:hAnsi="宋体" w:cs="宋体"/>
          <w:b/>
        </w:rPr>
        <w:t>磋商文件的澄清和修改：</w:t>
      </w:r>
    </w:p>
    <w:p w14:paraId="6F7F46A0">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s="宋体"/>
        </w:rPr>
        <w:t>供应商在法定质疑期内必须一次性提出针对同一采购程序环节的质疑</w:t>
      </w:r>
      <w:r>
        <w:rPr>
          <w:rFonts w:hint="eastAsia" w:ascii="宋体" w:hAnsi="宋体" w:cs="宋体"/>
          <w:szCs w:val="21"/>
        </w:rPr>
        <w:t>。</w:t>
      </w:r>
    </w:p>
    <w:p w14:paraId="1F51AEBE">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5.2供应商提出质疑应当提交质疑函和必要的证明材料。质疑函应当包括下列内容：</w:t>
      </w:r>
    </w:p>
    <w:p w14:paraId="07B08574">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（1）供应商的姓名或者名称、地址、邮编、联系人及联系电话；</w:t>
      </w:r>
    </w:p>
    <w:p w14:paraId="04DC70CB">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（2）质疑项目的名称、编号；</w:t>
      </w:r>
    </w:p>
    <w:p w14:paraId="6308DCC8">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（3）具体、明确的质疑事项和与质疑事项相关的请求；</w:t>
      </w:r>
    </w:p>
    <w:p w14:paraId="2F11EA99">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（4）事实依据；</w:t>
      </w:r>
    </w:p>
    <w:p w14:paraId="778D94B3">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（5）必要的法律依据；</w:t>
      </w:r>
    </w:p>
    <w:p w14:paraId="543FD133">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（6）提出质疑的日期。</w:t>
      </w:r>
    </w:p>
    <w:p w14:paraId="19F60D98">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供应商为自然人的，应当由本人签字；供应商为法人或者其他组织的，应当由法定代表人、主要负责人，或者其授权代表签字或者盖章，并加盖公章。</w:t>
      </w:r>
    </w:p>
    <w:p w14:paraId="56F823FC">
      <w:pPr>
        <w:widowControl/>
        <w:wordWrap w:val="0"/>
        <w:topLinePunct/>
        <w:spacing w:line="400" w:lineRule="exact"/>
        <w:ind w:firstLine="420"/>
        <w:jc w:val="left"/>
        <w:rPr>
          <w:rFonts w:hint="eastAsia" w:ascii="宋体" w:hAnsi="宋体" w:cs="宋体"/>
          <w:szCs w:val="21"/>
        </w:rPr>
      </w:pPr>
      <w:r>
        <w:rPr>
          <w:rFonts w:hint="eastAsia" w:ascii="宋体" w:hAnsi="宋体" w:cs="宋体"/>
          <w:szCs w:val="21"/>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46871AC2">
      <w:pPr>
        <w:wordWrap w:val="0"/>
        <w:topLinePunct/>
        <w:spacing w:line="400" w:lineRule="exact"/>
        <w:ind w:firstLine="420" w:firstLineChars="200"/>
        <w:rPr>
          <w:rFonts w:hint="eastAsia" w:ascii="宋体" w:hAnsi="宋体" w:cs="宋体"/>
          <w:szCs w:val="21"/>
        </w:rPr>
      </w:pPr>
      <w:r>
        <w:rPr>
          <w:rFonts w:hint="eastAsia" w:ascii="宋体" w:hAnsi="宋体" w:cs="宋体"/>
          <w:szCs w:val="20"/>
        </w:rPr>
        <w:t>5.4磋商</w:t>
      </w:r>
      <w:r>
        <w:rPr>
          <w:rFonts w:hint="eastAsia" w:ascii="宋体" w:hAnsi="宋体" w:cs="宋体"/>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6505A0FF">
      <w:pPr>
        <w:wordWrap w:val="0"/>
        <w:topLinePunct/>
        <w:spacing w:before="60" w:after="60" w:line="400" w:lineRule="exact"/>
        <w:rPr>
          <w:rFonts w:hint="eastAsia" w:ascii="宋体" w:hAnsi="宋体" w:cs="宋体"/>
          <w:b/>
          <w:szCs w:val="21"/>
        </w:rPr>
      </w:pPr>
      <w:r>
        <w:rPr>
          <w:rFonts w:hint="eastAsia" w:ascii="宋体" w:hAnsi="宋体" w:cs="宋体"/>
          <w:b/>
          <w:szCs w:val="21"/>
        </w:rPr>
        <w:t>二、竞争性磋商响应文件的编制</w:t>
      </w:r>
    </w:p>
    <w:p w14:paraId="1AA4C630">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 竞争性磋商响应文件编制基本要求</w:t>
      </w:r>
    </w:p>
    <w:p w14:paraId="1FAD866E">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684F017">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6.2响应文件须由磋商供应商在规定位置盖章并由法定代表人或法定代表人的授权委托人签署，磋商供应商应写全称。</w:t>
      </w:r>
    </w:p>
    <w:p w14:paraId="6E3C5A83">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6.3响应文件不得涂改，若有修改错漏处，须加盖单位公章或者法定代表人或授权委托人签字或盖章。响应文件因扫描不清晰或乱码或表达不清所引起的后果由磋商供应商负责。</w:t>
      </w:r>
    </w:p>
    <w:p w14:paraId="1169410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6.4竞争性磋商响应文件的组成：竞争性磋商响应文件应分为资格证明文件、商务技术文件、报价文件三个部分组成</w:t>
      </w:r>
      <w:r>
        <w:rPr>
          <w:rFonts w:hint="eastAsia" w:ascii="宋体" w:hAnsi="宋体" w:cs="宋体"/>
          <w:b/>
          <w:szCs w:val="21"/>
        </w:rPr>
        <w:t>（扫描件或其他电子文件）</w:t>
      </w:r>
      <w:r>
        <w:rPr>
          <w:rFonts w:hint="eastAsia" w:ascii="宋体" w:hAnsi="宋体" w:cs="宋体"/>
          <w:szCs w:val="21"/>
        </w:rPr>
        <w:t>。</w:t>
      </w:r>
      <w:r>
        <w:rPr>
          <w:rFonts w:hint="eastAsia" w:ascii="宋体" w:hAnsi="宋体" w:cs="宋体"/>
          <w:b/>
          <w:szCs w:val="21"/>
        </w:rPr>
        <w:t>（以下文件要求必须提供的文件如未提供，磋商小组有权拒绝其竞争性磋商响应文件）</w:t>
      </w:r>
    </w:p>
    <w:p w14:paraId="261C4314">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6.4.1第一部分：资格证明文件</w:t>
      </w:r>
    </w:p>
    <w:p w14:paraId="47782E07">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1）有效的营业执照等证明文件复印件；</w:t>
      </w:r>
    </w:p>
    <w:p w14:paraId="3A1B37E0">
      <w:pPr>
        <w:wordWrap w:val="0"/>
        <w:topLinePunct/>
        <w:spacing w:line="400" w:lineRule="exact"/>
        <w:ind w:firstLine="420" w:firstLineChars="200"/>
        <w:rPr>
          <w:rFonts w:hint="eastAsia" w:ascii="宋体" w:hAnsi="宋体" w:cs="宋体"/>
          <w:b/>
          <w:szCs w:val="21"/>
        </w:rPr>
      </w:pPr>
      <w:r>
        <w:rPr>
          <w:rFonts w:hint="eastAsia" w:ascii="宋体" w:hAnsi="宋体" w:cs="宋体"/>
          <w:bCs/>
          <w:szCs w:val="21"/>
        </w:rPr>
        <w:t>①</w:t>
      </w:r>
      <w:r>
        <w:rPr>
          <w:rFonts w:hint="eastAsia" w:ascii="宋体" w:hAnsi="宋体" w:cs="宋体"/>
          <w:szCs w:val="21"/>
        </w:rPr>
        <w:t>磋商供应商有效的“主体资格证明文件”复印件（如营业执照、事业单位法人证书、执业许可证、自然人身份证等）</w:t>
      </w:r>
      <w:r>
        <w:rPr>
          <w:rFonts w:hint="eastAsia" w:ascii="宋体" w:hAnsi="宋体" w:cs="宋体"/>
          <w:b/>
          <w:szCs w:val="21"/>
        </w:rPr>
        <w:t xml:space="preserve">[必须提供] </w:t>
      </w:r>
    </w:p>
    <w:p w14:paraId="79E1CE97">
      <w:pPr>
        <w:wordWrap w:val="0"/>
        <w:topLinePunct/>
        <w:spacing w:line="400" w:lineRule="exact"/>
        <w:ind w:firstLine="420" w:firstLineChars="200"/>
        <w:rPr>
          <w:rFonts w:hint="eastAsia" w:ascii="宋体" w:hAnsi="宋体" w:cs="宋体"/>
          <w:szCs w:val="21"/>
        </w:rPr>
      </w:pPr>
      <w:r>
        <w:rPr>
          <w:rFonts w:hint="eastAsia" w:ascii="宋体" w:hAnsi="宋体" w:cs="宋体"/>
          <w:bCs/>
          <w:szCs w:val="21"/>
        </w:rPr>
        <w:t>②</w:t>
      </w:r>
      <w:r>
        <w:rPr>
          <w:rFonts w:hint="eastAsia" w:ascii="宋体" w:hAnsi="宋体" w:cs="宋体"/>
        </w:rPr>
        <w:t>磋商供应商</w:t>
      </w:r>
      <w:r>
        <w:rPr>
          <w:rFonts w:hint="eastAsia" w:ascii="宋体" w:hAnsi="宋体" w:cs="宋体"/>
          <w:bCs/>
        </w:rPr>
        <w:t>有效的</w:t>
      </w:r>
      <w:r>
        <w:rPr>
          <w:rFonts w:hint="eastAsia" w:ascii="宋体" w:hAnsi="宋体" w:cs="宋体"/>
          <w:szCs w:val="21"/>
        </w:rPr>
        <w:t>企业资质证书</w:t>
      </w:r>
      <w:r>
        <w:rPr>
          <w:rFonts w:hint="eastAsia" w:ascii="宋体" w:hAnsi="宋体" w:cs="宋体"/>
          <w:bCs/>
        </w:rPr>
        <w:t>复印件</w:t>
      </w:r>
      <w:r>
        <w:rPr>
          <w:rFonts w:hint="eastAsia" w:ascii="宋体" w:hAnsi="宋体" w:cs="宋体"/>
          <w:b/>
          <w:szCs w:val="21"/>
        </w:rPr>
        <w:t>[必须提供]</w:t>
      </w:r>
      <w:r>
        <w:rPr>
          <w:rFonts w:hint="eastAsia" w:ascii="宋体" w:hAnsi="宋体" w:cs="宋体"/>
          <w:szCs w:val="21"/>
        </w:rPr>
        <w:t xml:space="preserve"> </w:t>
      </w:r>
    </w:p>
    <w:p w14:paraId="0D331DD5">
      <w:pPr>
        <w:wordWrap w:val="0"/>
        <w:topLinePunct/>
        <w:spacing w:line="400" w:lineRule="exact"/>
        <w:ind w:firstLine="420" w:firstLineChars="200"/>
        <w:rPr>
          <w:rFonts w:hint="eastAsia" w:ascii="宋体" w:hAnsi="宋体" w:cs="宋体"/>
          <w:szCs w:val="21"/>
        </w:rPr>
      </w:pPr>
      <w:r>
        <w:rPr>
          <w:rFonts w:hint="eastAsia" w:ascii="宋体" w:hAnsi="宋体" w:cs="宋体"/>
          <w:szCs w:val="21"/>
        </w:rPr>
        <w:t>③磋商供应商</w:t>
      </w:r>
      <w:r>
        <w:rPr>
          <w:rFonts w:hint="eastAsia" w:ascii="宋体" w:hAnsi="宋体" w:cs="宋体"/>
          <w:bCs/>
          <w:szCs w:val="21"/>
        </w:rPr>
        <w:t>有效的</w:t>
      </w:r>
      <w:r>
        <w:rPr>
          <w:rFonts w:hint="eastAsia" w:ascii="宋体" w:hAnsi="宋体" w:cs="宋体"/>
          <w:szCs w:val="21"/>
        </w:rPr>
        <w:t>安全生产许可证副本</w:t>
      </w:r>
      <w:r>
        <w:rPr>
          <w:rFonts w:hint="eastAsia" w:ascii="宋体" w:hAnsi="宋体" w:cs="宋体"/>
          <w:b/>
          <w:szCs w:val="21"/>
        </w:rPr>
        <w:t>[必须提供]</w:t>
      </w:r>
      <w:r>
        <w:rPr>
          <w:rFonts w:hint="eastAsia" w:ascii="宋体" w:hAnsi="宋体" w:cs="宋体"/>
          <w:szCs w:val="21"/>
        </w:rPr>
        <w:t xml:space="preserve"> </w:t>
      </w:r>
    </w:p>
    <w:p w14:paraId="318F253C">
      <w:pPr>
        <w:wordWrap w:val="0"/>
        <w:topLinePunct/>
        <w:spacing w:line="400" w:lineRule="exact"/>
        <w:ind w:firstLine="411" w:firstLineChars="196"/>
        <w:jc w:val="left"/>
        <w:rPr>
          <w:rFonts w:hint="eastAsia" w:ascii="宋体" w:hAnsi="宋体" w:cs="宋体"/>
          <w:szCs w:val="21"/>
        </w:rPr>
      </w:pPr>
      <w:r>
        <w:rPr>
          <w:rFonts w:hint="eastAsia" w:ascii="宋体" w:hAnsi="宋体" w:cs="宋体"/>
          <w:szCs w:val="21"/>
        </w:rPr>
        <w:t>2）法定代表人身份证正、反面复印件</w:t>
      </w:r>
      <w:r>
        <w:rPr>
          <w:rFonts w:hint="eastAsia" w:ascii="宋体" w:hAnsi="宋体" w:cs="宋体"/>
          <w:b/>
          <w:szCs w:val="21"/>
        </w:rPr>
        <w:t>[必须提供]</w:t>
      </w:r>
      <w:r>
        <w:rPr>
          <w:rFonts w:hint="eastAsia" w:ascii="宋体" w:hAnsi="宋体" w:cs="宋体"/>
          <w:szCs w:val="21"/>
        </w:rPr>
        <w:t xml:space="preserve"> </w:t>
      </w:r>
    </w:p>
    <w:p w14:paraId="6A92CCC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3）法定代表人授权委托书原件和委托代理人身份证正、反面复印件</w:t>
      </w:r>
      <w:r>
        <w:rPr>
          <w:rFonts w:hint="eastAsia" w:ascii="宋体" w:hAnsi="宋体" w:cs="宋体"/>
          <w:b/>
          <w:szCs w:val="21"/>
        </w:rPr>
        <w:t>[委托代理时</w:t>
      </w:r>
      <w:r>
        <w:rPr>
          <w:rFonts w:hint="eastAsia" w:ascii="宋体" w:hAnsi="宋体" w:cs="宋体"/>
          <w:b/>
          <w:bCs/>
          <w:szCs w:val="21"/>
        </w:rPr>
        <w:t>必须提供</w:t>
      </w:r>
      <w:r>
        <w:rPr>
          <w:rFonts w:hint="eastAsia" w:ascii="宋体" w:hAnsi="宋体" w:cs="宋体"/>
          <w:b/>
          <w:szCs w:val="21"/>
        </w:rPr>
        <w:t>]</w:t>
      </w:r>
      <w:r>
        <w:rPr>
          <w:rFonts w:hint="eastAsia" w:ascii="宋体" w:hAnsi="宋体" w:cs="宋体"/>
          <w:szCs w:val="21"/>
        </w:rPr>
        <w:t xml:space="preserve"> </w:t>
      </w:r>
    </w:p>
    <w:p w14:paraId="0B66F11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4）响应文件递交截止之日前</w:t>
      </w:r>
      <w:r>
        <w:rPr>
          <w:rFonts w:hint="eastAsia" w:ascii="宋体" w:hAnsi="宋体" w:cs="宋体"/>
          <w:szCs w:val="21"/>
          <w:lang w:val="en-US" w:eastAsia="zh-CN"/>
        </w:rPr>
        <w:t>半</w:t>
      </w:r>
      <w:r>
        <w:rPr>
          <w:rFonts w:hint="eastAsia" w:ascii="宋体" w:hAnsi="宋体" w:cs="宋体"/>
          <w:szCs w:val="21"/>
        </w:rPr>
        <w:t>年内磋商供应商</w:t>
      </w:r>
      <w:r>
        <w:rPr>
          <w:rFonts w:hint="eastAsia" w:ascii="宋体" w:hAnsi="宋体" w:cs="宋体"/>
          <w:szCs w:val="21"/>
          <w:lang w:eastAsia="zh-CN"/>
        </w:rPr>
        <w:t>任意一个月</w:t>
      </w:r>
      <w:r>
        <w:rPr>
          <w:rFonts w:hint="eastAsia" w:ascii="宋体" w:hAnsi="宋体" w:cs="宋体"/>
          <w:szCs w:val="21"/>
        </w:rPr>
        <w:t xml:space="preserve">的依法缴纳税费或依法免缴税费的证明复印件；无纳税记录的，应提供由磋商供应商所在地的税务部门出具的《依法纳税或依法免税证明》复印件 </w:t>
      </w:r>
      <w:r>
        <w:rPr>
          <w:rFonts w:hint="eastAsia" w:ascii="宋体" w:hAnsi="宋体" w:cs="宋体"/>
          <w:b/>
        </w:rPr>
        <w:t>[必须提供，新成立单位按实际提供]</w:t>
      </w:r>
    </w:p>
    <w:p w14:paraId="24F214C0">
      <w:pPr>
        <w:wordWrap w:val="0"/>
        <w:topLinePunct/>
        <w:spacing w:line="400" w:lineRule="exact"/>
        <w:ind w:firstLine="420" w:firstLineChars="200"/>
        <w:rPr>
          <w:rFonts w:hint="eastAsia" w:ascii="宋体" w:hAnsi="宋体" w:cs="宋体"/>
          <w:szCs w:val="21"/>
        </w:rPr>
      </w:pPr>
      <w:r>
        <w:rPr>
          <w:rFonts w:hint="eastAsia" w:ascii="宋体" w:hAnsi="宋体" w:cs="宋体"/>
          <w:szCs w:val="21"/>
        </w:rPr>
        <w:t>5）响应文件递交截止之日前半年内磋商供应商</w:t>
      </w:r>
      <w:r>
        <w:rPr>
          <w:rFonts w:hint="eastAsia" w:ascii="宋体" w:hAnsi="宋体" w:cs="宋体"/>
          <w:szCs w:val="21"/>
          <w:lang w:eastAsia="zh-CN"/>
        </w:rPr>
        <w:t>任意一个月</w:t>
      </w:r>
      <w:r>
        <w:rPr>
          <w:rFonts w:hint="eastAsia" w:ascii="宋体" w:hAnsi="宋体" w:cs="宋体"/>
          <w:szCs w:val="21"/>
        </w:rPr>
        <w:t>的依法缴纳社保费的缴费凭证复印件</w:t>
      </w:r>
      <w:r>
        <w:rPr>
          <w:rFonts w:hint="eastAsia" w:ascii="宋体" w:hAnsi="宋体" w:cs="宋体"/>
          <w:b/>
          <w:szCs w:val="21"/>
        </w:rPr>
        <w:t>；</w:t>
      </w:r>
      <w:r>
        <w:rPr>
          <w:rFonts w:hint="eastAsia" w:ascii="宋体" w:hAnsi="宋体" w:cs="宋体"/>
          <w:szCs w:val="21"/>
        </w:rPr>
        <w:t>无缴费记录的，应提供由磋商供应商所在地社保部门出具的《依法缴纳或依法免缴社保费证明》复印件</w:t>
      </w:r>
      <w:r>
        <w:rPr>
          <w:rFonts w:hint="eastAsia" w:ascii="宋体" w:hAnsi="宋体" w:cs="宋体"/>
          <w:b/>
        </w:rPr>
        <w:t>[必须提供，新成立单位按实际提供]</w:t>
      </w:r>
    </w:p>
    <w:p w14:paraId="7125897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6）2024年或2025年财务状况报告</w:t>
      </w:r>
      <w:r>
        <w:rPr>
          <w:rFonts w:hint="eastAsia" w:ascii="宋体" w:hAnsi="宋体" w:cs="宋体"/>
          <w:b/>
          <w:szCs w:val="21"/>
        </w:rPr>
        <w:t>[格式自拟，必须提供</w:t>
      </w:r>
      <w:r>
        <w:rPr>
          <w:rFonts w:hint="eastAsia" w:ascii="宋体" w:hAnsi="宋体" w:cs="宋体"/>
          <w:b/>
          <w:szCs w:val="21"/>
          <w:lang w:eastAsia="zh-CN"/>
        </w:rPr>
        <w:t>，</w:t>
      </w:r>
      <w:r>
        <w:rPr>
          <w:rFonts w:hint="eastAsia" w:ascii="宋体" w:hAnsi="宋体" w:cs="宋体"/>
          <w:b/>
          <w:szCs w:val="21"/>
          <w:lang w:val="en-US" w:eastAsia="zh-CN"/>
        </w:rPr>
        <w:t>新成立单位按实际提供</w:t>
      </w:r>
      <w:r>
        <w:rPr>
          <w:rFonts w:hint="eastAsia" w:ascii="宋体" w:hAnsi="宋体" w:cs="宋体"/>
          <w:b/>
          <w:szCs w:val="21"/>
        </w:rPr>
        <w:t>]</w:t>
      </w:r>
    </w:p>
    <w:p w14:paraId="78849D36">
      <w:pPr>
        <w:wordWrap w:val="0"/>
        <w:topLinePunct/>
        <w:spacing w:line="400" w:lineRule="exact"/>
        <w:ind w:firstLine="411" w:firstLineChars="196"/>
        <w:jc w:val="left"/>
        <w:rPr>
          <w:rFonts w:hint="eastAsia" w:ascii="宋体" w:hAnsi="宋体" w:cs="宋体"/>
          <w:b/>
          <w:szCs w:val="21"/>
        </w:rPr>
      </w:pPr>
      <w:r>
        <w:rPr>
          <w:rFonts w:hint="eastAsia" w:ascii="宋体" w:hAnsi="宋体" w:cs="宋体"/>
          <w:szCs w:val="21"/>
        </w:rPr>
        <w:t>7）</w:t>
      </w:r>
      <w:r>
        <w:rPr>
          <w:rFonts w:hint="eastAsia" w:ascii="宋体" w:hAnsi="宋体" w:cs="宋体"/>
          <w:kern w:val="0"/>
          <w:szCs w:val="21"/>
        </w:rPr>
        <w:t>参加政府采购活动前三年内在经营活动中没有重大违法记录和不良信用记录的书面声明</w:t>
      </w:r>
      <w:r>
        <w:rPr>
          <w:rFonts w:hint="eastAsia" w:ascii="宋体" w:hAnsi="宋体" w:cs="宋体"/>
          <w:b/>
          <w:szCs w:val="21"/>
        </w:rPr>
        <w:t>[格式自拟，必须提供]</w:t>
      </w:r>
    </w:p>
    <w:p w14:paraId="2FCE878B">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注：采购人或采购代理机构在资格审查结束前对供应商进行信用查询</w:t>
      </w:r>
    </w:p>
    <w:p w14:paraId="5F5B45DB">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查询渠道：“信用中国”网站（www.creditchina.gov.cn） 、中国政府采购网（www.ccgp.gov.cn）</w:t>
      </w:r>
    </w:p>
    <w:p w14:paraId="46D458FB">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查询截止时间：资格审查结束前。</w:t>
      </w:r>
    </w:p>
    <w:p w14:paraId="05C8E0BF">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查询记录和证据留存方式：在查询网站中直接打印查询记录，打印材料作为评审资料保存。</w:t>
      </w:r>
    </w:p>
    <w:p w14:paraId="6E68B5B4">
      <w:pPr>
        <w:wordWrap w:val="0"/>
        <w:topLinePunct/>
        <w:spacing w:line="400" w:lineRule="exact"/>
        <w:ind w:firstLine="422" w:firstLineChars="200"/>
        <w:rPr>
          <w:rFonts w:hint="eastAsia" w:ascii="宋体" w:hAnsi="宋体" w:cs="宋体"/>
          <w:szCs w:val="21"/>
        </w:rPr>
      </w:pPr>
      <w:r>
        <w:rPr>
          <w:rFonts w:hint="eastAsia" w:ascii="宋体" w:hAnsi="宋体" w:cs="宋体"/>
          <w:b/>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5C483680">
      <w:pPr>
        <w:wordWrap w:val="0"/>
        <w:topLinePunct/>
        <w:spacing w:line="400" w:lineRule="exact"/>
        <w:ind w:firstLine="420" w:firstLineChars="200"/>
        <w:rPr>
          <w:rFonts w:hint="eastAsia" w:ascii="宋体" w:hAnsi="宋体" w:cs="宋体"/>
          <w:b/>
          <w:szCs w:val="21"/>
        </w:rPr>
      </w:pPr>
      <w:r>
        <w:rPr>
          <w:rFonts w:hint="eastAsia" w:ascii="宋体" w:hAnsi="宋体" w:cs="宋体"/>
          <w:szCs w:val="21"/>
        </w:rPr>
        <w:t>8）中小企业声明函（或残疾人福利性单位声明函或监狱企业证明文件）</w:t>
      </w:r>
      <w:r>
        <w:rPr>
          <w:rFonts w:hint="eastAsia" w:ascii="宋体" w:hAnsi="宋体" w:cs="宋体"/>
          <w:b/>
          <w:szCs w:val="21"/>
        </w:rPr>
        <w:t>[按最新相关政策执行，如有请提供]</w:t>
      </w:r>
    </w:p>
    <w:p w14:paraId="2AEB39B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9）磋商保证金的提交凭证</w:t>
      </w:r>
      <w:r>
        <w:rPr>
          <w:rFonts w:hint="eastAsia" w:ascii="宋体" w:hAnsi="宋体" w:cs="宋体"/>
          <w:b/>
          <w:bCs/>
          <w:szCs w:val="21"/>
        </w:rPr>
        <w:t>[必须提供]</w:t>
      </w:r>
    </w:p>
    <w:p w14:paraId="3656DEF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10）除磋商文件规定必须提供以外，供应商认为需要提供的其他证明材料</w:t>
      </w:r>
    </w:p>
    <w:p w14:paraId="6BF12F58">
      <w:pPr>
        <w:wordWrap w:val="0"/>
        <w:topLinePunct/>
        <w:spacing w:line="400" w:lineRule="exact"/>
        <w:ind w:firstLine="422" w:firstLineChars="200"/>
        <w:rPr>
          <w:rFonts w:hint="eastAsia" w:ascii="宋体" w:hAnsi="宋体" w:cs="宋体"/>
          <w:szCs w:val="21"/>
        </w:rPr>
      </w:pPr>
      <w:r>
        <w:rPr>
          <w:rFonts w:hint="eastAsia" w:ascii="宋体" w:hAnsi="宋体" w:cs="宋体"/>
          <w:b/>
          <w:szCs w:val="21"/>
        </w:rPr>
        <w:t>6.4.2 第二部分：商务技术文件</w:t>
      </w:r>
    </w:p>
    <w:p w14:paraId="6820EADB">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1）商务条款偏离表</w:t>
      </w:r>
      <w:r>
        <w:rPr>
          <w:rFonts w:hint="eastAsia" w:ascii="宋体" w:hAnsi="宋体" w:cs="宋体"/>
          <w:b/>
          <w:bCs/>
          <w:szCs w:val="21"/>
        </w:rPr>
        <w:t>[必须提供]</w:t>
      </w:r>
    </w:p>
    <w:p w14:paraId="07896AE2">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2）企业概况（格式自拟）</w:t>
      </w:r>
    </w:p>
    <w:p w14:paraId="05CA04DC">
      <w:pPr>
        <w:wordWrap w:val="0"/>
        <w:topLinePunct/>
        <w:spacing w:line="400" w:lineRule="exact"/>
        <w:ind w:firstLine="420" w:firstLineChars="200"/>
        <w:rPr>
          <w:rFonts w:hint="eastAsia" w:ascii="宋体" w:hAnsi="宋体" w:cs="宋体"/>
          <w:szCs w:val="21"/>
        </w:rPr>
      </w:pPr>
      <w:r>
        <w:rPr>
          <w:rFonts w:hint="eastAsia" w:ascii="宋体" w:hAnsi="宋体" w:cs="宋体"/>
          <w:szCs w:val="21"/>
        </w:rPr>
        <w:t>3）近三年来施工企业承建的项目竣工工程情况表</w:t>
      </w:r>
    </w:p>
    <w:p w14:paraId="6A9BDB81">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4）项目经理（或建造师）简历表</w:t>
      </w:r>
      <w:r>
        <w:rPr>
          <w:rFonts w:hint="eastAsia" w:ascii="宋体" w:hAnsi="宋体" w:cs="宋体"/>
          <w:b/>
          <w:bCs/>
          <w:szCs w:val="21"/>
        </w:rPr>
        <w:t>[必须提供]</w:t>
      </w:r>
    </w:p>
    <w:p w14:paraId="7C5F9E66">
      <w:pPr>
        <w:wordWrap w:val="0"/>
        <w:topLinePunct/>
        <w:spacing w:line="400" w:lineRule="exact"/>
        <w:ind w:firstLine="420" w:firstLineChars="200"/>
        <w:rPr>
          <w:rFonts w:hint="eastAsia" w:ascii="宋体" w:hAnsi="宋体" w:cs="宋体"/>
          <w:szCs w:val="21"/>
        </w:rPr>
      </w:pPr>
      <w:r>
        <w:rPr>
          <w:rFonts w:hint="eastAsia" w:ascii="宋体" w:hAnsi="宋体" w:cs="宋体"/>
          <w:szCs w:val="21"/>
        </w:rPr>
        <w:t>5）主要施工管理人员表</w:t>
      </w:r>
      <w:r>
        <w:rPr>
          <w:rFonts w:hint="eastAsia" w:ascii="宋体" w:hAnsi="宋体" w:cs="宋体"/>
          <w:b/>
          <w:bCs/>
          <w:szCs w:val="21"/>
        </w:rPr>
        <w:t>[必须提供]</w:t>
      </w:r>
    </w:p>
    <w:p w14:paraId="5065785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6）施工组织设计</w:t>
      </w:r>
      <w:r>
        <w:rPr>
          <w:rFonts w:hint="eastAsia" w:ascii="宋体" w:hAnsi="宋体" w:cs="宋体"/>
          <w:b/>
          <w:bCs/>
          <w:szCs w:val="21"/>
        </w:rPr>
        <w:t>[必须提供]</w:t>
      </w:r>
    </w:p>
    <w:p w14:paraId="2F7769A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7）技术需要的其他资料（按评分办法中技术标要求内容，格式自定义）</w:t>
      </w:r>
    </w:p>
    <w:p w14:paraId="5AABA84B">
      <w:pPr>
        <w:wordWrap w:val="0"/>
        <w:topLinePunct/>
        <w:spacing w:line="400" w:lineRule="exact"/>
        <w:ind w:firstLine="422" w:firstLineChars="200"/>
        <w:rPr>
          <w:rFonts w:hint="eastAsia" w:ascii="宋体" w:hAnsi="宋体" w:cs="宋体"/>
          <w:szCs w:val="21"/>
        </w:rPr>
      </w:pPr>
      <w:r>
        <w:rPr>
          <w:rFonts w:hint="eastAsia" w:ascii="宋体" w:hAnsi="宋体" w:cs="宋体"/>
          <w:b/>
          <w:szCs w:val="21"/>
        </w:rPr>
        <w:t>6.4.3 第三部分：报价文件</w:t>
      </w:r>
    </w:p>
    <w:p w14:paraId="524348DF">
      <w:pPr>
        <w:wordWrap w:val="0"/>
        <w:topLinePunct/>
        <w:spacing w:line="400" w:lineRule="exact"/>
        <w:ind w:firstLine="420" w:firstLineChars="200"/>
        <w:rPr>
          <w:rFonts w:hint="eastAsia" w:ascii="宋体" w:hAnsi="宋体" w:cs="宋体"/>
          <w:b/>
          <w:szCs w:val="21"/>
        </w:rPr>
      </w:pPr>
      <w:r>
        <w:rPr>
          <w:rFonts w:hint="eastAsia" w:ascii="宋体" w:hAnsi="宋体" w:cs="宋体"/>
          <w:szCs w:val="21"/>
        </w:rPr>
        <w:t>1）响应函及附录</w:t>
      </w:r>
      <w:r>
        <w:rPr>
          <w:rFonts w:hint="eastAsia" w:ascii="宋体" w:hAnsi="宋体" w:cs="宋体"/>
          <w:b/>
          <w:szCs w:val="21"/>
        </w:rPr>
        <w:t>[必须提供]</w:t>
      </w:r>
    </w:p>
    <w:p w14:paraId="5CE932F9">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2）响应报价表</w:t>
      </w:r>
      <w:r>
        <w:rPr>
          <w:rFonts w:hint="eastAsia" w:ascii="宋体" w:hAnsi="宋体" w:cs="宋体"/>
          <w:b/>
          <w:bCs/>
          <w:szCs w:val="21"/>
        </w:rPr>
        <w:t>[必须提供]</w:t>
      </w:r>
    </w:p>
    <w:p w14:paraId="53F1DB42">
      <w:pPr>
        <w:wordWrap w:val="0"/>
        <w:topLinePunct/>
        <w:spacing w:line="400" w:lineRule="exact"/>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rPr>
        <w:t>已</w:t>
      </w:r>
      <w:r>
        <w:rPr>
          <w:rFonts w:hint="eastAsia" w:ascii="宋体" w:hAnsi="宋体" w:cs="宋体"/>
          <w:szCs w:val="21"/>
        </w:rPr>
        <w:t>标价</w:t>
      </w:r>
      <w:r>
        <w:rPr>
          <w:rFonts w:hint="eastAsia" w:ascii="宋体" w:hAnsi="宋体" w:cs="宋体"/>
        </w:rPr>
        <w:t>的工程量清单报价文件</w:t>
      </w:r>
      <w:r>
        <w:rPr>
          <w:rFonts w:hint="eastAsia" w:ascii="宋体" w:hAnsi="宋体" w:cs="宋体"/>
          <w:b/>
          <w:bCs/>
          <w:szCs w:val="21"/>
        </w:rPr>
        <w:t>[必须提供]</w:t>
      </w:r>
    </w:p>
    <w:p w14:paraId="3B857C83">
      <w:pPr>
        <w:wordWrap w:val="0"/>
        <w:topLinePunct/>
        <w:spacing w:before="60" w:after="60" w:line="400" w:lineRule="exact"/>
        <w:rPr>
          <w:rFonts w:hint="eastAsia" w:ascii="宋体" w:hAnsi="宋体" w:cs="宋体"/>
          <w:b/>
          <w:szCs w:val="21"/>
        </w:rPr>
      </w:pPr>
      <w:r>
        <w:rPr>
          <w:rFonts w:hint="eastAsia" w:ascii="宋体" w:hAnsi="宋体" w:cs="宋体"/>
          <w:b/>
          <w:szCs w:val="21"/>
        </w:rPr>
        <w:t>三、报价要求</w:t>
      </w:r>
    </w:p>
    <w:p w14:paraId="3B26BF46">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7.1本工程报价采用</w:t>
      </w:r>
      <w:r>
        <w:rPr>
          <w:rFonts w:hint="eastAsia" w:ascii="宋体" w:hAnsi="宋体" w:cs="宋体"/>
          <w:szCs w:val="21"/>
          <w:u w:val="single"/>
        </w:rPr>
        <w:t>工程量清单报价方式</w:t>
      </w:r>
      <w:r>
        <w:rPr>
          <w:rFonts w:hint="eastAsia" w:ascii="宋体" w:hAnsi="宋体" w:cs="宋体"/>
          <w:szCs w:val="21"/>
        </w:rPr>
        <w:t>。供应商</w:t>
      </w:r>
      <w:r>
        <w:rPr>
          <w:rFonts w:ascii="宋体" w:hAnsi="宋体" w:cs="宋体"/>
          <w:szCs w:val="21"/>
        </w:rPr>
        <w:t>按</w:t>
      </w:r>
      <w:r>
        <w:rPr>
          <w:rFonts w:hint="eastAsia" w:ascii="宋体" w:hAnsi="宋体" w:cs="宋体"/>
          <w:szCs w:val="21"/>
        </w:rPr>
        <w:t>竞磋</w:t>
      </w:r>
      <w:r>
        <w:rPr>
          <w:rFonts w:ascii="宋体" w:hAnsi="宋体" w:cs="宋体"/>
          <w:szCs w:val="21"/>
        </w:rPr>
        <w:t>文件提供的招标工程量清单电子版进行报价</w:t>
      </w:r>
      <w:r>
        <w:rPr>
          <w:rFonts w:hint="eastAsia" w:ascii="宋体" w:hAnsi="宋体" w:cs="宋体"/>
          <w:szCs w:val="21"/>
        </w:rPr>
        <w:t>。严禁供应商修改工程量清单的项目结构、标段名称、单项工程名称、单位工程名称、项目编码、项目名称、项目特征、计量单位、工程量、清单顺序和序号。供应商不得对工程量清单项目进行增减调整。</w:t>
      </w:r>
    </w:p>
    <w:p w14:paraId="383B101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7.1.1 合同价款采用</w:t>
      </w:r>
      <w:r>
        <w:rPr>
          <w:rFonts w:hint="eastAsia" w:ascii="宋体" w:hAnsi="宋体" w:cs="宋体"/>
          <w:b/>
          <w:bCs/>
          <w:u w:val="single"/>
        </w:rPr>
        <w:t>固定综合单价</w:t>
      </w:r>
      <w:r>
        <w:rPr>
          <w:rFonts w:hint="eastAsia" w:ascii="宋体" w:hAnsi="宋体" w:cs="宋体"/>
        </w:rPr>
        <w:t>方式确定</w:t>
      </w:r>
      <w:r>
        <w:rPr>
          <w:rFonts w:hint="eastAsia" w:ascii="宋体" w:hAnsi="宋体" w:cs="宋体"/>
          <w:szCs w:val="21"/>
        </w:rPr>
        <w:t>。磋商报价为供应商在响应文件中提出的各项支付金额的总和。</w:t>
      </w:r>
    </w:p>
    <w:p w14:paraId="21374BFF">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7.1.2除非合同中另有规定，供应商在报价中所报的单价和合价，均应包括完成该工程项目的成本（包括施工设备、劳务、管理、材料、安装、维护、保险、交通维护等）、利润、税金、开办费、技术措施费、大型机械进出场费、污水、废水、建筑垃圾处理费、风险费、政策性文件规定的费用等所有费用。供应商所填报的综合单价在合同实施期间不因市场价格变化因素而变动，供应商在报价时应考虑各种风险因素和自己的承受能力。</w:t>
      </w:r>
    </w:p>
    <w:p w14:paraId="6498DEC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7.1.3 因设计变更引起工程项目、工程量变化的，变更合同价款按下列方法进行：①因工程设计变更引起工程项目和工程量变化的，工程量清单中有相同项目的按磋商供应商的成交单价进行结算；工程量清单中有类似项目的按类似项目成交单价结算；新增项目的单价有定额的套定额计算，其中材料价格按响应文件价格，如响应文件中无相应材料价格则有信息价的按信息价，无信息价的由发包人、承包人、监理人到市场询价确定；新增项目无定额可套的，由发包人、承包人、监理人到市场询价确定。②国家和本自治区政策性调整有关费用标准的，按文件规定执行。③招标工程量清单中漏项、施工图纸上标有的内容施工时作为增加工程签证，结算时按实际发生工程量进行结算。</w:t>
      </w:r>
    </w:p>
    <w:p w14:paraId="5C39A1E1">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7.1.4供应商应认真填写工程量清单中所列的所有各细目的单价和合价，填写时应注意：</w:t>
      </w:r>
    </w:p>
    <w:p w14:paraId="19865EE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（1）有工程数量的应报单价和合价；</w:t>
      </w:r>
    </w:p>
    <w:p w14:paraId="5944F76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（2）无工程数量的项目不报价；</w:t>
      </w:r>
    </w:p>
    <w:p w14:paraId="02ECAC0C">
      <w:pPr>
        <w:wordWrap w:val="0"/>
        <w:topLinePunct/>
        <w:spacing w:line="400" w:lineRule="exact"/>
        <w:ind w:firstLine="420" w:firstLineChars="200"/>
        <w:rPr>
          <w:rFonts w:hint="eastAsia" w:ascii="宋体" w:hAnsi="宋体" w:cs="宋体"/>
          <w:szCs w:val="21"/>
        </w:rPr>
      </w:pPr>
      <w:r>
        <w:rPr>
          <w:rFonts w:hint="eastAsia" w:ascii="宋体" w:hAnsi="宋体" w:cs="宋体"/>
          <w:szCs w:val="21"/>
        </w:rPr>
        <w:t>（3）除非采购人对采购文件予以修改，供应商应按采购人提供的工程量清单中列出的工程项目和工程量填报单价和合价。每一项目只允许有一个报价。任何有选择的报价将不予接受。供应商未填单价或合价的工程项目，承包人必须实施且在实施后，采购人将不予支付，并视为该项费用已包括在其他有价款的单价或合价内，承包人必须按发包人现场代表或发包人授权的监理工程师的指令完成工程量清单中未填入单价或总价的工程细目，但不能得到支付与结算。</w:t>
      </w:r>
    </w:p>
    <w:p w14:paraId="5CE48ECC">
      <w:pPr>
        <w:wordWrap w:val="0"/>
        <w:topLinePunct/>
        <w:spacing w:line="400" w:lineRule="exact"/>
        <w:ind w:firstLine="420" w:firstLineChars="200"/>
        <w:rPr>
          <w:rFonts w:hint="eastAsia" w:ascii="宋体" w:hAnsi="宋体" w:cs="宋体"/>
          <w:szCs w:val="21"/>
        </w:rPr>
      </w:pPr>
      <w:r>
        <w:rPr>
          <w:rFonts w:hint="eastAsia" w:ascii="宋体" w:hAnsi="宋体" w:cs="宋体"/>
          <w:szCs w:val="21"/>
        </w:rPr>
        <w:t>（4）采购人所提供的工程量清单，应认为已包括按正常施工工艺完成工程量清单项目各单项的有关内容。凡工程量清单所示工程所必不可少的附属工程、相关工程、衔接与后续工程所需的费用，供应商应计入相关项目的单价中。</w:t>
      </w:r>
    </w:p>
    <w:p w14:paraId="2FAEB021">
      <w:pPr>
        <w:wordWrap w:val="0"/>
        <w:topLinePunct/>
        <w:spacing w:line="400" w:lineRule="exact"/>
        <w:ind w:firstLine="420" w:firstLineChars="200"/>
        <w:rPr>
          <w:rFonts w:hint="eastAsia" w:ascii="宋体" w:hAnsi="宋体" w:cs="宋体"/>
          <w:szCs w:val="21"/>
        </w:rPr>
      </w:pPr>
      <w:r>
        <w:rPr>
          <w:rFonts w:hint="eastAsia" w:ascii="宋体" w:hAnsi="宋体" w:cs="宋体"/>
          <w:szCs w:val="21"/>
        </w:rPr>
        <w:t>（5）按采购预算控制价明细施工，工程最终按实际工程结算。</w:t>
      </w:r>
    </w:p>
    <w:p w14:paraId="13AAD47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7.1.5 磋商供应商的临时占地（含半成品加工厂、料厂、拌和站、借弃土场、项目部驻地等）租用费（含拆迁补偿）、临时用地的环保、恢复及所有临时性占地的青苗补偿及地面附着物发生的费用均由供应商负责；由于磋商供应商原因引起工期延长，造成磋商供应商临时占地的租用费增加，由磋商供应商负责。以上费用在报价中自行考虑。</w:t>
      </w:r>
    </w:p>
    <w:p w14:paraId="6E9883E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7.1.6 施工用的水、电供应由承包人通过现场勘察后自行确定。施工用水、电由承包人负责施工场地内的管、线路的铺、架设（采购人仅提供场外水电接入点，接入点到施工场地边由承包人负责），并承担施工期间用电、用水的使用、维护和安全责任等。</w:t>
      </w:r>
    </w:p>
    <w:p w14:paraId="3FE95017">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7.1.7 有关土料的一切费用，包括挖、填、弃、运距以及运输过程中所发生的费用，以及土料场（包括弃土场）的林地补偿费、林木补偿费、林地安置补助费、森林植被恢复费、取土费、复垦费、运输道路修建费、临时占地费、青苗补偿费、维护费等，由磋商供应商根据市场价格及本身所能承受的风险自行考虑。但土料场的土料必须试验合格并经设计、监理和发包人同意后方可用于本工程。</w:t>
      </w:r>
    </w:p>
    <w:p w14:paraId="2808012F">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7.1.8供应商可先到工地踏勘以充分了解工地位置、情况、道路、储存空间、装卸限制及任何其他足以影响承包价的情况，任何因忽视或误解工地情况而导致的索赔或工期延长申请将不被批准。</w:t>
      </w:r>
    </w:p>
    <w:p w14:paraId="13F7FF61">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7.1.9供应商不得采用总价优惠、总价百分比优惠或以报价调整函的方式进行报价，其优惠应直接体现在各项报价的单价中。工程量清单总造价与报价汇总表中以文字表示的报价不一致的，应在竞争性磋商中详细说明原因。</w:t>
      </w:r>
    </w:p>
    <w:p w14:paraId="21F46690">
      <w:pPr>
        <w:wordWrap w:val="0"/>
        <w:topLinePunct/>
        <w:spacing w:line="400" w:lineRule="exact"/>
        <w:ind w:firstLine="408"/>
        <w:rPr>
          <w:rFonts w:hint="eastAsia" w:ascii="宋体" w:hAnsi="宋体" w:cs="宋体"/>
          <w:b/>
          <w:szCs w:val="21"/>
          <w:u w:val="single"/>
        </w:rPr>
      </w:pPr>
      <w:r>
        <w:rPr>
          <w:rFonts w:hint="eastAsia" w:ascii="宋体" w:hAnsi="宋体" w:cs="宋体"/>
          <w:szCs w:val="21"/>
        </w:rPr>
        <w:t>7.1.10</w:t>
      </w:r>
      <w:r>
        <w:rPr>
          <w:rFonts w:hint="eastAsia" w:ascii="宋体" w:hAnsi="宋体" w:cs="宋体"/>
          <w:b/>
          <w:szCs w:val="21"/>
          <w:u w:val="single"/>
        </w:rPr>
        <w:t>供应商在报价时不能改变采购文件规定的暂定部分价格，否则作无效标处理。</w:t>
      </w:r>
    </w:p>
    <w:p w14:paraId="55376B22">
      <w:pPr>
        <w:wordWrap w:val="0"/>
        <w:topLinePunct/>
        <w:spacing w:line="400" w:lineRule="exact"/>
        <w:ind w:firstLine="408"/>
        <w:rPr>
          <w:rFonts w:hint="eastAsia" w:ascii="宋体" w:hAnsi="宋体" w:cs="宋体"/>
          <w:b/>
          <w:szCs w:val="21"/>
          <w:u w:val="single"/>
        </w:rPr>
      </w:pPr>
      <w:r>
        <w:rPr>
          <w:rFonts w:hint="eastAsia" w:ascii="宋体" w:hAnsi="宋体" w:cs="宋体"/>
          <w:szCs w:val="21"/>
        </w:rPr>
        <w:t>7.1.11</w:t>
      </w:r>
      <w:r>
        <w:rPr>
          <w:rFonts w:hint="eastAsia" w:ascii="宋体" w:hAnsi="宋体" w:cs="宋体"/>
          <w:b/>
          <w:szCs w:val="21"/>
          <w:u w:val="single"/>
        </w:rPr>
        <w:t>供应商的报价须按竞争性磋商文件及澄清答疑中所确认的工程量清单及清单顺序进行报价，否则，将视为实质上不响应竞争性磋商文件的要求。</w:t>
      </w:r>
    </w:p>
    <w:p w14:paraId="2C41EC18">
      <w:pPr>
        <w:wordWrap w:val="0"/>
        <w:topLinePunct/>
        <w:spacing w:line="400" w:lineRule="exact"/>
        <w:ind w:firstLine="420"/>
        <w:rPr>
          <w:rFonts w:hint="eastAsia" w:ascii="宋体" w:hAnsi="宋体" w:cs="宋体"/>
          <w:b/>
          <w:szCs w:val="21"/>
          <w:u w:val="single"/>
        </w:rPr>
      </w:pPr>
      <w:r>
        <w:rPr>
          <w:rFonts w:hint="eastAsia" w:ascii="宋体" w:hAnsi="宋体" w:cs="宋体"/>
          <w:szCs w:val="21"/>
        </w:rPr>
        <w:t>7.1.12</w:t>
      </w:r>
      <w:r>
        <w:rPr>
          <w:rFonts w:hint="eastAsia" w:ascii="宋体" w:hAnsi="宋体" w:cs="宋体"/>
          <w:b/>
          <w:szCs w:val="21"/>
          <w:u w:val="single"/>
        </w:rPr>
        <w:t>供应商在进行工程量清单竞标时，应按照采购人提供的工程量清单进行报价。供应商对自己所填写的项目编码、项目名称、计量单位、工程数量负责。如项目编码、项目名称、项目特征、计量单位、工程数量无法与采购人提供的工程量清单逐一对应时，视为不响应竞争性磋商文件实质性内容，将作无效标处理。</w:t>
      </w:r>
    </w:p>
    <w:p w14:paraId="430E8AE5">
      <w:pPr>
        <w:wordWrap w:val="0"/>
        <w:topLinePunct/>
        <w:spacing w:line="400" w:lineRule="exact"/>
        <w:ind w:firstLine="420"/>
        <w:rPr>
          <w:rFonts w:hint="eastAsia" w:ascii="宋体" w:hAnsi="宋体" w:cs="宋体"/>
          <w:b/>
          <w:bCs/>
          <w:szCs w:val="21"/>
        </w:rPr>
      </w:pPr>
      <w:r>
        <w:rPr>
          <w:rFonts w:hint="eastAsia" w:ascii="宋体" w:hAnsi="宋体" w:cs="宋体"/>
          <w:b/>
          <w:bCs/>
          <w:szCs w:val="21"/>
        </w:rPr>
        <w:t>7.2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6F5F4B1F">
      <w:pPr>
        <w:wordWrap w:val="0"/>
        <w:topLinePunct/>
        <w:spacing w:line="400" w:lineRule="exact"/>
        <w:ind w:firstLine="420"/>
        <w:rPr>
          <w:rFonts w:hint="eastAsia" w:ascii="宋体" w:hAnsi="宋体" w:cs="宋体"/>
          <w:b/>
          <w:bCs/>
          <w:szCs w:val="21"/>
        </w:rPr>
      </w:pPr>
      <w:r>
        <w:rPr>
          <w:rFonts w:hint="eastAsia" w:ascii="宋体" w:hAnsi="宋体" w:cs="宋体"/>
          <w:b/>
          <w:bCs/>
          <w:szCs w:val="21"/>
        </w:rPr>
        <w:t>磋商小组在评审过程中，出现下列情形之一的，磋商小组应当启动异常低价投标（响应）审查程序：</w:t>
      </w:r>
    </w:p>
    <w:p w14:paraId="6F116EFD">
      <w:pPr>
        <w:wordWrap w:val="0"/>
        <w:topLinePunct/>
        <w:spacing w:line="400" w:lineRule="exact"/>
        <w:ind w:firstLine="420"/>
        <w:rPr>
          <w:rFonts w:hint="eastAsia" w:ascii="宋体" w:hAnsi="宋体" w:cs="宋体"/>
          <w:b/>
          <w:bCs/>
          <w:szCs w:val="21"/>
        </w:rPr>
      </w:pPr>
      <w:r>
        <w:rPr>
          <w:rFonts w:hint="eastAsia" w:ascii="宋体" w:hAnsi="宋体" w:cs="宋体"/>
          <w:b/>
          <w:bCs/>
          <w:szCs w:val="21"/>
        </w:rPr>
        <w:t>①投标（响应）报价低于全部通过符合性审查供应商投标（响应）报价平均值65%的，即投标（响应）报价＜全部通过符合性审查供应商投标（响应）报价平均值×65%；</w:t>
      </w:r>
    </w:p>
    <w:p w14:paraId="2797F17E">
      <w:pPr>
        <w:wordWrap w:val="0"/>
        <w:topLinePunct/>
        <w:spacing w:line="400" w:lineRule="exact"/>
        <w:ind w:firstLine="420"/>
        <w:rPr>
          <w:rFonts w:hint="eastAsia" w:ascii="宋体" w:hAnsi="宋体" w:cs="宋体"/>
          <w:b/>
          <w:bCs/>
          <w:szCs w:val="21"/>
        </w:rPr>
      </w:pPr>
      <w:r>
        <w:rPr>
          <w:rFonts w:hint="eastAsia" w:ascii="宋体" w:hAnsi="宋体" w:cs="宋体"/>
          <w:b/>
          <w:bCs/>
          <w:szCs w:val="21"/>
        </w:rPr>
        <w:t>②投标（响应）报价低于通过符合性审查的次低报价供应商投标（响应）报价65%的，即投标（响应）报价＜通过符合性审查的次低报价供应商投标（响应）报价×65%；</w:t>
      </w:r>
    </w:p>
    <w:p w14:paraId="37CEE58F">
      <w:pPr>
        <w:wordWrap w:val="0"/>
        <w:topLinePunct/>
        <w:spacing w:line="400" w:lineRule="exact"/>
        <w:ind w:firstLine="420"/>
        <w:rPr>
          <w:rFonts w:hint="eastAsia" w:ascii="宋体" w:hAnsi="宋体" w:cs="宋体"/>
          <w:b/>
          <w:bCs/>
          <w:szCs w:val="21"/>
        </w:rPr>
      </w:pPr>
      <w:r>
        <w:rPr>
          <w:rFonts w:hint="eastAsia" w:ascii="宋体" w:hAnsi="宋体" w:cs="宋体"/>
          <w:b/>
          <w:bCs/>
          <w:szCs w:val="21"/>
        </w:rPr>
        <w:t>③投标（响应）报价低于采购项目最高限价60%的，即投标（响应）报价＜采购项目最高限价×60%；</w:t>
      </w:r>
    </w:p>
    <w:p w14:paraId="2E058C85">
      <w:pPr>
        <w:wordWrap w:val="0"/>
        <w:topLinePunct/>
        <w:spacing w:line="400" w:lineRule="exact"/>
        <w:ind w:firstLine="420"/>
        <w:rPr>
          <w:rFonts w:hint="eastAsia" w:ascii="宋体" w:hAnsi="宋体" w:cs="宋体"/>
          <w:b/>
          <w:bCs/>
          <w:szCs w:val="21"/>
        </w:rPr>
      </w:pPr>
      <w:r>
        <w:rPr>
          <w:rFonts w:hint="eastAsia" w:ascii="宋体" w:hAnsi="宋体" w:cs="宋体"/>
          <w:b/>
          <w:bCs/>
          <w:szCs w:val="21"/>
        </w:rPr>
        <w:t>④磋商小组基于专业判断，认为供应商报价过低，有可能影响产品质量或者不能诚信履约的其他情形。</w:t>
      </w:r>
    </w:p>
    <w:p w14:paraId="39994591">
      <w:pPr>
        <w:wordWrap w:val="0"/>
        <w:topLinePunct/>
        <w:spacing w:line="400" w:lineRule="exact"/>
        <w:ind w:firstLine="420"/>
        <w:rPr>
          <w:rFonts w:hint="eastAsia" w:ascii="宋体" w:hAnsi="宋体" w:cs="宋体"/>
          <w:b/>
          <w:bCs/>
          <w:szCs w:val="21"/>
        </w:rPr>
      </w:pPr>
      <w:r>
        <w:rPr>
          <w:rFonts w:hint="eastAsia" w:ascii="宋体" w:hAnsi="宋体" w:cs="宋体"/>
          <w:b/>
          <w:bCs/>
          <w:szCs w:val="21"/>
        </w:rPr>
        <w:t>触发审查的供应商应在磋商小组规定的时间内（一般不少于30分钟，供应商应提前做好充分准备）提交书面说明，并提供必要的证明材料，包括但不限于：详细的成本构成分析（包括人工、材料、机械、管理费、利润、税金等分项报价明细），拟采用的主要材料品牌、型号、产地及供应商报价单，拟投入本项目的关键人员、设备清单及来源说明，能够证明报价合理性的其他材料（如类似项目合同、采购凭证等）。</w:t>
      </w:r>
    </w:p>
    <w:p w14:paraId="47008B30">
      <w:pPr>
        <w:wordWrap w:val="0"/>
        <w:topLinePunct/>
        <w:spacing w:line="400" w:lineRule="exact"/>
        <w:ind w:firstLine="420"/>
        <w:rPr>
          <w:rFonts w:hint="eastAsia" w:ascii="宋体" w:hAnsi="宋体" w:cs="宋体"/>
          <w:b/>
          <w:bCs/>
          <w:szCs w:val="21"/>
        </w:rPr>
      </w:pPr>
      <w:r>
        <w:rPr>
          <w:rFonts w:hint="eastAsia" w:ascii="宋体" w:hAnsi="宋体" w:cs="宋体"/>
          <w:b/>
          <w:bCs/>
          <w:szCs w:val="21"/>
        </w:rPr>
        <w:t>磋商小组结合项目具体特点、市场行情、供应商的说明及证明材料，对其报价是否低于成本、是否影响项目质量和合同履约进行集体评议。</w:t>
      </w:r>
    </w:p>
    <w:p w14:paraId="60E6D28A">
      <w:pPr>
        <w:keepNext/>
        <w:keepLines/>
        <w:wordWrap w:val="0"/>
        <w:topLinePunct/>
        <w:spacing w:line="400" w:lineRule="exact"/>
        <w:ind w:firstLine="420"/>
        <w:outlineLvl w:val="3"/>
        <w:rPr>
          <w:rFonts w:hint="eastAsia" w:ascii="宋体" w:hAnsi="宋体" w:cs="宋体"/>
          <w:b/>
          <w:bCs/>
          <w:szCs w:val="21"/>
        </w:rPr>
      </w:pPr>
      <w:r>
        <w:rPr>
          <w:rFonts w:hint="eastAsia" w:ascii="宋体" w:hAnsi="宋体" w:cs="宋体"/>
          <w:b/>
          <w:bCs/>
          <w:szCs w:val="21"/>
        </w:rPr>
        <w:t>若供应商未能按时提交说明和证明材料，或提交的材料不足以合理证明其报价能够保证项目质量并诚信履约，经磋商小组过半数成员认定，其响应文件将按无效响应处理。</w:t>
      </w:r>
    </w:p>
    <w:p w14:paraId="6AC1561C">
      <w:pPr>
        <w:keepNext/>
        <w:keepLines/>
        <w:wordWrap w:val="0"/>
        <w:topLinePunct/>
        <w:spacing w:line="400" w:lineRule="exact"/>
        <w:ind w:firstLine="420"/>
        <w:outlineLvl w:val="3"/>
        <w:rPr>
          <w:rFonts w:hint="eastAsia" w:ascii="宋体" w:hAnsi="宋体" w:cs="宋体"/>
          <w:b/>
          <w:bCs/>
          <w:szCs w:val="21"/>
        </w:rPr>
      </w:pPr>
      <w:r>
        <w:rPr>
          <w:rFonts w:hint="eastAsia" w:ascii="宋体" w:hAnsi="宋体" w:cs="宋体"/>
          <w:b/>
          <w:bCs/>
          <w:szCs w:val="21"/>
        </w:rPr>
        <w:t>若供应商的说明和证明材料经磋商小组评议认为合理、可信，其报价继续参与后续评审。</w:t>
      </w:r>
    </w:p>
    <w:p w14:paraId="775185AB">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7.3.工程上限控制价的公布和修改</w:t>
      </w:r>
    </w:p>
    <w:p w14:paraId="3C010B74">
      <w:pPr>
        <w:wordWrap w:val="0"/>
        <w:topLinePunct/>
        <w:spacing w:line="400" w:lineRule="exact"/>
        <w:ind w:firstLine="420" w:firstLineChars="200"/>
        <w:rPr>
          <w:rFonts w:hint="eastAsia" w:ascii="宋体" w:hAnsi="宋体" w:cs="宋体"/>
          <w:szCs w:val="21"/>
        </w:rPr>
      </w:pPr>
      <w:r>
        <w:rPr>
          <w:rFonts w:hint="eastAsia" w:ascii="宋体" w:hAnsi="宋体" w:cs="宋体"/>
          <w:szCs w:val="21"/>
        </w:rPr>
        <w:t>7.3.1</w:t>
      </w:r>
      <w:r>
        <w:rPr>
          <w:rFonts w:hint="eastAsia" w:ascii="宋体" w:hAnsi="宋体" w:cs="宋体"/>
          <w:b/>
          <w:szCs w:val="21"/>
        </w:rPr>
        <w:t>本项目工程上限控制价为：</w:t>
      </w:r>
      <w:r>
        <w:rPr>
          <w:rFonts w:hint="eastAsia" w:ascii="宋体" w:hAnsi="宋体" w:cs="宋体"/>
          <w:b/>
          <w:szCs w:val="21"/>
          <w:lang w:val="en-US" w:eastAsia="zh-CN"/>
        </w:rPr>
        <w:t>贰佰伍拾万零陆仟捌佰肆拾元叁角叁分</w:t>
      </w:r>
      <w:r>
        <w:rPr>
          <w:rFonts w:hint="eastAsia" w:ascii="宋体" w:hAnsi="宋体" w:cs="宋体"/>
          <w:b/>
          <w:bCs/>
          <w:szCs w:val="21"/>
        </w:rPr>
        <w:t>（¥</w:t>
      </w:r>
      <w:r>
        <w:rPr>
          <w:rFonts w:hint="eastAsia" w:ascii="宋体" w:hAnsi="宋体" w:cs="宋体"/>
          <w:b/>
          <w:bCs/>
          <w:szCs w:val="21"/>
          <w:lang w:eastAsia="zh-CN"/>
        </w:rPr>
        <w:t>2506840.33</w:t>
      </w:r>
      <w:r>
        <w:rPr>
          <w:rFonts w:hint="eastAsia" w:ascii="宋体" w:hAnsi="宋体" w:cs="宋体"/>
          <w:b/>
          <w:bCs/>
          <w:szCs w:val="21"/>
        </w:rPr>
        <w:t>）</w:t>
      </w:r>
      <w:r>
        <w:rPr>
          <w:rFonts w:hint="eastAsia" w:ascii="宋体" w:hAnsi="宋体" w:cs="宋体"/>
          <w:b/>
          <w:bCs/>
        </w:rPr>
        <w:t>。</w:t>
      </w:r>
    </w:p>
    <w:p w14:paraId="09614EB9">
      <w:pPr>
        <w:wordWrap w:val="0"/>
        <w:topLinePunct/>
        <w:spacing w:line="400" w:lineRule="exact"/>
        <w:ind w:firstLine="420" w:firstLineChars="200"/>
        <w:rPr>
          <w:rFonts w:hint="eastAsia" w:ascii="宋体" w:hAnsi="宋体" w:cs="宋体"/>
          <w:b/>
          <w:bCs/>
          <w:szCs w:val="21"/>
        </w:rPr>
      </w:pPr>
      <w:r>
        <w:rPr>
          <w:rFonts w:hint="eastAsia" w:ascii="宋体" w:hAnsi="宋体" w:cs="宋体"/>
          <w:szCs w:val="21"/>
        </w:rPr>
        <w:t>7.3.2供应商应认真对照工程量清单等文件核对采购人公布的上限控制价，发现上限控制价有误的，必须在磋商截止时间5天前向采购人提出书面异议或修正要求。采购人应对磋商供应商提出的书面异议或修正要求进行核实。如采购人认为有必要对上限控制价进行修正的，将在开标5天前重新公布修正后的工程招标控制价。</w:t>
      </w:r>
    </w:p>
    <w:p w14:paraId="2DC8B041">
      <w:pPr>
        <w:wordWrap w:val="0"/>
        <w:topLinePunct/>
        <w:spacing w:before="60" w:after="60" w:line="400" w:lineRule="exact"/>
        <w:rPr>
          <w:rFonts w:hint="eastAsia" w:ascii="宋体" w:hAnsi="宋体" w:cs="宋体"/>
          <w:b/>
          <w:szCs w:val="21"/>
        </w:rPr>
      </w:pPr>
      <w:r>
        <w:rPr>
          <w:rFonts w:hint="eastAsia" w:ascii="宋体" w:hAnsi="宋体" w:cs="宋体"/>
          <w:b/>
          <w:szCs w:val="21"/>
        </w:rPr>
        <w:t>四、竞争性磋商响应文件的份数、上传、提交、修改、撤回和解密</w:t>
      </w:r>
    </w:p>
    <w:p w14:paraId="7EA2234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8. 竞争性磋商响应文件的份数、上传、提交、解密</w:t>
      </w:r>
    </w:p>
    <w:p w14:paraId="3CFAB058">
      <w:pPr>
        <w:wordWrap w:val="0"/>
        <w:topLinePunct/>
        <w:spacing w:line="400" w:lineRule="exact"/>
        <w:ind w:firstLine="420" w:firstLineChars="200"/>
        <w:rPr>
          <w:rFonts w:hint="eastAsia" w:ascii="宋体" w:hAnsi="宋体" w:cs="宋体"/>
          <w:szCs w:val="21"/>
        </w:rPr>
      </w:pPr>
      <w:r>
        <w:rPr>
          <w:rFonts w:hint="eastAsia" w:ascii="宋体" w:hAnsi="宋体" w:cs="宋体"/>
          <w:szCs w:val="21"/>
        </w:rPr>
        <w:t>见须知前附表。</w:t>
      </w:r>
    </w:p>
    <w:p w14:paraId="0493B765">
      <w:pPr>
        <w:wordWrap w:val="0"/>
        <w:topLinePunct/>
        <w:spacing w:line="400" w:lineRule="exact"/>
        <w:ind w:firstLine="420" w:firstLineChars="200"/>
        <w:rPr>
          <w:rFonts w:hint="eastAsia" w:ascii="宋体" w:hAnsi="宋体" w:cs="宋体"/>
          <w:szCs w:val="21"/>
        </w:rPr>
      </w:pPr>
      <w:r>
        <w:rPr>
          <w:rFonts w:hint="eastAsia" w:ascii="宋体" w:hAnsi="宋体" w:cs="宋体"/>
          <w:szCs w:val="21"/>
        </w:rPr>
        <w:t>9. 磋商响应文件的修改和撤回：供应商应当在截止时间之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0180A97E">
      <w:pPr>
        <w:wordWrap w:val="0"/>
        <w:topLinePunct/>
        <w:spacing w:before="60" w:after="60" w:line="400" w:lineRule="exact"/>
        <w:rPr>
          <w:rFonts w:hint="eastAsia" w:ascii="宋体" w:hAnsi="宋体" w:cs="宋体"/>
          <w:b/>
          <w:szCs w:val="21"/>
        </w:rPr>
      </w:pPr>
      <w:r>
        <w:rPr>
          <w:rFonts w:hint="eastAsia" w:ascii="宋体" w:hAnsi="宋体" w:cs="宋体"/>
          <w:b/>
          <w:szCs w:val="21"/>
        </w:rPr>
        <w:t>五、磋商保证金</w:t>
      </w:r>
    </w:p>
    <w:p w14:paraId="5DE635BC">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10.1保证金应用人民币，具体金额及缴纳方式详见竞争性磋商。</w:t>
      </w:r>
    </w:p>
    <w:p w14:paraId="291815D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10.2未成交磋商供应商的保证金，将在成交通知书发出后四个工作日内予以退还，不计利息。成交供应商的保证金在合同签订后四个工作日内退还（合同签订后送达广西国力招标有限公司），不计利息。</w:t>
      </w:r>
    </w:p>
    <w:p w14:paraId="1F19B51D">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10.3供应商为联合体的，可以由联合体中的一方或者多方共同交纳保证金，其交纳的保证金对联合体各方均具有约束力。</w:t>
      </w:r>
    </w:p>
    <w:p w14:paraId="6068FAA2">
      <w:pPr>
        <w:tabs>
          <w:tab w:val="left" w:pos="975"/>
        </w:tabs>
        <w:wordWrap w:val="0"/>
        <w:topLinePunct/>
        <w:spacing w:line="400" w:lineRule="exact"/>
        <w:ind w:firstLine="413" w:firstLineChars="196"/>
        <w:jc w:val="left"/>
        <w:rPr>
          <w:rFonts w:hint="eastAsia" w:ascii="宋体" w:hAnsi="宋体" w:cs="宋体"/>
          <w:b/>
          <w:bCs/>
          <w:szCs w:val="21"/>
        </w:rPr>
      </w:pPr>
      <w:r>
        <w:rPr>
          <w:rFonts w:hint="eastAsia" w:ascii="宋体" w:hAnsi="宋体" w:cs="宋体"/>
          <w:b/>
          <w:bCs/>
          <w:szCs w:val="21"/>
        </w:rPr>
        <w:t>10.4磋商供应商有下列情形之一的，保证金将不予退还：</w:t>
      </w:r>
    </w:p>
    <w:p w14:paraId="341A7F23">
      <w:pPr>
        <w:tabs>
          <w:tab w:val="left" w:pos="975"/>
        </w:tabs>
        <w:wordWrap w:val="0"/>
        <w:topLinePunct/>
        <w:spacing w:line="400" w:lineRule="exact"/>
        <w:ind w:firstLine="411" w:firstLineChars="196"/>
        <w:jc w:val="left"/>
        <w:rPr>
          <w:rFonts w:hint="eastAsia" w:ascii="宋体" w:hAnsi="宋体" w:cs="宋体"/>
          <w:kern w:val="0"/>
          <w:szCs w:val="21"/>
        </w:rPr>
      </w:pPr>
      <w:r>
        <w:rPr>
          <w:rFonts w:hint="eastAsia" w:ascii="宋体" w:hAnsi="宋体" w:cs="宋体"/>
          <w:kern w:val="0"/>
          <w:szCs w:val="21"/>
        </w:rPr>
        <w:t>1）磋商供应商在提交</w:t>
      </w:r>
      <w:r>
        <w:rPr>
          <w:rFonts w:hint="eastAsia" w:ascii="宋体" w:hAnsi="宋体" w:cs="宋体"/>
          <w:szCs w:val="21"/>
        </w:rPr>
        <w:t>竞争性磋商</w:t>
      </w:r>
      <w:r>
        <w:rPr>
          <w:rFonts w:hint="eastAsia" w:ascii="宋体" w:hAnsi="宋体" w:cs="宋体"/>
          <w:kern w:val="0"/>
          <w:szCs w:val="21"/>
        </w:rPr>
        <w:t>响应文件截止时间后撤回</w:t>
      </w:r>
      <w:r>
        <w:rPr>
          <w:rFonts w:hint="eastAsia" w:ascii="宋体" w:hAnsi="宋体" w:cs="宋体"/>
          <w:szCs w:val="21"/>
        </w:rPr>
        <w:t>竞争性磋商</w:t>
      </w:r>
      <w:r>
        <w:rPr>
          <w:rFonts w:hint="eastAsia" w:ascii="宋体" w:hAnsi="宋体" w:cs="宋体"/>
          <w:kern w:val="0"/>
          <w:szCs w:val="21"/>
        </w:rPr>
        <w:t>响应文件的；</w:t>
      </w:r>
    </w:p>
    <w:p w14:paraId="2E0FF1F0">
      <w:pPr>
        <w:tabs>
          <w:tab w:val="left" w:pos="975"/>
        </w:tabs>
        <w:wordWrap w:val="0"/>
        <w:topLinePunct/>
        <w:spacing w:line="400" w:lineRule="exact"/>
        <w:ind w:firstLine="411" w:firstLineChars="196"/>
        <w:jc w:val="left"/>
        <w:rPr>
          <w:rFonts w:hint="eastAsia" w:ascii="宋体" w:hAnsi="宋体" w:cs="宋体"/>
          <w:kern w:val="0"/>
          <w:szCs w:val="21"/>
        </w:rPr>
      </w:pPr>
      <w:r>
        <w:rPr>
          <w:rFonts w:hint="eastAsia" w:ascii="宋体" w:hAnsi="宋体" w:cs="宋体"/>
          <w:kern w:val="0"/>
          <w:szCs w:val="21"/>
        </w:rPr>
        <w:t>2）磋商供应商在</w:t>
      </w:r>
      <w:r>
        <w:rPr>
          <w:rFonts w:hint="eastAsia" w:ascii="宋体" w:hAnsi="宋体" w:cs="宋体"/>
          <w:szCs w:val="21"/>
        </w:rPr>
        <w:t>竞争性磋商</w:t>
      </w:r>
      <w:r>
        <w:rPr>
          <w:rFonts w:hint="eastAsia" w:ascii="宋体" w:hAnsi="宋体" w:cs="宋体"/>
          <w:kern w:val="0"/>
          <w:szCs w:val="21"/>
        </w:rPr>
        <w:t>响应文件中提供虚假材料的；</w:t>
      </w:r>
    </w:p>
    <w:p w14:paraId="2BA16775">
      <w:pPr>
        <w:tabs>
          <w:tab w:val="left" w:pos="975"/>
        </w:tabs>
        <w:wordWrap w:val="0"/>
        <w:topLinePunct/>
        <w:spacing w:line="400" w:lineRule="exact"/>
        <w:ind w:firstLine="411" w:firstLineChars="196"/>
        <w:jc w:val="left"/>
        <w:rPr>
          <w:rFonts w:hint="eastAsia" w:ascii="宋体" w:hAnsi="宋体" w:cs="宋体"/>
          <w:kern w:val="0"/>
          <w:szCs w:val="21"/>
        </w:rPr>
      </w:pPr>
      <w:r>
        <w:rPr>
          <w:rFonts w:hint="eastAsia" w:ascii="宋体" w:hAnsi="宋体" w:cs="宋体"/>
          <w:kern w:val="0"/>
          <w:szCs w:val="21"/>
        </w:rPr>
        <w:t>3）除因不可抗力或</w:t>
      </w:r>
      <w:r>
        <w:rPr>
          <w:rFonts w:hint="eastAsia" w:ascii="宋体" w:hAnsi="宋体" w:cs="宋体"/>
          <w:szCs w:val="21"/>
        </w:rPr>
        <w:t>竞争性</w:t>
      </w:r>
      <w:r>
        <w:rPr>
          <w:rFonts w:hint="eastAsia" w:ascii="宋体" w:hAnsi="宋体" w:cs="宋体"/>
          <w:kern w:val="0"/>
          <w:szCs w:val="21"/>
        </w:rPr>
        <w:t>磋商文件认可的情形以外，成交供应商不与采购人签订合同的；</w:t>
      </w:r>
    </w:p>
    <w:p w14:paraId="34F22B74">
      <w:pPr>
        <w:tabs>
          <w:tab w:val="left" w:pos="975"/>
        </w:tabs>
        <w:wordWrap w:val="0"/>
        <w:topLinePunct/>
        <w:spacing w:line="400" w:lineRule="exact"/>
        <w:ind w:firstLine="411" w:firstLineChars="196"/>
        <w:jc w:val="left"/>
        <w:rPr>
          <w:rFonts w:hint="eastAsia" w:ascii="宋体" w:hAnsi="宋体" w:cs="宋体"/>
          <w:kern w:val="0"/>
          <w:szCs w:val="21"/>
        </w:rPr>
      </w:pPr>
      <w:r>
        <w:rPr>
          <w:rFonts w:hint="eastAsia" w:ascii="宋体" w:hAnsi="宋体" w:cs="宋体"/>
          <w:kern w:val="0"/>
          <w:szCs w:val="21"/>
        </w:rPr>
        <w:t>4）磋商供应商与采购人、其他供应商或者采购代理机构恶意串通的。</w:t>
      </w:r>
    </w:p>
    <w:p w14:paraId="49FB4834">
      <w:pPr>
        <w:tabs>
          <w:tab w:val="left" w:pos="975"/>
        </w:tabs>
        <w:wordWrap w:val="0"/>
        <w:topLinePunct/>
        <w:spacing w:line="400" w:lineRule="exact"/>
        <w:ind w:firstLine="411" w:firstLineChars="196"/>
        <w:jc w:val="left"/>
        <w:rPr>
          <w:rFonts w:hint="eastAsia" w:ascii="宋体" w:hAnsi="宋体" w:cs="宋体"/>
          <w:kern w:val="0"/>
          <w:szCs w:val="21"/>
        </w:rPr>
      </w:pPr>
      <w:r>
        <w:rPr>
          <w:rFonts w:hint="eastAsia" w:ascii="宋体" w:hAnsi="宋体" w:cs="宋体"/>
          <w:kern w:val="0"/>
          <w:szCs w:val="21"/>
        </w:rPr>
        <w:t>5）法律法规规定的其他情形。</w:t>
      </w:r>
    </w:p>
    <w:p w14:paraId="30F9E025">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bCs/>
          <w:szCs w:val="21"/>
        </w:rPr>
        <w:t>注：</w:t>
      </w:r>
      <w:r>
        <w:rPr>
          <w:rFonts w:hint="eastAsia" w:ascii="宋体" w:hAnsi="宋体" w:cs="宋体"/>
          <w:b/>
          <w:kern w:val="0"/>
          <w:szCs w:val="21"/>
        </w:rPr>
        <w:t>磋商供应商</w:t>
      </w:r>
      <w:r>
        <w:rPr>
          <w:rFonts w:hint="eastAsia" w:ascii="宋体" w:hAnsi="宋体" w:cs="宋体"/>
          <w:b/>
        </w:rPr>
        <w:t>已经被推荐为第一成交候选供应商后撤回</w:t>
      </w:r>
      <w:r>
        <w:rPr>
          <w:rFonts w:hint="eastAsia" w:ascii="宋体" w:hAnsi="宋体" w:cs="宋体"/>
          <w:b/>
          <w:szCs w:val="21"/>
        </w:rPr>
        <w:t>竞争性磋商</w:t>
      </w:r>
      <w:r>
        <w:rPr>
          <w:rFonts w:hint="eastAsia" w:ascii="宋体" w:hAnsi="宋体" w:cs="宋体"/>
          <w:b/>
          <w:kern w:val="0"/>
          <w:szCs w:val="21"/>
        </w:rPr>
        <w:t>响应文件</w:t>
      </w:r>
      <w:r>
        <w:rPr>
          <w:rFonts w:hint="eastAsia" w:ascii="宋体" w:hAnsi="宋体" w:cs="宋体"/>
          <w:b/>
        </w:rPr>
        <w:t>或</w:t>
      </w:r>
      <w:r>
        <w:rPr>
          <w:rFonts w:hint="eastAsia" w:ascii="宋体" w:hAnsi="宋体" w:cs="宋体"/>
          <w:b/>
          <w:kern w:val="0"/>
          <w:szCs w:val="21"/>
        </w:rPr>
        <w:t>拒绝签订政府采购合同的</w:t>
      </w:r>
      <w:r>
        <w:rPr>
          <w:rFonts w:hint="eastAsia" w:ascii="宋体" w:hAnsi="宋体" w:cs="宋体"/>
          <w:b/>
        </w:rPr>
        <w:t>，其保证金将不予退还，并上缴国库，给采购人造成损失的，还应当赔偿损失，并作为不良行为记录在案。</w:t>
      </w:r>
    </w:p>
    <w:p w14:paraId="2A0AC74F">
      <w:pPr>
        <w:wordWrap w:val="0"/>
        <w:topLinePunct/>
        <w:spacing w:before="60" w:after="60" w:line="400" w:lineRule="exact"/>
        <w:rPr>
          <w:rFonts w:hint="eastAsia" w:ascii="宋体" w:hAnsi="宋体" w:cs="宋体"/>
          <w:b/>
          <w:szCs w:val="21"/>
        </w:rPr>
      </w:pPr>
      <w:r>
        <w:rPr>
          <w:rFonts w:hint="eastAsia" w:ascii="宋体" w:hAnsi="宋体" w:cs="宋体"/>
          <w:b/>
          <w:szCs w:val="21"/>
        </w:rPr>
        <w:t>六、磋商程序及评标方法</w:t>
      </w:r>
    </w:p>
    <w:p w14:paraId="20761A3A">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（一）竞争性磋商响应文件无效的情形：</w:t>
      </w:r>
    </w:p>
    <w:p w14:paraId="4753B0EC">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1.未实质性响应竞争性磋商文件的竞争性磋商响应文件按无效处理。</w:t>
      </w:r>
    </w:p>
    <w:p w14:paraId="140AC53D">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2.有下列情形之一的视为供应商相互串通参与磋商活动，竞争性磋商响应文件将被视为无效：</w:t>
      </w:r>
    </w:p>
    <w:p w14:paraId="310ED92A">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（1）不同供应商的竞争性磋商响应文件由同一单位或者个人编制；或不同供应商报名的IP地址一致的；</w:t>
      </w:r>
    </w:p>
    <w:p w14:paraId="31698932">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（2）不同供应商委托同一单位或者个人办理磋商活动事宜；</w:t>
      </w:r>
    </w:p>
    <w:p w14:paraId="1B3F4772">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（3）不同的供应商的竞争性磋商响应文件载明的项目管理员或者联系人员为同一个人；</w:t>
      </w:r>
    </w:p>
    <w:p w14:paraId="1E0C3176">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（4）不同供应商的竞争性磋商响应文件异常一致或磋商报价呈规律性差异；</w:t>
      </w:r>
    </w:p>
    <w:p w14:paraId="5920AD7B">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（5）不同供应商的竞争性磋商响应文件相互混装；</w:t>
      </w:r>
    </w:p>
    <w:p w14:paraId="302C04D5">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（6）不同供应商的保证金从同一单位或者个人账户转出。</w:t>
      </w:r>
    </w:p>
    <w:p w14:paraId="6078CD7E">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3.有下列情形之一的视为关联供应商参加同一合同项下政府采购活动，竞争性磋商响应文件将被视为无效：</w:t>
      </w:r>
    </w:p>
    <w:p w14:paraId="5809F76B">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（1）单位负责人为同一人或者存在直接控股、管理关系的不同供应商，参加同一合同项下政府采购活动；</w:t>
      </w:r>
    </w:p>
    <w:p w14:paraId="60275F20">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（2）生产厂商授权给供应商后又参加同一合同项下的政府采购活动；生产厂商对同一品牌同一型号的货物委托多个代理商参加磋商活动。</w:t>
      </w:r>
    </w:p>
    <w:p w14:paraId="7D2FD835">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4. 其他竞标无效的情形：</w:t>
      </w:r>
    </w:p>
    <w:p w14:paraId="6B04DCAB">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（1）竞争性磋商响应文件未按竞争性磋商文件要求签署或CA电子签章的；</w:t>
      </w:r>
    </w:p>
    <w:p w14:paraId="407D7A0A">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（2）供应商提交两份或两份以上内容不同的竞争性磋商响应文件；</w:t>
      </w:r>
    </w:p>
    <w:p w14:paraId="01DF0F2F">
      <w:pPr>
        <w:tabs>
          <w:tab w:val="left" w:pos="975"/>
        </w:tabs>
        <w:wordWrap w:val="0"/>
        <w:topLinePunct/>
        <w:spacing w:line="400" w:lineRule="exact"/>
        <w:ind w:firstLine="413" w:firstLineChars="196"/>
        <w:jc w:val="left"/>
        <w:rPr>
          <w:rFonts w:hint="eastAsia" w:ascii="宋体" w:hAnsi="宋体" w:cs="宋体"/>
          <w:b/>
        </w:rPr>
      </w:pPr>
      <w:r>
        <w:rPr>
          <w:rFonts w:hint="eastAsia" w:ascii="宋体" w:hAnsi="宋体" w:cs="宋体"/>
          <w:b/>
        </w:rPr>
        <w:t>（3）磋商供应商在线制作竞争性磋商响应文件时填写的报价金额与解密后“电子加密响应文件”中《报价文件》填写的金额不一致并拒绝按采购文件要求接受调整的；</w:t>
      </w:r>
    </w:p>
    <w:p w14:paraId="4BD4126B">
      <w:pPr>
        <w:tabs>
          <w:tab w:val="left" w:pos="975"/>
        </w:tabs>
        <w:wordWrap w:val="0"/>
        <w:topLinePunct/>
        <w:spacing w:line="400" w:lineRule="exact"/>
        <w:ind w:firstLine="413" w:firstLineChars="196"/>
        <w:jc w:val="left"/>
        <w:rPr>
          <w:rFonts w:hint="eastAsia" w:ascii="宋体" w:hAnsi="宋体" w:cs="宋体"/>
        </w:rPr>
      </w:pPr>
      <w:r>
        <w:rPr>
          <w:rFonts w:hint="eastAsia" w:ascii="宋体" w:hAnsi="宋体" w:cs="宋体"/>
          <w:b/>
        </w:rPr>
        <w:t>（4）法律法规和采购文件规定的其他无效情形（或出现重大偏差）。</w:t>
      </w:r>
      <w:r>
        <w:rPr>
          <w:rFonts w:hint="eastAsia" w:ascii="宋体" w:hAnsi="宋体" w:cs="宋体"/>
        </w:rPr>
        <w:t xml:space="preserve">  </w:t>
      </w:r>
    </w:p>
    <w:p w14:paraId="246E6F56">
      <w:pPr>
        <w:tabs>
          <w:tab w:val="left" w:pos="975"/>
        </w:tabs>
        <w:wordWrap w:val="0"/>
        <w:topLinePunct/>
        <w:spacing w:line="400" w:lineRule="exact"/>
        <w:ind w:firstLine="411" w:firstLineChars="196"/>
        <w:jc w:val="left"/>
        <w:rPr>
          <w:rFonts w:hint="eastAsia" w:ascii="宋体" w:hAnsi="宋体" w:cs="宋体"/>
        </w:rPr>
      </w:pPr>
      <w:r>
        <w:rPr>
          <w:rFonts w:hint="eastAsia" w:ascii="宋体" w:hAnsi="宋体" w:cs="宋体"/>
          <w:kern w:val="0"/>
          <w:szCs w:val="21"/>
        </w:rPr>
        <w:t>5.</w:t>
      </w:r>
      <w:r>
        <w:rPr>
          <w:rFonts w:hint="eastAsia" w:ascii="宋体" w:hAnsi="宋体" w:cs="宋体"/>
        </w:rPr>
        <w:t xml:space="preserve"> 被拒绝的响应文件为无效。</w:t>
      </w:r>
    </w:p>
    <w:p w14:paraId="665CB8AF">
      <w:pPr>
        <w:tabs>
          <w:tab w:val="left" w:pos="975"/>
        </w:tabs>
        <w:wordWrap w:val="0"/>
        <w:topLinePunct/>
        <w:spacing w:line="400" w:lineRule="exact"/>
        <w:ind w:firstLine="413" w:firstLineChars="196"/>
        <w:jc w:val="left"/>
        <w:rPr>
          <w:rFonts w:hint="eastAsia" w:ascii="宋体" w:hAnsi="宋体" w:cs="宋体"/>
          <w:b/>
          <w:kern w:val="0"/>
          <w:szCs w:val="21"/>
        </w:rPr>
      </w:pPr>
      <w:r>
        <w:rPr>
          <w:rFonts w:hint="eastAsia" w:ascii="宋体" w:hAnsi="宋体" w:cs="宋体"/>
          <w:b/>
          <w:kern w:val="0"/>
          <w:szCs w:val="21"/>
        </w:rPr>
        <w:t>磋商供应商竞争性磋商响应文件无效的，磋商小组应当告知有关供应商。</w:t>
      </w:r>
    </w:p>
    <w:p w14:paraId="757151BB">
      <w:pPr>
        <w:wordWrap w:val="0"/>
        <w:topLinePunct/>
        <w:spacing w:line="400" w:lineRule="exact"/>
        <w:ind w:firstLine="420" w:firstLineChars="200"/>
        <w:rPr>
          <w:rFonts w:hint="eastAsia" w:ascii="宋体" w:hAnsi="宋体" w:cs="宋体"/>
          <w:szCs w:val="21"/>
        </w:rPr>
      </w:pPr>
      <w:r>
        <w:rPr>
          <w:rFonts w:hint="eastAsia" w:ascii="宋体" w:hAnsi="宋体" w:cs="宋体"/>
          <w:szCs w:val="21"/>
        </w:rPr>
        <w:t>（二）磋商</w:t>
      </w:r>
    </w:p>
    <w:p w14:paraId="7FDD0242">
      <w:pPr>
        <w:wordWrap w:val="0"/>
        <w:topLinePunct/>
        <w:spacing w:line="400" w:lineRule="exact"/>
        <w:ind w:firstLine="420" w:firstLineChars="200"/>
        <w:rPr>
          <w:rFonts w:hint="eastAsia" w:ascii="宋体" w:hAnsi="宋体" w:cs="宋体"/>
          <w:szCs w:val="21"/>
        </w:rPr>
      </w:pPr>
      <w:r>
        <w:rPr>
          <w:rFonts w:hint="eastAsia" w:ascii="宋体" w:hAnsi="宋体" w:cs="宋体"/>
          <w:szCs w:val="21"/>
        </w:rPr>
        <w:t>11.1第一轮磋商</w:t>
      </w:r>
    </w:p>
    <w:p w14:paraId="5E0E8D43">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1.磋商会由本公司主持，主持人宣布磋商会议开始；</w:t>
      </w:r>
    </w:p>
    <w:p w14:paraId="1D4FD0FB">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 xml:space="preserve">2.主持人介绍参加磋商会的人员名单； </w:t>
      </w:r>
    </w:p>
    <w:p w14:paraId="595B71DE">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3.主持人宣布磋商会议纪律及评审期间的有关事项；告知应当回避的情形，提请有关人员回避；</w:t>
      </w:r>
    </w:p>
    <w:p w14:paraId="79728A8C">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4.磋商及评审程序</w:t>
      </w:r>
    </w:p>
    <w:p w14:paraId="737511AB">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（1）在磋商开始时间截止后30分钟内由各供应商自行对磋商响应文件进行解密；</w:t>
      </w:r>
    </w:p>
    <w:p w14:paraId="43193C7B">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（2）由磋商小组进行资格审查和符合性审查，审查结束后，在线通知无效磋商供应商磋商响应文件无效理由，有效磋商供应商进入磋商程序。</w:t>
      </w:r>
    </w:p>
    <w:p w14:paraId="6D9D4C26">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（3）系统对各供应商的商务技术进行汇总；</w:t>
      </w:r>
    </w:p>
    <w:p w14:paraId="2092FD6D">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（4）磋商小组所有成员应当集中与单一供应商分别进行在线磋商，并给予所有参加磋商的供应商平等的磋商机会。</w:t>
      </w:r>
    </w:p>
    <w:p w14:paraId="3EA05E6A">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5）当磋商小组一致确定供应商的竞争性磋商响应文件能够详细列明采购标的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3846963A">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11.2竞争性磋商文件变动</w:t>
      </w:r>
    </w:p>
    <w:p w14:paraId="7F7AB798">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4CC0F87">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对竞争性磋商文件作出的实质性变动是竞争性磋商文件的有效组成部分，磋商小组应当在询标规定时间内及时通知所有参加磋商的供应商，并要求供应商作出响应（需盖CA电子签章）。</w:t>
      </w:r>
    </w:p>
    <w:p w14:paraId="70871E2B">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kern w:val="0"/>
          <w:szCs w:val="21"/>
        </w:rPr>
        <w:t>11.3第二轮磋商</w:t>
      </w:r>
    </w:p>
    <w:p w14:paraId="781B5DE9">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磋商小组集中就重新递交的响应材料或磋商小组提出的磋商意见与单一响应供应商分别进行在线磋商。</w:t>
      </w:r>
    </w:p>
    <w:p w14:paraId="7224FDAA">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磋商后，在询标规定时间内供应商根据磋商小组统一整理的磋商记录要求做出承诺（需盖CA电子签章）。</w:t>
      </w:r>
    </w:p>
    <w:p w14:paraId="71AACAFF">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当磋商小组一致确定供应商的竞争性磋商响应文件能够详细列明采购标的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45B88457">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特别说明：</w:t>
      </w:r>
    </w:p>
    <w:p w14:paraId="68EEBB8E">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政采云公司如对电子化开标及评审程序有调整的，按调整后的程序操作。</w:t>
      </w:r>
    </w:p>
    <w:p w14:paraId="1A357E67">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磋商评审在严格保密的情况下进行，磋商的任何一方不得透露与磋商有关的其他供应商的技术资料、价格和其他信息。</w:t>
      </w:r>
    </w:p>
    <w:p w14:paraId="75FA9815">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电子磋商过程中需要供应商在线确认的所有内容，供应商不予确认的应说明理由，超过规定时间未确认的，将被视为放弃确认或者无异议。</w:t>
      </w:r>
    </w:p>
    <w:p w14:paraId="3B0E3B5A">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kern w:val="0"/>
          <w:szCs w:val="21"/>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77E040D0">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11.4最后报价及成交候选供应商推荐</w:t>
      </w:r>
    </w:p>
    <w:p w14:paraId="06073FB5">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磋商结束后，磋商小组要求所有继续参加磋商的供应商在规定时间内在线提交最后报价。</w:t>
      </w:r>
      <w:r>
        <w:rPr>
          <w:rFonts w:hint="eastAsia" w:ascii="宋体" w:hAnsi="宋体" w:cs="宋体"/>
          <w:b/>
          <w:bCs/>
          <w:kern w:val="0"/>
          <w:szCs w:val="21"/>
          <w:u w:val="single"/>
        </w:rPr>
        <w:t>供应商的最终报价如有变动，则必须以完整的工程量清单报价表的格式（按清单报价表的相关规定签字盖章）编制并在政采云系统以附件形式提交，供应商须提前做好相关准备并按时递交最终报价文件，否则按响应无效处理。</w:t>
      </w:r>
      <w:r>
        <w:rPr>
          <w:rFonts w:hint="eastAsia" w:ascii="宋体" w:hAnsi="宋体" w:cs="宋体"/>
          <w:kern w:val="0"/>
          <w:szCs w:val="21"/>
        </w:rPr>
        <w:t>继续参加磋商的供应商作最后报价，由其法定代表人（负责人）或授权代表CA电子签章后提交。</w:t>
      </w:r>
    </w:p>
    <w:p w14:paraId="5E36AC55">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1AA90B67">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磋商小组按照少数服从多数的原则推荐成交候选供应商，采购程序继续进行。对评审报告有异议的磋商小组成员，应当明确不同意见并说明理由。磋商小组成员拒绝提出理由的，视为同意评审结果。</w:t>
      </w:r>
    </w:p>
    <w:p w14:paraId="6A3AE243">
      <w:pPr>
        <w:widowControl/>
        <w:tabs>
          <w:tab w:val="left" w:pos="540"/>
        </w:tabs>
        <w:wordWrap w:val="0"/>
        <w:topLinePunct/>
        <w:spacing w:line="400" w:lineRule="exact"/>
        <w:ind w:firstLine="420" w:firstLineChars="200"/>
        <w:jc w:val="left"/>
        <w:rPr>
          <w:rFonts w:hint="eastAsia" w:ascii="宋体" w:hAnsi="宋体" w:cs="宋体"/>
          <w:szCs w:val="21"/>
        </w:rPr>
      </w:pPr>
      <w:r>
        <w:rPr>
          <w:rFonts w:hint="eastAsia" w:ascii="宋体" w:hAnsi="宋体" w:cs="宋体"/>
          <w:szCs w:val="21"/>
        </w:rPr>
        <w:t>11.5供应商的报价均超过了政府采购最高限价，采购人不能支付的，磋商活动终止。</w:t>
      </w:r>
    </w:p>
    <w:p w14:paraId="62F167D5">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szCs w:val="21"/>
        </w:rPr>
        <w:t>11.6</w:t>
      </w:r>
      <w:r>
        <w:rPr>
          <w:rFonts w:hint="eastAsia" w:ascii="宋体" w:hAnsi="宋体" w:cs="宋体"/>
        </w:rPr>
        <w:t>本采购项目的评审依据为竞争性磋商文件和竞争性磋商响应文件，采用的评标方法为</w:t>
      </w:r>
      <w:r>
        <w:rPr>
          <w:rFonts w:hint="eastAsia" w:ascii="宋体" w:hAnsi="宋体" w:cs="宋体"/>
          <w:b/>
        </w:rPr>
        <w:t>综合评分法</w:t>
      </w:r>
      <w:r>
        <w:rPr>
          <w:rFonts w:hint="eastAsia" w:ascii="宋体" w:hAnsi="宋体" w:cs="宋体"/>
        </w:rPr>
        <w:t>。</w:t>
      </w:r>
    </w:p>
    <w:p w14:paraId="41574F67">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11.7可中止电子交易活动的情形</w:t>
      </w:r>
    </w:p>
    <w:p w14:paraId="704ACEBB">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采购过程中出现以下情形，导致电子交易平台无法正常运行，或者无法保证电子交易的公平、公正和安全时，本公司可中止电子交易活动：</w:t>
      </w:r>
    </w:p>
    <w:p w14:paraId="3106E384">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（1）电子交易平台发生故障而无法登录访问的；</w:t>
      </w:r>
    </w:p>
    <w:p w14:paraId="0D43B988">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（2）电子交易平台应用或数据库出现错误，不能进行正常操作的；</w:t>
      </w:r>
    </w:p>
    <w:p w14:paraId="017A0CD4">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（3）电子交易平台发现严重安全漏洞，有潜在泄密危险的；</w:t>
      </w:r>
    </w:p>
    <w:p w14:paraId="19913AEC">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（4）病毒发作导致不能进行正常操作的；</w:t>
      </w:r>
    </w:p>
    <w:p w14:paraId="3EC689CC">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（5）其他无法保证电子交易的公平、公正和安全的情况。</w:t>
      </w:r>
    </w:p>
    <w:p w14:paraId="42520EE8">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出现前款规定情形，不影响采购公平、公正性的，本公司待上述情形消除后继续组织电子交易活动；影响或可能影响采购公平、公正性的，重新组织采购活动。</w:t>
      </w:r>
    </w:p>
    <w:p w14:paraId="0191D51B">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11.8.终止竞争性磋商采购活动</w:t>
      </w:r>
    </w:p>
    <w:p w14:paraId="28875527">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在竞争性磋商采购活动过程中，出现下列情形之一的，采购人或者本公司将终止竞争性磋商采购活动，发布项目终止公告并说明原因，重新开展采购活动：</w:t>
      </w:r>
    </w:p>
    <w:p w14:paraId="1E928447">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（1）因情况变化，不再符合规定的竞争性磋商采购方式适用情形的；</w:t>
      </w:r>
    </w:p>
    <w:p w14:paraId="201BE7FD">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（2）出现影响采购公正的违法、违规行为的；</w:t>
      </w:r>
    </w:p>
    <w:p w14:paraId="1915E39A">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01228EA3">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rPr>
        <w:t>在采购活动中因重大变故，采购任务取消的，采购人或者本公司将终止采购活动，通知所有参加采购活动的供应商，并将项目实施情况和采购任务取消原因报送本级财政部门。</w:t>
      </w:r>
    </w:p>
    <w:p w14:paraId="0CAE80EA">
      <w:pPr>
        <w:wordWrap w:val="0"/>
        <w:topLinePunct/>
        <w:spacing w:before="60" w:after="60" w:line="400" w:lineRule="exact"/>
        <w:rPr>
          <w:rFonts w:hint="eastAsia" w:ascii="宋体" w:hAnsi="宋体" w:cs="宋体"/>
          <w:b/>
          <w:szCs w:val="21"/>
        </w:rPr>
      </w:pPr>
      <w:r>
        <w:rPr>
          <w:rFonts w:hint="eastAsia" w:ascii="宋体" w:hAnsi="宋体" w:cs="宋体"/>
          <w:b/>
          <w:szCs w:val="21"/>
        </w:rPr>
        <w:t>七、确定成交供应商办法</w:t>
      </w:r>
    </w:p>
    <w:p w14:paraId="682A6C73">
      <w:pPr>
        <w:widowControl/>
        <w:tabs>
          <w:tab w:val="left" w:pos="540"/>
        </w:tabs>
        <w:wordWrap w:val="0"/>
        <w:topLinePunct/>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12.根据以下原则确定成交供应商：在质量和服务均能满足</w:t>
      </w:r>
      <w:r>
        <w:rPr>
          <w:rFonts w:hint="eastAsia" w:ascii="宋体" w:hAnsi="宋体" w:cs="宋体"/>
        </w:rPr>
        <w:t>竞争性磋商文件</w:t>
      </w:r>
      <w:r>
        <w:rPr>
          <w:rFonts w:hint="eastAsia" w:ascii="宋体" w:hAnsi="宋体" w:cs="宋体"/>
          <w:kern w:val="0"/>
          <w:szCs w:val="21"/>
        </w:rPr>
        <w:t>实质性响应要求的供应商中按综合评分法的成交候选供应商推荐原则确定成交供应商。</w:t>
      </w:r>
    </w:p>
    <w:p w14:paraId="2F1A572A">
      <w:pPr>
        <w:wordWrap w:val="0"/>
        <w:topLinePunct/>
        <w:spacing w:before="60" w:after="60" w:line="400" w:lineRule="exact"/>
        <w:rPr>
          <w:rFonts w:hint="eastAsia" w:ascii="宋体" w:hAnsi="宋体" w:cs="宋体"/>
          <w:b/>
          <w:szCs w:val="21"/>
        </w:rPr>
      </w:pPr>
      <w:r>
        <w:rPr>
          <w:rFonts w:hint="eastAsia" w:ascii="宋体" w:hAnsi="宋体" w:cs="宋体"/>
          <w:b/>
          <w:szCs w:val="21"/>
        </w:rPr>
        <w:t>八、成交结果公告</w:t>
      </w:r>
    </w:p>
    <w:p w14:paraId="668FE238">
      <w:pPr>
        <w:widowControl/>
        <w:tabs>
          <w:tab w:val="left" w:pos="540"/>
        </w:tabs>
        <w:wordWrap w:val="0"/>
        <w:topLinePunct/>
        <w:spacing w:line="400" w:lineRule="exact"/>
        <w:ind w:firstLine="420" w:firstLineChars="200"/>
        <w:jc w:val="left"/>
        <w:rPr>
          <w:rFonts w:hint="eastAsia" w:ascii="宋体" w:hAnsi="宋体" w:cs="宋体"/>
        </w:rPr>
      </w:pPr>
      <w:r>
        <w:rPr>
          <w:rFonts w:hint="eastAsia" w:ascii="宋体" w:hAnsi="宋体" w:cs="宋体"/>
          <w:kern w:val="0"/>
          <w:szCs w:val="21"/>
        </w:rPr>
        <w:t>13.1</w:t>
      </w:r>
      <w:r>
        <w:rPr>
          <w:rFonts w:hint="eastAsia" w:ascii="宋体" w:hAnsi="宋体" w:cs="宋体"/>
        </w:rPr>
        <w:t>采购代理机构在评审结束后2个工作日内将磋商评审报告送采购人确认，</w:t>
      </w:r>
      <w:r>
        <w:rPr>
          <w:rFonts w:hint="eastAsia" w:ascii="宋体" w:hAnsi="宋体" w:cs="宋体"/>
          <w:kern w:val="0"/>
        </w:rPr>
        <w:t>采购人</w:t>
      </w:r>
      <w:r>
        <w:rPr>
          <w:rFonts w:hint="eastAsia" w:ascii="宋体" w:hAnsi="宋体" w:cs="宋体"/>
        </w:rPr>
        <w:t>确认后，成交结果公告将在财政部门指定的政府采购信息发布媒体上发布，</w:t>
      </w:r>
      <w:r>
        <w:rPr>
          <w:rFonts w:hint="eastAsia" w:ascii="宋体" w:hAnsi="宋体" w:cs="宋体"/>
          <w:kern w:val="0"/>
        </w:rPr>
        <w:t>同时向成交供应商发出成交通知书</w:t>
      </w:r>
      <w:r>
        <w:rPr>
          <w:rFonts w:hint="eastAsia" w:ascii="宋体" w:hAnsi="宋体" w:cs="宋体"/>
        </w:rPr>
        <w:t>。</w:t>
      </w:r>
    </w:p>
    <w:p w14:paraId="1A05C285">
      <w:pPr>
        <w:pStyle w:val="21"/>
        <w:wordWrap w:val="0"/>
        <w:topLinePunct/>
        <w:spacing w:line="400" w:lineRule="exact"/>
        <w:ind w:firstLine="315"/>
        <w:rPr>
          <w:rFonts w:hint="eastAsia" w:hAnsi="宋体" w:cs="宋体"/>
          <w:bCs/>
        </w:rPr>
      </w:pPr>
      <w:r>
        <w:rPr>
          <w:rFonts w:hint="eastAsia" w:hAnsi="宋体" w:cs="宋体"/>
        </w:rPr>
        <w:t>13.2磋商供应商</w:t>
      </w:r>
      <w:r>
        <w:rPr>
          <w:rFonts w:hint="eastAsia" w:hAnsi="宋体" w:cs="宋体"/>
          <w:kern w:val="0"/>
        </w:rPr>
        <w:t>认为采购过程、成交结果使自己的权益受到损害的</w:t>
      </w:r>
      <w:r>
        <w:rPr>
          <w:rFonts w:hint="eastAsia" w:hAnsi="宋体" w:cs="宋体"/>
        </w:rPr>
        <w:t>，</w:t>
      </w:r>
      <w:r>
        <w:rPr>
          <w:rFonts w:hint="eastAsia" w:hAnsi="宋体" w:cs="宋体"/>
          <w:kern w:val="0"/>
        </w:rPr>
        <w:t>可以在成交结果公告期限届满之日起</w:t>
      </w:r>
      <w:r>
        <w:rPr>
          <w:rFonts w:hint="eastAsia" w:hAnsi="宋体" w:cs="宋体"/>
          <w:bCs/>
        </w:rPr>
        <w:t>七个工作日内以书面形式向采购代理机构提出质疑</w:t>
      </w:r>
      <w:r>
        <w:rPr>
          <w:rFonts w:hint="eastAsia" w:hAnsi="宋体" w:cs="宋体"/>
        </w:rPr>
        <w:t>，供应商在法定质疑期内必须一次性提出针对同一采购程序环节的质疑</w:t>
      </w:r>
      <w:r>
        <w:rPr>
          <w:rFonts w:hint="eastAsia" w:hAnsi="宋体" w:cs="宋体"/>
          <w:bCs/>
        </w:rPr>
        <w:t>。采购代理机构将在收到</w:t>
      </w:r>
      <w:r>
        <w:rPr>
          <w:rFonts w:hint="eastAsia" w:hAnsi="宋体" w:cs="宋体"/>
        </w:rPr>
        <w:t>磋商供应商</w:t>
      </w:r>
      <w:r>
        <w:rPr>
          <w:rFonts w:hint="eastAsia" w:hAnsi="宋体" w:cs="宋体"/>
          <w:bCs/>
        </w:rPr>
        <w:t>的书面质疑后七个工作日内作出答复，但答复的内容不得涉及商业秘密。</w:t>
      </w:r>
    </w:p>
    <w:p w14:paraId="771A357C">
      <w:pPr>
        <w:pStyle w:val="21"/>
        <w:wordWrap w:val="0"/>
        <w:topLinePunct/>
        <w:spacing w:line="400" w:lineRule="exact"/>
        <w:ind w:firstLine="420"/>
        <w:rPr>
          <w:rFonts w:hint="eastAsia" w:hAnsi="宋体" w:cs="宋体"/>
          <w:bCs/>
        </w:rPr>
      </w:pPr>
      <w:r>
        <w:rPr>
          <w:rFonts w:hint="eastAsia" w:hAnsi="宋体" w:cs="宋体"/>
        </w:rPr>
        <w:t>13.3</w:t>
      </w:r>
      <w:r>
        <w:rPr>
          <w:rFonts w:hint="eastAsia" w:hAnsi="宋体" w:cs="宋体"/>
          <w:bCs/>
        </w:rPr>
        <w:t>质疑</w:t>
      </w:r>
      <w:r>
        <w:rPr>
          <w:rFonts w:hint="eastAsia" w:hAnsi="宋体" w:cs="宋体"/>
        </w:rPr>
        <w:t>磋商供应商</w:t>
      </w:r>
      <w:r>
        <w:rPr>
          <w:rFonts w:hint="eastAsia" w:hAnsi="宋体" w:cs="宋体"/>
          <w:bCs/>
        </w:rPr>
        <w:t>必须首先经过质疑程序，在对采购代理机构的答复不满意或者采购代理机构未在规定的时间内作出答复的，可以在答复期满后十五个工作日内书面向相关监督管理部门投诉。</w:t>
      </w:r>
    </w:p>
    <w:p w14:paraId="6F173EFC">
      <w:pPr>
        <w:pStyle w:val="21"/>
        <w:wordWrap w:val="0"/>
        <w:topLinePunct/>
        <w:spacing w:line="400" w:lineRule="exact"/>
        <w:ind w:firstLine="420"/>
        <w:rPr>
          <w:rFonts w:hint="eastAsia" w:hAnsi="宋体" w:cs="宋体"/>
        </w:rPr>
      </w:pPr>
      <w:r>
        <w:rPr>
          <w:rFonts w:hint="eastAsia" w:hAnsi="宋体" w:cs="宋体"/>
        </w:rPr>
        <w:t>质疑联系部门及电话为：广西国力招标有限公司                    0771-4915558</w:t>
      </w:r>
    </w:p>
    <w:p w14:paraId="0D294C0E">
      <w:pPr>
        <w:pStyle w:val="21"/>
        <w:wordWrap w:val="0"/>
        <w:topLinePunct/>
        <w:spacing w:line="400" w:lineRule="exact"/>
        <w:ind w:firstLine="420"/>
        <w:rPr>
          <w:rFonts w:hint="eastAsia" w:hAnsi="宋体" w:cs="宋体"/>
        </w:rPr>
      </w:pPr>
      <w:r>
        <w:rPr>
          <w:rFonts w:hint="eastAsia" w:hAnsi="宋体" w:cs="宋体"/>
        </w:rPr>
        <w:t>通讯地址：广西南宁市白沙大道53号松宇时代13楼</w:t>
      </w:r>
    </w:p>
    <w:p w14:paraId="15EB6DC4">
      <w:pPr>
        <w:wordWrap w:val="0"/>
        <w:topLinePunct/>
        <w:spacing w:before="60" w:after="60" w:line="400" w:lineRule="exact"/>
        <w:rPr>
          <w:rFonts w:hint="eastAsia" w:ascii="宋体" w:hAnsi="宋体" w:cs="宋体"/>
          <w:b/>
          <w:szCs w:val="21"/>
        </w:rPr>
      </w:pPr>
      <w:r>
        <w:rPr>
          <w:rFonts w:hint="eastAsia" w:ascii="宋体" w:hAnsi="宋体" w:cs="宋体"/>
          <w:b/>
          <w:szCs w:val="21"/>
        </w:rPr>
        <w:t>九、签订合同</w:t>
      </w:r>
    </w:p>
    <w:p w14:paraId="7A2D72E8">
      <w:pPr>
        <w:pStyle w:val="21"/>
        <w:wordWrap w:val="0"/>
        <w:topLinePunct/>
        <w:spacing w:line="400" w:lineRule="exact"/>
        <w:ind w:firstLine="420"/>
        <w:rPr>
          <w:rFonts w:hint="eastAsia" w:hAnsi="宋体" w:cs="宋体"/>
        </w:rPr>
      </w:pPr>
      <w:r>
        <w:rPr>
          <w:rFonts w:hint="eastAsia" w:hAnsi="宋体" w:cs="宋体"/>
        </w:rPr>
        <w:t>14.1成交供应商自成交通知书发出之日起</w:t>
      </w:r>
      <w:r>
        <w:rPr>
          <w:rFonts w:hint="eastAsia" w:hAnsi="宋体" w:cs="宋体"/>
          <w:b/>
        </w:rPr>
        <w:t>20日</w:t>
      </w:r>
      <w:r>
        <w:rPr>
          <w:rFonts w:hint="eastAsia" w:hAnsi="宋体" w:cs="宋体"/>
        </w:rPr>
        <w:t>内与采购人签订合同。</w:t>
      </w:r>
    </w:p>
    <w:p w14:paraId="0875DD6A">
      <w:pPr>
        <w:pStyle w:val="21"/>
        <w:wordWrap w:val="0"/>
        <w:topLinePunct/>
        <w:spacing w:line="400" w:lineRule="exact"/>
        <w:ind w:firstLine="420"/>
        <w:rPr>
          <w:rFonts w:hint="eastAsia" w:hAnsi="宋体" w:cs="宋体"/>
          <w:kern w:val="0"/>
        </w:rPr>
      </w:pPr>
      <w:r>
        <w:rPr>
          <w:rFonts w:hint="eastAsia" w:hAnsi="宋体" w:cs="宋体"/>
        </w:rPr>
        <w:t>14.2</w:t>
      </w:r>
      <w:r>
        <w:rPr>
          <w:rFonts w:hint="eastAsia" w:hAnsi="宋体" w:cs="宋体"/>
          <w:kern w:val="0"/>
        </w:rPr>
        <w:t>成交供应商拒绝签订政府采购合同的</w:t>
      </w:r>
      <w:r>
        <w:rPr>
          <w:rFonts w:hint="eastAsia" w:hAnsi="宋体" w:cs="宋体"/>
        </w:rPr>
        <w:t>，采购人可以根据磋商评审报告确定成交供应商之后排名第一的成交候选供应商</w:t>
      </w:r>
      <w:r>
        <w:rPr>
          <w:rFonts w:hint="eastAsia" w:hAnsi="宋体" w:cs="宋体"/>
          <w:kern w:val="0"/>
        </w:rPr>
        <w:t>作为</w:t>
      </w:r>
      <w:r>
        <w:rPr>
          <w:rFonts w:hint="eastAsia" w:hAnsi="宋体" w:cs="宋体"/>
        </w:rPr>
        <w:t>成交供应商</w:t>
      </w:r>
      <w:r>
        <w:rPr>
          <w:rFonts w:hint="eastAsia" w:hAnsi="宋体" w:cs="宋体"/>
          <w:kern w:val="0"/>
        </w:rPr>
        <w:t>并签订政府采购合同，也可以重新开展采购活动。拒绝签订政府采购合同的成交供应商不得参加对该项目重新开展的采购活动。</w:t>
      </w:r>
    </w:p>
    <w:p w14:paraId="18B56226">
      <w:pPr>
        <w:pStyle w:val="21"/>
        <w:wordWrap w:val="0"/>
        <w:topLinePunct/>
        <w:spacing w:line="400" w:lineRule="exact"/>
        <w:ind w:firstLine="420"/>
        <w:rPr>
          <w:rFonts w:hint="eastAsia" w:hAnsi="宋体" w:cs="宋体"/>
          <w:b/>
        </w:rPr>
      </w:pPr>
      <w:r>
        <w:rPr>
          <w:rFonts w:hint="eastAsia" w:hAnsi="宋体" w:cs="宋体"/>
          <w:b/>
        </w:rPr>
        <w:t>14.3</w:t>
      </w:r>
      <w:r>
        <w:rPr>
          <w:rFonts w:hint="eastAsia" w:hAnsi="宋体" w:cs="宋体"/>
          <w:b/>
          <w:kern w:val="0"/>
        </w:rPr>
        <w:t>成交供应商拒绝签订政府采购合同的</w:t>
      </w:r>
      <w:r>
        <w:rPr>
          <w:rFonts w:hint="eastAsia" w:hAnsi="宋体" w:cs="宋体"/>
          <w:b/>
        </w:rPr>
        <w:t>，其保证金将不予退还，并上缴国库，给采购人造成损失的，还应当赔偿损失，并作为不良行为记录在案。</w:t>
      </w:r>
    </w:p>
    <w:p w14:paraId="63D8EDB4">
      <w:pPr>
        <w:pStyle w:val="21"/>
        <w:wordWrap w:val="0"/>
        <w:topLinePunct/>
        <w:spacing w:line="400" w:lineRule="exact"/>
        <w:ind w:firstLine="420"/>
        <w:rPr>
          <w:rFonts w:hint="eastAsia" w:hAnsi="宋体" w:cs="宋体"/>
          <w:b/>
        </w:rPr>
      </w:pPr>
      <w:r>
        <w:rPr>
          <w:rFonts w:hint="eastAsia" w:hAnsi="宋体" w:cs="宋体"/>
          <w:b/>
        </w:rPr>
        <w:t>14.4履约保证金</w:t>
      </w:r>
    </w:p>
    <w:p w14:paraId="5CFC08FB">
      <w:pPr>
        <w:pStyle w:val="21"/>
        <w:wordWrap w:val="0"/>
        <w:topLinePunct/>
        <w:spacing w:line="400" w:lineRule="exact"/>
        <w:ind w:firstLine="420"/>
        <w:rPr>
          <w:rFonts w:hint="eastAsia" w:hAnsi="宋体" w:cs="宋体"/>
        </w:rPr>
      </w:pPr>
      <w:r>
        <w:rPr>
          <w:rFonts w:hint="eastAsia" w:hAnsi="宋体" w:cs="宋体"/>
        </w:rPr>
        <w:t>1.成交人须于签订合同前按本项目关于履约保证金的规定进行办理。否则，不予签订合同。</w:t>
      </w:r>
    </w:p>
    <w:p w14:paraId="74732BE6">
      <w:pPr>
        <w:pStyle w:val="21"/>
        <w:wordWrap w:val="0"/>
        <w:topLinePunct/>
        <w:spacing w:line="400" w:lineRule="exact"/>
        <w:ind w:firstLine="420"/>
        <w:rPr>
          <w:rFonts w:hint="eastAsia" w:hAnsi="宋体" w:cs="宋体"/>
        </w:rPr>
      </w:pPr>
      <w:r>
        <w:rPr>
          <w:rFonts w:hint="eastAsia" w:hAnsi="宋体" w:cs="宋体"/>
        </w:rPr>
        <w:t>2.签订合同后，如成交人不按双方签订的合同规定履约，则没收其全部履约保证金，履约保证金不足以赔偿损失的，按实际损失赔偿。</w:t>
      </w:r>
    </w:p>
    <w:p w14:paraId="15F14803">
      <w:pPr>
        <w:pStyle w:val="21"/>
        <w:wordWrap w:val="0"/>
        <w:topLinePunct/>
        <w:spacing w:line="400" w:lineRule="exact"/>
        <w:ind w:firstLine="420"/>
        <w:rPr>
          <w:rFonts w:hint="eastAsia" w:hAnsi="宋体" w:cs="宋体"/>
        </w:rPr>
      </w:pPr>
      <w:r>
        <w:rPr>
          <w:rFonts w:hint="eastAsia" w:hAnsi="宋体" w:cs="宋体"/>
        </w:rPr>
        <w:t>3.履约保证金在成交人按合同约定验收合格后，由成交人提供《政府采购项目履约保证金退付意见书》及《政府采购项目合同验收报告》（详见附件），履约保证金在收到合格材料后5个工作日内以银行转账方式如数退还（不计利息）。</w:t>
      </w:r>
    </w:p>
    <w:p w14:paraId="3DF392AA">
      <w:pPr>
        <w:pStyle w:val="21"/>
        <w:wordWrap w:val="0"/>
        <w:topLinePunct/>
        <w:spacing w:line="400" w:lineRule="exact"/>
        <w:ind w:firstLine="420"/>
        <w:rPr>
          <w:rFonts w:hint="eastAsia" w:hAnsi="宋体" w:cs="宋体"/>
        </w:rPr>
      </w:pPr>
      <w:r>
        <w:rPr>
          <w:rFonts w:hint="eastAsia" w:hAnsi="宋体" w:cs="宋体"/>
        </w:rPr>
        <w:t>4.在履约保证金退还日期前，若成交人的开户名称、开户银行、账号有变动的，请以书面形式通知履约保证金收取机构，否则由此产生的后果由成交人自负。</w:t>
      </w:r>
    </w:p>
    <w:p w14:paraId="6A017D69">
      <w:pPr>
        <w:wordWrap w:val="0"/>
        <w:topLinePunct/>
        <w:spacing w:before="60" w:after="60" w:line="400" w:lineRule="exact"/>
        <w:rPr>
          <w:rFonts w:hint="eastAsia" w:ascii="宋体" w:hAnsi="宋体" w:cs="宋体"/>
          <w:b/>
          <w:szCs w:val="21"/>
        </w:rPr>
      </w:pPr>
      <w:r>
        <w:rPr>
          <w:rFonts w:hint="eastAsia" w:ascii="宋体" w:hAnsi="宋体" w:cs="宋体"/>
          <w:b/>
          <w:szCs w:val="21"/>
        </w:rPr>
        <w:t>十、适用法律</w:t>
      </w:r>
    </w:p>
    <w:p w14:paraId="23320558">
      <w:pPr>
        <w:pStyle w:val="21"/>
        <w:wordWrap w:val="0"/>
        <w:topLinePunct/>
        <w:spacing w:line="400" w:lineRule="exact"/>
        <w:ind w:firstLine="420"/>
        <w:rPr>
          <w:rFonts w:hint="eastAsia" w:hAnsi="宋体" w:cs="宋体"/>
        </w:rPr>
      </w:pPr>
      <w:r>
        <w:rPr>
          <w:rFonts w:hint="eastAsia" w:hAnsi="宋体" w:cs="宋体"/>
        </w:rPr>
        <w:t>15.采购当事人的一切活动均适用于《中华人民共和国政府采购法》及相关规定。最终磋商结束后，磋商小组不得再与磋商供应商进行任何形式的商谈。</w:t>
      </w:r>
    </w:p>
    <w:p w14:paraId="621296B9">
      <w:pPr>
        <w:wordWrap w:val="0"/>
        <w:topLinePunct/>
        <w:spacing w:before="60" w:after="60" w:line="400" w:lineRule="exact"/>
        <w:rPr>
          <w:rFonts w:hint="eastAsia" w:ascii="宋体" w:hAnsi="宋体" w:cs="宋体"/>
          <w:b/>
          <w:szCs w:val="21"/>
        </w:rPr>
      </w:pPr>
      <w:r>
        <w:rPr>
          <w:rFonts w:hint="eastAsia" w:ascii="宋体" w:hAnsi="宋体" w:cs="宋体"/>
          <w:b/>
          <w:szCs w:val="21"/>
        </w:rPr>
        <w:t>十一、其他事项</w:t>
      </w:r>
    </w:p>
    <w:p w14:paraId="268A8FD3">
      <w:pPr>
        <w:wordWrap w:val="0"/>
        <w:topLinePunct/>
        <w:spacing w:line="400" w:lineRule="exact"/>
        <w:ind w:firstLine="422" w:firstLineChars="200"/>
        <w:rPr>
          <w:rFonts w:hint="eastAsia" w:ascii="宋体" w:hAnsi="宋体" w:cs="宋体"/>
          <w:b/>
          <w:szCs w:val="21"/>
        </w:rPr>
      </w:pPr>
      <w:r>
        <w:rPr>
          <w:rFonts w:hint="eastAsia" w:ascii="宋体" w:hAnsi="宋体" w:cs="宋体"/>
          <w:b/>
          <w:szCs w:val="21"/>
        </w:rPr>
        <w:t>16.1成交服务费</w:t>
      </w:r>
    </w:p>
    <w:p w14:paraId="3138368A">
      <w:pPr>
        <w:pStyle w:val="21"/>
        <w:wordWrap w:val="0"/>
        <w:topLinePunct/>
        <w:spacing w:line="400" w:lineRule="exact"/>
        <w:ind w:firstLine="420" w:firstLineChars="200"/>
        <w:rPr>
          <w:rFonts w:hint="eastAsia" w:hAnsi="宋体" w:cs="宋体"/>
        </w:rPr>
      </w:pPr>
      <w:r>
        <w:rPr>
          <w:rFonts w:hint="eastAsia" w:hAnsi="宋体" w:cs="宋体"/>
        </w:rPr>
        <w:t>（1）采购代理机构按（桂价费 〔2011〕55号）的收费标准，按差额定率累进法计取成交服务费。发布成交结果公告后，成交人须向广西国力招标有限公司一次付清成交服务费。</w:t>
      </w:r>
    </w:p>
    <w:p w14:paraId="5D21DF68">
      <w:pPr>
        <w:pStyle w:val="21"/>
        <w:wordWrap w:val="0"/>
        <w:topLinePunct/>
        <w:spacing w:line="400" w:lineRule="exact"/>
        <w:ind w:firstLine="435"/>
        <w:rPr>
          <w:rFonts w:hint="eastAsia" w:hAnsi="宋体" w:cs="宋体"/>
        </w:rPr>
      </w:pPr>
      <w:r>
        <w:rPr>
          <w:rFonts w:hint="eastAsia" w:hAnsi="宋体" w:cs="宋体"/>
        </w:rPr>
        <w:t>（2）代理服务收费标准：</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1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tcBorders>
              <w:tl2br w:val="single" w:color="auto" w:sz="4" w:space="0"/>
            </w:tcBorders>
          </w:tcPr>
          <w:p w14:paraId="6825E0B7">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 xml:space="preserve">               费率</w:t>
            </w:r>
          </w:p>
          <w:p w14:paraId="4DF64BBF">
            <w:pPr>
              <w:keepNext w:val="0"/>
              <w:keepLines w:val="0"/>
              <w:pageBreakBefore w:val="0"/>
              <w:widowControl w:val="0"/>
              <w:kinsoku/>
              <w:wordWrap w:val="0"/>
              <w:overflowPunct/>
              <w:topLinePunct/>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中标金额</w:t>
            </w:r>
          </w:p>
        </w:tc>
        <w:tc>
          <w:tcPr>
            <w:tcW w:w="1659" w:type="dxa"/>
            <w:vAlign w:val="center"/>
          </w:tcPr>
          <w:p w14:paraId="524892F5">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center"/>
              <w:textAlignment w:val="auto"/>
              <w:rPr>
                <w:rFonts w:hint="eastAsia" w:ascii="宋体" w:hAnsi="宋体" w:eastAsia="宋体" w:cs="宋体"/>
                <w:szCs w:val="21"/>
              </w:rPr>
            </w:pPr>
            <w:r>
              <w:rPr>
                <w:rFonts w:hint="eastAsia" w:ascii="宋体" w:hAnsi="宋体" w:eastAsia="宋体" w:cs="宋体"/>
                <w:szCs w:val="21"/>
              </w:rPr>
              <w:t>货物招标</w:t>
            </w:r>
          </w:p>
        </w:tc>
        <w:tc>
          <w:tcPr>
            <w:tcW w:w="1687" w:type="dxa"/>
            <w:vAlign w:val="center"/>
          </w:tcPr>
          <w:p w14:paraId="4E3A9DE9">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服务招标</w:t>
            </w:r>
          </w:p>
        </w:tc>
        <w:tc>
          <w:tcPr>
            <w:tcW w:w="1659" w:type="dxa"/>
            <w:vAlign w:val="center"/>
          </w:tcPr>
          <w:p w14:paraId="32C41430">
            <w:pPr>
              <w:keepNext w:val="0"/>
              <w:keepLines w:val="0"/>
              <w:pageBreakBefore w:val="0"/>
              <w:widowControl w:val="0"/>
              <w:kinsoku/>
              <w:wordWrap w:val="0"/>
              <w:overflowPunct/>
              <w:topLinePunct/>
              <w:autoSpaceDE/>
              <w:autoSpaceDN/>
              <w:bidi w:val="0"/>
              <w:adjustRightInd/>
              <w:snapToGrid/>
              <w:spacing w:line="400" w:lineRule="exact"/>
              <w:jc w:val="center"/>
              <w:textAlignment w:val="auto"/>
              <w:rPr>
                <w:rFonts w:hint="eastAsia" w:ascii="宋体" w:hAnsi="宋体" w:eastAsia="宋体" w:cs="宋体"/>
                <w:szCs w:val="21"/>
              </w:rPr>
            </w:pPr>
            <w:r>
              <w:rPr>
                <w:rFonts w:hint="eastAsia" w:ascii="宋体" w:hAnsi="宋体" w:eastAsia="宋体" w:cs="宋体"/>
                <w:szCs w:val="21"/>
              </w:rPr>
              <w:t>工程招标</w:t>
            </w:r>
          </w:p>
        </w:tc>
      </w:tr>
      <w:tr w14:paraId="1F12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1E15933C">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100万元以下</w:t>
            </w:r>
          </w:p>
        </w:tc>
        <w:tc>
          <w:tcPr>
            <w:tcW w:w="1659" w:type="dxa"/>
            <w:vAlign w:val="center"/>
          </w:tcPr>
          <w:p w14:paraId="13076897">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kern w:val="0"/>
                <w:szCs w:val="21"/>
              </w:rPr>
              <w:t>1.5%</w:t>
            </w:r>
          </w:p>
        </w:tc>
        <w:tc>
          <w:tcPr>
            <w:tcW w:w="1687" w:type="dxa"/>
            <w:vAlign w:val="center"/>
          </w:tcPr>
          <w:p w14:paraId="203DBBD1">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1.5%</w:t>
            </w:r>
          </w:p>
        </w:tc>
        <w:tc>
          <w:tcPr>
            <w:tcW w:w="1659" w:type="dxa"/>
            <w:vAlign w:val="center"/>
          </w:tcPr>
          <w:p w14:paraId="112E5973">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1.0%</w:t>
            </w:r>
          </w:p>
        </w:tc>
      </w:tr>
      <w:tr w14:paraId="5E01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60830F6D">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100万～500万元</w:t>
            </w:r>
          </w:p>
        </w:tc>
        <w:tc>
          <w:tcPr>
            <w:tcW w:w="1659" w:type="dxa"/>
            <w:vAlign w:val="center"/>
          </w:tcPr>
          <w:p w14:paraId="68B7AB1B">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1.1%</w:t>
            </w:r>
          </w:p>
        </w:tc>
        <w:tc>
          <w:tcPr>
            <w:tcW w:w="1687" w:type="dxa"/>
            <w:vAlign w:val="center"/>
          </w:tcPr>
          <w:p w14:paraId="4FF19126">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0.8%</w:t>
            </w:r>
          </w:p>
        </w:tc>
        <w:tc>
          <w:tcPr>
            <w:tcW w:w="1659" w:type="dxa"/>
            <w:vAlign w:val="center"/>
          </w:tcPr>
          <w:p w14:paraId="57020580">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0.7%</w:t>
            </w:r>
          </w:p>
        </w:tc>
      </w:tr>
      <w:tr w14:paraId="5119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4DBFBBD2">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500万～1000万元</w:t>
            </w:r>
          </w:p>
        </w:tc>
        <w:tc>
          <w:tcPr>
            <w:tcW w:w="1659" w:type="dxa"/>
            <w:vAlign w:val="center"/>
          </w:tcPr>
          <w:p w14:paraId="6F299559">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kern w:val="0"/>
                <w:szCs w:val="21"/>
              </w:rPr>
              <w:t>0.8%</w:t>
            </w:r>
          </w:p>
        </w:tc>
        <w:tc>
          <w:tcPr>
            <w:tcW w:w="1687" w:type="dxa"/>
            <w:vAlign w:val="center"/>
          </w:tcPr>
          <w:p w14:paraId="7817826C">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0.45%</w:t>
            </w:r>
          </w:p>
        </w:tc>
        <w:tc>
          <w:tcPr>
            <w:tcW w:w="1659" w:type="dxa"/>
            <w:vAlign w:val="center"/>
          </w:tcPr>
          <w:p w14:paraId="6C9FEC77">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0.55%</w:t>
            </w:r>
          </w:p>
        </w:tc>
      </w:tr>
      <w:tr w14:paraId="5F9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46D69E5A">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1000万～5000万元</w:t>
            </w:r>
          </w:p>
        </w:tc>
        <w:tc>
          <w:tcPr>
            <w:tcW w:w="1659" w:type="dxa"/>
            <w:vAlign w:val="center"/>
          </w:tcPr>
          <w:p w14:paraId="74BF0532">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0.5%</w:t>
            </w:r>
          </w:p>
        </w:tc>
        <w:tc>
          <w:tcPr>
            <w:tcW w:w="1687" w:type="dxa"/>
            <w:vAlign w:val="center"/>
          </w:tcPr>
          <w:p w14:paraId="2EFC9D08">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0.25%</w:t>
            </w:r>
          </w:p>
        </w:tc>
        <w:tc>
          <w:tcPr>
            <w:tcW w:w="1659" w:type="dxa"/>
            <w:vAlign w:val="center"/>
          </w:tcPr>
          <w:p w14:paraId="1A33B5A5">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0.35%</w:t>
            </w:r>
          </w:p>
        </w:tc>
      </w:tr>
      <w:tr w14:paraId="01C5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529E083E">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5000万元～1亿元</w:t>
            </w:r>
          </w:p>
        </w:tc>
        <w:tc>
          <w:tcPr>
            <w:tcW w:w="1659" w:type="dxa"/>
            <w:vAlign w:val="center"/>
          </w:tcPr>
          <w:p w14:paraId="1E115D75">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0.25%</w:t>
            </w:r>
          </w:p>
        </w:tc>
        <w:tc>
          <w:tcPr>
            <w:tcW w:w="1687" w:type="dxa"/>
            <w:vAlign w:val="center"/>
          </w:tcPr>
          <w:p w14:paraId="12C00F8E">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0.1%</w:t>
            </w:r>
          </w:p>
        </w:tc>
        <w:tc>
          <w:tcPr>
            <w:tcW w:w="1659" w:type="dxa"/>
            <w:vAlign w:val="center"/>
          </w:tcPr>
          <w:p w14:paraId="479B47EA">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kern w:val="0"/>
                <w:szCs w:val="21"/>
              </w:rPr>
              <w:t>0.2%</w:t>
            </w:r>
          </w:p>
        </w:tc>
      </w:tr>
      <w:tr w14:paraId="32E5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6788391B">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1亿～5亿元</w:t>
            </w:r>
          </w:p>
        </w:tc>
        <w:tc>
          <w:tcPr>
            <w:tcW w:w="1659" w:type="dxa"/>
            <w:vAlign w:val="center"/>
          </w:tcPr>
          <w:p w14:paraId="032B6FBB">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szCs w:val="21"/>
              </w:rPr>
              <w:t>0.05%</w:t>
            </w:r>
          </w:p>
        </w:tc>
        <w:tc>
          <w:tcPr>
            <w:tcW w:w="1687" w:type="dxa"/>
            <w:vAlign w:val="center"/>
          </w:tcPr>
          <w:p w14:paraId="5B5B6C42">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szCs w:val="21"/>
              </w:rPr>
              <w:t xml:space="preserve">  0.05%</w:t>
            </w:r>
          </w:p>
        </w:tc>
        <w:tc>
          <w:tcPr>
            <w:tcW w:w="1659" w:type="dxa"/>
            <w:vAlign w:val="center"/>
          </w:tcPr>
          <w:p w14:paraId="4E296D61">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szCs w:val="21"/>
              </w:rPr>
              <w:t xml:space="preserve">  0.05%</w:t>
            </w:r>
          </w:p>
        </w:tc>
      </w:tr>
      <w:tr w14:paraId="5CB7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1903C15B">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5亿～10亿元</w:t>
            </w:r>
          </w:p>
        </w:tc>
        <w:tc>
          <w:tcPr>
            <w:tcW w:w="1659" w:type="dxa"/>
            <w:vAlign w:val="center"/>
          </w:tcPr>
          <w:p w14:paraId="09BC1342">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0.035%</w:t>
            </w:r>
          </w:p>
        </w:tc>
        <w:tc>
          <w:tcPr>
            <w:tcW w:w="1687" w:type="dxa"/>
            <w:vAlign w:val="center"/>
          </w:tcPr>
          <w:p w14:paraId="68621CA6">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szCs w:val="21"/>
              </w:rPr>
              <w:t xml:space="preserve">  0.035%</w:t>
            </w:r>
          </w:p>
        </w:tc>
        <w:tc>
          <w:tcPr>
            <w:tcW w:w="1659" w:type="dxa"/>
            <w:vAlign w:val="center"/>
          </w:tcPr>
          <w:p w14:paraId="3878D2E5">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0.035%</w:t>
            </w:r>
          </w:p>
        </w:tc>
      </w:tr>
      <w:tr w14:paraId="7AA5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37F39032">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10亿～50亿元</w:t>
            </w:r>
          </w:p>
        </w:tc>
        <w:tc>
          <w:tcPr>
            <w:tcW w:w="1659" w:type="dxa"/>
            <w:vAlign w:val="center"/>
          </w:tcPr>
          <w:p w14:paraId="3140F702">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0.008%</w:t>
            </w:r>
          </w:p>
        </w:tc>
        <w:tc>
          <w:tcPr>
            <w:tcW w:w="1687" w:type="dxa"/>
            <w:vAlign w:val="center"/>
          </w:tcPr>
          <w:p w14:paraId="3CEE0743">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szCs w:val="21"/>
              </w:rPr>
              <w:t>0.008%</w:t>
            </w:r>
          </w:p>
        </w:tc>
        <w:tc>
          <w:tcPr>
            <w:tcW w:w="1659" w:type="dxa"/>
            <w:vAlign w:val="center"/>
          </w:tcPr>
          <w:p w14:paraId="7C4ADB67">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0.008%</w:t>
            </w:r>
          </w:p>
        </w:tc>
      </w:tr>
      <w:tr w14:paraId="7BAB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74546EF5">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50亿～100亿元</w:t>
            </w:r>
          </w:p>
        </w:tc>
        <w:tc>
          <w:tcPr>
            <w:tcW w:w="1659" w:type="dxa"/>
            <w:vAlign w:val="center"/>
          </w:tcPr>
          <w:p w14:paraId="09E73768">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szCs w:val="21"/>
              </w:rPr>
              <w:t>0.006%</w:t>
            </w:r>
          </w:p>
        </w:tc>
        <w:tc>
          <w:tcPr>
            <w:tcW w:w="1687" w:type="dxa"/>
            <w:vAlign w:val="center"/>
          </w:tcPr>
          <w:p w14:paraId="04D395D7">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szCs w:val="21"/>
              </w:rPr>
              <w:t>0.006%</w:t>
            </w:r>
          </w:p>
        </w:tc>
        <w:tc>
          <w:tcPr>
            <w:tcW w:w="1659" w:type="dxa"/>
            <w:vAlign w:val="center"/>
          </w:tcPr>
          <w:p w14:paraId="1B87CC3D">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0.006%</w:t>
            </w:r>
          </w:p>
        </w:tc>
      </w:tr>
      <w:tr w14:paraId="5968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2" w:type="dxa"/>
            <w:vAlign w:val="center"/>
          </w:tcPr>
          <w:p w14:paraId="35E6D389">
            <w:pPr>
              <w:keepNext w:val="0"/>
              <w:keepLines w:val="0"/>
              <w:pageBreakBefore w:val="0"/>
              <w:widowControl w:val="0"/>
              <w:kinsoku/>
              <w:wordWrap/>
              <w:overflowPunct/>
              <w:topLinePunct/>
              <w:autoSpaceDE/>
              <w:autoSpaceDN/>
              <w:bidi w:val="0"/>
              <w:adjustRightInd/>
              <w:snapToGrid/>
              <w:spacing w:line="400" w:lineRule="exact"/>
              <w:jc w:val="left"/>
              <w:textAlignment w:val="auto"/>
              <w:rPr>
                <w:rFonts w:hint="eastAsia" w:ascii="宋体" w:hAnsi="宋体" w:eastAsia="宋体" w:cs="宋体"/>
                <w:szCs w:val="21"/>
              </w:rPr>
            </w:pPr>
            <w:r>
              <w:rPr>
                <w:rFonts w:hint="eastAsia" w:ascii="宋体" w:hAnsi="宋体" w:eastAsia="宋体" w:cs="宋体"/>
                <w:szCs w:val="21"/>
              </w:rPr>
              <w:t>100亿元以上</w:t>
            </w:r>
          </w:p>
        </w:tc>
        <w:tc>
          <w:tcPr>
            <w:tcW w:w="1659" w:type="dxa"/>
            <w:vAlign w:val="center"/>
          </w:tcPr>
          <w:p w14:paraId="5BF3830A">
            <w:pPr>
              <w:keepNext w:val="0"/>
              <w:keepLines w:val="0"/>
              <w:pageBreakBefore w:val="0"/>
              <w:widowControl w:val="0"/>
              <w:kinsoku/>
              <w:wordWrap w:val="0"/>
              <w:overflowPunct/>
              <w:topLinePunct/>
              <w:autoSpaceDE/>
              <w:autoSpaceDN/>
              <w:bidi w:val="0"/>
              <w:adjustRightInd/>
              <w:snapToGrid/>
              <w:spacing w:line="400" w:lineRule="exact"/>
              <w:jc w:val="right"/>
              <w:textAlignment w:val="auto"/>
              <w:rPr>
                <w:rFonts w:hint="eastAsia" w:ascii="宋体" w:hAnsi="宋体" w:eastAsia="宋体" w:cs="宋体"/>
                <w:szCs w:val="21"/>
              </w:rPr>
            </w:pPr>
            <w:r>
              <w:rPr>
                <w:rFonts w:hint="eastAsia" w:ascii="宋体" w:hAnsi="宋体" w:eastAsia="宋体" w:cs="宋体"/>
                <w:szCs w:val="21"/>
              </w:rPr>
              <w:t>0.004%</w:t>
            </w:r>
          </w:p>
        </w:tc>
        <w:tc>
          <w:tcPr>
            <w:tcW w:w="1687" w:type="dxa"/>
            <w:vAlign w:val="center"/>
          </w:tcPr>
          <w:p w14:paraId="3528C830">
            <w:pPr>
              <w:keepNext w:val="0"/>
              <w:keepLines w:val="0"/>
              <w:pageBreakBefore w:val="0"/>
              <w:widowControl w:val="0"/>
              <w:kinsoku/>
              <w:wordWrap w:val="0"/>
              <w:overflowPunct/>
              <w:topLinePunct/>
              <w:autoSpaceDE/>
              <w:autoSpaceDN/>
              <w:bidi w:val="0"/>
              <w:adjustRightInd/>
              <w:snapToGrid/>
              <w:spacing w:line="400" w:lineRule="exact"/>
              <w:ind w:firstLine="210" w:firstLineChars="100"/>
              <w:jc w:val="right"/>
              <w:textAlignment w:val="auto"/>
              <w:rPr>
                <w:rFonts w:hint="eastAsia" w:ascii="宋体" w:hAnsi="宋体" w:eastAsia="宋体" w:cs="宋体"/>
                <w:szCs w:val="21"/>
              </w:rPr>
            </w:pPr>
            <w:r>
              <w:rPr>
                <w:rFonts w:hint="eastAsia" w:ascii="宋体" w:hAnsi="宋体" w:eastAsia="宋体" w:cs="宋体"/>
                <w:szCs w:val="21"/>
              </w:rPr>
              <w:t>0.004%</w:t>
            </w:r>
          </w:p>
        </w:tc>
        <w:tc>
          <w:tcPr>
            <w:tcW w:w="1659" w:type="dxa"/>
            <w:vAlign w:val="center"/>
          </w:tcPr>
          <w:p w14:paraId="2FC650F5">
            <w:pPr>
              <w:keepNext w:val="0"/>
              <w:keepLines w:val="0"/>
              <w:pageBreakBefore w:val="0"/>
              <w:widowControl w:val="0"/>
              <w:kinsoku/>
              <w:wordWrap w:val="0"/>
              <w:overflowPunct/>
              <w:topLinePunct/>
              <w:autoSpaceDE/>
              <w:autoSpaceDN/>
              <w:bidi w:val="0"/>
              <w:adjustRightInd/>
              <w:snapToGrid/>
              <w:spacing w:line="400" w:lineRule="exact"/>
              <w:ind w:firstLine="105" w:firstLineChars="50"/>
              <w:jc w:val="right"/>
              <w:textAlignment w:val="auto"/>
              <w:rPr>
                <w:rFonts w:hint="eastAsia" w:ascii="宋体" w:hAnsi="宋体" w:eastAsia="宋体" w:cs="宋体"/>
                <w:szCs w:val="21"/>
              </w:rPr>
            </w:pPr>
            <w:r>
              <w:rPr>
                <w:rFonts w:hint="eastAsia" w:ascii="宋体" w:hAnsi="宋体" w:eastAsia="宋体" w:cs="宋体"/>
                <w:szCs w:val="21"/>
              </w:rPr>
              <w:t>0.004%</w:t>
            </w:r>
          </w:p>
        </w:tc>
      </w:tr>
    </w:tbl>
    <w:p w14:paraId="6920DA86">
      <w:pPr>
        <w:pStyle w:val="21"/>
        <w:wordWrap w:val="0"/>
        <w:topLinePunct/>
        <w:spacing w:line="400" w:lineRule="exact"/>
        <w:ind w:firstLine="435"/>
        <w:rPr>
          <w:rFonts w:hint="eastAsia" w:hAnsi="宋体" w:cs="宋体"/>
        </w:rPr>
      </w:pPr>
      <w:r>
        <w:rPr>
          <w:rFonts w:hint="eastAsia" w:hAnsi="宋体" w:cs="宋体"/>
        </w:rPr>
        <w:t>注：招标代理服务收费按差额定率累进法计算。</w:t>
      </w:r>
    </w:p>
    <w:p w14:paraId="136705F5">
      <w:pPr>
        <w:pStyle w:val="21"/>
        <w:wordWrap w:val="0"/>
        <w:topLinePunct/>
        <w:spacing w:line="400" w:lineRule="exact"/>
        <w:ind w:firstLine="435"/>
        <w:rPr>
          <w:rFonts w:hint="eastAsia" w:hAnsi="宋体" w:cs="宋体"/>
        </w:rPr>
      </w:pPr>
      <w:r>
        <w:rPr>
          <w:rFonts w:hint="eastAsia" w:hAnsi="宋体" w:cs="宋体"/>
        </w:rPr>
        <w:t>（3）服务费指定银行账户：</w:t>
      </w:r>
    </w:p>
    <w:p w14:paraId="7819429D">
      <w:pPr>
        <w:pStyle w:val="21"/>
        <w:wordWrap w:val="0"/>
        <w:topLinePunct/>
        <w:spacing w:line="400" w:lineRule="exact"/>
        <w:ind w:firstLine="435"/>
        <w:rPr>
          <w:rFonts w:hint="eastAsia" w:hAnsi="宋体" w:cs="宋体"/>
        </w:rPr>
      </w:pPr>
      <w:r>
        <w:rPr>
          <w:rFonts w:hint="eastAsia" w:hAnsi="宋体" w:cs="宋体"/>
        </w:rPr>
        <w:t>开户名称：广西国力招标有限公司</w:t>
      </w:r>
    </w:p>
    <w:p w14:paraId="75DF1F05">
      <w:pPr>
        <w:pStyle w:val="21"/>
        <w:wordWrap w:val="0"/>
        <w:topLinePunct/>
        <w:spacing w:line="400" w:lineRule="exact"/>
        <w:ind w:firstLine="435"/>
        <w:rPr>
          <w:rFonts w:hint="eastAsia" w:hAnsi="宋体" w:cs="宋体"/>
        </w:rPr>
      </w:pPr>
      <w:r>
        <w:rPr>
          <w:rFonts w:hint="eastAsia" w:hAnsi="宋体" w:cs="宋体"/>
        </w:rPr>
        <w:t>开户银行：广西北部湾银行股份有限公司南宁市白沙支行（网银支付可选广西北部湾银行江南支行）</w:t>
      </w:r>
    </w:p>
    <w:p w14:paraId="307F0B8D">
      <w:pPr>
        <w:pStyle w:val="21"/>
        <w:wordWrap w:val="0"/>
        <w:topLinePunct/>
        <w:spacing w:line="400" w:lineRule="exact"/>
        <w:ind w:firstLine="420" w:firstLineChars="200"/>
        <w:rPr>
          <w:rFonts w:hint="eastAsia" w:hAnsi="宋体" w:cs="宋体"/>
        </w:rPr>
      </w:pPr>
      <w:r>
        <w:rPr>
          <w:rFonts w:hint="eastAsia" w:hAnsi="宋体" w:cs="宋体"/>
        </w:rPr>
        <w:t xml:space="preserve">银行账号：800109057400039 </w:t>
      </w:r>
    </w:p>
    <w:p w14:paraId="28C4A991">
      <w:pPr>
        <w:wordWrap w:val="0"/>
        <w:topLinePunct/>
        <w:spacing w:line="400" w:lineRule="exact"/>
        <w:ind w:firstLine="420" w:firstLineChars="200"/>
        <w:rPr>
          <w:rFonts w:hint="eastAsia" w:ascii="宋体" w:hAnsi="宋体" w:cs="宋体"/>
          <w:szCs w:val="21"/>
        </w:rPr>
      </w:pPr>
      <w:r>
        <w:rPr>
          <w:rFonts w:hint="eastAsia" w:ascii="宋体" w:hAnsi="宋体" w:cs="宋体"/>
        </w:rPr>
        <w:t>银行行号：313611002051</w:t>
      </w:r>
    </w:p>
    <w:p w14:paraId="4A271EF2">
      <w:pPr>
        <w:wordWrap w:val="0"/>
        <w:topLinePunct/>
        <w:spacing w:line="400" w:lineRule="exact"/>
        <w:ind w:firstLine="422" w:firstLineChars="200"/>
        <w:rPr>
          <w:rFonts w:hint="eastAsia" w:ascii="宋体" w:hAnsi="宋体" w:cs="宋体"/>
          <w:b/>
        </w:rPr>
      </w:pPr>
      <w:r>
        <w:rPr>
          <w:rFonts w:hint="eastAsia" w:ascii="宋体" w:hAnsi="宋体" w:cs="宋体"/>
          <w:b/>
          <w:szCs w:val="21"/>
        </w:rPr>
        <w:t>16.2</w:t>
      </w:r>
      <w:r>
        <w:rPr>
          <w:rFonts w:hint="eastAsia" w:ascii="宋体" w:hAnsi="宋体" w:cs="宋体"/>
          <w:b/>
        </w:rPr>
        <w:t>解释权</w:t>
      </w:r>
    </w:p>
    <w:p w14:paraId="21606043">
      <w:pPr>
        <w:wordWrap w:val="0"/>
        <w:topLinePunct/>
        <w:spacing w:line="400" w:lineRule="exact"/>
        <w:ind w:firstLine="404" w:firstLineChars="200"/>
        <w:rPr>
          <w:rFonts w:hint="eastAsia" w:ascii="宋体" w:hAnsi="宋体" w:cs="宋体"/>
          <w:spacing w:val="-4"/>
        </w:rPr>
      </w:pPr>
      <w:r>
        <w:rPr>
          <w:rFonts w:hint="eastAsia" w:ascii="宋体" w:hAnsi="宋体" w:cs="宋体"/>
          <w:spacing w:val="-4"/>
        </w:rPr>
        <w:t>本竞争性磋商文件是根据国家有关法律法规以及政府采购管理的有关规定和参照国际惯例编制，解释权属于本采购代理机构。</w:t>
      </w:r>
    </w:p>
    <w:p w14:paraId="771C0306">
      <w:pPr>
        <w:wordWrap w:val="0"/>
        <w:topLinePunct/>
        <w:spacing w:line="400" w:lineRule="exact"/>
        <w:ind w:firstLine="422" w:firstLineChars="200"/>
        <w:rPr>
          <w:rFonts w:hint="eastAsia" w:ascii="宋体" w:hAnsi="宋体" w:cs="宋体"/>
          <w:b/>
        </w:rPr>
      </w:pPr>
      <w:r>
        <w:rPr>
          <w:rFonts w:hint="eastAsia" w:ascii="宋体" w:hAnsi="宋体" w:cs="宋体"/>
          <w:b/>
          <w:szCs w:val="21"/>
        </w:rPr>
        <w:t>16.3</w:t>
      </w:r>
      <w:r>
        <w:rPr>
          <w:rFonts w:hint="eastAsia" w:ascii="宋体" w:hAnsi="宋体" w:cs="宋体"/>
          <w:b/>
        </w:rPr>
        <w:t>有关事宜</w:t>
      </w:r>
    </w:p>
    <w:p w14:paraId="6FEC99DD">
      <w:pPr>
        <w:wordWrap w:val="0"/>
        <w:topLinePunct/>
        <w:spacing w:line="400" w:lineRule="exact"/>
        <w:ind w:firstLine="420" w:firstLineChars="200"/>
        <w:rPr>
          <w:rFonts w:hint="eastAsia" w:ascii="宋体" w:hAnsi="宋体" w:cs="宋体"/>
        </w:rPr>
      </w:pPr>
      <w:r>
        <w:rPr>
          <w:rFonts w:hint="eastAsia" w:ascii="宋体" w:hAnsi="宋体" w:cs="宋体"/>
        </w:rPr>
        <w:t>所有与本竞争性磋商文件有关的函电请按下列通讯地址联系：</w:t>
      </w:r>
    </w:p>
    <w:p w14:paraId="296C8F09">
      <w:pPr>
        <w:pStyle w:val="21"/>
        <w:wordWrap w:val="0"/>
        <w:topLinePunct/>
        <w:spacing w:line="400" w:lineRule="exact"/>
        <w:ind w:firstLine="420" w:firstLineChars="200"/>
        <w:rPr>
          <w:rFonts w:hint="eastAsia" w:hAnsi="宋体" w:cs="宋体"/>
        </w:rPr>
      </w:pPr>
      <w:r>
        <w:rPr>
          <w:rFonts w:hint="eastAsia" w:hAnsi="宋体" w:cs="宋体"/>
        </w:rPr>
        <w:t>广西国力招标有限公司</w:t>
      </w:r>
    </w:p>
    <w:p w14:paraId="4D07EAC6">
      <w:pPr>
        <w:pStyle w:val="21"/>
        <w:tabs>
          <w:tab w:val="left" w:pos="1990"/>
        </w:tabs>
        <w:wordWrap w:val="0"/>
        <w:topLinePunct/>
        <w:spacing w:line="400" w:lineRule="exact"/>
        <w:ind w:firstLine="420" w:firstLineChars="200"/>
        <w:rPr>
          <w:rFonts w:hint="eastAsia" w:hAnsi="宋体" w:cs="宋体"/>
          <w:u w:val="single"/>
        </w:rPr>
      </w:pPr>
      <w:r>
        <w:rPr>
          <w:rFonts w:hint="eastAsia" w:hAnsi="宋体" w:cs="宋体"/>
        </w:rPr>
        <w:t>邮政编码：530000</w:t>
      </w:r>
    </w:p>
    <w:p w14:paraId="43DC54FF">
      <w:pPr>
        <w:pStyle w:val="21"/>
        <w:tabs>
          <w:tab w:val="left" w:pos="1990"/>
        </w:tabs>
        <w:wordWrap w:val="0"/>
        <w:topLinePunct/>
        <w:spacing w:line="400" w:lineRule="exact"/>
        <w:ind w:firstLine="420" w:firstLineChars="200"/>
        <w:rPr>
          <w:rFonts w:hint="eastAsia" w:hAnsi="宋体" w:cs="宋体"/>
          <w:spacing w:val="-4"/>
        </w:rPr>
      </w:pPr>
      <w:r>
        <w:rPr>
          <w:rFonts w:hint="eastAsia" w:hAnsi="宋体" w:cs="宋体"/>
        </w:rPr>
        <w:t>通讯地址：广西南宁市白沙大道53号松宇时代13楼</w:t>
      </w:r>
    </w:p>
    <w:p w14:paraId="47EF099A">
      <w:pPr>
        <w:pStyle w:val="21"/>
        <w:wordWrap w:val="0"/>
        <w:topLinePunct/>
        <w:spacing w:line="400" w:lineRule="exact"/>
        <w:ind w:firstLine="420" w:firstLineChars="200"/>
        <w:rPr>
          <w:rFonts w:hint="eastAsia" w:hAnsi="宋体" w:cs="宋体"/>
        </w:rPr>
      </w:pPr>
      <w:r>
        <w:rPr>
          <w:rFonts w:hint="eastAsia" w:hAnsi="宋体" w:cs="宋体"/>
        </w:rPr>
        <w:t>电    话：0771-4915558</w:t>
      </w:r>
    </w:p>
    <w:p w14:paraId="562C70F7">
      <w:pPr>
        <w:pStyle w:val="21"/>
        <w:tabs>
          <w:tab w:val="left" w:pos="1990"/>
        </w:tabs>
        <w:wordWrap w:val="0"/>
        <w:topLinePunct/>
        <w:spacing w:line="400" w:lineRule="exact"/>
        <w:ind w:firstLine="420" w:firstLineChars="200"/>
        <w:rPr>
          <w:rFonts w:hint="eastAsia" w:hAnsi="宋体" w:cs="宋体"/>
          <w:b/>
          <w:sz w:val="32"/>
          <w:szCs w:val="32"/>
        </w:rPr>
      </w:pPr>
      <w:r>
        <w:rPr>
          <w:rFonts w:hint="eastAsia" w:hAnsi="宋体" w:cs="宋体"/>
        </w:rPr>
        <w:t>传    真：0771-4915558、4915100</w:t>
      </w:r>
    </w:p>
    <w:p w14:paraId="14167D72">
      <w:pPr>
        <w:spacing w:line="400" w:lineRule="exact"/>
        <w:jc w:val="center"/>
        <w:rPr>
          <w:rFonts w:hint="eastAsia" w:ascii="宋体" w:hAnsi="宋体"/>
          <w:b/>
          <w:sz w:val="32"/>
          <w:szCs w:val="32"/>
        </w:rPr>
      </w:pPr>
    </w:p>
    <w:p w14:paraId="16E40CCF">
      <w:pPr>
        <w:snapToGrid w:val="0"/>
        <w:rPr>
          <w:rFonts w:hint="eastAsia" w:ascii="宋体" w:hAnsi="宋体"/>
          <w:kern w:val="0"/>
          <w:sz w:val="28"/>
          <w:szCs w:val="28"/>
        </w:rPr>
      </w:pPr>
      <w:r>
        <w:rPr>
          <w:rFonts w:ascii="宋体" w:hAnsi="宋体"/>
          <w:b/>
          <w:sz w:val="32"/>
          <w:szCs w:val="32"/>
        </w:rPr>
        <w:br w:type="page"/>
      </w:r>
      <w:r>
        <w:rPr>
          <w:rFonts w:hint="eastAsia" w:ascii="宋体" w:hAnsi="宋体"/>
          <w:kern w:val="0"/>
          <w:sz w:val="28"/>
          <w:szCs w:val="28"/>
        </w:rPr>
        <w:t>附件1：</w:t>
      </w:r>
    </w:p>
    <w:p w14:paraId="3F763C39">
      <w:pPr>
        <w:widowControl/>
        <w:spacing w:line="720" w:lineRule="auto"/>
        <w:jc w:val="center"/>
        <w:rPr>
          <w:rFonts w:hint="eastAsia" w:ascii="宋体" w:hAnsi="宋体" w:cs="宋体"/>
          <w:kern w:val="0"/>
          <w:sz w:val="32"/>
          <w:szCs w:val="32"/>
        </w:rPr>
      </w:pPr>
      <w:r>
        <w:rPr>
          <w:rFonts w:hint="eastAsia" w:ascii="宋体" w:hAnsi="宋体" w:cs="黑体"/>
          <w:kern w:val="0"/>
          <w:sz w:val="32"/>
          <w:szCs w:val="32"/>
        </w:rPr>
        <w:t>广西壮族自治区政府采购项目合同验收书</w:t>
      </w:r>
      <w:r>
        <w:rPr>
          <w:rFonts w:hint="eastAsia" w:ascii="宋体" w:hAnsi="宋体" w:cs="宋体"/>
          <w:kern w:val="0"/>
          <w:sz w:val="32"/>
          <w:szCs w:val="32"/>
        </w:rPr>
        <w:t>（格式）</w:t>
      </w:r>
    </w:p>
    <w:p w14:paraId="66DFC477">
      <w:pPr>
        <w:widowControl/>
        <w:snapToGrid w:val="0"/>
        <w:spacing w:line="380" w:lineRule="exact"/>
        <w:jc w:val="left"/>
        <w:rPr>
          <w:rFonts w:hint="eastAsia" w:ascii="宋体" w:hAnsi="宋体" w:cs="宋体"/>
          <w:kern w:val="0"/>
          <w:szCs w:val="21"/>
        </w:rPr>
      </w:pPr>
      <w:r>
        <w:rPr>
          <w:rFonts w:hint="eastAsia" w:ascii="宋体" w:hAnsi="宋体" w:cs="宋体"/>
          <w:kern w:val="0"/>
          <w:szCs w:val="21"/>
        </w:rPr>
        <w:t xml:space="preserve">    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分标中标（或成交）供应商（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提供的货物（或工程、服务）进行了验收，验收情况如下：</w:t>
      </w:r>
    </w:p>
    <w:tbl>
      <w:tblPr>
        <w:tblStyle w:val="36"/>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0E2C920B">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vAlign w:val="center"/>
          </w:tcPr>
          <w:p w14:paraId="0B39F76D">
            <w:pPr>
              <w:widowControl/>
              <w:snapToGrid w:val="0"/>
              <w:spacing w:before="100" w:beforeAutospacing="1" w:after="100" w:afterAutospacing="1" w:line="320" w:lineRule="atLeast"/>
              <w:ind w:firstLine="5"/>
              <w:jc w:val="center"/>
              <w:rPr>
                <w:rFonts w:hint="eastAsia" w:ascii="宋体" w:hAnsi="宋体" w:cs="宋体"/>
                <w:kern w:val="0"/>
                <w:szCs w:val="21"/>
              </w:rPr>
            </w:pPr>
            <w:r>
              <w:rPr>
                <w:rFonts w:ascii="宋体" w:hAnsi="宋体" w:cs="宋体"/>
                <w:kern w:val="0"/>
                <w:szCs w:val="21"/>
              </w:rPr>
              <w:t>验收方式：</w:t>
            </w:r>
          </w:p>
        </w:tc>
        <w:tc>
          <w:tcPr>
            <w:tcW w:w="5838" w:type="dxa"/>
            <w:gridSpan w:val="6"/>
            <w:tcBorders>
              <w:top w:val="single" w:color="auto" w:sz="8" w:space="0"/>
              <w:left w:val="nil"/>
              <w:bottom w:val="single" w:color="auto" w:sz="8" w:space="0"/>
              <w:right w:val="single" w:color="auto" w:sz="8" w:space="0"/>
            </w:tcBorders>
            <w:vAlign w:val="center"/>
          </w:tcPr>
          <w:p w14:paraId="7C7F9427">
            <w:pPr>
              <w:widowControl/>
              <w:snapToGrid w:val="0"/>
              <w:spacing w:before="100" w:beforeAutospacing="1" w:after="100" w:afterAutospacing="1" w:line="320" w:lineRule="atLeast"/>
              <w:ind w:firstLine="480"/>
              <w:jc w:val="center"/>
              <w:rPr>
                <w:rFonts w:hint="eastAsia" w:ascii="宋体" w:hAnsi="宋体" w:cs="宋体"/>
                <w:kern w:val="0"/>
                <w:szCs w:val="21"/>
              </w:rPr>
            </w:pPr>
            <w:r>
              <w:rPr>
                <w:rFonts w:ascii="宋体" w:hAnsi="宋体" w:cs="宋体"/>
                <w:kern w:val="0"/>
                <w:szCs w:val="21"/>
              </w:rPr>
              <w:t>□自行验收 □委托验收</w:t>
            </w:r>
          </w:p>
        </w:tc>
      </w:tr>
      <w:tr w14:paraId="3F91FAB2">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vAlign w:val="center"/>
          </w:tcPr>
          <w:p w14:paraId="39FC109C">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ascii="宋体" w:hAnsi="宋体" w:cs="宋体"/>
                <w:kern w:val="0"/>
                <w:szCs w:val="21"/>
              </w:rPr>
              <w:t>序号</w:t>
            </w:r>
          </w:p>
        </w:tc>
        <w:tc>
          <w:tcPr>
            <w:tcW w:w="2159" w:type="dxa"/>
            <w:tcBorders>
              <w:top w:val="nil"/>
              <w:left w:val="nil"/>
              <w:bottom w:val="single" w:color="auto" w:sz="8" w:space="0"/>
              <w:right w:val="single" w:color="auto" w:sz="8" w:space="0"/>
            </w:tcBorders>
            <w:vAlign w:val="center"/>
          </w:tcPr>
          <w:p w14:paraId="235C34AF">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ascii="宋体" w:hAnsi="宋体" w:cs="宋体"/>
                <w:kern w:val="0"/>
                <w:szCs w:val="21"/>
              </w:rPr>
              <w:t>名 称</w:t>
            </w:r>
          </w:p>
        </w:tc>
        <w:tc>
          <w:tcPr>
            <w:tcW w:w="3262" w:type="dxa"/>
            <w:gridSpan w:val="3"/>
            <w:tcBorders>
              <w:top w:val="nil"/>
              <w:left w:val="nil"/>
              <w:bottom w:val="single" w:color="auto" w:sz="8" w:space="0"/>
              <w:right w:val="single" w:color="auto" w:sz="8" w:space="0"/>
            </w:tcBorders>
            <w:vAlign w:val="center"/>
          </w:tcPr>
          <w:p w14:paraId="5D3E0651">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ascii="宋体" w:hAnsi="宋体" w:cs="宋体"/>
                <w:kern w:val="0"/>
                <w:szCs w:val="21"/>
              </w:rPr>
              <w:t>货物型号规格、标准及配置等（或服务内容、标准）</w:t>
            </w:r>
          </w:p>
        </w:tc>
        <w:tc>
          <w:tcPr>
            <w:tcW w:w="970" w:type="dxa"/>
            <w:gridSpan w:val="2"/>
            <w:tcBorders>
              <w:top w:val="nil"/>
              <w:left w:val="nil"/>
              <w:bottom w:val="single" w:color="auto" w:sz="8" w:space="0"/>
              <w:right w:val="single" w:color="auto" w:sz="8" w:space="0"/>
            </w:tcBorders>
            <w:vAlign w:val="center"/>
          </w:tcPr>
          <w:p w14:paraId="42DF4848">
            <w:pPr>
              <w:widowControl/>
              <w:snapToGrid w:val="0"/>
              <w:spacing w:before="100" w:beforeAutospacing="1" w:after="100" w:afterAutospacing="1" w:line="320" w:lineRule="atLeast"/>
              <w:jc w:val="center"/>
              <w:rPr>
                <w:rFonts w:hint="eastAsia" w:ascii="宋体" w:hAnsi="宋体" w:cs="宋体"/>
                <w:kern w:val="0"/>
                <w:szCs w:val="21"/>
              </w:rPr>
            </w:pPr>
            <w:r>
              <w:rPr>
                <w:rFonts w:ascii="宋体" w:hAnsi="宋体" w:cs="宋体"/>
                <w:kern w:val="0"/>
                <w:szCs w:val="21"/>
              </w:rPr>
              <w:t>数量</w:t>
            </w:r>
          </w:p>
        </w:tc>
        <w:tc>
          <w:tcPr>
            <w:tcW w:w="1606" w:type="dxa"/>
            <w:tcBorders>
              <w:top w:val="nil"/>
              <w:left w:val="nil"/>
              <w:bottom w:val="single" w:color="auto" w:sz="8" w:space="0"/>
              <w:right w:val="single" w:color="auto" w:sz="8" w:space="0"/>
            </w:tcBorders>
            <w:vAlign w:val="center"/>
          </w:tcPr>
          <w:p w14:paraId="2874A92E">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ascii="宋体" w:hAnsi="宋体" w:cs="宋体"/>
                <w:kern w:val="0"/>
                <w:szCs w:val="21"/>
              </w:rPr>
              <w:t>金 额</w:t>
            </w:r>
          </w:p>
        </w:tc>
      </w:tr>
      <w:tr w14:paraId="52DDE5F9">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60B445AE">
            <w:pPr>
              <w:widowControl/>
              <w:spacing w:before="100" w:beforeAutospacing="1" w:after="100" w:afterAutospacing="1" w:line="240" w:lineRule="atLeast"/>
              <w:jc w:val="center"/>
              <w:rPr>
                <w:rFonts w:hint="eastAsia"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7CD380CE">
            <w:pPr>
              <w:widowControl/>
              <w:spacing w:before="100" w:beforeAutospacing="1" w:after="100" w:afterAutospacing="1" w:line="240" w:lineRule="atLeast"/>
              <w:jc w:val="center"/>
              <w:rPr>
                <w:rFonts w:hint="eastAsia"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446C7E5F">
            <w:pPr>
              <w:widowControl/>
              <w:spacing w:before="100" w:beforeAutospacing="1" w:after="100" w:afterAutospacing="1" w:line="240" w:lineRule="atLeast"/>
              <w:jc w:val="center"/>
              <w:rPr>
                <w:rFonts w:hint="eastAsia"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68A73062">
            <w:pPr>
              <w:widowControl/>
              <w:spacing w:before="100" w:beforeAutospacing="1" w:after="100" w:afterAutospacing="1" w:line="240" w:lineRule="atLeast"/>
              <w:jc w:val="center"/>
              <w:rPr>
                <w:rFonts w:hint="eastAsia"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4690F666">
            <w:pPr>
              <w:widowControl/>
              <w:spacing w:before="100" w:beforeAutospacing="1" w:after="100" w:afterAutospacing="1" w:line="240" w:lineRule="atLeast"/>
              <w:jc w:val="center"/>
              <w:rPr>
                <w:rFonts w:hint="eastAsia" w:ascii="宋体" w:hAnsi="宋体" w:cs="宋体"/>
                <w:kern w:val="0"/>
                <w:szCs w:val="21"/>
              </w:rPr>
            </w:pPr>
          </w:p>
        </w:tc>
      </w:tr>
      <w:tr w14:paraId="7AE648B5">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1334BB47">
            <w:pPr>
              <w:widowControl/>
              <w:spacing w:before="100" w:beforeAutospacing="1" w:after="100" w:afterAutospacing="1" w:line="240" w:lineRule="atLeast"/>
              <w:jc w:val="center"/>
              <w:rPr>
                <w:rFonts w:hint="eastAsia"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38E8F4E9">
            <w:pPr>
              <w:widowControl/>
              <w:spacing w:before="100" w:beforeAutospacing="1" w:after="100" w:afterAutospacing="1" w:line="240" w:lineRule="atLeast"/>
              <w:jc w:val="center"/>
              <w:rPr>
                <w:rFonts w:hint="eastAsia"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26B3CFF4">
            <w:pPr>
              <w:widowControl/>
              <w:spacing w:before="100" w:beforeAutospacing="1" w:after="100" w:afterAutospacing="1" w:line="240" w:lineRule="atLeast"/>
              <w:jc w:val="center"/>
              <w:rPr>
                <w:rFonts w:hint="eastAsia"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07757780">
            <w:pPr>
              <w:widowControl/>
              <w:spacing w:before="100" w:beforeAutospacing="1" w:after="100" w:afterAutospacing="1" w:line="240" w:lineRule="atLeast"/>
              <w:jc w:val="center"/>
              <w:rPr>
                <w:rFonts w:hint="eastAsia"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7A110B51">
            <w:pPr>
              <w:widowControl/>
              <w:spacing w:before="100" w:beforeAutospacing="1" w:after="100" w:afterAutospacing="1" w:line="240" w:lineRule="atLeast"/>
              <w:jc w:val="center"/>
              <w:rPr>
                <w:rFonts w:hint="eastAsia" w:ascii="宋体" w:hAnsi="宋体" w:cs="宋体"/>
                <w:kern w:val="0"/>
                <w:szCs w:val="21"/>
              </w:rPr>
            </w:pPr>
          </w:p>
        </w:tc>
      </w:tr>
      <w:tr w14:paraId="5FDC02FE">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vAlign w:val="center"/>
          </w:tcPr>
          <w:p w14:paraId="3A8CBC98">
            <w:pPr>
              <w:widowControl/>
              <w:spacing w:before="100" w:beforeAutospacing="1" w:after="100" w:afterAutospacing="1" w:line="240" w:lineRule="atLeast"/>
              <w:jc w:val="center"/>
              <w:rPr>
                <w:rFonts w:hint="eastAsia" w:ascii="宋体" w:hAnsi="宋体" w:cs="宋体"/>
                <w:kern w:val="0"/>
                <w:szCs w:val="21"/>
              </w:rPr>
            </w:pPr>
          </w:p>
        </w:tc>
        <w:tc>
          <w:tcPr>
            <w:tcW w:w="2159" w:type="dxa"/>
            <w:tcBorders>
              <w:top w:val="nil"/>
              <w:left w:val="nil"/>
              <w:bottom w:val="single" w:color="auto" w:sz="8" w:space="0"/>
              <w:right w:val="single" w:color="auto" w:sz="8" w:space="0"/>
            </w:tcBorders>
            <w:vAlign w:val="center"/>
          </w:tcPr>
          <w:p w14:paraId="1E21B56F">
            <w:pPr>
              <w:widowControl/>
              <w:spacing w:before="100" w:beforeAutospacing="1" w:after="100" w:afterAutospacing="1" w:line="240" w:lineRule="atLeast"/>
              <w:jc w:val="center"/>
              <w:rPr>
                <w:rFonts w:hint="eastAsia" w:ascii="宋体" w:hAnsi="宋体" w:cs="宋体"/>
                <w:kern w:val="0"/>
                <w:szCs w:val="21"/>
              </w:rPr>
            </w:pPr>
          </w:p>
        </w:tc>
        <w:tc>
          <w:tcPr>
            <w:tcW w:w="3262" w:type="dxa"/>
            <w:gridSpan w:val="3"/>
            <w:tcBorders>
              <w:top w:val="nil"/>
              <w:left w:val="nil"/>
              <w:bottom w:val="single" w:color="auto" w:sz="8" w:space="0"/>
              <w:right w:val="single" w:color="auto" w:sz="8" w:space="0"/>
            </w:tcBorders>
            <w:vAlign w:val="center"/>
          </w:tcPr>
          <w:p w14:paraId="5C776DBD">
            <w:pPr>
              <w:widowControl/>
              <w:spacing w:before="100" w:beforeAutospacing="1" w:after="100" w:afterAutospacing="1" w:line="240" w:lineRule="atLeast"/>
              <w:jc w:val="center"/>
              <w:rPr>
                <w:rFonts w:hint="eastAsia" w:ascii="宋体" w:hAnsi="宋体" w:cs="宋体"/>
                <w:kern w:val="0"/>
                <w:szCs w:val="21"/>
              </w:rPr>
            </w:pPr>
          </w:p>
        </w:tc>
        <w:tc>
          <w:tcPr>
            <w:tcW w:w="970" w:type="dxa"/>
            <w:gridSpan w:val="2"/>
            <w:tcBorders>
              <w:top w:val="nil"/>
              <w:left w:val="nil"/>
              <w:bottom w:val="single" w:color="auto" w:sz="8" w:space="0"/>
              <w:right w:val="single" w:color="auto" w:sz="8" w:space="0"/>
            </w:tcBorders>
            <w:vAlign w:val="center"/>
          </w:tcPr>
          <w:p w14:paraId="535C4F69">
            <w:pPr>
              <w:widowControl/>
              <w:spacing w:before="100" w:beforeAutospacing="1" w:after="100" w:afterAutospacing="1" w:line="240" w:lineRule="atLeast"/>
              <w:jc w:val="center"/>
              <w:rPr>
                <w:rFonts w:hint="eastAsia"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3998FE04">
            <w:pPr>
              <w:widowControl/>
              <w:spacing w:before="100" w:beforeAutospacing="1" w:after="100" w:afterAutospacing="1" w:line="240" w:lineRule="atLeast"/>
              <w:jc w:val="center"/>
              <w:rPr>
                <w:rFonts w:hint="eastAsia" w:ascii="宋体" w:hAnsi="宋体" w:cs="宋体"/>
                <w:kern w:val="0"/>
                <w:szCs w:val="21"/>
              </w:rPr>
            </w:pPr>
          </w:p>
        </w:tc>
      </w:tr>
      <w:tr w14:paraId="0E346DE0">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vAlign w:val="center"/>
          </w:tcPr>
          <w:p w14:paraId="33BB18E1">
            <w:pPr>
              <w:widowControl/>
              <w:snapToGrid w:val="0"/>
              <w:spacing w:before="100" w:beforeAutospacing="1" w:after="100" w:afterAutospacing="1" w:line="320" w:lineRule="atLeast"/>
              <w:ind w:firstLine="5"/>
              <w:jc w:val="center"/>
              <w:rPr>
                <w:rFonts w:hint="eastAsia" w:ascii="宋体" w:hAnsi="宋体" w:cs="宋体"/>
                <w:kern w:val="0"/>
                <w:szCs w:val="21"/>
              </w:rPr>
            </w:pPr>
            <w:r>
              <w:rPr>
                <w:rFonts w:ascii="宋体" w:hAnsi="宋体" w:cs="宋体"/>
                <w:kern w:val="0"/>
                <w:szCs w:val="21"/>
              </w:rPr>
              <w:t>合 计</w:t>
            </w:r>
          </w:p>
        </w:tc>
        <w:tc>
          <w:tcPr>
            <w:tcW w:w="970" w:type="dxa"/>
            <w:gridSpan w:val="2"/>
            <w:tcBorders>
              <w:top w:val="nil"/>
              <w:left w:val="nil"/>
              <w:bottom w:val="single" w:color="auto" w:sz="8" w:space="0"/>
              <w:right w:val="single" w:color="auto" w:sz="8" w:space="0"/>
            </w:tcBorders>
            <w:vAlign w:val="center"/>
          </w:tcPr>
          <w:p w14:paraId="45A97ED9">
            <w:pPr>
              <w:widowControl/>
              <w:spacing w:before="100" w:beforeAutospacing="1" w:after="100" w:afterAutospacing="1" w:line="240" w:lineRule="atLeast"/>
              <w:jc w:val="center"/>
              <w:rPr>
                <w:rFonts w:hint="eastAsia" w:ascii="宋体" w:hAnsi="宋体" w:cs="宋体"/>
                <w:kern w:val="0"/>
                <w:szCs w:val="21"/>
              </w:rPr>
            </w:pPr>
          </w:p>
        </w:tc>
        <w:tc>
          <w:tcPr>
            <w:tcW w:w="1606" w:type="dxa"/>
            <w:tcBorders>
              <w:top w:val="nil"/>
              <w:left w:val="nil"/>
              <w:bottom w:val="single" w:color="auto" w:sz="8" w:space="0"/>
              <w:right w:val="single" w:color="auto" w:sz="8" w:space="0"/>
            </w:tcBorders>
            <w:vAlign w:val="center"/>
          </w:tcPr>
          <w:p w14:paraId="3D2486DC">
            <w:pPr>
              <w:widowControl/>
              <w:spacing w:before="100" w:beforeAutospacing="1" w:after="100" w:afterAutospacing="1" w:line="240" w:lineRule="atLeast"/>
              <w:jc w:val="center"/>
              <w:rPr>
                <w:rFonts w:hint="eastAsia" w:ascii="宋体" w:hAnsi="宋体" w:cs="宋体"/>
                <w:kern w:val="0"/>
                <w:szCs w:val="21"/>
              </w:rPr>
            </w:pPr>
          </w:p>
        </w:tc>
      </w:tr>
      <w:tr w14:paraId="31DC7BA8">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vAlign w:val="center"/>
          </w:tcPr>
          <w:p w14:paraId="60EC56E2">
            <w:pPr>
              <w:widowControl/>
              <w:snapToGrid w:val="0"/>
              <w:spacing w:before="100" w:beforeAutospacing="1" w:after="100" w:afterAutospacing="1" w:line="320" w:lineRule="atLeast"/>
              <w:ind w:firstLine="2"/>
              <w:jc w:val="left"/>
              <w:rPr>
                <w:rFonts w:hint="eastAsia" w:ascii="宋体" w:hAnsi="宋体" w:cs="宋体"/>
                <w:kern w:val="0"/>
                <w:szCs w:val="21"/>
              </w:rPr>
            </w:pPr>
            <w:r>
              <w:rPr>
                <w:rFonts w:ascii="宋体" w:hAnsi="宋体" w:cs="宋体"/>
                <w:kern w:val="0"/>
                <w:szCs w:val="21"/>
              </w:rPr>
              <w:t>合计大写金额： 仟 佰 拾 万 仟 佰 拾 元</w:t>
            </w:r>
          </w:p>
        </w:tc>
      </w:tr>
      <w:tr w14:paraId="6059DD90">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vAlign w:val="center"/>
          </w:tcPr>
          <w:p w14:paraId="4724198E">
            <w:pPr>
              <w:widowControl/>
              <w:snapToGrid w:val="0"/>
              <w:spacing w:before="100" w:beforeAutospacing="1" w:after="100" w:afterAutospacing="1" w:line="320" w:lineRule="atLeast"/>
              <w:ind w:firstLine="2"/>
              <w:jc w:val="center"/>
              <w:rPr>
                <w:rFonts w:hint="eastAsia" w:ascii="宋体" w:hAnsi="宋体" w:cs="宋体"/>
                <w:kern w:val="0"/>
                <w:szCs w:val="21"/>
              </w:rPr>
            </w:pPr>
            <w:r>
              <w:rPr>
                <w:rFonts w:ascii="宋体" w:hAnsi="宋体" w:cs="宋体"/>
                <w:kern w:val="0"/>
                <w:szCs w:val="21"/>
              </w:rPr>
              <w:t>实际供货日期</w:t>
            </w:r>
          </w:p>
        </w:tc>
        <w:tc>
          <w:tcPr>
            <w:tcW w:w="3056" w:type="dxa"/>
            <w:gridSpan w:val="2"/>
            <w:tcBorders>
              <w:top w:val="nil"/>
              <w:left w:val="nil"/>
              <w:bottom w:val="single" w:color="auto" w:sz="8" w:space="0"/>
              <w:right w:val="single" w:color="auto" w:sz="8" w:space="0"/>
            </w:tcBorders>
            <w:vAlign w:val="center"/>
          </w:tcPr>
          <w:p w14:paraId="688BF4FA">
            <w:pPr>
              <w:widowControl/>
              <w:spacing w:before="100" w:beforeAutospacing="1" w:after="100" w:afterAutospacing="1" w:line="240" w:lineRule="atLeast"/>
              <w:jc w:val="center"/>
              <w:rPr>
                <w:rFonts w:hint="eastAsia" w:ascii="宋体" w:hAnsi="宋体" w:cs="宋体"/>
                <w:kern w:val="0"/>
                <w:szCs w:val="21"/>
              </w:rPr>
            </w:pPr>
          </w:p>
        </w:tc>
        <w:tc>
          <w:tcPr>
            <w:tcW w:w="2565" w:type="dxa"/>
            <w:gridSpan w:val="3"/>
            <w:tcBorders>
              <w:top w:val="nil"/>
              <w:left w:val="nil"/>
              <w:bottom w:val="single" w:color="auto" w:sz="8" w:space="0"/>
              <w:right w:val="single" w:color="auto" w:sz="8" w:space="0"/>
            </w:tcBorders>
            <w:vAlign w:val="center"/>
          </w:tcPr>
          <w:p w14:paraId="5B01AC98">
            <w:pPr>
              <w:widowControl/>
              <w:snapToGrid w:val="0"/>
              <w:spacing w:before="100" w:beforeAutospacing="1" w:after="100" w:afterAutospacing="1" w:line="320" w:lineRule="atLeast"/>
              <w:ind w:firstLine="46"/>
              <w:jc w:val="center"/>
              <w:rPr>
                <w:rFonts w:hint="eastAsia" w:ascii="宋体" w:hAnsi="宋体" w:cs="宋体"/>
                <w:kern w:val="0"/>
                <w:szCs w:val="21"/>
              </w:rPr>
            </w:pPr>
            <w:r>
              <w:rPr>
                <w:rFonts w:ascii="宋体" w:hAnsi="宋体" w:cs="宋体"/>
                <w:kern w:val="0"/>
                <w:szCs w:val="21"/>
              </w:rPr>
              <w:t>合同交货验收日期</w:t>
            </w:r>
          </w:p>
        </w:tc>
        <w:tc>
          <w:tcPr>
            <w:tcW w:w="2376" w:type="dxa"/>
            <w:gridSpan w:val="2"/>
            <w:tcBorders>
              <w:top w:val="nil"/>
              <w:left w:val="nil"/>
              <w:bottom w:val="single" w:color="auto" w:sz="8" w:space="0"/>
              <w:right w:val="single" w:color="auto" w:sz="8" w:space="0"/>
            </w:tcBorders>
            <w:vAlign w:val="center"/>
          </w:tcPr>
          <w:p w14:paraId="51E2DC78">
            <w:pPr>
              <w:widowControl/>
              <w:spacing w:before="100" w:beforeAutospacing="1" w:after="100" w:afterAutospacing="1" w:line="240" w:lineRule="atLeast"/>
              <w:jc w:val="center"/>
              <w:rPr>
                <w:rFonts w:hint="eastAsia" w:ascii="宋体" w:hAnsi="宋体" w:cs="宋体"/>
                <w:kern w:val="0"/>
                <w:szCs w:val="21"/>
              </w:rPr>
            </w:pPr>
          </w:p>
        </w:tc>
      </w:tr>
      <w:tr w14:paraId="17A8C404">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tcMar>
              <w:left w:w="108" w:type="dxa"/>
              <w:right w:w="108" w:type="dxa"/>
            </w:tcMar>
            <w:vAlign w:val="center"/>
          </w:tcPr>
          <w:p w14:paraId="4D1E15C2">
            <w:pPr>
              <w:widowControl/>
              <w:snapToGrid w:val="0"/>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验收具体内容</w:t>
            </w:r>
          </w:p>
        </w:tc>
        <w:tc>
          <w:tcPr>
            <w:tcW w:w="7997" w:type="dxa"/>
            <w:gridSpan w:val="7"/>
            <w:tcBorders>
              <w:top w:val="nil"/>
              <w:left w:val="nil"/>
              <w:bottom w:val="single" w:color="auto" w:sz="8" w:space="0"/>
              <w:right w:val="single" w:color="auto" w:sz="8" w:space="0"/>
            </w:tcBorders>
            <w:tcMar>
              <w:left w:w="108" w:type="dxa"/>
              <w:right w:w="108" w:type="dxa"/>
            </w:tcMar>
            <w:vAlign w:val="center"/>
          </w:tcPr>
          <w:p w14:paraId="7BBCECEF">
            <w:pPr>
              <w:widowControl/>
              <w:snapToGrid w:val="0"/>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cs="宋体"/>
                <w:kern w:val="0"/>
                <w:szCs w:val="21"/>
              </w:rPr>
              <w:t>）</w:t>
            </w:r>
          </w:p>
        </w:tc>
      </w:tr>
      <w:tr w14:paraId="170A00C8">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C014B7A">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验收小组意见</w:t>
            </w:r>
          </w:p>
        </w:tc>
        <w:tc>
          <w:tcPr>
            <w:tcW w:w="7997" w:type="dxa"/>
            <w:gridSpan w:val="7"/>
            <w:tcBorders>
              <w:top w:val="nil"/>
              <w:left w:val="nil"/>
              <w:bottom w:val="single" w:color="auto" w:sz="8" w:space="0"/>
              <w:right w:val="single" w:color="auto" w:sz="8" w:space="0"/>
            </w:tcBorders>
            <w:vAlign w:val="center"/>
          </w:tcPr>
          <w:p w14:paraId="59F27BAB">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验收结论性意见：</w:t>
            </w:r>
          </w:p>
        </w:tc>
      </w:tr>
      <w:tr w14:paraId="724349C6">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vAlign w:val="center"/>
          </w:tcPr>
          <w:p w14:paraId="1483ECAB">
            <w:pPr>
              <w:spacing w:after="160" w:line="273" w:lineRule="auto"/>
              <w:rPr>
                <w:rFonts w:hint="eastAsia" w:ascii="宋体" w:hAnsi="宋体"/>
              </w:rPr>
            </w:pPr>
          </w:p>
        </w:tc>
        <w:tc>
          <w:tcPr>
            <w:tcW w:w="7997" w:type="dxa"/>
            <w:gridSpan w:val="7"/>
            <w:tcBorders>
              <w:top w:val="nil"/>
              <w:left w:val="nil"/>
              <w:bottom w:val="single" w:color="auto" w:sz="8" w:space="0"/>
              <w:right w:val="single" w:color="auto" w:sz="8" w:space="0"/>
            </w:tcBorders>
            <w:vAlign w:val="center"/>
          </w:tcPr>
          <w:p w14:paraId="149818E7">
            <w:pPr>
              <w:widowControl/>
              <w:spacing w:before="100" w:beforeAutospacing="1" w:after="100" w:afterAutospacing="1" w:line="320" w:lineRule="atLeast"/>
              <w:ind w:firstLine="96"/>
              <w:jc w:val="left"/>
              <w:rPr>
                <w:rFonts w:hint="eastAsia" w:ascii="宋体" w:hAnsi="宋体" w:cs="宋体"/>
                <w:kern w:val="0"/>
                <w:szCs w:val="21"/>
              </w:rPr>
            </w:pPr>
            <w:r>
              <w:rPr>
                <w:rFonts w:ascii="宋体" w:hAnsi="宋体" w:cs="宋体"/>
                <w:kern w:val="0"/>
                <w:szCs w:val="21"/>
              </w:rPr>
              <w:t>有异议的意见和说明理由：</w:t>
            </w:r>
          </w:p>
          <w:p w14:paraId="0F8A9EB2">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签字：</w:t>
            </w:r>
          </w:p>
        </w:tc>
      </w:tr>
      <w:tr w14:paraId="7C06DA36">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4F039F60">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验收小组成员签字：</w:t>
            </w:r>
          </w:p>
        </w:tc>
      </w:tr>
      <w:tr w14:paraId="2DE42F44">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485A3295">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监督人员或其他相关人员签字：</w:t>
            </w:r>
          </w:p>
          <w:p w14:paraId="255FD77D">
            <w:pPr>
              <w:widowControl/>
              <w:spacing w:before="100" w:beforeAutospacing="1" w:after="100" w:afterAutospacing="1" w:line="320" w:lineRule="atLeast"/>
              <w:ind w:firstLine="74"/>
              <w:jc w:val="left"/>
              <w:rPr>
                <w:rFonts w:hint="eastAsia" w:ascii="宋体" w:hAnsi="宋体" w:cs="宋体"/>
                <w:kern w:val="0"/>
                <w:szCs w:val="21"/>
              </w:rPr>
            </w:pPr>
            <w:r>
              <w:rPr>
                <w:rFonts w:ascii="宋体" w:hAnsi="宋体" w:cs="宋体"/>
                <w:kern w:val="0"/>
                <w:szCs w:val="21"/>
              </w:rPr>
              <w:t>或受邀机构的意见（盖章）：</w:t>
            </w:r>
          </w:p>
        </w:tc>
      </w:tr>
      <w:tr w14:paraId="20A93371">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tcMar>
              <w:left w:w="108" w:type="dxa"/>
              <w:right w:w="108" w:type="dxa"/>
            </w:tcMar>
            <w:vAlign w:val="center"/>
          </w:tcPr>
          <w:p w14:paraId="7A1D7BD6">
            <w:pPr>
              <w:widowControl/>
              <w:spacing w:before="100" w:beforeAutospacing="1" w:after="100" w:afterAutospacing="1" w:line="320" w:lineRule="atLeast"/>
              <w:ind w:firstLine="74"/>
              <w:jc w:val="left"/>
              <w:rPr>
                <w:rFonts w:hint="eastAsia" w:ascii="宋体" w:hAnsi="宋体" w:cs="宋体"/>
                <w:kern w:val="0"/>
                <w:szCs w:val="21"/>
              </w:rPr>
            </w:pPr>
            <w:r>
              <w:rPr>
                <w:rFonts w:ascii="宋体" w:hAnsi="宋体" w:cs="宋体"/>
                <w:kern w:val="0"/>
                <w:szCs w:val="21"/>
              </w:rPr>
              <w:t>中标或者成交供应商负责人签字或盖章：</w:t>
            </w:r>
          </w:p>
          <w:p w14:paraId="2F251C27">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联系电话： 年 月 日</w:t>
            </w:r>
          </w:p>
        </w:tc>
        <w:tc>
          <w:tcPr>
            <w:tcW w:w="4827" w:type="dxa"/>
            <w:gridSpan w:val="4"/>
            <w:tcBorders>
              <w:top w:val="nil"/>
              <w:left w:val="nil"/>
              <w:bottom w:val="single" w:color="auto" w:sz="8" w:space="0"/>
              <w:right w:val="single" w:color="auto" w:sz="8" w:space="0"/>
            </w:tcBorders>
            <w:vAlign w:val="center"/>
          </w:tcPr>
          <w:p w14:paraId="57ABA5EF">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采购人或受托机构的意见（盖章）：</w:t>
            </w:r>
          </w:p>
          <w:p w14:paraId="165752B8">
            <w:pPr>
              <w:widowControl/>
              <w:spacing w:before="100" w:beforeAutospacing="1" w:after="100" w:afterAutospacing="1" w:line="320" w:lineRule="atLeast"/>
              <w:jc w:val="left"/>
              <w:rPr>
                <w:rFonts w:hint="eastAsia" w:ascii="宋体" w:hAnsi="宋体" w:cs="宋体"/>
                <w:kern w:val="0"/>
                <w:szCs w:val="21"/>
              </w:rPr>
            </w:pPr>
            <w:r>
              <w:rPr>
                <w:rFonts w:ascii="宋体" w:hAnsi="宋体" w:cs="宋体"/>
                <w:kern w:val="0"/>
                <w:szCs w:val="21"/>
              </w:rPr>
              <w:t>联系电话： 年 月 日</w:t>
            </w:r>
          </w:p>
        </w:tc>
      </w:tr>
    </w:tbl>
    <w:p w14:paraId="0AB5E466">
      <w:pPr>
        <w:jc w:val="left"/>
        <w:rPr>
          <w:rFonts w:hint="eastAsia" w:ascii="宋体" w:hAnsi="宋体"/>
        </w:rPr>
      </w:pPr>
    </w:p>
    <w:p w14:paraId="3C3F625F">
      <w:pPr>
        <w:jc w:val="left"/>
        <w:rPr>
          <w:rFonts w:hint="eastAsia" w:ascii="宋体" w:hAnsi="宋体" w:cs="宋体"/>
          <w:sz w:val="28"/>
          <w:szCs w:val="28"/>
        </w:rPr>
      </w:pPr>
      <w:r>
        <w:rPr>
          <w:rFonts w:ascii="宋体" w:hAnsi="宋体"/>
        </w:rPr>
        <w:br w:type="page"/>
      </w:r>
      <w:r>
        <w:rPr>
          <w:rFonts w:hint="eastAsia" w:ascii="宋体" w:hAnsi="宋体" w:cs="宋体"/>
          <w:kern w:val="0"/>
          <w:sz w:val="28"/>
          <w:szCs w:val="28"/>
        </w:rPr>
        <w:t>附件2：</w:t>
      </w:r>
    </w:p>
    <w:p w14:paraId="44791745">
      <w:pPr>
        <w:jc w:val="center"/>
        <w:rPr>
          <w:rFonts w:hint="eastAsia" w:ascii="宋体" w:hAnsi="宋体" w:cs="宋体"/>
          <w:sz w:val="32"/>
          <w:szCs w:val="32"/>
        </w:rPr>
      </w:pPr>
      <w:r>
        <w:rPr>
          <w:rFonts w:hint="eastAsia" w:ascii="宋体" w:hAnsi="宋体" w:cs="宋体"/>
          <w:sz w:val="32"/>
          <w:szCs w:val="32"/>
        </w:rPr>
        <w:t>政府采购项目履约保证金退付意见书</w:t>
      </w:r>
      <w:r>
        <w:rPr>
          <w:rFonts w:hint="eastAsia" w:ascii="宋体" w:hAnsi="宋体" w:cs="宋体"/>
          <w:kern w:val="0"/>
          <w:sz w:val="32"/>
          <w:szCs w:val="32"/>
        </w:rPr>
        <w:t>（格式）</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D0C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7BCDA893">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供</w:t>
            </w:r>
          </w:p>
          <w:p w14:paraId="18B9CA78">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应</w:t>
            </w:r>
          </w:p>
          <w:p w14:paraId="6465361C">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商</w:t>
            </w:r>
          </w:p>
          <w:p w14:paraId="2D357BD5">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申</w:t>
            </w:r>
          </w:p>
          <w:p w14:paraId="279B8A21">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请</w:t>
            </w:r>
          </w:p>
        </w:tc>
        <w:tc>
          <w:tcPr>
            <w:tcW w:w="8640" w:type="dxa"/>
            <w:vAlign w:val="center"/>
          </w:tcPr>
          <w:p w14:paraId="4C32A828">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r>
              <w:rPr>
                <w:rFonts w:hint="eastAsia"/>
                <w:szCs w:val="21"/>
              </w:rPr>
              <w:t>项目编号：</w:t>
            </w:r>
          </w:p>
        </w:tc>
      </w:tr>
      <w:tr w14:paraId="5CDD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5F90E60">
            <w:pPr>
              <w:keepNext w:val="0"/>
              <w:keepLines w:val="0"/>
              <w:pageBreakBefore w:val="0"/>
              <w:widowControl w:val="0"/>
              <w:kinsoku/>
              <w:wordWrap/>
              <w:overflowPunct/>
              <w:topLinePunct w:val="0"/>
              <w:autoSpaceDE/>
              <w:autoSpaceDN/>
              <w:bidi w:val="0"/>
              <w:adjustRightInd/>
              <w:snapToGrid/>
              <w:spacing w:line="273" w:lineRule="auto"/>
              <w:textAlignment w:val="auto"/>
            </w:pPr>
          </w:p>
        </w:tc>
        <w:tc>
          <w:tcPr>
            <w:tcW w:w="8640" w:type="dxa"/>
            <w:vAlign w:val="center"/>
          </w:tcPr>
          <w:p w14:paraId="4603CC1E">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r>
              <w:rPr>
                <w:rFonts w:hint="eastAsia"/>
                <w:szCs w:val="21"/>
              </w:rPr>
              <w:t>项目名称：</w:t>
            </w:r>
          </w:p>
        </w:tc>
      </w:tr>
      <w:tr w14:paraId="4E85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4F81FC5E">
            <w:pPr>
              <w:keepNext w:val="0"/>
              <w:keepLines w:val="0"/>
              <w:pageBreakBefore w:val="0"/>
              <w:widowControl w:val="0"/>
              <w:kinsoku/>
              <w:wordWrap/>
              <w:overflowPunct/>
              <w:topLinePunct w:val="0"/>
              <w:autoSpaceDE/>
              <w:autoSpaceDN/>
              <w:bidi w:val="0"/>
              <w:adjustRightInd/>
              <w:snapToGrid/>
              <w:spacing w:line="273" w:lineRule="auto"/>
              <w:textAlignment w:val="auto"/>
            </w:pPr>
          </w:p>
        </w:tc>
        <w:tc>
          <w:tcPr>
            <w:tcW w:w="8640" w:type="dxa"/>
          </w:tcPr>
          <w:p w14:paraId="430C70C5">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r>
              <w:rPr>
                <w:rFonts w:hint="eastAsia"/>
                <w:szCs w:val="21"/>
              </w:rPr>
              <w:t xml:space="preserve">  </w:t>
            </w:r>
          </w:p>
          <w:p w14:paraId="5B82B8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szCs w:val="21"/>
              </w:rPr>
            </w:pPr>
            <w:r>
              <w:rPr>
                <w:rFonts w:hint="eastAsia"/>
                <w:szCs w:val="21"/>
              </w:rPr>
              <w:t>该项目已于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日验收并交付使用。根据合同规定，该项目的履约保证金期限于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日已满，请将履约保证金</w:t>
            </w:r>
          </w:p>
          <w:p w14:paraId="4AB4C646">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u w:val="single"/>
              </w:rPr>
              <w:t xml:space="preserve">                                        </w:t>
            </w:r>
            <w:r>
              <w:rPr>
                <w:rFonts w:hint="eastAsia"/>
                <w:szCs w:val="21"/>
              </w:rPr>
              <w:t>（大写）¥</w:t>
            </w:r>
            <w:r>
              <w:rPr>
                <w:rFonts w:hint="eastAsia"/>
                <w:szCs w:val="21"/>
                <w:u w:val="single"/>
              </w:rPr>
              <w:t xml:space="preserve">          </w:t>
            </w:r>
            <w:r>
              <w:rPr>
                <w:rFonts w:hint="eastAsia"/>
                <w:szCs w:val="21"/>
              </w:rPr>
              <w:t>（小写）退付到达以下账户。</w:t>
            </w:r>
          </w:p>
          <w:p w14:paraId="4AE36841">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szCs w:val="21"/>
              </w:rPr>
            </w:pPr>
            <w:r>
              <w:rPr>
                <w:rFonts w:hint="eastAsia"/>
                <w:szCs w:val="21"/>
              </w:rPr>
              <w:t>单位名称：</w:t>
            </w:r>
          </w:p>
          <w:p w14:paraId="39FF1B13">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szCs w:val="21"/>
              </w:rPr>
            </w:pPr>
            <w:r>
              <w:rPr>
                <w:rFonts w:hint="eastAsia"/>
                <w:szCs w:val="21"/>
              </w:rPr>
              <w:t>开户银行：</w:t>
            </w:r>
          </w:p>
          <w:p w14:paraId="168F5EB1">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szCs w:val="21"/>
              </w:rPr>
            </w:pPr>
            <w:r>
              <w:rPr>
                <w:rFonts w:hint="eastAsia"/>
                <w:szCs w:val="21"/>
              </w:rPr>
              <w:t>账   号：</w:t>
            </w:r>
          </w:p>
          <w:p w14:paraId="3913016E">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r>
              <w:rPr>
                <w:rFonts w:hint="eastAsia"/>
                <w:szCs w:val="21"/>
              </w:rPr>
              <w:t>联系人及电话：</w:t>
            </w:r>
          </w:p>
          <w:p w14:paraId="5437ECC1">
            <w:pPr>
              <w:keepNext w:val="0"/>
              <w:keepLines w:val="0"/>
              <w:pageBreakBefore w:val="0"/>
              <w:widowControl w:val="0"/>
              <w:kinsoku/>
              <w:wordWrap/>
              <w:overflowPunct/>
              <w:topLinePunct w:val="0"/>
              <w:autoSpaceDE/>
              <w:autoSpaceDN/>
              <w:bidi w:val="0"/>
              <w:adjustRightInd/>
              <w:snapToGrid/>
              <w:spacing w:line="400" w:lineRule="exact"/>
              <w:textAlignment w:val="auto"/>
              <w:rPr>
                <w:szCs w:val="21"/>
              </w:rPr>
            </w:pPr>
          </w:p>
          <w:p w14:paraId="009F07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Cs w:val="21"/>
              </w:rPr>
            </w:pPr>
            <w:r>
              <w:rPr>
                <w:rFonts w:hint="eastAsia"/>
                <w:szCs w:val="21"/>
              </w:rPr>
              <w:t xml:space="preserve">                                     供应商签章：</w:t>
            </w:r>
          </w:p>
          <w:p w14:paraId="3A8738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Cs w:val="21"/>
              </w:rPr>
            </w:pPr>
            <w:r>
              <w:rPr>
                <w:rFonts w:hint="eastAsia"/>
                <w:szCs w:val="21"/>
              </w:rPr>
              <w:t xml:space="preserve">                           年    月     日</w:t>
            </w:r>
          </w:p>
        </w:tc>
      </w:tr>
      <w:tr w14:paraId="5512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BDBEF36">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采</w:t>
            </w:r>
          </w:p>
          <w:p w14:paraId="7CAACD22">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购</w:t>
            </w:r>
          </w:p>
          <w:p w14:paraId="23A72DB2">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单</w:t>
            </w:r>
          </w:p>
          <w:p w14:paraId="517D2FF9">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位</w:t>
            </w:r>
          </w:p>
          <w:p w14:paraId="10EC2281">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意</w:t>
            </w:r>
          </w:p>
          <w:p w14:paraId="3F2D265A">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见</w:t>
            </w:r>
          </w:p>
        </w:tc>
        <w:tc>
          <w:tcPr>
            <w:tcW w:w="8640" w:type="dxa"/>
          </w:tcPr>
          <w:p w14:paraId="52089422">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p>
          <w:p w14:paraId="77B39A64">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r>
              <w:rPr>
                <w:rFonts w:hint="eastAsia"/>
                <w:szCs w:val="21"/>
              </w:rPr>
              <w:t>退付意见：是否同意退付履约保证金及退付金额：</w:t>
            </w:r>
          </w:p>
          <w:p w14:paraId="347DDDD3">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p>
          <w:p w14:paraId="3D0F216B">
            <w:pPr>
              <w:keepNext w:val="0"/>
              <w:keepLines w:val="0"/>
              <w:pageBreakBefore w:val="0"/>
              <w:widowControl w:val="0"/>
              <w:kinsoku/>
              <w:wordWrap/>
              <w:overflowPunct/>
              <w:topLinePunct w:val="0"/>
              <w:autoSpaceDE/>
              <w:autoSpaceDN/>
              <w:bidi w:val="0"/>
              <w:adjustRightInd/>
              <w:snapToGrid/>
              <w:spacing w:line="273" w:lineRule="auto"/>
              <w:textAlignment w:val="auto"/>
              <w:rPr>
                <w:szCs w:val="21"/>
              </w:rPr>
            </w:pPr>
          </w:p>
          <w:p w14:paraId="6C6F5BAA">
            <w:pPr>
              <w:keepNext w:val="0"/>
              <w:keepLines w:val="0"/>
              <w:pageBreakBefore w:val="0"/>
              <w:widowControl w:val="0"/>
              <w:kinsoku/>
              <w:wordWrap/>
              <w:overflowPunct/>
              <w:topLinePunct w:val="0"/>
              <w:autoSpaceDE/>
              <w:autoSpaceDN/>
              <w:bidi w:val="0"/>
              <w:adjustRightInd/>
              <w:snapToGrid/>
              <w:spacing w:line="520" w:lineRule="exact"/>
              <w:textAlignment w:val="auto"/>
              <w:rPr>
                <w:szCs w:val="21"/>
              </w:rPr>
            </w:pPr>
            <w:r>
              <w:rPr>
                <w:rFonts w:hint="eastAsia"/>
                <w:szCs w:val="21"/>
              </w:rPr>
              <w:t>联系人及电话：                                 采购单位签章</w:t>
            </w:r>
          </w:p>
          <w:p w14:paraId="4DB6D2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szCs w:val="21"/>
              </w:rPr>
            </w:pPr>
            <w:r>
              <w:rPr>
                <w:rFonts w:hint="eastAsia"/>
                <w:szCs w:val="21"/>
              </w:rPr>
              <w:t xml:space="preserve">                                        年    月     日</w:t>
            </w:r>
          </w:p>
        </w:tc>
      </w:tr>
      <w:tr w14:paraId="141C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5B1C919">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财</w:t>
            </w:r>
          </w:p>
          <w:p w14:paraId="66258456">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务</w:t>
            </w:r>
          </w:p>
          <w:p w14:paraId="1D79827F">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部</w:t>
            </w:r>
          </w:p>
          <w:p w14:paraId="29EDAAE7">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门</w:t>
            </w:r>
          </w:p>
          <w:p w14:paraId="3C866270">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意</w:t>
            </w:r>
          </w:p>
          <w:p w14:paraId="357FC85E">
            <w:pPr>
              <w:keepNext w:val="0"/>
              <w:keepLines w:val="0"/>
              <w:pageBreakBefore w:val="0"/>
              <w:widowControl w:val="0"/>
              <w:kinsoku/>
              <w:wordWrap/>
              <w:overflowPunct/>
              <w:topLinePunct w:val="0"/>
              <w:autoSpaceDE/>
              <w:autoSpaceDN/>
              <w:bidi w:val="0"/>
              <w:adjustRightInd/>
              <w:snapToGrid/>
              <w:spacing w:line="273" w:lineRule="auto"/>
              <w:jc w:val="center"/>
              <w:textAlignment w:val="auto"/>
              <w:rPr>
                <w:szCs w:val="21"/>
              </w:rPr>
            </w:pPr>
            <w:r>
              <w:rPr>
                <w:rFonts w:hint="eastAsia"/>
                <w:szCs w:val="21"/>
              </w:rPr>
              <w:t>见</w:t>
            </w:r>
          </w:p>
        </w:tc>
        <w:tc>
          <w:tcPr>
            <w:tcW w:w="8640" w:type="dxa"/>
          </w:tcPr>
          <w:p w14:paraId="331D92DE">
            <w:pPr>
              <w:keepNext w:val="0"/>
              <w:keepLines w:val="0"/>
              <w:pageBreakBefore w:val="0"/>
              <w:widowControl w:val="0"/>
              <w:kinsoku/>
              <w:wordWrap/>
              <w:overflowPunct/>
              <w:topLinePunct w:val="0"/>
              <w:autoSpaceDE/>
              <w:autoSpaceDN/>
              <w:bidi w:val="0"/>
              <w:adjustRightInd/>
              <w:snapToGrid/>
              <w:spacing w:line="640" w:lineRule="exact"/>
              <w:textAlignment w:val="auto"/>
              <w:rPr>
                <w:szCs w:val="21"/>
              </w:rPr>
            </w:pPr>
            <w:r>
              <w:rPr>
                <w:rFonts w:hint="eastAsia"/>
                <w:szCs w:val="21"/>
              </w:rPr>
              <w:t>此表于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 月 </w:t>
            </w:r>
            <w:r>
              <w:rPr>
                <w:rFonts w:hint="eastAsia"/>
                <w:szCs w:val="21"/>
                <w:u w:val="single"/>
              </w:rPr>
              <w:t xml:space="preserve">   </w:t>
            </w:r>
            <w:r>
              <w:rPr>
                <w:rFonts w:hint="eastAsia"/>
                <w:szCs w:val="21"/>
              </w:rPr>
              <w:t xml:space="preserve"> 日收到。</w:t>
            </w:r>
          </w:p>
          <w:p w14:paraId="025D6D82">
            <w:pPr>
              <w:keepNext w:val="0"/>
              <w:keepLines w:val="0"/>
              <w:pageBreakBefore w:val="0"/>
              <w:widowControl w:val="0"/>
              <w:kinsoku/>
              <w:wordWrap/>
              <w:overflowPunct/>
              <w:topLinePunct w:val="0"/>
              <w:autoSpaceDE/>
              <w:autoSpaceDN/>
              <w:bidi w:val="0"/>
              <w:adjustRightInd/>
              <w:snapToGrid/>
              <w:spacing w:line="640" w:lineRule="exact"/>
              <w:textAlignment w:val="auto"/>
              <w:rPr>
                <w:szCs w:val="21"/>
              </w:rPr>
            </w:pPr>
            <w:r>
              <w:rPr>
                <w:rFonts w:hint="eastAsia"/>
                <w:szCs w:val="21"/>
              </w:rPr>
              <w:t>会计审核：</w:t>
            </w:r>
          </w:p>
          <w:p w14:paraId="7D2BE1FC">
            <w:pPr>
              <w:keepNext w:val="0"/>
              <w:keepLines w:val="0"/>
              <w:pageBreakBefore w:val="0"/>
              <w:widowControl w:val="0"/>
              <w:kinsoku/>
              <w:wordWrap/>
              <w:overflowPunct/>
              <w:topLinePunct w:val="0"/>
              <w:autoSpaceDE/>
              <w:autoSpaceDN/>
              <w:bidi w:val="0"/>
              <w:adjustRightInd/>
              <w:snapToGrid/>
              <w:spacing w:line="640" w:lineRule="exact"/>
              <w:textAlignment w:val="auto"/>
              <w:rPr>
                <w:szCs w:val="21"/>
              </w:rPr>
            </w:pPr>
            <w:r>
              <w:rPr>
                <w:rFonts w:hint="eastAsia"/>
                <w:szCs w:val="21"/>
              </w:rPr>
              <w:t>财务负责人审核：</w:t>
            </w:r>
          </w:p>
          <w:p w14:paraId="3295A554">
            <w:pPr>
              <w:keepNext w:val="0"/>
              <w:keepLines w:val="0"/>
              <w:pageBreakBefore w:val="0"/>
              <w:widowControl w:val="0"/>
              <w:kinsoku/>
              <w:wordWrap/>
              <w:overflowPunct/>
              <w:topLinePunct w:val="0"/>
              <w:autoSpaceDE/>
              <w:autoSpaceDN/>
              <w:bidi w:val="0"/>
              <w:adjustRightInd/>
              <w:snapToGrid/>
              <w:spacing w:line="640" w:lineRule="exact"/>
              <w:textAlignment w:val="auto"/>
              <w:rPr>
                <w:szCs w:val="21"/>
              </w:rPr>
            </w:pPr>
            <w:r>
              <w:rPr>
                <w:rFonts w:hint="eastAsia"/>
                <w:szCs w:val="21"/>
              </w:rPr>
              <w:t>单位负责人签字：</w:t>
            </w:r>
          </w:p>
          <w:p w14:paraId="7B9599AA">
            <w:pPr>
              <w:keepNext w:val="0"/>
              <w:keepLines w:val="0"/>
              <w:pageBreakBefore w:val="0"/>
              <w:widowControl w:val="0"/>
              <w:kinsoku/>
              <w:wordWrap/>
              <w:overflowPunct/>
              <w:topLinePunct w:val="0"/>
              <w:autoSpaceDE/>
              <w:autoSpaceDN/>
              <w:bidi w:val="0"/>
              <w:adjustRightInd/>
              <w:snapToGrid/>
              <w:spacing w:line="640" w:lineRule="exact"/>
              <w:textAlignment w:val="auto"/>
              <w:rPr>
                <w:szCs w:val="21"/>
              </w:rPr>
            </w:pPr>
            <w:r>
              <w:rPr>
                <w:rFonts w:hint="eastAsia"/>
                <w:szCs w:val="21"/>
              </w:rPr>
              <w:t>出纳办理转账日期：</w:t>
            </w:r>
          </w:p>
        </w:tc>
      </w:tr>
    </w:tbl>
    <w:p w14:paraId="35CAAE69">
      <w:pPr>
        <w:spacing w:line="380" w:lineRule="exact"/>
        <w:ind w:left="420" w:leftChars="114" w:hanging="181" w:hangingChars="100"/>
      </w:pPr>
      <w:r>
        <w:rPr>
          <w:rFonts w:hint="eastAsia" w:ascii="宋体"/>
          <w:b/>
          <w:bCs/>
          <w:kern w:val="0"/>
          <w:sz w:val="18"/>
        </w:rPr>
        <w:t>注：供应商凭经采购单位审批的退付意见书办理履约保证金退付事宜。</w:t>
      </w:r>
    </w:p>
    <w:p w14:paraId="4665AC62">
      <w:pPr>
        <w:spacing w:line="400" w:lineRule="exact"/>
        <w:jc w:val="center"/>
        <w:rPr>
          <w:rFonts w:hint="eastAsia" w:ascii="宋体" w:hAnsi="宋体"/>
          <w:b/>
          <w:sz w:val="32"/>
          <w:szCs w:val="32"/>
        </w:rPr>
      </w:pPr>
    </w:p>
    <w:p w14:paraId="0F040761">
      <w:pPr>
        <w:spacing w:line="400" w:lineRule="exact"/>
        <w:jc w:val="center"/>
        <w:rPr>
          <w:rFonts w:hint="eastAsia" w:ascii="宋体" w:hAnsi="宋体"/>
          <w:b/>
          <w:sz w:val="32"/>
          <w:szCs w:val="32"/>
        </w:rPr>
      </w:pPr>
    </w:p>
    <w:p w14:paraId="3719788C">
      <w:pPr>
        <w:spacing w:line="400" w:lineRule="exact"/>
        <w:jc w:val="center"/>
        <w:rPr>
          <w:rFonts w:hint="eastAsia" w:ascii="宋体" w:hAnsi="宋体"/>
          <w:b/>
          <w:sz w:val="32"/>
          <w:szCs w:val="32"/>
        </w:rPr>
      </w:pPr>
    </w:p>
    <w:p w14:paraId="3E085D53">
      <w:pPr>
        <w:spacing w:line="400" w:lineRule="exact"/>
        <w:jc w:val="center"/>
        <w:rPr>
          <w:rFonts w:hint="eastAsia" w:ascii="宋体" w:hAnsi="宋体"/>
          <w:b/>
          <w:sz w:val="32"/>
          <w:szCs w:val="32"/>
        </w:rPr>
      </w:pPr>
    </w:p>
    <w:p w14:paraId="05AF7F5E">
      <w:pPr>
        <w:spacing w:line="400" w:lineRule="exact"/>
        <w:jc w:val="center"/>
        <w:rPr>
          <w:rFonts w:hint="eastAsia" w:ascii="宋体" w:hAnsi="宋体"/>
          <w:b/>
          <w:sz w:val="32"/>
          <w:szCs w:val="32"/>
        </w:rPr>
      </w:pPr>
    </w:p>
    <w:p w14:paraId="404AD9F9">
      <w:pPr>
        <w:spacing w:line="400" w:lineRule="exact"/>
        <w:jc w:val="center"/>
        <w:rPr>
          <w:rFonts w:hint="eastAsia" w:ascii="宋体" w:hAnsi="宋体"/>
          <w:b/>
          <w:sz w:val="32"/>
          <w:szCs w:val="32"/>
        </w:rPr>
      </w:pPr>
    </w:p>
    <w:p w14:paraId="276DE3B1">
      <w:pPr>
        <w:spacing w:line="400" w:lineRule="exact"/>
        <w:jc w:val="center"/>
        <w:rPr>
          <w:rFonts w:hint="eastAsia" w:ascii="宋体" w:hAnsi="宋体"/>
          <w:b/>
          <w:sz w:val="32"/>
          <w:szCs w:val="32"/>
        </w:rPr>
      </w:pPr>
    </w:p>
    <w:p w14:paraId="42404757">
      <w:pPr>
        <w:spacing w:line="400" w:lineRule="exact"/>
        <w:jc w:val="center"/>
        <w:rPr>
          <w:rFonts w:hint="eastAsia" w:ascii="宋体" w:hAnsi="宋体"/>
          <w:b/>
          <w:sz w:val="32"/>
          <w:szCs w:val="32"/>
        </w:rPr>
      </w:pPr>
    </w:p>
    <w:p w14:paraId="03A040D5">
      <w:pPr>
        <w:spacing w:line="400" w:lineRule="exact"/>
        <w:jc w:val="center"/>
        <w:rPr>
          <w:rFonts w:hint="eastAsia" w:ascii="宋体" w:hAnsi="宋体"/>
          <w:b/>
          <w:sz w:val="32"/>
          <w:szCs w:val="32"/>
        </w:rPr>
      </w:pPr>
    </w:p>
    <w:p w14:paraId="01B6E293">
      <w:pPr>
        <w:spacing w:line="400" w:lineRule="exact"/>
        <w:jc w:val="center"/>
        <w:rPr>
          <w:rFonts w:hint="eastAsia" w:ascii="宋体" w:hAnsi="宋体"/>
          <w:b/>
          <w:sz w:val="32"/>
          <w:szCs w:val="32"/>
        </w:rPr>
      </w:pPr>
    </w:p>
    <w:p w14:paraId="5010432C">
      <w:pPr>
        <w:spacing w:line="400" w:lineRule="exact"/>
        <w:jc w:val="center"/>
        <w:rPr>
          <w:rFonts w:hint="eastAsia" w:ascii="宋体" w:hAnsi="宋体"/>
          <w:b/>
          <w:sz w:val="32"/>
          <w:szCs w:val="32"/>
        </w:rPr>
      </w:pPr>
    </w:p>
    <w:p w14:paraId="60D5A7BC">
      <w:pPr>
        <w:spacing w:line="400" w:lineRule="exact"/>
        <w:jc w:val="center"/>
        <w:rPr>
          <w:rFonts w:hint="eastAsia" w:ascii="宋体" w:hAnsi="宋体"/>
          <w:b/>
          <w:sz w:val="32"/>
          <w:szCs w:val="32"/>
        </w:rPr>
      </w:pPr>
    </w:p>
    <w:p w14:paraId="71A32575">
      <w:pPr>
        <w:spacing w:line="400" w:lineRule="exact"/>
        <w:rPr>
          <w:rFonts w:hint="eastAsia" w:ascii="宋体" w:hAnsi="宋体"/>
          <w:b/>
          <w:sz w:val="32"/>
          <w:szCs w:val="32"/>
        </w:rPr>
      </w:pPr>
    </w:p>
    <w:p w14:paraId="6D68BE69">
      <w:pPr>
        <w:pStyle w:val="34"/>
        <w:rPr>
          <w:sz w:val="44"/>
          <w:szCs w:val="44"/>
        </w:rPr>
      </w:pPr>
      <w:bookmarkStart w:id="36" w:name="_Toc232603601"/>
      <w:bookmarkStart w:id="37" w:name="_Toc476258664"/>
      <w:r>
        <w:rPr>
          <w:rFonts w:hint="eastAsia"/>
          <w:sz w:val="44"/>
          <w:szCs w:val="44"/>
        </w:rPr>
        <w:t>第三章  采购需求</w:t>
      </w:r>
      <w:bookmarkEnd w:id="36"/>
      <w:bookmarkEnd w:id="37"/>
    </w:p>
    <w:p w14:paraId="105E697D">
      <w:pPr>
        <w:spacing w:line="720" w:lineRule="auto"/>
        <w:jc w:val="center"/>
        <w:rPr>
          <w:rFonts w:hint="eastAsia" w:ascii="宋体" w:hAnsi="宋体"/>
          <w:b/>
          <w:sz w:val="32"/>
          <w:szCs w:val="32"/>
        </w:rPr>
      </w:pPr>
      <w:r>
        <w:rPr>
          <w:rFonts w:ascii="仿宋_GB2312" w:hAnsi="宋体" w:eastAsia="仿宋_GB2312"/>
          <w:b/>
          <w:sz w:val="32"/>
          <w:szCs w:val="32"/>
        </w:rPr>
        <w:br w:type="page"/>
      </w:r>
      <w:r>
        <w:rPr>
          <w:rFonts w:hint="eastAsia" w:ascii="宋体" w:hAnsi="宋体"/>
          <w:b/>
          <w:sz w:val="32"/>
          <w:szCs w:val="32"/>
        </w:rPr>
        <w:t>采购项目技术规格、参数及要求</w:t>
      </w:r>
    </w:p>
    <w:p w14:paraId="1741F5EC">
      <w:pPr>
        <w:tabs>
          <w:tab w:val="left" w:pos="180"/>
          <w:tab w:val="left" w:pos="1620"/>
        </w:tabs>
        <w:spacing w:line="440" w:lineRule="exact"/>
        <w:ind w:firstLine="420" w:firstLineChars="200"/>
        <w:rPr>
          <w:rFonts w:hint="eastAsia" w:ascii="宋体" w:hAnsi="宋体" w:eastAsia="宋体"/>
          <w:szCs w:val="21"/>
          <w:u w:val="single"/>
          <w:lang w:eastAsia="zh-CN"/>
        </w:rPr>
      </w:pPr>
      <w:r>
        <w:rPr>
          <w:rFonts w:hint="eastAsia" w:ascii="宋体" w:hAnsi="宋体"/>
          <w:szCs w:val="21"/>
        </w:rPr>
        <w:t>一、采购项目编号：</w:t>
      </w:r>
      <w:r>
        <w:rPr>
          <w:rFonts w:hint="eastAsia" w:ascii="宋体" w:hAnsi="宋体"/>
          <w:szCs w:val="21"/>
          <w:lang w:eastAsia="zh-CN"/>
        </w:rPr>
        <w:t>GXZC2026-C2-001940-GLZB</w:t>
      </w:r>
    </w:p>
    <w:p w14:paraId="38915694">
      <w:pPr>
        <w:tabs>
          <w:tab w:val="left" w:pos="180"/>
          <w:tab w:val="left" w:pos="1620"/>
        </w:tabs>
        <w:spacing w:line="440" w:lineRule="exact"/>
        <w:ind w:firstLine="420" w:firstLineChars="200"/>
        <w:rPr>
          <w:rFonts w:hint="eastAsia" w:ascii="宋体" w:hAnsi="宋体"/>
          <w:szCs w:val="21"/>
          <w:u w:val="single"/>
        </w:rPr>
      </w:pPr>
      <w:r>
        <w:rPr>
          <w:rFonts w:hint="eastAsia" w:ascii="宋体" w:hAnsi="宋体"/>
          <w:szCs w:val="21"/>
        </w:rPr>
        <w:t>二、采购项目类别：</w:t>
      </w:r>
      <w:r>
        <w:rPr>
          <w:rFonts w:hint="eastAsia" w:ascii="宋体" w:hAnsi="宋体"/>
          <w:szCs w:val="21"/>
          <w:u w:val="single"/>
        </w:rPr>
        <w:t xml:space="preserve">  工程类  </w:t>
      </w:r>
    </w:p>
    <w:p w14:paraId="23A39F4E">
      <w:pPr>
        <w:tabs>
          <w:tab w:val="left" w:pos="180"/>
          <w:tab w:val="left" w:pos="1620"/>
        </w:tabs>
        <w:spacing w:line="440" w:lineRule="exact"/>
        <w:ind w:firstLine="420" w:firstLineChars="200"/>
        <w:rPr>
          <w:rFonts w:hint="eastAsia" w:ascii="宋体" w:hAnsi="宋体"/>
          <w:szCs w:val="21"/>
        </w:rPr>
      </w:pPr>
      <w:r>
        <w:rPr>
          <w:rFonts w:hint="eastAsia" w:ascii="宋体" w:hAnsi="宋体"/>
          <w:szCs w:val="21"/>
        </w:rPr>
        <w:t>三、采购需求一览表</w:t>
      </w:r>
    </w:p>
    <w:p w14:paraId="67957CEF">
      <w:pPr>
        <w:spacing w:line="440" w:lineRule="exact"/>
        <w:ind w:firstLine="437"/>
        <w:rPr>
          <w:rFonts w:hint="eastAsia" w:ascii="宋体" w:hAnsi="宋体"/>
          <w:szCs w:val="21"/>
        </w:rPr>
      </w:pPr>
      <w:r>
        <w:rPr>
          <w:rFonts w:hint="eastAsia" w:ascii="宋体" w:hAnsi="宋体"/>
          <w:szCs w:val="21"/>
        </w:rPr>
        <w:t>说明：</w:t>
      </w:r>
    </w:p>
    <w:p w14:paraId="734318F1">
      <w:pPr>
        <w:spacing w:line="440" w:lineRule="exact"/>
        <w:ind w:firstLine="437"/>
        <w:rPr>
          <w:rFonts w:hint="eastAsia" w:ascii="宋体" w:hAnsi="宋体"/>
          <w:szCs w:val="21"/>
        </w:rPr>
      </w:pPr>
      <w:r>
        <w:rPr>
          <w:rFonts w:hint="eastAsia" w:ascii="宋体" w:hAnsi="宋体"/>
          <w:szCs w:val="21"/>
        </w:rPr>
        <w:t>1.本项目需求表中带有“▲”的技术参数或要求为实质性要求，必须满足，竞标响应不得低于该技术指标或要求。</w:t>
      </w:r>
    </w:p>
    <w:p w14:paraId="43CFA37B">
      <w:pPr>
        <w:spacing w:line="440" w:lineRule="exact"/>
        <w:ind w:firstLine="437"/>
        <w:rPr>
          <w:rFonts w:hint="eastAsia" w:ascii="宋体" w:hAnsi="宋体"/>
          <w:szCs w:val="21"/>
        </w:rPr>
      </w:pPr>
      <w:r>
        <w:rPr>
          <w:rFonts w:hint="eastAsia" w:ascii="宋体" w:hAnsi="宋体"/>
          <w:szCs w:val="21"/>
        </w:rPr>
        <w:t>2.供应商所竞标货物或服务如国家有强制性要求的按国家规定执行，若执行标准有修改或更新按最新版本执行。</w:t>
      </w:r>
    </w:p>
    <w:p w14:paraId="37D0855F">
      <w:pPr>
        <w:spacing w:line="440" w:lineRule="exact"/>
        <w:ind w:firstLine="437"/>
        <w:rPr>
          <w:rFonts w:hint="eastAsia" w:ascii="宋体" w:hAnsi="宋体" w:cs="Arial"/>
          <w:b/>
          <w:szCs w:val="21"/>
        </w:rPr>
      </w:pPr>
      <w:r>
        <w:rPr>
          <w:rFonts w:hint="eastAsia" w:ascii="宋体" w:hAnsi="宋体"/>
          <w:szCs w:val="21"/>
        </w:rPr>
        <w:t>3.采购标的对应的中小企业划分标准所属行业：根据《关于印发中小企业划型标准规定的通知》（工信部联企业〔2011〕300号），本次采购标的属于</w:t>
      </w:r>
      <w:r>
        <w:rPr>
          <w:rFonts w:hint="eastAsia" w:ascii="宋体" w:hAnsi="宋体"/>
          <w:szCs w:val="21"/>
          <w:u w:val="single"/>
        </w:rPr>
        <w:t xml:space="preserve"> 建筑业 </w:t>
      </w:r>
      <w:r>
        <w:rPr>
          <w:rFonts w:hint="eastAsia" w:ascii="宋体" w:hAnsi="宋体"/>
          <w:szCs w:val="21"/>
        </w:rPr>
        <w:t>。</w:t>
      </w:r>
    </w:p>
    <w:p w14:paraId="572D618A">
      <w:pPr>
        <w:spacing w:line="400" w:lineRule="exact"/>
        <w:ind w:firstLine="316" w:firstLineChars="150"/>
        <w:jc w:val="left"/>
        <w:rPr>
          <w:rFonts w:hint="eastAsia" w:ascii="宋体" w:hAnsi="宋体" w:eastAsia="宋体" w:cs="Arial"/>
          <w:b/>
          <w:szCs w:val="21"/>
          <w:lang w:val="en-US" w:eastAsia="zh-CN"/>
        </w:rPr>
      </w:pPr>
      <w:r>
        <w:rPr>
          <w:rFonts w:hint="eastAsia" w:ascii="宋体" w:hAnsi="宋体" w:cs="Arial"/>
          <w:b/>
          <w:szCs w:val="21"/>
        </w:rPr>
        <w:t>本项目 采购预算：人民币</w:t>
      </w:r>
      <w:r>
        <w:rPr>
          <w:rFonts w:hint="eastAsia" w:ascii="宋体" w:hAnsi="宋体"/>
          <w:b/>
        </w:rPr>
        <w:t>2735808.72元</w:t>
      </w:r>
      <w:r>
        <w:rPr>
          <w:rFonts w:hint="eastAsia" w:ascii="宋体" w:hAnsi="宋体"/>
          <w:b/>
          <w:lang w:eastAsia="zh-CN"/>
        </w:rPr>
        <w:t>（</w:t>
      </w:r>
      <w:r>
        <w:rPr>
          <w:rFonts w:hint="eastAsia" w:ascii="宋体" w:hAnsi="宋体"/>
          <w:b/>
          <w:lang w:val="en-US" w:eastAsia="zh-CN"/>
        </w:rPr>
        <w:t>最高限价：2506840.33元</w:t>
      </w:r>
      <w:r>
        <w:rPr>
          <w:rFonts w:hint="eastAsia" w:ascii="宋体" w:hAnsi="宋体"/>
          <w:b/>
          <w:lang w:eastAsia="zh-CN"/>
        </w:rPr>
        <w:t>）</w:t>
      </w:r>
      <w:r>
        <w:rPr>
          <w:rFonts w:hint="eastAsia" w:ascii="宋体" w:hAnsi="宋体"/>
          <w:b/>
          <w:lang w:val="en-US" w:eastAsia="zh-CN"/>
        </w:rPr>
        <w:t xml:space="preserve"> </w:t>
      </w:r>
    </w:p>
    <w:tbl>
      <w:tblPr>
        <w:tblStyle w:val="36"/>
        <w:tblW w:w="9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789"/>
        <w:gridCol w:w="708"/>
        <w:gridCol w:w="709"/>
        <w:gridCol w:w="6206"/>
      </w:tblGrid>
      <w:tr w14:paraId="4F4C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6BC3DCEA">
            <w:pPr>
              <w:spacing w:after="160" w:line="400" w:lineRule="exact"/>
              <w:jc w:val="center"/>
              <w:rPr>
                <w:rFonts w:hint="eastAsia" w:ascii="宋体" w:hAnsi="宋体" w:cs="宋体"/>
                <w:b/>
                <w:szCs w:val="21"/>
              </w:rPr>
            </w:pPr>
            <w:r>
              <w:rPr>
                <w:rFonts w:hint="eastAsia" w:ascii="宋体" w:hAnsi="宋体" w:cs="宋体"/>
                <w:b/>
                <w:szCs w:val="21"/>
              </w:rPr>
              <w:t>项号</w:t>
            </w: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13E86899">
            <w:pPr>
              <w:spacing w:after="160" w:line="400" w:lineRule="exact"/>
              <w:jc w:val="center"/>
              <w:rPr>
                <w:rFonts w:hint="eastAsia" w:ascii="宋体" w:hAnsi="宋体" w:cs="宋体"/>
                <w:b/>
                <w:szCs w:val="21"/>
              </w:rPr>
            </w:pPr>
            <w:r>
              <w:rPr>
                <w:rFonts w:hint="eastAsia" w:ascii="宋体" w:hAnsi="宋体" w:cs="宋体"/>
                <w:b/>
                <w:szCs w:val="21"/>
              </w:rPr>
              <w:t>项目名称</w:t>
            </w:r>
          </w:p>
        </w:tc>
        <w:tc>
          <w:tcPr>
            <w:tcW w:w="708" w:type="dxa"/>
            <w:tcBorders>
              <w:top w:val="single" w:color="auto" w:sz="4" w:space="0"/>
              <w:left w:val="single" w:color="auto" w:sz="4" w:space="0"/>
              <w:bottom w:val="single" w:color="auto" w:sz="4" w:space="0"/>
              <w:right w:val="single" w:color="auto" w:sz="4" w:space="0"/>
            </w:tcBorders>
            <w:vAlign w:val="center"/>
          </w:tcPr>
          <w:p w14:paraId="6FD13704">
            <w:pPr>
              <w:spacing w:after="160" w:line="400" w:lineRule="exact"/>
              <w:jc w:val="center"/>
              <w:rPr>
                <w:rFonts w:hint="eastAsia" w:ascii="宋体" w:hAnsi="宋体" w:cs="宋体"/>
                <w:b/>
                <w:szCs w:val="21"/>
              </w:rPr>
            </w:pPr>
            <w:r>
              <w:rPr>
                <w:rFonts w:hint="eastAsia" w:ascii="宋体" w:hAnsi="宋体" w:cs="宋体"/>
                <w:b/>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21BBE9C0">
            <w:pPr>
              <w:spacing w:after="160" w:line="400" w:lineRule="exact"/>
              <w:jc w:val="center"/>
              <w:rPr>
                <w:rFonts w:hint="eastAsia" w:ascii="宋体" w:hAnsi="宋体" w:cs="宋体"/>
                <w:b/>
                <w:szCs w:val="21"/>
              </w:rPr>
            </w:pPr>
            <w:r>
              <w:rPr>
                <w:rFonts w:hint="eastAsia" w:ascii="宋体" w:hAnsi="宋体" w:cs="宋体"/>
                <w:b/>
                <w:szCs w:val="21"/>
              </w:rPr>
              <w:t>单位</w:t>
            </w:r>
          </w:p>
        </w:tc>
        <w:tc>
          <w:tcPr>
            <w:tcW w:w="6206" w:type="dxa"/>
            <w:tcBorders>
              <w:top w:val="single" w:color="auto" w:sz="4" w:space="0"/>
              <w:left w:val="single" w:color="auto" w:sz="4" w:space="0"/>
              <w:bottom w:val="single" w:color="auto" w:sz="4" w:space="0"/>
              <w:right w:val="single" w:color="auto" w:sz="4" w:space="0"/>
            </w:tcBorders>
            <w:vAlign w:val="center"/>
          </w:tcPr>
          <w:p w14:paraId="180EBBC4">
            <w:pPr>
              <w:spacing w:after="160" w:line="400" w:lineRule="exact"/>
              <w:jc w:val="center"/>
              <w:rPr>
                <w:rFonts w:hint="eastAsia" w:ascii="宋体" w:hAnsi="宋体" w:cs="宋体"/>
                <w:b/>
                <w:szCs w:val="21"/>
              </w:rPr>
            </w:pPr>
            <w:r>
              <w:rPr>
                <w:rFonts w:hint="eastAsia" w:ascii="宋体" w:hAnsi="宋体" w:cs="宋体"/>
                <w:b/>
                <w:szCs w:val="21"/>
              </w:rPr>
              <w:t>内容和要求</w:t>
            </w:r>
          </w:p>
        </w:tc>
      </w:tr>
      <w:tr w14:paraId="5CAF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14:paraId="572C855B">
            <w:pPr>
              <w:spacing w:after="160" w:line="400" w:lineRule="exact"/>
              <w:jc w:val="center"/>
              <w:rPr>
                <w:rFonts w:hint="eastAsia" w:ascii="宋体" w:hAnsi="宋体" w:cs="宋体"/>
                <w:bCs/>
                <w:szCs w:val="21"/>
              </w:rPr>
            </w:pPr>
            <w:r>
              <w:rPr>
                <w:rFonts w:hint="eastAsia" w:ascii="宋体" w:hAnsi="宋体" w:cs="宋体"/>
                <w:bCs/>
                <w:szCs w:val="21"/>
              </w:rPr>
              <w:t>1</w:t>
            </w: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50092498">
            <w:pPr>
              <w:spacing w:after="160" w:line="400" w:lineRule="exact"/>
              <w:jc w:val="center"/>
              <w:rPr>
                <w:rFonts w:hint="eastAsia" w:ascii="宋体" w:hAnsi="宋体" w:cs="宋体"/>
                <w:szCs w:val="21"/>
              </w:rPr>
            </w:pPr>
            <w:r>
              <w:rPr>
                <w:rFonts w:hint="eastAsia" w:ascii="宋体" w:hAnsi="宋体" w:cs="宋体"/>
                <w:szCs w:val="21"/>
              </w:rPr>
              <w:t>广西财经学院武鸣校区学生宿舍提升工程项目</w:t>
            </w:r>
          </w:p>
        </w:tc>
        <w:tc>
          <w:tcPr>
            <w:tcW w:w="708" w:type="dxa"/>
            <w:tcBorders>
              <w:top w:val="single" w:color="auto" w:sz="4" w:space="0"/>
              <w:left w:val="single" w:color="auto" w:sz="4" w:space="0"/>
              <w:bottom w:val="single" w:color="auto" w:sz="4" w:space="0"/>
              <w:right w:val="single" w:color="auto" w:sz="4" w:space="0"/>
            </w:tcBorders>
            <w:vAlign w:val="center"/>
          </w:tcPr>
          <w:p w14:paraId="5C042A1D">
            <w:pPr>
              <w:spacing w:after="160" w:line="400" w:lineRule="exact"/>
              <w:jc w:val="center"/>
              <w:rPr>
                <w:rFonts w:hint="eastAsia" w:ascii="宋体" w:hAnsi="宋体" w:cs="宋体"/>
                <w:szCs w:val="21"/>
              </w:rPr>
            </w:pPr>
            <w:r>
              <w:rPr>
                <w:rFonts w:hint="eastAsia" w:ascii="宋体" w:hAnsi="宋体" w:cs="宋体"/>
                <w:szCs w:val="21"/>
              </w:rPr>
              <w:t>1</w:t>
            </w:r>
          </w:p>
        </w:tc>
        <w:tc>
          <w:tcPr>
            <w:tcW w:w="709" w:type="dxa"/>
            <w:tcBorders>
              <w:top w:val="single" w:color="auto" w:sz="4" w:space="0"/>
              <w:left w:val="single" w:color="auto" w:sz="4" w:space="0"/>
              <w:bottom w:val="single" w:color="auto" w:sz="4" w:space="0"/>
              <w:right w:val="single" w:color="auto" w:sz="4" w:space="0"/>
            </w:tcBorders>
            <w:vAlign w:val="center"/>
          </w:tcPr>
          <w:p w14:paraId="0A347E5B">
            <w:pPr>
              <w:spacing w:after="160" w:line="400" w:lineRule="exact"/>
              <w:jc w:val="center"/>
              <w:rPr>
                <w:rFonts w:hint="eastAsia" w:ascii="宋体" w:hAnsi="宋体" w:cs="宋体"/>
                <w:szCs w:val="21"/>
              </w:rPr>
            </w:pPr>
            <w:r>
              <w:rPr>
                <w:rFonts w:hint="eastAsia" w:ascii="宋体" w:hAnsi="宋体" w:cs="宋体"/>
                <w:szCs w:val="21"/>
              </w:rPr>
              <w:t>项</w:t>
            </w:r>
          </w:p>
        </w:tc>
        <w:tc>
          <w:tcPr>
            <w:tcW w:w="6206" w:type="dxa"/>
            <w:tcBorders>
              <w:top w:val="single" w:color="auto" w:sz="4" w:space="0"/>
              <w:left w:val="single" w:color="auto" w:sz="4" w:space="0"/>
              <w:bottom w:val="single" w:color="auto" w:sz="4" w:space="0"/>
              <w:right w:val="single" w:color="auto" w:sz="4" w:space="0"/>
            </w:tcBorders>
            <w:vAlign w:val="center"/>
          </w:tcPr>
          <w:p w14:paraId="412C0B9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一、项目概况</w:t>
            </w:r>
          </w:p>
          <w:p w14:paraId="604E107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1.建设地点：南宁市武鸣区红岭大道636号，广西财经学院武鸣校区内。</w:t>
            </w:r>
          </w:p>
          <w:p w14:paraId="154832C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2.建设规模：本项目拟对广西财经学院武鸣校区东苑1至东苑5共5栋学生宿舍楼进行装修提升改造，将每栋一楼的一至两间</w:t>
            </w:r>
            <w:r>
              <w:rPr>
                <w:rFonts w:hint="eastAsia" w:ascii="宋体" w:hAnsi="宋体" w:cs="宋体"/>
                <w:szCs w:val="21"/>
                <w:highlight w:val="yellow"/>
              </w:rPr>
              <w:t>部分功能房间</w:t>
            </w:r>
            <w:r>
              <w:rPr>
                <w:rFonts w:hint="eastAsia" w:ascii="宋体" w:hAnsi="宋体" w:eastAsia="宋体" w:cs="宋体"/>
                <w:szCs w:val="21"/>
              </w:rPr>
              <w:t>改造为公共盥洗间和淋浴间，总改造面积约200平方米；每栋一楼</w:t>
            </w:r>
            <w:r>
              <w:rPr>
                <w:rFonts w:hint="eastAsia" w:ascii="宋体" w:hAnsi="宋体" w:cs="宋体"/>
                <w:szCs w:val="21"/>
                <w:highlight w:val="yellow"/>
              </w:rPr>
              <w:t>部分功能房间</w:t>
            </w:r>
            <w:r>
              <w:rPr>
                <w:rFonts w:hint="eastAsia" w:ascii="宋体" w:hAnsi="宋体" w:eastAsia="宋体" w:cs="宋体"/>
                <w:szCs w:val="21"/>
              </w:rPr>
              <w:t>、活动室按学生宿舍标准进行装修提升改造，总改造面积约3400平方米；每栋二至六楼的走廊尽端空置房间按学生宿舍标准进行装修提升改造并增设卫生间，总改造面积约1700平方米；以及其余零星改造，详见设计图纸及工程量清单。</w:t>
            </w:r>
          </w:p>
          <w:p w14:paraId="35145D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3.招标范围：建筑工程、装饰工程、给排水工程、电气（含弱电）工程、暖通工程等施工内容，具体详见设计图纸及工程量清单。</w:t>
            </w:r>
          </w:p>
          <w:p w14:paraId="1AE409C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二、服务周期：自成交通知书发出之日起至本工程质量缺陷责任期满之日止。</w:t>
            </w:r>
          </w:p>
          <w:p w14:paraId="7A68B477">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三、质量要求：合格，且满足国家及地方有关法律法规、政策及规划，行业现行规范、规程及标准等要求。</w:t>
            </w:r>
          </w:p>
          <w:p w14:paraId="3E4D14E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szCs w:val="21"/>
              </w:rPr>
            </w:pPr>
            <w:r>
              <w:rPr>
                <w:rFonts w:hint="eastAsia" w:ascii="宋体" w:hAnsi="宋体" w:eastAsia="宋体" w:cs="宋体"/>
                <w:szCs w:val="21"/>
              </w:rPr>
              <w:t>▲四、人员要求：</w:t>
            </w:r>
          </w:p>
          <w:p w14:paraId="4E7FFA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1.项目经理须持有建筑工程专业二级及以上注册建造师证书，具备中级（含中级）以上技术职称，同时具备有效的建筑施工企业管理人员安全生产考核合格证书（B 证），且未担任其他在建、已中标未开工或已列为其他项目第一名中标候选人的注册建造师作为项目经理（符合《广西壮族自治区建筑市场诚信卡管理暂行办法》第十六条第一款及桂建管﹝2016﹞70号、桂建管〔2020〕11号文除外），证书注册单位与竞标单位一致，全程在岗履职。</w:t>
            </w:r>
          </w:p>
          <w:p w14:paraId="3EE8BA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2.技术负责人须具备建筑工程专业中级及以上技术职称，全程在岗履职。</w:t>
            </w:r>
          </w:p>
          <w:p w14:paraId="63FAB4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3.专职安全生产管理人员须持有有效的安全生产考核合格证书（C类），拟投入人数符合住房和城乡建设部《建筑施工企业、工程项目安全生产管理机构设置及安全生产管理人员配备办法》的规定不少于1人。</w:t>
            </w:r>
          </w:p>
          <w:p w14:paraId="307BC6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其他主要技术管理人员：拟投入本工程施工的主要技术管理人员满足项目情况，施工组织结构完善，施工人员配备齐全，全部持证上岗，人员搭配合理，满足施工需要。投入本工程的施工员、质量员、材料员必须持有有效的岗位资格证书，各不少于1人。</w:t>
            </w:r>
          </w:p>
          <w:p w14:paraId="2BCA687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注：在响应文件中提供拟投入人员相关证件复印件，以及提供近1个月在现任职单位依法缴纳社会保险证明材料或劳动合同复印件，否则该人员不予计入。</w:t>
            </w:r>
          </w:p>
        </w:tc>
      </w:tr>
      <w:tr w14:paraId="0F06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2D8FC30E">
            <w:pPr>
              <w:spacing w:after="160" w:line="400" w:lineRule="exact"/>
              <w:rPr>
                <w:rFonts w:hint="eastAsia" w:ascii="宋体" w:hAnsi="宋体" w:cs="宋体"/>
                <w:szCs w:val="21"/>
              </w:rPr>
            </w:pPr>
            <w:r>
              <w:rPr>
                <w:rFonts w:hint="eastAsia" w:ascii="宋体" w:hAnsi="宋体" w:cs="宋体"/>
                <w:b/>
                <w:szCs w:val="21"/>
              </w:rPr>
              <w:t>商务要求表</w:t>
            </w:r>
          </w:p>
        </w:tc>
      </w:tr>
      <w:tr w14:paraId="65C1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13A1AFA5">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工期</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1A11DD9E">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自签订合同且收到采购人开始施工通知之日起，45日历天内完成本工程的全部施工内容并通过竣工验收。</w:t>
            </w:r>
          </w:p>
        </w:tc>
      </w:tr>
      <w:tr w14:paraId="234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0F7B3C6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验收要求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22430BE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按相关行政主管部门要求的程序组织；必须达到国家、自治区相关的施工验收规范合格标准。</w:t>
            </w:r>
          </w:p>
        </w:tc>
      </w:tr>
      <w:tr w14:paraId="7654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1CEDAAEC">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报价要求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52EB27E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1.采用工程量清单报价，投标报价不得高于招标控制价，否则竞标无效。</w:t>
            </w:r>
          </w:p>
          <w:p w14:paraId="0C361C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2.报价必须</w:t>
            </w:r>
            <w:r>
              <w:rPr>
                <w:rFonts w:hint="eastAsia" w:ascii="宋体" w:hAnsi="宋体" w:cs="宋体"/>
                <w:spacing w:val="2"/>
                <w:szCs w:val="21"/>
              </w:rPr>
              <w:t>包含</w:t>
            </w:r>
            <w:r>
              <w:rPr>
                <w:rFonts w:hint="eastAsia" w:ascii="宋体" w:hAnsi="宋体" w:cs="宋体"/>
                <w:szCs w:val="21"/>
              </w:rPr>
              <w:t>以下部分，包括：</w:t>
            </w:r>
          </w:p>
          <w:p w14:paraId="606E7AE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（1）满足本项目全部采购需求，包括但不限于完成本项目所需的各项成本、人工费、材料费、管理费、专家评审费、开办费、税金及场地费、利润等所有费用。</w:t>
            </w:r>
          </w:p>
          <w:p w14:paraId="244CF86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（2）必要的保险费和各项税金（成交供应商须为该工程购买工程一切险）。</w:t>
            </w:r>
          </w:p>
          <w:p w14:paraId="208304E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3.本项目</w:t>
            </w:r>
            <w:r>
              <w:rPr>
                <w:rFonts w:hint="eastAsia" w:ascii="宋体" w:hAnsi="宋体" w:cs="宋体"/>
                <w:spacing w:val="2"/>
                <w:szCs w:val="21"/>
              </w:rPr>
              <w:t>采用</w:t>
            </w:r>
            <w:r>
              <w:rPr>
                <w:rFonts w:hint="eastAsia" w:ascii="宋体" w:hAnsi="宋体" w:cs="宋体"/>
                <w:szCs w:val="21"/>
              </w:rPr>
              <w:t>固定综合单价合同，供应商工程量清单中项目的工程量无论增减，均按原单价结算。本工程最终结算价以采购人</w:t>
            </w:r>
            <w:r>
              <w:rPr>
                <w:rFonts w:ascii="宋体" w:hAnsi="宋体" w:cs="宋体"/>
                <w:szCs w:val="21"/>
              </w:rPr>
              <w:t>审计处</w:t>
            </w:r>
            <w:r>
              <w:rPr>
                <w:rFonts w:hint="eastAsia" w:ascii="宋体" w:hAnsi="宋体" w:cs="宋体"/>
                <w:szCs w:val="21"/>
              </w:rPr>
              <w:t>或自治区财政厅财政投资评审中心审定金额为准。</w:t>
            </w:r>
          </w:p>
        </w:tc>
      </w:tr>
      <w:tr w14:paraId="02DA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24020F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付款条件</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41F206F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一、预付款支付</w:t>
            </w:r>
          </w:p>
          <w:p w14:paraId="3E8BD0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Cs w:val="21"/>
              </w:rPr>
            </w:pPr>
            <w:r>
              <w:rPr>
                <w:rFonts w:hint="eastAsia" w:ascii="宋体" w:hAnsi="宋体" w:cs="宋体"/>
                <w:szCs w:val="21"/>
              </w:rPr>
              <w:t>合同签订生效且请款申请经采购人审核通过后，自收到成交供应商合格发票（增值税专用发票）之日起10个工作日内支付合同价款（扣除合同总价包含的暂列金额、计日工价款及专业工程暂估价）的10%作为预付款。</w:t>
            </w:r>
            <w:bookmarkStart w:id="38" w:name="OLE_LINK3"/>
            <w:r>
              <w:rPr>
                <w:rFonts w:hint="eastAsia" w:ascii="宋体" w:hAnsi="宋体" w:cs="宋体"/>
                <w:color w:val="000000"/>
                <w:kern w:val="0"/>
                <w:szCs w:val="21"/>
                <w:u w:val="single"/>
                <w:lang w:bidi="ar"/>
              </w:rPr>
              <w:t>成交供应商在申请预付款时，需向采购人提供无条件、不可撤销、见索即赔的银行预付款保函。成交</w:t>
            </w:r>
            <w:r>
              <w:rPr>
                <w:rFonts w:ascii="宋体" w:hAnsi="宋体" w:cs="宋体"/>
                <w:color w:val="000000"/>
                <w:kern w:val="0"/>
                <w:szCs w:val="21"/>
                <w:u w:val="single"/>
                <w:lang w:bidi="ar"/>
              </w:rPr>
              <w:t>人</w:t>
            </w:r>
            <w:r>
              <w:rPr>
                <w:rFonts w:hint="eastAsia" w:ascii="宋体" w:hAnsi="宋体" w:cs="宋体"/>
                <w:color w:val="000000"/>
                <w:kern w:val="0"/>
                <w:szCs w:val="21"/>
                <w:u w:val="single"/>
                <w:lang w:bidi="ar"/>
              </w:rPr>
              <w:t>应在</w:t>
            </w:r>
            <w:r>
              <w:rPr>
                <w:rFonts w:ascii="宋体" w:hAnsi="宋体" w:cs="宋体"/>
                <w:color w:val="000000"/>
                <w:kern w:val="0"/>
                <w:szCs w:val="21"/>
                <w:u w:val="single"/>
                <w:lang w:bidi="ar"/>
              </w:rPr>
              <w:t>签订合同</w:t>
            </w:r>
            <w:r>
              <w:rPr>
                <w:rFonts w:hint="eastAsia" w:ascii="宋体" w:hAnsi="宋体" w:cs="宋体"/>
                <w:color w:val="000000"/>
                <w:kern w:val="0"/>
                <w:szCs w:val="21"/>
                <w:u w:val="single"/>
                <w:lang w:bidi="ar"/>
              </w:rPr>
              <w:t>5个工作日</w:t>
            </w:r>
            <w:r>
              <w:rPr>
                <w:rFonts w:ascii="宋体" w:hAnsi="宋体" w:cs="宋体"/>
                <w:color w:val="000000"/>
                <w:kern w:val="0"/>
                <w:szCs w:val="21"/>
                <w:u w:val="single"/>
                <w:lang w:bidi="ar"/>
              </w:rPr>
              <w:t>内提交预付款担保。</w:t>
            </w:r>
            <w:r>
              <w:rPr>
                <w:rFonts w:hint="eastAsia" w:ascii="宋体" w:hAnsi="宋体" w:cs="宋体"/>
                <w:color w:val="000000"/>
                <w:kern w:val="0"/>
                <w:szCs w:val="21"/>
                <w:u w:val="single"/>
                <w:lang w:bidi="ar"/>
              </w:rPr>
              <w:t>保函的有效期自开具之日起至采购人从工程进度款中将该笔预付款全部扣回之日止</w:t>
            </w:r>
            <w:r>
              <w:rPr>
                <w:rFonts w:hint="eastAsia" w:ascii="宋体" w:hAnsi="宋体" w:cs="宋体"/>
                <w:color w:val="000000"/>
                <w:kern w:val="0"/>
                <w:szCs w:val="21"/>
                <w:lang w:bidi="ar"/>
              </w:rPr>
              <w:t>。</w:t>
            </w:r>
            <w:bookmarkEnd w:id="38"/>
          </w:p>
          <w:p w14:paraId="44BF39B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二、进度款支付</w:t>
            </w:r>
          </w:p>
          <w:p w14:paraId="254A9BD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1.本项目竣工验收合格并达到交付条件之日后</w:t>
            </w:r>
            <w:r>
              <w:rPr>
                <w:rFonts w:ascii="宋体" w:hAnsi="宋体" w:cs="宋体"/>
                <w:szCs w:val="21"/>
              </w:rPr>
              <w:t>10个工作日内提交工程进度款支付申请</w:t>
            </w:r>
            <w:r>
              <w:rPr>
                <w:rFonts w:hint="eastAsia" w:ascii="宋体" w:hAnsi="宋体" w:cs="宋体"/>
                <w:szCs w:val="21"/>
              </w:rPr>
              <w:t>，请款申请经采购人审核通过后，自收到成交供应商合格发票（增值税专用发票）之日起10个工作日内支付至合同总价的80%（含已支付的）。</w:t>
            </w:r>
          </w:p>
          <w:p w14:paraId="4A1AF24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szCs w:val="21"/>
              </w:rPr>
              <w:t>2.本项目成交供应商提供对应齐全的结算资料及请款申请，并经</w:t>
            </w:r>
            <w:bookmarkStart w:id="39" w:name="OLE_LINK1"/>
            <w:r>
              <w:rPr>
                <w:rFonts w:hint="eastAsia" w:ascii="宋体" w:hAnsi="宋体" w:cs="宋体"/>
                <w:szCs w:val="21"/>
              </w:rPr>
              <w:t>采购人审计处或自治区财政部门审核通过</w:t>
            </w:r>
            <w:bookmarkEnd w:id="39"/>
            <w:r>
              <w:rPr>
                <w:rFonts w:hint="eastAsia" w:ascii="宋体" w:hAnsi="宋体" w:cs="宋体"/>
                <w:szCs w:val="21"/>
              </w:rPr>
              <w:t>后，成交供应商向采购人交纳质量保证金后，自收到成交供应商合格发票（增值税专用发票）之日起10个工作日内支付至结算审定总价的100%（含已支付的，若无扣款项）。</w:t>
            </w:r>
          </w:p>
          <w:p w14:paraId="116E6B8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rPr>
            </w:pPr>
            <w:r>
              <w:rPr>
                <w:rFonts w:hint="eastAsia" w:ascii="宋体" w:hAnsi="宋体" w:cs="宋体"/>
                <w:color w:val="000000"/>
                <w:kern w:val="0"/>
                <w:szCs w:val="21"/>
                <w:lang w:bidi="ar"/>
              </w:rPr>
              <w:t>3.质保金为工程质量保证金，质保金=工程价款结算总额×3%，质保两年。质保期应与缺陷责任期一致，</w:t>
            </w:r>
            <w:r>
              <w:rPr>
                <w:rFonts w:hint="eastAsia" w:ascii="宋体" w:hAnsi="宋体" w:cs="宋体"/>
                <w:szCs w:val="21"/>
              </w:rPr>
              <w:t>成交供应商</w:t>
            </w:r>
            <w:r>
              <w:rPr>
                <w:rFonts w:hint="eastAsia" w:ascii="宋体" w:hAnsi="宋体" w:cs="宋体"/>
                <w:color w:val="000000"/>
                <w:kern w:val="0"/>
                <w:szCs w:val="21"/>
                <w:lang w:bidi="ar"/>
              </w:rPr>
              <w:t>无违约情况下，待质保期满后可退回质量保证金。退回金额按照经审定合格的结算总价中不同质保期工程造价占总工程造价比例进行确定（如发生扣款则扣除相应金额）。若双方确认无质量返修问题，质保期满后，</w:t>
            </w:r>
            <w:r>
              <w:rPr>
                <w:rFonts w:hint="eastAsia" w:ascii="宋体" w:hAnsi="宋体" w:cs="宋体"/>
                <w:szCs w:val="21"/>
              </w:rPr>
              <w:t>成交供应商</w:t>
            </w:r>
            <w:r>
              <w:rPr>
                <w:rFonts w:hint="eastAsia" w:ascii="宋体" w:hAnsi="宋体" w:cs="宋体"/>
                <w:color w:val="000000"/>
                <w:kern w:val="0"/>
                <w:szCs w:val="21"/>
                <w:lang w:bidi="ar"/>
              </w:rPr>
              <w:t>书面提出退还申请，经</w:t>
            </w:r>
            <w:r>
              <w:rPr>
                <w:rFonts w:hint="eastAsia" w:ascii="宋体" w:hAnsi="宋体" w:cs="宋体"/>
                <w:szCs w:val="21"/>
              </w:rPr>
              <w:t>采购人</w:t>
            </w:r>
            <w:r>
              <w:rPr>
                <w:rFonts w:hint="eastAsia" w:ascii="宋体" w:hAnsi="宋体" w:cs="宋体"/>
                <w:color w:val="000000"/>
                <w:kern w:val="0"/>
                <w:szCs w:val="21"/>
                <w:lang w:bidi="ar"/>
              </w:rPr>
              <w:t>确认无误后，自收到</w:t>
            </w:r>
            <w:r>
              <w:rPr>
                <w:rFonts w:hint="eastAsia" w:ascii="宋体" w:hAnsi="宋体" w:cs="宋体"/>
                <w:szCs w:val="21"/>
              </w:rPr>
              <w:t>成交供应商</w:t>
            </w:r>
            <w:r>
              <w:rPr>
                <w:rFonts w:hint="eastAsia" w:ascii="宋体" w:hAnsi="宋体" w:cs="宋体"/>
                <w:color w:val="000000"/>
                <w:kern w:val="0"/>
                <w:szCs w:val="21"/>
                <w:lang w:bidi="ar"/>
              </w:rPr>
              <w:t>合格发票之日起10个工作日内一次性无息退还成交供应商。</w:t>
            </w:r>
          </w:p>
        </w:tc>
      </w:tr>
      <w:tr w14:paraId="2F1A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74C4B0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其他要求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14428B1F">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1.自行组织现场踏勘及调研工作，完成相关基础资料收集。</w:t>
            </w:r>
          </w:p>
          <w:p w14:paraId="091D60A3">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2.由成交供应商配合办理审查手续，所涉及费用由成交供应商承担。</w:t>
            </w:r>
          </w:p>
          <w:p w14:paraId="556123B4">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3.服务周期内，因国家及地方有关政策、行业规范及标准变化引起的修改，修改补充所产生的费用由成交供应商承担。</w:t>
            </w:r>
          </w:p>
        </w:tc>
      </w:tr>
      <w:tr w14:paraId="35CF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0B801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履约保证金</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79D1869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1.按本项目成交总金额的5%（如成交供应商为中小企业，按本项目成交总金额的2%，以提供中小企业声明函为依据）交至指定账户。成交供应商未能在成交通知书发出后5个工作日内，且在签订合同之前递交履约保证金，视为放弃成交资格。</w:t>
            </w:r>
          </w:p>
          <w:p w14:paraId="3AA0AF2A">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2.履约保证金递交方式：银行转账等。</w:t>
            </w:r>
          </w:p>
          <w:p w14:paraId="2B485F1F">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履约保证金指定账户：</w:t>
            </w:r>
          </w:p>
          <w:p w14:paraId="4501EA4D">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开户名称：广西财经学院</w:t>
            </w:r>
          </w:p>
          <w:p w14:paraId="2528BCF1">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开户银行：中国银行南宁明秀西路支行</w:t>
            </w:r>
          </w:p>
          <w:p w14:paraId="33CD3C22">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银行账号：611957485481</w:t>
            </w:r>
          </w:p>
          <w:p w14:paraId="389F3CE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3.履约保证金的有效期为自合同签订日至发包人出具竣工验收报告之日后再延长3个月止，且履约保证金的有效期≥5个月。</w:t>
            </w:r>
          </w:p>
          <w:p w14:paraId="50690067">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4.履约保证金退付方式、时间及条件：成交供应商若不能完全履行合同，履约保证金不予返还；成交供应商若完全履行合同，履约保证金的有效期结束且提交完整合格资料并完成相关资料和工程移交后，成交供应商向发包人递交退保申请函及履约保证金财务凭证，发包人审核通过后在5个工作日内办理无息退还手续。</w:t>
            </w:r>
          </w:p>
        </w:tc>
      </w:tr>
      <w:tr w14:paraId="781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48F82F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合同签订期限</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209C8BB5">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成交通知书发出之日起20个日历天内，成交供应商与采购人签订合同。若成交供应商未能在规定时间内在合同文本上签字、盖章，视为放弃成交资格，履约保证金不予返还，成交供应商的损失自负。</w:t>
            </w:r>
          </w:p>
        </w:tc>
      </w:tr>
      <w:tr w14:paraId="27A2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14:paraId="126289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szCs w:val="21"/>
              </w:rPr>
            </w:pPr>
            <w:r>
              <w:rPr>
                <w:rFonts w:ascii="宋体" w:hAnsi="宋体" w:cs="宋体"/>
                <w:szCs w:val="21"/>
              </w:rPr>
              <w:t>▲</w:t>
            </w:r>
            <w:r>
              <w:rPr>
                <w:rFonts w:hint="eastAsia" w:ascii="宋体" w:hAnsi="宋体" w:cs="宋体"/>
                <w:szCs w:val="21"/>
              </w:rPr>
              <w:t>其他要求</w:t>
            </w:r>
          </w:p>
        </w:tc>
        <w:tc>
          <w:tcPr>
            <w:tcW w:w="8412" w:type="dxa"/>
            <w:gridSpan w:val="4"/>
            <w:tcBorders>
              <w:top w:val="single" w:color="auto" w:sz="4" w:space="0"/>
              <w:left w:val="single" w:color="auto" w:sz="4" w:space="0"/>
              <w:bottom w:val="single" w:color="auto" w:sz="4" w:space="0"/>
              <w:right w:val="single" w:color="auto" w:sz="4" w:space="0"/>
            </w:tcBorders>
            <w:vAlign w:val="center"/>
          </w:tcPr>
          <w:p w14:paraId="7E18F6AE">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1.因工程需要，成交供应商在施工过程中如需增加工作内容，需提前通知采购人，并与采购人共同对增加的工作内容进行现场确认，经采购人同意后方可施工。未经采购人书面同意，成交供应商不得擅自增加施工工作内容。</w:t>
            </w:r>
          </w:p>
          <w:p w14:paraId="7C383FB5">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ascii="宋体" w:hAnsi="宋体" w:cs="宋体"/>
                <w:szCs w:val="21"/>
              </w:rPr>
            </w:pPr>
            <w:r>
              <w:rPr>
                <w:rFonts w:hint="eastAsia" w:ascii="宋体" w:hAnsi="宋体" w:cs="宋体"/>
                <w:szCs w:val="21"/>
              </w:rPr>
              <w:t>2.本项目共5栋楼宇，为保障项目在规定工期内顺利通过竣工验收，成交供应商须配置足量施工人员和班组，实现5栋楼宇同步开工、并行施工。在响应文件中提供专项施工组织方案。</w:t>
            </w:r>
          </w:p>
          <w:p w14:paraId="7AC622B9">
            <w:pPr>
              <w:keepNext w:val="0"/>
              <w:keepLines w:val="0"/>
              <w:pageBreakBefore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3.成交供应商在签订合同时，需同时提交《农民工工资支付承诺书》，见</w:t>
            </w:r>
            <w:r>
              <w:rPr>
                <w:rFonts w:hint="eastAsia" w:ascii="宋体" w:hAnsi="宋体" w:cs="宋体"/>
                <w:szCs w:val="21"/>
                <w:lang w:val="en-US" w:eastAsia="zh-CN"/>
              </w:rPr>
              <w:t>第五章</w:t>
            </w:r>
            <w:r>
              <w:rPr>
                <w:rFonts w:hint="eastAsia" w:ascii="宋体" w:hAnsi="宋体" w:cs="宋体"/>
                <w:szCs w:val="21"/>
              </w:rPr>
              <w:t>附件16。</w:t>
            </w:r>
          </w:p>
        </w:tc>
      </w:tr>
      <w:tr w14:paraId="231D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62" w:type="dxa"/>
            <w:gridSpan w:val="6"/>
            <w:tcBorders>
              <w:top w:val="single" w:color="auto" w:sz="4" w:space="0"/>
              <w:left w:val="single" w:color="auto" w:sz="4" w:space="0"/>
              <w:bottom w:val="single" w:color="auto" w:sz="4" w:space="0"/>
              <w:right w:val="single" w:color="auto" w:sz="4" w:space="0"/>
            </w:tcBorders>
            <w:vAlign w:val="center"/>
          </w:tcPr>
          <w:p w14:paraId="6B574E0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b/>
                <w:bCs/>
                <w:szCs w:val="21"/>
              </w:rPr>
              <w:t>磋商小组根据与供应商磋商情况可能实质性变动的内容：</w:t>
            </w:r>
          </w:p>
          <w:p w14:paraId="6584CD9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未标注“▲”的内容。</w:t>
            </w:r>
          </w:p>
        </w:tc>
      </w:tr>
    </w:tbl>
    <w:p w14:paraId="7D10A4BF">
      <w:pPr>
        <w:rPr>
          <w:rFonts w:hint="eastAsia" w:ascii="宋体" w:hAnsi="宋体" w:cs="Arial"/>
          <w:b/>
          <w:szCs w:val="21"/>
        </w:rPr>
      </w:pPr>
    </w:p>
    <w:p w14:paraId="0B4AEB61">
      <w:pPr>
        <w:rPr>
          <w:rFonts w:hint="eastAsia" w:ascii="宋体" w:hAnsi="宋体"/>
          <w:b/>
          <w:sz w:val="32"/>
          <w:szCs w:val="32"/>
        </w:rPr>
      </w:pPr>
      <w:r>
        <w:rPr>
          <w:rFonts w:ascii="宋体" w:hAnsi="宋体"/>
          <w:b/>
          <w:sz w:val="32"/>
          <w:szCs w:val="32"/>
        </w:rPr>
        <w:br w:type="page"/>
      </w:r>
    </w:p>
    <w:p w14:paraId="70515E62">
      <w:pPr>
        <w:spacing w:line="400" w:lineRule="exact"/>
        <w:jc w:val="center"/>
        <w:rPr>
          <w:rFonts w:hint="eastAsia" w:ascii="宋体" w:hAnsi="宋体"/>
          <w:b/>
          <w:sz w:val="32"/>
          <w:szCs w:val="32"/>
        </w:rPr>
      </w:pPr>
    </w:p>
    <w:p w14:paraId="6392927C">
      <w:pPr>
        <w:spacing w:line="400" w:lineRule="exact"/>
        <w:jc w:val="center"/>
        <w:rPr>
          <w:rFonts w:hint="eastAsia" w:ascii="宋体" w:hAnsi="宋体"/>
          <w:b/>
          <w:sz w:val="32"/>
          <w:szCs w:val="32"/>
        </w:rPr>
      </w:pPr>
    </w:p>
    <w:p w14:paraId="4C552E42">
      <w:pPr>
        <w:spacing w:line="400" w:lineRule="exact"/>
        <w:jc w:val="center"/>
        <w:rPr>
          <w:rFonts w:hint="eastAsia" w:ascii="宋体" w:hAnsi="宋体"/>
          <w:b/>
          <w:sz w:val="32"/>
          <w:szCs w:val="32"/>
        </w:rPr>
      </w:pPr>
    </w:p>
    <w:p w14:paraId="6FAAADF4">
      <w:pPr>
        <w:spacing w:line="400" w:lineRule="exact"/>
        <w:jc w:val="center"/>
        <w:rPr>
          <w:rFonts w:hint="eastAsia" w:ascii="宋体" w:hAnsi="宋体"/>
          <w:b/>
          <w:sz w:val="32"/>
          <w:szCs w:val="32"/>
        </w:rPr>
      </w:pPr>
    </w:p>
    <w:p w14:paraId="10148F96">
      <w:pPr>
        <w:spacing w:line="400" w:lineRule="exact"/>
        <w:jc w:val="center"/>
        <w:rPr>
          <w:rFonts w:hint="eastAsia" w:ascii="宋体" w:hAnsi="宋体"/>
          <w:b/>
          <w:sz w:val="32"/>
          <w:szCs w:val="32"/>
        </w:rPr>
      </w:pPr>
    </w:p>
    <w:p w14:paraId="61332240">
      <w:pPr>
        <w:spacing w:line="400" w:lineRule="exact"/>
        <w:jc w:val="center"/>
        <w:rPr>
          <w:rFonts w:hint="eastAsia" w:ascii="宋体" w:hAnsi="宋体"/>
          <w:b/>
          <w:sz w:val="32"/>
          <w:szCs w:val="32"/>
        </w:rPr>
      </w:pPr>
    </w:p>
    <w:p w14:paraId="1367B1E5">
      <w:pPr>
        <w:spacing w:line="400" w:lineRule="exact"/>
        <w:jc w:val="center"/>
        <w:rPr>
          <w:rFonts w:hint="eastAsia" w:ascii="宋体" w:hAnsi="宋体"/>
          <w:b/>
          <w:sz w:val="32"/>
          <w:szCs w:val="32"/>
        </w:rPr>
      </w:pPr>
    </w:p>
    <w:p w14:paraId="25CC1311">
      <w:pPr>
        <w:spacing w:line="400" w:lineRule="exact"/>
        <w:jc w:val="center"/>
        <w:rPr>
          <w:rFonts w:hint="eastAsia" w:ascii="宋体" w:hAnsi="宋体"/>
          <w:b/>
          <w:sz w:val="32"/>
          <w:szCs w:val="32"/>
        </w:rPr>
      </w:pPr>
    </w:p>
    <w:p w14:paraId="56ECC937">
      <w:pPr>
        <w:spacing w:line="400" w:lineRule="exact"/>
        <w:jc w:val="center"/>
        <w:rPr>
          <w:rFonts w:hint="eastAsia" w:ascii="宋体" w:hAnsi="宋体"/>
          <w:b/>
          <w:sz w:val="32"/>
          <w:szCs w:val="32"/>
        </w:rPr>
      </w:pPr>
    </w:p>
    <w:p w14:paraId="7A31E8D3">
      <w:pPr>
        <w:spacing w:line="400" w:lineRule="exact"/>
        <w:jc w:val="center"/>
        <w:rPr>
          <w:rFonts w:hint="eastAsia" w:ascii="宋体" w:hAnsi="宋体"/>
          <w:b/>
          <w:sz w:val="32"/>
          <w:szCs w:val="32"/>
        </w:rPr>
      </w:pPr>
    </w:p>
    <w:p w14:paraId="409C1AD7">
      <w:pPr>
        <w:spacing w:line="400" w:lineRule="exact"/>
        <w:jc w:val="center"/>
        <w:rPr>
          <w:rFonts w:hint="eastAsia" w:ascii="宋体" w:hAnsi="宋体"/>
          <w:b/>
          <w:sz w:val="32"/>
          <w:szCs w:val="32"/>
        </w:rPr>
      </w:pPr>
    </w:p>
    <w:p w14:paraId="3CBB17EC">
      <w:pPr>
        <w:spacing w:line="400" w:lineRule="exact"/>
        <w:jc w:val="center"/>
        <w:rPr>
          <w:rFonts w:hint="eastAsia" w:ascii="宋体" w:hAnsi="宋体"/>
          <w:b/>
          <w:sz w:val="32"/>
          <w:szCs w:val="32"/>
        </w:rPr>
      </w:pPr>
    </w:p>
    <w:p w14:paraId="6896512A">
      <w:pPr>
        <w:spacing w:line="400" w:lineRule="exact"/>
        <w:jc w:val="center"/>
        <w:rPr>
          <w:rFonts w:hint="eastAsia" w:ascii="宋体" w:hAnsi="宋体"/>
          <w:b/>
          <w:sz w:val="32"/>
          <w:szCs w:val="32"/>
        </w:rPr>
      </w:pPr>
    </w:p>
    <w:p w14:paraId="39F590AA">
      <w:pPr>
        <w:pStyle w:val="34"/>
        <w:rPr>
          <w:sz w:val="44"/>
          <w:szCs w:val="44"/>
        </w:rPr>
      </w:pPr>
      <w:bookmarkStart w:id="40" w:name="_Toc232603602"/>
      <w:bookmarkStart w:id="41" w:name="_Toc476258665"/>
      <w:r>
        <w:rPr>
          <w:rFonts w:hint="eastAsia"/>
          <w:sz w:val="44"/>
          <w:szCs w:val="44"/>
        </w:rPr>
        <w:t>第四章  竞争性磋商响应文件格式</w:t>
      </w:r>
      <w:bookmarkEnd w:id="40"/>
      <w:bookmarkEnd w:id="41"/>
    </w:p>
    <w:p w14:paraId="3183EC9A">
      <w:pPr>
        <w:spacing w:line="500" w:lineRule="exact"/>
        <w:jc w:val="center"/>
        <w:rPr>
          <w:rFonts w:hint="eastAsia" w:ascii="仿宋_GB2312" w:hAnsi="宋体" w:eastAsia="仿宋_GB2312"/>
          <w:b/>
          <w:sz w:val="32"/>
          <w:szCs w:val="32"/>
        </w:rPr>
      </w:pPr>
    </w:p>
    <w:p w14:paraId="3AFED1CF">
      <w:pPr>
        <w:pStyle w:val="3"/>
        <w:spacing w:before="260" w:after="260" w:line="416" w:lineRule="auto"/>
        <w:jc w:val="center"/>
        <w:rPr>
          <w:rFonts w:hint="eastAsia" w:ascii="宋体" w:hAnsi="宋体" w:eastAsia="宋体" w:cs="宋体"/>
          <w:bCs w:val="0"/>
          <w:sz w:val="32"/>
        </w:rPr>
      </w:pPr>
      <w:r>
        <w:rPr>
          <w:rFonts w:ascii="仿宋_GB2312" w:hAnsi="宋体" w:eastAsia="仿宋_GB2312"/>
          <w:b w:val="0"/>
          <w:sz w:val="32"/>
        </w:rPr>
        <w:br w:type="page"/>
      </w:r>
      <w:r>
        <w:rPr>
          <w:rFonts w:hint="eastAsia" w:ascii="宋体" w:hAnsi="宋体" w:eastAsia="宋体" w:cs="宋体"/>
          <w:bCs w:val="0"/>
          <w:sz w:val="32"/>
        </w:rPr>
        <w:t>竞争性磋商响应文件封面格式</w:t>
      </w:r>
    </w:p>
    <w:p w14:paraId="01BDA470"/>
    <w:p w14:paraId="15BFE62A">
      <w:pPr>
        <w:snapToGrid w:val="0"/>
        <w:spacing w:before="158" w:beforeLines="50" w:after="50"/>
        <w:rPr>
          <w:rFonts w:hint="eastAsia" w:ascii="宋体" w:hAnsi="宋体"/>
          <w:bCs/>
          <w:sz w:val="32"/>
          <w:szCs w:val="20"/>
        </w:rPr>
      </w:pPr>
      <w:r>
        <w:rPr>
          <w:rFonts w:hint="eastAsia" w:ascii="宋体" w:hAnsi="宋体"/>
          <w:sz w:val="24"/>
        </w:rPr>
        <w:t xml:space="preserve">                                                    </w:t>
      </w:r>
      <w:r>
        <w:rPr>
          <w:rFonts w:hint="eastAsia" w:ascii="宋体" w:hAnsi="宋体"/>
          <w:bCs/>
          <w:sz w:val="24"/>
          <w:szCs w:val="32"/>
        </w:rPr>
        <w:t>全流程电子文件</w:t>
      </w:r>
    </w:p>
    <w:p w14:paraId="28B637C0">
      <w:pPr>
        <w:snapToGrid w:val="0"/>
        <w:spacing w:before="158" w:beforeLines="50" w:after="50"/>
        <w:rPr>
          <w:rFonts w:hint="eastAsia" w:ascii="宋体" w:hAnsi="宋体"/>
          <w:sz w:val="24"/>
          <w:szCs w:val="20"/>
        </w:rPr>
      </w:pPr>
    </w:p>
    <w:p w14:paraId="24E989E0">
      <w:pPr>
        <w:snapToGrid w:val="0"/>
        <w:spacing w:before="158" w:beforeLines="50" w:after="50"/>
        <w:rPr>
          <w:rFonts w:hint="eastAsia" w:ascii="宋体" w:hAnsi="宋体"/>
          <w:sz w:val="24"/>
          <w:szCs w:val="20"/>
        </w:rPr>
      </w:pPr>
    </w:p>
    <w:p w14:paraId="568687F8">
      <w:pPr>
        <w:snapToGrid w:val="0"/>
        <w:spacing w:before="158" w:beforeLines="50" w:after="50"/>
        <w:jc w:val="center"/>
        <w:rPr>
          <w:rFonts w:hint="eastAsia" w:ascii="宋体" w:hAnsi="宋体" w:cs="宋体"/>
          <w:bCs/>
          <w:sz w:val="44"/>
          <w:szCs w:val="44"/>
        </w:rPr>
      </w:pPr>
      <w:r>
        <w:rPr>
          <w:rFonts w:hint="eastAsia" w:ascii="宋体" w:hAnsi="宋体" w:cs="宋体"/>
          <w:bCs/>
          <w:sz w:val="44"/>
          <w:szCs w:val="44"/>
        </w:rPr>
        <w:t>资格证明文件\商务技术文件\报价文件</w:t>
      </w:r>
    </w:p>
    <w:p w14:paraId="78C644BF">
      <w:pPr>
        <w:snapToGrid w:val="0"/>
        <w:spacing w:before="158" w:beforeLines="50" w:after="50"/>
        <w:rPr>
          <w:rFonts w:hint="eastAsia" w:ascii="宋体" w:hAnsi="宋体"/>
          <w:bCs/>
          <w:sz w:val="24"/>
          <w:szCs w:val="20"/>
        </w:rPr>
      </w:pPr>
    </w:p>
    <w:p w14:paraId="75969820">
      <w:pPr>
        <w:snapToGrid w:val="0"/>
        <w:spacing w:before="158" w:beforeLines="50" w:after="50"/>
        <w:rPr>
          <w:rFonts w:hint="eastAsia" w:ascii="宋体" w:hAnsi="宋体"/>
          <w:bCs/>
          <w:sz w:val="24"/>
          <w:szCs w:val="20"/>
        </w:rPr>
      </w:pPr>
    </w:p>
    <w:p w14:paraId="680620AF">
      <w:pPr>
        <w:snapToGrid w:val="0"/>
        <w:spacing w:before="158" w:beforeLines="50" w:after="50"/>
        <w:rPr>
          <w:rFonts w:hint="eastAsia" w:ascii="宋体" w:hAnsi="宋体"/>
          <w:bCs/>
          <w:sz w:val="24"/>
          <w:szCs w:val="20"/>
        </w:rPr>
      </w:pPr>
    </w:p>
    <w:p w14:paraId="55B718F5">
      <w:pPr>
        <w:snapToGrid w:val="0"/>
        <w:spacing w:before="158" w:beforeLines="50" w:after="50"/>
        <w:rPr>
          <w:rFonts w:hint="eastAsia" w:ascii="宋体" w:hAnsi="宋体"/>
          <w:bCs/>
          <w:sz w:val="24"/>
          <w:szCs w:val="20"/>
        </w:rPr>
      </w:pPr>
    </w:p>
    <w:p w14:paraId="5556EE71">
      <w:pPr>
        <w:snapToGrid w:val="0"/>
        <w:spacing w:before="158" w:beforeLines="50" w:after="50"/>
        <w:rPr>
          <w:rFonts w:hint="eastAsia" w:ascii="宋体" w:hAnsi="宋体"/>
          <w:bCs/>
          <w:sz w:val="24"/>
          <w:szCs w:val="20"/>
        </w:rPr>
      </w:pPr>
    </w:p>
    <w:p w14:paraId="5B895C55">
      <w:pPr>
        <w:snapToGrid w:val="0"/>
        <w:spacing w:before="158" w:beforeLines="50" w:after="50"/>
        <w:ind w:firstLine="640" w:firstLineChars="200"/>
        <w:rPr>
          <w:rFonts w:hint="eastAsia" w:ascii="宋体" w:hAnsi="宋体" w:cs="仿宋_GB2312"/>
          <w:bCs/>
          <w:sz w:val="32"/>
          <w:szCs w:val="32"/>
        </w:rPr>
      </w:pPr>
      <w:r>
        <w:rPr>
          <w:rFonts w:hint="eastAsia" w:ascii="宋体" w:hAnsi="宋体" w:cs="仿宋_GB2312"/>
          <w:bCs/>
          <w:sz w:val="32"/>
          <w:szCs w:val="32"/>
        </w:rPr>
        <w:t>项目名称：</w:t>
      </w:r>
    </w:p>
    <w:p w14:paraId="7EEB04F8">
      <w:pPr>
        <w:snapToGrid w:val="0"/>
        <w:spacing w:before="158" w:beforeLines="50" w:after="50"/>
        <w:ind w:firstLine="720" w:firstLineChars="225"/>
        <w:rPr>
          <w:rFonts w:hint="eastAsia" w:ascii="宋体" w:hAnsi="宋体" w:cs="仿宋_GB2312"/>
          <w:bCs/>
          <w:sz w:val="32"/>
          <w:szCs w:val="32"/>
        </w:rPr>
      </w:pPr>
    </w:p>
    <w:p w14:paraId="093942A2">
      <w:pPr>
        <w:snapToGrid w:val="0"/>
        <w:spacing w:before="158"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项目编号：</w:t>
      </w:r>
    </w:p>
    <w:p w14:paraId="6D63CD24">
      <w:pPr>
        <w:snapToGrid w:val="0"/>
        <w:spacing w:before="158"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 xml:space="preserve"> </w:t>
      </w:r>
    </w:p>
    <w:p w14:paraId="3FE5583B">
      <w:pPr>
        <w:snapToGrid w:val="0"/>
        <w:spacing w:before="158" w:beforeLines="50" w:after="50"/>
        <w:ind w:firstLine="720" w:firstLineChars="225"/>
        <w:rPr>
          <w:rFonts w:hint="eastAsia" w:ascii="宋体" w:hAnsi="宋体" w:cs="仿宋_GB2312"/>
          <w:bCs/>
          <w:sz w:val="32"/>
          <w:szCs w:val="32"/>
        </w:rPr>
      </w:pPr>
      <w:r>
        <w:rPr>
          <w:rFonts w:hint="eastAsia" w:ascii="宋体" w:hAnsi="宋体" w:cs="仿宋_GB2312"/>
          <w:bCs/>
          <w:sz w:val="32"/>
          <w:szCs w:val="32"/>
        </w:rPr>
        <w:t>所竞分标（如有则填写，无分标时填写“无”或者留空）：</w:t>
      </w:r>
    </w:p>
    <w:p w14:paraId="305B5D3D">
      <w:pPr>
        <w:snapToGrid w:val="0"/>
        <w:spacing w:before="158" w:beforeLines="50" w:after="50"/>
        <w:ind w:firstLine="720" w:firstLineChars="225"/>
        <w:rPr>
          <w:rFonts w:hint="eastAsia" w:ascii="宋体" w:hAnsi="宋体" w:cs="仿宋_GB2312"/>
          <w:bCs/>
          <w:sz w:val="32"/>
          <w:szCs w:val="32"/>
        </w:rPr>
      </w:pPr>
    </w:p>
    <w:p w14:paraId="7C652ABF">
      <w:pPr>
        <w:snapToGrid w:val="0"/>
        <w:spacing w:before="50" w:after="50"/>
        <w:ind w:firstLine="720" w:firstLineChars="225"/>
        <w:rPr>
          <w:rFonts w:hint="eastAsia" w:ascii="宋体" w:hAnsi="宋体" w:cs="仿宋_GB2312"/>
          <w:bCs/>
          <w:sz w:val="32"/>
          <w:szCs w:val="32"/>
        </w:rPr>
      </w:pPr>
      <w:r>
        <w:rPr>
          <w:rFonts w:hint="eastAsia" w:ascii="宋体" w:hAnsi="宋体" w:cs="仿宋_GB2312"/>
          <w:bCs/>
          <w:sz w:val="32"/>
          <w:szCs w:val="32"/>
        </w:rPr>
        <w:t>供应商名称：</w:t>
      </w:r>
    </w:p>
    <w:p w14:paraId="3D34E93C">
      <w:pPr>
        <w:snapToGrid w:val="0"/>
        <w:spacing w:before="50" w:after="50"/>
        <w:ind w:firstLine="720" w:firstLineChars="225"/>
        <w:rPr>
          <w:rFonts w:hint="eastAsia" w:ascii="宋体" w:hAnsi="宋体" w:cs="仿宋_GB2312"/>
          <w:bCs/>
          <w:sz w:val="32"/>
          <w:szCs w:val="32"/>
        </w:rPr>
      </w:pPr>
    </w:p>
    <w:p w14:paraId="1D525AA4">
      <w:pPr>
        <w:snapToGrid w:val="0"/>
        <w:spacing w:before="50" w:after="50"/>
        <w:ind w:firstLine="720" w:firstLineChars="225"/>
        <w:rPr>
          <w:rFonts w:hint="eastAsia" w:ascii="宋体" w:hAnsi="宋体" w:cs="仿宋_GB2312"/>
          <w:bCs/>
          <w:sz w:val="32"/>
          <w:szCs w:val="32"/>
        </w:rPr>
      </w:pPr>
    </w:p>
    <w:p w14:paraId="524798AB">
      <w:pPr>
        <w:snapToGrid w:val="0"/>
        <w:spacing w:before="50" w:after="50"/>
        <w:ind w:firstLine="720" w:firstLineChars="225"/>
        <w:rPr>
          <w:rFonts w:hint="eastAsia" w:ascii="宋体" w:hAnsi="宋体" w:cs="仿宋_GB2312"/>
          <w:bCs/>
          <w:sz w:val="32"/>
          <w:szCs w:val="32"/>
        </w:rPr>
      </w:pPr>
    </w:p>
    <w:p w14:paraId="36B40D61">
      <w:pPr>
        <w:snapToGrid w:val="0"/>
        <w:spacing w:before="50" w:after="50"/>
        <w:ind w:firstLine="1280" w:firstLineChars="400"/>
        <w:rPr>
          <w:rFonts w:hint="eastAsia" w:ascii="宋体" w:hAnsi="宋体" w:cs="仿宋_GB2312"/>
          <w:bCs/>
          <w:sz w:val="32"/>
          <w:szCs w:val="32"/>
        </w:rPr>
      </w:pPr>
    </w:p>
    <w:p w14:paraId="742EDDB0">
      <w:pPr>
        <w:snapToGrid w:val="0"/>
        <w:spacing w:before="158" w:beforeLines="50" w:after="50"/>
        <w:jc w:val="center"/>
        <w:rPr>
          <w:rFonts w:hint="eastAsia" w:ascii="宋体" w:hAnsi="宋体" w:cs="仿宋_GB2312"/>
          <w:sz w:val="32"/>
          <w:szCs w:val="32"/>
        </w:rPr>
      </w:pPr>
      <w:r>
        <w:rPr>
          <w:rFonts w:hint="eastAsia" w:ascii="宋体" w:hAnsi="宋体" w:cs="仿宋_GB2312"/>
          <w:sz w:val="32"/>
          <w:szCs w:val="32"/>
        </w:rPr>
        <w:t>年    月    日</w:t>
      </w:r>
    </w:p>
    <w:p w14:paraId="17D3FD0D">
      <w:pPr>
        <w:autoSpaceDE w:val="0"/>
        <w:autoSpaceDN w:val="0"/>
        <w:spacing w:line="360" w:lineRule="auto"/>
        <w:ind w:firstLine="6120" w:firstLineChars="2550"/>
        <w:rPr>
          <w:rFonts w:hint="eastAsia" w:ascii="宋体" w:hAnsi="宋体" w:cs="宋体"/>
          <w:kern w:val="0"/>
          <w:sz w:val="24"/>
          <w:lang w:val="zh-CN"/>
        </w:rPr>
      </w:pPr>
      <w:r>
        <w:rPr>
          <w:rFonts w:ascii="宋体" w:hAnsi="宋体"/>
          <w:sz w:val="24"/>
        </w:rPr>
        <w:br w:type="page"/>
      </w:r>
    </w:p>
    <w:p w14:paraId="0D7F4266">
      <w:pPr>
        <w:spacing w:before="158" w:beforeLines="50" w:after="158" w:afterLines="50" w:line="520" w:lineRule="exact"/>
        <w:jc w:val="center"/>
        <w:rPr>
          <w:rFonts w:hint="eastAsia" w:ascii="宋体" w:hAnsi="宋体" w:cs="宋体"/>
          <w:b/>
          <w:sz w:val="32"/>
          <w:szCs w:val="32"/>
        </w:rPr>
      </w:pPr>
      <w:r>
        <w:rPr>
          <w:rFonts w:hint="eastAsia" w:ascii="宋体" w:hAnsi="宋体" w:cs="宋体"/>
          <w:b/>
          <w:sz w:val="32"/>
          <w:szCs w:val="32"/>
        </w:rPr>
        <w:t>法定代表人证明书（格式）</w:t>
      </w:r>
    </w:p>
    <w:p w14:paraId="2E06A637">
      <w:pPr>
        <w:spacing w:line="360" w:lineRule="auto"/>
        <w:ind w:firstLine="480" w:firstLineChars="20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4F9FC95D">
      <w:pPr>
        <w:spacing w:line="360" w:lineRule="auto"/>
        <w:ind w:firstLine="480" w:firstLineChars="20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3DEA1388">
      <w:pPr>
        <w:spacing w:line="360" w:lineRule="auto"/>
        <w:ind w:firstLine="480" w:firstLineChars="20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6B7365FF">
      <w:pPr>
        <w:spacing w:line="360" w:lineRule="auto"/>
        <w:ind w:firstLine="480" w:firstLineChars="20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3D1BEA5F">
      <w:pPr>
        <w:spacing w:line="360" w:lineRule="auto"/>
        <w:ind w:firstLine="480" w:firstLineChars="20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176C6B0F">
      <w:pPr>
        <w:spacing w:line="360" w:lineRule="auto"/>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的法定代表人。</w:t>
      </w:r>
    </w:p>
    <w:p w14:paraId="64DE9586">
      <w:pPr>
        <w:spacing w:line="360" w:lineRule="auto"/>
        <w:ind w:firstLine="480" w:firstLineChars="200"/>
        <w:contextualSpacing/>
        <w:rPr>
          <w:rFonts w:hint="eastAsia" w:ascii="宋体" w:hAnsi="宋体" w:cs="仿宋_GB2312"/>
          <w:sz w:val="24"/>
        </w:rPr>
      </w:pPr>
      <w:r>
        <w:rPr>
          <w:rFonts w:hint="eastAsia" w:ascii="宋体" w:hAnsi="宋体" w:cs="仿宋_GB2312"/>
          <w:sz w:val="24"/>
        </w:rPr>
        <w:t>特此证明。</w:t>
      </w:r>
    </w:p>
    <w:p w14:paraId="0815F368">
      <w:pPr>
        <w:spacing w:line="360" w:lineRule="auto"/>
        <w:ind w:left="540"/>
        <w:contextualSpacing/>
        <w:rPr>
          <w:rFonts w:hint="eastAsia" w:ascii="宋体" w:hAnsi="宋体" w:cs="仿宋_GB2312"/>
          <w:sz w:val="24"/>
        </w:rPr>
      </w:pPr>
    </w:p>
    <w:p w14:paraId="76D107B6">
      <w:pPr>
        <w:spacing w:line="360" w:lineRule="auto"/>
        <w:ind w:left="540"/>
        <w:contextualSpacing/>
        <w:rPr>
          <w:rFonts w:hint="eastAsia" w:ascii="宋体" w:hAnsi="宋体" w:cs="仿宋_GB2312"/>
          <w:sz w:val="24"/>
        </w:rPr>
      </w:pPr>
    </w:p>
    <w:p w14:paraId="6B37F361">
      <w:pPr>
        <w:spacing w:line="360" w:lineRule="auto"/>
        <w:ind w:left="540"/>
        <w:contextualSpacing/>
        <w:rPr>
          <w:rFonts w:hint="eastAsia" w:ascii="宋体" w:hAnsi="宋体" w:cs="仿宋_GB2312"/>
          <w:sz w:val="24"/>
        </w:rPr>
      </w:pPr>
    </w:p>
    <w:p w14:paraId="773C1F25">
      <w:pPr>
        <w:spacing w:line="360" w:lineRule="auto"/>
        <w:ind w:firstLine="480" w:firstLineChars="200"/>
        <w:contextualSpacing/>
        <w:rPr>
          <w:rFonts w:hint="eastAsia" w:ascii="宋体" w:hAnsi="宋体" w:cs="仿宋_GB2312"/>
          <w:sz w:val="24"/>
        </w:rPr>
      </w:pPr>
      <w:r>
        <w:rPr>
          <w:rFonts w:hint="eastAsia" w:ascii="宋体" w:hAnsi="宋体" w:cs="仿宋_GB2312"/>
          <w:sz w:val="24"/>
        </w:rPr>
        <w:t>附：法定代表人有效身份证正反面复印件</w:t>
      </w:r>
    </w:p>
    <w:p w14:paraId="5A6F33CD">
      <w:pPr>
        <w:spacing w:line="360" w:lineRule="auto"/>
        <w:ind w:left="540"/>
        <w:contextualSpacing/>
        <w:rPr>
          <w:rFonts w:hint="eastAsia" w:ascii="宋体" w:hAnsi="宋体" w:cs="仿宋_GB2312"/>
          <w:sz w:val="24"/>
        </w:rPr>
      </w:pPr>
    </w:p>
    <w:p w14:paraId="42B41480">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6E5929BD">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49546E94">
      <w:pPr>
        <w:spacing w:line="360" w:lineRule="auto"/>
        <w:contextualSpacing/>
        <w:jc w:val="left"/>
        <w:rPr>
          <w:rFonts w:hint="eastAsia" w:ascii="宋体" w:hAnsi="宋体" w:cs="仿宋_GB2312"/>
          <w:sz w:val="24"/>
        </w:rPr>
      </w:pPr>
    </w:p>
    <w:p w14:paraId="3639C699">
      <w:pPr>
        <w:spacing w:line="360" w:lineRule="auto"/>
        <w:contextualSpacing/>
        <w:jc w:val="left"/>
        <w:rPr>
          <w:rFonts w:hint="eastAsia"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16CDA084">
      <w:pPr>
        <w:spacing w:line="360" w:lineRule="auto"/>
        <w:ind w:firstLine="480" w:firstLineChars="200"/>
        <w:contextualSpacing/>
        <w:jc w:val="left"/>
        <w:rPr>
          <w:rFonts w:hint="eastAsia" w:ascii="宋体" w:hAnsi="宋体" w:cs="仿宋_GB2312"/>
          <w:sz w:val="24"/>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D0FCC9C">
      <w:pPr>
        <w:pStyle w:val="17"/>
      </w:pPr>
    </w:p>
    <w:p w14:paraId="510D55D2">
      <w:pPr>
        <w:pStyle w:val="17"/>
      </w:pPr>
      <w:r>
        <w:rPr>
          <w:rFonts w:hint="eastAsia"/>
        </w:rPr>
        <w:t>附：</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1FF5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0" w:hRule="atLeast"/>
        </w:trPr>
        <w:tc>
          <w:tcPr>
            <w:tcW w:w="5000" w:type="pct"/>
          </w:tcPr>
          <w:p w14:paraId="38AAF3FE">
            <w:pPr>
              <w:spacing w:after="160" w:line="360" w:lineRule="auto"/>
              <w:rPr>
                <w:rFonts w:ascii="宋体" w:hAnsi="Times New Roman"/>
                <w:b/>
                <w:sz w:val="24"/>
              </w:rPr>
            </w:pPr>
          </w:p>
          <w:p w14:paraId="02CDBFF7">
            <w:pPr>
              <w:spacing w:after="160" w:line="360" w:lineRule="auto"/>
              <w:rPr>
                <w:rFonts w:ascii="宋体" w:hAnsi="Times New Roman"/>
                <w:b/>
                <w:sz w:val="24"/>
              </w:rPr>
            </w:pPr>
            <w:r>
              <w:rPr>
                <w:rFonts w:hint="eastAsia" w:ascii="宋体" w:hAnsi="Times New Roman"/>
                <w:b/>
                <w:sz w:val="24"/>
              </w:rPr>
              <w:t>法定代表人身份证复印件粘贴处（正、反面）</w:t>
            </w:r>
          </w:p>
        </w:tc>
      </w:tr>
    </w:tbl>
    <w:p w14:paraId="1110D2EB">
      <w:pPr>
        <w:spacing w:line="360" w:lineRule="auto"/>
        <w:contextualSpacing/>
        <w:jc w:val="center"/>
        <w:rPr>
          <w:rFonts w:hint="eastAsia" w:ascii="宋体" w:hAnsi="宋体" w:cs="宋体"/>
          <w:b/>
          <w:bCs/>
          <w:sz w:val="32"/>
          <w:szCs w:val="32"/>
        </w:rPr>
      </w:pPr>
      <w:r>
        <w:rPr>
          <w:rFonts w:hint="eastAsia" w:ascii="方正小标宋简体" w:hAnsi="方正小标宋简体" w:eastAsia="方正小标宋简体" w:cs="方正小标宋简体"/>
          <w:sz w:val="44"/>
          <w:szCs w:val="44"/>
        </w:rPr>
        <w:br w:type="page"/>
      </w:r>
      <w:r>
        <w:rPr>
          <w:rFonts w:hint="eastAsia" w:ascii="宋体" w:hAnsi="宋体" w:cs="宋体"/>
          <w:b/>
          <w:bCs/>
          <w:sz w:val="32"/>
          <w:szCs w:val="32"/>
        </w:rPr>
        <w:t>授权委托书</w:t>
      </w:r>
    </w:p>
    <w:p w14:paraId="7EABCC7A">
      <w:pPr>
        <w:spacing w:line="520" w:lineRule="exact"/>
        <w:jc w:val="center"/>
        <w:rPr>
          <w:rFonts w:hint="eastAsia" w:ascii="宋体" w:hAnsi="宋体" w:cs="宋体"/>
          <w:b/>
          <w:bCs/>
          <w:sz w:val="32"/>
          <w:szCs w:val="32"/>
        </w:rPr>
      </w:pPr>
      <w:r>
        <w:rPr>
          <w:rFonts w:hint="eastAsia" w:ascii="宋体" w:hAnsi="宋体" w:cs="宋体"/>
          <w:b/>
          <w:bCs/>
          <w:sz w:val="32"/>
          <w:szCs w:val="32"/>
        </w:rPr>
        <w:t>（如有委托时）</w:t>
      </w:r>
    </w:p>
    <w:p w14:paraId="701685BE">
      <w:pPr>
        <w:spacing w:line="520" w:lineRule="exact"/>
        <w:rPr>
          <w:rFonts w:hint="eastAsia" w:ascii="仿宋_GB2312" w:hAnsi="仿宋_GB2312" w:eastAsia="仿宋_GB2312" w:cs="仿宋_GB2312"/>
          <w:sz w:val="32"/>
          <w:szCs w:val="32"/>
        </w:rPr>
      </w:pPr>
    </w:p>
    <w:p w14:paraId="76600943">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D7627C">
      <w:pPr>
        <w:spacing w:line="360" w:lineRule="auto"/>
        <w:ind w:firstLine="480" w:firstLineChars="200"/>
        <w:rPr>
          <w:rFonts w:hint="eastAsia"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项目的竞标活动，并代表我方全权办理针对上述项目的所有采购程序和环节的具体事务和签署相关文件。</w:t>
      </w:r>
    </w:p>
    <w:p w14:paraId="2011C26E">
      <w:pPr>
        <w:spacing w:line="360" w:lineRule="auto"/>
        <w:rPr>
          <w:rFonts w:hint="eastAsia" w:ascii="宋体" w:hAnsi="宋体" w:cs="宋体"/>
          <w:sz w:val="24"/>
        </w:rPr>
      </w:pPr>
      <w:r>
        <w:rPr>
          <w:rFonts w:hint="eastAsia" w:ascii="宋体" w:hAnsi="宋体" w:cs="宋体"/>
          <w:sz w:val="24"/>
        </w:rPr>
        <w:t xml:space="preserve">    我方对委托代理人的签字事项负全部责任。</w:t>
      </w:r>
    </w:p>
    <w:p w14:paraId="2DD64681">
      <w:pPr>
        <w:spacing w:line="360" w:lineRule="auto"/>
        <w:ind w:firstLine="480" w:firstLineChars="200"/>
        <w:rPr>
          <w:rFonts w:hint="eastAsia"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78A02CBE">
      <w:pPr>
        <w:spacing w:line="360" w:lineRule="auto"/>
        <w:ind w:firstLine="480" w:firstLineChars="200"/>
        <w:rPr>
          <w:rFonts w:hint="eastAsia" w:ascii="宋体" w:hAnsi="宋体" w:cs="宋体"/>
          <w:sz w:val="24"/>
        </w:rPr>
      </w:pPr>
      <w:r>
        <w:rPr>
          <w:rFonts w:hint="eastAsia" w:ascii="宋体" w:hAnsi="宋体" w:cs="宋体"/>
          <w:sz w:val="24"/>
        </w:rPr>
        <w:t>委托代理人无转委托权，特此委托。</w:t>
      </w:r>
    </w:p>
    <w:p w14:paraId="2B094770">
      <w:pPr>
        <w:spacing w:line="360" w:lineRule="auto"/>
        <w:ind w:firstLine="480" w:firstLineChars="200"/>
        <w:rPr>
          <w:rFonts w:hint="eastAsia" w:ascii="宋体" w:hAnsi="宋体" w:cs="宋体"/>
          <w:sz w:val="24"/>
        </w:rPr>
      </w:pPr>
      <w:r>
        <w:rPr>
          <w:rFonts w:hint="eastAsia" w:ascii="宋体" w:hAnsi="宋体" w:cs="宋体"/>
          <w:sz w:val="24"/>
        </w:rPr>
        <w:t>附：法定代表人身份证明书及委托代理人有效身份证正反面复印件</w:t>
      </w:r>
    </w:p>
    <w:p w14:paraId="6E609C52">
      <w:pPr>
        <w:spacing w:line="360" w:lineRule="auto"/>
        <w:rPr>
          <w:rFonts w:hint="eastAsia" w:ascii="宋体" w:hAnsi="宋体" w:cs="宋体"/>
          <w:sz w:val="24"/>
        </w:rPr>
      </w:pPr>
    </w:p>
    <w:p w14:paraId="56ECC219">
      <w:pPr>
        <w:spacing w:line="360" w:lineRule="auto"/>
        <w:rPr>
          <w:rFonts w:hint="eastAsia" w:ascii="宋体" w:hAnsi="宋体" w:cs="宋体"/>
          <w:sz w:val="24"/>
        </w:rPr>
      </w:pPr>
      <w:r>
        <w:rPr>
          <w:rFonts w:hint="eastAsia" w:ascii="宋体" w:hAnsi="宋体" w:cs="宋体"/>
          <w:sz w:val="24"/>
        </w:rPr>
        <w:t xml:space="preserve">委托代理人（签字）：         法定代表人（签字或盖章）：                    </w:t>
      </w:r>
    </w:p>
    <w:p w14:paraId="79B3DF98">
      <w:pPr>
        <w:spacing w:line="360" w:lineRule="auto"/>
        <w:rPr>
          <w:rFonts w:hint="eastAsia" w:ascii="宋体" w:hAnsi="宋体" w:cs="宋体"/>
          <w:sz w:val="24"/>
        </w:rPr>
      </w:pPr>
      <w:r>
        <w:rPr>
          <w:rFonts w:hint="eastAsia" w:ascii="宋体" w:hAnsi="宋体" w:cs="宋体"/>
          <w:sz w:val="24"/>
        </w:rPr>
        <w:t xml:space="preserve">委托代理人身份证号码：                              </w:t>
      </w:r>
    </w:p>
    <w:p w14:paraId="3ADD50CF">
      <w:pPr>
        <w:spacing w:line="360" w:lineRule="auto"/>
        <w:rPr>
          <w:rFonts w:hint="eastAsia" w:ascii="宋体" w:hAnsi="宋体" w:cs="宋体"/>
          <w:sz w:val="24"/>
        </w:rPr>
      </w:pPr>
      <w:r>
        <w:rPr>
          <w:rFonts w:hint="eastAsia" w:ascii="宋体" w:hAnsi="宋体" w:cs="宋体"/>
          <w:sz w:val="24"/>
        </w:rPr>
        <w:t xml:space="preserve">                                </w:t>
      </w:r>
    </w:p>
    <w:p w14:paraId="4C83F692">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rPr>
        <w:t>供应商名称（电子签章）：</w:t>
      </w:r>
    </w:p>
    <w:p w14:paraId="232424CD">
      <w:pPr>
        <w:spacing w:line="360" w:lineRule="auto"/>
        <w:contextualSpacing/>
        <w:jc w:val="center"/>
        <w:rPr>
          <w:rFonts w:hint="eastAsia" w:ascii="宋体" w:hAnsi="宋体" w:cs="宋体"/>
          <w:b/>
          <w:sz w:val="24"/>
        </w:rPr>
      </w:pPr>
      <w:r>
        <w:rPr>
          <w:rFonts w:hint="eastAsia" w:ascii="宋体" w:hAnsi="宋体" w:cs="宋体"/>
          <w:kern w:val="0"/>
          <w:sz w:val="24"/>
          <w:lang w:val="zh-CN"/>
        </w:rPr>
        <w:t xml:space="preserve">                                                   日期：  年  月   日</w:t>
      </w:r>
    </w:p>
    <w:p w14:paraId="65121B5D">
      <w:pPr>
        <w:spacing w:line="360" w:lineRule="auto"/>
        <w:rPr>
          <w:rFonts w:hint="eastAsia" w:ascii="宋体" w:hAnsi="宋体" w:cs="仿宋_GB2312"/>
          <w:sz w:val="24"/>
        </w:rPr>
      </w:pPr>
    </w:p>
    <w:p w14:paraId="3B53ADE0">
      <w:pPr>
        <w:spacing w:line="360" w:lineRule="auto"/>
        <w:rPr>
          <w:rFonts w:hint="eastAsia" w:ascii="宋体" w:hAnsi="宋体" w:cs="仿宋_GB2312"/>
          <w:sz w:val="24"/>
        </w:rPr>
      </w:pPr>
      <w:r>
        <w:rPr>
          <w:rFonts w:hint="eastAsia" w:ascii="宋体" w:hAnsi="宋体" w:cs="仿宋_GB2312"/>
          <w:sz w:val="24"/>
        </w:rPr>
        <w:t>注：1. 法定代表人必须在授权委托书上亲笔签字或盖章，委托代理人必须在授权委托书上亲笔签字，</w:t>
      </w:r>
      <w:r>
        <w:rPr>
          <w:rFonts w:hint="eastAsia" w:ascii="宋体" w:hAnsi="宋体" w:cs="仿宋_GB2312"/>
          <w:b/>
          <w:sz w:val="24"/>
        </w:rPr>
        <w:t>否则其响应文件按无效响应处理。</w:t>
      </w:r>
    </w:p>
    <w:p w14:paraId="7D31532F">
      <w:pPr>
        <w:spacing w:line="360" w:lineRule="auto"/>
        <w:ind w:firstLine="480" w:firstLineChars="200"/>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D4B2E71">
      <w:pPr>
        <w:spacing w:line="360" w:lineRule="auto"/>
        <w:ind w:firstLine="480" w:firstLineChars="200"/>
        <w:jc w:val="left"/>
        <w:rPr>
          <w:rFonts w:hint="eastAsia" w:ascii="仿宋_GB2312" w:hAnsi="仿宋_GB2312" w:eastAsia="仿宋_GB2312" w:cs="仿宋_GB2312"/>
          <w:szCs w:val="21"/>
        </w:rPr>
      </w:pPr>
      <w:r>
        <w:rPr>
          <w:rFonts w:hint="eastAsia" w:ascii="宋体" w:hAnsi="宋体" w:cs="仿宋_GB2312"/>
          <w:sz w:val="24"/>
        </w:rPr>
        <w:t>3</w:t>
      </w:r>
      <w:r>
        <w:rPr>
          <w:rFonts w:ascii="宋体" w:hAnsi="宋体" w:cs="仿宋_GB2312"/>
          <w:sz w:val="24"/>
        </w:rPr>
        <w:t>.</w:t>
      </w:r>
      <w:r>
        <w:rPr>
          <w:rFonts w:hint="eastAsia" w:ascii="宋体" w:hAnsi="宋体" w:cs="仿宋_GB2312"/>
          <w:sz w:val="24"/>
        </w:rPr>
        <w:t xml:space="preserve"> 法人、其他组织竞标时“我方”是指“我单位”，自然人竞标时“我方”是指“本人”。</w:t>
      </w:r>
    </w:p>
    <w:p w14:paraId="46AD740F">
      <w:pPr>
        <w:spacing w:line="520" w:lineRule="exact"/>
        <w:jc w:val="left"/>
        <w:rPr>
          <w:rFonts w:hint="eastAsia" w:ascii="仿宋" w:hAnsi="仿宋" w:eastAsia="仿宋" w:cs="仿宋_GB2312"/>
          <w:b/>
          <w:sz w:val="30"/>
          <w:szCs w:val="30"/>
        </w:rPr>
      </w:pPr>
      <w:r>
        <w:rPr>
          <w:rFonts w:ascii="仿宋_GB2312" w:hAnsi="仿宋_GB2312" w:eastAsia="仿宋_GB2312" w:cs="仿宋_GB2312"/>
          <w:szCs w:val="21"/>
        </w:rPr>
        <w:br w:type="page"/>
      </w:r>
    </w:p>
    <w:p w14:paraId="714620D1">
      <w:pPr>
        <w:spacing w:line="500" w:lineRule="exact"/>
        <w:jc w:val="center"/>
        <w:rPr>
          <w:rFonts w:hint="eastAsia" w:ascii="宋体" w:hAnsi="宋体" w:cs="宋体"/>
          <w:b/>
          <w:sz w:val="32"/>
          <w:szCs w:val="32"/>
        </w:rPr>
      </w:pPr>
      <w:r>
        <w:rPr>
          <w:rFonts w:hint="eastAsia" w:ascii="宋体" w:hAnsi="宋体" w:cs="宋体"/>
          <w:b/>
          <w:sz w:val="32"/>
          <w:szCs w:val="32"/>
        </w:rPr>
        <w:t>商务条款偏离表（格式）</w:t>
      </w:r>
    </w:p>
    <w:p w14:paraId="7E5C11D7">
      <w:pPr>
        <w:spacing w:line="520" w:lineRule="exact"/>
        <w:rPr>
          <w:rFonts w:hint="eastAsia" w:ascii="仿宋_GB2312" w:hAnsi="仿宋_GB2312" w:eastAsia="仿宋_GB2312" w:cs="仿宋_GB2312"/>
          <w:sz w:val="32"/>
          <w:szCs w:val="32"/>
        </w:rPr>
      </w:pPr>
    </w:p>
    <w:p w14:paraId="665EF138">
      <w:pPr>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single"/>
        </w:rPr>
        <w:t xml:space="preserve">              </w:t>
      </w:r>
    </w:p>
    <w:p w14:paraId="4DC46DDB">
      <w:pPr>
        <w:spacing w:line="360" w:lineRule="auto"/>
        <w:rPr>
          <w:rFonts w:hint="eastAsia" w:ascii="宋体" w:hAnsi="宋体" w:cs="宋体"/>
          <w:sz w:val="24"/>
        </w:rPr>
      </w:pPr>
      <w:r>
        <w:rPr>
          <w:rFonts w:hint="eastAsia" w:ascii="宋体" w:hAnsi="宋体" w:cs="宋体"/>
          <w:sz w:val="24"/>
        </w:rPr>
        <w:t>采购项目名称：</w:t>
      </w:r>
      <w:r>
        <w:rPr>
          <w:rFonts w:hint="eastAsia" w:ascii="宋体" w:hAnsi="宋体" w:cs="宋体"/>
          <w:sz w:val="24"/>
          <w:u w:val="single"/>
        </w:rPr>
        <w:t xml:space="preserve">              </w:t>
      </w:r>
    </w:p>
    <w:p w14:paraId="0EDEFDEC">
      <w:pPr>
        <w:spacing w:line="360" w:lineRule="auto"/>
        <w:rPr>
          <w:rFonts w:hint="eastAsia" w:ascii="宋体" w:hAnsi="宋体" w:cs="宋体"/>
          <w:sz w:val="24"/>
          <w:u w:val="single"/>
        </w:rPr>
      </w:pPr>
      <w:r>
        <w:rPr>
          <w:rFonts w:hint="eastAsia" w:ascii="宋体" w:hAnsi="宋体" w:cs="宋体"/>
          <w:sz w:val="24"/>
        </w:rPr>
        <w:t>分标号（此处有分标时填写具体分标号，无分标时填写“无”）：</w:t>
      </w:r>
      <w:r>
        <w:rPr>
          <w:rFonts w:hint="eastAsia" w:ascii="宋体" w:hAnsi="宋体" w:cs="宋体"/>
          <w:sz w:val="24"/>
          <w:u w:val="single"/>
        </w:rPr>
        <w:t xml:space="preserve">                       </w:t>
      </w:r>
    </w:p>
    <w:tbl>
      <w:tblPr>
        <w:tblStyle w:val="36"/>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F7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481979A">
            <w:pPr>
              <w:spacing w:after="160" w:line="340" w:lineRule="exact"/>
              <w:jc w:val="center"/>
              <w:rPr>
                <w:rFonts w:hint="eastAsia" w:ascii="宋体" w:hAnsi="宋体" w:cs="宋体"/>
                <w:sz w:val="24"/>
              </w:rPr>
            </w:pPr>
            <w:r>
              <w:rPr>
                <w:rFonts w:hint="eastAsia" w:ascii="宋体" w:hAnsi="宋体" w:cs="宋体"/>
                <w:sz w:val="24"/>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92553A7">
            <w:pPr>
              <w:spacing w:after="160" w:line="340" w:lineRule="exact"/>
              <w:jc w:val="center"/>
              <w:rPr>
                <w:rFonts w:hint="eastAsia" w:ascii="宋体" w:hAnsi="宋体" w:cs="宋体"/>
                <w:sz w:val="24"/>
              </w:rPr>
            </w:pPr>
            <w:r>
              <w:rPr>
                <w:rFonts w:hint="eastAsia" w:ascii="宋体" w:hAnsi="宋体" w:cs="宋体"/>
                <w:sz w:val="24"/>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F98EBB6">
            <w:pPr>
              <w:spacing w:after="160" w:line="340" w:lineRule="exact"/>
              <w:jc w:val="center"/>
              <w:rPr>
                <w:rFonts w:hint="eastAsia" w:ascii="宋体" w:hAnsi="宋体" w:cs="宋体"/>
                <w:sz w:val="24"/>
              </w:rPr>
            </w:pPr>
            <w:r>
              <w:rPr>
                <w:rFonts w:hint="eastAsia" w:ascii="宋体" w:hAnsi="宋体" w:cs="宋体"/>
                <w:sz w:val="24"/>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B9906CE">
            <w:pPr>
              <w:spacing w:after="160" w:line="340" w:lineRule="exact"/>
              <w:jc w:val="center"/>
              <w:rPr>
                <w:rFonts w:hint="eastAsia" w:ascii="宋体" w:hAnsi="宋体" w:cs="宋体"/>
                <w:sz w:val="24"/>
              </w:rPr>
            </w:pPr>
            <w:r>
              <w:rPr>
                <w:rFonts w:hint="eastAsia" w:ascii="宋体" w:hAnsi="宋体" w:cs="宋体"/>
                <w:sz w:val="24"/>
              </w:rPr>
              <w:t>偏离说明</w:t>
            </w:r>
          </w:p>
        </w:tc>
      </w:tr>
      <w:tr w14:paraId="3F0C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78B87931">
            <w:pPr>
              <w:spacing w:after="160" w:line="340" w:lineRule="exact"/>
              <w:jc w:val="center"/>
              <w:rPr>
                <w:rFonts w:hint="eastAsia" w:ascii="宋体" w:hAnsi="宋体" w:cs="宋体"/>
                <w:sz w:val="24"/>
              </w:rPr>
            </w:pPr>
            <w:r>
              <w:rPr>
                <w:rFonts w:hint="eastAsia" w:ascii="宋体" w:hAnsi="宋体" w:cs="宋体"/>
                <w:sz w:val="24"/>
              </w:rPr>
              <w:t>一</w:t>
            </w:r>
          </w:p>
        </w:tc>
        <w:tc>
          <w:tcPr>
            <w:tcW w:w="3926" w:type="dxa"/>
            <w:tcBorders>
              <w:top w:val="single" w:color="auto" w:sz="4" w:space="0"/>
              <w:left w:val="single" w:color="auto" w:sz="4" w:space="0"/>
              <w:bottom w:val="single" w:color="auto" w:sz="4" w:space="0"/>
              <w:right w:val="single" w:color="auto" w:sz="4" w:space="0"/>
            </w:tcBorders>
          </w:tcPr>
          <w:p w14:paraId="4D80E989">
            <w:pPr>
              <w:spacing w:after="160" w:line="340" w:lineRule="exact"/>
              <w:rPr>
                <w:rFonts w:hint="eastAsia" w:ascii="宋体" w:hAnsi="宋体" w:cs="宋体"/>
                <w:sz w:val="24"/>
              </w:rPr>
            </w:pPr>
            <w:r>
              <w:rPr>
                <w:rFonts w:hint="eastAsia" w:ascii="宋体" w:hAnsi="宋体" w:cs="宋体"/>
                <w:sz w:val="24"/>
              </w:rPr>
              <w:t>1  ……</w:t>
            </w:r>
          </w:p>
          <w:p w14:paraId="4FF73344">
            <w:pPr>
              <w:spacing w:after="160" w:line="340" w:lineRule="exact"/>
              <w:rPr>
                <w:rFonts w:hint="eastAsia" w:ascii="宋体" w:hAnsi="宋体" w:cs="宋体"/>
                <w:sz w:val="24"/>
              </w:rPr>
            </w:pPr>
            <w:r>
              <w:rPr>
                <w:rFonts w:hint="eastAsia" w:ascii="宋体" w:hAnsi="宋体" w:cs="宋体"/>
                <w:sz w:val="24"/>
              </w:rPr>
              <w:t>2  ……</w:t>
            </w:r>
          </w:p>
          <w:p w14:paraId="0EECB563">
            <w:pPr>
              <w:spacing w:after="160" w:line="340" w:lineRule="exact"/>
              <w:rPr>
                <w:rFonts w:hint="eastAsia" w:ascii="宋体" w:hAnsi="宋体" w:cs="宋体"/>
                <w:sz w:val="24"/>
              </w:rPr>
            </w:pPr>
            <w:r>
              <w:rPr>
                <w:rFonts w:hint="eastAsia" w:ascii="宋体" w:hAnsi="宋体" w:cs="宋体"/>
                <w:sz w:val="24"/>
              </w:rPr>
              <w:t>3  ……</w:t>
            </w:r>
          </w:p>
          <w:p w14:paraId="001E6E3B">
            <w:pPr>
              <w:spacing w:after="160" w:line="340" w:lineRule="exact"/>
              <w:rPr>
                <w:rFonts w:hint="eastAsia"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60CAB021">
            <w:pPr>
              <w:spacing w:after="160" w:line="340" w:lineRule="exact"/>
              <w:rPr>
                <w:rFonts w:hint="eastAsia" w:ascii="宋体" w:hAnsi="宋体" w:cs="宋体"/>
                <w:sz w:val="24"/>
              </w:rPr>
            </w:pPr>
            <w:r>
              <w:rPr>
                <w:rFonts w:hint="eastAsia" w:ascii="宋体" w:hAnsi="宋体" w:cs="宋体"/>
                <w:sz w:val="24"/>
              </w:rPr>
              <w:t>1  ……</w:t>
            </w:r>
          </w:p>
          <w:p w14:paraId="1426C428">
            <w:pPr>
              <w:spacing w:after="160" w:line="340" w:lineRule="exact"/>
              <w:rPr>
                <w:rFonts w:hint="eastAsia" w:ascii="宋体" w:hAnsi="宋体" w:cs="宋体"/>
                <w:sz w:val="24"/>
              </w:rPr>
            </w:pPr>
            <w:r>
              <w:rPr>
                <w:rFonts w:hint="eastAsia" w:ascii="宋体" w:hAnsi="宋体" w:cs="宋体"/>
                <w:sz w:val="24"/>
              </w:rPr>
              <w:t>2  ……</w:t>
            </w:r>
          </w:p>
          <w:p w14:paraId="0FD5BB44">
            <w:pPr>
              <w:spacing w:after="160" w:line="340" w:lineRule="exact"/>
              <w:rPr>
                <w:rFonts w:hint="eastAsia" w:ascii="宋体" w:hAnsi="宋体" w:cs="宋体"/>
                <w:sz w:val="24"/>
              </w:rPr>
            </w:pPr>
            <w:r>
              <w:rPr>
                <w:rFonts w:hint="eastAsia" w:ascii="宋体" w:hAnsi="宋体" w:cs="宋体"/>
                <w:sz w:val="24"/>
              </w:rPr>
              <w:t>3  ……</w:t>
            </w:r>
          </w:p>
          <w:p w14:paraId="46FC10B8">
            <w:pPr>
              <w:spacing w:after="160" w:line="340" w:lineRule="exact"/>
              <w:rPr>
                <w:rFonts w:hint="eastAsia"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671C3B7A">
            <w:pPr>
              <w:spacing w:after="160" w:line="300" w:lineRule="exact"/>
              <w:rPr>
                <w:rFonts w:hint="eastAsia" w:ascii="宋体" w:hAnsi="宋体" w:cs="宋体"/>
                <w:sz w:val="24"/>
              </w:rPr>
            </w:pPr>
          </w:p>
        </w:tc>
      </w:tr>
      <w:tr w14:paraId="2F0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498E8213">
            <w:pPr>
              <w:spacing w:after="160" w:line="340" w:lineRule="exact"/>
              <w:jc w:val="center"/>
              <w:rPr>
                <w:rFonts w:hint="eastAsia" w:ascii="宋体" w:hAnsi="宋体" w:cs="宋体"/>
                <w:sz w:val="24"/>
              </w:rPr>
            </w:pPr>
            <w:r>
              <w:rPr>
                <w:rFonts w:hint="eastAsia" w:ascii="宋体" w:hAnsi="宋体" w:cs="宋体"/>
                <w:sz w:val="24"/>
              </w:rPr>
              <w:t>二</w:t>
            </w:r>
          </w:p>
        </w:tc>
        <w:tc>
          <w:tcPr>
            <w:tcW w:w="3926" w:type="dxa"/>
            <w:tcBorders>
              <w:top w:val="single" w:color="auto" w:sz="4" w:space="0"/>
              <w:left w:val="single" w:color="auto" w:sz="4" w:space="0"/>
              <w:bottom w:val="single" w:color="auto" w:sz="4" w:space="0"/>
              <w:right w:val="single" w:color="auto" w:sz="4" w:space="0"/>
            </w:tcBorders>
          </w:tcPr>
          <w:p w14:paraId="43596E51">
            <w:pPr>
              <w:spacing w:after="160" w:line="340" w:lineRule="exact"/>
              <w:rPr>
                <w:rFonts w:hint="eastAsia" w:ascii="宋体" w:hAnsi="宋体" w:cs="宋体"/>
                <w:sz w:val="24"/>
              </w:rPr>
            </w:pPr>
            <w:r>
              <w:rPr>
                <w:rFonts w:hint="eastAsia" w:ascii="宋体" w:hAnsi="宋体" w:cs="宋体"/>
                <w:sz w:val="24"/>
              </w:rPr>
              <w:t>1  ……</w:t>
            </w:r>
          </w:p>
          <w:p w14:paraId="2F198DED">
            <w:pPr>
              <w:spacing w:after="160" w:line="340" w:lineRule="exact"/>
              <w:rPr>
                <w:rFonts w:hint="eastAsia" w:ascii="宋体" w:hAnsi="宋体" w:cs="宋体"/>
                <w:sz w:val="24"/>
              </w:rPr>
            </w:pPr>
            <w:r>
              <w:rPr>
                <w:rFonts w:hint="eastAsia" w:ascii="宋体" w:hAnsi="宋体" w:cs="宋体"/>
                <w:sz w:val="24"/>
              </w:rPr>
              <w:t>2  ……</w:t>
            </w:r>
          </w:p>
          <w:p w14:paraId="5E3E68DF">
            <w:pPr>
              <w:spacing w:after="160" w:line="340" w:lineRule="exact"/>
              <w:rPr>
                <w:rFonts w:hint="eastAsia" w:ascii="宋体" w:hAnsi="宋体" w:cs="宋体"/>
                <w:sz w:val="24"/>
              </w:rPr>
            </w:pPr>
            <w:r>
              <w:rPr>
                <w:rFonts w:hint="eastAsia" w:ascii="宋体" w:hAnsi="宋体" w:cs="宋体"/>
                <w:sz w:val="24"/>
              </w:rPr>
              <w:t>3  ……</w:t>
            </w:r>
          </w:p>
          <w:p w14:paraId="487EFC25">
            <w:pPr>
              <w:spacing w:after="160" w:line="340" w:lineRule="exact"/>
              <w:rPr>
                <w:rFonts w:hint="eastAsia"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6C045DE9">
            <w:pPr>
              <w:spacing w:after="160" w:line="340" w:lineRule="exact"/>
              <w:rPr>
                <w:rFonts w:hint="eastAsia" w:ascii="宋体" w:hAnsi="宋体" w:cs="宋体"/>
                <w:sz w:val="24"/>
              </w:rPr>
            </w:pPr>
            <w:r>
              <w:rPr>
                <w:rFonts w:hint="eastAsia" w:ascii="宋体" w:hAnsi="宋体" w:cs="宋体"/>
                <w:sz w:val="24"/>
              </w:rPr>
              <w:t>1  ……</w:t>
            </w:r>
          </w:p>
          <w:p w14:paraId="3041F077">
            <w:pPr>
              <w:spacing w:after="160" w:line="340" w:lineRule="exact"/>
              <w:rPr>
                <w:rFonts w:hint="eastAsia" w:ascii="宋体" w:hAnsi="宋体" w:cs="宋体"/>
                <w:sz w:val="24"/>
              </w:rPr>
            </w:pPr>
            <w:r>
              <w:rPr>
                <w:rFonts w:hint="eastAsia" w:ascii="宋体" w:hAnsi="宋体" w:cs="宋体"/>
                <w:sz w:val="24"/>
              </w:rPr>
              <w:t>2  ……</w:t>
            </w:r>
          </w:p>
          <w:p w14:paraId="27CE1688">
            <w:pPr>
              <w:spacing w:after="160" w:line="340" w:lineRule="exact"/>
              <w:rPr>
                <w:rFonts w:hint="eastAsia" w:ascii="宋体" w:hAnsi="宋体" w:cs="宋体"/>
                <w:sz w:val="24"/>
              </w:rPr>
            </w:pPr>
            <w:r>
              <w:rPr>
                <w:rFonts w:hint="eastAsia" w:ascii="宋体" w:hAnsi="宋体" w:cs="宋体"/>
                <w:sz w:val="24"/>
              </w:rPr>
              <w:t>3  ……</w:t>
            </w:r>
          </w:p>
          <w:p w14:paraId="6EB32280">
            <w:pPr>
              <w:spacing w:after="160" w:line="340" w:lineRule="exact"/>
              <w:rPr>
                <w:rFonts w:hint="eastAsia"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49C384F6">
            <w:pPr>
              <w:spacing w:after="160" w:line="300" w:lineRule="exact"/>
              <w:rPr>
                <w:rFonts w:hint="eastAsia" w:ascii="宋体" w:hAnsi="宋体" w:cs="宋体"/>
                <w:sz w:val="24"/>
              </w:rPr>
            </w:pPr>
          </w:p>
        </w:tc>
      </w:tr>
      <w:tr w14:paraId="2B9A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691" w:type="dxa"/>
            <w:tcBorders>
              <w:top w:val="single" w:color="auto" w:sz="4" w:space="0"/>
              <w:left w:val="single" w:color="auto" w:sz="4" w:space="0"/>
              <w:bottom w:val="single" w:color="auto" w:sz="4" w:space="0"/>
              <w:right w:val="single" w:color="auto" w:sz="4" w:space="0"/>
            </w:tcBorders>
            <w:vAlign w:val="center"/>
          </w:tcPr>
          <w:p w14:paraId="42881BB1">
            <w:pPr>
              <w:spacing w:after="160" w:line="340" w:lineRule="exact"/>
              <w:jc w:val="center"/>
              <w:rPr>
                <w:rFonts w:hint="eastAsia" w:ascii="宋体" w:hAnsi="宋体" w:cs="宋体"/>
                <w:sz w:val="24"/>
              </w:rPr>
            </w:pPr>
            <w:r>
              <w:rPr>
                <w:rFonts w:hint="eastAsia" w:ascii="宋体" w:hAnsi="宋体" w:cs="宋体"/>
                <w:sz w:val="24"/>
              </w:rPr>
              <w:t>...</w:t>
            </w:r>
          </w:p>
        </w:tc>
        <w:tc>
          <w:tcPr>
            <w:tcW w:w="3926" w:type="dxa"/>
            <w:tcBorders>
              <w:top w:val="single" w:color="auto" w:sz="4" w:space="0"/>
              <w:left w:val="single" w:color="auto" w:sz="4" w:space="0"/>
              <w:bottom w:val="single" w:color="auto" w:sz="4" w:space="0"/>
              <w:right w:val="single" w:color="auto" w:sz="4" w:space="0"/>
            </w:tcBorders>
          </w:tcPr>
          <w:p w14:paraId="715C6541">
            <w:pPr>
              <w:spacing w:after="160" w:line="340" w:lineRule="exact"/>
              <w:rPr>
                <w:rFonts w:hint="eastAsia" w:ascii="宋体" w:hAnsi="宋体" w:cs="宋体"/>
                <w:sz w:val="24"/>
              </w:rPr>
            </w:pPr>
            <w:r>
              <w:rPr>
                <w:rFonts w:hint="eastAsia" w:ascii="宋体" w:hAnsi="宋体" w:cs="宋体"/>
                <w:sz w:val="24"/>
              </w:rPr>
              <w:t>1  ……</w:t>
            </w:r>
          </w:p>
          <w:p w14:paraId="44617681">
            <w:pPr>
              <w:spacing w:after="160" w:line="340" w:lineRule="exact"/>
              <w:rPr>
                <w:rFonts w:hint="eastAsia" w:ascii="宋体" w:hAnsi="宋体" w:cs="宋体"/>
                <w:sz w:val="24"/>
              </w:rPr>
            </w:pPr>
            <w:r>
              <w:rPr>
                <w:rFonts w:hint="eastAsia" w:ascii="宋体" w:hAnsi="宋体" w:cs="宋体"/>
                <w:sz w:val="24"/>
              </w:rPr>
              <w:t>2  ……</w:t>
            </w:r>
          </w:p>
          <w:p w14:paraId="0B300E34">
            <w:pPr>
              <w:spacing w:after="160" w:line="340" w:lineRule="exact"/>
              <w:rPr>
                <w:rFonts w:hint="eastAsia" w:ascii="宋体" w:hAnsi="宋体" w:cs="宋体"/>
                <w:sz w:val="24"/>
              </w:rPr>
            </w:pPr>
            <w:r>
              <w:rPr>
                <w:rFonts w:hint="eastAsia" w:ascii="宋体" w:hAnsi="宋体" w:cs="宋体"/>
                <w:sz w:val="24"/>
              </w:rPr>
              <w:t>3  ……</w:t>
            </w:r>
          </w:p>
          <w:p w14:paraId="14D26D4F">
            <w:pPr>
              <w:spacing w:after="160" w:line="340" w:lineRule="exact"/>
              <w:rPr>
                <w:rFonts w:hint="eastAsia" w:ascii="宋体" w:hAnsi="宋体" w:cs="宋体"/>
                <w:sz w:val="24"/>
              </w:rPr>
            </w:pPr>
            <w:r>
              <w:rPr>
                <w:rFonts w:hint="eastAsia" w:ascii="宋体" w:hAnsi="宋体" w:cs="宋体"/>
                <w:sz w:val="24"/>
              </w:rPr>
              <w:t>……</w:t>
            </w:r>
          </w:p>
        </w:tc>
        <w:tc>
          <w:tcPr>
            <w:tcW w:w="3589" w:type="dxa"/>
            <w:tcBorders>
              <w:top w:val="single" w:color="auto" w:sz="4" w:space="0"/>
              <w:left w:val="single" w:color="auto" w:sz="4" w:space="0"/>
              <w:bottom w:val="single" w:color="auto" w:sz="4" w:space="0"/>
              <w:right w:val="single" w:color="auto" w:sz="4" w:space="0"/>
            </w:tcBorders>
          </w:tcPr>
          <w:p w14:paraId="250C421F">
            <w:pPr>
              <w:spacing w:after="160" w:line="340" w:lineRule="exact"/>
              <w:rPr>
                <w:rFonts w:hint="eastAsia" w:ascii="宋体" w:hAnsi="宋体" w:cs="宋体"/>
                <w:sz w:val="24"/>
              </w:rPr>
            </w:pPr>
            <w:r>
              <w:rPr>
                <w:rFonts w:hint="eastAsia" w:ascii="宋体" w:hAnsi="宋体" w:cs="宋体"/>
                <w:sz w:val="24"/>
              </w:rPr>
              <w:t>1  ……</w:t>
            </w:r>
          </w:p>
          <w:p w14:paraId="1B73052B">
            <w:pPr>
              <w:spacing w:after="160" w:line="340" w:lineRule="exact"/>
              <w:rPr>
                <w:rFonts w:hint="eastAsia" w:ascii="宋体" w:hAnsi="宋体" w:cs="宋体"/>
                <w:sz w:val="24"/>
              </w:rPr>
            </w:pPr>
            <w:r>
              <w:rPr>
                <w:rFonts w:hint="eastAsia" w:ascii="宋体" w:hAnsi="宋体" w:cs="宋体"/>
                <w:sz w:val="24"/>
              </w:rPr>
              <w:t>2  ……</w:t>
            </w:r>
          </w:p>
          <w:p w14:paraId="71ABE523">
            <w:pPr>
              <w:spacing w:after="160" w:line="340" w:lineRule="exact"/>
              <w:rPr>
                <w:rFonts w:hint="eastAsia" w:ascii="宋体" w:hAnsi="宋体" w:cs="宋体"/>
                <w:sz w:val="24"/>
              </w:rPr>
            </w:pPr>
            <w:r>
              <w:rPr>
                <w:rFonts w:hint="eastAsia" w:ascii="宋体" w:hAnsi="宋体" w:cs="宋体"/>
                <w:sz w:val="24"/>
              </w:rPr>
              <w:t>3  ……</w:t>
            </w:r>
          </w:p>
          <w:p w14:paraId="220088E1">
            <w:pPr>
              <w:spacing w:after="160" w:line="340" w:lineRule="exact"/>
              <w:rPr>
                <w:rFonts w:hint="eastAsia" w:ascii="宋体" w:hAnsi="宋体" w:cs="宋体"/>
                <w:sz w:val="24"/>
              </w:rPr>
            </w:pPr>
            <w:r>
              <w:rPr>
                <w:rFonts w:hint="eastAsia" w:ascii="宋体" w:hAnsi="宋体" w:cs="宋体"/>
                <w:sz w:val="24"/>
              </w:rPr>
              <w:t>……</w:t>
            </w:r>
          </w:p>
        </w:tc>
        <w:tc>
          <w:tcPr>
            <w:tcW w:w="1274" w:type="dxa"/>
            <w:tcBorders>
              <w:top w:val="single" w:color="auto" w:sz="4" w:space="0"/>
              <w:left w:val="single" w:color="auto" w:sz="4" w:space="0"/>
              <w:bottom w:val="single" w:color="auto" w:sz="4" w:space="0"/>
              <w:right w:val="single" w:color="auto" w:sz="4" w:space="0"/>
            </w:tcBorders>
          </w:tcPr>
          <w:p w14:paraId="09D6BFE4">
            <w:pPr>
              <w:spacing w:after="160" w:line="300" w:lineRule="exact"/>
              <w:rPr>
                <w:rFonts w:hint="eastAsia" w:ascii="宋体" w:hAnsi="宋体" w:cs="宋体"/>
                <w:sz w:val="24"/>
              </w:rPr>
            </w:pPr>
          </w:p>
        </w:tc>
      </w:tr>
    </w:tbl>
    <w:p w14:paraId="0DA7CAAF">
      <w:pPr>
        <w:spacing w:line="400" w:lineRule="exact"/>
        <w:rPr>
          <w:rFonts w:hint="eastAsia" w:ascii="宋体" w:hAnsi="宋体" w:cs="宋体"/>
          <w:kern w:val="0"/>
          <w:sz w:val="24"/>
        </w:rPr>
      </w:pPr>
      <w:r>
        <w:rPr>
          <w:rFonts w:hint="eastAsia" w:ascii="宋体" w:hAnsi="宋体" w:cs="宋体"/>
          <w:kern w:val="0"/>
          <w:sz w:val="24"/>
        </w:rPr>
        <w:t>注：</w:t>
      </w:r>
    </w:p>
    <w:p w14:paraId="39F93D75">
      <w:pPr>
        <w:spacing w:line="400" w:lineRule="exact"/>
        <w:rPr>
          <w:rFonts w:hint="eastAsia" w:ascii="宋体" w:hAnsi="宋体" w:cs="宋体"/>
          <w:kern w:val="0"/>
          <w:sz w:val="24"/>
        </w:rPr>
      </w:pPr>
      <w:r>
        <w:rPr>
          <w:rFonts w:hint="eastAsia" w:ascii="宋体" w:hAnsi="宋体" w:cs="宋体"/>
          <w:kern w:val="0"/>
          <w:sz w:val="24"/>
        </w:rPr>
        <w:t>1.说明：应对照磋商文件“第二章 采购需求”中的商务条款逐条作出明确响应，并作出偏离说明。</w:t>
      </w:r>
    </w:p>
    <w:p w14:paraId="79384AD9">
      <w:pPr>
        <w:spacing w:line="400" w:lineRule="exact"/>
        <w:rPr>
          <w:rFonts w:hint="eastAsia" w:ascii="宋体" w:hAnsi="宋体" w:cs="宋体"/>
          <w:kern w:val="0"/>
          <w:sz w:val="24"/>
        </w:rPr>
      </w:pPr>
      <w:r>
        <w:rPr>
          <w:rFonts w:hint="eastAsia" w:ascii="宋体" w:hAnsi="宋体" w:cs="宋体"/>
          <w:kern w:val="0"/>
          <w:sz w:val="24"/>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6BDC139">
      <w:pPr>
        <w:spacing w:line="400" w:lineRule="exact"/>
        <w:rPr>
          <w:rFonts w:hint="eastAsia" w:ascii="宋体" w:hAnsi="宋体" w:cs="宋体"/>
          <w:kern w:val="0"/>
          <w:sz w:val="24"/>
        </w:rPr>
      </w:pPr>
      <w:r>
        <w:rPr>
          <w:rFonts w:hint="eastAsia" w:ascii="宋体" w:hAnsi="宋体" w:cs="宋体"/>
          <w:kern w:val="0"/>
          <w:sz w:val="24"/>
        </w:rPr>
        <w:t>3.表格内容均需按要求填写，不得留空，否则按竞标无效处理。</w:t>
      </w:r>
    </w:p>
    <w:p w14:paraId="5DBCB798">
      <w:pPr>
        <w:spacing w:line="360" w:lineRule="auto"/>
        <w:ind w:firstLine="3840" w:firstLineChars="1600"/>
        <w:rPr>
          <w:rFonts w:hint="eastAsia" w:ascii="仿宋_GB2312" w:hAnsi="仿宋" w:eastAsia="仿宋_GB2312" w:cs="仿宋_GB2312"/>
          <w:kern w:val="0"/>
          <w:sz w:val="24"/>
        </w:rPr>
      </w:pPr>
    </w:p>
    <w:p w14:paraId="7C702A4B">
      <w:pPr>
        <w:spacing w:line="360" w:lineRule="auto"/>
        <w:ind w:firstLine="3840" w:firstLineChars="1600"/>
        <w:rPr>
          <w:rFonts w:hint="eastAsia" w:ascii="宋体" w:hAnsi="宋体" w:cs="宋体"/>
          <w:sz w:val="24"/>
        </w:rPr>
      </w:pPr>
      <w:r>
        <w:rPr>
          <w:rFonts w:hint="eastAsia" w:ascii="宋体" w:hAnsi="宋体" w:cs="宋体"/>
          <w:kern w:val="0"/>
          <w:sz w:val="24"/>
        </w:rPr>
        <w:t>供应商名称（电子签章）：</w:t>
      </w:r>
    </w:p>
    <w:p w14:paraId="49347B76">
      <w:pPr>
        <w:spacing w:line="360" w:lineRule="auto"/>
        <w:jc w:val="center"/>
        <w:rPr>
          <w:rFonts w:hint="eastAsia" w:ascii="宋体" w:hAnsi="宋体" w:cs="宋体"/>
          <w:b/>
          <w:sz w:val="24"/>
        </w:rPr>
      </w:pPr>
      <w:r>
        <w:rPr>
          <w:rFonts w:hint="eastAsia" w:ascii="宋体" w:hAnsi="宋体" w:cs="宋体"/>
          <w:kern w:val="0"/>
          <w:sz w:val="24"/>
          <w:lang w:val="zh-CN"/>
        </w:rPr>
        <w:t xml:space="preserve">                                                   日期：  年  月   日</w:t>
      </w:r>
    </w:p>
    <w:p w14:paraId="2A855E11">
      <w:pPr>
        <w:jc w:val="center"/>
        <w:rPr>
          <w:rFonts w:hint="eastAsia" w:ascii="宋体" w:hAnsi="宋体" w:cs="宋体"/>
          <w:b/>
          <w:bCs/>
          <w:sz w:val="32"/>
        </w:rPr>
      </w:pPr>
      <w:r>
        <w:rPr>
          <w:rFonts w:ascii="仿宋_GB2312" w:hAnsi="仿宋_GB2312" w:eastAsia="仿宋_GB2312" w:cs="仿宋_GB2312"/>
          <w:sz w:val="32"/>
          <w:szCs w:val="32"/>
        </w:rPr>
        <w:br w:type="page"/>
      </w:r>
      <w:r>
        <w:rPr>
          <w:rFonts w:hint="eastAsia" w:ascii="宋体" w:hAnsi="宋体" w:cs="宋体"/>
          <w:b/>
          <w:bCs/>
          <w:sz w:val="32"/>
        </w:rPr>
        <w:t>近三年来施工企业承建的项目竣工工程情况表（格式）</w:t>
      </w:r>
    </w:p>
    <w:p w14:paraId="78259AC0">
      <w:pPr>
        <w:jc w:val="center"/>
        <w:rPr>
          <w:rFonts w:hint="eastAsia" w:ascii="宋体" w:hAnsi="宋体" w:cs="宋体"/>
          <w:b/>
          <w:bCs/>
          <w:sz w:val="24"/>
          <w:szCs w:val="21"/>
        </w:rPr>
      </w:pPr>
      <w:r>
        <w:rPr>
          <w:rFonts w:hint="eastAsia" w:ascii="宋体" w:hAnsi="宋体" w:cs="宋体"/>
          <w:b/>
          <w:bCs/>
          <w:sz w:val="24"/>
          <w:szCs w:val="21"/>
        </w:rPr>
        <w:t>（如有附验收单或证书复印件，字迹模糊不清的复印件无效）</w:t>
      </w:r>
    </w:p>
    <w:p w14:paraId="4025C904">
      <w:pPr>
        <w:jc w:val="center"/>
        <w:rPr>
          <w:rFonts w:ascii="Times New Roman" w:hAnsi="Courier New"/>
        </w:rPr>
      </w:pPr>
    </w:p>
    <w:tbl>
      <w:tblPr>
        <w:tblStyle w:val="36"/>
        <w:tblW w:w="0" w:type="auto"/>
        <w:jc w:val="center"/>
        <w:tblLayout w:type="fixed"/>
        <w:tblCellMar>
          <w:top w:w="0" w:type="dxa"/>
          <w:left w:w="0" w:type="dxa"/>
          <w:bottom w:w="0" w:type="dxa"/>
          <w:right w:w="0" w:type="dxa"/>
        </w:tblCellMar>
      </w:tblPr>
      <w:tblGrid>
        <w:gridCol w:w="1788"/>
        <w:gridCol w:w="1260"/>
        <w:gridCol w:w="1173"/>
        <w:gridCol w:w="1137"/>
        <w:gridCol w:w="1575"/>
        <w:gridCol w:w="1509"/>
        <w:gridCol w:w="1221"/>
      </w:tblGrid>
      <w:tr w14:paraId="54724E87">
        <w:tblPrEx>
          <w:tblCellMar>
            <w:top w:w="0" w:type="dxa"/>
            <w:left w:w="0" w:type="dxa"/>
            <w:bottom w:w="0" w:type="dxa"/>
            <w:right w:w="0" w:type="dxa"/>
          </w:tblCellMar>
        </w:tblPrEx>
        <w:trPr>
          <w:trHeight w:val="623"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7C11BF">
            <w:pPr>
              <w:spacing w:after="160" w:line="273" w:lineRule="auto"/>
              <w:jc w:val="center"/>
              <w:rPr>
                <w:rFonts w:ascii="Times New Roman" w:hAnsi="Courier New"/>
              </w:rPr>
            </w:pPr>
            <w:r>
              <w:rPr>
                <w:rFonts w:hint="eastAsia" w:ascii="Times New Roman" w:hAnsi="Courier New"/>
              </w:rPr>
              <w:t>建设单位</w:t>
            </w: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520971">
            <w:pPr>
              <w:spacing w:after="160" w:line="273" w:lineRule="auto"/>
              <w:jc w:val="center"/>
              <w:rPr>
                <w:rFonts w:ascii="Times New Roman" w:hAnsi="Courier New"/>
              </w:rPr>
            </w:pPr>
            <w:r>
              <w:rPr>
                <w:rFonts w:hint="eastAsia" w:ascii="Times New Roman" w:hAnsi="Courier New"/>
              </w:rPr>
              <w:t>项目名称</w:t>
            </w: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889D23">
            <w:pPr>
              <w:spacing w:after="160" w:line="273" w:lineRule="auto"/>
              <w:jc w:val="center"/>
              <w:rPr>
                <w:rFonts w:ascii="Times New Roman" w:hAnsi="Courier New"/>
              </w:rPr>
            </w:pPr>
            <w:r>
              <w:rPr>
                <w:rFonts w:hint="eastAsia" w:ascii="Times New Roman" w:hAnsi="Courier New"/>
              </w:rPr>
              <w:t>结构类型及跨度</w:t>
            </w: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595223">
            <w:pPr>
              <w:spacing w:after="160" w:line="273" w:lineRule="auto"/>
              <w:jc w:val="center"/>
              <w:rPr>
                <w:rFonts w:ascii="Times New Roman" w:hAnsi="Courier New"/>
              </w:rPr>
            </w:pPr>
            <w:r>
              <w:rPr>
                <w:rFonts w:hint="eastAsia" w:ascii="Times New Roman" w:hAnsi="Courier New"/>
              </w:rPr>
              <w:t>建筑面积</w:t>
            </w: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399A44">
            <w:pPr>
              <w:spacing w:after="160" w:line="273" w:lineRule="auto"/>
              <w:jc w:val="center"/>
              <w:rPr>
                <w:rFonts w:ascii="Times New Roman" w:hAnsi="Courier New"/>
              </w:rPr>
            </w:pPr>
            <w:r>
              <w:rPr>
                <w:rFonts w:hint="eastAsia" w:ascii="Times New Roman" w:hAnsi="Courier New"/>
              </w:rPr>
              <w:t>开、竣工日期</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5EA98E">
            <w:pPr>
              <w:spacing w:after="160" w:line="273" w:lineRule="auto"/>
              <w:jc w:val="center"/>
              <w:rPr>
                <w:rFonts w:ascii="Times New Roman" w:hAnsi="Courier New"/>
              </w:rPr>
            </w:pPr>
            <w:r>
              <w:rPr>
                <w:rFonts w:hint="eastAsia" w:ascii="Times New Roman" w:hAnsi="Courier New"/>
              </w:rPr>
              <w:t>合同价款</w:t>
            </w: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651889">
            <w:pPr>
              <w:spacing w:after="160" w:line="273" w:lineRule="auto"/>
              <w:jc w:val="center"/>
              <w:rPr>
                <w:rFonts w:ascii="Times New Roman" w:hAnsi="Courier New"/>
              </w:rPr>
            </w:pPr>
            <w:r>
              <w:rPr>
                <w:rFonts w:hint="eastAsia" w:ascii="Times New Roman" w:hAnsi="Courier New"/>
              </w:rPr>
              <w:t>质量等级</w:t>
            </w:r>
          </w:p>
        </w:tc>
      </w:tr>
      <w:tr w14:paraId="5AD89A9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D7C2C5">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FC99E3">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04FD07">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B7DC03">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75D0E7">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C87A26">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D1F844">
            <w:pPr>
              <w:spacing w:after="160" w:line="273" w:lineRule="auto"/>
              <w:jc w:val="center"/>
              <w:rPr>
                <w:rFonts w:ascii="Times New Roman" w:hAnsi="Courier New"/>
              </w:rPr>
            </w:pPr>
          </w:p>
        </w:tc>
      </w:tr>
      <w:tr w14:paraId="0AA96D68">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7161D1">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ECEF05">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11E667">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09FB37">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66ED8B">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ED81DA">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E0B733">
            <w:pPr>
              <w:spacing w:after="160" w:line="273" w:lineRule="auto"/>
              <w:jc w:val="center"/>
              <w:rPr>
                <w:rFonts w:ascii="Times New Roman" w:hAnsi="Courier New"/>
              </w:rPr>
            </w:pPr>
          </w:p>
        </w:tc>
      </w:tr>
      <w:tr w14:paraId="29B36692">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6722B8B">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E43ABE">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ED3B8B">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6D53BD">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F26845">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4F875B">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2A0761">
            <w:pPr>
              <w:spacing w:after="160" w:line="273" w:lineRule="auto"/>
              <w:jc w:val="center"/>
              <w:rPr>
                <w:rFonts w:ascii="Times New Roman" w:hAnsi="Courier New"/>
              </w:rPr>
            </w:pPr>
          </w:p>
        </w:tc>
      </w:tr>
      <w:tr w14:paraId="6272CA9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C385012">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8FAC261">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80B1A2">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525EE1">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0838CC">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BEB5A5">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DBD057">
            <w:pPr>
              <w:spacing w:after="160" w:line="273" w:lineRule="auto"/>
              <w:jc w:val="center"/>
              <w:rPr>
                <w:rFonts w:ascii="Times New Roman" w:hAnsi="Courier New"/>
              </w:rPr>
            </w:pPr>
          </w:p>
        </w:tc>
      </w:tr>
      <w:tr w14:paraId="37277A3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D28D875">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82C4D9">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56A9FC">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2F5A84">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CC9BAE">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1F8EE4">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2E156">
            <w:pPr>
              <w:spacing w:after="160" w:line="273" w:lineRule="auto"/>
              <w:jc w:val="center"/>
              <w:rPr>
                <w:rFonts w:ascii="Times New Roman" w:hAnsi="Courier New"/>
              </w:rPr>
            </w:pPr>
          </w:p>
        </w:tc>
      </w:tr>
      <w:tr w14:paraId="7B23F461">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572022">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18D722">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71D20A">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024A0A">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EC46BA1">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9832A">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4299610">
            <w:pPr>
              <w:spacing w:after="160" w:line="273" w:lineRule="auto"/>
              <w:jc w:val="center"/>
              <w:rPr>
                <w:rFonts w:ascii="Times New Roman" w:hAnsi="Courier New"/>
              </w:rPr>
            </w:pPr>
          </w:p>
        </w:tc>
      </w:tr>
      <w:tr w14:paraId="7EB41930">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A6884E">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553301">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ACB1AB">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D10907">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3BBB7A">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EC3DD9">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C3E8FE">
            <w:pPr>
              <w:spacing w:after="160" w:line="273" w:lineRule="auto"/>
              <w:jc w:val="center"/>
              <w:rPr>
                <w:rFonts w:ascii="Times New Roman" w:hAnsi="Courier New"/>
              </w:rPr>
            </w:pPr>
          </w:p>
        </w:tc>
      </w:tr>
      <w:tr w14:paraId="0D6087E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A66AFC">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947AB3">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85680F">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A62E31">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A2993F4">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EAD824">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628B44">
            <w:pPr>
              <w:spacing w:after="160" w:line="273" w:lineRule="auto"/>
              <w:jc w:val="center"/>
              <w:rPr>
                <w:rFonts w:ascii="Times New Roman" w:hAnsi="Courier New"/>
              </w:rPr>
            </w:pPr>
          </w:p>
        </w:tc>
      </w:tr>
      <w:tr w14:paraId="22520D8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67A8BB">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88E258">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1CAD0A">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EC3BC9">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592F375">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1D919E">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B0F306">
            <w:pPr>
              <w:spacing w:after="160" w:line="273" w:lineRule="auto"/>
              <w:jc w:val="center"/>
              <w:rPr>
                <w:rFonts w:ascii="Times New Roman" w:hAnsi="Courier New"/>
              </w:rPr>
            </w:pPr>
          </w:p>
        </w:tc>
      </w:tr>
      <w:tr w14:paraId="3655E839">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53F9EA">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E72CDE">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87C45C">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BF108B">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99632D">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152D65">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7B0128">
            <w:pPr>
              <w:spacing w:after="160" w:line="273" w:lineRule="auto"/>
              <w:jc w:val="center"/>
              <w:rPr>
                <w:rFonts w:ascii="Times New Roman" w:hAnsi="Courier New"/>
              </w:rPr>
            </w:pPr>
          </w:p>
        </w:tc>
      </w:tr>
      <w:tr w14:paraId="3EC08AF4">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C56C82">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DCAFA82">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2FC04D">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3AFC1A">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D43818">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0D24F">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7C1D9C">
            <w:pPr>
              <w:spacing w:after="160" w:line="273" w:lineRule="auto"/>
              <w:jc w:val="center"/>
              <w:rPr>
                <w:rFonts w:ascii="Times New Roman" w:hAnsi="Courier New"/>
              </w:rPr>
            </w:pPr>
          </w:p>
        </w:tc>
      </w:tr>
      <w:tr w14:paraId="5E7770BF">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C34EE9E">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44821F">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1A87AC7">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D444506">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9C82B1">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E3E70">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FFD0E2">
            <w:pPr>
              <w:spacing w:after="160" w:line="273" w:lineRule="auto"/>
              <w:jc w:val="center"/>
              <w:rPr>
                <w:rFonts w:ascii="Times New Roman" w:hAnsi="Courier New"/>
              </w:rPr>
            </w:pPr>
          </w:p>
        </w:tc>
      </w:tr>
      <w:tr w14:paraId="3AB46F66">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A809569">
            <w:pPr>
              <w:spacing w:after="160" w:line="273" w:lineRule="auto"/>
              <w:jc w:val="center"/>
              <w:rPr>
                <w:rFonts w:ascii="Times New Roman" w:hAnsi="Courier New"/>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B011DD">
            <w:pPr>
              <w:spacing w:after="160" w:line="273" w:lineRule="auto"/>
              <w:jc w:val="center"/>
              <w:rPr>
                <w:rFonts w:ascii="Times New Roman" w:hAnsi="Courier New"/>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4D44091">
            <w:pPr>
              <w:spacing w:after="160" w:line="273" w:lineRule="auto"/>
              <w:jc w:val="center"/>
              <w:rPr>
                <w:rFonts w:ascii="Times New Roman" w:hAnsi="Courier New"/>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5670968">
            <w:pPr>
              <w:spacing w:after="160" w:line="273" w:lineRule="auto"/>
              <w:jc w:val="center"/>
              <w:rPr>
                <w:rFonts w:ascii="Times New Roman" w:hAnsi="Courier New"/>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47C4EA">
            <w:pPr>
              <w:spacing w:after="160" w:line="273" w:lineRule="auto"/>
              <w:jc w:val="center"/>
              <w:rPr>
                <w:rFonts w:ascii="Times New Roman" w:hAnsi="Courier New"/>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566A46">
            <w:pPr>
              <w:spacing w:after="160" w:line="273" w:lineRule="auto"/>
              <w:jc w:val="center"/>
              <w:rPr>
                <w:rFonts w:ascii="Times New Roman" w:hAnsi="Courier New"/>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6B56DB">
            <w:pPr>
              <w:spacing w:after="160" w:line="273" w:lineRule="auto"/>
              <w:jc w:val="center"/>
              <w:rPr>
                <w:rFonts w:ascii="Times New Roman" w:hAnsi="Courier New"/>
              </w:rPr>
            </w:pPr>
          </w:p>
        </w:tc>
      </w:tr>
      <w:tr w14:paraId="57EE8805">
        <w:tblPrEx>
          <w:tblCellMar>
            <w:top w:w="0" w:type="dxa"/>
            <w:left w:w="0" w:type="dxa"/>
            <w:bottom w:w="0" w:type="dxa"/>
            <w:right w:w="0" w:type="dxa"/>
          </w:tblCellMar>
        </w:tblPrEx>
        <w:trPr>
          <w:trHeight w:val="500" w:hRule="exact"/>
          <w:jc w:val="center"/>
        </w:trPr>
        <w:tc>
          <w:tcPr>
            <w:tcW w:w="17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144E8C5">
            <w:pPr>
              <w:spacing w:after="160" w:line="273" w:lineRule="auto"/>
              <w:jc w:val="center"/>
              <w:rPr>
                <w:rFonts w:ascii="Times New Roman" w:hAnsi="Courier New"/>
                <w:sz w:val="32"/>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5A52D8E">
            <w:pPr>
              <w:spacing w:after="160" w:line="273" w:lineRule="auto"/>
              <w:jc w:val="center"/>
              <w:rPr>
                <w:rFonts w:ascii="Times New Roman" w:hAnsi="Courier New"/>
                <w:sz w:val="32"/>
              </w:rPr>
            </w:pPr>
          </w:p>
        </w:tc>
        <w:tc>
          <w:tcPr>
            <w:tcW w:w="117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6735B62">
            <w:pPr>
              <w:spacing w:after="160" w:line="273" w:lineRule="auto"/>
              <w:jc w:val="center"/>
              <w:rPr>
                <w:rFonts w:ascii="Times New Roman" w:hAnsi="Courier New"/>
                <w:sz w:val="32"/>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0DBCE66">
            <w:pPr>
              <w:spacing w:after="160" w:line="273" w:lineRule="auto"/>
              <w:jc w:val="center"/>
              <w:rPr>
                <w:rFonts w:ascii="Times New Roman" w:hAnsi="Courier New"/>
                <w:sz w:val="32"/>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36B84B">
            <w:pPr>
              <w:spacing w:after="160" w:line="273" w:lineRule="auto"/>
              <w:jc w:val="center"/>
              <w:rPr>
                <w:rFonts w:ascii="Times New Roman" w:hAnsi="Courier New"/>
                <w:sz w:val="32"/>
              </w:rPr>
            </w:pP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A719F9">
            <w:pPr>
              <w:spacing w:after="160" w:line="273" w:lineRule="auto"/>
              <w:jc w:val="center"/>
              <w:rPr>
                <w:rFonts w:ascii="Times New Roman" w:hAnsi="Courier New"/>
                <w:sz w:val="32"/>
              </w:rPr>
            </w:pPr>
          </w:p>
        </w:tc>
        <w:tc>
          <w:tcPr>
            <w:tcW w:w="12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50508B7">
            <w:pPr>
              <w:spacing w:after="160" w:line="273" w:lineRule="auto"/>
              <w:jc w:val="center"/>
              <w:rPr>
                <w:rFonts w:ascii="Times New Roman" w:hAnsi="Courier New"/>
                <w:sz w:val="32"/>
              </w:rPr>
            </w:pPr>
          </w:p>
        </w:tc>
      </w:tr>
    </w:tbl>
    <w:p w14:paraId="62D7EEFB">
      <w:pPr>
        <w:jc w:val="center"/>
        <w:rPr>
          <w:rFonts w:ascii="Times New Roman" w:hAnsi="Courier New"/>
          <w:sz w:val="32"/>
          <w:szCs w:val="20"/>
        </w:rPr>
      </w:pPr>
    </w:p>
    <w:p w14:paraId="75F926EC">
      <w:pPr>
        <w:rPr>
          <w:rFonts w:ascii="Times New Roman" w:hAnsi="Courier New"/>
        </w:rPr>
      </w:pPr>
    </w:p>
    <w:p w14:paraId="14D17611">
      <w:pPr>
        <w:autoSpaceDE w:val="0"/>
        <w:autoSpaceDN w:val="0"/>
        <w:spacing w:line="360" w:lineRule="auto"/>
        <w:ind w:left="4305" w:leftChars="1950" w:hanging="210" w:hangingChars="100"/>
        <w:rPr>
          <w:rFonts w:hint="eastAsia" w:ascii="宋体" w:hAnsi="宋体" w:cs="宋体"/>
          <w:kern w:val="0"/>
          <w:sz w:val="24"/>
        </w:rPr>
      </w:pPr>
      <w:r>
        <w:rPr>
          <w:rFonts w:hint="eastAsia" w:ascii="宋体" w:hAnsi="宋体" w:cs="宋体"/>
        </w:rPr>
        <w:t xml:space="preserve">    </w:t>
      </w:r>
      <w:r>
        <w:rPr>
          <w:rFonts w:hint="eastAsia" w:ascii="宋体" w:hAnsi="宋体" w:cs="宋体"/>
          <w:kern w:val="0"/>
          <w:sz w:val="24"/>
        </w:rPr>
        <w:t>供应商名称（电子签章）：</w:t>
      </w:r>
    </w:p>
    <w:p w14:paraId="01D97F1E">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32F60F3B">
      <w:pPr>
        <w:rPr>
          <w:rFonts w:ascii="Times New Roman" w:hAnsi="Courier New"/>
        </w:rPr>
      </w:pPr>
    </w:p>
    <w:p w14:paraId="02808082">
      <w:pPr>
        <w:rPr>
          <w:rFonts w:ascii="Times New Roman" w:hAnsi="Courier New"/>
        </w:rPr>
      </w:pPr>
    </w:p>
    <w:p w14:paraId="20D6F1DC">
      <w:pPr>
        <w:rPr>
          <w:rFonts w:ascii="Times New Roman" w:hAnsi="Courier New"/>
        </w:rPr>
      </w:pPr>
    </w:p>
    <w:p w14:paraId="0FBDBE2E">
      <w:pPr>
        <w:rPr>
          <w:rFonts w:ascii="Times New Roman" w:hAnsi="Courier New"/>
        </w:rPr>
      </w:pPr>
    </w:p>
    <w:p w14:paraId="167B0FCE">
      <w:pPr>
        <w:rPr>
          <w:rFonts w:ascii="Times New Roman" w:hAnsi="Courier New"/>
        </w:rPr>
      </w:pPr>
    </w:p>
    <w:p w14:paraId="14321601">
      <w:pPr>
        <w:rPr>
          <w:rFonts w:ascii="Times New Roman" w:hAnsi="Courier New"/>
        </w:rPr>
      </w:pPr>
    </w:p>
    <w:p w14:paraId="310CEA1E">
      <w:pPr>
        <w:rPr>
          <w:rFonts w:ascii="Times New Roman" w:hAnsi="Courier New"/>
        </w:rPr>
      </w:pPr>
    </w:p>
    <w:p w14:paraId="29B3E664">
      <w:pPr>
        <w:rPr>
          <w:rFonts w:ascii="Times New Roman" w:hAnsi="Courier New"/>
        </w:rPr>
      </w:pPr>
    </w:p>
    <w:p w14:paraId="20A1E0B6">
      <w:pPr>
        <w:rPr>
          <w:rFonts w:ascii="Times New Roman" w:hAnsi="Courier New"/>
        </w:rPr>
      </w:pPr>
    </w:p>
    <w:p w14:paraId="5DA66122">
      <w:pPr>
        <w:rPr>
          <w:rFonts w:ascii="Times New Roman" w:hAnsi="Courier New"/>
        </w:rPr>
      </w:pPr>
    </w:p>
    <w:p w14:paraId="0ABFF9C1">
      <w:pPr>
        <w:jc w:val="center"/>
        <w:rPr>
          <w:rFonts w:ascii="Times New Roman" w:hAnsi="Courier New"/>
          <w:b/>
          <w:bCs/>
          <w:sz w:val="32"/>
        </w:rPr>
      </w:pPr>
      <w:r>
        <w:rPr>
          <w:rFonts w:hint="eastAsia" w:ascii="Times New Roman" w:hAnsi="Courier New"/>
          <w:b/>
          <w:bCs/>
          <w:sz w:val="32"/>
        </w:rPr>
        <w:br w:type="page"/>
      </w:r>
      <w:r>
        <w:rPr>
          <w:rFonts w:hint="eastAsia" w:ascii="Times New Roman" w:hAnsi="Courier New"/>
          <w:b/>
          <w:bCs/>
          <w:sz w:val="32"/>
        </w:rPr>
        <w:t>项目经理（或建造师）简历表（格式）</w:t>
      </w:r>
    </w:p>
    <w:p w14:paraId="0DE4870C">
      <w:pPr>
        <w:jc w:val="center"/>
        <w:rPr>
          <w:rFonts w:ascii="Times New Roman" w:hAnsi="Courier New"/>
        </w:rPr>
      </w:pPr>
    </w:p>
    <w:tbl>
      <w:tblPr>
        <w:tblStyle w:val="36"/>
        <w:tblW w:w="4998" w:type="pct"/>
        <w:jc w:val="center"/>
        <w:tblLayout w:type="autofit"/>
        <w:tblCellMar>
          <w:top w:w="0" w:type="dxa"/>
          <w:left w:w="0" w:type="dxa"/>
          <w:bottom w:w="0" w:type="dxa"/>
          <w:right w:w="0" w:type="dxa"/>
        </w:tblCellMar>
      </w:tblPr>
      <w:tblGrid>
        <w:gridCol w:w="1323"/>
        <w:gridCol w:w="2291"/>
        <w:gridCol w:w="1322"/>
        <w:gridCol w:w="1789"/>
        <w:gridCol w:w="1211"/>
        <w:gridCol w:w="1913"/>
      </w:tblGrid>
      <w:tr w14:paraId="333CA12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E1BA4A">
            <w:pPr>
              <w:spacing w:after="160" w:line="273" w:lineRule="auto"/>
              <w:jc w:val="center"/>
              <w:rPr>
                <w:rFonts w:ascii="Times New Roman" w:hAnsi="Courier New"/>
              </w:rPr>
            </w:pPr>
            <w:r>
              <w:rPr>
                <w:rFonts w:hint="eastAsia" w:ascii="Times New Roman" w:hAnsi="Courier New"/>
              </w:rPr>
              <w:t>姓名</w:t>
            </w: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FDEB6">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DE37FF">
            <w:pPr>
              <w:spacing w:after="160" w:line="273" w:lineRule="auto"/>
              <w:jc w:val="center"/>
              <w:rPr>
                <w:rFonts w:ascii="Times New Roman" w:hAnsi="Courier New"/>
              </w:rPr>
            </w:pPr>
            <w:r>
              <w:rPr>
                <w:rFonts w:hint="eastAsia" w:ascii="Times New Roman" w:hAnsi="Courier New"/>
              </w:rPr>
              <w:t>性别</w:t>
            </w:r>
          </w:p>
        </w:tc>
        <w:tc>
          <w:tcPr>
            <w:tcW w:w="90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FEE530">
            <w:pPr>
              <w:spacing w:after="160" w:line="273" w:lineRule="auto"/>
              <w:jc w:val="center"/>
              <w:rPr>
                <w:rFonts w:ascii="Times New Roman" w:hAnsi="Courier New"/>
              </w:rPr>
            </w:pPr>
          </w:p>
        </w:tc>
        <w:tc>
          <w:tcPr>
            <w:tcW w:w="6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ADB23">
            <w:pPr>
              <w:spacing w:after="160" w:line="273" w:lineRule="auto"/>
              <w:jc w:val="center"/>
              <w:rPr>
                <w:rFonts w:ascii="Times New Roman" w:hAnsi="Courier New"/>
              </w:rPr>
            </w:pPr>
            <w:r>
              <w:rPr>
                <w:rFonts w:hint="eastAsia" w:ascii="Times New Roman" w:hAnsi="Courier New"/>
              </w:rPr>
              <w:t>年龄</w:t>
            </w: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81EFA9">
            <w:pPr>
              <w:spacing w:after="160" w:line="273" w:lineRule="auto"/>
              <w:jc w:val="center"/>
              <w:rPr>
                <w:rFonts w:ascii="Times New Roman" w:hAnsi="Courier New"/>
              </w:rPr>
            </w:pPr>
          </w:p>
        </w:tc>
      </w:tr>
      <w:tr w14:paraId="5E1B4DF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14EAE9">
            <w:pPr>
              <w:spacing w:after="160" w:line="273" w:lineRule="auto"/>
              <w:jc w:val="center"/>
              <w:rPr>
                <w:rFonts w:ascii="Times New Roman" w:hAnsi="Courier New"/>
              </w:rPr>
            </w:pPr>
            <w:r>
              <w:rPr>
                <w:rFonts w:hint="eastAsia" w:ascii="Times New Roman" w:hAnsi="Courier New"/>
              </w:rPr>
              <w:t>职务</w:t>
            </w: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C5CEF4">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E414D3">
            <w:pPr>
              <w:spacing w:after="160" w:line="273" w:lineRule="auto"/>
              <w:jc w:val="center"/>
              <w:rPr>
                <w:rFonts w:ascii="Times New Roman" w:hAnsi="Courier New"/>
              </w:rPr>
            </w:pPr>
            <w:r>
              <w:rPr>
                <w:rFonts w:hint="eastAsia" w:ascii="Times New Roman" w:hAnsi="Courier New"/>
              </w:rPr>
              <w:t>职称</w:t>
            </w:r>
          </w:p>
        </w:tc>
        <w:tc>
          <w:tcPr>
            <w:tcW w:w="90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B50954">
            <w:pPr>
              <w:spacing w:after="160" w:line="273" w:lineRule="auto"/>
              <w:jc w:val="center"/>
              <w:rPr>
                <w:rFonts w:ascii="Times New Roman" w:hAnsi="Courier New"/>
              </w:rPr>
            </w:pPr>
          </w:p>
        </w:tc>
        <w:tc>
          <w:tcPr>
            <w:tcW w:w="6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4C1698">
            <w:pPr>
              <w:spacing w:after="160" w:line="273" w:lineRule="auto"/>
              <w:jc w:val="center"/>
              <w:rPr>
                <w:rFonts w:ascii="Times New Roman" w:hAnsi="Courier New"/>
              </w:rPr>
            </w:pPr>
            <w:r>
              <w:rPr>
                <w:rFonts w:hint="eastAsia" w:ascii="Times New Roman" w:hAnsi="Courier New"/>
              </w:rPr>
              <w:t>学历</w:t>
            </w: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73A2E1">
            <w:pPr>
              <w:spacing w:after="160" w:line="273" w:lineRule="auto"/>
              <w:jc w:val="center"/>
              <w:rPr>
                <w:rFonts w:ascii="Times New Roman" w:hAnsi="Courier New"/>
              </w:rPr>
            </w:pPr>
          </w:p>
        </w:tc>
      </w:tr>
      <w:tr w14:paraId="0EDFE783">
        <w:tblPrEx>
          <w:tblCellMar>
            <w:top w:w="0" w:type="dxa"/>
            <w:left w:w="0" w:type="dxa"/>
            <w:bottom w:w="0" w:type="dxa"/>
            <w:right w:w="0" w:type="dxa"/>
          </w:tblCellMar>
        </w:tblPrEx>
        <w:trPr>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F550F7">
            <w:pPr>
              <w:spacing w:after="160" w:line="273" w:lineRule="auto"/>
              <w:jc w:val="center"/>
              <w:rPr>
                <w:rFonts w:ascii="Times New Roman" w:hAnsi="Courier New"/>
              </w:rPr>
            </w:pPr>
            <w:r>
              <w:rPr>
                <w:rFonts w:hint="eastAsia" w:ascii="Times New Roman" w:hAnsi="Courier New"/>
              </w:rPr>
              <w:t>参加工作时间</w:t>
            </w: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ACE19A">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FBAB27">
            <w:pPr>
              <w:spacing w:after="160" w:line="273" w:lineRule="auto"/>
              <w:jc w:val="center"/>
              <w:rPr>
                <w:rFonts w:ascii="Times New Roman" w:hAnsi="Courier New"/>
              </w:rPr>
            </w:pPr>
            <w:r>
              <w:rPr>
                <w:rFonts w:hint="eastAsia" w:ascii="Times New Roman" w:hAnsi="Courier New"/>
              </w:rPr>
              <w:t>从事项目经理（或建造师）年限</w:t>
            </w:r>
          </w:p>
        </w:tc>
        <w:tc>
          <w:tcPr>
            <w:tcW w:w="90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C7A494">
            <w:pPr>
              <w:spacing w:after="160" w:line="273" w:lineRule="auto"/>
              <w:jc w:val="center"/>
              <w:rPr>
                <w:rFonts w:ascii="Times New Roman" w:hAnsi="Courier New"/>
              </w:rPr>
            </w:pPr>
          </w:p>
        </w:tc>
        <w:tc>
          <w:tcPr>
            <w:tcW w:w="615"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289EAB">
            <w:pPr>
              <w:spacing w:after="160" w:line="273" w:lineRule="auto"/>
              <w:jc w:val="center"/>
              <w:rPr>
                <w:rFonts w:ascii="Times New Roman" w:hAnsi="Courier New"/>
              </w:rPr>
            </w:pPr>
            <w:r>
              <w:rPr>
                <w:rFonts w:hint="eastAsia" w:ascii="Times New Roman" w:hAnsi="Courier New"/>
              </w:rPr>
              <w:t>资质等级</w:t>
            </w: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38EF0">
            <w:pPr>
              <w:spacing w:after="160" w:line="273" w:lineRule="auto"/>
              <w:jc w:val="center"/>
              <w:rPr>
                <w:rFonts w:ascii="Times New Roman" w:hAnsi="Courier New"/>
              </w:rPr>
            </w:pPr>
          </w:p>
        </w:tc>
      </w:tr>
      <w:tr w14:paraId="2C038C87">
        <w:tblPrEx>
          <w:tblCellMar>
            <w:top w:w="0" w:type="dxa"/>
            <w:left w:w="0" w:type="dxa"/>
            <w:bottom w:w="0" w:type="dxa"/>
            <w:right w:w="0" w:type="dxa"/>
          </w:tblCellMar>
        </w:tblPrEx>
        <w:trPr>
          <w:trHeight w:val="500" w:hRule="exact"/>
          <w:jc w:val="center"/>
        </w:trPr>
        <w:tc>
          <w:tcPr>
            <w:tcW w:w="2506" w:type="pct"/>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05FAD3">
            <w:pPr>
              <w:spacing w:after="160" w:line="273" w:lineRule="auto"/>
              <w:jc w:val="center"/>
              <w:rPr>
                <w:rFonts w:ascii="Times New Roman" w:hAnsi="Courier New"/>
              </w:rPr>
            </w:pPr>
            <w:r>
              <w:rPr>
                <w:rFonts w:hint="eastAsia" w:ascii="Times New Roman" w:hAnsi="Courier New"/>
              </w:rPr>
              <w:t>拟在本工程中担任的工作和职务</w:t>
            </w:r>
          </w:p>
        </w:tc>
        <w:tc>
          <w:tcPr>
            <w:tcW w:w="2493" w:type="pct"/>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5B708">
            <w:pPr>
              <w:spacing w:after="160" w:line="273" w:lineRule="auto"/>
              <w:jc w:val="center"/>
              <w:rPr>
                <w:rFonts w:ascii="Times New Roman" w:hAnsi="Courier New"/>
              </w:rPr>
            </w:pPr>
          </w:p>
        </w:tc>
      </w:tr>
      <w:tr w14:paraId="61758032">
        <w:tblPrEx>
          <w:tblCellMar>
            <w:top w:w="0" w:type="dxa"/>
            <w:left w:w="0" w:type="dxa"/>
            <w:bottom w:w="0" w:type="dxa"/>
            <w:right w:w="0" w:type="dxa"/>
          </w:tblCellMar>
        </w:tblPrEx>
        <w:trPr>
          <w:trHeight w:val="5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F19722">
            <w:pPr>
              <w:spacing w:after="160" w:line="273" w:lineRule="auto"/>
              <w:jc w:val="center"/>
              <w:rPr>
                <w:rFonts w:ascii="Times New Roman" w:hAnsi="Courier New"/>
              </w:rPr>
            </w:pPr>
            <w:r>
              <w:rPr>
                <w:rFonts w:hint="eastAsia" w:ascii="Times New Roman" w:hAnsi="Courier New"/>
              </w:rPr>
              <w:t>已</w:t>
            </w:r>
            <w:r>
              <w:rPr>
                <w:rFonts w:ascii="Times New Roman" w:hAnsi="Courier New"/>
              </w:rPr>
              <w:t xml:space="preserve"> </w:t>
            </w:r>
            <w:r>
              <w:rPr>
                <w:rFonts w:hint="eastAsia" w:ascii="Times New Roman" w:hAnsi="Courier New"/>
              </w:rPr>
              <w:t>完</w:t>
            </w:r>
            <w:r>
              <w:rPr>
                <w:rFonts w:ascii="Times New Roman" w:hAnsi="Courier New"/>
              </w:rPr>
              <w:t xml:space="preserve"> </w:t>
            </w:r>
            <w:r>
              <w:rPr>
                <w:rFonts w:hint="eastAsia" w:ascii="Times New Roman" w:hAnsi="Courier New"/>
              </w:rPr>
              <w:t>工</w:t>
            </w:r>
            <w:r>
              <w:rPr>
                <w:rFonts w:ascii="Times New Roman" w:hAnsi="Courier New"/>
              </w:rPr>
              <w:t xml:space="preserve"> </w:t>
            </w:r>
            <w:r>
              <w:rPr>
                <w:rFonts w:hint="eastAsia" w:ascii="Times New Roman" w:hAnsi="Courier New"/>
              </w:rPr>
              <w:t>程</w:t>
            </w:r>
            <w:r>
              <w:rPr>
                <w:rFonts w:ascii="Times New Roman" w:hAnsi="Courier New"/>
              </w:rPr>
              <w:t xml:space="preserve"> </w:t>
            </w:r>
            <w:r>
              <w:rPr>
                <w:rFonts w:hint="eastAsia" w:ascii="Times New Roman" w:hAnsi="Courier New"/>
              </w:rPr>
              <w:t>项</w:t>
            </w:r>
            <w:r>
              <w:rPr>
                <w:rFonts w:ascii="Times New Roman" w:hAnsi="Courier New"/>
              </w:rPr>
              <w:t xml:space="preserve"> </w:t>
            </w:r>
            <w:r>
              <w:rPr>
                <w:rFonts w:hint="eastAsia" w:ascii="Times New Roman" w:hAnsi="Courier New"/>
              </w:rPr>
              <w:t>目</w:t>
            </w:r>
            <w:r>
              <w:rPr>
                <w:rFonts w:ascii="Times New Roman" w:hAnsi="Courier New"/>
              </w:rPr>
              <w:t xml:space="preserve"> </w:t>
            </w:r>
            <w:r>
              <w:rPr>
                <w:rFonts w:hint="eastAsia" w:ascii="Times New Roman" w:hAnsi="Courier New"/>
              </w:rPr>
              <w:t>情</w:t>
            </w:r>
            <w:r>
              <w:rPr>
                <w:rFonts w:ascii="Times New Roman" w:hAnsi="Courier New"/>
              </w:rPr>
              <w:t xml:space="preserve"> </w:t>
            </w:r>
            <w:r>
              <w:rPr>
                <w:rFonts w:hint="eastAsia" w:ascii="Times New Roman" w:hAnsi="Courier New"/>
              </w:rPr>
              <w:t>况</w:t>
            </w:r>
          </w:p>
        </w:tc>
      </w:tr>
      <w:tr w14:paraId="1982ED7F">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56301C">
            <w:pPr>
              <w:spacing w:after="160" w:line="273" w:lineRule="auto"/>
              <w:jc w:val="center"/>
              <w:rPr>
                <w:rFonts w:ascii="Times New Roman" w:hAnsi="Courier New"/>
              </w:rPr>
            </w:pPr>
            <w:r>
              <w:rPr>
                <w:rFonts w:hint="eastAsia" w:ascii="Times New Roman" w:hAnsi="Courier New"/>
              </w:rPr>
              <w:t>建设单位</w:t>
            </w: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E35309">
            <w:pPr>
              <w:spacing w:after="160" w:line="273" w:lineRule="auto"/>
              <w:jc w:val="center"/>
              <w:rPr>
                <w:rFonts w:ascii="Times New Roman" w:hAnsi="Courier New"/>
              </w:rPr>
            </w:pPr>
            <w:r>
              <w:rPr>
                <w:rFonts w:hint="eastAsia" w:ascii="Times New Roman" w:hAnsi="Courier New"/>
              </w:rPr>
              <w:t>项目名称</w:t>
            </w: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63697E">
            <w:pPr>
              <w:spacing w:after="160" w:line="273" w:lineRule="auto"/>
              <w:jc w:val="center"/>
              <w:rPr>
                <w:rFonts w:ascii="Times New Roman" w:hAnsi="Courier New"/>
              </w:rPr>
            </w:pPr>
            <w:r>
              <w:rPr>
                <w:rFonts w:hint="eastAsia" w:ascii="Times New Roman" w:hAnsi="Courier New"/>
              </w:rPr>
              <w:t>建筑规模</w:t>
            </w: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D43E05">
            <w:pPr>
              <w:spacing w:after="160" w:line="273" w:lineRule="auto"/>
              <w:jc w:val="center"/>
              <w:rPr>
                <w:rFonts w:ascii="Times New Roman" w:hAnsi="Courier New"/>
              </w:rPr>
            </w:pPr>
            <w:r>
              <w:rPr>
                <w:rFonts w:hint="eastAsia" w:ascii="Times New Roman" w:hAnsi="Courier New"/>
              </w:rPr>
              <w:t>开竣工日期</w:t>
            </w: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6E940">
            <w:pPr>
              <w:spacing w:after="160" w:line="273" w:lineRule="auto"/>
              <w:jc w:val="center"/>
              <w:rPr>
                <w:rFonts w:ascii="Times New Roman" w:hAnsi="Courier New"/>
              </w:rPr>
            </w:pPr>
            <w:r>
              <w:rPr>
                <w:rFonts w:hint="eastAsia" w:ascii="Times New Roman" w:hAnsi="Courier New"/>
              </w:rPr>
              <w:t>质量等级</w:t>
            </w:r>
          </w:p>
        </w:tc>
      </w:tr>
      <w:tr w14:paraId="55F84E4B">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34B046">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634813">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01DB3">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B81F8B">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AA4400">
            <w:pPr>
              <w:spacing w:after="160" w:line="273" w:lineRule="auto"/>
              <w:jc w:val="center"/>
              <w:rPr>
                <w:rFonts w:ascii="Times New Roman" w:hAnsi="Courier New"/>
              </w:rPr>
            </w:pPr>
          </w:p>
        </w:tc>
      </w:tr>
      <w:tr w14:paraId="6F74539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51A567">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0E6F64">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AFAD90">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2C9C49">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01F65E">
            <w:pPr>
              <w:spacing w:after="160" w:line="273" w:lineRule="auto"/>
              <w:jc w:val="center"/>
              <w:rPr>
                <w:rFonts w:ascii="Times New Roman" w:hAnsi="Courier New"/>
              </w:rPr>
            </w:pPr>
          </w:p>
        </w:tc>
      </w:tr>
      <w:tr w14:paraId="1F6D0FE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50C011">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B9524">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BB9296">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C6197">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416876">
            <w:pPr>
              <w:spacing w:after="160" w:line="273" w:lineRule="auto"/>
              <w:jc w:val="center"/>
              <w:rPr>
                <w:rFonts w:ascii="Times New Roman" w:hAnsi="Courier New"/>
              </w:rPr>
            </w:pPr>
          </w:p>
        </w:tc>
      </w:tr>
      <w:tr w14:paraId="6482EE6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ACA644">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2D7A30">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45BCD6">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C07110">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F87794">
            <w:pPr>
              <w:spacing w:after="160" w:line="273" w:lineRule="auto"/>
              <w:jc w:val="center"/>
              <w:rPr>
                <w:rFonts w:ascii="Times New Roman" w:hAnsi="Courier New"/>
              </w:rPr>
            </w:pPr>
          </w:p>
        </w:tc>
      </w:tr>
      <w:tr w14:paraId="252F73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168B76">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825317">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F5D226">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FDB1C6">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C2B79D">
            <w:pPr>
              <w:spacing w:after="160" w:line="273" w:lineRule="auto"/>
              <w:jc w:val="center"/>
              <w:rPr>
                <w:rFonts w:ascii="Times New Roman" w:hAnsi="Courier New"/>
              </w:rPr>
            </w:pPr>
          </w:p>
        </w:tc>
      </w:tr>
      <w:tr w14:paraId="24FC5B0E">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E5660F">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0CEEC0">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422C42">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774B6B">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A3E3C6">
            <w:pPr>
              <w:spacing w:after="160" w:line="273" w:lineRule="auto"/>
              <w:jc w:val="center"/>
              <w:rPr>
                <w:rFonts w:ascii="Times New Roman" w:hAnsi="Courier New"/>
              </w:rPr>
            </w:pPr>
          </w:p>
        </w:tc>
      </w:tr>
      <w:tr w14:paraId="6D47E7B2">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366DB1">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0CF2C2">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3C56BA">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9B2AE0">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2749D">
            <w:pPr>
              <w:spacing w:after="160" w:line="273" w:lineRule="auto"/>
              <w:jc w:val="center"/>
              <w:rPr>
                <w:rFonts w:ascii="Times New Roman" w:hAnsi="Courier New"/>
              </w:rPr>
            </w:pPr>
          </w:p>
        </w:tc>
      </w:tr>
      <w:tr w14:paraId="58D359A3">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1D3058">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F5EAE4">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7494D">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D2E8AE">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AD6CC">
            <w:pPr>
              <w:spacing w:after="160" w:line="273" w:lineRule="auto"/>
              <w:jc w:val="center"/>
              <w:rPr>
                <w:rFonts w:ascii="Times New Roman" w:hAnsi="Courier New"/>
              </w:rPr>
            </w:pPr>
          </w:p>
        </w:tc>
      </w:tr>
      <w:tr w14:paraId="3D86FF8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D7753C">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90DB3">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8956A9">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4A6DD">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D0159">
            <w:pPr>
              <w:spacing w:after="160" w:line="273" w:lineRule="auto"/>
              <w:jc w:val="center"/>
              <w:rPr>
                <w:rFonts w:ascii="Times New Roman" w:hAnsi="Courier New"/>
              </w:rPr>
            </w:pPr>
          </w:p>
        </w:tc>
      </w:tr>
      <w:tr w14:paraId="400DBEB0">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588A3">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86E4C2">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5858EF">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ABA21">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E7AB3D">
            <w:pPr>
              <w:spacing w:after="160" w:line="273" w:lineRule="auto"/>
              <w:jc w:val="center"/>
              <w:rPr>
                <w:rFonts w:ascii="Times New Roman" w:hAnsi="Courier New"/>
              </w:rPr>
            </w:pPr>
          </w:p>
        </w:tc>
      </w:tr>
      <w:tr w14:paraId="76ECC531">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60B181">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4849F">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4A9FCD">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3AAFC9">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9C9010">
            <w:pPr>
              <w:spacing w:after="160" w:line="273" w:lineRule="auto"/>
              <w:jc w:val="center"/>
              <w:rPr>
                <w:rFonts w:ascii="Times New Roman" w:hAnsi="Courier New"/>
              </w:rPr>
            </w:pPr>
          </w:p>
        </w:tc>
      </w:tr>
      <w:tr w14:paraId="67F4955C">
        <w:tblPrEx>
          <w:tblCellMar>
            <w:top w:w="0" w:type="dxa"/>
            <w:left w:w="0" w:type="dxa"/>
            <w:bottom w:w="0" w:type="dxa"/>
            <w:right w:w="0" w:type="dxa"/>
          </w:tblCellMar>
        </w:tblPrEx>
        <w:trPr>
          <w:trHeight w:val="500" w:hRule="exact"/>
          <w:jc w:val="center"/>
        </w:trPr>
        <w:tc>
          <w:tcPr>
            <w:tcW w:w="67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39DBA4">
            <w:pPr>
              <w:spacing w:after="160" w:line="273" w:lineRule="auto"/>
              <w:jc w:val="center"/>
              <w:rPr>
                <w:rFonts w:ascii="Times New Roman" w:hAnsi="Courier New"/>
              </w:rPr>
            </w:pPr>
          </w:p>
        </w:tc>
        <w:tc>
          <w:tcPr>
            <w:tcW w:w="116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CDA0E8">
            <w:pPr>
              <w:spacing w:after="160" w:line="273" w:lineRule="auto"/>
              <w:jc w:val="center"/>
              <w:rPr>
                <w:rFonts w:ascii="Times New Roman" w:hAnsi="Courier New"/>
              </w:rPr>
            </w:pPr>
          </w:p>
        </w:tc>
        <w:tc>
          <w:tcPr>
            <w:tcW w:w="670"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C273E9">
            <w:pPr>
              <w:spacing w:after="160" w:line="273" w:lineRule="auto"/>
              <w:jc w:val="center"/>
              <w:rPr>
                <w:rFonts w:ascii="Times New Roman" w:hAnsi="Courier New"/>
              </w:rPr>
            </w:pPr>
          </w:p>
        </w:tc>
        <w:tc>
          <w:tcPr>
            <w:tcW w:w="1523"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5C2800">
            <w:pPr>
              <w:spacing w:after="160" w:line="273" w:lineRule="auto"/>
              <w:jc w:val="center"/>
              <w:rPr>
                <w:rFonts w:ascii="Times New Roman" w:hAnsi="Courier New"/>
              </w:rPr>
            </w:pPr>
          </w:p>
        </w:tc>
        <w:tc>
          <w:tcPr>
            <w:tcW w:w="969"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6D9E84">
            <w:pPr>
              <w:spacing w:after="160" w:line="273" w:lineRule="auto"/>
              <w:jc w:val="center"/>
              <w:rPr>
                <w:rFonts w:ascii="Times New Roman" w:hAnsi="Courier New"/>
              </w:rPr>
            </w:pPr>
          </w:p>
        </w:tc>
      </w:tr>
    </w:tbl>
    <w:p w14:paraId="209F4C82">
      <w:pPr>
        <w:rPr>
          <w:rFonts w:ascii="Times New Roman" w:hAnsi="Courier New"/>
          <w:szCs w:val="20"/>
        </w:rPr>
      </w:pPr>
    </w:p>
    <w:p w14:paraId="519E60B1">
      <w:pPr>
        <w:rPr>
          <w:rFonts w:ascii="Times New Roman" w:hAnsi="Courier New"/>
          <w:b/>
        </w:rPr>
      </w:pPr>
      <w:r>
        <w:rPr>
          <w:rFonts w:ascii="Times New Roman" w:hAnsi="Courier New"/>
        </w:rPr>
        <w:t xml:space="preserve"> </w:t>
      </w:r>
      <w:r>
        <w:rPr>
          <w:rFonts w:ascii="Times New Roman" w:hAnsi="Courier New"/>
          <w:b/>
        </w:rPr>
        <w:t xml:space="preserve"> </w:t>
      </w:r>
      <w:r>
        <w:rPr>
          <w:rFonts w:hint="eastAsia" w:ascii="Times New Roman" w:hAnsi="Courier New"/>
          <w:b/>
        </w:rPr>
        <w:t>附：项目经理（或建造师）或注册建造师资质等级证书扫描件及资质等级年检情况。</w:t>
      </w:r>
    </w:p>
    <w:p w14:paraId="62415E37">
      <w:pPr>
        <w:rPr>
          <w:rFonts w:ascii="Times New Roman" w:hAnsi="Courier New"/>
          <w:b/>
        </w:rPr>
      </w:pPr>
    </w:p>
    <w:p w14:paraId="6E700CFF">
      <w:pPr>
        <w:rPr>
          <w:rFonts w:ascii="Times New Roman" w:hAnsi="Courier New"/>
          <w:b/>
        </w:rPr>
      </w:pPr>
    </w:p>
    <w:p w14:paraId="50FAB767">
      <w:pPr>
        <w:rPr>
          <w:rFonts w:ascii="Times New Roman" w:hAnsi="Courier New"/>
          <w:b/>
        </w:rPr>
      </w:pPr>
    </w:p>
    <w:p w14:paraId="7FD35A62">
      <w:pPr>
        <w:rPr>
          <w:rFonts w:ascii="Times New Roman" w:hAnsi="Courier New"/>
          <w:b/>
        </w:rPr>
      </w:pPr>
    </w:p>
    <w:p w14:paraId="68DF7F29">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0AA178A0">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0E2098F7">
      <w:pPr>
        <w:rPr>
          <w:rFonts w:ascii="Times New Roman" w:hAnsi="Courier New"/>
          <w:b/>
        </w:rPr>
      </w:pPr>
    </w:p>
    <w:p w14:paraId="49F13D2D">
      <w:pPr>
        <w:rPr>
          <w:rFonts w:ascii="Times New Roman" w:hAnsi="Courier New"/>
          <w:b/>
        </w:rPr>
      </w:pPr>
    </w:p>
    <w:p w14:paraId="2CFD89FD">
      <w:pPr>
        <w:rPr>
          <w:rFonts w:ascii="Times New Roman" w:hAnsi="Courier New"/>
          <w:b/>
        </w:rPr>
      </w:pPr>
    </w:p>
    <w:p w14:paraId="391D9BD8">
      <w:pPr>
        <w:jc w:val="center"/>
        <w:rPr>
          <w:rFonts w:ascii="Times New Roman" w:hAnsi="Courier New"/>
          <w:b/>
          <w:bCs/>
          <w:sz w:val="32"/>
        </w:rPr>
      </w:pPr>
      <w:r>
        <w:rPr>
          <w:rFonts w:hint="eastAsia" w:ascii="Times New Roman" w:hAnsi="Courier New"/>
          <w:b/>
          <w:bCs/>
          <w:sz w:val="32"/>
        </w:rPr>
        <w:t>主要施工管理人员表（格式）</w:t>
      </w:r>
    </w:p>
    <w:p w14:paraId="5FB13B08">
      <w:pPr>
        <w:jc w:val="center"/>
        <w:rPr>
          <w:rFonts w:ascii="Times New Roman" w:hAnsi="Courier New"/>
        </w:rPr>
      </w:pPr>
    </w:p>
    <w:tbl>
      <w:tblPr>
        <w:tblStyle w:val="36"/>
        <w:tblW w:w="9663" w:type="dxa"/>
        <w:jc w:val="center"/>
        <w:tblLayout w:type="fixed"/>
        <w:tblCellMar>
          <w:top w:w="0" w:type="dxa"/>
          <w:left w:w="0" w:type="dxa"/>
          <w:bottom w:w="0" w:type="dxa"/>
          <w:right w:w="0" w:type="dxa"/>
        </w:tblCellMar>
      </w:tblPr>
      <w:tblGrid>
        <w:gridCol w:w="1745"/>
        <w:gridCol w:w="1155"/>
        <w:gridCol w:w="1155"/>
        <w:gridCol w:w="1155"/>
        <w:gridCol w:w="4453"/>
      </w:tblGrid>
      <w:tr w14:paraId="7C80025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043BCA">
            <w:pPr>
              <w:spacing w:after="160" w:line="273" w:lineRule="auto"/>
              <w:jc w:val="center"/>
              <w:rPr>
                <w:rFonts w:ascii="Times New Roman" w:hAnsi="Courier New"/>
              </w:rPr>
            </w:pPr>
            <w:r>
              <w:rPr>
                <w:rFonts w:hint="eastAsia" w:ascii="Times New Roman" w:hAnsi="Courier New"/>
              </w:rPr>
              <w:t>职务</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8A31DE">
            <w:pPr>
              <w:spacing w:after="160" w:line="273" w:lineRule="auto"/>
              <w:jc w:val="center"/>
              <w:rPr>
                <w:rFonts w:ascii="Times New Roman" w:hAnsi="Courier New"/>
              </w:rPr>
            </w:pPr>
            <w:r>
              <w:rPr>
                <w:rFonts w:hint="eastAsia" w:ascii="Times New Roman" w:hAnsi="Courier New"/>
              </w:rPr>
              <w:t>姓名</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05AC13">
            <w:pPr>
              <w:spacing w:after="160" w:line="273" w:lineRule="auto"/>
              <w:jc w:val="center"/>
              <w:rPr>
                <w:rFonts w:ascii="Times New Roman" w:hAnsi="Courier New"/>
              </w:rPr>
            </w:pPr>
            <w:r>
              <w:rPr>
                <w:rFonts w:hint="eastAsia" w:ascii="Times New Roman" w:hAnsi="Courier New"/>
              </w:rPr>
              <w:t>职务</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7A3A71">
            <w:pPr>
              <w:spacing w:after="160" w:line="273" w:lineRule="auto"/>
              <w:jc w:val="center"/>
              <w:rPr>
                <w:rFonts w:ascii="Times New Roman" w:hAnsi="Courier New"/>
              </w:rPr>
            </w:pPr>
            <w:r>
              <w:rPr>
                <w:rFonts w:hint="eastAsia" w:ascii="Times New Roman" w:hAnsi="Courier New"/>
              </w:rPr>
              <w:t>职称</w:t>
            </w: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11F54D">
            <w:pPr>
              <w:spacing w:after="160" w:line="273" w:lineRule="auto"/>
              <w:jc w:val="center"/>
              <w:rPr>
                <w:rFonts w:ascii="Times New Roman" w:hAnsi="Courier New"/>
              </w:rPr>
            </w:pPr>
            <w:r>
              <w:rPr>
                <w:rFonts w:hint="eastAsia" w:ascii="Times New Roman" w:hAnsi="Courier New"/>
              </w:rPr>
              <w:t>现任职务及资格经历</w:t>
            </w:r>
          </w:p>
        </w:tc>
      </w:tr>
      <w:tr w14:paraId="3B86297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E38FC">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BC650">
            <w:pPr>
              <w:spacing w:after="160" w:line="273" w:lineRule="auto"/>
              <w:jc w:val="center"/>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0DD94B">
            <w:pPr>
              <w:spacing w:after="160" w:line="273" w:lineRule="auto"/>
              <w:jc w:val="center"/>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C4FF1F">
            <w:pPr>
              <w:spacing w:after="160" w:line="273" w:lineRule="auto"/>
              <w:jc w:val="center"/>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1487C2">
            <w:pPr>
              <w:spacing w:after="160" w:line="273" w:lineRule="auto"/>
              <w:jc w:val="center"/>
              <w:rPr>
                <w:rFonts w:ascii="Times New Roman" w:hAnsi="Courier New"/>
              </w:rPr>
            </w:pPr>
          </w:p>
        </w:tc>
      </w:tr>
      <w:tr w14:paraId="1D3E7F7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30F308">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CE117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2B38CB">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C18139">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392E51">
            <w:pPr>
              <w:spacing w:after="160" w:line="273" w:lineRule="auto"/>
              <w:rPr>
                <w:rFonts w:ascii="Times New Roman" w:hAnsi="Courier New"/>
              </w:rPr>
            </w:pPr>
          </w:p>
        </w:tc>
      </w:tr>
      <w:tr w14:paraId="0B93E4E0">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A2849C">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F2C838">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5AFCDC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776911D">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25122C">
            <w:pPr>
              <w:spacing w:after="160" w:line="273" w:lineRule="auto"/>
              <w:rPr>
                <w:rFonts w:ascii="Times New Roman" w:hAnsi="Courier New"/>
              </w:rPr>
            </w:pPr>
          </w:p>
        </w:tc>
      </w:tr>
      <w:tr w14:paraId="206DEA93">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17630C">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159139D">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342BEE">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03D72D">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032BC0">
            <w:pPr>
              <w:spacing w:after="160" w:line="273" w:lineRule="auto"/>
              <w:rPr>
                <w:rFonts w:ascii="Times New Roman" w:hAnsi="Courier New"/>
              </w:rPr>
            </w:pPr>
          </w:p>
        </w:tc>
      </w:tr>
      <w:tr w14:paraId="0EFDD549">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CBAEFC">
            <w:pPr>
              <w:spacing w:after="160" w:line="273" w:lineRule="auto"/>
              <w:ind w:firstLine="377"/>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430E11">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9B8426">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123314">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566732">
            <w:pPr>
              <w:spacing w:after="160" w:line="273" w:lineRule="auto"/>
              <w:rPr>
                <w:rFonts w:ascii="Times New Roman" w:hAnsi="Courier New"/>
              </w:rPr>
            </w:pPr>
          </w:p>
        </w:tc>
      </w:tr>
      <w:tr w14:paraId="46364015">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43B348">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52BDE5">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32B61C9">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C107AB">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7BA0B79">
            <w:pPr>
              <w:spacing w:after="160" w:line="273" w:lineRule="auto"/>
              <w:rPr>
                <w:rFonts w:ascii="Times New Roman" w:hAnsi="Courier New"/>
              </w:rPr>
            </w:pPr>
          </w:p>
        </w:tc>
      </w:tr>
      <w:tr w14:paraId="2B820D14">
        <w:tblPrEx>
          <w:tblCellMar>
            <w:top w:w="0" w:type="dxa"/>
            <w:left w:w="0" w:type="dxa"/>
            <w:bottom w:w="0" w:type="dxa"/>
            <w:right w:w="0" w:type="dxa"/>
          </w:tblCellMar>
        </w:tblPrEx>
        <w:trPr>
          <w:trHeight w:val="701"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ED7B23">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DF3F69">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9F8B80">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EAC88C">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621F823">
            <w:pPr>
              <w:spacing w:after="160" w:line="273" w:lineRule="auto"/>
              <w:rPr>
                <w:rFonts w:ascii="Times New Roman" w:hAnsi="Courier New"/>
              </w:rPr>
            </w:pPr>
          </w:p>
        </w:tc>
      </w:tr>
      <w:tr w14:paraId="3555D52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A40C84">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CE4F785">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5BCB48">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0D94937">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9745F90">
            <w:pPr>
              <w:spacing w:after="160" w:line="273" w:lineRule="auto"/>
              <w:rPr>
                <w:rFonts w:ascii="Times New Roman" w:hAnsi="Courier New"/>
              </w:rPr>
            </w:pPr>
          </w:p>
        </w:tc>
      </w:tr>
      <w:tr w14:paraId="1B302E3F">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3B9940">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EB1ECA">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9FA2E9">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29942F3">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14D809">
            <w:pPr>
              <w:spacing w:after="160" w:line="273" w:lineRule="auto"/>
              <w:rPr>
                <w:rFonts w:ascii="Times New Roman" w:hAnsi="Courier New"/>
              </w:rPr>
            </w:pPr>
          </w:p>
        </w:tc>
      </w:tr>
      <w:tr w14:paraId="4ED7BC6E">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D4B6D3">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F88A63">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55B5C">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0B09F3">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EE3447">
            <w:pPr>
              <w:spacing w:after="160" w:line="273" w:lineRule="auto"/>
              <w:rPr>
                <w:rFonts w:ascii="Times New Roman" w:hAnsi="Courier New"/>
              </w:rPr>
            </w:pPr>
          </w:p>
        </w:tc>
      </w:tr>
      <w:tr w14:paraId="7C05D5F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98B54C">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2369D86">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84D8014">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544FC7F">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417DDC">
            <w:pPr>
              <w:spacing w:after="160" w:line="273" w:lineRule="auto"/>
              <w:rPr>
                <w:rFonts w:ascii="Times New Roman" w:hAnsi="Courier New"/>
              </w:rPr>
            </w:pPr>
          </w:p>
        </w:tc>
      </w:tr>
      <w:tr w14:paraId="5A75FE6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6FB1BE">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4526DFF">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C55EC3">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3D87B18">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B8CFC7">
            <w:pPr>
              <w:spacing w:after="160" w:line="273" w:lineRule="auto"/>
              <w:rPr>
                <w:rFonts w:ascii="Times New Roman" w:hAnsi="Courier New"/>
              </w:rPr>
            </w:pPr>
          </w:p>
        </w:tc>
      </w:tr>
      <w:tr w14:paraId="79870C96">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6271E">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0C64C9">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877A1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0EB6CBA">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BF30C10">
            <w:pPr>
              <w:spacing w:after="160" w:line="273" w:lineRule="auto"/>
              <w:rPr>
                <w:rFonts w:ascii="Times New Roman" w:hAnsi="Courier New"/>
              </w:rPr>
            </w:pPr>
          </w:p>
        </w:tc>
      </w:tr>
      <w:tr w14:paraId="5A39090B">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2F9F7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144F9E">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07A3D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73A260A">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6FF0868">
            <w:pPr>
              <w:spacing w:after="160" w:line="273" w:lineRule="auto"/>
              <w:rPr>
                <w:rFonts w:ascii="Times New Roman" w:hAnsi="Courier New"/>
              </w:rPr>
            </w:pPr>
          </w:p>
        </w:tc>
      </w:tr>
      <w:tr w14:paraId="31D76EE1">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422D32">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8A2849">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F134A4B">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7BB659">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68A9DBB">
            <w:pPr>
              <w:spacing w:after="160" w:line="273" w:lineRule="auto"/>
              <w:rPr>
                <w:rFonts w:ascii="Times New Roman" w:hAnsi="Courier New"/>
              </w:rPr>
            </w:pPr>
          </w:p>
        </w:tc>
      </w:tr>
      <w:tr w14:paraId="0424A934">
        <w:tblPrEx>
          <w:tblCellMar>
            <w:top w:w="0" w:type="dxa"/>
            <w:left w:w="0" w:type="dxa"/>
            <w:bottom w:w="0" w:type="dxa"/>
            <w:right w:w="0" w:type="dxa"/>
          </w:tblCellMar>
        </w:tblPrEx>
        <w:trPr>
          <w:trHeight w:val="500" w:hRule="exact"/>
          <w:jc w:val="center"/>
        </w:trPr>
        <w:tc>
          <w:tcPr>
            <w:tcW w:w="17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49F5E1F">
            <w:pPr>
              <w:spacing w:after="160" w:line="273" w:lineRule="auto"/>
              <w:rPr>
                <w:rFonts w:ascii="Times New Roman" w:hAnsi="Courier New"/>
              </w:rPr>
            </w:pPr>
            <w:r>
              <w:rPr>
                <w:rFonts w:ascii="Times New Roman" w:hAnsi="Courier New"/>
              </w:rPr>
              <w:t>.....</w:t>
            </w: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F0F520">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E7DBF0">
            <w:pPr>
              <w:spacing w:after="160" w:line="273" w:lineRule="auto"/>
              <w:rPr>
                <w:rFonts w:ascii="Times New Roman" w:hAnsi="Courier New"/>
              </w:rPr>
            </w:pPr>
          </w:p>
        </w:tc>
        <w:tc>
          <w:tcPr>
            <w:tcW w:w="11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0AC386">
            <w:pPr>
              <w:spacing w:after="160" w:line="273" w:lineRule="auto"/>
              <w:rPr>
                <w:rFonts w:ascii="Times New Roman" w:hAnsi="Courier New"/>
              </w:rPr>
            </w:pPr>
          </w:p>
        </w:tc>
        <w:tc>
          <w:tcPr>
            <w:tcW w:w="4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B7E32B9">
            <w:pPr>
              <w:spacing w:after="160" w:line="273" w:lineRule="auto"/>
              <w:rPr>
                <w:rFonts w:ascii="Times New Roman" w:hAnsi="Courier New"/>
              </w:rPr>
            </w:pPr>
          </w:p>
        </w:tc>
      </w:tr>
    </w:tbl>
    <w:p w14:paraId="0E4E54C5">
      <w:pPr>
        <w:spacing w:line="440" w:lineRule="exact"/>
        <w:jc w:val="center"/>
        <w:rPr>
          <w:rFonts w:ascii="Times New Roman" w:hAnsi="Courier New" w:eastAsia="隶书"/>
          <w:b/>
          <w:sz w:val="48"/>
          <w:szCs w:val="20"/>
        </w:rPr>
      </w:pPr>
    </w:p>
    <w:p w14:paraId="4F4ACC0D">
      <w:pPr>
        <w:tabs>
          <w:tab w:val="left" w:pos="0"/>
        </w:tabs>
        <w:spacing w:line="360" w:lineRule="auto"/>
        <w:ind w:right="-210"/>
        <w:rPr>
          <w:rFonts w:hint="eastAsia" w:ascii="宋体" w:hAnsi="宋体" w:cs="宋体"/>
        </w:rPr>
      </w:pPr>
      <w:r>
        <w:rPr>
          <w:rFonts w:hint="eastAsia" w:ascii="宋体" w:hAnsi="宋体" w:cs="宋体"/>
        </w:rPr>
        <w:t>【备注：附各岗位人员资格证件（如有）及相关证明材料扫描件。以上扫描件均为原件的扫描件】</w:t>
      </w:r>
    </w:p>
    <w:p w14:paraId="47AE08BC">
      <w:pPr>
        <w:spacing w:line="440" w:lineRule="exact"/>
        <w:jc w:val="center"/>
        <w:rPr>
          <w:rFonts w:hint="eastAsia" w:ascii="宋体" w:hAnsi="宋体" w:cs="宋体"/>
          <w:b/>
          <w:sz w:val="48"/>
        </w:rPr>
      </w:pPr>
    </w:p>
    <w:p w14:paraId="030168BB">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19B2298A">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22ED00DE">
      <w:pPr>
        <w:spacing w:line="440" w:lineRule="exact"/>
        <w:jc w:val="center"/>
        <w:rPr>
          <w:rFonts w:ascii="Times New Roman" w:hAnsi="Courier New" w:eastAsia="隶书"/>
          <w:b/>
          <w:sz w:val="48"/>
        </w:rPr>
      </w:pPr>
    </w:p>
    <w:p w14:paraId="66DD422F">
      <w:pPr>
        <w:rPr>
          <w:rFonts w:ascii="Times New Roman" w:hAnsi="Courier New"/>
          <w:b/>
          <w:sz w:val="32"/>
        </w:rPr>
      </w:pPr>
      <w:r>
        <w:rPr>
          <w:rFonts w:hint="eastAsia" w:ascii="Times New Roman" w:hAnsi="Courier New"/>
          <w:b/>
          <w:sz w:val="32"/>
        </w:rPr>
        <w:br w:type="page"/>
      </w:r>
    </w:p>
    <w:p w14:paraId="789C3E79">
      <w:pPr>
        <w:jc w:val="center"/>
        <w:rPr>
          <w:rFonts w:ascii="Times New Roman" w:hAnsi="Courier New"/>
          <w:b/>
          <w:sz w:val="32"/>
        </w:rPr>
      </w:pPr>
      <w:r>
        <w:rPr>
          <w:rFonts w:hint="eastAsia" w:ascii="Times New Roman" w:hAnsi="Courier New"/>
          <w:b/>
          <w:sz w:val="32"/>
        </w:rPr>
        <w:t>施工方案或施工组织设计部分包括下列内容：</w:t>
      </w:r>
    </w:p>
    <w:p w14:paraId="7FFEAF10">
      <w:pPr>
        <w:jc w:val="center"/>
        <w:rPr>
          <w:rFonts w:ascii="Times New Roman" w:hAnsi="Courier New"/>
          <w:b/>
          <w:sz w:val="32"/>
        </w:rPr>
      </w:pPr>
      <w:r>
        <w:rPr>
          <w:rFonts w:hint="eastAsia" w:ascii="Times New Roman" w:hAnsi="Courier New"/>
          <w:b/>
          <w:sz w:val="32"/>
        </w:rPr>
        <w:t>（一）施工方案或施工组织设计</w:t>
      </w:r>
    </w:p>
    <w:p w14:paraId="405BB3B6">
      <w:pPr>
        <w:rPr>
          <w:rFonts w:ascii="Times New Roman" w:hAnsi="Courier New"/>
        </w:rPr>
      </w:pPr>
    </w:p>
    <w:p w14:paraId="1FE4A975">
      <w:pPr>
        <w:ind w:firstLine="420"/>
        <w:rPr>
          <w:rFonts w:ascii="Times New Roman" w:hAnsi="Courier New"/>
        </w:rPr>
      </w:pPr>
      <w:r>
        <w:rPr>
          <w:rFonts w:hint="eastAsia" w:ascii="Times New Roman" w:hAnsi="Courier New"/>
        </w:rPr>
        <w:t>供应商应递交完整的施工方案或施工组织设计，说明各分部分项工程的施工方法和布置，提交必需的图表、文字说明书等资料，至少应包括：</w:t>
      </w:r>
    </w:p>
    <w:p w14:paraId="253C5F97">
      <w:pPr>
        <w:ind w:firstLine="420"/>
        <w:rPr>
          <w:rFonts w:hint="eastAsia" w:ascii="宋体" w:hAnsi="宋体" w:cs="宋体"/>
        </w:rPr>
      </w:pPr>
      <w:r>
        <w:rPr>
          <w:rFonts w:hint="eastAsia" w:ascii="宋体" w:hAnsi="宋体" w:cs="宋体"/>
        </w:rPr>
        <w:t>1.各分部分项工程的完整的施工方案，保证施工进度、工期和质量的措施；</w:t>
      </w:r>
    </w:p>
    <w:p w14:paraId="7D8E2F70">
      <w:pPr>
        <w:ind w:firstLine="420"/>
        <w:rPr>
          <w:rFonts w:hint="eastAsia" w:ascii="宋体" w:hAnsi="宋体" w:cs="宋体"/>
        </w:rPr>
      </w:pPr>
      <w:r>
        <w:rPr>
          <w:rFonts w:hint="eastAsia" w:ascii="宋体" w:hAnsi="宋体" w:cs="宋体"/>
        </w:rPr>
        <w:t>2.施工机械的进场计划；</w:t>
      </w:r>
    </w:p>
    <w:p w14:paraId="7487780F">
      <w:pPr>
        <w:ind w:firstLine="420"/>
        <w:rPr>
          <w:rFonts w:hint="eastAsia" w:ascii="宋体" w:hAnsi="宋体" w:cs="宋体"/>
        </w:rPr>
      </w:pPr>
      <w:r>
        <w:rPr>
          <w:rFonts w:hint="eastAsia" w:ascii="宋体" w:hAnsi="宋体" w:cs="宋体"/>
        </w:rPr>
        <w:t>3.工程材料的采购和进场计划；</w:t>
      </w:r>
    </w:p>
    <w:p w14:paraId="33DB01D5">
      <w:pPr>
        <w:ind w:firstLine="420"/>
        <w:rPr>
          <w:rFonts w:hint="eastAsia" w:ascii="宋体" w:hAnsi="宋体" w:cs="宋体"/>
        </w:rPr>
      </w:pPr>
      <w:r>
        <w:rPr>
          <w:rFonts w:hint="eastAsia" w:ascii="宋体" w:hAnsi="宋体" w:cs="宋体"/>
        </w:rPr>
        <w:t>4.冬、雨季施工措施；</w:t>
      </w:r>
    </w:p>
    <w:p w14:paraId="1EF4360D">
      <w:pPr>
        <w:ind w:firstLine="420"/>
        <w:rPr>
          <w:rFonts w:hint="eastAsia" w:ascii="宋体" w:hAnsi="宋体" w:cs="宋体"/>
        </w:rPr>
      </w:pPr>
      <w:r>
        <w:rPr>
          <w:rFonts w:hint="eastAsia" w:ascii="宋体" w:hAnsi="宋体" w:cs="宋体"/>
        </w:rPr>
        <w:t>5.对原有管线的保护措施；</w:t>
      </w:r>
    </w:p>
    <w:p w14:paraId="0991D240">
      <w:pPr>
        <w:ind w:firstLine="420"/>
        <w:rPr>
          <w:rFonts w:hint="eastAsia" w:ascii="宋体" w:hAnsi="宋体" w:cs="宋体"/>
        </w:rPr>
      </w:pPr>
      <w:r>
        <w:rPr>
          <w:rFonts w:hint="eastAsia" w:ascii="宋体" w:hAnsi="宋体" w:cs="宋体"/>
        </w:rPr>
        <w:t>6.保证安全生产，文明施工，减少扰民降低环境污染和噪声的措施。</w:t>
      </w:r>
    </w:p>
    <w:p w14:paraId="6B68E535">
      <w:pPr>
        <w:rPr>
          <w:rFonts w:ascii="Times New Roman" w:hAnsi="Courier New"/>
        </w:rPr>
      </w:pPr>
    </w:p>
    <w:p w14:paraId="208565F8">
      <w:pPr>
        <w:jc w:val="center"/>
        <w:rPr>
          <w:rFonts w:ascii="Times New Roman" w:hAnsi="Courier New"/>
          <w:b/>
          <w:sz w:val="32"/>
        </w:rPr>
      </w:pPr>
      <w:r>
        <w:rPr>
          <w:rFonts w:hint="eastAsia" w:ascii="Times New Roman" w:hAnsi="Courier New"/>
          <w:b/>
          <w:sz w:val="32"/>
        </w:rPr>
        <w:t>（二）计划开、竣工日期和施工进度表</w:t>
      </w:r>
    </w:p>
    <w:p w14:paraId="3D220E3E">
      <w:pPr>
        <w:rPr>
          <w:rFonts w:ascii="Times New Roman" w:hAnsi="Courier New"/>
        </w:rPr>
      </w:pPr>
    </w:p>
    <w:p w14:paraId="7A645665">
      <w:pPr>
        <w:ind w:firstLine="420"/>
        <w:rPr>
          <w:rFonts w:ascii="Times New Roman" w:hAnsi="Courier New"/>
        </w:rPr>
      </w:pPr>
      <w:r>
        <w:rPr>
          <w:rFonts w:hint="eastAsia" w:ascii="Times New Roman" w:hAnsi="Courier New"/>
        </w:rPr>
        <w:t>供应商应提交初步的施工进度表，说明按竞争性磋商文件要求的工期进行施工的各个关键日期。成交的供应商还要按合同条件有关条款的要求提交详细的施工进度计划。</w:t>
      </w:r>
    </w:p>
    <w:p w14:paraId="7EBCB398">
      <w:pPr>
        <w:ind w:firstLine="420"/>
        <w:rPr>
          <w:rFonts w:ascii="Times New Roman" w:hAnsi="Courier New"/>
        </w:rPr>
      </w:pPr>
      <w:r>
        <w:rPr>
          <w:rFonts w:hint="eastAsia" w:ascii="Times New Roman" w:hAnsi="Courier New"/>
        </w:rPr>
        <w:t>初步施工进度表可采用横道图（或关键线路网络图）表示，说明计划开工日期和各分项工程各阶段的完工日期和分包合同签订的日期。</w:t>
      </w:r>
    </w:p>
    <w:p w14:paraId="13093B17">
      <w:pPr>
        <w:ind w:firstLine="420"/>
        <w:rPr>
          <w:rFonts w:ascii="Times New Roman" w:hAnsi="Courier New"/>
        </w:rPr>
      </w:pPr>
      <w:r>
        <w:rPr>
          <w:rFonts w:hint="eastAsia" w:ascii="Times New Roman" w:hAnsi="Courier New"/>
        </w:rPr>
        <w:t>施工进度计划应与施工方案或施工组织设计相适应。</w:t>
      </w:r>
    </w:p>
    <w:p w14:paraId="1EAE00DE">
      <w:pPr>
        <w:jc w:val="center"/>
        <w:rPr>
          <w:rFonts w:ascii="Times New Roman" w:hAnsi="Courier New"/>
        </w:rPr>
      </w:pPr>
      <w:r>
        <w:rPr>
          <w:rFonts w:hint="eastAsia" w:ascii="Times New Roman" w:hAnsi="Courier New"/>
          <w:b/>
          <w:sz w:val="32"/>
        </w:rPr>
        <w:t>（三）劳动力计划表</w:t>
      </w:r>
    </w:p>
    <w:p w14:paraId="448262BF">
      <w:pPr>
        <w:ind w:firstLine="420"/>
        <w:rPr>
          <w:rFonts w:ascii="Times New Roman" w:hAnsi="Courier New"/>
        </w:rPr>
      </w:pPr>
      <w:r>
        <w:rPr>
          <w:rFonts w:hint="eastAsia" w:ascii="Times New Roman" w:hAnsi="Courier New"/>
        </w:rPr>
        <w:t>供应商应按所列格式提交包括分包人在内的估计的劳动力计划表。本计划表以每班八小时工作制为基础。</w:t>
      </w:r>
    </w:p>
    <w:p w14:paraId="1F30E57B">
      <w:pPr>
        <w:jc w:val="right"/>
        <w:rPr>
          <w:rFonts w:ascii="Times New Roman" w:hAnsi="Courier New"/>
        </w:rPr>
      </w:pPr>
      <w:r>
        <w:rPr>
          <w:rFonts w:ascii="Times New Roman" w:hAnsi="Courier New"/>
        </w:rPr>
        <w:t xml:space="preserve">   </w:t>
      </w:r>
      <w:r>
        <w:rPr>
          <w:rFonts w:hint="eastAsia" w:ascii="Times New Roman" w:hAnsi="Courier New"/>
        </w:rPr>
        <w:t>单位：人</w:t>
      </w:r>
    </w:p>
    <w:tbl>
      <w:tblPr>
        <w:tblStyle w:val="36"/>
        <w:tblW w:w="0" w:type="auto"/>
        <w:jc w:val="center"/>
        <w:tblLayout w:type="fixed"/>
        <w:tblCellMar>
          <w:top w:w="0" w:type="dxa"/>
          <w:left w:w="0" w:type="dxa"/>
          <w:bottom w:w="0" w:type="dxa"/>
          <w:right w:w="0" w:type="dxa"/>
        </w:tblCellMar>
      </w:tblPr>
      <w:tblGrid>
        <w:gridCol w:w="1350"/>
        <w:gridCol w:w="1140"/>
        <w:gridCol w:w="1154"/>
        <w:gridCol w:w="1125"/>
        <w:gridCol w:w="1243"/>
        <w:gridCol w:w="1243"/>
        <w:gridCol w:w="1140"/>
        <w:gridCol w:w="1036"/>
      </w:tblGrid>
      <w:tr w14:paraId="76E162DE">
        <w:tblPrEx>
          <w:tblCellMar>
            <w:top w:w="0" w:type="dxa"/>
            <w:left w:w="0" w:type="dxa"/>
            <w:bottom w:w="0" w:type="dxa"/>
            <w:right w:w="0" w:type="dxa"/>
          </w:tblCellMar>
        </w:tblPrEx>
        <w:trPr>
          <w:trHeight w:val="365" w:hRule="exact"/>
          <w:jc w:val="center"/>
        </w:trPr>
        <w:tc>
          <w:tcPr>
            <w:tcW w:w="135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C746ED">
            <w:pPr>
              <w:spacing w:after="160" w:line="273" w:lineRule="auto"/>
              <w:rPr>
                <w:rFonts w:ascii="Times New Roman" w:hAnsi="Courier New"/>
              </w:rPr>
            </w:pPr>
            <w:r>
              <w:rPr>
                <w:rFonts w:hint="eastAsia" w:ascii="Times New Roman" w:hAnsi="Courier New"/>
              </w:rPr>
              <w:t>工种、级别</w:t>
            </w:r>
          </w:p>
        </w:tc>
        <w:tc>
          <w:tcPr>
            <w:tcW w:w="8081"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B53B4">
            <w:pPr>
              <w:spacing w:after="160" w:line="273" w:lineRule="auto"/>
              <w:jc w:val="center"/>
              <w:rPr>
                <w:rFonts w:ascii="Times New Roman" w:hAnsi="Courier New"/>
              </w:rPr>
            </w:pPr>
            <w:r>
              <w:rPr>
                <w:rFonts w:hint="eastAsia" w:ascii="Times New Roman" w:hAnsi="Courier New"/>
              </w:rPr>
              <w:t>按工程施工阶段投入劳动力情况</w:t>
            </w:r>
          </w:p>
        </w:tc>
      </w:tr>
      <w:tr w14:paraId="5A24E294">
        <w:tblPrEx>
          <w:tblCellMar>
            <w:top w:w="0" w:type="dxa"/>
            <w:left w:w="0" w:type="dxa"/>
            <w:bottom w:w="0" w:type="dxa"/>
            <w:right w:w="0" w:type="dxa"/>
          </w:tblCellMar>
        </w:tblPrEx>
        <w:trPr>
          <w:trHeight w:val="365" w:hRule="exact"/>
          <w:jc w:val="center"/>
        </w:trPr>
        <w:tc>
          <w:tcPr>
            <w:tcW w:w="1350" w:type="dxa"/>
            <w:vMerge w:val="continue"/>
            <w:tcBorders>
              <w:top w:val="single" w:color="000000" w:sz="4" w:space="0"/>
              <w:left w:val="single" w:color="000000" w:sz="4" w:space="0"/>
              <w:bottom w:val="single" w:color="000000" w:sz="4" w:space="0"/>
              <w:right w:val="single" w:color="000000" w:sz="4" w:space="0"/>
            </w:tcBorders>
            <w:vAlign w:val="center"/>
          </w:tcPr>
          <w:p w14:paraId="1A0D2795">
            <w:pPr>
              <w:widowControl/>
              <w:spacing w:after="160" w:line="273" w:lineRule="auto"/>
              <w:jc w:val="left"/>
              <w:rPr>
                <w:rFonts w:ascii="Times New Roman" w:hAnsi="Courier New"/>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B9D81E6">
            <w:pPr>
              <w:spacing w:after="160" w:line="273" w:lineRule="auto"/>
              <w:rPr>
                <w:rFonts w:ascii="Times New Roman" w:hAnsi="Courier New"/>
              </w:rPr>
            </w:pPr>
          </w:p>
        </w:tc>
        <w:tc>
          <w:tcPr>
            <w:tcW w:w="11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412277">
            <w:pPr>
              <w:spacing w:after="160" w:line="273" w:lineRule="auto"/>
              <w:rPr>
                <w:rFonts w:ascii="Times New Roman" w:hAnsi="Courier New"/>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A45E791">
            <w:pPr>
              <w:spacing w:after="160" w:line="273" w:lineRule="auto"/>
              <w:rPr>
                <w:rFonts w:ascii="Times New Roman" w:hAnsi="Courier New"/>
              </w:rPr>
            </w:pP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1706AB">
            <w:pPr>
              <w:spacing w:after="160" w:line="273" w:lineRule="auto"/>
              <w:rPr>
                <w:rFonts w:ascii="Times New Roman" w:hAnsi="Courier New"/>
              </w:rPr>
            </w:pP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6A2B04">
            <w:pPr>
              <w:spacing w:after="160" w:line="273" w:lineRule="auto"/>
              <w:rPr>
                <w:rFonts w:ascii="Times New Roman" w:hAnsi="Courier New"/>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4AA3C00">
            <w:pPr>
              <w:spacing w:after="160" w:line="273" w:lineRule="auto"/>
              <w:rPr>
                <w:rFonts w:ascii="Times New Roman" w:hAnsi="Courier New"/>
              </w:rPr>
            </w:pP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FEF2FB">
            <w:pPr>
              <w:spacing w:after="160" w:line="273" w:lineRule="auto"/>
              <w:rPr>
                <w:rFonts w:ascii="Times New Roman" w:hAnsi="Courier New"/>
              </w:rPr>
            </w:pPr>
          </w:p>
        </w:tc>
      </w:tr>
      <w:tr w14:paraId="44D9F389">
        <w:tblPrEx>
          <w:tblCellMar>
            <w:top w:w="0" w:type="dxa"/>
            <w:left w:w="0" w:type="dxa"/>
            <w:bottom w:w="0" w:type="dxa"/>
            <w:right w:w="0" w:type="dxa"/>
          </w:tblCellMar>
        </w:tblPrEx>
        <w:trPr>
          <w:trHeight w:val="2451" w:hRule="atLeast"/>
          <w:jc w:val="center"/>
        </w:trPr>
        <w:tc>
          <w:tcPr>
            <w:tcW w:w="13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017A46">
            <w:pPr>
              <w:spacing w:after="160" w:line="273" w:lineRule="auto"/>
              <w:rPr>
                <w:rFonts w:ascii="Times New Roman" w:hAnsi="Courier New"/>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428071">
            <w:pPr>
              <w:spacing w:after="160" w:line="273" w:lineRule="auto"/>
              <w:rPr>
                <w:rFonts w:ascii="Times New Roman" w:hAnsi="Courier New"/>
              </w:rPr>
            </w:pPr>
          </w:p>
        </w:tc>
        <w:tc>
          <w:tcPr>
            <w:tcW w:w="11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E4D35B3">
            <w:pPr>
              <w:spacing w:after="160" w:line="273" w:lineRule="auto"/>
              <w:rPr>
                <w:rFonts w:ascii="Times New Roman" w:hAnsi="Courier New"/>
              </w:rPr>
            </w:pPr>
          </w:p>
        </w:tc>
        <w:tc>
          <w:tcPr>
            <w:tcW w:w="1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E6690">
            <w:pPr>
              <w:spacing w:after="160" w:line="273" w:lineRule="auto"/>
              <w:rPr>
                <w:rFonts w:ascii="Times New Roman" w:hAnsi="Courier New"/>
              </w:rPr>
            </w:pP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B086C9F">
            <w:pPr>
              <w:spacing w:after="160" w:line="273" w:lineRule="auto"/>
              <w:rPr>
                <w:rFonts w:ascii="Times New Roman" w:hAnsi="Courier New"/>
              </w:rPr>
            </w:pPr>
          </w:p>
        </w:tc>
        <w:tc>
          <w:tcPr>
            <w:tcW w:w="12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92745F">
            <w:pPr>
              <w:spacing w:after="160" w:line="273" w:lineRule="auto"/>
              <w:rPr>
                <w:rFonts w:ascii="Times New Roman" w:hAnsi="Courier New"/>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8B7A73">
            <w:pPr>
              <w:spacing w:after="160" w:line="273" w:lineRule="auto"/>
              <w:rPr>
                <w:rFonts w:ascii="Times New Roman" w:hAnsi="Courier New"/>
              </w:rPr>
            </w:pPr>
          </w:p>
        </w:tc>
        <w:tc>
          <w:tcPr>
            <w:tcW w:w="10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3018CF1">
            <w:pPr>
              <w:spacing w:after="160" w:line="273" w:lineRule="auto"/>
              <w:rPr>
                <w:rFonts w:ascii="Times New Roman" w:hAnsi="Courier New"/>
              </w:rPr>
            </w:pPr>
          </w:p>
        </w:tc>
      </w:tr>
    </w:tbl>
    <w:p w14:paraId="5ABDD5D4">
      <w:pPr>
        <w:spacing w:line="440" w:lineRule="exact"/>
        <w:jc w:val="center"/>
        <w:rPr>
          <w:rFonts w:ascii="Times New Roman" w:hAnsi="Courier New" w:eastAsia="隶书"/>
          <w:b/>
          <w:sz w:val="48"/>
          <w:szCs w:val="20"/>
        </w:rPr>
      </w:pPr>
    </w:p>
    <w:p w14:paraId="40F41C8B">
      <w:pPr>
        <w:spacing w:line="440" w:lineRule="exact"/>
        <w:jc w:val="center"/>
        <w:rPr>
          <w:rFonts w:ascii="Times New Roman" w:hAnsi="Courier New" w:eastAsia="隶书"/>
          <w:b/>
          <w:sz w:val="48"/>
        </w:rPr>
      </w:pPr>
    </w:p>
    <w:p w14:paraId="45583F11">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23A744EF">
      <w:pPr>
        <w:autoSpaceDE w:val="0"/>
        <w:autoSpaceDN w:val="0"/>
        <w:spacing w:line="360" w:lineRule="auto"/>
        <w:ind w:firstLine="6480" w:firstLineChars="2700"/>
        <w:rPr>
          <w:rFonts w:ascii="Times New Roman" w:hAnsi="Courier New" w:eastAsia="隶书"/>
          <w:b/>
          <w:sz w:val="48"/>
        </w:rPr>
      </w:pPr>
      <w:r>
        <w:rPr>
          <w:rFonts w:hint="eastAsia" w:ascii="宋体" w:hAnsi="宋体" w:cs="宋体"/>
          <w:kern w:val="0"/>
          <w:sz w:val="24"/>
          <w:lang w:val="zh-CN"/>
        </w:rPr>
        <w:t>日期：  年  月   日</w:t>
      </w:r>
    </w:p>
    <w:p w14:paraId="7C8D37D6">
      <w:pPr>
        <w:snapToGrid w:val="0"/>
        <w:spacing w:before="158" w:beforeLines="50" w:after="50" w:line="360" w:lineRule="auto"/>
        <w:jc w:val="center"/>
        <w:rPr>
          <w:rFonts w:hint="eastAsia" w:ascii="Times New Roman" w:hAnsi="宋体" w:cs="仿宋_GB2312"/>
          <w:b/>
          <w:bCs/>
          <w:sz w:val="32"/>
          <w:szCs w:val="32"/>
        </w:rPr>
      </w:pPr>
      <w:r>
        <w:rPr>
          <w:rFonts w:ascii="Times New Roman" w:hAnsi="宋体" w:cs="仿宋_GB2312"/>
          <w:sz w:val="24"/>
        </w:rPr>
        <w:br w:type="page"/>
      </w:r>
      <w:r>
        <w:rPr>
          <w:rFonts w:hint="eastAsia" w:ascii="Times New Roman" w:hAnsi="宋体"/>
          <w:b/>
          <w:bCs/>
          <w:sz w:val="32"/>
          <w:szCs w:val="32"/>
        </w:rPr>
        <w:t>响应函及附录（格式）</w:t>
      </w:r>
    </w:p>
    <w:p w14:paraId="00202D0D">
      <w:pPr>
        <w:spacing w:line="500" w:lineRule="exact"/>
        <w:jc w:val="center"/>
        <w:rPr>
          <w:rFonts w:ascii="Times New Roman" w:hAnsi="Times New Roman"/>
          <w:b/>
          <w:bCs/>
          <w:kern w:val="0"/>
          <w:sz w:val="30"/>
          <w:szCs w:val="30"/>
        </w:rPr>
      </w:pPr>
      <w:r>
        <w:rPr>
          <w:rFonts w:hint="eastAsia" w:ascii="Times New Roman" w:hAnsi="Times New Roman"/>
          <w:b/>
          <w:bCs/>
          <w:kern w:val="0"/>
          <w:sz w:val="30"/>
          <w:szCs w:val="30"/>
        </w:rPr>
        <w:t>（一）响应函</w:t>
      </w:r>
    </w:p>
    <w:p w14:paraId="68B5A7F0">
      <w:pPr>
        <w:spacing w:line="440" w:lineRule="exac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w:t>
      </w:r>
      <w:r>
        <w:rPr>
          <w:rFonts w:hint="eastAsia" w:ascii="宋体" w:hAnsi="宋体" w:cs="宋体"/>
          <w:kern w:val="0"/>
          <w:szCs w:val="21"/>
        </w:rPr>
        <w:t>（采购代理机构名称）</w:t>
      </w:r>
    </w:p>
    <w:p w14:paraId="4773065A">
      <w:pPr>
        <w:spacing w:line="440" w:lineRule="exact"/>
        <w:ind w:firstLine="420" w:firstLineChars="200"/>
        <w:rPr>
          <w:rFonts w:hint="eastAsia" w:ascii="宋体" w:hAnsi="宋体" w:cs="宋体"/>
          <w:kern w:val="0"/>
          <w:szCs w:val="21"/>
        </w:rPr>
      </w:pPr>
      <w:r>
        <w:rPr>
          <w:rFonts w:hint="eastAsia" w:ascii="宋体" w:hAnsi="宋体" w:cs="宋体"/>
          <w:kern w:val="0"/>
          <w:szCs w:val="21"/>
        </w:rPr>
        <w:t>我方已仔细阅读了贵方组织的</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 xml:space="preserve">）的竞争性磋商采购文件的全部内容，现正式递交下述文件参加贵方组织的本次政府采购活动： </w:t>
      </w:r>
    </w:p>
    <w:p w14:paraId="38DF6C76">
      <w:pPr>
        <w:spacing w:line="440" w:lineRule="exact"/>
        <w:ind w:firstLine="420" w:firstLineChars="200"/>
        <w:rPr>
          <w:rFonts w:hint="eastAsia" w:ascii="宋体" w:hAnsi="宋体" w:cs="宋体"/>
          <w:kern w:val="0"/>
          <w:szCs w:val="21"/>
        </w:rPr>
      </w:pPr>
      <w:r>
        <w:rPr>
          <w:rFonts w:hint="eastAsia" w:ascii="宋体" w:hAnsi="宋体" w:cs="宋体"/>
          <w:kern w:val="0"/>
          <w:szCs w:val="21"/>
        </w:rPr>
        <w:t>一、首次报价文件电子版</w:t>
      </w:r>
      <w:r>
        <w:rPr>
          <w:rFonts w:hint="eastAsia" w:ascii="宋体" w:hAnsi="宋体" w:cs="宋体"/>
          <w:kern w:val="0"/>
          <w:szCs w:val="21"/>
          <w:u w:val="single"/>
        </w:rPr>
        <w:t xml:space="preserve">   </w:t>
      </w:r>
      <w:r>
        <w:rPr>
          <w:rFonts w:hint="eastAsia" w:ascii="宋体" w:hAnsi="宋体" w:cs="宋体"/>
          <w:kern w:val="0"/>
          <w:szCs w:val="21"/>
        </w:rPr>
        <w:t>份（包含按“第三章 供应商须知”提交的全部文件）；</w:t>
      </w:r>
    </w:p>
    <w:p w14:paraId="76596097">
      <w:pPr>
        <w:spacing w:line="440" w:lineRule="exact"/>
        <w:ind w:firstLine="420" w:firstLineChars="200"/>
        <w:rPr>
          <w:rFonts w:hint="eastAsia" w:ascii="宋体" w:hAnsi="宋体" w:cs="宋体"/>
          <w:kern w:val="0"/>
          <w:szCs w:val="21"/>
        </w:rPr>
      </w:pPr>
      <w:r>
        <w:rPr>
          <w:rFonts w:hint="eastAsia" w:ascii="宋体" w:hAnsi="宋体" w:cs="宋体"/>
          <w:kern w:val="0"/>
          <w:szCs w:val="21"/>
        </w:rPr>
        <w:t>二、技术文件电子版</w:t>
      </w:r>
      <w:r>
        <w:rPr>
          <w:rFonts w:hint="eastAsia" w:ascii="宋体" w:hAnsi="宋体" w:cs="宋体"/>
          <w:kern w:val="0"/>
          <w:szCs w:val="21"/>
          <w:u w:val="single"/>
        </w:rPr>
        <w:t xml:space="preserve">   </w:t>
      </w:r>
      <w:r>
        <w:rPr>
          <w:rFonts w:hint="eastAsia" w:ascii="宋体" w:hAnsi="宋体" w:cs="宋体"/>
          <w:kern w:val="0"/>
          <w:szCs w:val="21"/>
        </w:rPr>
        <w:t>份（包含按“第三章 供应商须知”提交的全部文件）；商务文件电子版</w:t>
      </w:r>
      <w:r>
        <w:rPr>
          <w:rFonts w:hint="eastAsia" w:ascii="宋体" w:hAnsi="宋体" w:cs="宋体"/>
          <w:kern w:val="0"/>
          <w:szCs w:val="21"/>
          <w:u w:val="single"/>
        </w:rPr>
        <w:t xml:space="preserve">   </w:t>
      </w:r>
      <w:r>
        <w:rPr>
          <w:rFonts w:hint="eastAsia" w:ascii="宋体" w:hAnsi="宋体" w:cs="宋体"/>
          <w:kern w:val="0"/>
          <w:szCs w:val="21"/>
        </w:rPr>
        <w:t>份（包含按“第三章 供应商须知”提交的全部文件）；（商务技术文件已合并装订成册）</w:t>
      </w:r>
    </w:p>
    <w:p w14:paraId="0CD154AB">
      <w:pPr>
        <w:spacing w:line="440" w:lineRule="exact"/>
        <w:ind w:firstLine="420" w:firstLineChars="200"/>
        <w:rPr>
          <w:rFonts w:hint="eastAsia" w:ascii="宋体" w:hAnsi="宋体" w:cs="宋体"/>
          <w:kern w:val="0"/>
          <w:szCs w:val="21"/>
        </w:rPr>
      </w:pPr>
      <w:r>
        <w:rPr>
          <w:rFonts w:hint="eastAsia" w:ascii="宋体" w:hAnsi="宋体" w:cs="宋体"/>
          <w:kern w:val="0"/>
          <w:szCs w:val="21"/>
        </w:rPr>
        <w:t>据此函，签字人兹宣布：</w:t>
      </w:r>
    </w:p>
    <w:p w14:paraId="0C978B39">
      <w:pPr>
        <w:spacing w:line="440" w:lineRule="exact"/>
        <w:ind w:firstLine="535"/>
        <w:rPr>
          <w:rFonts w:hint="eastAsia" w:ascii="宋体" w:hAnsi="宋体" w:cs="宋体"/>
          <w:szCs w:val="21"/>
        </w:rPr>
      </w:pPr>
      <w:r>
        <w:rPr>
          <w:rFonts w:hint="eastAsia" w:ascii="宋体" w:hAnsi="宋体" w:cs="宋体"/>
          <w:spacing w:val="2"/>
          <w:szCs w:val="21"/>
        </w:rPr>
        <w:t>1.</w:t>
      </w:r>
      <w:r>
        <w:rPr>
          <w:rFonts w:hint="eastAsia" w:ascii="宋体" w:hAnsi="宋体" w:cs="宋体"/>
          <w:spacing w:val="8"/>
          <w:szCs w:val="21"/>
        </w:rPr>
        <w:t>我单位经考察现场和研究上述工程竞争性磋商文件的</w:t>
      </w:r>
      <w:r>
        <w:rPr>
          <w:rFonts w:hint="eastAsia" w:ascii="宋体" w:hAnsi="宋体" w:cs="宋体"/>
          <w:szCs w:val="21"/>
        </w:rPr>
        <w:t>磋商</w:t>
      </w:r>
      <w:r>
        <w:rPr>
          <w:rFonts w:hint="eastAsia" w:ascii="宋体" w:hAnsi="宋体" w:cs="宋体"/>
          <w:spacing w:val="8"/>
          <w:szCs w:val="21"/>
        </w:rPr>
        <w:t>须知、合同条件、技术规范、图纸和其他有关文件后，我方承接本项目</w:t>
      </w:r>
      <w:r>
        <w:rPr>
          <w:rFonts w:hint="eastAsia" w:ascii="宋体" w:hAnsi="宋体" w:cs="宋体"/>
          <w:spacing w:val="8"/>
          <w:szCs w:val="21"/>
          <w:u w:val="single"/>
        </w:rPr>
        <w:t xml:space="preserve">    </w:t>
      </w:r>
      <w:r>
        <w:rPr>
          <w:rFonts w:hint="eastAsia" w:ascii="宋体" w:hAnsi="宋体" w:cs="宋体"/>
          <w:spacing w:val="8"/>
          <w:szCs w:val="21"/>
        </w:rPr>
        <w:t>分标（如有）</w:t>
      </w:r>
      <w:r>
        <w:rPr>
          <w:rFonts w:hint="eastAsia" w:ascii="宋体" w:hAnsi="宋体" w:cs="宋体"/>
          <w:szCs w:val="21"/>
        </w:rPr>
        <w:t>（</w:t>
      </w:r>
      <w:r>
        <w:rPr>
          <w:rFonts w:hint="eastAsia" w:ascii="宋体" w:hAnsi="宋体" w:cs="宋体"/>
          <w:szCs w:val="21"/>
          <w:u w:val="single"/>
        </w:rPr>
        <w:t xml:space="preserve">   分标名称   </w:t>
      </w:r>
      <w:r>
        <w:rPr>
          <w:rFonts w:hint="eastAsia" w:ascii="宋体" w:hAnsi="宋体" w:cs="宋体"/>
          <w:szCs w:val="21"/>
        </w:rPr>
        <w:t>）</w:t>
      </w:r>
      <w:r>
        <w:rPr>
          <w:rFonts w:hint="eastAsia" w:ascii="宋体" w:hAnsi="宋体" w:cs="宋体"/>
          <w:spacing w:val="8"/>
          <w:szCs w:val="21"/>
        </w:rPr>
        <w:t>磋商报价为人民币</w:t>
      </w:r>
      <w:r>
        <w:rPr>
          <w:rFonts w:hint="eastAsia" w:ascii="宋体" w:hAnsi="宋体" w:cs="宋体"/>
          <w:spacing w:val="8"/>
          <w:szCs w:val="21"/>
          <w:u w:val="single"/>
        </w:rPr>
        <w:t xml:space="preserve">   （大写）   </w:t>
      </w:r>
      <w:r>
        <w:rPr>
          <w:rFonts w:hint="eastAsia" w:ascii="宋体" w:hAnsi="宋体" w:cs="宋体"/>
          <w:spacing w:val="8"/>
          <w:szCs w:val="21"/>
        </w:rPr>
        <w:t>（¥</w:t>
      </w:r>
      <w:r>
        <w:rPr>
          <w:rFonts w:hint="eastAsia" w:ascii="宋体" w:hAnsi="宋体" w:cs="宋体"/>
          <w:szCs w:val="21"/>
          <w:u w:val="single"/>
        </w:rPr>
        <w:t xml:space="preserve">       </w:t>
      </w:r>
      <w:r>
        <w:rPr>
          <w:rFonts w:hint="eastAsia" w:ascii="宋体" w:hAnsi="宋体" w:cs="宋体"/>
          <w:spacing w:val="8"/>
          <w:szCs w:val="21"/>
        </w:rPr>
        <w:t>）</w:t>
      </w:r>
      <w:r>
        <w:rPr>
          <w:rFonts w:hint="eastAsia" w:ascii="宋体" w:hAnsi="宋体" w:cs="宋体"/>
          <w:kern w:val="0"/>
          <w:szCs w:val="21"/>
        </w:rPr>
        <w:t>，</w:t>
      </w:r>
      <w:r>
        <w:rPr>
          <w:rFonts w:hint="eastAsia" w:ascii="宋体" w:hAnsi="宋体" w:cs="宋体"/>
          <w:szCs w:val="21"/>
        </w:rPr>
        <w:t>工期</w:t>
      </w:r>
      <w:r>
        <w:rPr>
          <w:rFonts w:hint="eastAsia" w:ascii="宋体" w:hAnsi="宋体" w:cs="宋体"/>
          <w:szCs w:val="21"/>
          <w:u w:val="single"/>
        </w:rPr>
        <w:t xml:space="preserve">             </w:t>
      </w:r>
      <w:r>
        <w:rPr>
          <w:rFonts w:hint="eastAsia" w:ascii="宋体" w:hAnsi="宋体" w:cs="宋体"/>
          <w:szCs w:val="21"/>
        </w:rPr>
        <w:t>日历天</w:t>
      </w:r>
      <w:r>
        <w:rPr>
          <w:rFonts w:hint="eastAsia" w:ascii="宋体" w:hAnsi="宋体" w:cs="宋体"/>
          <w:spacing w:val="8"/>
          <w:szCs w:val="21"/>
        </w:rPr>
        <w:t>。</w:t>
      </w:r>
      <w:r>
        <w:rPr>
          <w:rFonts w:hint="eastAsia" w:ascii="宋体" w:hAnsi="宋体" w:cs="宋体"/>
          <w:szCs w:val="21"/>
        </w:rPr>
        <w:t>按上述合同条件、技术规范、图纸的条件承包本采购范围内全部工程的施工、竣工和保修，保证工程质量</w:t>
      </w:r>
      <w:r>
        <w:rPr>
          <w:rFonts w:hint="eastAsia" w:ascii="宋体" w:hAnsi="宋体" w:cs="宋体"/>
          <w:szCs w:val="21"/>
          <w:u w:val="single"/>
        </w:rPr>
        <w:t xml:space="preserve">        </w:t>
      </w:r>
      <w:r>
        <w:rPr>
          <w:rFonts w:hint="eastAsia" w:ascii="宋体" w:hAnsi="宋体" w:cs="宋体"/>
          <w:szCs w:val="21"/>
        </w:rPr>
        <w:t>，并承担任何质量缺陷保修责任，完成合同的责任及义务。</w:t>
      </w:r>
    </w:p>
    <w:p w14:paraId="3297FF7E">
      <w:pPr>
        <w:spacing w:line="440" w:lineRule="exact"/>
        <w:ind w:firstLine="482"/>
        <w:rPr>
          <w:rFonts w:hint="eastAsia" w:ascii="宋体" w:hAnsi="宋体" w:cs="宋体"/>
          <w:kern w:val="0"/>
          <w:szCs w:val="21"/>
        </w:rPr>
      </w:pPr>
      <w:r>
        <w:rPr>
          <w:rFonts w:hint="eastAsia" w:ascii="宋体" w:hAnsi="宋体" w:cs="宋体"/>
          <w:kern w:val="0"/>
          <w:szCs w:val="21"/>
        </w:rPr>
        <w:t>2.我方同意自本项目竞争性磋商采购文件采购公告规定的递交响应文件截止时间起遵循本响应函，并承诺在“第三章 供应商须知”规定的响应有效期内不修改、撤销响应文件。</w:t>
      </w:r>
    </w:p>
    <w:p w14:paraId="52F35A21">
      <w:pPr>
        <w:spacing w:line="440" w:lineRule="exact"/>
        <w:ind w:firstLine="482"/>
        <w:rPr>
          <w:rFonts w:hint="eastAsia" w:ascii="宋体" w:hAnsi="宋体" w:cs="宋体"/>
          <w:kern w:val="0"/>
          <w:szCs w:val="21"/>
        </w:rPr>
      </w:pPr>
      <w:r>
        <w:rPr>
          <w:rFonts w:hint="eastAsia" w:ascii="宋体" w:hAnsi="宋体" w:cs="宋体"/>
          <w:kern w:val="0"/>
          <w:szCs w:val="21"/>
        </w:rPr>
        <w:t>3.我方在此声明，所递交的响应文件及有关资料内容完整、真实和准确。</w:t>
      </w:r>
    </w:p>
    <w:p w14:paraId="3B820049">
      <w:pPr>
        <w:spacing w:line="440" w:lineRule="exact"/>
        <w:ind w:firstLine="482"/>
        <w:rPr>
          <w:rFonts w:hint="eastAsia" w:ascii="宋体" w:hAnsi="宋体" w:cs="宋体"/>
          <w:kern w:val="0"/>
          <w:szCs w:val="21"/>
        </w:rPr>
      </w:pPr>
      <w:r>
        <w:rPr>
          <w:rFonts w:hint="eastAsia" w:ascii="宋体" w:hAnsi="宋体" w:cs="宋体"/>
          <w:kern w:val="0"/>
          <w:szCs w:val="21"/>
        </w:rPr>
        <w:t>4.如本项目采购内容涉及须符合国家强制规定的，我方承诺我方本次竞标均符合国家有关强制规定。</w:t>
      </w:r>
    </w:p>
    <w:p w14:paraId="6A9C93BA">
      <w:pPr>
        <w:spacing w:line="440" w:lineRule="exact"/>
        <w:ind w:firstLine="482"/>
        <w:rPr>
          <w:rFonts w:hint="eastAsia" w:ascii="宋体" w:hAnsi="宋体" w:cs="宋体"/>
          <w:kern w:val="0"/>
          <w:szCs w:val="21"/>
        </w:rPr>
      </w:pPr>
      <w:r>
        <w:rPr>
          <w:rFonts w:hint="eastAsia" w:ascii="宋体" w:hAnsi="宋体" w:cs="宋体"/>
          <w:kern w:val="0"/>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678E5EBC">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（1）具有独立承担民事责任的能力；</w:t>
      </w:r>
    </w:p>
    <w:p w14:paraId="5B2CAD20">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（2）具有良好的商业信誉和健全的财务会计制度；</w:t>
      </w:r>
    </w:p>
    <w:p w14:paraId="2442187D">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（3）具有履行合同所必需的设备和专业技术能力；</w:t>
      </w:r>
    </w:p>
    <w:p w14:paraId="56B6D80F">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（4）有依法缴纳税收和社会保障资金的良好记录；</w:t>
      </w:r>
    </w:p>
    <w:p w14:paraId="53D7710A">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（5）参加政府采购活动前三年内，在经营活动中没有重大违法记录；</w:t>
      </w:r>
    </w:p>
    <w:p w14:paraId="02610383">
      <w:pPr>
        <w:tabs>
          <w:tab w:val="left" w:pos="945"/>
        </w:tabs>
        <w:spacing w:line="440" w:lineRule="exact"/>
        <w:ind w:left="1140" w:hanging="720"/>
        <w:rPr>
          <w:rFonts w:hint="eastAsia" w:ascii="宋体" w:hAnsi="宋体" w:cs="宋体"/>
          <w:kern w:val="0"/>
          <w:szCs w:val="21"/>
        </w:rPr>
      </w:pPr>
      <w:r>
        <w:rPr>
          <w:rFonts w:hint="eastAsia" w:ascii="宋体" w:hAnsi="宋体" w:cs="宋体"/>
          <w:kern w:val="0"/>
          <w:szCs w:val="21"/>
        </w:rPr>
        <w:t>（6）法律、行政法规规定的其他条件。</w:t>
      </w:r>
    </w:p>
    <w:p w14:paraId="78B1C3F9">
      <w:pPr>
        <w:spacing w:line="440" w:lineRule="exact"/>
        <w:ind w:firstLine="482"/>
        <w:rPr>
          <w:rFonts w:hint="eastAsia" w:ascii="宋体" w:hAnsi="宋体" w:cs="宋体"/>
          <w:kern w:val="0"/>
          <w:szCs w:val="21"/>
        </w:rPr>
      </w:pPr>
      <w:r>
        <w:rPr>
          <w:rFonts w:hint="eastAsia" w:ascii="宋体" w:hAnsi="宋体" w:cs="宋体"/>
          <w:kern w:val="0"/>
          <w:szCs w:val="21"/>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9A30FCA">
      <w:pPr>
        <w:spacing w:line="440" w:lineRule="exact"/>
        <w:ind w:firstLine="482"/>
        <w:rPr>
          <w:rFonts w:hint="eastAsia" w:ascii="宋体" w:hAnsi="宋体" w:cs="宋体"/>
          <w:kern w:val="0"/>
          <w:szCs w:val="21"/>
        </w:rPr>
      </w:pPr>
      <w:r>
        <w:rPr>
          <w:rFonts w:hint="eastAsia" w:ascii="宋体" w:hAnsi="宋体" w:cs="宋体"/>
          <w:kern w:val="0"/>
          <w:szCs w:val="21"/>
        </w:rPr>
        <w:t>7.我方已详细审核竞争性磋商采购文件，我方知道必须放弃提出含糊不清或误解问题的权利。</w:t>
      </w:r>
    </w:p>
    <w:p w14:paraId="4C6342ED">
      <w:pPr>
        <w:spacing w:line="440" w:lineRule="exact"/>
        <w:ind w:firstLine="482"/>
        <w:rPr>
          <w:rFonts w:hint="eastAsia" w:ascii="宋体" w:hAnsi="宋体" w:cs="宋体"/>
          <w:kern w:val="0"/>
          <w:szCs w:val="21"/>
        </w:rPr>
      </w:pPr>
      <w:r>
        <w:rPr>
          <w:rFonts w:hint="eastAsia" w:ascii="宋体" w:hAnsi="宋体" w:cs="宋体"/>
          <w:kern w:val="0"/>
          <w:szCs w:val="21"/>
        </w:rPr>
        <w:t>8.我方承诺满足竞争性磋商采购文件第六章“合同文本”的条款，承担完成合同的责任和义务。</w:t>
      </w:r>
    </w:p>
    <w:p w14:paraId="560D6A21">
      <w:pPr>
        <w:spacing w:line="440" w:lineRule="exact"/>
        <w:ind w:firstLine="482"/>
        <w:rPr>
          <w:rFonts w:hint="eastAsia" w:ascii="宋体" w:hAnsi="宋体" w:cs="宋体"/>
          <w:kern w:val="0"/>
          <w:szCs w:val="21"/>
        </w:rPr>
      </w:pPr>
      <w:r>
        <w:rPr>
          <w:rFonts w:hint="eastAsia" w:ascii="宋体" w:hAnsi="宋体" w:cs="宋体"/>
          <w:kern w:val="0"/>
          <w:szCs w:val="21"/>
        </w:rPr>
        <w:t>9.我方同意应贵方要求提供与本次竞标有关的任何数据或资料。若贵方需要，我方愿意提供我方作出的一切承诺的证明材料。</w:t>
      </w:r>
    </w:p>
    <w:p w14:paraId="53E682FD">
      <w:pPr>
        <w:spacing w:line="440" w:lineRule="exact"/>
        <w:ind w:firstLine="482"/>
        <w:rPr>
          <w:rFonts w:hint="eastAsia" w:ascii="宋体" w:hAnsi="宋体" w:cs="宋体"/>
          <w:kern w:val="0"/>
          <w:szCs w:val="21"/>
        </w:rPr>
      </w:pPr>
      <w:r>
        <w:rPr>
          <w:rFonts w:hint="eastAsia" w:ascii="宋体" w:hAnsi="宋体" w:cs="宋体"/>
          <w:kern w:val="0"/>
          <w:szCs w:val="21"/>
        </w:rPr>
        <w:t>10.我方完全理解贵方不一定接受响应报价最低的竞标人为成交供应商的行为。</w:t>
      </w:r>
    </w:p>
    <w:p w14:paraId="2EC711EA">
      <w:pPr>
        <w:spacing w:line="440" w:lineRule="exact"/>
        <w:ind w:firstLine="482"/>
        <w:rPr>
          <w:rFonts w:hint="eastAsia" w:ascii="宋体" w:hAnsi="宋体" w:cs="宋体"/>
          <w:kern w:val="0"/>
          <w:szCs w:val="21"/>
        </w:rPr>
      </w:pPr>
      <w:r>
        <w:rPr>
          <w:rFonts w:hint="eastAsia" w:ascii="宋体" w:hAnsi="宋体" w:cs="宋体"/>
          <w:kern w:val="0"/>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401E54">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（1）</w:t>
      </w:r>
      <w:r>
        <w:rPr>
          <w:rFonts w:hint="eastAsia" w:ascii="宋体" w:hAnsi="宋体" w:cs="宋体"/>
          <w:kern w:val="0"/>
          <w:szCs w:val="21"/>
        </w:rPr>
        <w:t>提供虚假材料谋取中标、成交的；</w:t>
      </w:r>
    </w:p>
    <w:p w14:paraId="4D33CA1D">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（2）</w:t>
      </w:r>
      <w:r>
        <w:rPr>
          <w:rFonts w:hint="eastAsia" w:ascii="宋体" w:hAnsi="宋体" w:cs="宋体"/>
          <w:kern w:val="0"/>
          <w:szCs w:val="21"/>
        </w:rPr>
        <w:t>采取不正当手段诋毁、排挤其他供应商的；</w:t>
      </w:r>
    </w:p>
    <w:p w14:paraId="590AA355">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（3）</w:t>
      </w:r>
      <w:r>
        <w:rPr>
          <w:rFonts w:hint="eastAsia" w:ascii="宋体" w:hAnsi="宋体" w:cs="宋体"/>
          <w:kern w:val="0"/>
          <w:szCs w:val="21"/>
        </w:rPr>
        <w:t>与采购人、其他供应商或者采购代理机构恶意串通的；</w:t>
      </w:r>
    </w:p>
    <w:p w14:paraId="54CEF568">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（4）</w:t>
      </w:r>
      <w:r>
        <w:rPr>
          <w:rFonts w:hint="eastAsia" w:ascii="宋体" w:hAnsi="宋体" w:cs="宋体"/>
          <w:kern w:val="0"/>
          <w:szCs w:val="21"/>
        </w:rPr>
        <w:t>向采购人、采购代理机构行贿或者提供其他不正当利益的；</w:t>
      </w:r>
    </w:p>
    <w:p w14:paraId="1AD1AC4B">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（5）</w:t>
      </w:r>
      <w:r>
        <w:rPr>
          <w:rFonts w:hint="eastAsia" w:ascii="宋体" w:hAnsi="宋体" w:cs="宋体"/>
          <w:kern w:val="0"/>
          <w:szCs w:val="21"/>
        </w:rPr>
        <w:t>在采购过程中与采购人进行协商谈判的；</w:t>
      </w:r>
    </w:p>
    <w:p w14:paraId="54C0DE2A">
      <w:pPr>
        <w:tabs>
          <w:tab w:val="left" w:pos="945"/>
        </w:tabs>
        <w:spacing w:line="440" w:lineRule="exact"/>
        <w:ind w:left="1140" w:hanging="720"/>
        <w:rPr>
          <w:rFonts w:hint="eastAsia" w:ascii="宋体" w:hAnsi="宋体" w:cs="宋体"/>
          <w:kern w:val="0"/>
          <w:szCs w:val="21"/>
        </w:rPr>
      </w:pPr>
      <w:r>
        <w:rPr>
          <w:rFonts w:hint="eastAsia" w:ascii="宋体" w:hAnsi="宋体"/>
          <w:kern w:val="0"/>
          <w:szCs w:val="21"/>
        </w:rPr>
        <w:t>（6）</w:t>
      </w:r>
      <w:r>
        <w:rPr>
          <w:rFonts w:hint="eastAsia" w:ascii="宋体" w:hAnsi="宋体" w:cs="宋体"/>
          <w:kern w:val="0"/>
          <w:szCs w:val="21"/>
        </w:rPr>
        <w:t>拒绝有关部门监督检查或提供虚假情况的。</w:t>
      </w:r>
    </w:p>
    <w:p w14:paraId="779A1495">
      <w:pPr>
        <w:spacing w:line="440" w:lineRule="exact"/>
        <w:ind w:firstLine="420"/>
        <w:rPr>
          <w:rFonts w:hint="eastAsia" w:ascii="宋体" w:hAnsi="宋体" w:cs="宋体"/>
          <w:kern w:val="0"/>
          <w:szCs w:val="21"/>
        </w:rPr>
      </w:pPr>
      <w:r>
        <w:rPr>
          <w:rFonts w:hint="eastAsia" w:ascii="宋体" w:hAnsi="宋体" w:cs="宋体"/>
          <w:kern w:val="0"/>
          <w:szCs w:val="21"/>
        </w:rPr>
        <w:t>12.与本磋商有关的一切正式往来信函请寄：</w:t>
      </w:r>
    </w:p>
    <w:p w14:paraId="1940EFBC">
      <w:pPr>
        <w:spacing w:line="440" w:lineRule="exact"/>
        <w:ind w:firstLine="420"/>
        <w:rPr>
          <w:rFonts w:hint="eastAsia"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r>
        <w:rPr>
          <w:rFonts w:hint="eastAsia" w:ascii="宋体" w:hAnsi="宋体" w:cs="宋体"/>
          <w:kern w:val="0"/>
          <w:szCs w:val="21"/>
        </w:rPr>
        <w:t xml:space="preserve"> </w:t>
      </w:r>
    </w:p>
    <w:p w14:paraId="1693BBB3">
      <w:pPr>
        <w:spacing w:line="440" w:lineRule="exact"/>
        <w:ind w:firstLine="420"/>
        <w:rPr>
          <w:rFonts w:hint="eastAsia" w:ascii="宋体" w:hAnsi="宋体" w:cs="宋体"/>
          <w:kern w:val="0"/>
          <w:szCs w:val="21"/>
          <w:u w:val="single"/>
        </w:rPr>
      </w:pPr>
      <w:r>
        <w:rPr>
          <w:rFonts w:hint="eastAsia" w:ascii="宋体" w:hAnsi="宋体" w:cs="宋体"/>
          <w:kern w:val="0"/>
          <w:szCs w:val="21"/>
        </w:rPr>
        <w:t>电话：</w:t>
      </w:r>
      <w:r>
        <w:rPr>
          <w:rFonts w:hint="eastAsia" w:ascii="宋体" w:hAnsi="宋体" w:cs="宋体"/>
          <w:kern w:val="0"/>
          <w:szCs w:val="21"/>
          <w:u w:val="single"/>
        </w:rPr>
        <w:t xml:space="preserve">                                      　　　　　　　　　</w:t>
      </w:r>
    </w:p>
    <w:p w14:paraId="395A368B">
      <w:pPr>
        <w:spacing w:line="440" w:lineRule="exact"/>
        <w:ind w:firstLine="420"/>
        <w:rPr>
          <w:rFonts w:hint="eastAsia" w:ascii="宋体" w:hAnsi="宋体" w:cs="宋体"/>
          <w:kern w:val="0"/>
          <w:szCs w:val="21"/>
        </w:rPr>
      </w:pPr>
      <w:r>
        <w:rPr>
          <w:rFonts w:hint="eastAsia" w:ascii="宋体" w:hAnsi="宋体" w:cs="宋体"/>
          <w:kern w:val="0"/>
          <w:szCs w:val="21"/>
        </w:rPr>
        <w:t>传真：</w:t>
      </w:r>
      <w:r>
        <w:rPr>
          <w:rFonts w:hint="eastAsia" w:ascii="宋体" w:hAnsi="宋体" w:cs="宋体"/>
          <w:kern w:val="0"/>
          <w:szCs w:val="21"/>
          <w:u w:val="single"/>
        </w:rPr>
        <w:t>　　　　　　　　　　　　　　　　　　　　　　　　　　　　</w:t>
      </w:r>
    </w:p>
    <w:p w14:paraId="27B4A678">
      <w:pPr>
        <w:spacing w:line="440" w:lineRule="exact"/>
        <w:ind w:firstLine="420"/>
        <w:rPr>
          <w:rFonts w:hint="eastAsia" w:ascii="宋体" w:hAnsi="宋体" w:cs="宋体"/>
          <w:kern w:val="0"/>
          <w:szCs w:val="21"/>
          <w:u w:val="single"/>
        </w:rPr>
      </w:pPr>
      <w:r>
        <w:rPr>
          <w:rFonts w:hint="eastAsia" w:ascii="宋体" w:hAnsi="宋体" w:cs="宋体"/>
          <w:kern w:val="0"/>
          <w:szCs w:val="21"/>
        </w:rPr>
        <w:t>邮政编码：</w:t>
      </w:r>
      <w:r>
        <w:rPr>
          <w:rFonts w:hint="eastAsia" w:ascii="宋体" w:hAnsi="宋体" w:cs="宋体"/>
          <w:kern w:val="0"/>
          <w:szCs w:val="21"/>
          <w:u w:val="single"/>
        </w:rPr>
        <w:t xml:space="preserve">                                                    </w:t>
      </w:r>
    </w:p>
    <w:p w14:paraId="6DB20D16">
      <w:pPr>
        <w:spacing w:line="440" w:lineRule="exact"/>
        <w:ind w:firstLine="420"/>
        <w:rPr>
          <w:rFonts w:hint="eastAsia" w:ascii="宋体" w:hAnsi="宋体" w:cs="宋体"/>
          <w:kern w:val="0"/>
          <w:szCs w:val="21"/>
          <w:u w:val="single"/>
        </w:rPr>
      </w:pPr>
      <w:r>
        <w:rPr>
          <w:rFonts w:hint="eastAsia" w:ascii="宋体" w:hAnsi="宋体" w:cs="宋体"/>
          <w:kern w:val="0"/>
          <w:szCs w:val="21"/>
        </w:rPr>
        <w:t>开户名称：</w:t>
      </w:r>
      <w:r>
        <w:rPr>
          <w:rFonts w:hint="eastAsia" w:ascii="宋体" w:hAnsi="宋体" w:cs="宋体"/>
          <w:kern w:val="0"/>
          <w:szCs w:val="21"/>
          <w:u w:val="single"/>
        </w:rPr>
        <w:t xml:space="preserve">                                                    </w:t>
      </w:r>
    </w:p>
    <w:p w14:paraId="34919C4D">
      <w:pPr>
        <w:spacing w:line="440" w:lineRule="exact"/>
        <w:ind w:firstLine="420"/>
        <w:rPr>
          <w:rFonts w:hint="eastAsia" w:ascii="宋体" w:hAnsi="宋体" w:cs="宋体"/>
          <w:kern w:val="0"/>
          <w:szCs w:val="21"/>
          <w:u w:val="single"/>
        </w:rPr>
      </w:pPr>
      <w:r>
        <w:rPr>
          <w:rFonts w:hint="eastAsia" w:ascii="宋体" w:hAnsi="宋体" w:cs="宋体"/>
          <w:kern w:val="0"/>
          <w:szCs w:val="21"/>
        </w:rPr>
        <w:t>开户银行：</w:t>
      </w:r>
      <w:r>
        <w:rPr>
          <w:rFonts w:hint="eastAsia" w:ascii="宋体" w:hAnsi="宋体" w:cs="宋体"/>
          <w:kern w:val="0"/>
          <w:szCs w:val="21"/>
          <w:u w:val="single"/>
        </w:rPr>
        <w:t xml:space="preserve">                                                    </w:t>
      </w:r>
    </w:p>
    <w:p w14:paraId="4C90C4B2">
      <w:pPr>
        <w:spacing w:line="440" w:lineRule="exact"/>
        <w:ind w:firstLine="420"/>
        <w:rPr>
          <w:rFonts w:hint="eastAsia" w:ascii="宋体" w:hAnsi="宋体" w:cs="宋体"/>
          <w:kern w:val="0"/>
          <w:szCs w:val="21"/>
          <w:u w:val="single"/>
        </w:rPr>
      </w:pPr>
      <w:r>
        <w:rPr>
          <w:rFonts w:hint="eastAsia" w:ascii="宋体" w:hAnsi="宋体" w:cs="宋体"/>
          <w:kern w:val="0"/>
          <w:szCs w:val="21"/>
        </w:rPr>
        <w:t>银行账号：</w:t>
      </w:r>
      <w:r>
        <w:rPr>
          <w:rFonts w:hint="eastAsia" w:ascii="宋体" w:hAnsi="宋体" w:cs="宋体"/>
          <w:kern w:val="0"/>
          <w:szCs w:val="21"/>
          <w:u w:val="single"/>
        </w:rPr>
        <w:t xml:space="preserve">                                                    </w:t>
      </w:r>
    </w:p>
    <w:p w14:paraId="08AA2F22">
      <w:pPr>
        <w:tabs>
          <w:tab w:val="left" w:pos="939"/>
        </w:tabs>
        <w:spacing w:line="440" w:lineRule="exact"/>
        <w:ind w:left="141" w:leftChars="67" w:firstLine="315" w:firstLineChars="150"/>
        <w:contextualSpacing/>
        <w:rPr>
          <w:rFonts w:hint="eastAsia" w:ascii="宋体" w:hAnsi="宋体" w:cs="宋体"/>
          <w:szCs w:val="21"/>
        </w:rPr>
      </w:pPr>
      <w:r>
        <w:rPr>
          <w:rFonts w:hint="eastAsia" w:ascii="宋体" w:hAnsi="宋体" w:cs="宋体"/>
          <w:szCs w:val="21"/>
        </w:rPr>
        <w:t>特此承诺。</w:t>
      </w:r>
    </w:p>
    <w:p w14:paraId="55CF1DEE">
      <w:pPr>
        <w:spacing w:line="440" w:lineRule="exact"/>
        <w:contextualSpacing/>
        <w:jc w:val="left"/>
        <w:rPr>
          <w:rFonts w:hint="eastAsia" w:ascii="宋体" w:hAnsi="宋体" w:cs="宋体"/>
          <w:szCs w:val="21"/>
        </w:rPr>
      </w:pPr>
    </w:p>
    <w:p w14:paraId="7FDAB7FF">
      <w:pPr>
        <w:autoSpaceDE w:val="0"/>
        <w:autoSpaceDN w:val="0"/>
        <w:spacing w:line="440" w:lineRule="exact"/>
        <w:ind w:left="4305" w:leftChars="1950" w:hanging="210" w:hangingChars="100"/>
        <w:rPr>
          <w:rFonts w:hint="eastAsia" w:ascii="宋体" w:hAnsi="宋体" w:cs="宋体"/>
          <w:kern w:val="0"/>
          <w:szCs w:val="21"/>
        </w:rPr>
      </w:pPr>
      <w:r>
        <w:rPr>
          <w:rFonts w:hint="eastAsia" w:ascii="宋体" w:hAnsi="宋体" w:cs="宋体"/>
          <w:kern w:val="0"/>
          <w:szCs w:val="21"/>
        </w:rPr>
        <w:t>供应商名称（电子签章）：</w:t>
      </w:r>
    </w:p>
    <w:p w14:paraId="6CDBA7EA">
      <w:pPr>
        <w:autoSpaceDE w:val="0"/>
        <w:autoSpaceDN w:val="0"/>
        <w:spacing w:line="440" w:lineRule="exact"/>
        <w:ind w:firstLine="5670" w:firstLineChars="2700"/>
        <w:rPr>
          <w:rFonts w:hint="eastAsia" w:ascii="宋体" w:hAnsi="宋体" w:cs="宋体"/>
          <w:kern w:val="0"/>
          <w:szCs w:val="21"/>
          <w:lang w:val="zh-CN"/>
        </w:rPr>
      </w:pPr>
      <w:r>
        <w:rPr>
          <w:rFonts w:hint="eastAsia" w:ascii="宋体" w:hAnsi="宋体" w:cs="宋体"/>
          <w:kern w:val="0"/>
          <w:szCs w:val="21"/>
          <w:lang w:val="zh-CN"/>
        </w:rPr>
        <w:t>日期：  年  月   日</w:t>
      </w:r>
    </w:p>
    <w:p w14:paraId="6BFB6766">
      <w:pPr>
        <w:spacing w:line="500" w:lineRule="exact"/>
        <w:jc w:val="center"/>
        <w:rPr>
          <w:rFonts w:ascii="Times New Roman" w:hAnsi="Times New Roman"/>
          <w:b/>
          <w:bCs/>
          <w:kern w:val="0"/>
          <w:sz w:val="30"/>
          <w:szCs w:val="30"/>
        </w:rPr>
      </w:pPr>
      <w:r>
        <w:rPr>
          <w:rFonts w:ascii="仿宋_GB2312" w:hAnsi="仿宋" w:eastAsia="仿宋_GB2312" w:cs="仿宋_GB2312"/>
          <w:kern w:val="0"/>
          <w:sz w:val="24"/>
          <w:szCs w:val="21"/>
          <w:lang w:val="zh-CN"/>
        </w:rPr>
        <w:br w:type="page"/>
      </w:r>
      <w:r>
        <w:rPr>
          <w:rFonts w:hint="eastAsia" w:ascii="Times New Roman" w:hAnsi="Times New Roman"/>
          <w:b/>
          <w:bCs/>
          <w:kern w:val="0"/>
          <w:sz w:val="30"/>
          <w:szCs w:val="30"/>
        </w:rPr>
        <w:t>（二）附录</w:t>
      </w:r>
    </w:p>
    <w:p w14:paraId="534F7442">
      <w:pPr>
        <w:spacing w:line="500" w:lineRule="exact"/>
        <w:rPr>
          <w:rFonts w:ascii="Times New Roman" w:hAnsi="Times New Roman"/>
          <w:kern w:val="0"/>
          <w:sz w:val="32"/>
          <w:szCs w:val="21"/>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46"/>
        <w:gridCol w:w="1367"/>
        <w:gridCol w:w="2555"/>
        <w:gridCol w:w="1250"/>
      </w:tblGrid>
      <w:tr w14:paraId="505E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4F6C4F7">
            <w:pPr>
              <w:spacing w:after="160" w:line="273" w:lineRule="auto"/>
              <w:jc w:val="center"/>
              <w:rPr>
                <w:rFonts w:hint="eastAsia" w:ascii="宋体" w:hAnsi="宋体" w:cs="宋体"/>
                <w:szCs w:val="21"/>
              </w:rPr>
            </w:pPr>
            <w:r>
              <w:rPr>
                <w:rFonts w:hint="eastAsia" w:ascii="宋体" w:hAnsi="宋体" w:cs="宋体"/>
                <w:szCs w:val="21"/>
              </w:rPr>
              <w:t>序 号</w:t>
            </w:r>
          </w:p>
        </w:tc>
        <w:tc>
          <w:tcPr>
            <w:tcW w:w="2346" w:type="dxa"/>
            <w:vAlign w:val="center"/>
          </w:tcPr>
          <w:p w14:paraId="25AE4A53">
            <w:pPr>
              <w:spacing w:after="160" w:line="273" w:lineRule="auto"/>
              <w:jc w:val="center"/>
              <w:rPr>
                <w:rFonts w:hint="eastAsia" w:ascii="宋体" w:hAnsi="宋体" w:cs="宋体"/>
                <w:szCs w:val="21"/>
              </w:rPr>
            </w:pPr>
            <w:r>
              <w:rPr>
                <w:rFonts w:hint="eastAsia" w:ascii="宋体" w:hAnsi="宋体" w:cs="宋体"/>
                <w:szCs w:val="21"/>
              </w:rPr>
              <w:t>条款内容</w:t>
            </w:r>
          </w:p>
        </w:tc>
        <w:tc>
          <w:tcPr>
            <w:tcW w:w="1367" w:type="dxa"/>
            <w:vAlign w:val="center"/>
          </w:tcPr>
          <w:p w14:paraId="55D7E6F1">
            <w:pPr>
              <w:spacing w:after="160" w:line="273" w:lineRule="auto"/>
              <w:jc w:val="center"/>
              <w:rPr>
                <w:rFonts w:hint="eastAsia" w:ascii="宋体" w:hAnsi="宋体" w:cs="宋体"/>
                <w:szCs w:val="21"/>
              </w:rPr>
            </w:pPr>
            <w:r>
              <w:rPr>
                <w:rFonts w:hint="eastAsia" w:ascii="宋体" w:hAnsi="宋体" w:cs="宋体"/>
                <w:szCs w:val="21"/>
              </w:rPr>
              <w:t>合同条款号</w:t>
            </w:r>
          </w:p>
        </w:tc>
        <w:tc>
          <w:tcPr>
            <w:tcW w:w="2555" w:type="dxa"/>
            <w:vAlign w:val="center"/>
          </w:tcPr>
          <w:p w14:paraId="6648972A">
            <w:pPr>
              <w:spacing w:after="160" w:line="273" w:lineRule="auto"/>
              <w:jc w:val="center"/>
              <w:rPr>
                <w:rFonts w:hint="eastAsia" w:ascii="宋体" w:hAnsi="宋体" w:cs="宋体"/>
                <w:szCs w:val="21"/>
              </w:rPr>
            </w:pPr>
            <w:r>
              <w:rPr>
                <w:rFonts w:hint="eastAsia" w:ascii="宋体" w:hAnsi="宋体" w:cs="宋体"/>
                <w:szCs w:val="21"/>
              </w:rPr>
              <w:t>约定内容</w:t>
            </w:r>
          </w:p>
        </w:tc>
        <w:tc>
          <w:tcPr>
            <w:tcW w:w="1250" w:type="dxa"/>
            <w:vAlign w:val="center"/>
          </w:tcPr>
          <w:p w14:paraId="502DEBBA">
            <w:pPr>
              <w:spacing w:after="160" w:line="273" w:lineRule="auto"/>
              <w:jc w:val="center"/>
              <w:rPr>
                <w:rFonts w:hint="eastAsia" w:ascii="宋体" w:hAnsi="宋体" w:cs="宋体"/>
                <w:szCs w:val="21"/>
              </w:rPr>
            </w:pPr>
            <w:r>
              <w:rPr>
                <w:rFonts w:hint="eastAsia" w:ascii="宋体" w:hAnsi="宋体" w:cs="宋体"/>
                <w:szCs w:val="21"/>
              </w:rPr>
              <w:t>备注</w:t>
            </w:r>
          </w:p>
        </w:tc>
      </w:tr>
      <w:tr w14:paraId="2D7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ACA8130">
            <w:pPr>
              <w:spacing w:after="160" w:line="273" w:lineRule="auto"/>
              <w:jc w:val="center"/>
              <w:rPr>
                <w:rFonts w:hint="eastAsia" w:ascii="宋体" w:hAnsi="宋体" w:cs="宋体"/>
                <w:szCs w:val="21"/>
              </w:rPr>
            </w:pPr>
            <w:r>
              <w:rPr>
                <w:rFonts w:hint="eastAsia" w:ascii="宋体" w:hAnsi="宋体" w:cs="宋体"/>
                <w:szCs w:val="21"/>
              </w:rPr>
              <w:t>1</w:t>
            </w:r>
          </w:p>
        </w:tc>
        <w:tc>
          <w:tcPr>
            <w:tcW w:w="2346" w:type="dxa"/>
            <w:vAlign w:val="center"/>
          </w:tcPr>
          <w:p w14:paraId="63E86D5E">
            <w:pPr>
              <w:spacing w:after="160" w:line="273" w:lineRule="auto"/>
              <w:jc w:val="center"/>
              <w:rPr>
                <w:rFonts w:hint="eastAsia" w:ascii="宋体" w:hAnsi="宋体" w:cs="宋体"/>
                <w:szCs w:val="21"/>
              </w:rPr>
            </w:pPr>
            <w:r>
              <w:rPr>
                <w:rFonts w:hint="eastAsia" w:ascii="宋体" w:hAnsi="宋体" w:cs="宋体"/>
                <w:szCs w:val="21"/>
              </w:rPr>
              <w:t>项目经理</w:t>
            </w:r>
          </w:p>
        </w:tc>
        <w:tc>
          <w:tcPr>
            <w:tcW w:w="1367" w:type="dxa"/>
            <w:tcMar>
              <w:left w:w="170" w:type="dxa"/>
            </w:tcMar>
            <w:vAlign w:val="center"/>
          </w:tcPr>
          <w:p w14:paraId="76D4C653">
            <w:pPr>
              <w:spacing w:after="160" w:line="273" w:lineRule="auto"/>
              <w:jc w:val="center"/>
              <w:rPr>
                <w:rFonts w:hint="eastAsia" w:ascii="宋体" w:hAnsi="宋体" w:cs="宋体"/>
                <w:szCs w:val="21"/>
              </w:rPr>
            </w:pPr>
            <w:r>
              <w:rPr>
                <w:rFonts w:hint="eastAsia" w:ascii="宋体" w:hAnsi="宋体" w:cs="宋体"/>
                <w:szCs w:val="21"/>
              </w:rPr>
              <w:t>合同协议书</w:t>
            </w:r>
          </w:p>
        </w:tc>
        <w:tc>
          <w:tcPr>
            <w:tcW w:w="2555" w:type="dxa"/>
            <w:vAlign w:val="center"/>
          </w:tcPr>
          <w:p w14:paraId="3C07524A">
            <w:pPr>
              <w:spacing w:after="160" w:line="273" w:lineRule="auto"/>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p>
        </w:tc>
        <w:tc>
          <w:tcPr>
            <w:tcW w:w="1250" w:type="dxa"/>
            <w:vAlign w:val="center"/>
          </w:tcPr>
          <w:p w14:paraId="3F3F4E60">
            <w:pPr>
              <w:spacing w:after="160" w:line="273" w:lineRule="auto"/>
              <w:jc w:val="center"/>
              <w:rPr>
                <w:rFonts w:hint="eastAsia" w:ascii="宋体" w:hAnsi="宋体" w:cs="宋体"/>
                <w:szCs w:val="21"/>
              </w:rPr>
            </w:pPr>
          </w:p>
        </w:tc>
      </w:tr>
      <w:tr w14:paraId="1D2B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D59EEE9">
            <w:pPr>
              <w:spacing w:after="160" w:line="273" w:lineRule="auto"/>
              <w:jc w:val="center"/>
              <w:rPr>
                <w:rFonts w:hint="eastAsia" w:ascii="宋体" w:hAnsi="宋体" w:cs="宋体"/>
                <w:szCs w:val="21"/>
              </w:rPr>
            </w:pPr>
            <w:r>
              <w:rPr>
                <w:rFonts w:hint="eastAsia" w:ascii="宋体" w:hAnsi="宋体" w:cs="宋体"/>
                <w:szCs w:val="21"/>
              </w:rPr>
              <w:t>2</w:t>
            </w:r>
          </w:p>
        </w:tc>
        <w:tc>
          <w:tcPr>
            <w:tcW w:w="2346" w:type="dxa"/>
            <w:vAlign w:val="center"/>
          </w:tcPr>
          <w:p w14:paraId="5E3588E0">
            <w:pPr>
              <w:spacing w:after="160" w:line="273" w:lineRule="auto"/>
              <w:jc w:val="center"/>
              <w:rPr>
                <w:rFonts w:hint="eastAsia" w:ascii="宋体" w:hAnsi="宋体" w:cs="宋体"/>
                <w:szCs w:val="21"/>
              </w:rPr>
            </w:pPr>
            <w:r>
              <w:rPr>
                <w:rFonts w:hint="eastAsia" w:ascii="宋体" w:hAnsi="宋体" w:cs="宋体"/>
                <w:szCs w:val="21"/>
              </w:rPr>
              <w:t>工期</w:t>
            </w:r>
          </w:p>
        </w:tc>
        <w:tc>
          <w:tcPr>
            <w:tcW w:w="1367" w:type="dxa"/>
            <w:tcMar>
              <w:left w:w="170" w:type="dxa"/>
            </w:tcMar>
            <w:vAlign w:val="center"/>
          </w:tcPr>
          <w:p w14:paraId="3EC6E9E8">
            <w:pPr>
              <w:spacing w:after="160" w:line="273" w:lineRule="auto"/>
              <w:jc w:val="center"/>
              <w:rPr>
                <w:rFonts w:hint="eastAsia" w:ascii="宋体" w:hAnsi="宋体" w:cs="宋体"/>
                <w:szCs w:val="21"/>
              </w:rPr>
            </w:pPr>
            <w:r>
              <w:rPr>
                <w:rFonts w:hint="eastAsia" w:ascii="宋体" w:hAnsi="宋体" w:cs="宋体"/>
                <w:szCs w:val="21"/>
              </w:rPr>
              <w:t>合同协议书</w:t>
            </w:r>
          </w:p>
        </w:tc>
        <w:tc>
          <w:tcPr>
            <w:tcW w:w="2555" w:type="dxa"/>
            <w:vAlign w:val="center"/>
          </w:tcPr>
          <w:p w14:paraId="37E33D13">
            <w:pPr>
              <w:spacing w:after="160" w:line="273" w:lineRule="auto"/>
              <w:jc w:val="center"/>
              <w:rPr>
                <w:rFonts w:hint="eastAsia" w:ascii="宋体" w:hAnsi="宋体" w:cs="宋体"/>
                <w:szCs w:val="21"/>
                <w:u w:val="single"/>
              </w:rPr>
            </w:pPr>
            <w:r>
              <w:rPr>
                <w:rFonts w:hint="eastAsia" w:ascii="宋体" w:hAnsi="宋体" w:cs="宋体"/>
                <w:szCs w:val="21"/>
              </w:rPr>
              <w:t>天数：</w:t>
            </w:r>
            <w:r>
              <w:rPr>
                <w:rFonts w:hint="eastAsia" w:ascii="宋体" w:hAnsi="宋体" w:cs="宋体"/>
                <w:szCs w:val="21"/>
                <w:u w:val="single"/>
              </w:rPr>
              <w:t xml:space="preserve">          </w:t>
            </w:r>
            <w:r>
              <w:rPr>
                <w:rFonts w:hint="eastAsia" w:ascii="宋体" w:hAnsi="宋体" w:cs="宋体"/>
                <w:szCs w:val="21"/>
              </w:rPr>
              <w:t>日历天</w:t>
            </w:r>
          </w:p>
        </w:tc>
        <w:tc>
          <w:tcPr>
            <w:tcW w:w="1250" w:type="dxa"/>
            <w:vAlign w:val="center"/>
          </w:tcPr>
          <w:p w14:paraId="085C0293">
            <w:pPr>
              <w:spacing w:after="160" w:line="273" w:lineRule="auto"/>
              <w:jc w:val="center"/>
              <w:rPr>
                <w:rFonts w:hint="eastAsia" w:ascii="宋体" w:hAnsi="宋体" w:cs="宋体"/>
                <w:szCs w:val="21"/>
              </w:rPr>
            </w:pPr>
          </w:p>
        </w:tc>
      </w:tr>
      <w:tr w14:paraId="06E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F6192FE">
            <w:pPr>
              <w:spacing w:after="160" w:line="273" w:lineRule="auto"/>
              <w:jc w:val="center"/>
              <w:rPr>
                <w:rFonts w:hint="eastAsia" w:ascii="宋体" w:hAnsi="宋体" w:cs="宋体"/>
                <w:szCs w:val="21"/>
              </w:rPr>
            </w:pPr>
            <w:r>
              <w:rPr>
                <w:rFonts w:hint="eastAsia" w:ascii="宋体" w:hAnsi="宋体" w:cs="宋体"/>
                <w:szCs w:val="21"/>
              </w:rPr>
              <w:t>3</w:t>
            </w:r>
          </w:p>
        </w:tc>
        <w:tc>
          <w:tcPr>
            <w:tcW w:w="2346" w:type="dxa"/>
            <w:vAlign w:val="center"/>
          </w:tcPr>
          <w:p w14:paraId="72400C69">
            <w:pPr>
              <w:spacing w:after="160" w:line="273" w:lineRule="auto"/>
              <w:jc w:val="center"/>
              <w:rPr>
                <w:rFonts w:hint="eastAsia" w:ascii="宋体" w:hAnsi="宋体" w:cs="宋体"/>
                <w:szCs w:val="21"/>
              </w:rPr>
            </w:pPr>
            <w:r>
              <w:rPr>
                <w:rFonts w:hint="eastAsia" w:ascii="宋体" w:hAnsi="宋体" w:cs="宋体"/>
                <w:szCs w:val="21"/>
              </w:rPr>
              <w:t>缺陷责任期</w:t>
            </w:r>
          </w:p>
          <w:p w14:paraId="1BFC4225">
            <w:pPr>
              <w:spacing w:after="160" w:line="273" w:lineRule="auto"/>
              <w:jc w:val="center"/>
              <w:rPr>
                <w:rFonts w:hint="eastAsia" w:ascii="宋体" w:hAnsi="宋体" w:cs="宋体"/>
                <w:szCs w:val="21"/>
              </w:rPr>
            </w:pPr>
            <w:r>
              <w:rPr>
                <w:rFonts w:hint="eastAsia" w:ascii="宋体" w:hAnsi="宋体" w:cs="宋体"/>
                <w:szCs w:val="21"/>
              </w:rPr>
              <w:t>（工程质量保修期）</w:t>
            </w:r>
          </w:p>
        </w:tc>
        <w:tc>
          <w:tcPr>
            <w:tcW w:w="1367" w:type="dxa"/>
            <w:tcMar>
              <w:left w:w="170" w:type="dxa"/>
            </w:tcMar>
            <w:vAlign w:val="center"/>
          </w:tcPr>
          <w:p w14:paraId="743BED2B">
            <w:pPr>
              <w:spacing w:after="160" w:line="273" w:lineRule="auto"/>
              <w:jc w:val="center"/>
              <w:rPr>
                <w:rFonts w:hint="eastAsia" w:ascii="宋体" w:hAnsi="宋体" w:cs="宋体"/>
                <w:szCs w:val="21"/>
              </w:rPr>
            </w:pPr>
            <w:r>
              <w:rPr>
                <w:rFonts w:hint="eastAsia" w:ascii="宋体" w:hAnsi="宋体" w:cs="宋体"/>
                <w:szCs w:val="21"/>
              </w:rPr>
              <w:t>专用合同条款15.2</w:t>
            </w:r>
          </w:p>
        </w:tc>
        <w:tc>
          <w:tcPr>
            <w:tcW w:w="2555" w:type="dxa"/>
            <w:vAlign w:val="center"/>
          </w:tcPr>
          <w:p w14:paraId="7D325C2F">
            <w:pPr>
              <w:spacing w:after="160" w:line="273" w:lineRule="auto"/>
              <w:jc w:val="center"/>
              <w:rPr>
                <w:rFonts w:hint="eastAsia" w:ascii="宋体" w:hAnsi="宋体" w:cs="宋体"/>
                <w:szCs w:val="21"/>
              </w:rPr>
            </w:pPr>
          </w:p>
        </w:tc>
        <w:tc>
          <w:tcPr>
            <w:tcW w:w="1250" w:type="dxa"/>
            <w:vAlign w:val="center"/>
          </w:tcPr>
          <w:p w14:paraId="4B887414">
            <w:pPr>
              <w:spacing w:after="160" w:line="273" w:lineRule="auto"/>
              <w:jc w:val="center"/>
              <w:rPr>
                <w:rFonts w:hint="eastAsia" w:ascii="宋体" w:hAnsi="宋体" w:cs="宋体"/>
                <w:szCs w:val="21"/>
              </w:rPr>
            </w:pPr>
          </w:p>
        </w:tc>
      </w:tr>
      <w:tr w14:paraId="33E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3D2B339">
            <w:pPr>
              <w:spacing w:after="160" w:line="273" w:lineRule="auto"/>
              <w:jc w:val="center"/>
              <w:rPr>
                <w:rFonts w:hint="eastAsia" w:ascii="宋体" w:hAnsi="宋体" w:cs="宋体"/>
                <w:szCs w:val="21"/>
              </w:rPr>
            </w:pPr>
            <w:r>
              <w:rPr>
                <w:rFonts w:hint="eastAsia" w:ascii="宋体" w:hAnsi="宋体" w:cs="宋体"/>
                <w:szCs w:val="21"/>
              </w:rPr>
              <w:t>4</w:t>
            </w:r>
          </w:p>
        </w:tc>
        <w:tc>
          <w:tcPr>
            <w:tcW w:w="2346" w:type="dxa"/>
            <w:vAlign w:val="center"/>
          </w:tcPr>
          <w:p w14:paraId="0F270665">
            <w:pPr>
              <w:spacing w:after="160" w:line="273" w:lineRule="auto"/>
              <w:jc w:val="center"/>
              <w:rPr>
                <w:rFonts w:hint="eastAsia" w:ascii="宋体" w:hAnsi="宋体" w:cs="宋体"/>
                <w:szCs w:val="21"/>
              </w:rPr>
            </w:pPr>
            <w:r>
              <w:rPr>
                <w:rFonts w:hint="eastAsia" w:ascii="宋体" w:hAnsi="宋体" w:cs="宋体"/>
                <w:szCs w:val="21"/>
              </w:rPr>
              <w:t>分包</w:t>
            </w:r>
          </w:p>
        </w:tc>
        <w:tc>
          <w:tcPr>
            <w:tcW w:w="1367" w:type="dxa"/>
            <w:tcMar>
              <w:left w:w="170" w:type="dxa"/>
            </w:tcMar>
            <w:vAlign w:val="center"/>
          </w:tcPr>
          <w:p w14:paraId="66C31362">
            <w:pPr>
              <w:spacing w:after="160" w:line="273" w:lineRule="auto"/>
              <w:jc w:val="center"/>
              <w:rPr>
                <w:rFonts w:hint="eastAsia" w:ascii="宋体" w:hAnsi="宋体" w:cs="宋体"/>
                <w:szCs w:val="21"/>
              </w:rPr>
            </w:pPr>
            <w:r>
              <w:rPr>
                <w:rFonts w:hint="eastAsia" w:ascii="宋体" w:hAnsi="宋体" w:cs="宋体"/>
                <w:szCs w:val="21"/>
              </w:rPr>
              <w:t>专用合同条款3.5</w:t>
            </w:r>
          </w:p>
        </w:tc>
        <w:tc>
          <w:tcPr>
            <w:tcW w:w="2555" w:type="dxa"/>
            <w:vAlign w:val="center"/>
          </w:tcPr>
          <w:p w14:paraId="3355F42F">
            <w:pPr>
              <w:spacing w:after="160" w:line="273" w:lineRule="auto"/>
              <w:jc w:val="center"/>
              <w:rPr>
                <w:rFonts w:hint="eastAsia" w:ascii="宋体" w:hAnsi="宋体" w:cs="宋体"/>
                <w:szCs w:val="21"/>
              </w:rPr>
            </w:pPr>
          </w:p>
        </w:tc>
        <w:tc>
          <w:tcPr>
            <w:tcW w:w="1250" w:type="dxa"/>
            <w:vAlign w:val="center"/>
          </w:tcPr>
          <w:p w14:paraId="43AD6BA5">
            <w:pPr>
              <w:spacing w:after="160" w:line="273" w:lineRule="auto"/>
              <w:jc w:val="center"/>
              <w:rPr>
                <w:rFonts w:hint="eastAsia" w:ascii="宋体" w:hAnsi="宋体" w:cs="宋体"/>
                <w:szCs w:val="21"/>
              </w:rPr>
            </w:pPr>
          </w:p>
        </w:tc>
      </w:tr>
      <w:tr w14:paraId="2A5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A6205DA">
            <w:pPr>
              <w:spacing w:after="160" w:line="273" w:lineRule="auto"/>
              <w:jc w:val="center"/>
              <w:rPr>
                <w:rFonts w:hint="eastAsia" w:ascii="宋体" w:hAnsi="宋体" w:cs="宋体"/>
                <w:szCs w:val="21"/>
              </w:rPr>
            </w:pPr>
            <w:r>
              <w:rPr>
                <w:rFonts w:hint="eastAsia" w:ascii="宋体" w:hAnsi="宋体" w:cs="宋体"/>
                <w:szCs w:val="21"/>
              </w:rPr>
              <w:t>5</w:t>
            </w:r>
          </w:p>
        </w:tc>
        <w:tc>
          <w:tcPr>
            <w:tcW w:w="2346" w:type="dxa"/>
            <w:vAlign w:val="center"/>
          </w:tcPr>
          <w:p w14:paraId="29F37FAC">
            <w:pPr>
              <w:spacing w:after="160" w:line="273" w:lineRule="auto"/>
              <w:jc w:val="center"/>
              <w:rPr>
                <w:rFonts w:hint="eastAsia" w:ascii="宋体" w:hAnsi="宋体" w:cs="宋体"/>
                <w:szCs w:val="21"/>
              </w:rPr>
            </w:pPr>
            <w:r>
              <w:rPr>
                <w:rFonts w:hint="eastAsia" w:ascii="宋体" w:hAnsi="宋体" w:cs="宋体"/>
                <w:szCs w:val="21"/>
              </w:rPr>
              <w:t>价格调整的差额计算</w:t>
            </w:r>
          </w:p>
        </w:tc>
        <w:tc>
          <w:tcPr>
            <w:tcW w:w="1367" w:type="dxa"/>
            <w:tcMar>
              <w:left w:w="170" w:type="dxa"/>
            </w:tcMar>
            <w:vAlign w:val="center"/>
          </w:tcPr>
          <w:p w14:paraId="6F44961B">
            <w:pPr>
              <w:spacing w:after="160" w:line="273" w:lineRule="auto"/>
              <w:jc w:val="center"/>
              <w:rPr>
                <w:rFonts w:hint="eastAsia" w:ascii="宋体" w:hAnsi="宋体" w:cs="宋体"/>
                <w:szCs w:val="21"/>
              </w:rPr>
            </w:pPr>
            <w:r>
              <w:rPr>
                <w:rFonts w:hint="eastAsia" w:ascii="宋体" w:hAnsi="宋体" w:cs="宋体"/>
                <w:szCs w:val="21"/>
              </w:rPr>
              <w:t>专用合同条款11</w:t>
            </w:r>
          </w:p>
        </w:tc>
        <w:tc>
          <w:tcPr>
            <w:tcW w:w="2555" w:type="dxa"/>
            <w:vAlign w:val="center"/>
          </w:tcPr>
          <w:p w14:paraId="37DB952C">
            <w:pPr>
              <w:spacing w:after="160" w:line="273" w:lineRule="auto"/>
              <w:jc w:val="center"/>
              <w:rPr>
                <w:rFonts w:hint="eastAsia" w:ascii="宋体" w:hAnsi="宋体" w:cs="宋体"/>
                <w:szCs w:val="21"/>
              </w:rPr>
            </w:pPr>
            <w:r>
              <w:rPr>
                <w:rFonts w:hint="eastAsia" w:ascii="宋体" w:hAnsi="宋体" w:cs="宋体"/>
                <w:szCs w:val="21"/>
              </w:rPr>
              <w:t>按专用合同条款执行。</w:t>
            </w:r>
          </w:p>
        </w:tc>
        <w:tc>
          <w:tcPr>
            <w:tcW w:w="1250" w:type="dxa"/>
            <w:vAlign w:val="center"/>
          </w:tcPr>
          <w:p w14:paraId="57ED6116">
            <w:pPr>
              <w:spacing w:after="160" w:line="273" w:lineRule="auto"/>
              <w:jc w:val="center"/>
              <w:rPr>
                <w:rFonts w:hint="eastAsia" w:ascii="宋体" w:hAnsi="宋体" w:cs="宋体"/>
                <w:szCs w:val="21"/>
              </w:rPr>
            </w:pPr>
          </w:p>
        </w:tc>
      </w:tr>
      <w:tr w14:paraId="3F8E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D4E1A38">
            <w:pPr>
              <w:spacing w:after="160" w:line="273" w:lineRule="auto"/>
              <w:jc w:val="center"/>
              <w:rPr>
                <w:rFonts w:hint="eastAsia" w:ascii="宋体" w:hAnsi="宋体" w:cs="宋体"/>
                <w:szCs w:val="21"/>
              </w:rPr>
            </w:pPr>
            <w:r>
              <w:rPr>
                <w:rFonts w:hint="eastAsia" w:ascii="宋体" w:hAnsi="宋体" w:cs="宋体"/>
                <w:szCs w:val="21"/>
              </w:rPr>
              <w:t>6</w:t>
            </w:r>
          </w:p>
        </w:tc>
        <w:tc>
          <w:tcPr>
            <w:tcW w:w="2346" w:type="dxa"/>
            <w:vAlign w:val="center"/>
          </w:tcPr>
          <w:p w14:paraId="7FD9FFE1">
            <w:pPr>
              <w:spacing w:after="160" w:line="273" w:lineRule="auto"/>
              <w:jc w:val="center"/>
              <w:rPr>
                <w:rFonts w:hint="eastAsia" w:ascii="宋体" w:hAnsi="宋体" w:cs="宋体"/>
                <w:szCs w:val="21"/>
              </w:rPr>
            </w:pPr>
          </w:p>
        </w:tc>
        <w:tc>
          <w:tcPr>
            <w:tcW w:w="1367" w:type="dxa"/>
            <w:tcMar>
              <w:left w:w="170" w:type="dxa"/>
            </w:tcMar>
            <w:vAlign w:val="center"/>
          </w:tcPr>
          <w:p w14:paraId="57F286DF">
            <w:pPr>
              <w:spacing w:after="160" w:line="273" w:lineRule="auto"/>
              <w:jc w:val="center"/>
              <w:rPr>
                <w:rFonts w:hint="eastAsia" w:ascii="宋体" w:hAnsi="宋体" w:cs="宋体"/>
                <w:szCs w:val="21"/>
              </w:rPr>
            </w:pPr>
          </w:p>
        </w:tc>
        <w:tc>
          <w:tcPr>
            <w:tcW w:w="2555" w:type="dxa"/>
            <w:vAlign w:val="center"/>
          </w:tcPr>
          <w:p w14:paraId="6035ABF2">
            <w:pPr>
              <w:spacing w:after="160" w:line="273" w:lineRule="auto"/>
              <w:jc w:val="center"/>
              <w:rPr>
                <w:rFonts w:hint="eastAsia" w:ascii="宋体" w:hAnsi="宋体" w:cs="宋体"/>
                <w:szCs w:val="21"/>
              </w:rPr>
            </w:pPr>
          </w:p>
        </w:tc>
        <w:tc>
          <w:tcPr>
            <w:tcW w:w="1250" w:type="dxa"/>
            <w:vAlign w:val="center"/>
          </w:tcPr>
          <w:p w14:paraId="367CADC0">
            <w:pPr>
              <w:spacing w:after="160" w:line="273" w:lineRule="auto"/>
              <w:jc w:val="center"/>
              <w:rPr>
                <w:rFonts w:hint="eastAsia" w:ascii="宋体" w:hAnsi="宋体" w:cs="宋体"/>
                <w:szCs w:val="21"/>
              </w:rPr>
            </w:pPr>
          </w:p>
        </w:tc>
      </w:tr>
      <w:tr w14:paraId="23FB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6BAB1CC">
            <w:pPr>
              <w:spacing w:after="160" w:line="273" w:lineRule="auto"/>
              <w:jc w:val="center"/>
              <w:rPr>
                <w:rFonts w:hint="eastAsia" w:ascii="宋体" w:hAnsi="宋体" w:cs="宋体"/>
                <w:szCs w:val="21"/>
              </w:rPr>
            </w:pPr>
            <w:r>
              <w:rPr>
                <w:rFonts w:hint="eastAsia" w:ascii="宋体" w:hAnsi="宋体" w:cs="宋体"/>
                <w:szCs w:val="21"/>
              </w:rPr>
              <w:t>…</w:t>
            </w:r>
          </w:p>
        </w:tc>
        <w:tc>
          <w:tcPr>
            <w:tcW w:w="2346" w:type="dxa"/>
            <w:vAlign w:val="center"/>
          </w:tcPr>
          <w:p w14:paraId="1F4F2177">
            <w:pPr>
              <w:spacing w:after="160" w:line="273" w:lineRule="auto"/>
              <w:jc w:val="center"/>
              <w:rPr>
                <w:rFonts w:hint="eastAsia" w:ascii="宋体" w:hAnsi="宋体" w:cs="宋体"/>
                <w:szCs w:val="21"/>
              </w:rPr>
            </w:pPr>
            <w:r>
              <w:rPr>
                <w:rFonts w:hint="eastAsia" w:ascii="宋体" w:hAnsi="宋体" w:cs="宋体"/>
                <w:szCs w:val="21"/>
              </w:rPr>
              <w:t>……</w:t>
            </w:r>
          </w:p>
        </w:tc>
        <w:tc>
          <w:tcPr>
            <w:tcW w:w="1367" w:type="dxa"/>
            <w:tcMar>
              <w:left w:w="170" w:type="dxa"/>
            </w:tcMar>
            <w:vAlign w:val="center"/>
          </w:tcPr>
          <w:p w14:paraId="5C045FA0">
            <w:pPr>
              <w:spacing w:after="160" w:line="273" w:lineRule="auto"/>
              <w:jc w:val="center"/>
              <w:rPr>
                <w:rFonts w:hint="eastAsia" w:ascii="宋体" w:hAnsi="宋体" w:cs="宋体"/>
                <w:szCs w:val="21"/>
              </w:rPr>
            </w:pPr>
            <w:r>
              <w:rPr>
                <w:rFonts w:hint="eastAsia" w:ascii="宋体" w:hAnsi="宋体" w:cs="宋体"/>
                <w:szCs w:val="21"/>
              </w:rPr>
              <w:t>……</w:t>
            </w:r>
          </w:p>
        </w:tc>
        <w:tc>
          <w:tcPr>
            <w:tcW w:w="2555" w:type="dxa"/>
            <w:vAlign w:val="center"/>
          </w:tcPr>
          <w:p w14:paraId="67F1E8D2">
            <w:pPr>
              <w:spacing w:after="160" w:line="273" w:lineRule="auto"/>
              <w:jc w:val="center"/>
              <w:rPr>
                <w:rFonts w:hint="eastAsia" w:ascii="宋体" w:hAnsi="宋体" w:cs="宋体"/>
                <w:szCs w:val="21"/>
              </w:rPr>
            </w:pPr>
            <w:r>
              <w:rPr>
                <w:rFonts w:hint="eastAsia" w:ascii="宋体" w:hAnsi="宋体" w:cs="宋体"/>
                <w:szCs w:val="21"/>
              </w:rPr>
              <w:t>……</w:t>
            </w:r>
          </w:p>
        </w:tc>
        <w:tc>
          <w:tcPr>
            <w:tcW w:w="1250" w:type="dxa"/>
            <w:vAlign w:val="center"/>
          </w:tcPr>
          <w:p w14:paraId="5D39570F">
            <w:pPr>
              <w:spacing w:after="160" w:line="273" w:lineRule="auto"/>
              <w:jc w:val="center"/>
              <w:rPr>
                <w:rFonts w:hint="eastAsia" w:ascii="宋体" w:hAnsi="宋体" w:cs="宋体"/>
                <w:szCs w:val="21"/>
              </w:rPr>
            </w:pPr>
          </w:p>
        </w:tc>
      </w:tr>
    </w:tbl>
    <w:p w14:paraId="29B282C2">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73EDF092">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45C9021E">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1AEF9ECB">
      <w:pPr>
        <w:spacing w:line="440" w:lineRule="exact"/>
        <w:ind w:firstLine="400" w:firstLineChars="200"/>
        <w:rPr>
          <w:rFonts w:ascii="Times New Roman" w:hAnsi="Times New Roman"/>
          <w:kern w:val="0"/>
          <w:sz w:val="20"/>
          <w:szCs w:val="21"/>
        </w:rPr>
      </w:pPr>
    </w:p>
    <w:p w14:paraId="30000858">
      <w:pPr>
        <w:autoSpaceDE w:val="0"/>
        <w:autoSpaceDN w:val="0"/>
        <w:spacing w:before="158" w:beforeLines="50" w:after="158" w:afterLines="50" w:line="360" w:lineRule="auto"/>
        <w:jc w:val="center"/>
        <w:rPr>
          <w:rFonts w:hint="eastAsia" w:ascii="宋体" w:hAnsi="宋体"/>
          <w:b/>
          <w:bCs/>
          <w:sz w:val="32"/>
          <w:szCs w:val="32"/>
        </w:rPr>
      </w:pPr>
      <w:r>
        <w:rPr>
          <w:rFonts w:ascii="仿宋_GB2312" w:hAnsi="仿宋" w:eastAsia="仿宋_GB2312" w:cs="仿宋_GB2312"/>
          <w:kern w:val="0"/>
          <w:sz w:val="24"/>
          <w:lang w:val="zh-CN"/>
        </w:rPr>
        <w:br w:type="page"/>
      </w:r>
      <w:r>
        <w:rPr>
          <w:rFonts w:hint="eastAsia" w:ascii="宋体" w:hAnsi="宋体"/>
          <w:b/>
          <w:bCs/>
          <w:sz w:val="32"/>
          <w:szCs w:val="32"/>
        </w:rPr>
        <w:t>响应报价表（格式）</w:t>
      </w:r>
    </w:p>
    <w:p w14:paraId="5786A4E8">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6BE9AC92">
      <w:pPr>
        <w:snapToGrid w:val="0"/>
        <w:spacing w:before="50" w:after="50" w:line="360" w:lineRule="auto"/>
        <w:rPr>
          <w:rFonts w:hint="eastAsia" w:ascii="宋体" w:hAnsi="宋体" w:cs="仿宋_GB2312"/>
          <w:sz w:val="24"/>
        </w:rPr>
      </w:pPr>
      <w:r>
        <w:rPr>
          <w:rFonts w:hint="eastAsia" w:ascii="Times New Roman" w:hAnsi="宋体"/>
          <w:sz w:val="24"/>
        </w:rPr>
        <w:t>供应商名称：</w:t>
      </w:r>
      <w:r>
        <w:rPr>
          <w:rFonts w:hint="eastAsia" w:ascii="Times New Roman" w:hAnsi="宋体"/>
          <w:sz w:val="24"/>
          <w:u w:val="single"/>
        </w:rPr>
        <w:t xml:space="preserve">                     </w:t>
      </w:r>
      <w:r>
        <w:rPr>
          <w:rFonts w:hint="eastAsia" w:ascii="Times New Roman" w:hAnsi="宋体"/>
          <w:sz w:val="24"/>
        </w:rPr>
        <w:t xml:space="preserve">  </w:t>
      </w:r>
      <w:r>
        <w:rPr>
          <w:rFonts w:hint="eastAsia" w:ascii="宋体" w:hAnsi="宋体" w:cs="仿宋_GB2312"/>
          <w:sz w:val="24"/>
        </w:rPr>
        <w:t xml:space="preserve">                    </w:t>
      </w:r>
    </w:p>
    <w:p w14:paraId="6897570E">
      <w:pPr>
        <w:spacing w:line="340" w:lineRule="exact"/>
        <w:ind w:left="238" w:hanging="240"/>
        <w:jc w:val="left"/>
        <w:rPr>
          <w:rFonts w:hint="eastAsia" w:ascii="宋体" w:hAnsi="宋体"/>
          <w:kern w:val="0"/>
          <w:sz w:val="24"/>
          <w:vertAlign w:val="superscript"/>
        </w:rPr>
      </w:pPr>
      <w:r>
        <w:rPr>
          <w:rFonts w:hint="eastAsia" w:ascii="宋体" w:hAnsi="宋体"/>
          <w:sz w:val="24"/>
        </w:rPr>
        <w:t>币种：人民币</w:t>
      </w:r>
      <w:r>
        <w:rPr>
          <w:rFonts w:hint="eastAsia" w:ascii="宋体" w:hAnsi="宋体"/>
          <w:sz w:val="24"/>
          <w:vertAlign w:val="superscript"/>
        </w:rPr>
        <w:t xml:space="preserve"> </w:t>
      </w:r>
    </w:p>
    <w:p w14:paraId="42D60164">
      <w:pPr>
        <w:spacing w:line="120" w:lineRule="exact"/>
        <w:rPr>
          <w:rFonts w:hint="eastAsia" w:ascii="宋体" w:hAnsi="宋体"/>
          <w:sz w:val="18"/>
          <w:szCs w:val="18"/>
        </w:rPr>
      </w:pPr>
      <w:r>
        <w:rPr>
          <w:rFonts w:hint="eastAsia" w:ascii="宋体" w:hAnsi="宋体"/>
          <w:sz w:val="18"/>
          <w:szCs w:val="18"/>
        </w:rPr>
        <w:t xml:space="preserve"> </w:t>
      </w:r>
    </w:p>
    <w:tbl>
      <w:tblPr>
        <w:tblStyle w:val="36"/>
        <w:tblW w:w="0" w:type="auto"/>
        <w:jc w:val="center"/>
        <w:tblLayout w:type="fixed"/>
        <w:tblCellMar>
          <w:top w:w="0" w:type="dxa"/>
          <w:left w:w="0" w:type="dxa"/>
          <w:bottom w:w="0" w:type="dxa"/>
          <w:right w:w="0" w:type="dxa"/>
        </w:tblCellMar>
      </w:tblPr>
      <w:tblGrid>
        <w:gridCol w:w="1135"/>
        <w:gridCol w:w="4450"/>
        <w:gridCol w:w="3761"/>
      </w:tblGrid>
      <w:tr w14:paraId="7E17DB95">
        <w:tblPrEx>
          <w:tblCellMar>
            <w:top w:w="0" w:type="dxa"/>
            <w:left w:w="0" w:type="dxa"/>
            <w:bottom w:w="0" w:type="dxa"/>
            <w:right w:w="0" w:type="dxa"/>
          </w:tblCellMar>
        </w:tblPrEx>
        <w:trPr>
          <w:trHeight w:val="1122"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720647CA">
            <w:pPr>
              <w:autoSpaceDE w:val="0"/>
              <w:spacing w:after="160" w:line="560" w:lineRule="exact"/>
              <w:rPr>
                <w:rFonts w:hint="eastAsia" w:ascii="宋体" w:hAnsi="宋体"/>
                <w:sz w:val="24"/>
              </w:rPr>
            </w:pPr>
          </w:p>
        </w:tc>
        <w:tc>
          <w:tcPr>
            <w:tcW w:w="4450" w:type="dxa"/>
            <w:tcBorders>
              <w:top w:val="single" w:color="000000" w:sz="4" w:space="0"/>
              <w:left w:val="nil"/>
              <w:bottom w:val="single" w:color="000000" w:sz="4" w:space="0"/>
              <w:right w:val="single" w:color="000000" w:sz="4" w:space="0"/>
            </w:tcBorders>
            <w:vAlign w:val="center"/>
          </w:tcPr>
          <w:p w14:paraId="5181DF7F">
            <w:pPr>
              <w:autoSpaceDE w:val="0"/>
              <w:spacing w:after="160" w:line="273" w:lineRule="auto"/>
              <w:jc w:val="center"/>
              <w:rPr>
                <w:rFonts w:ascii="方正隶书简体" w:hAnsi="Courier New" w:eastAsia="方正隶书简体"/>
                <w:b/>
                <w:sz w:val="30"/>
                <w:szCs w:val="30"/>
              </w:rPr>
            </w:pPr>
            <w:r>
              <w:rPr>
                <w:rFonts w:hint="eastAsia" w:ascii="宋体" w:hAnsi="宋体"/>
                <w:sz w:val="24"/>
              </w:rPr>
              <w:t>总报价（一）＋（二）＋（三）</w:t>
            </w:r>
            <w:r>
              <w:rPr>
                <w:rFonts w:hint="eastAsia" w:ascii="Times New Roman" w:hAnsi="Times New Roman"/>
                <w:sz w:val="24"/>
              </w:rPr>
              <w:t>+</w:t>
            </w:r>
            <w:r>
              <w:rPr>
                <w:rFonts w:ascii="Times New Roman" w:hAnsi="Times New Roman"/>
                <w:sz w:val="24"/>
              </w:rPr>
              <w:t>…</w:t>
            </w:r>
          </w:p>
        </w:tc>
        <w:tc>
          <w:tcPr>
            <w:tcW w:w="3761" w:type="dxa"/>
            <w:tcBorders>
              <w:top w:val="single" w:color="000000" w:sz="4" w:space="0"/>
              <w:left w:val="nil"/>
              <w:bottom w:val="single" w:color="000000" w:sz="4" w:space="0"/>
              <w:right w:val="single" w:color="000000" w:sz="4" w:space="0"/>
            </w:tcBorders>
            <w:vAlign w:val="center"/>
          </w:tcPr>
          <w:p w14:paraId="35CB77B9">
            <w:pPr>
              <w:autoSpaceDE w:val="0"/>
              <w:spacing w:after="160" w:line="560" w:lineRule="exact"/>
              <w:jc w:val="right"/>
              <w:rPr>
                <w:rFonts w:hint="eastAsia" w:ascii="宋体" w:hAnsi="宋体"/>
                <w:sz w:val="24"/>
              </w:rPr>
            </w:pPr>
            <w:r>
              <w:rPr>
                <w:rFonts w:hint="eastAsia" w:ascii="宋体" w:hAnsi="宋体"/>
                <w:sz w:val="24"/>
              </w:rPr>
              <w:t>（万元）</w:t>
            </w:r>
          </w:p>
        </w:tc>
      </w:tr>
      <w:tr w14:paraId="6691C00C">
        <w:tblPrEx>
          <w:tblCellMar>
            <w:top w:w="0" w:type="dxa"/>
            <w:left w:w="0" w:type="dxa"/>
            <w:bottom w:w="0" w:type="dxa"/>
            <w:right w:w="0" w:type="dxa"/>
          </w:tblCellMar>
        </w:tblPrEx>
        <w:trPr>
          <w:trHeight w:val="701"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531C68F6">
            <w:pPr>
              <w:autoSpaceDE w:val="0"/>
              <w:spacing w:after="160" w:line="560" w:lineRule="exact"/>
              <w:jc w:val="center"/>
              <w:rPr>
                <w:rFonts w:hint="eastAsia" w:ascii="宋体" w:hAnsi="宋体"/>
                <w:sz w:val="24"/>
              </w:rPr>
            </w:pPr>
            <w:r>
              <w:rPr>
                <w:rFonts w:hint="eastAsia" w:ascii="宋体" w:hAnsi="宋体"/>
                <w:sz w:val="24"/>
              </w:rPr>
              <w:t>（一）</w:t>
            </w:r>
          </w:p>
        </w:tc>
        <w:tc>
          <w:tcPr>
            <w:tcW w:w="4450" w:type="dxa"/>
            <w:tcBorders>
              <w:top w:val="single" w:color="000000" w:sz="4" w:space="0"/>
              <w:left w:val="nil"/>
              <w:bottom w:val="single" w:color="000000" w:sz="4" w:space="0"/>
              <w:right w:val="single" w:color="000000" w:sz="4" w:space="0"/>
            </w:tcBorders>
            <w:vAlign w:val="center"/>
          </w:tcPr>
          <w:p w14:paraId="37DDD9E8">
            <w:pPr>
              <w:autoSpaceDE w:val="0"/>
              <w:spacing w:before="100" w:beforeAutospacing="1" w:after="160" w:line="560" w:lineRule="exact"/>
              <w:jc w:val="center"/>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78157F62">
            <w:pPr>
              <w:autoSpaceDE w:val="0"/>
              <w:spacing w:after="160" w:line="560" w:lineRule="exact"/>
              <w:jc w:val="right"/>
              <w:rPr>
                <w:rFonts w:hint="eastAsia" w:ascii="宋体" w:hAnsi="宋体"/>
                <w:sz w:val="24"/>
              </w:rPr>
            </w:pPr>
            <w:r>
              <w:rPr>
                <w:rFonts w:hint="eastAsia" w:ascii="宋体" w:hAnsi="宋体"/>
                <w:sz w:val="24"/>
              </w:rPr>
              <w:t>（万元）</w:t>
            </w:r>
          </w:p>
        </w:tc>
      </w:tr>
      <w:tr w14:paraId="7AA3E197">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42907F98">
            <w:pPr>
              <w:autoSpaceDE w:val="0"/>
              <w:spacing w:after="160" w:line="560" w:lineRule="exact"/>
              <w:jc w:val="center"/>
              <w:rPr>
                <w:rFonts w:hint="eastAsia" w:ascii="宋体" w:hAnsi="宋体"/>
                <w:sz w:val="24"/>
              </w:rPr>
            </w:pPr>
            <w:r>
              <w:rPr>
                <w:rFonts w:hint="eastAsia" w:ascii="宋体" w:hAnsi="宋体"/>
                <w:sz w:val="24"/>
              </w:rPr>
              <w:t>（二）</w:t>
            </w:r>
          </w:p>
        </w:tc>
        <w:tc>
          <w:tcPr>
            <w:tcW w:w="4450" w:type="dxa"/>
            <w:tcBorders>
              <w:top w:val="single" w:color="000000" w:sz="4" w:space="0"/>
              <w:left w:val="nil"/>
              <w:bottom w:val="single" w:color="000000" w:sz="4" w:space="0"/>
              <w:right w:val="single" w:color="000000" w:sz="4" w:space="0"/>
            </w:tcBorders>
            <w:vAlign w:val="center"/>
          </w:tcPr>
          <w:p w14:paraId="06AEE3C8">
            <w:pPr>
              <w:autoSpaceDE w:val="0"/>
              <w:spacing w:before="100" w:beforeAutospacing="1" w:after="160" w:line="560" w:lineRule="exact"/>
              <w:jc w:val="center"/>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57AE400E">
            <w:pPr>
              <w:autoSpaceDE w:val="0"/>
              <w:spacing w:after="160" w:line="560" w:lineRule="exact"/>
              <w:jc w:val="right"/>
              <w:rPr>
                <w:rFonts w:hint="eastAsia" w:ascii="宋体" w:hAnsi="宋体"/>
                <w:sz w:val="24"/>
              </w:rPr>
            </w:pPr>
            <w:r>
              <w:rPr>
                <w:rFonts w:hint="eastAsia" w:ascii="宋体" w:hAnsi="宋体"/>
                <w:sz w:val="24"/>
              </w:rPr>
              <w:t>（万元）</w:t>
            </w:r>
          </w:p>
        </w:tc>
      </w:tr>
      <w:tr w14:paraId="43259B62">
        <w:tblPrEx>
          <w:tblCellMar>
            <w:top w:w="0" w:type="dxa"/>
            <w:left w:w="0" w:type="dxa"/>
            <w:bottom w:w="0" w:type="dxa"/>
            <w:right w:w="0" w:type="dxa"/>
          </w:tblCellMar>
        </w:tblPrEx>
        <w:trPr>
          <w:trHeight w:val="625"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7D338730">
            <w:pPr>
              <w:autoSpaceDE w:val="0"/>
              <w:spacing w:after="160" w:line="560" w:lineRule="exact"/>
              <w:jc w:val="center"/>
              <w:rPr>
                <w:rFonts w:hint="eastAsia" w:ascii="宋体" w:hAnsi="宋体"/>
                <w:sz w:val="24"/>
              </w:rPr>
            </w:pPr>
            <w:r>
              <w:rPr>
                <w:rFonts w:hint="eastAsia" w:ascii="Times New Roman" w:hAnsi="Times New Roman"/>
                <w:sz w:val="24"/>
              </w:rPr>
              <w:t>（</w:t>
            </w:r>
            <w:r>
              <w:rPr>
                <w:rFonts w:hint="eastAsia" w:ascii="宋体" w:hAnsi="宋体"/>
                <w:sz w:val="24"/>
              </w:rPr>
              <w:t>三）</w:t>
            </w:r>
          </w:p>
        </w:tc>
        <w:tc>
          <w:tcPr>
            <w:tcW w:w="4450" w:type="dxa"/>
            <w:tcBorders>
              <w:top w:val="single" w:color="000000" w:sz="4" w:space="0"/>
              <w:left w:val="nil"/>
              <w:bottom w:val="single" w:color="000000" w:sz="4" w:space="0"/>
              <w:right w:val="single" w:color="000000" w:sz="4" w:space="0"/>
            </w:tcBorders>
            <w:vAlign w:val="center"/>
          </w:tcPr>
          <w:p w14:paraId="39FA9089">
            <w:pPr>
              <w:autoSpaceDE w:val="0"/>
              <w:spacing w:before="100" w:beforeAutospacing="1" w:after="160" w:line="560" w:lineRule="exact"/>
              <w:jc w:val="center"/>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4C458B3D">
            <w:pPr>
              <w:autoSpaceDE w:val="0"/>
              <w:spacing w:after="160" w:line="560" w:lineRule="exact"/>
              <w:jc w:val="right"/>
              <w:rPr>
                <w:rFonts w:hint="eastAsia" w:ascii="宋体" w:hAnsi="宋体"/>
                <w:sz w:val="24"/>
              </w:rPr>
            </w:pPr>
            <w:r>
              <w:rPr>
                <w:rFonts w:hint="eastAsia" w:ascii="宋体" w:hAnsi="宋体"/>
                <w:sz w:val="24"/>
              </w:rPr>
              <w:t>（万元）</w:t>
            </w:r>
          </w:p>
        </w:tc>
      </w:tr>
      <w:tr w14:paraId="7C152078">
        <w:tblPrEx>
          <w:tblCellMar>
            <w:top w:w="0" w:type="dxa"/>
            <w:left w:w="0" w:type="dxa"/>
            <w:bottom w:w="0" w:type="dxa"/>
            <w:right w:w="0" w:type="dxa"/>
          </w:tblCellMar>
        </w:tblPrEx>
        <w:trPr>
          <w:trHeight w:val="604" w:hRule="atLeast"/>
          <w:jc w:val="center"/>
        </w:trPr>
        <w:tc>
          <w:tcPr>
            <w:tcW w:w="1135" w:type="dxa"/>
            <w:tcBorders>
              <w:top w:val="single" w:color="000000" w:sz="4" w:space="0"/>
              <w:left w:val="single" w:color="000000" w:sz="4" w:space="0"/>
              <w:bottom w:val="single" w:color="000000" w:sz="4" w:space="0"/>
              <w:right w:val="single" w:color="000000" w:sz="4" w:space="0"/>
            </w:tcBorders>
            <w:vAlign w:val="center"/>
          </w:tcPr>
          <w:p w14:paraId="110FF124">
            <w:pPr>
              <w:autoSpaceDE w:val="0"/>
              <w:spacing w:after="160" w:line="560" w:lineRule="exact"/>
              <w:jc w:val="center"/>
              <w:rPr>
                <w:rFonts w:hint="eastAsia" w:ascii="宋体" w:hAnsi="宋体"/>
                <w:sz w:val="24"/>
              </w:rPr>
            </w:pPr>
            <w:r>
              <w:rPr>
                <w:rFonts w:ascii="Times New Roman" w:hAnsi="Times New Roman"/>
                <w:sz w:val="24"/>
              </w:rPr>
              <w:t>…</w:t>
            </w:r>
          </w:p>
        </w:tc>
        <w:tc>
          <w:tcPr>
            <w:tcW w:w="4450" w:type="dxa"/>
            <w:tcBorders>
              <w:top w:val="single" w:color="000000" w:sz="4" w:space="0"/>
              <w:left w:val="nil"/>
              <w:bottom w:val="single" w:color="000000" w:sz="4" w:space="0"/>
              <w:right w:val="single" w:color="000000" w:sz="4" w:space="0"/>
            </w:tcBorders>
            <w:vAlign w:val="center"/>
          </w:tcPr>
          <w:p w14:paraId="1E32A9B9">
            <w:pPr>
              <w:autoSpaceDE w:val="0"/>
              <w:spacing w:after="160" w:line="560" w:lineRule="exact"/>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0EF41CC9">
            <w:pPr>
              <w:autoSpaceDE w:val="0"/>
              <w:spacing w:after="160" w:line="560" w:lineRule="exact"/>
              <w:jc w:val="right"/>
              <w:rPr>
                <w:rFonts w:hint="eastAsia" w:ascii="宋体" w:hAnsi="宋体"/>
                <w:sz w:val="24"/>
              </w:rPr>
            </w:pPr>
            <w:r>
              <w:rPr>
                <w:rFonts w:hint="eastAsia" w:ascii="宋体" w:hAnsi="宋体"/>
                <w:sz w:val="24"/>
              </w:rPr>
              <w:t>（万元）</w:t>
            </w:r>
          </w:p>
        </w:tc>
      </w:tr>
      <w:tr w14:paraId="661F9779">
        <w:tblPrEx>
          <w:tblCellMar>
            <w:top w:w="0" w:type="dxa"/>
            <w:left w:w="0" w:type="dxa"/>
            <w:bottom w:w="0" w:type="dxa"/>
            <w:right w:w="0" w:type="dxa"/>
          </w:tblCellMar>
        </w:tblPrEx>
        <w:trPr>
          <w:trHeight w:val="821" w:hRule="atLeast"/>
          <w:jc w:val="center"/>
        </w:trPr>
        <w:tc>
          <w:tcPr>
            <w:tcW w:w="1135" w:type="dxa"/>
            <w:vMerge w:val="restart"/>
            <w:tcBorders>
              <w:top w:val="nil"/>
              <w:left w:val="single" w:color="000000" w:sz="4" w:space="0"/>
              <w:bottom w:val="single" w:color="000000" w:sz="4" w:space="0"/>
              <w:right w:val="single" w:color="000000" w:sz="4" w:space="0"/>
            </w:tcBorders>
            <w:vAlign w:val="center"/>
          </w:tcPr>
          <w:p w14:paraId="20E75E8A">
            <w:pPr>
              <w:autoSpaceDE w:val="0"/>
              <w:spacing w:after="160" w:line="560" w:lineRule="exact"/>
              <w:jc w:val="center"/>
              <w:rPr>
                <w:rFonts w:hint="eastAsia" w:ascii="宋体" w:hAnsi="宋体"/>
                <w:sz w:val="24"/>
              </w:rPr>
            </w:pPr>
            <w:r>
              <w:rPr>
                <w:rFonts w:hint="eastAsia" w:ascii="宋体" w:hAnsi="宋体"/>
                <w:sz w:val="24"/>
              </w:rPr>
              <w:t>其中：</w:t>
            </w:r>
          </w:p>
        </w:tc>
        <w:tc>
          <w:tcPr>
            <w:tcW w:w="4450" w:type="dxa"/>
            <w:tcBorders>
              <w:top w:val="single" w:color="000000" w:sz="4" w:space="0"/>
              <w:left w:val="nil"/>
              <w:bottom w:val="single" w:color="000000" w:sz="4" w:space="0"/>
              <w:right w:val="single" w:color="000000" w:sz="4" w:space="0"/>
            </w:tcBorders>
            <w:vAlign w:val="center"/>
          </w:tcPr>
          <w:p w14:paraId="44240971">
            <w:pPr>
              <w:autoSpaceDE w:val="0"/>
              <w:spacing w:after="160" w:line="560" w:lineRule="exact"/>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70681F99">
            <w:pPr>
              <w:autoSpaceDE w:val="0"/>
              <w:spacing w:after="160" w:line="560" w:lineRule="exact"/>
              <w:jc w:val="right"/>
              <w:rPr>
                <w:rFonts w:hint="eastAsia" w:ascii="宋体" w:hAnsi="宋体"/>
                <w:sz w:val="24"/>
              </w:rPr>
            </w:pPr>
            <w:r>
              <w:rPr>
                <w:rFonts w:hint="eastAsia" w:ascii="宋体" w:hAnsi="宋体"/>
                <w:sz w:val="24"/>
              </w:rPr>
              <w:t>（万元）</w:t>
            </w:r>
          </w:p>
        </w:tc>
      </w:tr>
      <w:tr w14:paraId="3B8842B6">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vAlign w:val="center"/>
          </w:tcPr>
          <w:p w14:paraId="06D1E484">
            <w:pPr>
              <w:widowControl/>
              <w:autoSpaceDE w:val="0"/>
              <w:spacing w:after="160" w:line="273" w:lineRule="auto"/>
              <w:jc w:val="left"/>
              <w:rPr>
                <w:rFonts w:hint="eastAsia" w:ascii="宋体" w:hAnsi="宋体"/>
                <w:sz w:val="24"/>
              </w:rPr>
            </w:pPr>
          </w:p>
        </w:tc>
        <w:tc>
          <w:tcPr>
            <w:tcW w:w="4450" w:type="dxa"/>
            <w:tcBorders>
              <w:top w:val="single" w:color="000000" w:sz="4" w:space="0"/>
              <w:left w:val="nil"/>
              <w:bottom w:val="single" w:color="000000" w:sz="4" w:space="0"/>
              <w:right w:val="single" w:color="000000" w:sz="4" w:space="0"/>
            </w:tcBorders>
            <w:vAlign w:val="center"/>
          </w:tcPr>
          <w:p w14:paraId="109C4D72">
            <w:pPr>
              <w:autoSpaceDE w:val="0"/>
              <w:spacing w:after="160" w:line="560" w:lineRule="exact"/>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11E2494A">
            <w:pPr>
              <w:autoSpaceDE w:val="0"/>
              <w:spacing w:after="160" w:line="560" w:lineRule="exact"/>
              <w:jc w:val="right"/>
              <w:rPr>
                <w:rFonts w:hint="eastAsia" w:ascii="宋体" w:hAnsi="宋体"/>
                <w:sz w:val="24"/>
              </w:rPr>
            </w:pPr>
            <w:r>
              <w:rPr>
                <w:rFonts w:hint="eastAsia" w:ascii="宋体" w:hAnsi="宋体"/>
                <w:sz w:val="24"/>
              </w:rPr>
              <w:t>（万元）</w:t>
            </w:r>
          </w:p>
        </w:tc>
      </w:tr>
      <w:tr w14:paraId="794E1631">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vAlign w:val="center"/>
          </w:tcPr>
          <w:p w14:paraId="0F4CE4A2">
            <w:pPr>
              <w:widowControl/>
              <w:autoSpaceDE w:val="0"/>
              <w:spacing w:after="160" w:line="273" w:lineRule="auto"/>
              <w:jc w:val="left"/>
              <w:rPr>
                <w:rFonts w:hint="eastAsia" w:ascii="宋体" w:hAnsi="宋体"/>
                <w:sz w:val="24"/>
              </w:rPr>
            </w:pPr>
          </w:p>
        </w:tc>
        <w:tc>
          <w:tcPr>
            <w:tcW w:w="4450" w:type="dxa"/>
            <w:tcBorders>
              <w:top w:val="single" w:color="000000" w:sz="4" w:space="0"/>
              <w:left w:val="nil"/>
              <w:bottom w:val="single" w:color="000000" w:sz="4" w:space="0"/>
              <w:right w:val="single" w:color="000000" w:sz="4" w:space="0"/>
            </w:tcBorders>
            <w:vAlign w:val="center"/>
          </w:tcPr>
          <w:p w14:paraId="136EA19F">
            <w:pPr>
              <w:autoSpaceDE w:val="0"/>
              <w:spacing w:after="160" w:line="560" w:lineRule="exact"/>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46DC6EC4">
            <w:pPr>
              <w:autoSpaceDE w:val="0"/>
              <w:spacing w:after="160" w:line="560" w:lineRule="exact"/>
              <w:jc w:val="right"/>
              <w:rPr>
                <w:rFonts w:hint="eastAsia" w:ascii="宋体" w:hAnsi="宋体"/>
                <w:sz w:val="24"/>
              </w:rPr>
            </w:pPr>
            <w:r>
              <w:rPr>
                <w:rFonts w:hint="eastAsia" w:ascii="宋体" w:hAnsi="宋体"/>
                <w:sz w:val="24"/>
              </w:rPr>
              <w:t>（万元）</w:t>
            </w:r>
          </w:p>
        </w:tc>
      </w:tr>
      <w:tr w14:paraId="78D8DAAB">
        <w:tblPrEx>
          <w:tblCellMar>
            <w:top w:w="0" w:type="dxa"/>
            <w:left w:w="0" w:type="dxa"/>
            <w:bottom w:w="0" w:type="dxa"/>
            <w:right w:w="0" w:type="dxa"/>
          </w:tblCellMar>
        </w:tblPrEx>
        <w:trPr>
          <w:trHeight w:val="290" w:hRule="atLeast"/>
          <w:jc w:val="center"/>
        </w:trPr>
        <w:tc>
          <w:tcPr>
            <w:tcW w:w="1135" w:type="dxa"/>
            <w:vMerge w:val="continue"/>
            <w:tcBorders>
              <w:top w:val="nil"/>
              <w:left w:val="single" w:color="000000" w:sz="4" w:space="0"/>
              <w:bottom w:val="single" w:color="000000" w:sz="4" w:space="0"/>
              <w:right w:val="single" w:color="000000" w:sz="4" w:space="0"/>
            </w:tcBorders>
            <w:vAlign w:val="center"/>
          </w:tcPr>
          <w:p w14:paraId="786961AA">
            <w:pPr>
              <w:widowControl/>
              <w:autoSpaceDE w:val="0"/>
              <w:spacing w:after="160" w:line="273" w:lineRule="auto"/>
              <w:jc w:val="left"/>
              <w:rPr>
                <w:rFonts w:hint="eastAsia" w:ascii="宋体" w:hAnsi="宋体"/>
                <w:sz w:val="24"/>
              </w:rPr>
            </w:pPr>
          </w:p>
        </w:tc>
        <w:tc>
          <w:tcPr>
            <w:tcW w:w="4450" w:type="dxa"/>
            <w:tcBorders>
              <w:top w:val="single" w:color="000000" w:sz="4" w:space="0"/>
              <w:left w:val="nil"/>
              <w:bottom w:val="single" w:color="000000" w:sz="4" w:space="0"/>
              <w:right w:val="single" w:color="000000" w:sz="4" w:space="0"/>
            </w:tcBorders>
            <w:vAlign w:val="center"/>
          </w:tcPr>
          <w:p w14:paraId="64314629">
            <w:pPr>
              <w:autoSpaceDE w:val="0"/>
              <w:spacing w:after="160" w:line="560" w:lineRule="exact"/>
              <w:rPr>
                <w:rFonts w:hint="eastAsia" w:ascii="宋体" w:hAnsi="宋体"/>
                <w:sz w:val="24"/>
              </w:rPr>
            </w:pPr>
          </w:p>
        </w:tc>
        <w:tc>
          <w:tcPr>
            <w:tcW w:w="3761" w:type="dxa"/>
            <w:tcBorders>
              <w:top w:val="single" w:color="000000" w:sz="4" w:space="0"/>
              <w:left w:val="nil"/>
              <w:bottom w:val="single" w:color="000000" w:sz="4" w:space="0"/>
              <w:right w:val="single" w:color="000000" w:sz="4" w:space="0"/>
            </w:tcBorders>
            <w:vAlign w:val="center"/>
          </w:tcPr>
          <w:p w14:paraId="30F68C0C">
            <w:pPr>
              <w:autoSpaceDE w:val="0"/>
              <w:spacing w:after="160" w:line="560" w:lineRule="exact"/>
              <w:jc w:val="right"/>
              <w:rPr>
                <w:rFonts w:hint="eastAsia" w:ascii="宋体" w:hAnsi="宋体"/>
                <w:sz w:val="24"/>
              </w:rPr>
            </w:pPr>
            <w:r>
              <w:rPr>
                <w:rFonts w:hint="eastAsia" w:ascii="宋体" w:hAnsi="宋体"/>
                <w:sz w:val="24"/>
              </w:rPr>
              <w:t>（万元）</w:t>
            </w:r>
          </w:p>
        </w:tc>
      </w:tr>
    </w:tbl>
    <w:p w14:paraId="12F907A3">
      <w:pPr>
        <w:rPr>
          <w:rFonts w:hint="eastAsia" w:ascii="宋体" w:hAnsi="宋体"/>
          <w:sz w:val="24"/>
        </w:rPr>
      </w:pPr>
      <w:r>
        <w:rPr>
          <w:rFonts w:hint="eastAsia" w:ascii="宋体" w:hAnsi="宋体"/>
          <w:sz w:val="24"/>
        </w:rPr>
        <w:t xml:space="preserve"> </w:t>
      </w:r>
    </w:p>
    <w:p w14:paraId="4E010166">
      <w:pPr>
        <w:snapToGrid w:val="0"/>
        <w:spacing w:before="50" w:after="50" w:line="360" w:lineRule="auto"/>
        <w:rPr>
          <w:rFonts w:hint="eastAsia" w:ascii="宋体" w:hAnsi="宋体"/>
          <w:sz w:val="24"/>
          <w:u w:val="single"/>
        </w:rPr>
      </w:pPr>
    </w:p>
    <w:p w14:paraId="1241F932">
      <w:pPr>
        <w:snapToGrid w:val="0"/>
        <w:ind w:firstLine="480" w:firstLineChars="200"/>
        <w:jc w:val="left"/>
        <w:rPr>
          <w:rFonts w:hint="eastAsia" w:ascii="宋体" w:hAnsi="宋体" w:cs="宋体"/>
          <w:kern w:val="0"/>
          <w:sz w:val="24"/>
          <w:lang w:val="zh-CN"/>
        </w:rPr>
      </w:pPr>
      <w:r>
        <w:rPr>
          <w:rFonts w:hint="eastAsia" w:ascii="宋体" w:hAnsi="宋体" w:cs="宋体"/>
          <w:kern w:val="0"/>
          <w:sz w:val="24"/>
          <w:szCs w:val="22"/>
          <w:lang w:val="zh-CN"/>
        </w:rPr>
        <w:t>注：</w:t>
      </w:r>
      <w:r>
        <w:rPr>
          <w:rFonts w:hint="eastAsia" w:ascii="宋体" w:hAnsi="宋体" w:cs="宋体"/>
          <w:kern w:val="0"/>
          <w:sz w:val="24"/>
          <w:lang w:val="zh-CN"/>
        </w:rPr>
        <w:t>符合采购文件中列明的可享受中小企业扶持政策的供应商，请填写中小企业声明函。注：供应商提供的中小企业声明函内容不实的，属于提供虚假材料谋取中标、成交，将依照《中华人民共和国政府采购法》等国家有关规定追究相应责任。</w:t>
      </w:r>
    </w:p>
    <w:p w14:paraId="4C385EB4">
      <w:pPr>
        <w:autoSpaceDE w:val="0"/>
        <w:autoSpaceDN w:val="0"/>
        <w:spacing w:line="360" w:lineRule="auto"/>
        <w:ind w:left="4335" w:leftChars="1950" w:hanging="240" w:hangingChars="100"/>
        <w:rPr>
          <w:rFonts w:hint="eastAsia" w:ascii="仿宋_GB2312" w:hAnsi="仿宋" w:eastAsia="仿宋_GB2312" w:cs="仿宋_GB2312"/>
          <w:kern w:val="0"/>
          <w:sz w:val="24"/>
        </w:rPr>
      </w:pPr>
    </w:p>
    <w:p w14:paraId="1D77C7E3">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7E0EA23A">
      <w:pPr>
        <w:spacing w:line="500" w:lineRule="exact"/>
        <w:ind w:firstLine="6360" w:firstLineChars="2650"/>
        <w:rPr>
          <w:rFonts w:hint="eastAsia" w:ascii="宋体" w:hAnsi="宋体" w:cs="宋体"/>
          <w:sz w:val="24"/>
          <w:lang w:val="zh-CN"/>
        </w:rPr>
        <w:sectPr>
          <w:footerReference r:id="rId5" w:type="first"/>
          <w:footerReference r:id="rId4" w:type="default"/>
          <w:pgSz w:w="11905" w:h="16838"/>
          <w:pgMar w:top="1134" w:right="1134" w:bottom="1134" w:left="1134" w:header="850" w:footer="992" w:gutter="0"/>
          <w:pgNumType w:fmt="decimal" w:start="1"/>
          <w:cols w:space="0" w:num="1"/>
          <w:titlePg/>
          <w:rtlGutter w:val="0"/>
          <w:docGrid w:type="lines" w:linePitch="324" w:charSpace="0"/>
        </w:sectPr>
      </w:pPr>
      <w:r>
        <w:rPr>
          <w:rFonts w:hint="eastAsia" w:ascii="宋体" w:hAnsi="宋体" w:cs="宋体"/>
          <w:kern w:val="0"/>
          <w:sz w:val="24"/>
          <w:szCs w:val="21"/>
          <w:lang w:val="zh-CN"/>
        </w:rPr>
        <w:t>日期：  年  月   日</w:t>
      </w:r>
    </w:p>
    <w:p w14:paraId="5A430CA9">
      <w:pPr>
        <w:spacing w:line="500" w:lineRule="exact"/>
        <w:jc w:val="center"/>
        <w:rPr>
          <w:rFonts w:hint="eastAsia" w:ascii="宋体" w:hAnsi="宋体" w:cs="宋体"/>
          <w:b/>
          <w:sz w:val="32"/>
          <w:szCs w:val="32"/>
        </w:rPr>
      </w:pPr>
      <w:r>
        <w:rPr>
          <w:rFonts w:hint="eastAsia" w:ascii="宋体" w:hAnsi="宋体" w:cs="宋体"/>
          <w:b/>
          <w:sz w:val="32"/>
          <w:szCs w:val="32"/>
        </w:rPr>
        <w:t>已标价的工程量清单报价文件（格式）</w:t>
      </w:r>
    </w:p>
    <w:p w14:paraId="5ADE50CD">
      <w:pPr>
        <w:spacing w:line="500" w:lineRule="exact"/>
        <w:ind w:firstLine="602" w:firstLineChars="200"/>
        <w:rPr>
          <w:rFonts w:hint="eastAsia" w:ascii="仿宋" w:hAnsi="仿宋" w:eastAsia="仿宋" w:cs="仿宋_GB2312"/>
          <w:b/>
          <w:sz w:val="30"/>
          <w:szCs w:val="30"/>
        </w:rPr>
      </w:pPr>
    </w:p>
    <w:p w14:paraId="35C6F784">
      <w:pPr>
        <w:spacing w:line="500" w:lineRule="exact"/>
        <w:ind w:firstLine="420"/>
        <w:jc w:val="center"/>
        <w:rPr>
          <w:rFonts w:hint="eastAsia" w:ascii="宋体" w:hAnsi="宋体"/>
          <w:szCs w:val="21"/>
        </w:rPr>
      </w:pPr>
      <w:r>
        <w:rPr>
          <w:rFonts w:hint="eastAsia" w:ascii="宋体" w:hAnsi="宋体"/>
          <w:szCs w:val="21"/>
        </w:rPr>
        <w:t>按 “工程量清单”中的相关表格及投标报价说明填写。</w:t>
      </w:r>
    </w:p>
    <w:p w14:paraId="2CCA1662">
      <w:pPr>
        <w:spacing w:line="500" w:lineRule="exact"/>
        <w:ind w:firstLine="602" w:firstLineChars="200"/>
        <w:rPr>
          <w:rFonts w:hint="eastAsia" w:ascii="仿宋" w:hAnsi="仿宋" w:eastAsia="仿宋" w:cs="仿宋_GB2312"/>
          <w:b/>
          <w:sz w:val="30"/>
          <w:szCs w:val="30"/>
        </w:rPr>
      </w:pPr>
    </w:p>
    <w:p w14:paraId="5B8DD8FC">
      <w:pPr>
        <w:spacing w:line="500" w:lineRule="exact"/>
        <w:ind w:firstLine="602" w:firstLineChars="200"/>
        <w:rPr>
          <w:rFonts w:hint="eastAsia" w:ascii="仿宋" w:hAnsi="仿宋" w:eastAsia="仿宋" w:cs="仿宋_GB2312"/>
          <w:b/>
          <w:sz w:val="30"/>
          <w:szCs w:val="30"/>
        </w:rPr>
      </w:pPr>
    </w:p>
    <w:p w14:paraId="0818B166">
      <w:pPr>
        <w:spacing w:line="500" w:lineRule="exact"/>
        <w:ind w:firstLine="602" w:firstLineChars="200"/>
        <w:rPr>
          <w:rFonts w:hint="eastAsia" w:ascii="仿宋" w:hAnsi="仿宋" w:eastAsia="仿宋" w:cs="仿宋_GB2312"/>
          <w:b/>
          <w:sz w:val="30"/>
          <w:szCs w:val="30"/>
        </w:rPr>
      </w:pPr>
    </w:p>
    <w:p w14:paraId="5A31946A">
      <w:pPr>
        <w:spacing w:line="500" w:lineRule="exact"/>
        <w:ind w:firstLine="602" w:firstLineChars="200"/>
        <w:rPr>
          <w:rFonts w:hint="eastAsia" w:ascii="仿宋" w:hAnsi="仿宋" w:eastAsia="仿宋" w:cs="仿宋_GB2312"/>
          <w:b/>
          <w:sz w:val="30"/>
          <w:szCs w:val="30"/>
        </w:rPr>
      </w:pPr>
    </w:p>
    <w:p w14:paraId="54092F59">
      <w:pPr>
        <w:spacing w:line="500" w:lineRule="exact"/>
        <w:ind w:firstLine="602" w:firstLineChars="200"/>
        <w:rPr>
          <w:rFonts w:hint="eastAsia" w:ascii="仿宋" w:hAnsi="仿宋" w:eastAsia="仿宋" w:cs="仿宋_GB2312"/>
          <w:b/>
          <w:sz w:val="30"/>
          <w:szCs w:val="30"/>
        </w:rPr>
      </w:pPr>
    </w:p>
    <w:p w14:paraId="263B4E96">
      <w:pPr>
        <w:spacing w:line="500" w:lineRule="exact"/>
        <w:ind w:firstLine="602" w:firstLineChars="200"/>
        <w:rPr>
          <w:rFonts w:hint="eastAsia" w:ascii="仿宋" w:hAnsi="仿宋" w:eastAsia="仿宋" w:cs="仿宋_GB2312"/>
          <w:b/>
          <w:sz w:val="30"/>
          <w:szCs w:val="30"/>
        </w:rPr>
      </w:pPr>
    </w:p>
    <w:p w14:paraId="47C66FF4">
      <w:pPr>
        <w:spacing w:line="500" w:lineRule="exact"/>
        <w:ind w:firstLine="602" w:firstLineChars="200"/>
        <w:rPr>
          <w:rFonts w:hint="eastAsia" w:ascii="仿宋" w:hAnsi="仿宋" w:eastAsia="仿宋" w:cs="仿宋_GB2312"/>
          <w:b/>
          <w:sz w:val="30"/>
          <w:szCs w:val="30"/>
        </w:rPr>
      </w:pPr>
    </w:p>
    <w:p w14:paraId="40661204">
      <w:pPr>
        <w:spacing w:line="500" w:lineRule="exact"/>
        <w:ind w:firstLine="602" w:firstLineChars="200"/>
        <w:rPr>
          <w:rFonts w:hint="eastAsia" w:ascii="仿宋" w:hAnsi="仿宋" w:eastAsia="仿宋" w:cs="仿宋_GB2312"/>
          <w:b/>
          <w:sz w:val="30"/>
          <w:szCs w:val="30"/>
        </w:rPr>
      </w:pPr>
    </w:p>
    <w:p w14:paraId="466511C5">
      <w:pPr>
        <w:spacing w:line="500" w:lineRule="exact"/>
        <w:ind w:firstLine="602" w:firstLineChars="200"/>
        <w:rPr>
          <w:rFonts w:hint="eastAsia" w:ascii="仿宋" w:hAnsi="仿宋" w:eastAsia="仿宋" w:cs="仿宋_GB2312"/>
          <w:b/>
          <w:sz w:val="30"/>
          <w:szCs w:val="30"/>
        </w:rPr>
      </w:pPr>
    </w:p>
    <w:p w14:paraId="70CC6EBB">
      <w:pPr>
        <w:spacing w:line="500" w:lineRule="exact"/>
        <w:ind w:firstLine="602" w:firstLineChars="200"/>
        <w:rPr>
          <w:rFonts w:hint="eastAsia" w:ascii="仿宋" w:hAnsi="仿宋" w:eastAsia="仿宋" w:cs="仿宋_GB2312"/>
          <w:b/>
          <w:sz w:val="30"/>
          <w:szCs w:val="30"/>
        </w:rPr>
      </w:pPr>
    </w:p>
    <w:p w14:paraId="05761E31">
      <w:pPr>
        <w:spacing w:line="500" w:lineRule="exact"/>
        <w:ind w:firstLine="602" w:firstLineChars="200"/>
        <w:rPr>
          <w:rFonts w:hint="eastAsia" w:ascii="仿宋" w:hAnsi="仿宋" w:eastAsia="仿宋" w:cs="仿宋_GB2312"/>
          <w:b/>
          <w:sz w:val="30"/>
          <w:szCs w:val="30"/>
        </w:rPr>
      </w:pPr>
    </w:p>
    <w:p w14:paraId="04385E72">
      <w:pPr>
        <w:spacing w:line="500" w:lineRule="exact"/>
        <w:ind w:firstLine="602" w:firstLineChars="200"/>
        <w:rPr>
          <w:rFonts w:hint="eastAsia" w:ascii="仿宋" w:hAnsi="仿宋" w:eastAsia="仿宋" w:cs="仿宋_GB2312"/>
          <w:b/>
          <w:sz w:val="30"/>
          <w:szCs w:val="30"/>
        </w:rPr>
      </w:pPr>
    </w:p>
    <w:p w14:paraId="3E2FE89A">
      <w:pPr>
        <w:spacing w:line="500" w:lineRule="exact"/>
        <w:ind w:firstLine="602" w:firstLineChars="200"/>
        <w:rPr>
          <w:rFonts w:hint="eastAsia" w:ascii="仿宋" w:hAnsi="仿宋" w:eastAsia="仿宋" w:cs="仿宋_GB2312"/>
          <w:b/>
          <w:sz w:val="30"/>
          <w:szCs w:val="30"/>
        </w:rPr>
      </w:pPr>
    </w:p>
    <w:p w14:paraId="510820A2">
      <w:pPr>
        <w:spacing w:line="500" w:lineRule="exact"/>
        <w:ind w:firstLine="602" w:firstLineChars="200"/>
        <w:rPr>
          <w:rFonts w:hint="eastAsia" w:ascii="仿宋" w:hAnsi="仿宋" w:eastAsia="仿宋" w:cs="仿宋_GB2312"/>
          <w:b/>
          <w:sz w:val="30"/>
          <w:szCs w:val="30"/>
        </w:rPr>
      </w:pPr>
    </w:p>
    <w:p w14:paraId="5C97E956">
      <w:pPr>
        <w:keepNext/>
        <w:keepLines/>
        <w:spacing w:before="260" w:after="260" w:line="416" w:lineRule="auto"/>
        <w:jc w:val="center"/>
        <w:outlineLvl w:val="1"/>
        <w:rPr>
          <w:rFonts w:hint="eastAsia" w:ascii="宋体" w:hAnsi="宋体" w:cs="宋体"/>
          <w:b/>
          <w:bCs/>
          <w:sz w:val="32"/>
          <w:szCs w:val="32"/>
        </w:rPr>
      </w:pPr>
      <w:bookmarkStart w:id="42" w:name="_Toc80205942"/>
      <w:bookmarkStart w:id="43" w:name="_Toc87898662"/>
      <w:r>
        <w:rPr>
          <w:rFonts w:hint="eastAsia" w:ascii="宋体" w:hAnsi="宋体"/>
          <w:b/>
          <w:bCs/>
          <w:sz w:val="32"/>
          <w:szCs w:val="32"/>
        </w:rPr>
        <w:br w:type="page"/>
      </w:r>
      <w:bookmarkEnd w:id="42"/>
      <w:bookmarkEnd w:id="43"/>
      <w:r>
        <w:rPr>
          <w:rFonts w:hint="eastAsia" w:ascii="宋体" w:hAnsi="宋体" w:cs="宋体"/>
          <w:b/>
          <w:bCs/>
          <w:sz w:val="32"/>
          <w:szCs w:val="32"/>
        </w:rPr>
        <w:t>中小企业声明函（工程）</w:t>
      </w:r>
    </w:p>
    <w:p w14:paraId="3CA95392">
      <w:pPr>
        <w:spacing w:line="360" w:lineRule="auto"/>
        <w:ind w:left="-426" w:right="142" w:firstLine="640"/>
        <w:contextualSpacing/>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采购活动，工程的施工单位全部为符合政策要求的中小企业。相关企业（含联合体中的中小企业、签订分包意向协议的中小企业）的具体情况如下：</w:t>
      </w:r>
    </w:p>
    <w:p w14:paraId="7B55B9A9">
      <w:pPr>
        <w:tabs>
          <w:tab w:val="left" w:pos="1384"/>
          <w:tab w:val="left" w:pos="4562"/>
          <w:tab w:val="left" w:pos="6803"/>
        </w:tabs>
        <w:spacing w:line="360" w:lineRule="auto"/>
        <w:ind w:left="-426" w:right="-58" w:firstLine="655"/>
        <w:contextualSpacing/>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行业；施工单位为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1EBD0CAC">
      <w:pPr>
        <w:tabs>
          <w:tab w:val="left" w:pos="1065"/>
          <w:tab w:val="left" w:pos="6477"/>
        </w:tabs>
        <w:spacing w:line="360" w:lineRule="auto"/>
        <w:ind w:left="-426" w:right="-58" w:firstLine="655"/>
        <w:contextualSpacing/>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行业；施工单位为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64279EE4">
      <w:pPr>
        <w:spacing w:line="360" w:lineRule="auto"/>
        <w:ind w:left="142" w:right="142"/>
        <w:contextualSpacing/>
        <w:rPr>
          <w:rFonts w:hint="eastAsia" w:ascii="宋体" w:hAnsi="宋体" w:cs="宋体"/>
          <w:sz w:val="24"/>
        </w:rPr>
      </w:pPr>
      <w:r>
        <w:rPr>
          <w:rFonts w:hint="eastAsia" w:ascii="宋体" w:hAnsi="宋体" w:cs="宋体"/>
          <w:sz w:val="24"/>
        </w:rPr>
        <w:t xml:space="preserve">…… </w:t>
      </w:r>
    </w:p>
    <w:p w14:paraId="2B169F92">
      <w:pPr>
        <w:spacing w:line="360" w:lineRule="auto"/>
        <w:ind w:left="-405" w:leftChars="-193" w:right="142" w:firstLine="453" w:firstLineChars="189"/>
        <w:contextualSpacing/>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60E1711B">
      <w:pPr>
        <w:spacing w:line="360" w:lineRule="auto"/>
        <w:ind w:left="-426" w:right="142" w:firstLine="567"/>
        <w:contextualSpacing/>
        <w:rPr>
          <w:rFonts w:hint="eastAsia" w:ascii="宋体" w:hAnsi="宋体" w:cs="宋体"/>
          <w:sz w:val="24"/>
        </w:rPr>
      </w:pPr>
      <w:r>
        <w:rPr>
          <w:rFonts w:hint="eastAsia" w:ascii="宋体" w:hAnsi="宋体" w:cs="宋体"/>
          <w:sz w:val="24"/>
        </w:rPr>
        <w:t>本企业对上述声明内容的真实性负责。如有虚假，将依法承担相应责任。</w:t>
      </w:r>
    </w:p>
    <w:p w14:paraId="63E25F71">
      <w:pPr>
        <w:spacing w:line="360" w:lineRule="auto"/>
        <w:ind w:left="3960" w:right="1808"/>
        <w:contextualSpacing/>
        <w:rPr>
          <w:rFonts w:hint="eastAsia" w:ascii="宋体" w:hAnsi="宋体" w:cs="宋体"/>
          <w:sz w:val="24"/>
        </w:rPr>
      </w:pPr>
    </w:p>
    <w:p w14:paraId="3B4FE74C">
      <w:pPr>
        <w:autoSpaceDE w:val="0"/>
        <w:autoSpaceDN w:val="0"/>
        <w:spacing w:line="360" w:lineRule="auto"/>
        <w:ind w:left="4335" w:leftChars="1950" w:hanging="240" w:hangingChars="100"/>
        <w:rPr>
          <w:rFonts w:hint="eastAsia" w:ascii="宋体" w:hAnsi="宋体" w:cs="宋体"/>
          <w:kern w:val="0"/>
          <w:sz w:val="24"/>
        </w:rPr>
      </w:pPr>
      <w:r>
        <w:rPr>
          <w:rFonts w:hint="eastAsia" w:ascii="宋体" w:hAnsi="宋体" w:cs="宋体"/>
          <w:kern w:val="0"/>
          <w:sz w:val="24"/>
        </w:rPr>
        <w:t>供应商名称（电子签章）：</w:t>
      </w:r>
    </w:p>
    <w:p w14:paraId="6AA12694">
      <w:pPr>
        <w:autoSpaceDE w:val="0"/>
        <w:autoSpaceDN w:val="0"/>
        <w:spacing w:line="360" w:lineRule="auto"/>
        <w:ind w:firstLine="6480" w:firstLineChars="2700"/>
        <w:rPr>
          <w:rFonts w:hint="eastAsia" w:ascii="宋体" w:hAnsi="宋体" w:cs="宋体"/>
          <w:kern w:val="0"/>
          <w:sz w:val="24"/>
          <w:lang w:val="zh-CN"/>
        </w:rPr>
      </w:pPr>
      <w:r>
        <w:rPr>
          <w:rFonts w:hint="eastAsia" w:ascii="宋体" w:hAnsi="宋体" w:cs="宋体"/>
          <w:kern w:val="0"/>
          <w:sz w:val="24"/>
          <w:lang w:val="zh-CN"/>
        </w:rPr>
        <w:t>日期：  年  月   日</w:t>
      </w:r>
    </w:p>
    <w:p w14:paraId="0AD62AAD">
      <w:pPr>
        <w:spacing w:line="360" w:lineRule="auto"/>
        <w:ind w:left="3960" w:right="1808"/>
        <w:contextualSpacing/>
        <w:rPr>
          <w:rFonts w:hint="eastAsia" w:ascii="宋体" w:hAnsi="宋体" w:cs="宋体"/>
          <w:sz w:val="24"/>
        </w:rPr>
      </w:pPr>
    </w:p>
    <w:p w14:paraId="3B911963">
      <w:pPr>
        <w:wordWrap w:val="0"/>
        <w:spacing w:line="360" w:lineRule="auto"/>
        <w:ind w:right="110"/>
        <w:contextualSpacing/>
        <w:rPr>
          <w:rFonts w:hint="eastAsia" w:ascii="宋体" w:hAnsi="宋体" w:cs="宋体"/>
          <w:sz w:val="24"/>
        </w:rPr>
      </w:pPr>
      <w:r>
        <w:rPr>
          <w:rFonts w:hint="eastAsia" w:ascii="宋体" w:hAnsi="宋体" w:cs="宋体"/>
          <w:sz w:val="24"/>
        </w:rPr>
        <w:t>从业人员、营业收入、资产总额填报上一年度数据，无上一年度数据的新成立企业可不填报。</w:t>
      </w:r>
    </w:p>
    <w:p w14:paraId="3B85E12E">
      <w:pPr>
        <w:wordWrap w:val="0"/>
        <w:spacing w:line="360" w:lineRule="auto"/>
        <w:ind w:right="1809"/>
        <w:contextualSpacing/>
        <w:rPr>
          <w:rFonts w:hint="eastAsia" w:ascii="宋体" w:hAnsi="宋体" w:cs="宋体"/>
          <w:sz w:val="24"/>
        </w:rPr>
      </w:pPr>
    </w:p>
    <w:p w14:paraId="2C8657F6">
      <w:pPr>
        <w:rPr>
          <w:rFonts w:hint="eastAsia" w:ascii="宋体" w:hAnsi="宋体" w:cs="宋体"/>
          <w:sz w:val="24"/>
        </w:rPr>
        <w:sectPr>
          <w:footerReference r:id="rId6" w:type="default"/>
          <w:pgSz w:w="11905" w:h="16838"/>
          <w:pgMar w:top="1134" w:right="1134" w:bottom="1134" w:left="1134" w:header="850" w:footer="992" w:gutter="0"/>
          <w:pgNumType w:fmt="decimal"/>
          <w:cols w:space="0" w:num="1"/>
          <w:titlePg/>
          <w:rtlGutter w:val="0"/>
          <w:docGrid w:type="lines" w:linePitch="324" w:charSpace="0"/>
        </w:sectPr>
      </w:pPr>
      <w:r>
        <w:rPr>
          <w:rFonts w:hint="eastAsia" w:ascii="宋体" w:hAnsi="宋体" w:cs="宋体"/>
          <w:kern w:val="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6FB072">
      <w:pPr>
        <w:rPr>
          <w:rFonts w:ascii="Times New Roman" w:hAnsi="Times New Roman"/>
        </w:rPr>
      </w:pPr>
    </w:p>
    <w:p w14:paraId="229975EE">
      <w:pPr>
        <w:spacing w:line="520" w:lineRule="exact"/>
        <w:jc w:val="center"/>
        <w:rPr>
          <w:rFonts w:hint="eastAsia" w:ascii="宋体" w:hAnsi="宋体" w:cs="宋体"/>
          <w:b/>
          <w:bCs/>
          <w:sz w:val="32"/>
          <w:szCs w:val="32"/>
        </w:rPr>
      </w:pPr>
      <w:r>
        <w:rPr>
          <w:rFonts w:hint="eastAsia" w:ascii="宋体" w:hAnsi="宋体" w:cs="宋体"/>
          <w:b/>
          <w:bCs/>
          <w:sz w:val="32"/>
          <w:szCs w:val="32"/>
        </w:rPr>
        <w:t>残疾人福利性单位声明函</w:t>
      </w:r>
    </w:p>
    <w:p w14:paraId="7D9A9D1A">
      <w:pPr>
        <w:spacing w:line="520" w:lineRule="exact"/>
        <w:rPr>
          <w:rFonts w:hint="eastAsia" w:ascii="仿宋_GB2312" w:hAnsi="仿宋_GB2312" w:eastAsia="仿宋_GB2312" w:cs="仿宋_GB2312"/>
          <w:sz w:val="32"/>
          <w:szCs w:val="32"/>
        </w:rPr>
      </w:pPr>
    </w:p>
    <w:p w14:paraId="328C8316">
      <w:pPr>
        <w:spacing w:line="360" w:lineRule="auto"/>
        <w:ind w:firstLine="480" w:firstLineChars="200"/>
        <w:contextualSpacing/>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u w:val="single"/>
        </w:rPr>
        <w:t xml:space="preserve">       </w:t>
      </w:r>
      <w:r>
        <w:rPr>
          <w:rFonts w:hint="eastAsia" w:ascii="宋体" w:hAnsi="宋体" w:cs="宋体"/>
          <w:sz w:val="24"/>
        </w:rPr>
        <w:t>单位的</w:t>
      </w:r>
      <w:r>
        <w:rPr>
          <w:rFonts w:hint="eastAsia" w:ascii="宋体" w:hAnsi="宋体" w:cs="宋体"/>
          <w:sz w:val="24"/>
          <w:u w:val="single"/>
        </w:rPr>
        <w:t xml:space="preserve">        </w:t>
      </w:r>
      <w:r>
        <w:rPr>
          <w:rFonts w:hint="eastAsia" w:ascii="宋体" w:hAnsi="宋体" w:cs="宋体"/>
          <w:sz w:val="24"/>
        </w:rPr>
        <w:t>项目采购活动由本单位提供服务。</w:t>
      </w:r>
    </w:p>
    <w:p w14:paraId="34726FA9">
      <w:pPr>
        <w:spacing w:line="360" w:lineRule="auto"/>
        <w:ind w:firstLine="480" w:firstLineChars="200"/>
        <w:contextualSpacing/>
        <w:rPr>
          <w:rFonts w:hint="eastAsia" w:ascii="宋体" w:hAnsi="宋体" w:cs="宋体"/>
          <w:sz w:val="24"/>
        </w:rPr>
      </w:pPr>
      <w:r>
        <w:rPr>
          <w:rFonts w:hint="eastAsia" w:ascii="宋体" w:hAnsi="宋体" w:cs="宋体"/>
          <w:sz w:val="24"/>
        </w:rPr>
        <w:t>本单位对上述声明的真实性负责。如有虚假，将依法承担相应责任。</w:t>
      </w:r>
    </w:p>
    <w:p w14:paraId="79701750">
      <w:pPr>
        <w:spacing w:line="360" w:lineRule="auto"/>
        <w:contextualSpacing/>
        <w:rPr>
          <w:rFonts w:hint="eastAsia" w:ascii="宋体" w:hAnsi="宋体" w:cs="宋体"/>
          <w:sz w:val="24"/>
        </w:rPr>
      </w:pPr>
    </w:p>
    <w:p w14:paraId="2D675D6F">
      <w:pPr>
        <w:spacing w:line="360" w:lineRule="auto"/>
        <w:contextualSpacing/>
        <w:rPr>
          <w:rFonts w:hint="eastAsia" w:ascii="宋体" w:hAnsi="宋体" w:cs="宋体"/>
          <w:sz w:val="24"/>
        </w:rPr>
      </w:pPr>
    </w:p>
    <w:p w14:paraId="33529E42">
      <w:pPr>
        <w:spacing w:line="360" w:lineRule="auto"/>
        <w:contextualSpacing/>
        <w:rPr>
          <w:rFonts w:hint="eastAsia" w:ascii="宋体" w:hAnsi="宋体" w:cs="宋体"/>
          <w:sz w:val="24"/>
        </w:rPr>
      </w:pPr>
    </w:p>
    <w:p w14:paraId="4DB43C58">
      <w:pPr>
        <w:spacing w:line="360" w:lineRule="auto"/>
        <w:ind w:firstLine="2400" w:firstLineChars="1000"/>
        <w:contextualSpacing/>
        <w:rPr>
          <w:rFonts w:hint="eastAsia" w:ascii="宋体" w:hAnsi="宋体" w:cs="宋体"/>
          <w:sz w:val="24"/>
        </w:rPr>
      </w:pPr>
      <w:r>
        <w:rPr>
          <w:rFonts w:hint="eastAsia" w:ascii="宋体" w:hAnsi="宋体" w:cs="宋体"/>
          <w:sz w:val="24"/>
        </w:rPr>
        <w:t>供应商名称（电子签章）：</w:t>
      </w:r>
    </w:p>
    <w:p w14:paraId="4D30F902">
      <w:pPr>
        <w:spacing w:line="360" w:lineRule="auto"/>
        <w:ind w:firstLine="4320" w:firstLineChars="1800"/>
        <w:contextualSpacing/>
        <w:rPr>
          <w:rFonts w:hint="eastAsia" w:ascii="宋体" w:hAnsi="宋体" w:cs="宋体"/>
          <w:sz w:val="24"/>
        </w:rPr>
      </w:pPr>
      <w:r>
        <w:rPr>
          <w:rFonts w:hint="eastAsia" w:ascii="宋体" w:hAnsi="宋体" w:cs="宋体"/>
          <w:sz w:val="24"/>
        </w:rPr>
        <w:t>日  期：     年   月   日</w:t>
      </w:r>
    </w:p>
    <w:p w14:paraId="61FD247D">
      <w:pPr>
        <w:spacing w:line="360" w:lineRule="auto"/>
        <w:contextualSpacing/>
        <w:rPr>
          <w:rFonts w:hint="eastAsia" w:ascii="宋体" w:hAnsi="宋体" w:cs="仿宋_GB2312"/>
          <w:sz w:val="24"/>
        </w:rPr>
      </w:pPr>
    </w:p>
    <w:p w14:paraId="0E5FC3BB">
      <w:pPr>
        <w:spacing w:line="360" w:lineRule="auto"/>
        <w:contextualSpacing/>
        <w:rPr>
          <w:rFonts w:hint="eastAsia" w:ascii="宋体" w:hAnsi="宋体" w:cs="仿宋_GB2312"/>
          <w:sz w:val="24"/>
        </w:rPr>
      </w:pPr>
    </w:p>
    <w:p w14:paraId="58A67B2C">
      <w:pPr>
        <w:spacing w:line="360" w:lineRule="auto"/>
        <w:contextualSpacing/>
        <w:rPr>
          <w:rFonts w:hint="eastAsia" w:ascii="宋体" w:hAnsi="宋体" w:cs="仿宋_GB2312"/>
          <w:sz w:val="24"/>
        </w:rPr>
      </w:pPr>
    </w:p>
    <w:p w14:paraId="08A3C1CE">
      <w:pPr>
        <w:spacing w:line="360" w:lineRule="auto"/>
        <w:contextualSpacing/>
        <w:rPr>
          <w:rFonts w:hint="eastAsia"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69A5EBFF">
      <w:pPr>
        <w:snapToGrid w:val="0"/>
        <w:spacing w:line="380" w:lineRule="exact"/>
        <w:ind w:firstLine="831" w:firstLineChars="396"/>
        <w:jc w:val="left"/>
        <w:rPr>
          <w:rFonts w:hint="eastAsia" w:ascii="宋体" w:hAnsi="宋体"/>
          <w:szCs w:val="21"/>
        </w:rPr>
      </w:pPr>
    </w:p>
    <w:p w14:paraId="3E577EBD">
      <w:pPr>
        <w:pStyle w:val="21"/>
        <w:spacing w:line="500" w:lineRule="exact"/>
        <w:jc w:val="center"/>
        <w:rPr>
          <w:rFonts w:hint="eastAsia" w:hAnsi="宋体"/>
          <w:sz w:val="32"/>
          <w:szCs w:val="32"/>
        </w:rPr>
      </w:pPr>
      <w:r>
        <w:rPr>
          <w:kern w:val="0"/>
        </w:rPr>
        <w:br w:type="page"/>
      </w:r>
    </w:p>
    <w:p w14:paraId="7683BF1D">
      <w:pPr>
        <w:snapToGrid w:val="0"/>
        <w:spacing w:before="143" w:beforeLines="50" w:after="50" w:line="400" w:lineRule="exact"/>
        <w:jc w:val="center"/>
        <w:rPr>
          <w:rFonts w:hint="eastAsia" w:ascii="宋体" w:hAnsi="宋体"/>
          <w:b/>
          <w:kern w:val="0"/>
          <w:sz w:val="32"/>
          <w:szCs w:val="32"/>
        </w:rPr>
      </w:pPr>
    </w:p>
    <w:p w14:paraId="4FFA94BC">
      <w:pPr>
        <w:spacing w:line="400" w:lineRule="exact"/>
        <w:ind w:left="420" w:hanging="420"/>
        <w:jc w:val="center"/>
        <w:rPr>
          <w:rFonts w:hint="eastAsia" w:ascii="宋体" w:hAnsi="宋体"/>
          <w:b/>
          <w:kern w:val="0"/>
          <w:sz w:val="32"/>
          <w:szCs w:val="32"/>
        </w:rPr>
      </w:pPr>
    </w:p>
    <w:p w14:paraId="49F41AEA">
      <w:pPr>
        <w:spacing w:line="400" w:lineRule="exact"/>
        <w:ind w:left="420" w:hanging="420"/>
        <w:jc w:val="center"/>
        <w:rPr>
          <w:rFonts w:hint="eastAsia" w:ascii="宋体" w:hAnsi="宋体"/>
          <w:b/>
          <w:kern w:val="0"/>
          <w:sz w:val="32"/>
          <w:szCs w:val="32"/>
        </w:rPr>
      </w:pPr>
    </w:p>
    <w:p w14:paraId="6A66F5CF">
      <w:pPr>
        <w:spacing w:line="400" w:lineRule="exact"/>
        <w:ind w:left="420" w:hanging="420"/>
        <w:jc w:val="center"/>
        <w:rPr>
          <w:rFonts w:hint="eastAsia" w:ascii="宋体" w:hAnsi="宋体"/>
          <w:b/>
          <w:kern w:val="0"/>
          <w:sz w:val="32"/>
          <w:szCs w:val="32"/>
        </w:rPr>
      </w:pPr>
    </w:p>
    <w:p w14:paraId="07D8BD7C">
      <w:pPr>
        <w:spacing w:line="400" w:lineRule="exact"/>
        <w:ind w:left="420" w:hanging="420"/>
        <w:jc w:val="center"/>
        <w:rPr>
          <w:rFonts w:hint="eastAsia" w:ascii="宋体" w:hAnsi="宋体"/>
          <w:b/>
          <w:kern w:val="0"/>
          <w:sz w:val="32"/>
          <w:szCs w:val="32"/>
        </w:rPr>
      </w:pPr>
    </w:p>
    <w:p w14:paraId="5015AC68">
      <w:pPr>
        <w:spacing w:line="400" w:lineRule="exact"/>
        <w:ind w:left="420" w:hanging="420"/>
        <w:jc w:val="center"/>
        <w:rPr>
          <w:rFonts w:hint="eastAsia" w:ascii="宋体" w:hAnsi="宋体"/>
          <w:b/>
          <w:kern w:val="0"/>
          <w:sz w:val="32"/>
          <w:szCs w:val="32"/>
        </w:rPr>
      </w:pPr>
    </w:p>
    <w:p w14:paraId="4D794E83">
      <w:pPr>
        <w:spacing w:line="400" w:lineRule="exact"/>
        <w:ind w:left="420" w:hanging="420"/>
        <w:jc w:val="center"/>
        <w:rPr>
          <w:rFonts w:hint="eastAsia" w:ascii="宋体" w:hAnsi="宋体"/>
          <w:b/>
          <w:kern w:val="0"/>
          <w:sz w:val="32"/>
          <w:szCs w:val="32"/>
        </w:rPr>
      </w:pPr>
    </w:p>
    <w:p w14:paraId="287639CB">
      <w:pPr>
        <w:spacing w:line="400" w:lineRule="exact"/>
        <w:ind w:left="420" w:hanging="420"/>
        <w:jc w:val="center"/>
        <w:rPr>
          <w:rFonts w:hint="eastAsia" w:ascii="宋体" w:hAnsi="宋体"/>
          <w:b/>
          <w:kern w:val="0"/>
          <w:sz w:val="32"/>
          <w:szCs w:val="32"/>
        </w:rPr>
      </w:pPr>
    </w:p>
    <w:p w14:paraId="25B33B6E">
      <w:pPr>
        <w:spacing w:line="400" w:lineRule="exact"/>
        <w:ind w:left="420" w:hanging="420"/>
        <w:jc w:val="center"/>
        <w:rPr>
          <w:rFonts w:hint="eastAsia" w:ascii="宋体" w:hAnsi="宋体"/>
          <w:b/>
          <w:kern w:val="0"/>
          <w:sz w:val="32"/>
          <w:szCs w:val="32"/>
        </w:rPr>
      </w:pPr>
    </w:p>
    <w:p w14:paraId="19F7CB7D">
      <w:pPr>
        <w:spacing w:line="400" w:lineRule="exact"/>
        <w:ind w:left="420" w:hanging="420"/>
        <w:jc w:val="center"/>
        <w:rPr>
          <w:rFonts w:hint="eastAsia" w:ascii="宋体" w:hAnsi="宋体"/>
          <w:b/>
          <w:kern w:val="0"/>
          <w:sz w:val="32"/>
          <w:szCs w:val="32"/>
        </w:rPr>
      </w:pPr>
    </w:p>
    <w:p w14:paraId="76906987">
      <w:pPr>
        <w:spacing w:line="400" w:lineRule="exact"/>
        <w:ind w:left="420" w:hanging="420"/>
        <w:jc w:val="center"/>
        <w:rPr>
          <w:rFonts w:hint="eastAsia" w:ascii="宋体" w:hAnsi="宋体"/>
          <w:b/>
          <w:kern w:val="0"/>
          <w:sz w:val="32"/>
          <w:szCs w:val="32"/>
        </w:rPr>
      </w:pPr>
    </w:p>
    <w:p w14:paraId="73D01D8B">
      <w:pPr>
        <w:spacing w:line="400" w:lineRule="exact"/>
        <w:rPr>
          <w:rFonts w:hint="eastAsia" w:ascii="宋体" w:hAnsi="宋体"/>
          <w:b/>
          <w:kern w:val="0"/>
          <w:sz w:val="32"/>
          <w:szCs w:val="32"/>
        </w:rPr>
      </w:pPr>
    </w:p>
    <w:p w14:paraId="1166C7DB">
      <w:pPr>
        <w:pStyle w:val="34"/>
        <w:rPr>
          <w:kern w:val="0"/>
          <w:sz w:val="44"/>
          <w:szCs w:val="44"/>
        </w:rPr>
      </w:pPr>
      <w:bookmarkStart w:id="44" w:name="_Toc476258672"/>
      <w:bookmarkStart w:id="45" w:name="_Toc232603603"/>
      <w:r>
        <w:rPr>
          <w:rFonts w:hint="eastAsia"/>
          <w:kern w:val="0"/>
          <w:sz w:val="44"/>
          <w:szCs w:val="44"/>
        </w:rPr>
        <w:t>第五章  合同主要条款</w:t>
      </w:r>
      <w:bookmarkEnd w:id="44"/>
      <w:bookmarkEnd w:id="45"/>
    </w:p>
    <w:p w14:paraId="7352A558">
      <w:pPr>
        <w:rPr>
          <w:rFonts w:hint="eastAsia" w:ascii="宋体" w:hAnsi="宋体" w:cs="宋体"/>
          <w:b/>
          <w:sz w:val="56"/>
          <w:szCs w:val="56"/>
          <w:lang w:bidi="ar"/>
        </w:rPr>
      </w:pPr>
      <w:bookmarkStart w:id="46" w:name="_Toc15389063"/>
      <w:r>
        <w:rPr>
          <w:rFonts w:hint="eastAsia" w:ascii="宋体" w:hAnsi="宋体" w:cs="宋体"/>
          <w:b/>
          <w:sz w:val="56"/>
          <w:szCs w:val="56"/>
          <w:lang w:bidi="ar"/>
        </w:rPr>
        <w:br w:type="page"/>
      </w:r>
    </w:p>
    <w:p w14:paraId="55C1BB50">
      <w:pPr>
        <w:jc w:val="center"/>
        <w:rPr>
          <w:rFonts w:hint="eastAsia" w:ascii="宋体" w:hAnsi="宋体" w:cs="宋体"/>
          <w:b/>
          <w:sz w:val="56"/>
          <w:szCs w:val="56"/>
          <w:lang w:bidi="ar"/>
        </w:rPr>
      </w:pPr>
    </w:p>
    <w:p w14:paraId="34B67AA9">
      <w:pPr>
        <w:jc w:val="center"/>
        <w:rPr>
          <w:rFonts w:hint="eastAsia" w:ascii="宋体" w:hAnsi="宋体" w:cs="宋体"/>
          <w:b/>
          <w:sz w:val="56"/>
          <w:szCs w:val="56"/>
          <w:lang w:bidi="ar"/>
        </w:rPr>
      </w:pPr>
    </w:p>
    <w:p w14:paraId="560330B9">
      <w:pPr>
        <w:jc w:val="center"/>
        <w:rPr>
          <w:rFonts w:hint="eastAsia" w:ascii="宋体" w:hAnsi="宋体" w:cs="宋体"/>
          <w:b/>
          <w:sz w:val="56"/>
          <w:szCs w:val="56"/>
          <w:lang w:bidi="ar"/>
        </w:rPr>
      </w:pPr>
    </w:p>
    <w:p w14:paraId="4C1155D0">
      <w:pPr>
        <w:jc w:val="center"/>
        <w:rPr>
          <w:rFonts w:hint="eastAsia" w:ascii="宋体" w:hAnsi="宋体" w:cs="宋体"/>
          <w:b/>
          <w:sz w:val="56"/>
          <w:szCs w:val="56"/>
          <w:lang w:bidi="ar"/>
        </w:rPr>
      </w:pPr>
    </w:p>
    <w:p w14:paraId="0E3EA1FE">
      <w:pPr>
        <w:jc w:val="center"/>
        <w:rPr>
          <w:rFonts w:hint="eastAsia" w:ascii="宋体" w:hAnsi="宋体" w:cs="宋体"/>
          <w:b/>
          <w:sz w:val="56"/>
          <w:szCs w:val="56"/>
        </w:rPr>
      </w:pPr>
      <w:r>
        <w:rPr>
          <w:rFonts w:hint="eastAsia" w:ascii="宋体" w:hAnsi="宋体" w:cs="宋体"/>
          <w:b/>
          <w:sz w:val="56"/>
          <w:szCs w:val="56"/>
          <w:lang w:bidi="ar"/>
        </w:rPr>
        <w:t>施</w:t>
      </w:r>
    </w:p>
    <w:p w14:paraId="7C298688">
      <w:pPr>
        <w:jc w:val="center"/>
        <w:rPr>
          <w:rFonts w:hint="eastAsia" w:ascii="宋体" w:hAnsi="宋体" w:cs="宋体"/>
          <w:b/>
          <w:sz w:val="56"/>
          <w:szCs w:val="56"/>
        </w:rPr>
      </w:pPr>
      <w:r>
        <w:rPr>
          <w:rFonts w:hint="eastAsia" w:ascii="宋体" w:hAnsi="宋体" w:cs="宋体"/>
          <w:b/>
          <w:sz w:val="56"/>
          <w:szCs w:val="56"/>
          <w:lang w:bidi="ar"/>
        </w:rPr>
        <w:t>工</w:t>
      </w:r>
    </w:p>
    <w:p w14:paraId="5A7BE4E9">
      <w:pPr>
        <w:jc w:val="center"/>
        <w:rPr>
          <w:rFonts w:hint="eastAsia" w:ascii="宋体" w:hAnsi="宋体" w:cs="宋体"/>
          <w:b/>
          <w:sz w:val="56"/>
          <w:szCs w:val="56"/>
        </w:rPr>
      </w:pPr>
      <w:r>
        <w:rPr>
          <w:rFonts w:hint="eastAsia" w:ascii="宋体" w:hAnsi="宋体" w:cs="宋体"/>
          <w:b/>
          <w:sz w:val="56"/>
          <w:szCs w:val="56"/>
          <w:lang w:bidi="ar"/>
        </w:rPr>
        <w:t>合</w:t>
      </w:r>
    </w:p>
    <w:p w14:paraId="268934FC">
      <w:pPr>
        <w:jc w:val="center"/>
        <w:rPr>
          <w:rFonts w:hint="eastAsia" w:ascii="宋体" w:hAnsi="宋体" w:cs="宋体"/>
          <w:bCs/>
          <w:sz w:val="192"/>
          <w:szCs w:val="192"/>
        </w:rPr>
      </w:pPr>
      <w:r>
        <w:rPr>
          <w:rFonts w:hint="eastAsia" w:ascii="宋体" w:hAnsi="宋体" w:cs="宋体"/>
          <w:b/>
          <w:sz w:val="56"/>
          <w:szCs w:val="56"/>
          <w:lang w:bidi="ar"/>
        </w:rPr>
        <w:t>同</w:t>
      </w:r>
    </w:p>
    <w:p w14:paraId="349E8912">
      <w:pPr>
        <w:rPr>
          <w:rFonts w:hint="eastAsia" w:ascii="宋体" w:hAnsi="宋体" w:cs="宋体"/>
          <w:szCs w:val="21"/>
        </w:rPr>
      </w:pPr>
      <w:r>
        <w:rPr>
          <w:rFonts w:hint="eastAsia" w:ascii="宋体" w:hAnsi="宋体" w:cs="宋体"/>
          <w:szCs w:val="21"/>
          <w:lang w:bidi="ar"/>
        </w:rPr>
        <w:t xml:space="preserve"> </w:t>
      </w:r>
    </w:p>
    <w:p w14:paraId="6FF21B01">
      <w:pPr>
        <w:rPr>
          <w:rFonts w:hint="eastAsia" w:ascii="宋体" w:hAnsi="宋体" w:cs="宋体"/>
          <w:szCs w:val="21"/>
        </w:rPr>
      </w:pPr>
      <w:r>
        <w:rPr>
          <w:rFonts w:hint="eastAsia" w:ascii="宋体" w:hAnsi="宋体" w:cs="宋体"/>
          <w:szCs w:val="21"/>
          <w:lang w:bidi="ar"/>
        </w:rPr>
        <w:t xml:space="preserve"> </w:t>
      </w:r>
    </w:p>
    <w:p w14:paraId="0E81EA19">
      <w:pPr>
        <w:rPr>
          <w:rFonts w:hint="eastAsia" w:ascii="宋体" w:hAnsi="宋体" w:cs="宋体"/>
          <w:szCs w:val="21"/>
          <w:lang w:bidi="ar"/>
        </w:rPr>
      </w:pPr>
      <w:r>
        <w:rPr>
          <w:rFonts w:hint="eastAsia" w:ascii="宋体" w:hAnsi="宋体" w:cs="宋体"/>
          <w:szCs w:val="21"/>
          <w:lang w:bidi="ar"/>
        </w:rPr>
        <w:t xml:space="preserve"> </w:t>
      </w:r>
    </w:p>
    <w:p w14:paraId="7D5E293A">
      <w:pPr>
        <w:rPr>
          <w:rFonts w:hint="eastAsia" w:ascii="宋体" w:hAnsi="宋体" w:cs="宋体"/>
          <w:szCs w:val="21"/>
          <w:lang w:bidi="ar"/>
        </w:rPr>
      </w:pPr>
    </w:p>
    <w:p w14:paraId="5A8CF6B3">
      <w:pPr>
        <w:rPr>
          <w:rFonts w:hint="eastAsia" w:ascii="宋体" w:hAnsi="宋体" w:cs="宋体"/>
          <w:szCs w:val="21"/>
        </w:rPr>
      </w:pPr>
      <w:r>
        <w:rPr>
          <w:rFonts w:hint="eastAsia" w:ascii="宋体" w:hAnsi="宋体" w:cs="宋体"/>
          <w:szCs w:val="21"/>
          <w:lang w:bidi="ar"/>
        </w:rPr>
        <w:t xml:space="preserve"> </w:t>
      </w:r>
    </w:p>
    <w:p w14:paraId="74EF5843">
      <w:pPr>
        <w:rPr>
          <w:rFonts w:hint="eastAsia" w:ascii="宋体" w:hAnsi="宋体" w:cs="宋体"/>
          <w:szCs w:val="21"/>
        </w:rPr>
      </w:pPr>
      <w:r>
        <w:rPr>
          <w:rFonts w:hint="eastAsia" w:ascii="宋体" w:hAnsi="宋体" w:cs="宋体"/>
          <w:szCs w:val="21"/>
          <w:lang w:bidi="ar"/>
        </w:rPr>
        <w:t xml:space="preserve"> </w:t>
      </w:r>
    </w:p>
    <w:p w14:paraId="215DD3DD">
      <w:pPr>
        <w:spacing w:line="340" w:lineRule="exact"/>
        <w:ind w:firstLine="838" w:firstLineChars="262"/>
        <w:rPr>
          <w:rFonts w:hint="eastAsia" w:ascii="宋体" w:hAnsi="宋体" w:cs="宋体"/>
          <w:bCs/>
          <w:sz w:val="32"/>
          <w:szCs w:val="32"/>
          <w:lang w:bidi="ar"/>
        </w:rPr>
      </w:pPr>
      <w:r>
        <w:rPr>
          <w:rFonts w:hint="eastAsia" w:ascii="宋体" w:hAnsi="宋体" w:cs="宋体"/>
          <w:bCs/>
          <w:sz w:val="32"/>
          <w:szCs w:val="32"/>
          <w:lang w:bidi="ar"/>
        </w:rPr>
        <w:t>合同名称：</w:t>
      </w:r>
      <w:r>
        <w:rPr>
          <w:rFonts w:hint="eastAsia" w:ascii="宋体" w:hAnsi="宋体" w:cs="宋体"/>
          <w:bCs/>
          <w:sz w:val="32"/>
          <w:szCs w:val="32"/>
          <w:u w:val="single"/>
          <w:lang w:bidi="ar"/>
        </w:rPr>
        <w:t>广西财经学院武鸣校区学生宿舍提升工程项目</w:t>
      </w:r>
    </w:p>
    <w:p w14:paraId="4EA27680">
      <w:pPr>
        <w:spacing w:line="340" w:lineRule="exact"/>
        <w:ind w:firstLine="838" w:firstLineChars="262"/>
        <w:rPr>
          <w:rFonts w:ascii="宋体" w:hAnsi="宋体" w:cs="宋体"/>
          <w:bCs/>
          <w:sz w:val="32"/>
          <w:szCs w:val="32"/>
          <w:lang w:bidi="ar"/>
        </w:rPr>
      </w:pPr>
    </w:p>
    <w:p w14:paraId="761F8C5D">
      <w:pPr>
        <w:spacing w:line="340" w:lineRule="exact"/>
        <w:ind w:firstLine="838" w:firstLineChars="262"/>
        <w:rPr>
          <w:rFonts w:ascii="宋体" w:hAnsi="宋体" w:cs="宋体"/>
          <w:bCs/>
          <w:sz w:val="32"/>
          <w:szCs w:val="32"/>
          <w:lang w:bidi="ar"/>
        </w:rPr>
      </w:pPr>
    </w:p>
    <w:p w14:paraId="0C190BD0">
      <w:pPr>
        <w:spacing w:line="340" w:lineRule="exact"/>
        <w:ind w:firstLine="838" w:firstLineChars="262"/>
        <w:rPr>
          <w:rFonts w:hint="eastAsia" w:ascii="宋体" w:hAnsi="宋体" w:cs="宋体"/>
          <w:bCs/>
          <w:sz w:val="32"/>
          <w:szCs w:val="32"/>
          <w:lang w:bidi="ar"/>
        </w:rPr>
      </w:pPr>
      <w:r>
        <w:rPr>
          <w:rFonts w:hint="eastAsia" w:ascii="宋体" w:hAnsi="宋体" w:cs="宋体"/>
          <w:bCs/>
          <w:sz w:val="32"/>
          <w:szCs w:val="32"/>
          <w:lang w:bidi="ar"/>
        </w:rPr>
        <w:t xml:space="preserve">合同编号：                          </w:t>
      </w:r>
    </w:p>
    <w:p w14:paraId="34E51F32">
      <w:pPr>
        <w:spacing w:line="340" w:lineRule="exact"/>
        <w:ind w:firstLine="838" w:firstLineChars="262"/>
        <w:rPr>
          <w:rFonts w:hint="eastAsia" w:ascii="宋体" w:hAnsi="宋体" w:cs="宋体"/>
          <w:bCs/>
          <w:sz w:val="32"/>
          <w:szCs w:val="32"/>
          <w:lang w:bidi="ar"/>
        </w:rPr>
      </w:pPr>
      <w:r>
        <w:rPr>
          <w:rFonts w:hint="eastAsia" w:ascii="宋体" w:hAnsi="宋体" w:cs="宋体"/>
          <w:bCs/>
          <w:sz w:val="32"/>
          <w:szCs w:val="32"/>
          <w:lang w:bidi="ar"/>
        </w:rPr>
        <w:t xml:space="preserve"> </w:t>
      </w:r>
    </w:p>
    <w:p w14:paraId="7023C170">
      <w:pPr>
        <w:ind w:firstLine="550" w:firstLineChars="262"/>
        <w:jc w:val="center"/>
        <w:rPr>
          <w:rFonts w:hint="eastAsia" w:ascii="宋体" w:hAnsi="宋体" w:cs="宋体"/>
          <w:bCs/>
          <w:szCs w:val="21"/>
        </w:rPr>
      </w:pPr>
      <w:r>
        <w:rPr>
          <w:rFonts w:hint="eastAsia" w:ascii="宋体" w:hAnsi="宋体" w:cs="宋体"/>
          <w:bCs/>
          <w:szCs w:val="21"/>
          <w:lang w:bidi="ar"/>
        </w:rPr>
        <w:t xml:space="preserve">  </w:t>
      </w:r>
    </w:p>
    <w:p w14:paraId="411660CC">
      <w:pPr>
        <w:spacing w:line="340" w:lineRule="exact"/>
        <w:ind w:firstLine="838" w:firstLineChars="262"/>
        <w:rPr>
          <w:rFonts w:hint="eastAsia" w:ascii="宋体" w:hAnsi="宋体" w:cs="宋体"/>
          <w:bCs/>
          <w:sz w:val="32"/>
          <w:szCs w:val="32"/>
        </w:rPr>
      </w:pPr>
      <w:r>
        <w:rPr>
          <w:rFonts w:hint="eastAsia" w:ascii="宋体" w:hAnsi="宋体" w:cs="宋体"/>
          <w:bCs/>
          <w:sz w:val="32"/>
          <w:szCs w:val="32"/>
          <w:lang w:bidi="ar"/>
        </w:rPr>
        <w:t>发包人（甲方）：</w:t>
      </w:r>
      <w:r>
        <w:rPr>
          <w:rFonts w:hint="eastAsia" w:ascii="宋体" w:hAnsi="宋体" w:cs="宋体"/>
          <w:bCs/>
          <w:sz w:val="32"/>
          <w:szCs w:val="32"/>
          <w:u w:val="single"/>
          <w:lang w:bidi="ar"/>
        </w:rPr>
        <w:t xml:space="preserve">      广西财经学院         </w:t>
      </w:r>
    </w:p>
    <w:p w14:paraId="78EA930D">
      <w:pPr>
        <w:spacing w:line="340" w:lineRule="exact"/>
        <w:ind w:firstLine="838" w:firstLineChars="262"/>
        <w:rPr>
          <w:rFonts w:hint="eastAsia" w:ascii="宋体" w:hAnsi="宋体" w:cs="宋体"/>
          <w:bCs/>
          <w:sz w:val="32"/>
          <w:szCs w:val="32"/>
        </w:rPr>
      </w:pPr>
      <w:r>
        <w:rPr>
          <w:rFonts w:hint="eastAsia" w:ascii="宋体" w:hAnsi="宋体" w:cs="宋体"/>
          <w:bCs/>
          <w:sz w:val="32"/>
          <w:szCs w:val="32"/>
          <w:lang w:bidi="ar"/>
        </w:rPr>
        <w:t xml:space="preserve"> </w:t>
      </w:r>
    </w:p>
    <w:p w14:paraId="2C55CB59">
      <w:pPr>
        <w:spacing w:line="340" w:lineRule="exact"/>
        <w:ind w:firstLine="838" w:firstLineChars="262"/>
        <w:rPr>
          <w:rFonts w:hint="eastAsia" w:ascii="宋体" w:hAnsi="宋体" w:cs="宋体"/>
          <w:bCs/>
          <w:sz w:val="32"/>
          <w:szCs w:val="32"/>
        </w:rPr>
      </w:pPr>
      <w:r>
        <w:rPr>
          <w:rFonts w:hint="eastAsia" w:ascii="宋体" w:hAnsi="宋体" w:cs="宋体"/>
          <w:bCs/>
          <w:sz w:val="32"/>
          <w:szCs w:val="32"/>
          <w:lang w:bidi="ar"/>
        </w:rPr>
        <w:t xml:space="preserve"> </w:t>
      </w:r>
    </w:p>
    <w:p w14:paraId="0DC2BCC0">
      <w:pPr>
        <w:spacing w:line="340" w:lineRule="exact"/>
        <w:ind w:firstLine="838" w:firstLineChars="262"/>
        <w:rPr>
          <w:rFonts w:hint="eastAsia" w:ascii="宋体" w:hAnsi="宋体" w:cs="宋体"/>
          <w:bCs/>
          <w:sz w:val="32"/>
          <w:szCs w:val="32"/>
        </w:rPr>
      </w:pPr>
      <w:r>
        <w:rPr>
          <w:rFonts w:hint="eastAsia" w:ascii="宋体" w:hAnsi="宋体" w:cs="宋体"/>
          <w:bCs/>
          <w:sz w:val="32"/>
          <w:szCs w:val="32"/>
          <w:lang w:bidi="ar"/>
        </w:rPr>
        <w:t>承包人（乙方）：</w:t>
      </w:r>
      <w:r>
        <w:rPr>
          <w:rFonts w:hint="eastAsia" w:ascii="宋体" w:hAnsi="宋体" w:cs="宋体"/>
          <w:bCs/>
          <w:sz w:val="32"/>
          <w:szCs w:val="32"/>
          <w:u w:val="single"/>
          <w:lang w:bidi="ar"/>
        </w:rPr>
        <w:t xml:space="preserve">                            </w:t>
      </w:r>
    </w:p>
    <w:p w14:paraId="6A28257B">
      <w:pPr>
        <w:jc w:val="center"/>
        <w:rPr>
          <w:rFonts w:hint="eastAsia" w:ascii="宋体" w:hAnsi="宋体" w:cs="宋体"/>
          <w:szCs w:val="21"/>
        </w:rPr>
      </w:pPr>
      <w:r>
        <w:rPr>
          <w:rFonts w:hint="eastAsia" w:ascii="宋体" w:hAnsi="宋体" w:cs="宋体"/>
          <w:szCs w:val="21"/>
          <w:lang w:bidi="ar"/>
        </w:rPr>
        <w:t xml:space="preserve"> </w:t>
      </w:r>
    </w:p>
    <w:p w14:paraId="5229B9EC">
      <w:pPr>
        <w:rPr>
          <w:rFonts w:hint="eastAsia" w:ascii="宋体" w:hAnsi="宋体" w:cs="宋体"/>
          <w:sz w:val="24"/>
        </w:rPr>
        <w:sectPr>
          <w:footerReference r:id="rId7" w:type="default"/>
          <w:pgSz w:w="11905" w:h="16838"/>
          <w:pgMar w:top="1134" w:right="1134" w:bottom="1134" w:left="1134" w:header="850" w:footer="992" w:gutter="0"/>
          <w:pgNumType w:fmt="decimal"/>
          <w:cols w:space="0" w:num="1"/>
          <w:titlePg/>
          <w:rtlGutter w:val="0"/>
          <w:docGrid w:type="lines" w:linePitch="324" w:charSpace="0"/>
        </w:sectPr>
      </w:pPr>
    </w:p>
    <w:p w14:paraId="26365AB7">
      <w:pPr>
        <w:keepNext/>
        <w:keepLines/>
        <w:spacing w:before="260" w:after="260" w:line="412" w:lineRule="auto"/>
        <w:jc w:val="center"/>
        <w:rPr>
          <w:rFonts w:hint="eastAsia" w:ascii="宋体" w:hAnsi="宋体" w:cs="宋体"/>
          <w:b/>
          <w:bCs/>
          <w:sz w:val="32"/>
          <w:szCs w:val="32"/>
          <w:lang w:bidi="ar"/>
        </w:rPr>
      </w:pPr>
      <w:bookmarkStart w:id="47" w:name="_Toc351203632"/>
      <w:bookmarkEnd w:id="47"/>
      <w:bookmarkStart w:id="48" w:name="_Toc724920571"/>
      <w:bookmarkEnd w:id="48"/>
      <w:bookmarkStart w:id="49" w:name="_Toc78449777"/>
      <w:bookmarkEnd w:id="49"/>
      <w:bookmarkStart w:id="50" w:name="_Toc407135191"/>
      <w:bookmarkEnd w:id="50"/>
      <w:bookmarkStart w:id="51" w:name="_Toc389065256"/>
      <w:bookmarkEnd w:id="51"/>
      <w:bookmarkStart w:id="52" w:name="_Toc296890982"/>
      <w:bookmarkEnd w:id="52"/>
      <w:bookmarkStart w:id="53" w:name="_Toc373227552"/>
      <w:bookmarkEnd w:id="53"/>
      <w:bookmarkStart w:id="54" w:name="_Toc373227691"/>
      <w:bookmarkEnd w:id="54"/>
      <w:bookmarkStart w:id="55" w:name="_Toc407135192"/>
      <w:bookmarkEnd w:id="55"/>
      <w:bookmarkStart w:id="56" w:name="_Toc296503025"/>
      <w:bookmarkEnd w:id="56"/>
      <w:bookmarkStart w:id="57" w:name="_Toc9850520"/>
      <w:bookmarkEnd w:id="57"/>
      <w:bookmarkStart w:id="58" w:name="_Toc389065255"/>
      <w:bookmarkEnd w:id="58"/>
      <w:bookmarkStart w:id="59" w:name="_Toc373478199"/>
      <w:bookmarkEnd w:id="59"/>
      <w:bookmarkStart w:id="60" w:name="_Toc373478338"/>
      <w:bookmarkEnd w:id="60"/>
      <w:r>
        <w:rPr>
          <w:rFonts w:hint="eastAsia" w:ascii="宋体" w:hAnsi="宋体" w:cs="宋体"/>
          <w:b/>
          <w:bCs/>
          <w:sz w:val="32"/>
          <w:szCs w:val="32"/>
          <w:lang w:bidi="ar"/>
        </w:rPr>
        <w:t>第一部分 合同协议书</w:t>
      </w:r>
    </w:p>
    <w:p w14:paraId="38AD142A">
      <w:pPr>
        <w:widowControl/>
        <w:kinsoku w:val="0"/>
        <w:autoSpaceDE w:val="0"/>
        <w:autoSpaceDN w:val="0"/>
        <w:adjustRightInd w:val="0"/>
        <w:snapToGrid w:val="0"/>
        <w:spacing w:line="400" w:lineRule="exact"/>
        <w:jc w:val="left"/>
        <w:textAlignment w:val="baseline"/>
        <w:rPr>
          <w:rFonts w:hint="eastAsia" w:ascii="宋体" w:hAnsi="宋体" w:cs="宋体"/>
          <w:szCs w:val="21"/>
          <w:u w:val="single"/>
        </w:rPr>
      </w:pPr>
      <w:r>
        <w:rPr>
          <w:rFonts w:hint="eastAsia" w:ascii="宋体" w:hAnsi="宋体" w:cs="宋体"/>
          <w:color w:val="000000"/>
          <w:kern w:val="0"/>
          <w:szCs w:val="21"/>
          <w:lang w:bidi="ar"/>
        </w:rPr>
        <w:t>发包人（全称）：</w:t>
      </w:r>
      <w:r>
        <w:rPr>
          <w:rFonts w:hint="eastAsia" w:ascii="宋体" w:hAnsi="宋体" w:cs="宋体"/>
          <w:color w:val="000000"/>
          <w:kern w:val="0"/>
          <w:szCs w:val="21"/>
          <w:u w:val="single"/>
          <w:lang w:bidi="ar"/>
        </w:rPr>
        <w:t>广西财经学院</w:t>
      </w:r>
    </w:p>
    <w:p w14:paraId="0F926A11">
      <w:pPr>
        <w:widowControl/>
        <w:kinsoku w:val="0"/>
        <w:autoSpaceDE w:val="0"/>
        <w:autoSpaceDN w:val="0"/>
        <w:adjustRightInd w:val="0"/>
        <w:snapToGrid w:val="0"/>
        <w:spacing w:line="400" w:lineRule="exact"/>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承包人（全称）：</w:t>
      </w:r>
      <w:r>
        <w:rPr>
          <w:rFonts w:hint="eastAsia" w:ascii="宋体" w:hAnsi="宋体" w:cs="宋体"/>
          <w:color w:val="000000"/>
          <w:kern w:val="0"/>
          <w:szCs w:val="21"/>
          <w:u w:val="single"/>
          <w:lang w:bidi="ar"/>
        </w:rPr>
        <w:t xml:space="preserve">                              </w:t>
      </w:r>
    </w:p>
    <w:p w14:paraId="25D130CD">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根据《中华人民共和国民法典》《中华人民共和国建筑法》及有关法律规定，遵循平等、自愿、公平和诚实信用的原则，双方就</w:t>
      </w:r>
      <w:r>
        <w:rPr>
          <w:rFonts w:hint="eastAsia" w:ascii="宋体" w:hAnsi="宋体" w:cs="宋体"/>
          <w:color w:val="000000"/>
          <w:kern w:val="0"/>
          <w:szCs w:val="21"/>
          <w:u w:val="single"/>
          <w:lang w:bidi="ar"/>
        </w:rPr>
        <w:t>广西财经学院武鸣校区学生宿舍提升工程项目</w:t>
      </w:r>
      <w:r>
        <w:rPr>
          <w:rFonts w:hint="eastAsia" w:ascii="宋体" w:hAnsi="宋体" w:cs="宋体"/>
          <w:color w:val="000000"/>
          <w:kern w:val="0"/>
          <w:szCs w:val="21"/>
          <w:lang w:bidi="ar"/>
        </w:rPr>
        <w:t>施工及有关事项协商一致，共同达成如下协议：</w:t>
      </w:r>
    </w:p>
    <w:p w14:paraId="104B86BE">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一、工程概况</w:t>
      </w:r>
    </w:p>
    <w:p w14:paraId="0B4A1932">
      <w:pPr>
        <w:widowControl/>
        <w:kinsoku w:val="0"/>
        <w:autoSpaceDE w:val="0"/>
        <w:autoSpaceDN w:val="0"/>
        <w:adjustRightInd w:val="0"/>
        <w:snapToGrid w:val="0"/>
        <w:spacing w:line="400" w:lineRule="exact"/>
        <w:ind w:firstLine="411" w:firstLineChars="196"/>
        <w:jc w:val="left"/>
        <w:textAlignment w:val="baseline"/>
        <w:rPr>
          <w:rFonts w:hint="eastAsia" w:ascii="宋体" w:hAnsi="宋体" w:cs="宋体"/>
          <w:szCs w:val="21"/>
          <w:u w:val="single"/>
        </w:rPr>
      </w:pPr>
      <w:r>
        <w:rPr>
          <w:rFonts w:hint="eastAsia" w:ascii="宋体" w:hAnsi="宋体" w:cs="宋体"/>
          <w:color w:val="000000"/>
          <w:kern w:val="0"/>
          <w:szCs w:val="21"/>
          <w:lang w:bidi="ar"/>
        </w:rPr>
        <w:t>1. 工程名称：</w:t>
      </w:r>
      <w:r>
        <w:rPr>
          <w:rFonts w:hint="eastAsia" w:ascii="宋体" w:hAnsi="宋体" w:cs="宋体"/>
          <w:color w:val="000000"/>
          <w:kern w:val="0"/>
          <w:szCs w:val="21"/>
          <w:u w:val="single"/>
          <w:lang w:bidi="ar"/>
        </w:rPr>
        <w:t>广西财经学院武鸣校区学生宿舍提升工程项目</w:t>
      </w:r>
      <w:r>
        <w:rPr>
          <w:rFonts w:hint="eastAsia" w:ascii="宋体" w:hAnsi="宋体" w:cs="宋体"/>
          <w:color w:val="000000"/>
          <w:kern w:val="0"/>
          <w:szCs w:val="21"/>
          <w:lang w:bidi="ar"/>
        </w:rPr>
        <w:t>。</w:t>
      </w:r>
    </w:p>
    <w:p w14:paraId="71FFFA97">
      <w:pPr>
        <w:widowControl/>
        <w:kinsoku w:val="0"/>
        <w:autoSpaceDE w:val="0"/>
        <w:autoSpaceDN w:val="0"/>
        <w:adjustRightInd w:val="0"/>
        <w:snapToGrid w:val="0"/>
        <w:spacing w:line="400" w:lineRule="exact"/>
        <w:ind w:firstLine="411" w:firstLineChars="196"/>
        <w:jc w:val="left"/>
        <w:textAlignment w:val="baseline"/>
        <w:rPr>
          <w:rFonts w:hint="eastAsia" w:ascii="宋体" w:hAnsi="宋体" w:cs="宋体"/>
          <w:szCs w:val="21"/>
          <w:highlight w:val="yellow"/>
        </w:rPr>
      </w:pPr>
      <w:r>
        <w:rPr>
          <w:rFonts w:hint="eastAsia" w:ascii="宋体" w:hAnsi="宋体" w:cs="宋体"/>
          <w:color w:val="000000"/>
          <w:kern w:val="0"/>
          <w:szCs w:val="21"/>
          <w:highlight w:val="yellow"/>
          <w:lang w:bidi="ar"/>
        </w:rPr>
        <w:t>2. 工程地点：</w:t>
      </w:r>
      <w:r>
        <w:rPr>
          <w:rFonts w:hint="eastAsia" w:ascii="宋体" w:hAnsi="宋体" w:cs="宋体"/>
          <w:color w:val="000000"/>
          <w:kern w:val="0"/>
          <w:szCs w:val="21"/>
          <w:highlight w:val="yellow"/>
          <w:u w:val="single"/>
          <w:lang w:bidi="ar"/>
        </w:rPr>
        <w:t>南宁市武鸣区红岭大道636号，广西财经学院武鸣校区内</w:t>
      </w:r>
      <w:r>
        <w:rPr>
          <w:rFonts w:hint="eastAsia" w:ascii="宋体" w:hAnsi="宋体" w:cs="宋体"/>
          <w:color w:val="000000"/>
          <w:kern w:val="0"/>
          <w:szCs w:val="21"/>
          <w:highlight w:val="yellow"/>
          <w:lang w:bidi="ar"/>
        </w:rPr>
        <w:t>。</w:t>
      </w:r>
    </w:p>
    <w:p w14:paraId="0AEAF375">
      <w:pPr>
        <w:widowControl/>
        <w:kinsoku w:val="0"/>
        <w:autoSpaceDE w:val="0"/>
        <w:autoSpaceDN w:val="0"/>
        <w:adjustRightInd w:val="0"/>
        <w:snapToGrid w:val="0"/>
        <w:spacing w:line="400" w:lineRule="exact"/>
        <w:ind w:firstLine="411" w:firstLineChars="196"/>
        <w:jc w:val="left"/>
        <w:textAlignment w:val="baseline"/>
        <w:rPr>
          <w:rFonts w:hint="eastAsia" w:ascii="宋体" w:hAnsi="宋体" w:cs="宋体"/>
          <w:szCs w:val="21"/>
        </w:rPr>
      </w:pPr>
      <w:r>
        <w:rPr>
          <w:rFonts w:hint="eastAsia" w:ascii="宋体" w:hAnsi="宋体" w:cs="宋体"/>
          <w:color w:val="000000"/>
          <w:kern w:val="0"/>
          <w:szCs w:val="21"/>
          <w:lang w:bidi="ar"/>
        </w:rPr>
        <w:t>3. 工程立项批准文号：</w:t>
      </w:r>
      <w:r>
        <w:rPr>
          <w:rFonts w:hint="eastAsia" w:ascii="宋体" w:hAnsi="宋体" w:cs="宋体"/>
          <w:color w:val="000000"/>
          <w:kern w:val="0"/>
          <w:szCs w:val="21"/>
          <w:u w:val="single"/>
          <w:lang w:bidi="ar"/>
        </w:rPr>
        <w:t xml:space="preserve">  /  </w:t>
      </w:r>
      <w:r>
        <w:rPr>
          <w:rFonts w:hint="eastAsia" w:ascii="宋体" w:hAnsi="宋体" w:cs="宋体"/>
          <w:color w:val="000000"/>
          <w:kern w:val="0"/>
          <w:szCs w:val="21"/>
          <w:lang w:bidi="ar"/>
        </w:rPr>
        <w:t>。</w:t>
      </w:r>
    </w:p>
    <w:p w14:paraId="6AE0A4BE">
      <w:pPr>
        <w:widowControl/>
        <w:kinsoku w:val="0"/>
        <w:autoSpaceDE w:val="0"/>
        <w:autoSpaceDN w:val="0"/>
        <w:adjustRightInd w:val="0"/>
        <w:snapToGrid w:val="0"/>
        <w:spacing w:line="400" w:lineRule="exact"/>
        <w:ind w:firstLine="411" w:firstLineChars="196"/>
        <w:jc w:val="left"/>
        <w:textAlignment w:val="baseline"/>
        <w:rPr>
          <w:rFonts w:hint="eastAsia" w:ascii="宋体" w:hAnsi="宋体" w:cs="宋体"/>
          <w:szCs w:val="21"/>
        </w:rPr>
      </w:pPr>
      <w:r>
        <w:rPr>
          <w:rFonts w:hint="eastAsia" w:ascii="宋体" w:hAnsi="宋体" w:cs="宋体"/>
          <w:color w:val="000000"/>
          <w:kern w:val="0"/>
          <w:szCs w:val="21"/>
          <w:lang w:bidi="ar"/>
        </w:rPr>
        <w:t>4. 资金来源：</w:t>
      </w:r>
      <w:r>
        <w:rPr>
          <w:rFonts w:hint="eastAsia" w:ascii="宋体" w:hAnsi="宋体" w:cs="宋体"/>
          <w:color w:val="000000"/>
          <w:kern w:val="0"/>
          <w:szCs w:val="21"/>
          <w:u w:val="single"/>
          <w:lang w:bidi="ar"/>
        </w:rPr>
        <w:t>自有资金</w:t>
      </w:r>
      <w:r>
        <w:rPr>
          <w:rFonts w:hint="eastAsia" w:ascii="宋体" w:hAnsi="宋体" w:cs="宋体"/>
          <w:color w:val="000000"/>
          <w:kern w:val="0"/>
          <w:szCs w:val="21"/>
          <w:lang w:bidi="ar"/>
        </w:rPr>
        <w:t>。</w:t>
      </w:r>
    </w:p>
    <w:p w14:paraId="1AE38081">
      <w:pPr>
        <w:widowControl/>
        <w:kinsoku w:val="0"/>
        <w:autoSpaceDE w:val="0"/>
        <w:autoSpaceDN w:val="0"/>
        <w:adjustRightInd w:val="0"/>
        <w:snapToGrid w:val="0"/>
        <w:spacing w:line="400" w:lineRule="exact"/>
        <w:ind w:firstLine="411" w:firstLineChars="196"/>
        <w:jc w:val="both"/>
        <w:textAlignment w:val="baseline"/>
        <w:rPr>
          <w:rFonts w:hint="eastAsia" w:ascii="宋体" w:hAnsi="宋体" w:cs="宋体"/>
          <w:szCs w:val="21"/>
          <w:highlight w:val="yellow"/>
        </w:rPr>
      </w:pPr>
      <w:r>
        <w:rPr>
          <w:rFonts w:hint="eastAsia" w:ascii="宋体" w:hAnsi="宋体" w:cs="宋体"/>
          <w:color w:val="000000"/>
          <w:kern w:val="0"/>
          <w:szCs w:val="21"/>
          <w:highlight w:val="yellow"/>
          <w:lang w:bidi="ar"/>
        </w:rPr>
        <w:t>5. 工程内容：</w:t>
      </w:r>
      <w:r>
        <w:rPr>
          <w:rFonts w:hint="eastAsia" w:ascii="宋体" w:hAnsi="宋体" w:cs="宋体"/>
          <w:color w:val="000000"/>
          <w:kern w:val="0"/>
          <w:szCs w:val="21"/>
          <w:highlight w:val="yellow"/>
          <w:u w:val="single"/>
          <w:lang w:bidi="ar"/>
        </w:rPr>
        <w:t>本项目拟对广西财经学院武鸣校区东苑1至东苑5共5栋学生宿舍进行装修提升改造，将每栋一楼的一至两间部分功能房间改造为公共盥洗间和淋浴间，总改造面积约200平方米；每栋一楼部分功能房间、活动室按学生宿舍标准进行装修提升，总改造面积约3400平方米；每栋二至六楼的走廊尽端空置房间按学生宿舍标准进行装修提升改造并增设卫生间，总改造面积约1700平方米；以及其余零星改造，详见设计图纸及工程量清单。主要建设内容包括但不限于建筑工程、装饰工程、给排水工程、电气（含弱电）工程、暖通工程等</w:t>
      </w:r>
      <w:r>
        <w:rPr>
          <w:rFonts w:hint="eastAsia" w:ascii="宋体" w:hAnsi="宋体" w:cs="宋体"/>
          <w:color w:val="000000"/>
          <w:kern w:val="0"/>
          <w:szCs w:val="21"/>
          <w:highlight w:val="yellow"/>
          <w:lang w:bidi="ar"/>
        </w:rPr>
        <w:t>。</w:t>
      </w:r>
    </w:p>
    <w:p w14:paraId="7D14DE3C">
      <w:pPr>
        <w:widowControl/>
        <w:kinsoku w:val="0"/>
        <w:autoSpaceDE w:val="0"/>
        <w:autoSpaceDN w:val="0"/>
        <w:adjustRightInd w:val="0"/>
        <w:snapToGrid w:val="0"/>
        <w:spacing w:line="400" w:lineRule="exact"/>
        <w:ind w:firstLine="411" w:firstLineChars="196"/>
        <w:jc w:val="left"/>
        <w:textAlignment w:val="baseline"/>
        <w:rPr>
          <w:rFonts w:hint="eastAsia" w:ascii="宋体" w:hAnsi="宋体" w:cs="宋体"/>
          <w:szCs w:val="21"/>
        </w:rPr>
      </w:pPr>
      <w:r>
        <w:rPr>
          <w:rFonts w:hint="eastAsia" w:ascii="宋体" w:hAnsi="宋体" w:cs="宋体"/>
          <w:color w:val="000000"/>
          <w:kern w:val="0"/>
          <w:szCs w:val="21"/>
          <w:lang w:bidi="ar"/>
        </w:rPr>
        <w:t>群体工程应附《承包人承揽工程项目一览表》（附件1）。</w:t>
      </w:r>
    </w:p>
    <w:p w14:paraId="36DD4C8A">
      <w:pPr>
        <w:widowControl/>
        <w:kinsoku w:val="0"/>
        <w:autoSpaceDE w:val="0"/>
        <w:autoSpaceDN w:val="0"/>
        <w:adjustRightInd w:val="0"/>
        <w:snapToGrid w:val="0"/>
        <w:spacing w:line="400" w:lineRule="exact"/>
        <w:ind w:firstLine="407" w:firstLineChars="193"/>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二、合同工期</w:t>
      </w:r>
    </w:p>
    <w:p w14:paraId="5350AA50">
      <w:pPr>
        <w:widowControl/>
        <w:kinsoku w:val="0"/>
        <w:autoSpaceDE w:val="0"/>
        <w:autoSpaceDN w:val="0"/>
        <w:adjustRightInd w:val="0"/>
        <w:snapToGrid w:val="0"/>
        <w:spacing w:line="400" w:lineRule="exact"/>
        <w:ind w:firstLine="459"/>
        <w:jc w:val="left"/>
        <w:textAlignment w:val="baseline"/>
        <w:rPr>
          <w:rFonts w:hint="eastAsia" w:ascii="宋体" w:hAnsi="宋体" w:cs="宋体"/>
          <w:szCs w:val="21"/>
        </w:rPr>
      </w:pPr>
      <w:r>
        <w:rPr>
          <w:rFonts w:hint="eastAsia" w:ascii="宋体" w:hAnsi="宋体" w:cs="宋体"/>
          <w:color w:val="000000"/>
          <w:kern w:val="0"/>
          <w:szCs w:val="21"/>
          <w:lang w:bidi="ar"/>
        </w:rPr>
        <w:t>计划开工日期：</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日。（具体以发包人书面通知为准）</w:t>
      </w:r>
    </w:p>
    <w:p w14:paraId="74478CC2">
      <w:pPr>
        <w:widowControl/>
        <w:kinsoku w:val="0"/>
        <w:autoSpaceDE w:val="0"/>
        <w:autoSpaceDN w:val="0"/>
        <w:adjustRightInd w:val="0"/>
        <w:snapToGrid w:val="0"/>
        <w:spacing w:line="400" w:lineRule="exact"/>
        <w:ind w:firstLine="459"/>
        <w:jc w:val="left"/>
        <w:textAlignment w:val="baseline"/>
        <w:rPr>
          <w:rFonts w:hint="eastAsia" w:ascii="宋体" w:hAnsi="宋体" w:cs="宋体"/>
          <w:szCs w:val="21"/>
        </w:rPr>
      </w:pPr>
      <w:r>
        <w:rPr>
          <w:rFonts w:hint="eastAsia" w:ascii="宋体" w:hAnsi="宋体" w:cs="宋体"/>
          <w:color w:val="000000"/>
          <w:kern w:val="0"/>
          <w:szCs w:val="21"/>
          <w:lang w:bidi="ar"/>
        </w:rPr>
        <w:t>计划竣工日期：</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日。</w:t>
      </w:r>
    </w:p>
    <w:p w14:paraId="3C469350">
      <w:pPr>
        <w:widowControl/>
        <w:kinsoku w:val="0"/>
        <w:autoSpaceDE w:val="0"/>
        <w:autoSpaceDN w:val="0"/>
        <w:adjustRightInd w:val="0"/>
        <w:snapToGrid w:val="0"/>
        <w:spacing w:line="400" w:lineRule="exact"/>
        <w:ind w:firstLine="459"/>
        <w:jc w:val="left"/>
        <w:textAlignment w:val="baseline"/>
        <w:rPr>
          <w:rFonts w:hint="eastAsia" w:ascii="宋体" w:hAnsi="宋体" w:cs="宋体"/>
          <w:szCs w:val="21"/>
        </w:rPr>
      </w:pPr>
      <w:r>
        <w:rPr>
          <w:rFonts w:hint="eastAsia" w:ascii="宋体" w:hAnsi="宋体" w:cs="宋体"/>
          <w:color w:val="000000"/>
          <w:kern w:val="0"/>
          <w:szCs w:val="21"/>
          <w:lang w:bidi="ar"/>
        </w:rPr>
        <w:t>施工工期总日历天数：</w:t>
      </w:r>
      <w:r>
        <w:rPr>
          <w:rFonts w:hint="eastAsia" w:ascii="宋体" w:hAnsi="宋体" w:cs="宋体"/>
          <w:color w:val="000000"/>
          <w:kern w:val="0"/>
          <w:szCs w:val="21"/>
          <w:u w:val="single"/>
          <w:lang w:bidi="ar"/>
        </w:rPr>
        <w:t>45日历天</w:t>
      </w:r>
      <w:r>
        <w:rPr>
          <w:rFonts w:hint="eastAsia" w:ascii="宋体" w:hAnsi="宋体" w:cs="宋体"/>
          <w:color w:val="000000"/>
          <w:kern w:val="0"/>
          <w:szCs w:val="21"/>
          <w:lang w:bidi="ar"/>
        </w:rPr>
        <w:t>。工期总日历天数与根据前述计划开竣工日期计算的工期天数不一致的，以工期总日历天数为准。</w:t>
      </w:r>
    </w:p>
    <w:p w14:paraId="2354984B">
      <w:pPr>
        <w:widowControl/>
        <w:kinsoku w:val="0"/>
        <w:autoSpaceDE w:val="0"/>
        <w:autoSpaceDN w:val="0"/>
        <w:adjustRightInd w:val="0"/>
        <w:snapToGrid w:val="0"/>
        <w:spacing w:line="400" w:lineRule="exact"/>
        <w:ind w:firstLine="459"/>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三、质量标准</w:t>
      </w:r>
    </w:p>
    <w:p w14:paraId="743FB2D4">
      <w:pPr>
        <w:widowControl/>
        <w:kinsoku w:val="0"/>
        <w:autoSpaceDE w:val="0"/>
        <w:autoSpaceDN w:val="0"/>
        <w:adjustRightInd w:val="0"/>
        <w:snapToGrid w:val="0"/>
        <w:spacing w:line="400" w:lineRule="exact"/>
        <w:ind w:firstLine="459"/>
        <w:jc w:val="left"/>
        <w:textAlignment w:val="baseline"/>
        <w:rPr>
          <w:rFonts w:hint="eastAsia" w:ascii="宋体" w:hAnsi="宋体" w:cs="宋体"/>
          <w:szCs w:val="21"/>
        </w:rPr>
      </w:pPr>
      <w:r>
        <w:rPr>
          <w:rFonts w:hint="eastAsia" w:ascii="宋体" w:hAnsi="宋体" w:cs="宋体"/>
          <w:color w:val="000000"/>
          <w:kern w:val="0"/>
          <w:szCs w:val="21"/>
          <w:lang w:bidi="ar"/>
        </w:rPr>
        <w:t>工程质量合格，需符合</w:t>
      </w:r>
      <w:r>
        <w:rPr>
          <w:rFonts w:hint="eastAsia" w:ascii="宋体" w:hAnsi="宋体" w:cs="宋体"/>
          <w:color w:val="000000"/>
          <w:kern w:val="0"/>
          <w:szCs w:val="21"/>
          <w:u w:val="single"/>
          <w:lang w:bidi="ar"/>
        </w:rPr>
        <w:t>满足国家及地方有关法律法规、政策及规划，行业现行规范、规程及标准等要求要求</w:t>
      </w:r>
      <w:r>
        <w:rPr>
          <w:rFonts w:hint="eastAsia" w:ascii="宋体" w:hAnsi="宋体" w:cs="宋体"/>
          <w:color w:val="000000"/>
          <w:kern w:val="0"/>
          <w:szCs w:val="21"/>
          <w:lang w:bidi="ar"/>
        </w:rPr>
        <w:t>标准。</w:t>
      </w:r>
    </w:p>
    <w:p w14:paraId="45399F41">
      <w:pPr>
        <w:widowControl/>
        <w:kinsoku w:val="0"/>
        <w:autoSpaceDE w:val="0"/>
        <w:autoSpaceDN w:val="0"/>
        <w:adjustRightInd w:val="0"/>
        <w:snapToGrid w:val="0"/>
        <w:spacing w:line="400" w:lineRule="exact"/>
        <w:ind w:firstLine="459"/>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四、签约合同价与合同价格形式</w:t>
      </w:r>
    </w:p>
    <w:p w14:paraId="33BECDB4">
      <w:pPr>
        <w:widowControl/>
        <w:kinsoku w:val="0"/>
        <w:autoSpaceDE w:val="0"/>
        <w:autoSpaceDN w:val="0"/>
        <w:adjustRightInd w:val="0"/>
        <w:snapToGrid w:val="0"/>
        <w:spacing w:line="400" w:lineRule="exact"/>
        <w:ind w:firstLine="459"/>
        <w:jc w:val="left"/>
        <w:textAlignment w:val="baseline"/>
        <w:rPr>
          <w:rFonts w:hint="eastAsia" w:ascii="宋体" w:hAnsi="宋体" w:cs="宋体"/>
          <w:szCs w:val="21"/>
        </w:rPr>
      </w:pPr>
      <w:r>
        <w:rPr>
          <w:rFonts w:hint="eastAsia" w:ascii="宋体" w:hAnsi="宋体" w:cs="宋体"/>
          <w:color w:val="000000"/>
          <w:kern w:val="0"/>
          <w:szCs w:val="21"/>
          <w:lang w:bidi="ar"/>
        </w:rPr>
        <w:t>1. 签约合同价为：</w:t>
      </w:r>
    </w:p>
    <w:p w14:paraId="3E00581E">
      <w:pPr>
        <w:widowControl/>
        <w:kinsoku w:val="0"/>
        <w:autoSpaceDE w:val="0"/>
        <w:autoSpaceDN w:val="0"/>
        <w:adjustRightInd w:val="0"/>
        <w:snapToGrid w:val="0"/>
        <w:spacing w:line="400" w:lineRule="exact"/>
        <w:ind w:firstLine="525" w:firstLineChars="250"/>
        <w:jc w:val="left"/>
        <w:textAlignment w:val="baseline"/>
        <w:rPr>
          <w:rFonts w:hint="eastAsia" w:ascii="宋体" w:hAnsi="宋体" w:cs="宋体"/>
          <w:szCs w:val="21"/>
        </w:rPr>
      </w:pPr>
      <w:r>
        <w:rPr>
          <w:rFonts w:hint="eastAsia" w:ascii="宋体" w:hAnsi="宋体" w:cs="宋体"/>
          <w:color w:val="000000"/>
          <w:kern w:val="0"/>
          <w:szCs w:val="21"/>
          <w:lang w:bidi="ar"/>
        </w:rPr>
        <w:t>人民币（大写）</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5BDF3EC3">
      <w:pPr>
        <w:widowControl/>
        <w:kinsoku w:val="0"/>
        <w:autoSpaceDE w:val="0"/>
        <w:autoSpaceDN w:val="0"/>
        <w:adjustRightInd w:val="0"/>
        <w:snapToGrid w:val="0"/>
        <w:spacing w:line="400" w:lineRule="exact"/>
        <w:ind w:firstLine="525" w:firstLineChars="250"/>
        <w:jc w:val="left"/>
        <w:textAlignment w:val="baseline"/>
        <w:rPr>
          <w:rFonts w:hint="eastAsia" w:ascii="宋体" w:hAnsi="宋体" w:cs="宋体"/>
          <w:szCs w:val="21"/>
        </w:rPr>
      </w:pPr>
      <w:r>
        <w:rPr>
          <w:rFonts w:hint="eastAsia" w:ascii="宋体" w:hAnsi="宋体" w:cs="宋体"/>
          <w:color w:val="000000"/>
          <w:kern w:val="0"/>
          <w:szCs w:val="21"/>
          <w:lang w:bidi="ar"/>
        </w:rPr>
        <w:t>其中：</w:t>
      </w:r>
    </w:p>
    <w:p w14:paraId="061735AB">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（1）安全文明施工费：</w:t>
      </w:r>
    </w:p>
    <w:p w14:paraId="35642AAC">
      <w:pPr>
        <w:widowControl/>
        <w:kinsoku w:val="0"/>
        <w:autoSpaceDE w:val="0"/>
        <w:autoSpaceDN w:val="0"/>
        <w:adjustRightInd w:val="0"/>
        <w:snapToGrid w:val="0"/>
        <w:spacing w:line="400" w:lineRule="exact"/>
        <w:ind w:left="420" w:leftChars="200" w:firstLine="525" w:firstLineChars="250"/>
        <w:jc w:val="left"/>
        <w:textAlignment w:val="baseline"/>
        <w:rPr>
          <w:rFonts w:hint="eastAsia" w:ascii="宋体" w:hAnsi="宋体" w:cs="宋体"/>
          <w:szCs w:val="21"/>
        </w:rPr>
      </w:pPr>
      <w:r>
        <w:rPr>
          <w:rFonts w:hint="eastAsia" w:ascii="宋体" w:hAnsi="宋体" w:cs="宋体"/>
          <w:color w:val="000000"/>
          <w:kern w:val="0"/>
          <w:szCs w:val="21"/>
          <w:lang w:bidi="ar"/>
        </w:rPr>
        <w:t>人民币（大写）</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727E849C">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（2）材料和工程设备暂估价金额：</w:t>
      </w:r>
    </w:p>
    <w:p w14:paraId="61D6036C">
      <w:pPr>
        <w:widowControl/>
        <w:kinsoku w:val="0"/>
        <w:autoSpaceDE w:val="0"/>
        <w:autoSpaceDN w:val="0"/>
        <w:adjustRightInd w:val="0"/>
        <w:snapToGrid w:val="0"/>
        <w:spacing w:line="400" w:lineRule="exact"/>
        <w:ind w:firstLine="945" w:firstLineChars="450"/>
        <w:jc w:val="left"/>
        <w:textAlignment w:val="baseline"/>
        <w:rPr>
          <w:rFonts w:hint="eastAsia" w:ascii="宋体" w:hAnsi="宋体" w:cs="宋体"/>
          <w:szCs w:val="21"/>
        </w:rPr>
      </w:pPr>
      <w:r>
        <w:rPr>
          <w:rFonts w:hint="eastAsia" w:ascii="宋体" w:hAnsi="宋体" w:cs="宋体"/>
          <w:color w:val="000000"/>
          <w:kern w:val="0"/>
          <w:szCs w:val="21"/>
          <w:lang w:bidi="ar"/>
        </w:rPr>
        <w:t>人民币（大写）</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66E2BB2B">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（3）专业工程暂估价金额：</w:t>
      </w:r>
    </w:p>
    <w:p w14:paraId="60209047">
      <w:pPr>
        <w:widowControl/>
        <w:kinsoku w:val="0"/>
        <w:autoSpaceDE w:val="0"/>
        <w:autoSpaceDN w:val="0"/>
        <w:adjustRightInd w:val="0"/>
        <w:snapToGrid w:val="0"/>
        <w:spacing w:line="400" w:lineRule="exact"/>
        <w:ind w:firstLine="945" w:firstLineChars="450"/>
        <w:jc w:val="left"/>
        <w:textAlignment w:val="baseline"/>
        <w:rPr>
          <w:rFonts w:hint="eastAsia" w:ascii="宋体" w:hAnsi="宋体" w:cs="宋体"/>
          <w:szCs w:val="21"/>
        </w:rPr>
      </w:pPr>
      <w:r>
        <w:rPr>
          <w:rFonts w:hint="eastAsia" w:ascii="宋体" w:hAnsi="宋体" w:cs="宋体"/>
          <w:color w:val="000000"/>
          <w:kern w:val="0"/>
          <w:szCs w:val="21"/>
          <w:lang w:bidi="ar"/>
        </w:rPr>
        <w:t>人民币（大写）</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09A7F5B5">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（4）暂列金额：</w:t>
      </w:r>
    </w:p>
    <w:p w14:paraId="34FD4559">
      <w:pPr>
        <w:widowControl/>
        <w:kinsoku w:val="0"/>
        <w:autoSpaceDE w:val="0"/>
        <w:autoSpaceDN w:val="0"/>
        <w:adjustRightInd w:val="0"/>
        <w:snapToGrid w:val="0"/>
        <w:spacing w:line="400" w:lineRule="exact"/>
        <w:ind w:firstLine="945" w:firstLineChars="450"/>
        <w:jc w:val="left"/>
        <w:textAlignment w:val="baseline"/>
        <w:rPr>
          <w:rFonts w:hint="eastAsia" w:ascii="宋体" w:hAnsi="宋体" w:cs="宋体"/>
          <w:szCs w:val="21"/>
        </w:rPr>
      </w:pPr>
      <w:r>
        <w:rPr>
          <w:rFonts w:hint="eastAsia" w:ascii="宋体" w:hAnsi="宋体" w:cs="宋体"/>
          <w:color w:val="000000"/>
          <w:kern w:val="0"/>
          <w:szCs w:val="21"/>
          <w:lang w:bidi="ar"/>
        </w:rPr>
        <w:t>人民币（大写）</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 xml:space="preserve"> （¥</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7C841599">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 合同价格形式：</w:t>
      </w:r>
      <w:r>
        <w:rPr>
          <w:rFonts w:hint="eastAsia" w:ascii="宋体" w:hAnsi="宋体" w:cs="宋体"/>
          <w:color w:val="000000"/>
          <w:kern w:val="0"/>
          <w:szCs w:val="21"/>
          <w:u w:val="single"/>
          <w:lang w:bidi="ar"/>
        </w:rPr>
        <w:t>固定综合单价合同</w:t>
      </w:r>
      <w:r>
        <w:rPr>
          <w:rFonts w:hint="eastAsia" w:ascii="宋体" w:hAnsi="宋体" w:cs="宋体"/>
          <w:color w:val="000000"/>
          <w:kern w:val="0"/>
          <w:szCs w:val="21"/>
          <w:lang w:bidi="ar"/>
        </w:rPr>
        <w:t>。</w:t>
      </w:r>
    </w:p>
    <w:p w14:paraId="164E1275">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五、项目经理</w:t>
      </w:r>
    </w:p>
    <w:p w14:paraId="4285D26B">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承包人项目经理：</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566B1A39">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六、合同文件构成</w:t>
      </w:r>
    </w:p>
    <w:p w14:paraId="63AB7B76">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本协议书与下列文件一起构成合同文件：</w:t>
      </w:r>
    </w:p>
    <w:p w14:paraId="045FD0A6">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（1）成交通知书（如有）；</w:t>
      </w:r>
    </w:p>
    <w:p w14:paraId="2BFD566D">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 xml:space="preserve">（2）供应商响应文件； </w:t>
      </w:r>
    </w:p>
    <w:p w14:paraId="2E4D6E74">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（3）磋商函；</w:t>
      </w:r>
    </w:p>
    <w:p w14:paraId="7B8A49D9">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（4）专用合同条款；</w:t>
      </w:r>
    </w:p>
    <w:p w14:paraId="18A032F3">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（5）通用合同条款；</w:t>
      </w:r>
    </w:p>
    <w:p w14:paraId="4313B5E6">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w:t>
      </w:r>
      <w:r>
        <w:rPr>
          <w:rFonts w:hint="eastAsia" w:ascii="宋体" w:hAnsi="宋体" w:cs="宋体"/>
          <w:color w:val="000000"/>
          <w:kern w:val="0"/>
          <w:szCs w:val="21"/>
          <w:u w:val="single"/>
          <w:lang w:bidi="ar"/>
        </w:rPr>
        <w:t>技术标准和要求</w:t>
      </w:r>
      <w:r>
        <w:rPr>
          <w:rFonts w:hint="eastAsia" w:ascii="宋体" w:hAnsi="宋体" w:cs="宋体"/>
          <w:color w:val="000000"/>
          <w:kern w:val="0"/>
          <w:szCs w:val="21"/>
          <w:lang w:bidi="ar"/>
        </w:rPr>
        <w:t>；</w:t>
      </w:r>
    </w:p>
    <w:p w14:paraId="1A04254A">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w:t>
      </w:r>
      <w:r>
        <w:rPr>
          <w:rFonts w:hint="eastAsia" w:ascii="宋体" w:hAnsi="宋体" w:cs="宋体"/>
          <w:color w:val="000000"/>
          <w:kern w:val="0"/>
          <w:szCs w:val="21"/>
          <w:u w:val="single"/>
          <w:lang w:bidi="ar"/>
        </w:rPr>
        <w:t>图纸</w:t>
      </w:r>
      <w:r>
        <w:rPr>
          <w:rFonts w:hint="eastAsia" w:ascii="宋体" w:hAnsi="宋体" w:cs="宋体"/>
          <w:color w:val="000000"/>
          <w:kern w:val="0"/>
          <w:szCs w:val="21"/>
          <w:lang w:bidi="ar"/>
        </w:rPr>
        <w:t>；</w:t>
      </w:r>
    </w:p>
    <w:p w14:paraId="08818B91">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（8）</w:t>
      </w:r>
      <w:r>
        <w:rPr>
          <w:rFonts w:hint="eastAsia" w:ascii="宋体" w:hAnsi="宋体" w:cs="宋体"/>
          <w:color w:val="000000"/>
          <w:kern w:val="0"/>
          <w:szCs w:val="21"/>
          <w:u w:val="single"/>
          <w:lang w:bidi="ar"/>
        </w:rPr>
        <w:t>已标价工程量清单（如有修正，指经算术性错误修正后的已标价工程量清单，包括其说明和表格）</w:t>
      </w:r>
      <w:r>
        <w:rPr>
          <w:rFonts w:hint="eastAsia" w:ascii="宋体" w:hAnsi="宋体" w:cs="宋体"/>
          <w:color w:val="000000"/>
          <w:kern w:val="0"/>
          <w:szCs w:val="21"/>
          <w:lang w:bidi="ar"/>
        </w:rPr>
        <w:t>；</w:t>
      </w:r>
    </w:p>
    <w:p w14:paraId="384FE4F6">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（9）其他合同文件：</w:t>
      </w:r>
    </w:p>
    <w:p w14:paraId="3149B05E">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D04D34B">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七、承诺</w:t>
      </w:r>
    </w:p>
    <w:p w14:paraId="37EB8130">
      <w:pPr>
        <w:widowControl/>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 发包人承诺按照法律规定履行项目审批手续、筹集工程建设资金并按照合同约定的期限和方式支付合同价款。</w:t>
      </w:r>
    </w:p>
    <w:p w14:paraId="2405EB7A">
      <w:pPr>
        <w:widowControl/>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 承包人承诺按照法律规定及合同约定组织完成工程施工，确保工程质量和安全，不进行转包及违法分包，并在缺陷责任期及保修期内承担相应的工程维修责任。</w:t>
      </w:r>
    </w:p>
    <w:p w14:paraId="3B1C7C1E">
      <w:pPr>
        <w:widowControl/>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 发包人和承包人通过招投标形式签订合同的，双方理解并承诺不再就同一工程另行签订与合同实质性内容相背离的协议。</w:t>
      </w:r>
    </w:p>
    <w:p w14:paraId="6B5912A6">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八、词语含义</w:t>
      </w:r>
    </w:p>
    <w:p w14:paraId="735ED7DC">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本协议书中词语含义与第二部分通用合同条款中赋予的含义相同。</w:t>
      </w:r>
    </w:p>
    <w:p w14:paraId="6D79C811">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九、签订时间</w:t>
      </w:r>
    </w:p>
    <w:p w14:paraId="370104BE">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本合同于</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年</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月</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日签订。</w:t>
      </w:r>
    </w:p>
    <w:p w14:paraId="3C8F231B">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十、签订地点</w:t>
      </w:r>
    </w:p>
    <w:p w14:paraId="79A97732">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本合同在</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签订。</w:t>
      </w:r>
    </w:p>
    <w:p w14:paraId="6A0913B0">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十一、补充协议</w:t>
      </w:r>
    </w:p>
    <w:p w14:paraId="5596F551">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合同未尽事宜，合同当事人另行签订补充协议，补充协议是合同的组成部分。</w:t>
      </w:r>
    </w:p>
    <w:p w14:paraId="0B1F99EE">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十二、合同生效</w:t>
      </w:r>
    </w:p>
    <w:p w14:paraId="1DD29730">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本合同自</w:t>
      </w:r>
      <w:r>
        <w:rPr>
          <w:rFonts w:hint="eastAsia" w:ascii="宋体" w:hAnsi="宋体" w:cs="宋体"/>
          <w:color w:val="000000"/>
          <w:kern w:val="0"/>
          <w:szCs w:val="21"/>
          <w:u w:val="single"/>
          <w:lang w:bidi="ar"/>
        </w:rPr>
        <w:t xml:space="preserve"> 双方法定代表人或其委托代理人签字并加盖公章之日起 </w:t>
      </w:r>
      <w:r>
        <w:rPr>
          <w:rFonts w:hint="eastAsia" w:ascii="宋体" w:hAnsi="宋体" w:cs="宋体"/>
          <w:color w:val="000000"/>
          <w:kern w:val="0"/>
          <w:szCs w:val="21"/>
          <w:lang w:bidi="ar"/>
        </w:rPr>
        <w:t>生效。</w:t>
      </w:r>
    </w:p>
    <w:p w14:paraId="049ECD4A">
      <w:pPr>
        <w:widowControl/>
        <w:kinsoku w:val="0"/>
        <w:autoSpaceDE w:val="0"/>
        <w:autoSpaceDN w:val="0"/>
        <w:adjustRightInd w:val="0"/>
        <w:snapToGrid w:val="0"/>
        <w:spacing w:line="400" w:lineRule="exact"/>
        <w:ind w:firstLine="422" w:firstLineChars="200"/>
        <w:jc w:val="left"/>
        <w:textAlignment w:val="baseline"/>
        <w:outlineLvl w:val="1"/>
        <w:rPr>
          <w:rFonts w:hint="eastAsia" w:ascii="宋体" w:hAnsi="宋体" w:cs="宋体"/>
          <w:b/>
          <w:bCs/>
          <w:szCs w:val="21"/>
        </w:rPr>
      </w:pPr>
      <w:r>
        <w:rPr>
          <w:rFonts w:hint="eastAsia" w:ascii="宋体" w:hAnsi="宋体" w:cs="宋体"/>
          <w:b/>
          <w:bCs/>
          <w:color w:val="000000"/>
          <w:kern w:val="0"/>
          <w:szCs w:val="21"/>
          <w:lang w:bidi="ar"/>
        </w:rPr>
        <w:t>十三、合同份数</w:t>
      </w:r>
    </w:p>
    <w:p w14:paraId="62997787">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本合同一式</w:t>
      </w:r>
      <w:r>
        <w:rPr>
          <w:rFonts w:hint="eastAsia" w:ascii="宋体" w:hAnsi="宋体" w:cs="宋体"/>
          <w:color w:val="000000"/>
          <w:kern w:val="0"/>
          <w:szCs w:val="21"/>
          <w:u w:val="single"/>
          <w:lang w:bidi="ar"/>
        </w:rPr>
        <w:t xml:space="preserve"> 捌 </w:t>
      </w:r>
      <w:r>
        <w:rPr>
          <w:rFonts w:hint="eastAsia" w:ascii="宋体" w:hAnsi="宋体" w:cs="宋体"/>
          <w:color w:val="000000"/>
          <w:kern w:val="0"/>
          <w:szCs w:val="21"/>
          <w:lang w:bidi="ar"/>
        </w:rPr>
        <w:t>份，均具有同等法律效力，发包人执</w:t>
      </w:r>
      <w:r>
        <w:rPr>
          <w:rFonts w:hint="eastAsia" w:ascii="宋体" w:hAnsi="宋体" w:cs="宋体"/>
          <w:color w:val="000000"/>
          <w:kern w:val="0"/>
          <w:szCs w:val="21"/>
          <w:u w:val="single"/>
          <w:lang w:bidi="ar"/>
        </w:rPr>
        <w:t xml:space="preserve"> 伍 </w:t>
      </w:r>
      <w:r>
        <w:rPr>
          <w:rFonts w:hint="eastAsia" w:ascii="宋体" w:hAnsi="宋体" w:cs="宋体"/>
          <w:color w:val="000000"/>
          <w:kern w:val="0"/>
          <w:szCs w:val="21"/>
          <w:lang w:bidi="ar"/>
        </w:rPr>
        <w:t>份，承包人执</w:t>
      </w:r>
      <w:r>
        <w:rPr>
          <w:rFonts w:hint="eastAsia" w:ascii="宋体" w:hAnsi="宋体" w:cs="宋体"/>
          <w:color w:val="000000"/>
          <w:kern w:val="0"/>
          <w:szCs w:val="21"/>
          <w:u w:val="single"/>
          <w:lang w:bidi="ar"/>
        </w:rPr>
        <w:t xml:space="preserve"> 贰 </w:t>
      </w:r>
      <w:r>
        <w:rPr>
          <w:rFonts w:hint="eastAsia" w:ascii="宋体" w:hAnsi="宋体" w:cs="宋体"/>
          <w:color w:val="000000"/>
          <w:kern w:val="0"/>
          <w:szCs w:val="21"/>
          <w:lang w:bidi="ar"/>
        </w:rPr>
        <w:t>份，采购代理机构执</w:t>
      </w:r>
      <w:r>
        <w:rPr>
          <w:rFonts w:hint="eastAsia" w:ascii="宋体" w:hAnsi="宋体" w:cs="宋体"/>
          <w:color w:val="000000"/>
          <w:kern w:val="0"/>
          <w:szCs w:val="21"/>
          <w:u w:val="single"/>
          <w:lang w:bidi="ar"/>
        </w:rPr>
        <w:t xml:space="preserve"> 壹 </w:t>
      </w:r>
      <w:r>
        <w:rPr>
          <w:rFonts w:hint="eastAsia" w:ascii="宋体" w:hAnsi="宋体" w:cs="宋体"/>
          <w:color w:val="000000"/>
          <w:kern w:val="0"/>
          <w:szCs w:val="21"/>
          <w:lang w:bidi="ar"/>
        </w:rPr>
        <w:t>份。</w:t>
      </w:r>
    </w:p>
    <w:p w14:paraId="6884F0CE">
      <w:pPr>
        <w:widowControl/>
        <w:kinsoku w:val="0"/>
        <w:autoSpaceDE w:val="0"/>
        <w:autoSpaceDN w:val="0"/>
        <w:adjustRightInd w:val="0"/>
        <w:snapToGrid w:val="0"/>
        <w:spacing w:line="360" w:lineRule="auto"/>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 xml:space="preserve"> </w:t>
      </w:r>
    </w:p>
    <w:p w14:paraId="724AAC1A">
      <w:pPr>
        <w:widowControl/>
        <w:kinsoku w:val="0"/>
        <w:autoSpaceDE w:val="0"/>
        <w:autoSpaceDN w:val="0"/>
        <w:adjustRightInd w:val="0"/>
        <w:snapToGrid w:val="0"/>
        <w:spacing w:line="360" w:lineRule="auto"/>
        <w:jc w:val="left"/>
        <w:textAlignment w:val="baseline"/>
        <w:rPr>
          <w:rFonts w:hint="eastAsia" w:ascii="宋体" w:hAnsi="宋体" w:cs="宋体"/>
          <w:color w:val="000000"/>
          <w:kern w:val="0"/>
          <w:szCs w:val="21"/>
          <w:lang w:bidi="ar"/>
        </w:rPr>
      </w:pPr>
    </w:p>
    <w:p w14:paraId="32E53510">
      <w:pPr>
        <w:widowControl/>
        <w:kinsoku w:val="0"/>
        <w:autoSpaceDE w:val="0"/>
        <w:autoSpaceDN w:val="0"/>
        <w:adjustRightInd w:val="0"/>
        <w:snapToGrid w:val="0"/>
        <w:spacing w:line="360" w:lineRule="auto"/>
        <w:jc w:val="left"/>
        <w:textAlignment w:val="baseline"/>
        <w:rPr>
          <w:rFonts w:hint="eastAsia" w:ascii="宋体" w:hAnsi="宋体" w:cs="宋体"/>
          <w:szCs w:val="21"/>
        </w:rPr>
      </w:pPr>
      <w:r>
        <w:rPr>
          <w:rFonts w:hint="eastAsia" w:ascii="宋体" w:hAnsi="宋体" w:cs="宋体"/>
          <w:color w:val="000000"/>
          <w:kern w:val="0"/>
          <w:szCs w:val="21"/>
          <w:lang w:bidi="ar"/>
        </w:rPr>
        <w:t xml:space="preserve"> </w:t>
      </w:r>
    </w:p>
    <w:tbl>
      <w:tblPr>
        <w:tblStyle w:val="36"/>
        <w:tblW w:w="9166" w:type="dxa"/>
        <w:jc w:val="center"/>
        <w:tblLayout w:type="fixed"/>
        <w:tblCellMar>
          <w:top w:w="0" w:type="dxa"/>
          <w:left w:w="108" w:type="dxa"/>
          <w:bottom w:w="0" w:type="dxa"/>
          <w:right w:w="108" w:type="dxa"/>
        </w:tblCellMar>
      </w:tblPr>
      <w:tblGrid>
        <w:gridCol w:w="4462"/>
        <w:gridCol w:w="4704"/>
      </w:tblGrid>
      <w:tr w14:paraId="096B928C">
        <w:tblPrEx>
          <w:tblCellMar>
            <w:top w:w="0" w:type="dxa"/>
            <w:left w:w="108" w:type="dxa"/>
            <w:bottom w:w="0" w:type="dxa"/>
            <w:right w:w="108" w:type="dxa"/>
          </w:tblCellMar>
        </w:tblPrEx>
        <w:trPr>
          <w:trHeight w:val="487" w:hRule="atLeast"/>
          <w:jc w:val="center"/>
        </w:trPr>
        <w:tc>
          <w:tcPr>
            <w:tcW w:w="4462" w:type="dxa"/>
            <w:tcBorders>
              <w:top w:val="nil"/>
              <w:left w:val="nil"/>
              <w:bottom w:val="nil"/>
              <w:right w:val="nil"/>
            </w:tcBorders>
          </w:tcPr>
          <w:p w14:paraId="273F789C">
            <w:pPr>
              <w:spacing w:line="440" w:lineRule="exact"/>
              <w:jc w:val="left"/>
              <w:rPr>
                <w:rFonts w:hint="eastAsia" w:ascii="宋体" w:hAnsi="宋体" w:cs="宋体"/>
                <w:szCs w:val="21"/>
              </w:rPr>
            </w:pPr>
            <w:r>
              <w:rPr>
                <w:rFonts w:hint="eastAsia" w:ascii="宋体" w:hAnsi="宋体" w:cs="宋体"/>
                <w:szCs w:val="21"/>
                <w:lang w:bidi="ar"/>
              </w:rPr>
              <w:t>甲方：广西财经学院（公章）</w:t>
            </w:r>
          </w:p>
        </w:tc>
        <w:tc>
          <w:tcPr>
            <w:tcW w:w="4704" w:type="dxa"/>
            <w:tcBorders>
              <w:top w:val="nil"/>
              <w:left w:val="nil"/>
              <w:bottom w:val="nil"/>
              <w:right w:val="nil"/>
            </w:tcBorders>
          </w:tcPr>
          <w:p w14:paraId="43CFD8E3">
            <w:pPr>
              <w:spacing w:line="273" w:lineRule="auto"/>
              <w:jc w:val="left"/>
              <w:rPr>
                <w:rFonts w:hint="eastAsia" w:ascii="宋体" w:hAnsi="宋体" w:cs="宋体"/>
                <w:szCs w:val="21"/>
              </w:rPr>
            </w:pPr>
            <w:r>
              <w:rPr>
                <w:rFonts w:hint="eastAsia" w:ascii="宋体" w:hAnsi="宋体" w:cs="宋体"/>
                <w:szCs w:val="21"/>
                <w:lang w:bidi="ar"/>
              </w:rPr>
              <w:t>乙方：（公章）</w:t>
            </w:r>
          </w:p>
        </w:tc>
      </w:tr>
      <w:tr w14:paraId="59382047">
        <w:tblPrEx>
          <w:tblCellMar>
            <w:top w:w="0" w:type="dxa"/>
            <w:left w:w="108" w:type="dxa"/>
            <w:bottom w:w="0" w:type="dxa"/>
            <w:right w:w="108" w:type="dxa"/>
          </w:tblCellMar>
        </w:tblPrEx>
        <w:trPr>
          <w:trHeight w:val="1229" w:hRule="atLeast"/>
          <w:jc w:val="center"/>
        </w:trPr>
        <w:tc>
          <w:tcPr>
            <w:tcW w:w="4462" w:type="dxa"/>
            <w:tcBorders>
              <w:top w:val="nil"/>
              <w:left w:val="nil"/>
              <w:bottom w:val="nil"/>
              <w:right w:val="nil"/>
            </w:tcBorders>
          </w:tcPr>
          <w:p w14:paraId="6854FD16">
            <w:pPr>
              <w:spacing w:line="440" w:lineRule="exact"/>
              <w:jc w:val="left"/>
              <w:rPr>
                <w:rFonts w:hint="eastAsia" w:ascii="宋体" w:hAnsi="宋体" w:cs="宋体"/>
                <w:szCs w:val="21"/>
              </w:rPr>
            </w:pPr>
            <w:r>
              <w:rPr>
                <w:rFonts w:hint="eastAsia" w:ascii="宋体" w:hAnsi="宋体" w:cs="宋体"/>
                <w:szCs w:val="21"/>
                <w:lang w:bidi="ar"/>
              </w:rPr>
              <w:t>法定代表人或其委托代理人</w:t>
            </w:r>
          </w:p>
          <w:p w14:paraId="19504FCE">
            <w:pPr>
              <w:spacing w:line="440" w:lineRule="exact"/>
              <w:ind w:firstLine="420" w:firstLineChars="200"/>
              <w:jc w:val="left"/>
              <w:rPr>
                <w:rFonts w:hint="eastAsia" w:ascii="宋体" w:hAnsi="宋体" w:cs="宋体"/>
                <w:szCs w:val="21"/>
              </w:rPr>
            </w:pPr>
            <w:r>
              <w:rPr>
                <w:rFonts w:hint="eastAsia" w:ascii="宋体" w:hAnsi="宋体" w:cs="宋体"/>
                <w:szCs w:val="21"/>
                <w:lang w:bidi="ar"/>
              </w:rPr>
              <w:t>（签字）：</w:t>
            </w:r>
          </w:p>
        </w:tc>
        <w:tc>
          <w:tcPr>
            <w:tcW w:w="4704" w:type="dxa"/>
            <w:tcBorders>
              <w:top w:val="nil"/>
              <w:left w:val="nil"/>
              <w:bottom w:val="nil"/>
              <w:right w:val="nil"/>
            </w:tcBorders>
          </w:tcPr>
          <w:p w14:paraId="17B15889">
            <w:pPr>
              <w:spacing w:line="440" w:lineRule="exact"/>
              <w:jc w:val="left"/>
              <w:rPr>
                <w:rFonts w:ascii="Times New Roman" w:hAnsi="Times New Roman"/>
                <w:szCs w:val="21"/>
              </w:rPr>
            </w:pPr>
            <w:r>
              <w:rPr>
                <w:rFonts w:hint="eastAsia" w:ascii="宋体" w:hAnsi="宋体" w:cs="宋体"/>
                <w:szCs w:val="21"/>
                <w:lang w:bidi="ar"/>
              </w:rPr>
              <w:t>法定代表人或其委托代理人</w:t>
            </w:r>
          </w:p>
          <w:p w14:paraId="1818E478">
            <w:pPr>
              <w:spacing w:line="440" w:lineRule="exact"/>
              <w:ind w:firstLine="420"/>
              <w:jc w:val="left"/>
              <w:rPr>
                <w:rFonts w:hint="eastAsia" w:ascii="宋体" w:hAnsi="宋体" w:cs="宋体"/>
                <w:szCs w:val="21"/>
              </w:rPr>
            </w:pPr>
            <w:r>
              <w:rPr>
                <w:rFonts w:hint="eastAsia" w:ascii="宋体" w:hAnsi="宋体" w:cs="宋体"/>
                <w:szCs w:val="21"/>
                <w:lang w:bidi="ar"/>
              </w:rPr>
              <w:t>（签字）：</w:t>
            </w:r>
          </w:p>
        </w:tc>
      </w:tr>
      <w:tr w14:paraId="68B2982B">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4D05604A">
            <w:pPr>
              <w:spacing w:line="440" w:lineRule="exact"/>
              <w:jc w:val="left"/>
              <w:rPr>
                <w:rFonts w:hint="eastAsia" w:ascii="宋体" w:hAnsi="宋体" w:cs="宋体"/>
                <w:szCs w:val="21"/>
              </w:rPr>
            </w:pPr>
            <w:r>
              <w:rPr>
                <w:rFonts w:hint="eastAsia" w:ascii="宋体" w:hAnsi="宋体" w:cs="宋体"/>
                <w:szCs w:val="21"/>
                <w:lang w:bidi="ar"/>
              </w:rPr>
              <w:t>统一社会信用代码：12450000498506139N</w:t>
            </w:r>
          </w:p>
        </w:tc>
        <w:tc>
          <w:tcPr>
            <w:tcW w:w="4704" w:type="dxa"/>
            <w:tcBorders>
              <w:top w:val="nil"/>
              <w:left w:val="nil"/>
              <w:bottom w:val="nil"/>
              <w:right w:val="nil"/>
            </w:tcBorders>
          </w:tcPr>
          <w:p w14:paraId="7423E522">
            <w:pPr>
              <w:spacing w:line="273" w:lineRule="auto"/>
              <w:jc w:val="left"/>
              <w:rPr>
                <w:rFonts w:hint="eastAsia" w:ascii="宋体" w:hAnsi="宋体" w:cs="宋体"/>
                <w:szCs w:val="21"/>
              </w:rPr>
            </w:pPr>
            <w:r>
              <w:rPr>
                <w:rFonts w:hint="eastAsia" w:ascii="宋体" w:hAnsi="宋体" w:cs="宋体"/>
                <w:szCs w:val="21"/>
                <w:lang w:bidi="ar"/>
              </w:rPr>
              <w:t>统一社会信用代码：</w:t>
            </w:r>
          </w:p>
        </w:tc>
      </w:tr>
      <w:tr w14:paraId="41BFB596">
        <w:tblPrEx>
          <w:tblCellMar>
            <w:top w:w="0" w:type="dxa"/>
            <w:left w:w="108" w:type="dxa"/>
            <w:bottom w:w="0" w:type="dxa"/>
            <w:right w:w="108" w:type="dxa"/>
          </w:tblCellMar>
        </w:tblPrEx>
        <w:trPr>
          <w:trHeight w:val="884" w:hRule="atLeast"/>
          <w:jc w:val="center"/>
        </w:trPr>
        <w:tc>
          <w:tcPr>
            <w:tcW w:w="4462" w:type="dxa"/>
            <w:tcBorders>
              <w:top w:val="nil"/>
              <w:left w:val="nil"/>
              <w:bottom w:val="nil"/>
              <w:right w:val="nil"/>
            </w:tcBorders>
          </w:tcPr>
          <w:p w14:paraId="7A54B69D">
            <w:pPr>
              <w:spacing w:line="440" w:lineRule="exact"/>
              <w:jc w:val="left"/>
              <w:rPr>
                <w:rFonts w:hint="eastAsia" w:ascii="宋体" w:hAnsi="宋体" w:cs="宋体"/>
                <w:szCs w:val="21"/>
              </w:rPr>
            </w:pPr>
            <w:r>
              <w:rPr>
                <w:rFonts w:hint="eastAsia" w:ascii="宋体" w:hAnsi="宋体" w:cs="宋体"/>
                <w:szCs w:val="21"/>
                <w:lang w:bidi="ar"/>
              </w:rPr>
              <w:t>地址：</w:t>
            </w:r>
            <w:r>
              <w:rPr>
                <w:rFonts w:hint="eastAsia" w:ascii="宋体" w:hAnsi="宋体"/>
                <w:szCs w:val="21"/>
              </w:rPr>
              <w:t>南宁市西乡塘区明秀西路100号</w:t>
            </w:r>
            <w:r>
              <w:rPr>
                <w:rFonts w:hint="eastAsia" w:ascii="宋体" w:hAnsi="宋体" w:cs="宋体"/>
                <w:szCs w:val="21"/>
                <w:lang w:bidi="ar"/>
              </w:rPr>
              <w:t xml:space="preserve">   </w:t>
            </w:r>
          </w:p>
        </w:tc>
        <w:tc>
          <w:tcPr>
            <w:tcW w:w="4704" w:type="dxa"/>
            <w:tcBorders>
              <w:top w:val="nil"/>
              <w:left w:val="nil"/>
              <w:bottom w:val="nil"/>
              <w:right w:val="nil"/>
            </w:tcBorders>
          </w:tcPr>
          <w:p w14:paraId="661D1BDD">
            <w:pPr>
              <w:spacing w:line="273" w:lineRule="auto"/>
              <w:jc w:val="left"/>
              <w:rPr>
                <w:rFonts w:hint="eastAsia" w:ascii="宋体" w:hAnsi="宋体" w:cs="宋体"/>
                <w:szCs w:val="21"/>
              </w:rPr>
            </w:pPr>
            <w:r>
              <w:rPr>
                <w:rFonts w:hint="eastAsia" w:ascii="宋体" w:hAnsi="宋体" w:cs="宋体"/>
                <w:szCs w:val="21"/>
                <w:lang w:bidi="ar"/>
              </w:rPr>
              <w:t xml:space="preserve">地址：  </w:t>
            </w:r>
          </w:p>
        </w:tc>
      </w:tr>
      <w:tr w14:paraId="73DFA4F5">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27AF455E">
            <w:pPr>
              <w:spacing w:line="440" w:lineRule="exact"/>
              <w:jc w:val="left"/>
              <w:rPr>
                <w:rFonts w:hint="eastAsia" w:ascii="宋体" w:hAnsi="宋体" w:cs="宋体"/>
                <w:szCs w:val="21"/>
              </w:rPr>
            </w:pPr>
            <w:r>
              <w:rPr>
                <w:rFonts w:hint="eastAsia" w:ascii="宋体" w:hAnsi="宋体" w:cs="宋体"/>
                <w:szCs w:val="21"/>
                <w:lang w:bidi="ar"/>
              </w:rPr>
              <w:t>邮政编码：530007</w:t>
            </w:r>
          </w:p>
        </w:tc>
        <w:tc>
          <w:tcPr>
            <w:tcW w:w="4704" w:type="dxa"/>
            <w:tcBorders>
              <w:top w:val="nil"/>
              <w:left w:val="nil"/>
              <w:bottom w:val="nil"/>
              <w:right w:val="nil"/>
            </w:tcBorders>
          </w:tcPr>
          <w:p w14:paraId="04B316E8">
            <w:pPr>
              <w:spacing w:line="440" w:lineRule="exact"/>
              <w:jc w:val="left"/>
              <w:rPr>
                <w:rFonts w:hint="eastAsia" w:ascii="宋体" w:hAnsi="宋体" w:cs="宋体"/>
                <w:szCs w:val="21"/>
              </w:rPr>
            </w:pPr>
            <w:r>
              <w:rPr>
                <w:rFonts w:hint="eastAsia" w:ascii="宋体" w:hAnsi="宋体" w:cs="宋体"/>
                <w:szCs w:val="21"/>
                <w:lang w:bidi="ar"/>
              </w:rPr>
              <w:t xml:space="preserve">邮政编码： </w:t>
            </w:r>
          </w:p>
        </w:tc>
      </w:tr>
      <w:tr w14:paraId="7FCFB64C">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1CF8DC44">
            <w:pPr>
              <w:spacing w:line="440" w:lineRule="exact"/>
              <w:jc w:val="left"/>
              <w:rPr>
                <w:rFonts w:hint="eastAsia" w:ascii="宋体" w:hAnsi="宋体" w:cs="宋体"/>
                <w:szCs w:val="21"/>
              </w:rPr>
            </w:pPr>
            <w:r>
              <w:rPr>
                <w:rFonts w:hint="eastAsia" w:ascii="宋体" w:hAnsi="宋体" w:cs="宋体"/>
                <w:szCs w:val="21"/>
                <w:lang w:bidi="ar"/>
              </w:rPr>
              <w:t xml:space="preserve">法定代表人： </w:t>
            </w:r>
          </w:p>
        </w:tc>
        <w:tc>
          <w:tcPr>
            <w:tcW w:w="4704" w:type="dxa"/>
            <w:tcBorders>
              <w:top w:val="nil"/>
              <w:left w:val="nil"/>
              <w:bottom w:val="nil"/>
              <w:right w:val="nil"/>
            </w:tcBorders>
          </w:tcPr>
          <w:p w14:paraId="3AC06DF8">
            <w:pPr>
              <w:spacing w:line="440" w:lineRule="exact"/>
              <w:jc w:val="left"/>
              <w:rPr>
                <w:rFonts w:hint="eastAsia" w:ascii="宋体" w:hAnsi="宋体" w:cs="宋体"/>
                <w:szCs w:val="21"/>
              </w:rPr>
            </w:pPr>
            <w:r>
              <w:rPr>
                <w:rFonts w:hint="eastAsia" w:ascii="宋体" w:hAnsi="宋体" w:cs="宋体"/>
                <w:szCs w:val="21"/>
                <w:lang w:bidi="ar"/>
              </w:rPr>
              <w:t>法定代表人：</w:t>
            </w:r>
          </w:p>
        </w:tc>
      </w:tr>
      <w:tr w14:paraId="4EAA5005">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1EE47C70">
            <w:pPr>
              <w:spacing w:line="440" w:lineRule="exact"/>
              <w:jc w:val="left"/>
              <w:rPr>
                <w:rFonts w:hint="eastAsia" w:ascii="宋体" w:hAnsi="宋体" w:cs="宋体"/>
                <w:szCs w:val="21"/>
              </w:rPr>
            </w:pPr>
            <w:r>
              <w:rPr>
                <w:rFonts w:hint="eastAsia" w:ascii="宋体" w:hAnsi="宋体" w:cs="宋体"/>
                <w:szCs w:val="21"/>
                <w:lang w:bidi="ar"/>
              </w:rPr>
              <w:t xml:space="preserve">委托代理人： </w:t>
            </w:r>
          </w:p>
        </w:tc>
        <w:tc>
          <w:tcPr>
            <w:tcW w:w="4704" w:type="dxa"/>
            <w:tcBorders>
              <w:top w:val="nil"/>
              <w:left w:val="nil"/>
              <w:bottom w:val="nil"/>
              <w:right w:val="nil"/>
            </w:tcBorders>
          </w:tcPr>
          <w:p w14:paraId="03F99C00">
            <w:pPr>
              <w:spacing w:line="440" w:lineRule="exact"/>
              <w:jc w:val="left"/>
              <w:rPr>
                <w:rFonts w:hint="eastAsia" w:ascii="宋体" w:hAnsi="宋体" w:cs="宋体"/>
                <w:szCs w:val="21"/>
              </w:rPr>
            </w:pPr>
            <w:r>
              <w:rPr>
                <w:rFonts w:hint="eastAsia" w:ascii="宋体" w:hAnsi="宋体" w:cs="宋体"/>
                <w:szCs w:val="21"/>
                <w:lang w:bidi="ar"/>
              </w:rPr>
              <w:t>委托代理人：</w:t>
            </w:r>
          </w:p>
        </w:tc>
      </w:tr>
      <w:tr w14:paraId="57AE0808">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105883FC">
            <w:pPr>
              <w:spacing w:line="440" w:lineRule="exact"/>
              <w:jc w:val="left"/>
              <w:rPr>
                <w:rFonts w:hint="eastAsia" w:ascii="宋体" w:hAnsi="宋体" w:cs="宋体"/>
                <w:szCs w:val="21"/>
              </w:rPr>
            </w:pPr>
            <w:r>
              <w:rPr>
                <w:rFonts w:hint="eastAsia" w:ascii="宋体" w:hAnsi="宋体" w:cs="宋体"/>
                <w:szCs w:val="21"/>
                <w:lang w:bidi="ar"/>
              </w:rPr>
              <w:t>电话：0771-3821062</w:t>
            </w:r>
          </w:p>
        </w:tc>
        <w:tc>
          <w:tcPr>
            <w:tcW w:w="4704" w:type="dxa"/>
            <w:tcBorders>
              <w:top w:val="nil"/>
              <w:left w:val="nil"/>
              <w:bottom w:val="nil"/>
              <w:right w:val="nil"/>
            </w:tcBorders>
          </w:tcPr>
          <w:p w14:paraId="1F1622BD">
            <w:pPr>
              <w:spacing w:line="273" w:lineRule="auto"/>
              <w:jc w:val="left"/>
              <w:rPr>
                <w:rFonts w:ascii="Times New Roman" w:hAnsi="Times New Roman"/>
                <w:szCs w:val="21"/>
              </w:rPr>
            </w:pPr>
            <w:r>
              <w:rPr>
                <w:rFonts w:hint="eastAsia" w:ascii="宋体" w:hAnsi="宋体" w:cs="宋体"/>
                <w:szCs w:val="21"/>
                <w:lang w:bidi="ar"/>
              </w:rPr>
              <w:t>电话：</w:t>
            </w:r>
          </w:p>
          <w:p w14:paraId="469DBAFA">
            <w:pPr>
              <w:spacing w:line="273" w:lineRule="auto"/>
              <w:jc w:val="left"/>
              <w:rPr>
                <w:rFonts w:hint="eastAsia" w:ascii="宋体" w:hAnsi="宋体" w:cs="宋体"/>
                <w:szCs w:val="21"/>
              </w:rPr>
            </w:pPr>
          </w:p>
        </w:tc>
      </w:tr>
      <w:tr w14:paraId="3710B6D7">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04411CEC">
            <w:pPr>
              <w:spacing w:line="440" w:lineRule="exact"/>
              <w:jc w:val="left"/>
              <w:rPr>
                <w:rFonts w:hint="eastAsia" w:ascii="宋体" w:hAnsi="宋体" w:cs="宋体"/>
                <w:szCs w:val="21"/>
              </w:rPr>
            </w:pPr>
            <w:r>
              <w:rPr>
                <w:rFonts w:hint="eastAsia" w:ascii="宋体" w:hAnsi="宋体" w:cs="宋体"/>
                <w:szCs w:val="21"/>
                <w:lang w:bidi="ar"/>
              </w:rPr>
              <w:t>传真：/</w:t>
            </w:r>
          </w:p>
        </w:tc>
        <w:tc>
          <w:tcPr>
            <w:tcW w:w="4704" w:type="dxa"/>
            <w:tcBorders>
              <w:top w:val="nil"/>
              <w:left w:val="nil"/>
              <w:bottom w:val="nil"/>
              <w:right w:val="nil"/>
            </w:tcBorders>
          </w:tcPr>
          <w:p w14:paraId="4514D5F5">
            <w:pPr>
              <w:spacing w:line="440" w:lineRule="exact"/>
              <w:jc w:val="left"/>
              <w:rPr>
                <w:rFonts w:hint="eastAsia" w:ascii="宋体" w:hAnsi="宋体" w:cs="宋体"/>
                <w:szCs w:val="21"/>
              </w:rPr>
            </w:pPr>
            <w:r>
              <w:rPr>
                <w:rFonts w:hint="eastAsia" w:ascii="宋体" w:hAnsi="宋体" w:cs="宋体"/>
                <w:szCs w:val="21"/>
                <w:lang w:bidi="ar"/>
              </w:rPr>
              <w:t>传真：</w:t>
            </w:r>
          </w:p>
        </w:tc>
      </w:tr>
      <w:tr w14:paraId="426D2A8E">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04DBC692">
            <w:pPr>
              <w:spacing w:line="440" w:lineRule="exact"/>
              <w:jc w:val="left"/>
              <w:rPr>
                <w:rFonts w:hint="eastAsia" w:ascii="宋体" w:hAnsi="宋体" w:cs="宋体"/>
                <w:szCs w:val="21"/>
              </w:rPr>
            </w:pPr>
            <w:r>
              <w:rPr>
                <w:rFonts w:hint="eastAsia" w:ascii="宋体" w:hAnsi="宋体" w:cs="宋体"/>
                <w:szCs w:val="21"/>
                <w:lang w:bidi="ar"/>
              </w:rPr>
              <w:t>电子信箱：/</w:t>
            </w:r>
          </w:p>
        </w:tc>
        <w:tc>
          <w:tcPr>
            <w:tcW w:w="4704" w:type="dxa"/>
            <w:tcBorders>
              <w:top w:val="nil"/>
              <w:left w:val="nil"/>
              <w:bottom w:val="nil"/>
              <w:right w:val="nil"/>
            </w:tcBorders>
          </w:tcPr>
          <w:p w14:paraId="0BD9B191">
            <w:pPr>
              <w:spacing w:line="440" w:lineRule="exact"/>
              <w:jc w:val="left"/>
              <w:rPr>
                <w:rFonts w:hint="eastAsia" w:ascii="宋体" w:hAnsi="宋体" w:cs="宋体"/>
                <w:szCs w:val="21"/>
              </w:rPr>
            </w:pPr>
            <w:r>
              <w:rPr>
                <w:rFonts w:hint="eastAsia" w:ascii="宋体" w:hAnsi="宋体" w:cs="宋体"/>
                <w:szCs w:val="21"/>
                <w:lang w:bidi="ar"/>
              </w:rPr>
              <w:t>电子信箱：</w:t>
            </w:r>
          </w:p>
        </w:tc>
      </w:tr>
      <w:tr w14:paraId="215D12D4">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4CC8805D">
            <w:pPr>
              <w:spacing w:line="440" w:lineRule="exact"/>
              <w:jc w:val="left"/>
              <w:rPr>
                <w:rFonts w:hint="eastAsia" w:ascii="宋体" w:hAnsi="宋体" w:cs="宋体"/>
                <w:szCs w:val="21"/>
              </w:rPr>
            </w:pPr>
            <w:r>
              <w:rPr>
                <w:rFonts w:hint="eastAsia" w:ascii="宋体" w:hAnsi="宋体" w:cs="宋体"/>
                <w:szCs w:val="21"/>
                <w:lang w:bidi="ar"/>
              </w:rPr>
              <w:t>开户银行：中国银行南宁明秀西路支行</w:t>
            </w:r>
          </w:p>
        </w:tc>
        <w:tc>
          <w:tcPr>
            <w:tcW w:w="4704" w:type="dxa"/>
            <w:tcBorders>
              <w:top w:val="nil"/>
              <w:left w:val="nil"/>
              <w:bottom w:val="nil"/>
              <w:right w:val="nil"/>
            </w:tcBorders>
          </w:tcPr>
          <w:p w14:paraId="4C118271">
            <w:pPr>
              <w:spacing w:line="273" w:lineRule="auto"/>
              <w:jc w:val="left"/>
              <w:rPr>
                <w:rFonts w:hint="eastAsia" w:ascii="宋体" w:hAnsi="宋体" w:cs="宋体"/>
                <w:szCs w:val="21"/>
              </w:rPr>
            </w:pPr>
            <w:r>
              <w:rPr>
                <w:rFonts w:hint="eastAsia" w:ascii="宋体" w:hAnsi="宋体" w:cs="宋体"/>
                <w:szCs w:val="21"/>
                <w:lang w:bidi="ar"/>
              </w:rPr>
              <w:t>开户银行：</w:t>
            </w:r>
          </w:p>
        </w:tc>
      </w:tr>
      <w:tr w14:paraId="43F80215">
        <w:tblPrEx>
          <w:tblCellMar>
            <w:top w:w="0" w:type="dxa"/>
            <w:left w:w="108" w:type="dxa"/>
            <w:bottom w:w="0" w:type="dxa"/>
            <w:right w:w="108" w:type="dxa"/>
          </w:tblCellMar>
        </w:tblPrEx>
        <w:trPr>
          <w:trHeight w:val="442" w:hRule="atLeast"/>
          <w:jc w:val="center"/>
        </w:trPr>
        <w:tc>
          <w:tcPr>
            <w:tcW w:w="4462" w:type="dxa"/>
            <w:tcBorders>
              <w:top w:val="nil"/>
              <w:left w:val="nil"/>
              <w:bottom w:val="nil"/>
              <w:right w:val="nil"/>
            </w:tcBorders>
          </w:tcPr>
          <w:p w14:paraId="4562842C">
            <w:pPr>
              <w:spacing w:line="440" w:lineRule="exact"/>
              <w:jc w:val="left"/>
              <w:rPr>
                <w:rFonts w:hint="eastAsia" w:ascii="宋体" w:hAnsi="宋体" w:cs="宋体"/>
                <w:szCs w:val="21"/>
              </w:rPr>
            </w:pPr>
            <w:r>
              <w:rPr>
                <w:rFonts w:hint="eastAsia" w:ascii="宋体" w:hAnsi="宋体" w:cs="宋体"/>
                <w:szCs w:val="21"/>
                <w:lang w:bidi="ar"/>
              </w:rPr>
              <w:t>账号：611957485481</w:t>
            </w:r>
          </w:p>
        </w:tc>
        <w:tc>
          <w:tcPr>
            <w:tcW w:w="4704" w:type="dxa"/>
            <w:tcBorders>
              <w:top w:val="nil"/>
              <w:left w:val="nil"/>
              <w:bottom w:val="nil"/>
              <w:right w:val="nil"/>
            </w:tcBorders>
          </w:tcPr>
          <w:p w14:paraId="6EFCBF71">
            <w:pPr>
              <w:spacing w:line="440" w:lineRule="exact"/>
              <w:jc w:val="left"/>
              <w:rPr>
                <w:rFonts w:hint="eastAsia" w:ascii="宋体" w:hAnsi="宋体" w:cs="宋体"/>
                <w:szCs w:val="21"/>
              </w:rPr>
            </w:pPr>
            <w:r>
              <w:rPr>
                <w:rFonts w:hint="eastAsia" w:ascii="宋体" w:hAnsi="宋体" w:cs="宋体"/>
                <w:szCs w:val="21"/>
                <w:lang w:bidi="ar"/>
              </w:rPr>
              <w:t>账号：</w:t>
            </w:r>
          </w:p>
        </w:tc>
      </w:tr>
    </w:tbl>
    <w:p w14:paraId="40919513">
      <w:pPr>
        <w:widowControl/>
        <w:kinsoku w:val="0"/>
        <w:autoSpaceDE w:val="0"/>
        <w:autoSpaceDN w:val="0"/>
        <w:adjustRightInd w:val="0"/>
        <w:snapToGrid w:val="0"/>
        <w:spacing w:line="360" w:lineRule="auto"/>
        <w:jc w:val="left"/>
        <w:textAlignment w:val="baseline"/>
        <w:rPr>
          <w:rFonts w:hint="eastAsia" w:ascii="宋体" w:hAnsi="宋体" w:cs="宋体"/>
          <w:szCs w:val="21"/>
        </w:rPr>
      </w:pPr>
    </w:p>
    <w:p w14:paraId="3B7B9503">
      <w:pPr>
        <w:keepNext/>
        <w:keepLines/>
        <w:spacing w:before="260" w:after="260" w:line="412" w:lineRule="auto"/>
        <w:jc w:val="center"/>
        <w:rPr>
          <w:rFonts w:hint="eastAsia" w:ascii="宋体" w:hAnsi="宋体" w:cs="宋体"/>
          <w:b/>
          <w:bCs/>
          <w:sz w:val="32"/>
          <w:szCs w:val="32"/>
          <w:lang w:bidi="ar"/>
        </w:rPr>
      </w:pPr>
      <w:r>
        <w:rPr>
          <w:rFonts w:hint="eastAsia" w:ascii="宋体" w:hAnsi="宋体" w:cs="宋体"/>
          <w:b/>
          <w:bCs/>
          <w:color w:val="000000"/>
          <w:kern w:val="44"/>
          <w:sz w:val="30"/>
          <w:szCs w:val="30"/>
          <w:lang w:bidi="ar"/>
        </w:rPr>
        <w:br w:type="page"/>
      </w:r>
      <w:r>
        <w:rPr>
          <w:rFonts w:hint="eastAsia" w:ascii="宋体" w:hAnsi="宋体" w:cs="宋体"/>
          <w:b/>
          <w:bCs/>
          <w:sz w:val="32"/>
          <w:szCs w:val="32"/>
          <w:lang w:bidi="ar"/>
        </w:rPr>
        <w:t>第二部分  通用合同条款</w:t>
      </w:r>
    </w:p>
    <w:p w14:paraId="5F91A598">
      <w:pPr>
        <w:keepNext/>
        <w:keepLines/>
        <w:spacing w:before="260" w:after="260" w:line="412" w:lineRule="auto"/>
        <w:jc w:val="center"/>
        <w:rPr>
          <w:rFonts w:hint="eastAsia" w:ascii="宋体" w:hAnsi="宋体" w:cs="宋体"/>
          <w:b/>
          <w:bCs/>
          <w:sz w:val="28"/>
          <w:szCs w:val="28"/>
          <w:lang w:bidi="ar"/>
        </w:rPr>
      </w:pPr>
      <w:r>
        <w:rPr>
          <w:rFonts w:hint="eastAsia" w:ascii="宋体" w:hAnsi="宋体" w:cs="宋体"/>
          <w:b/>
          <w:bCs/>
          <w:sz w:val="28"/>
          <w:szCs w:val="28"/>
          <w:lang w:bidi="ar"/>
        </w:rPr>
        <w:t>采用《建设工程施工合同（示范文本）》（GF—2017—0201）。</w:t>
      </w:r>
    </w:p>
    <w:p w14:paraId="5C28D83F">
      <w:pPr>
        <w:keepNext/>
        <w:keepLines/>
        <w:spacing w:before="260" w:after="260" w:line="412" w:lineRule="auto"/>
        <w:jc w:val="center"/>
        <w:rPr>
          <w:rFonts w:hint="eastAsia" w:ascii="宋体" w:hAnsi="宋体" w:cs="宋体"/>
          <w:b/>
          <w:bCs/>
          <w:sz w:val="32"/>
          <w:szCs w:val="32"/>
          <w:lang w:bidi="ar"/>
        </w:rPr>
      </w:pPr>
      <w:r>
        <w:rPr>
          <w:rFonts w:hint="eastAsia" w:ascii="宋体" w:hAnsi="宋体" w:cs="宋体"/>
          <w:b/>
          <w:bCs/>
          <w:sz w:val="32"/>
          <w:szCs w:val="32"/>
          <w:lang w:bidi="ar"/>
        </w:rPr>
        <w:t>第三部分  专用合同条款</w:t>
      </w:r>
    </w:p>
    <w:p w14:paraId="74B02727">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 一般约定</w:t>
      </w:r>
    </w:p>
    <w:p w14:paraId="44A19273">
      <w:pPr>
        <w:pStyle w:val="4"/>
        <w:spacing w:before="120" w:beforeAutospacing="0" w:after="120" w:afterAutospacing="0" w:line="400" w:lineRule="exact"/>
        <w:rPr>
          <w:rFonts w:hint="eastAsia" w:cs="宋体"/>
          <w:sz w:val="21"/>
          <w:szCs w:val="21"/>
        </w:rPr>
      </w:pPr>
      <w:r>
        <w:rPr>
          <w:rFonts w:hint="eastAsia" w:cs="宋体"/>
          <w:sz w:val="21"/>
          <w:szCs w:val="21"/>
        </w:rPr>
        <w:t>1.1 词语定义</w:t>
      </w:r>
    </w:p>
    <w:p w14:paraId="6D8FC70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1.1.1 合同</w:t>
      </w:r>
    </w:p>
    <w:p w14:paraId="6B040768">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1.1.1.10 其他合同文件包括：</w:t>
      </w:r>
      <w:r>
        <w:rPr>
          <w:rFonts w:hint="eastAsia" w:ascii="宋体" w:hAnsi="宋体" w:cs="宋体"/>
          <w:color w:val="000000"/>
          <w:kern w:val="0"/>
          <w:szCs w:val="21"/>
          <w:u w:val="single"/>
          <w:lang w:bidi="ar"/>
        </w:rPr>
        <w:t xml:space="preserve">在合同订立后及履行中，发包人、承包人有关工程的会议纪要、签证、洽商、变更等书面协议或文件视为合同的组成部分 </w:t>
      </w:r>
      <w:r>
        <w:rPr>
          <w:rFonts w:hint="eastAsia" w:ascii="宋体" w:hAnsi="宋体" w:cs="宋体"/>
          <w:color w:val="000000"/>
          <w:kern w:val="0"/>
          <w:szCs w:val="21"/>
          <w:lang w:bidi="ar"/>
        </w:rPr>
        <w:t>。</w:t>
      </w:r>
    </w:p>
    <w:p w14:paraId="6B870594">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1.1.2 合同当事人及其他相关方</w:t>
      </w:r>
    </w:p>
    <w:p w14:paraId="60AA08AC">
      <w:pPr>
        <w:kinsoku w:val="0"/>
        <w:autoSpaceDE w:val="0"/>
        <w:autoSpaceDN w:val="0"/>
        <w:spacing w:line="400" w:lineRule="exact"/>
        <w:ind w:firstLine="420" w:firstLineChars="200"/>
        <w:jc w:val="left"/>
        <w:textAlignment w:val="baseline"/>
        <w:outlineLvl w:val="3"/>
        <w:rPr>
          <w:rFonts w:hint="eastAsia" w:ascii="宋体" w:hAnsi="宋体" w:cs="宋体"/>
          <w:szCs w:val="21"/>
        </w:rPr>
      </w:pPr>
      <w:r>
        <w:rPr>
          <w:rFonts w:hint="eastAsia" w:ascii="宋体" w:hAnsi="宋体" w:cs="宋体"/>
          <w:color w:val="000000"/>
          <w:kern w:val="0"/>
          <w:szCs w:val="21"/>
          <w:lang w:bidi="ar"/>
        </w:rPr>
        <w:t>1.1.2.4 监理人：</w:t>
      </w:r>
    </w:p>
    <w:p w14:paraId="5D674B9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名    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4B7007F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资质类别和等级：</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3C0D9DF1">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321D33D2">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电子信箱：</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3B7A5525">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通信地址：</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53544059">
      <w:pPr>
        <w:kinsoku w:val="0"/>
        <w:autoSpaceDE w:val="0"/>
        <w:autoSpaceDN w:val="0"/>
        <w:spacing w:line="400" w:lineRule="exact"/>
        <w:ind w:firstLine="420" w:firstLineChars="200"/>
        <w:jc w:val="left"/>
        <w:textAlignment w:val="baseline"/>
        <w:outlineLvl w:val="3"/>
        <w:rPr>
          <w:rFonts w:hint="eastAsia" w:ascii="宋体" w:hAnsi="宋体" w:cs="宋体"/>
          <w:szCs w:val="21"/>
        </w:rPr>
      </w:pPr>
      <w:r>
        <w:rPr>
          <w:rFonts w:hint="eastAsia" w:ascii="宋体" w:hAnsi="宋体" w:cs="宋体"/>
          <w:color w:val="000000"/>
          <w:kern w:val="0"/>
          <w:szCs w:val="21"/>
          <w:lang w:bidi="ar"/>
        </w:rPr>
        <w:t>1.1.2.5 设计人：</w:t>
      </w:r>
    </w:p>
    <w:p w14:paraId="32184100">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名    称：</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39D695FE">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资质类别和等级：</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6154652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46019CD8">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电子信箱：</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2A7D7B1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通信地址：</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2BB76B9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1.1.3 工程和设备</w:t>
      </w:r>
    </w:p>
    <w:p w14:paraId="78C83A70">
      <w:pPr>
        <w:kinsoku w:val="0"/>
        <w:autoSpaceDE w:val="0"/>
        <w:autoSpaceDN w:val="0"/>
        <w:spacing w:line="400" w:lineRule="exact"/>
        <w:ind w:firstLine="420" w:firstLineChars="200"/>
        <w:jc w:val="left"/>
        <w:textAlignment w:val="baseline"/>
        <w:outlineLvl w:val="3"/>
        <w:rPr>
          <w:rFonts w:hint="eastAsia" w:ascii="宋体" w:hAnsi="宋体" w:cs="宋体"/>
          <w:szCs w:val="21"/>
        </w:rPr>
      </w:pPr>
      <w:r>
        <w:rPr>
          <w:rFonts w:hint="eastAsia" w:ascii="宋体" w:hAnsi="宋体" w:cs="宋体"/>
          <w:color w:val="000000"/>
          <w:kern w:val="0"/>
          <w:szCs w:val="21"/>
          <w:lang w:bidi="ar"/>
        </w:rPr>
        <w:t>1.1.3.7 作为施工现场组成部分的其他场所包括：</w:t>
      </w:r>
      <w:r>
        <w:rPr>
          <w:rFonts w:hint="eastAsia" w:ascii="宋体" w:hAnsi="宋体" w:cs="宋体"/>
          <w:color w:val="000000"/>
          <w:kern w:val="0"/>
          <w:szCs w:val="21"/>
          <w:u w:val="single"/>
          <w:lang w:bidi="ar"/>
        </w:rPr>
        <w:t>作为施工现场组成部分的其他场所包括：按现有条件施工</w:t>
      </w:r>
      <w:r>
        <w:rPr>
          <w:rFonts w:hint="eastAsia" w:ascii="宋体" w:hAnsi="宋体" w:cs="宋体"/>
          <w:color w:val="000000"/>
          <w:kern w:val="0"/>
          <w:szCs w:val="21"/>
          <w:lang w:bidi="ar"/>
        </w:rPr>
        <w:t>。</w:t>
      </w:r>
    </w:p>
    <w:p w14:paraId="5E8F3B71">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1.1.3.9 永久占地包括：</w:t>
      </w:r>
      <w:r>
        <w:rPr>
          <w:rFonts w:hint="eastAsia" w:ascii="宋体" w:hAnsi="宋体" w:cs="宋体"/>
          <w:color w:val="000000"/>
          <w:kern w:val="0"/>
          <w:szCs w:val="21"/>
          <w:u w:val="single"/>
          <w:lang w:bidi="ar"/>
        </w:rPr>
        <w:t>施工图所示占地线范围，范围、坐标详见施工图</w:t>
      </w:r>
      <w:r>
        <w:rPr>
          <w:rFonts w:hint="eastAsia" w:ascii="宋体" w:hAnsi="宋体" w:cs="宋体"/>
          <w:color w:val="000000"/>
          <w:kern w:val="0"/>
          <w:szCs w:val="21"/>
          <w:lang w:bidi="ar"/>
        </w:rPr>
        <w:t>。</w:t>
      </w:r>
    </w:p>
    <w:p w14:paraId="1B15F82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1.1.3.10 临时占地包括：</w:t>
      </w:r>
      <w:r>
        <w:rPr>
          <w:rFonts w:hint="eastAsia" w:ascii="宋体" w:hAnsi="宋体" w:cs="宋体"/>
          <w:color w:val="000000"/>
          <w:kern w:val="0"/>
          <w:szCs w:val="21"/>
          <w:u w:val="single"/>
          <w:lang w:bidi="ar"/>
        </w:rPr>
        <w:t>发包人用地红线内双方指定的用于承包人堆放施工材料、设备及办公生活等临时用地，超出指定用地范围须不得影响其它项目施工和通行等，且须报经建设单位同意</w:t>
      </w:r>
      <w:r>
        <w:rPr>
          <w:rFonts w:hint="eastAsia" w:ascii="宋体" w:hAnsi="宋体" w:cs="宋体"/>
          <w:color w:val="000000"/>
          <w:kern w:val="0"/>
          <w:szCs w:val="21"/>
          <w:lang w:bidi="ar"/>
        </w:rPr>
        <w:t>。</w:t>
      </w:r>
    </w:p>
    <w:p w14:paraId="7DB2136F">
      <w:pPr>
        <w:pStyle w:val="4"/>
        <w:spacing w:before="120" w:beforeAutospacing="0" w:after="120" w:afterAutospacing="0" w:line="400" w:lineRule="exact"/>
        <w:rPr>
          <w:rFonts w:hint="eastAsia" w:cs="宋体"/>
          <w:sz w:val="21"/>
          <w:szCs w:val="21"/>
        </w:rPr>
      </w:pPr>
      <w:r>
        <w:rPr>
          <w:rFonts w:hint="eastAsia" w:cs="宋体"/>
          <w:sz w:val="21"/>
          <w:szCs w:val="21"/>
        </w:rPr>
        <w:t>1.3 法律</w:t>
      </w:r>
    </w:p>
    <w:p w14:paraId="4E94D1C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适用于合同的其他规范性文件：</w:t>
      </w:r>
      <w:r>
        <w:rPr>
          <w:rFonts w:hint="eastAsia" w:ascii="宋体" w:hAnsi="宋体" w:cs="宋体"/>
          <w:color w:val="000000"/>
          <w:kern w:val="0"/>
          <w:szCs w:val="21"/>
          <w:u w:val="single"/>
          <w:lang w:bidi="ar"/>
        </w:rPr>
        <w:t>按合同签订时国家现行法律、行政法规及工程所在地政府有关法规和规章</w:t>
      </w:r>
      <w:r>
        <w:rPr>
          <w:rFonts w:hint="eastAsia" w:ascii="宋体" w:hAnsi="宋体" w:cs="宋体"/>
          <w:color w:val="000000"/>
          <w:kern w:val="0"/>
          <w:szCs w:val="21"/>
          <w:lang w:bidi="ar"/>
        </w:rPr>
        <w:t>。</w:t>
      </w:r>
    </w:p>
    <w:p w14:paraId="336B110D">
      <w:pPr>
        <w:pStyle w:val="4"/>
        <w:spacing w:before="120" w:beforeAutospacing="0" w:after="120" w:afterAutospacing="0" w:line="400" w:lineRule="exact"/>
        <w:rPr>
          <w:rFonts w:hint="eastAsia" w:cs="宋体"/>
          <w:sz w:val="21"/>
          <w:szCs w:val="21"/>
        </w:rPr>
      </w:pPr>
      <w:r>
        <w:rPr>
          <w:rFonts w:hint="eastAsia" w:cs="宋体"/>
          <w:sz w:val="21"/>
          <w:szCs w:val="21"/>
        </w:rPr>
        <w:t>1.4 标准和规范</w:t>
      </w:r>
    </w:p>
    <w:p w14:paraId="4CA08059">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1.4.1 适用于工程的标准规范包括：</w:t>
      </w:r>
      <w:r>
        <w:rPr>
          <w:rFonts w:hint="eastAsia" w:ascii="宋体" w:hAnsi="宋体" w:cs="宋体"/>
          <w:color w:val="000000"/>
          <w:kern w:val="0"/>
          <w:szCs w:val="21"/>
          <w:u w:val="single"/>
          <w:lang w:bidi="ar"/>
        </w:rPr>
        <w:t>《中华人民共和国民法典》《中华人民共和国建筑法》《中华人民共和国安全生产法》《建设工程质量管理条例》及合同签订时国家、行业、地方现行法律、行政法规及工程所在地政府的有关现行法规和规章</w:t>
      </w:r>
      <w:r>
        <w:rPr>
          <w:rFonts w:hint="eastAsia" w:ascii="宋体" w:hAnsi="宋体" w:cs="宋体"/>
          <w:color w:val="000000"/>
          <w:kern w:val="0"/>
          <w:szCs w:val="21"/>
          <w:lang w:bidi="ar"/>
        </w:rPr>
        <w:t>。</w:t>
      </w:r>
    </w:p>
    <w:p w14:paraId="4CE3EF2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1.4.2 发包人提供国外标准、规范的名称：</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586340A5">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发包人提供国外标准、规范的份数：</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6260749">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发包人提供国外标准、规范的名称：</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EE4CAD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1.4.3 发包人对工程的技术标准和功能要求的特殊要求：</w:t>
      </w:r>
      <w:r>
        <w:rPr>
          <w:rFonts w:hint="eastAsia" w:ascii="宋体" w:hAnsi="宋体" w:cs="宋体"/>
          <w:color w:val="000000"/>
          <w:kern w:val="0"/>
          <w:szCs w:val="21"/>
          <w:u w:val="single"/>
          <w:lang w:bidi="ar"/>
        </w:rPr>
        <w:t>以发包人的书面通知为准</w:t>
      </w:r>
      <w:r>
        <w:rPr>
          <w:rFonts w:hint="eastAsia" w:ascii="宋体" w:hAnsi="宋体" w:cs="宋体"/>
          <w:color w:val="000000"/>
          <w:kern w:val="0"/>
          <w:szCs w:val="21"/>
          <w:lang w:bidi="ar"/>
        </w:rPr>
        <w:t>。</w:t>
      </w:r>
    </w:p>
    <w:p w14:paraId="1DFE2D85">
      <w:pPr>
        <w:pStyle w:val="4"/>
        <w:spacing w:before="120" w:beforeAutospacing="0" w:after="120" w:afterAutospacing="0" w:line="400" w:lineRule="exact"/>
        <w:rPr>
          <w:rFonts w:hint="eastAsia" w:cs="宋体"/>
          <w:sz w:val="21"/>
          <w:szCs w:val="21"/>
        </w:rPr>
      </w:pPr>
      <w:r>
        <w:rPr>
          <w:rFonts w:hint="eastAsia" w:cs="宋体"/>
          <w:sz w:val="21"/>
          <w:szCs w:val="21"/>
        </w:rPr>
        <w:t>1.5 合同文件的优先顺序</w:t>
      </w:r>
    </w:p>
    <w:p w14:paraId="387CDC13">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合同文件组成及优先顺序为：</w:t>
      </w:r>
    </w:p>
    <w:p w14:paraId="6C18DDBB">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（1）合同协议书；</w:t>
      </w:r>
    </w:p>
    <w:p w14:paraId="01B0CA18">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（2）成交通知书；</w:t>
      </w:r>
    </w:p>
    <w:p w14:paraId="64D178BB">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（3）供应商投标的响应文件；</w:t>
      </w:r>
    </w:p>
    <w:p w14:paraId="7C71C83D">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（4）磋商函；</w:t>
      </w:r>
    </w:p>
    <w:p w14:paraId="6D7492A9">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（5）专用合同条款；</w:t>
      </w:r>
    </w:p>
    <w:p w14:paraId="5197499F">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（6）通用合同条款；</w:t>
      </w:r>
    </w:p>
    <w:p w14:paraId="745768DE">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（7）技术标准和要求；</w:t>
      </w:r>
    </w:p>
    <w:p w14:paraId="23CF1F2A">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（8）图纸；</w:t>
      </w:r>
    </w:p>
    <w:p w14:paraId="0EF9145E">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（9）已标价工程量清单；</w:t>
      </w:r>
    </w:p>
    <w:p w14:paraId="393DAF3B">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（10）其他合同文件：</w:t>
      </w:r>
    </w:p>
    <w:p w14:paraId="68FF9B5A">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86BBF19">
      <w:pPr>
        <w:pStyle w:val="4"/>
        <w:spacing w:before="120" w:beforeAutospacing="0" w:after="120" w:afterAutospacing="0" w:line="400" w:lineRule="exact"/>
        <w:rPr>
          <w:rFonts w:hint="eastAsia" w:cs="宋体"/>
          <w:sz w:val="21"/>
          <w:szCs w:val="21"/>
        </w:rPr>
      </w:pPr>
      <w:r>
        <w:rPr>
          <w:rFonts w:hint="eastAsia" w:cs="宋体"/>
          <w:sz w:val="21"/>
          <w:szCs w:val="21"/>
        </w:rPr>
        <w:t>1.6 图纸和承包人文件</w:t>
      </w:r>
      <w:r>
        <w:rPr>
          <w:rFonts w:hint="eastAsia" w:cs="宋体"/>
          <w:sz w:val="21"/>
          <w:szCs w:val="21"/>
        </w:rPr>
        <w:tab/>
      </w:r>
    </w:p>
    <w:p w14:paraId="2CEF67B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1.6.1 图纸的提供</w:t>
      </w:r>
    </w:p>
    <w:p w14:paraId="210B6F6E">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发包人向承包人提供图纸的期限：</w:t>
      </w:r>
      <w:r>
        <w:rPr>
          <w:rFonts w:hint="eastAsia" w:ascii="宋体" w:hAnsi="宋体" w:cs="宋体"/>
          <w:color w:val="000000"/>
          <w:kern w:val="0"/>
          <w:szCs w:val="21"/>
          <w:u w:val="single"/>
          <w:lang w:bidi="ar"/>
        </w:rPr>
        <w:t>开工前七日内</w:t>
      </w:r>
      <w:r>
        <w:rPr>
          <w:rFonts w:hint="eastAsia" w:ascii="宋体" w:hAnsi="宋体" w:cs="宋体"/>
          <w:color w:val="000000"/>
          <w:kern w:val="0"/>
          <w:szCs w:val="21"/>
          <w:lang w:bidi="ar"/>
        </w:rPr>
        <w:t>；</w:t>
      </w:r>
    </w:p>
    <w:p w14:paraId="32A5436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发包人向承包人提供图纸的数量：</w:t>
      </w:r>
      <w:r>
        <w:rPr>
          <w:rFonts w:hint="eastAsia" w:ascii="宋体" w:hAnsi="宋体" w:cs="宋体"/>
          <w:color w:val="000000"/>
          <w:kern w:val="0"/>
          <w:szCs w:val="21"/>
          <w:u w:val="single"/>
          <w:lang w:bidi="ar"/>
        </w:rPr>
        <w:t>壹</w:t>
      </w:r>
      <w:r>
        <w:rPr>
          <w:rFonts w:hint="eastAsia" w:ascii="宋体" w:hAnsi="宋体" w:cs="宋体"/>
          <w:color w:val="000000"/>
          <w:kern w:val="0"/>
          <w:szCs w:val="21"/>
          <w:lang w:bidi="ar"/>
        </w:rPr>
        <w:t>套（承包人需要增加图纸套数的，发包人应代为复制，复制费用由承包人承担）；</w:t>
      </w:r>
    </w:p>
    <w:p w14:paraId="73BAF3B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发包人向承包人提供图纸的内容：</w:t>
      </w:r>
      <w:r>
        <w:rPr>
          <w:rFonts w:hint="eastAsia" w:ascii="宋体" w:hAnsi="宋体" w:cs="宋体"/>
          <w:color w:val="000000"/>
          <w:kern w:val="0"/>
          <w:szCs w:val="21"/>
          <w:u w:val="single"/>
          <w:lang w:bidi="ar"/>
        </w:rPr>
        <w:t>完整并盖有经审图机构审核合格的施工图纸、设计变更后的变更图纸及相关的技术资料</w:t>
      </w:r>
      <w:r>
        <w:rPr>
          <w:rFonts w:hint="eastAsia" w:ascii="宋体" w:hAnsi="宋体" w:cs="宋体"/>
          <w:color w:val="000000"/>
          <w:kern w:val="0"/>
          <w:szCs w:val="21"/>
          <w:lang w:bidi="ar"/>
        </w:rPr>
        <w:t>。</w:t>
      </w:r>
    </w:p>
    <w:p w14:paraId="29CBAF91">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1.6.4 承包人文件</w:t>
      </w:r>
    </w:p>
    <w:p w14:paraId="4F1898F7">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需要由承包人提供的文件，包括但不限于：</w:t>
      </w:r>
      <w:r>
        <w:rPr>
          <w:rFonts w:hint="eastAsia" w:ascii="宋体" w:hAnsi="宋体" w:cs="宋体"/>
          <w:color w:val="000000"/>
          <w:kern w:val="0"/>
          <w:szCs w:val="21"/>
          <w:u w:val="single"/>
          <w:lang w:bidi="ar"/>
        </w:rPr>
        <w:t>资质证书、营业执照副本、安全生产许可证、组织机构代码证副本及税务登记证复印件并加章单位公章</w:t>
      </w:r>
      <w:r>
        <w:rPr>
          <w:rFonts w:hint="eastAsia" w:ascii="宋体" w:hAnsi="宋体" w:cs="宋体"/>
          <w:color w:val="000000"/>
          <w:kern w:val="0"/>
          <w:szCs w:val="21"/>
          <w:lang w:bidi="ar"/>
        </w:rPr>
        <w:t>；</w:t>
      </w:r>
    </w:p>
    <w:p w14:paraId="33151E64">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承包人提供的文件的期限为：</w:t>
      </w:r>
      <w:r>
        <w:rPr>
          <w:rFonts w:hint="eastAsia" w:ascii="宋体" w:hAnsi="宋体" w:cs="宋体"/>
          <w:color w:val="000000"/>
          <w:kern w:val="0"/>
          <w:szCs w:val="21"/>
          <w:u w:val="single"/>
          <w:lang w:bidi="ar"/>
        </w:rPr>
        <w:t>本合同签订后七日内</w:t>
      </w:r>
      <w:r>
        <w:rPr>
          <w:rFonts w:hint="eastAsia" w:ascii="宋体" w:hAnsi="宋体" w:cs="宋体"/>
          <w:color w:val="000000"/>
          <w:kern w:val="0"/>
          <w:szCs w:val="21"/>
          <w:lang w:bidi="ar"/>
        </w:rPr>
        <w:t>；</w:t>
      </w:r>
    </w:p>
    <w:p w14:paraId="66F1630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承包人提供的文件的数量为：</w:t>
      </w:r>
      <w:r>
        <w:rPr>
          <w:rFonts w:hint="eastAsia" w:ascii="宋体" w:hAnsi="宋体" w:cs="宋体"/>
          <w:color w:val="000000"/>
          <w:kern w:val="0"/>
          <w:szCs w:val="21"/>
          <w:u w:val="single"/>
          <w:lang w:bidi="ar"/>
        </w:rPr>
        <w:t>一式伍份</w:t>
      </w:r>
      <w:r>
        <w:rPr>
          <w:rFonts w:hint="eastAsia" w:ascii="宋体" w:hAnsi="宋体" w:cs="宋体"/>
          <w:color w:val="000000"/>
          <w:kern w:val="0"/>
          <w:szCs w:val="21"/>
          <w:lang w:bidi="ar"/>
        </w:rPr>
        <w:t>；</w:t>
      </w:r>
    </w:p>
    <w:p w14:paraId="53AB114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承包人提供的文件的形式为：</w:t>
      </w:r>
      <w:r>
        <w:rPr>
          <w:rFonts w:hint="eastAsia" w:ascii="宋体" w:hAnsi="宋体" w:cs="宋体"/>
          <w:color w:val="000000"/>
          <w:kern w:val="0"/>
          <w:szCs w:val="21"/>
          <w:u w:val="single"/>
          <w:lang w:bidi="ar"/>
        </w:rPr>
        <w:t>纸质材料和电子版材料</w:t>
      </w:r>
      <w:r>
        <w:rPr>
          <w:rFonts w:hint="eastAsia" w:ascii="宋体" w:hAnsi="宋体" w:cs="宋体"/>
          <w:color w:val="000000"/>
          <w:kern w:val="0"/>
          <w:szCs w:val="21"/>
          <w:lang w:bidi="ar"/>
        </w:rPr>
        <w:t>；</w:t>
      </w:r>
    </w:p>
    <w:p w14:paraId="49A466E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发包人审批承包人文件的期限：</w:t>
      </w:r>
      <w:r>
        <w:rPr>
          <w:rFonts w:hint="eastAsia" w:ascii="宋体" w:hAnsi="宋体" w:cs="宋体"/>
          <w:color w:val="000000"/>
          <w:kern w:val="0"/>
          <w:szCs w:val="21"/>
          <w:u w:val="single"/>
          <w:lang w:bidi="ar"/>
        </w:rPr>
        <w:t>收到文件后28日内</w:t>
      </w:r>
      <w:r>
        <w:rPr>
          <w:rFonts w:hint="eastAsia" w:ascii="宋体" w:hAnsi="宋体" w:cs="宋体"/>
          <w:color w:val="000000"/>
          <w:kern w:val="0"/>
          <w:szCs w:val="21"/>
          <w:lang w:bidi="ar"/>
        </w:rPr>
        <w:t>。</w:t>
      </w:r>
    </w:p>
    <w:p w14:paraId="6A1019A1">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1.6.5 现场图纸准备</w:t>
      </w:r>
    </w:p>
    <w:p w14:paraId="5F277B3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关于现场图纸准备的约定：</w:t>
      </w:r>
      <w:r>
        <w:rPr>
          <w:rFonts w:hint="eastAsia" w:ascii="宋体" w:hAnsi="宋体" w:cs="宋体"/>
          <w:color w:val="000000"/>
          <w:kern w:val="0"/>
          <w:szCs w:val="21"/>
          <w:u w:val="single"/>
          <w:lang w:bidi="ar"/>
        </w:rPr>
        <w:t>发包人向承包人提供图纸后在施工现场不够使用时由承包人自行复印，图纸未经发包人允许不得向第三人借阅；承包人应在施工现场另行保存一套完整的图纸供发包人、监理人及有关人员进行工程检查时使用</w:t>
      </w:r>
      <w:r>
        <w:rPr>
          <w:rFonts w:hint="eastAsia" w:ascii="宋体" w:hAnsi="宋体" w:cs="宋体"/>
          <w:color w:val="000000"/>
          <w:kern w:val="0"/>
          <w:szCs w:val="21"/>
          <w:lang w:bidi="ar"/>
        </w:rPr>
        <w:t>。</w:t>
      </w:r>
    </w:p>
    <w:p w14:paraId="216AB517">
      <w:pPr>
        <w:pStyle w:val="4"/>
        <w:spacing w:before="120" w:beforeAutospacing="0" w:after="120" w:afterAutospacing="0" w:line="400" w:lineRule="exact"/>
        <w:rPr>
          <w:rFonts w:hint="eastAsia" w:cs="宋体"/>
          <w:sz w:val="21"/>
          <w:szCs w:val="21"/>
        </w:rPr>
      </w:pPr>
      <w:r>
        <w:rPr>
          <w:rFonts w:hint="eastAsia" w:cs="宋体"/>
          <w:sz w:val="21"/>
          <w:szCs w:val="21"/>
        </w:rPr>
        <w:t>1.7 联络</w:t>
      </w:r>
    </w:p>
    <w:p w14:paraId="03E85D9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1.7.1发包人和承包人应当在</w:t>
      </w:r>
      <w:r>
        <w:rPr>
          <w:rFonts w:hint="eastAsia" w:ascii="宋体" w:hAnsi="宋体" w:cs="宋体"/>
          <w:color w:val="000000"/>
          <w:kern w:val="0"/>
          <w:szCs w:val="21"/>
          <w:u w:val="single"/>
          <w:lang w:bidi="ar"/>
        </w:rPr>
        <w:t xml:space="preserve">  3  </w:t>
      </w:r>
      <w:r>
        <w:rPr>
          <w:rFonts w:hint="eastAsia" w:ascii="宋体" w:hAnsi="宋体" w:cs="宋体"/>
          <w:color w:val="000000"/>
          <w:kern w:val="0"/>
          <w:szCs w:val="21"/>
          <w:lang w:bidi="ar"/>
        </w:rPr>
        <w:t>天内将与合同有关的通知、批准、证明、证书、指示、指令、要求、请求、同意、意见、确定和决定等书面函件送达对方当事人。</w:t>
      </w:r>
    </w:p>
    <w:p w14:paraId="4917C4AE">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1.7.2 发包人接收文件的地点：</w:t>
      </w:r>
      <w:r>
        <w:rPr>
          <w:rFonts w:hint="eastAsia" w:ascii="宋体" w:hAnsi="宋体" w:cs="宋体"/>
          <w:color w:val="000000"/>
          <w:kern w:val="0"/>
          <w:szCs w:val="21"/>
          <w:u w:val="single"/>
          <w:lang w:bidi="ar"/>
        </w:rPr>
        <w:t>行政办公地点优先于施工现场</w:t>
      </w:r>
      <w:r>
        <w:rPr>
          <w:rFonts w:hint="eastAsia" w:ascii="宋体" w:hAnsi="宋体" w:cs="宋体"/>
          <w:color w:val="000000"/>
          <w:kern w:val="0"/>
          <w:szCs w:val="21"/>
          <w:lang w:bidi="ar"/>
        </w:rPr>
        <w:t>；</w:t>
      </w:r>
    </w:p>
    <w:p w14:paraId="685BE50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发包人指定的接收人为：</w:t>
      </w:r>
      <w:r>
        <w:rPr>
          <w:rFonts w:hint="eastAsia" w:ascii="宋体" w:hAnsi="宋体" w:cs="宋体"/>
          <w:color w:val="000000"/>
          <w:kern w:val="0"/>
          <w:szCs w:val="21"/>
          <w:u w:val="single"/>
          <w:lang w:bidi="ar"/>
        </w:rPr>
        <w:t>按本合同专用条款第2.2条执行</w:t>
      </w:r>
      <w:r>
        <w:rPr>
          <w:rFonts w:hint="eastAsia" w:ascii="宋体" w:hAnsi="宋体" w:cs="宋体"/>
          <w:color w:val="000000"/>
          <w:kern w:val="0"/>
          <w:szCs w:val="21"/>
          <w:lang w:bidi="ar"/>
        </w:rPr>
        <w:t>。</w:t>
      </w:r>
    </w:p>
    <w:p w14:paraId="076CAC15">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承包人接收文件的地点：</w:t>
      </w:r>
      <w:r>
        <w:rPr>
          <w:rFonts w:hint="eastAsia" w:ascii="宋体" w:hAnsi="宋体" w:cs="宋体"/>
          <w:color w:val="000000"/>
          <w:kern w:val="0"/>
          <w:szCs w:val="21"/>
          <w:u w:val="single"/>
          <w:lang w:bidi="ar"/>
        </w:rPr>
        <w:t>项目经理部办公室</w:t>
      </w:r>
      <w:r>
        <w:rPr>
          <w:rFonts w:hint="eastAsia" w:ascii="宋体" w:hAnsi="宋体" w:cs="宋体"/>
          <w:color w:val="000000"/>
          <w:kern w:val="0"/>
          <w:szCs w:val="21"/>
          <w:lang w:bidi="ar"/>
        </w:rPr>
        <w:t>；</w:t>
      </w:r>
    </w:p>
    <w:p w14:paraId="4DBFB23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承包人指定的接收人为：</w:t>
      </w:r>
      <w:r>
        <w:rPr>
          <w:rFonts w:hint="eastAsia" w:ascii="宋体" w:hAnsi="宋体" w:cs="宋体"/>
          <w:color w:val="000000"/>
          <w:kern w:val="0"/>
          <w:szCs w:val="21"/>
          <w:u w:val="single"/>
          <w:lang w:bidi="ar"/>
        </w:rPr>
        <w:t>承包人现场项目经理</w:t>
      </w:r>
      <w:r>
        <w:rPr>
          <w:rFonts w:hint="eastAsia" w:ascii="宋体" w:hAnsi="宋体" w:cs="宋体"/>
          <w:color w:val="000000"/>
          <w:kern w:val="0"/>
          <w:szCs w:val="21"/>
          <w:lang w:bidi="ar"/>
        </w:rPr>
        <w:t>。</w:t>
      </w:r>
    </w:p>
    <w:p w14:paraId="7C30A215">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监理人接收文件的地点：</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w:t>
      </w:r>
    </w:p>
    <w:p w14:paraId="30849D22">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监理人指定的接收人为：</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w:t>
      </w:r>
    </w:p>
    <w:p w14:paraId="1F577392">
      <w:pPr>
        <w:kinsoku w:val="0"/>
        <w:autoSpaceDE w:val="0"/>
        <w:autoSpaceDN w:val="0"/>
        <w:spacing w:line="400" w:lineRule="exact"/>
        <w:ind w:firstLine="420" w:firstLineChars="200"/>
        <w:jc w:val="left"/>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1）除合同另有约定外，任何与本合同有关的通知、批准、证明、证书、指示、指令、要求、请求、同意、意见、确定和决定等或其他通讯往来应当采用书面形式并送达至上述列明的地址。除合同另有约定外，任何面呈的通知或其他通讯往来递交并得到签收时视为送达；任何以特快专递方式发出的通知或其他通讯往来在投邮后3个工作日视为送达；任何以邮寄方式发出的通知或其他通讯往来在投邮后7个工作日视为送达；任何以传真方式发出的通知或其他通讯往来在发出时视为送达。任何写上本合同列明的地址邮寄的信件及任何附有收件人已收取传真的传真报告，将视为任何有关通知或其他通讯往来已根据本合同被妥善传递及发出。</w:t>
      </w:r>
    </w:p>
    <w:p w14:paraId="2108E5D8">
      <w:pPr>
        <w:kinsoku w:val="0"/>
        <w:autoSpaceDE w:val="0"/>
        <w:autoSpaceDN w:val="0"/>
        <w:spacing w:line="400" w:lineRule="exact"/>
        <w:ind w:firstLine="420" w:firstLineChars="200"/>
        <w:jc w:val="left"/>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2）承包人指定的接收人为合同协议书中载明的承包人项目经理本人或者项目经理的授权代表。项目经理委托授权代表作为接收人的，应在收到开工通知后1天内，将其授权代表的姓名、授权范围和签名式样通知监理人和发包人。除合同另有约定外，承包人施工场地管理机构的办公地点即为承包人指定的接收地点。</w:t>
      </w:r>
    </w:p>
    <w:p w14:paraId="3A3B8760">
      <w:pPr>
        <w:kinsoku w:val="0"/>
        <w:autoSpaceDE w:val="0"/>
        <w:autoSpaceDN w:val="0"/>
        <w:spacing w:line="400" w:lineRule="exact"/>
        <w:ind w:firstLine="420" w:firstLineChars="200"/>
        <w:jc w:val="left"/>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3）以上任何一方指定的接收人或者接收地点发生变动，应当提前至少一个工作日以书面方式通知其他各方，并应当确保其指定的接收人在法定的和（或）符合合同约定的工作时间内始终工作在指定的接收地点，指定接收人离开工作岗位而无法及时签收来往信函的，构成拒不签收。</w:t>
      </w:r>
    </w:p>
    <w:p w14:paraId="64D23267">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u w:val="single"/>
          <w:lang w:bidi="ar"/>
        </w:rPr>
        <w:t>（4）以上任何一方均应当及时签收另一方送达其指定接收地点的来往信函，拒不签收的，送达信函的一方可以采用挂号或者公证方式送达，由此所造成的直接和间接的费用增加（包括被迫采用特殊送达方式所发生的费用）和（或）延误的工期由拒绝签收的一方承担。</w:t>
      </w:r>
    </w:p>
    <w:p w14:paraId="4465D4D7">
      <w:pPr>
        <w:pStyle w:val="4"/>
        <w:spacing w:before="120" w:beforeAutospacing="0" w:after="120" w:afterAutospacing="0" w:line="400" w:lineRule="exact"/>
        <w:rPr>
          <w:rFonts w:hint="eastAsia" w:cs="宋体"/>
          <w:sz w:val="21"/>
          <w:szCs w:val="21"/>
        </w:rPr>
      </w:pPr>
      <w:r>
        <w:rPr>
          <w:rFonts w:hint="eastAsia" w:cs="宋体"/>
          <w:sz w:val="21"/>
          <w:szCs w:val="21"/>
        </w:rPr>
        <w:t>1.10 交通运输</w:t>
      </w:r>
    </w:p>
    <w:p w14:paraId="46A654A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1.10.1 出入现场的权利</w:t>
      </w:r>
    </w:p>
    <w:p w14:paraId="3D68ED95">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关于出入现场的权利的约定：</w:t>
      </w:r>
      <w:r>
        <w:rPr>
          <w:rFonts w:hint="eastAsia" w:ascii="宋体" w:hAnsi="宋体" w:cs="宋体"/>
          <w:color w:val="000000"/>
          <w:kern w:val="0"/>
          <w:szCs w:val="21"/>
          <w:u w:val="single"/>
          <w:lang w:bidi="ar"/>
        </w:rPr>
        <w:t>由承包人按发包人要求办理出入施工现场所需的批准手续，在发包人确定的路线和活动区域内开展施工，自觉遵守发包人的管理规定</w:t>
      </w:r>
      <w:r>
        <w:rPr>
          <w:rFonts w:hint="eastAsia" w:ascii="宋体" w:hAnsi="宋体" w:cs="宋体"/>
          <w:color w:val="000000"/>
          <w:kern w:val="0"/>
          <w:szCs w:val="21"/>
          <w:lang w:bidi="ar"/>
        </w:rPr>
        <w:t>。</w:t>
      </w:r>
    </w:p>
    <w:p w14:paraId="105838B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1.10.3 场内交通</w:t>
      </w:r>
    </w:p>
    <w:p w14:paraId="013EFDC2">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关于场外交通和场内交通的边界的约定：</w:t>
      </w:r>
      <w:r>
        <w:rPr>
          <w:rFonts w:hint="eastAsia" w:ascii="宋体" w:hAnsi="宋体" w:cs="宋体"/>
          <w:color w:val="000000"/>
          <w:kern w:val="0"/>
          <w:szCs w:val="21"/>
          <w:u w:val="single"/>
          <w:lang w:bidi="ar"/>
        </w:rPr>
        <w:t>原则上以工程用地红线界定</w:t>
      </w:r>
      <w:r>
        <w:rPr>
          <w:rFonts w:hint="eastAsia" w:ascii="宋体" w:hAnsi="宋体" w:cs="宋体"/>
          <w:color w:val="000000"/>
          <w:kern w:val="0"/>
          <w:szCs w:val="21"/>
          <w:lang w:bidi="ar"/>
        </w:rPr>
        <w:t>。</w:t>
      </w:r>
    </w:p>
    <w:p w14:paraId="5712F828">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关于发包人向承包人免费提供满足工程施工需要的场内道路和交通设施的约定：</w:t>
      </w:r>
      <w:r>
        <w:rPr>
          <w:rFonts w:hint="eastAsia" w:ascii="宋体" w:hAnsi="宋体" w:cs="宋体"/>
          <w:color w:val="000000"/>
          <w:kern w:val="0"/>
          <w:szCs w:val="21"/>
          <w:u w:val="single"/>
          <w:lang w:bidi="ar"/>
        </w:rPr>
        <w:t>由承包人根据现场实际自行考虑，费用自理。若承包人使用发包人原有场内道路造成损坏的，由承包人负责按原道路标准修复并承担费用</w:t>
      </w:r>
      <w:r>
        <w:rPr>
          <w:rFonts w:hint="eastAsia" w:ascii="宋体" w:hAnsi="宋体" w:cs="宋体"/>
          <w:color w:val="000000"/>
          <w:kern w:val="0"/>
          <w:szCs w:val="21"/>
          <w:lang w:bidi="ar"/>
        </w:rPr>
        <w:t>。</w:t>
      </w:r>
    </w:p>
    <w:p w14:paraId="1201D78D">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关于承包人出入校园的停车费的约定：</w:t>
      </w:r>
      <w:r>
        <w:rPr>
          <w:rFonts w:hint="eastAsia" w:ascii="宋体" w:hAnsi="宋体" w:cs="宋体"/>
          <w:color w:val="000000"/>
          <w:kern w:val="0"/>
          <w:szCs w:val="21"/>
          <w:u w:val="single"/>
          <w:lang w:bidi="ar"/>
        </w:rPr>
        <w:t>由承包人自负</w:t>
      </w:r>
      <w:r>
        <w:rPr>
          <w:rFonts w:hint="eastAsia" w:ascii="宋体" w:hAnsi="宋体" w:cs="宋体"/>
          <w:color w:val="000000"/>
          <w:kern w:val="0"/>
          <w:szCs w:val="21"/>
          <w:lang w:bidi="ar"/>
        </w:rPr>
        <w:t>。</w:t>
      </w:r>
    </w:p>
    <w:p w14:paraId="5D987892">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1.10.4 超大件和超重件的运输</w:t>
      </w:r>
    </w:p>
    <w:p w14:paraId="0C91FAAA">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运输超大件或超重件所需的道路和桥梁临时加固改造费用和其他有关费用由</w:t>
      </w:r>
      <w:r>
        <w:rPr>
          <w:rFonts w:hint="eastAsia" w:ascii="宋体" w:hAnsi="宋体" w:cs="宋体"/>
          <w:color w:val="000000"/>
          <w:kern w:val="0"/>
          <w:szCs w:val="21"/>
          <w:u w:val="single"/>
          <w:lang w:bidi="ar"/>
        </w:rPr>
        <w:t>承包人</w:t>
      </w:r>
      <w:r>
        <w:rPr>
          <w:rFonts w:hint="eastAsia" w:ascii="宋体" w:hAnsi="宋体" w:cs="宋体"/>
          <w:color w:val="000000"/>
          <w:kern w:val="0"/>
          <w:szCs w:val="21"/>
          <w:lang w:bidi="ar"/>
        </w:rPr>
        <w:t>承担。</w:t>
      </w:r>
    </w:p>
    <w:p w14:paraId="78988D94">
      <w:pPr>
        <w:pStyle w:val="4"/>
        <w:spacing w:before="120" w:beforeAutospacing="0" w:after="120" w:afterAutospacing="0" w:line="400" w:lineRule="exact"/>
        <w:rPr>
          <w:rFonts w:hint="eastAsia" w:cs="宋体"/>
          <w:sz w:val="21"/>
          <w:szCs w:val="21"/>
        </w:rPr>
      </w:pPr>
      <w:r>
        <w:rPr>
          <w:rFonts w:hint="eastAsia" w:cs="宋体"/>
          <w:sz w:val="21"/>
          <w:szCs w:val="21"/>
        </w:rPr>
        <w:t>1.11 知识产权</w:t>
      </w:r>
    </w:p>
    <w:p w14:paraId="343F1D88">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kern w:val="0"/>
          <w:szCs w:val="21"/>
          <w:u w:val="single"/>
          <w:lang w:bidi="ar"/>
        </w:rPr>
        <w:t>归发包人所有</w:t>
      </w:r>
      <w:r>
        <w:rPr>
          <w:rFonts w:hint="eastAsia" w:ascii="宋体" w:hAnsi="宋体" w:cs="宋体"/>
          <w:color w:val="000000"/>
          <w:kern w:val="0"/>
          <w:szCs w:val="21"/>
          <w:lang w:bidi="ar"/>
        </w:rPr>
        <w:t>。</w:t>
      </w:r>
    </w:p>
    <w:p w14:paraId="591C3C4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关于发包人提供的上述文件的使用限制的要求：</w:t>
      </w:r>
      <w:r>
        <w:rPr>
          <w:rFonts w:hint="eastAsia" w:ascii="宋体" w:hAnsi="宋体" w:cs="宋体"/>
          <w:color w:val="000000"/>
          <w:kern w:val="0"/>
          <w:szCs w:val="21"/>
          <w:u w:val="single"/>
          <w:lang w:bidi="ar"/>
        </w:rPr>
        <w:t>只能用于本项目，未经发包人同意，承包人不得为了合同以外的目的而复制、使用上述文件或将之提供给任何第三方</w:t>
      </w:r>
      <w:r>
        <w:rPr>
          <w:rFonts w:hint="eastAsia" w:ascii="宋体" w:hAnsi="宋体" w:cs="宋体"/>
          <w:color w:val="000000"/>
          <w:kern w:val="0"/>
          <w:szCs w:val="21"/>
          <w:lang w:bidi="ar"/>
        </w:rPr>
        <w:t>。</w:t>
      </w:r>
    </w:p>
    <w:p w14:paraId="021494B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1.11.2 关于承包人为实施工程所编制文件的著作权的归属：</w:t>
      </w:r>
      <w:r>
        <w:rPr>
          <w:rFonts w:hint="eastAsia" w:ascii="宋体" w:hAnsi="宋体" w:cs="宋体"/>
          <w:color w:val="000000"/>
          <w:kern w:val="0"/>
          <w:szCs w:val="21"/>
          <w:u w:val="single"/>
          <w:lang w:bidi="ar"/>
        </w:rPr>
        <w:t>除署名权以外的著作权归发包人所有</w:t>
      </w:r>
      <w:r>
        <w:rPr>
          <w:rFonts w:hint="eastAsia" w:ascii="宋体" w:hAnsi="宋体" w:cs="宋体"/>
          <w:color w:val="000000"/>
          <w:kern w:val="0"/>
          <w:szCs w:val="21"/>
          <w:lang w:bidi="ar"/>
        </w:rPr>
        <w:t>。</w:t>
      </w:r>
    </w:p>
    <w:p w14:paraId="0F75FDC4">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关于承包人提供的上述文件的使用限制的要求：</w:t>
      </w:r>
      <w:r>
        <w:rPr>
          <w:rFonts w:hint="eastAsia" w:ascii="宋体" w:hAnsi="宋体" w:cs="宋体"/>
          <w:color w:val="000000"/>
          <w:kern w:val="0"/>
          <w:szCs w:val="21"/>
          <w:u w:val="single"/>
          <w:lang w:bidi="ar"/>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000000"/>
          <w:kern w:val="0"/>
          <w:szCs w:val="21"/>
          <w:lang w:bidi="ar"/>
        </w:rPr>
        <w:t>。</w:t>
      </w:r>
    </w:p>
    <w:p w14:paraId="4A0280D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1.11.4 承包人在施工过程中所采用的专利、专有技术、技术秘密的使用费的承担方式：</w:t>
      </w:r>
      <w:r>
        <w:rPr>
          <w:rFonts w:hint="eastAsia" w:ascii="宋体" w:hAnsi="宋体" w:cs="宋体"/>
          <w:color w:val="000000"/>
          <w:kern w:val="0"/>
          <w:szCs w:val="21"/>
          <w:u w:val="single"/>
          <w:lang w:bidi="ar"/>
        </w:rPr>
        <w:t>承包人自行承担</w:t>
      </w:r>
      <w:r>
        <w:rPr>
          <w:rFonts w:hint="eastAsia" w:ascii="宋体" w:hAnsi="宋体" w:cs="宋体"/>
          <w:color w:val="000000"/>
          <w:kern w:val="0"/>
          <w:szCs w:val="21"/>
          <w:lang w:bidi="ar"/>
        </w:rPr>
        <w:t>。</w:t>
      </w:r>
    </w:p>
    <w:p w14:paraId="768F8977">
      <w:pPr>
        <w:pStyle w:val="4"/>
        <w:spacing w:before="120" w:beforeAutospacing="0" w:after="120" w:afterAutospacing="0" w:line="400" w:lineRule="exact"/>
        <w:rPr>
          <w:rFonts w:hint="eastAsia" w:cs="宋体"/>
          <w:sz w:val="21"/>
          <w:szCs w:val="21"/>
        </w:rPr>
      </w:pPr>
      <w:r>
        <w:rPr>
          <w:rFonts w:hint="eastAsia" w:cs="宋体"/>
          <w:sz w:val="21"/>
          <w:szCs w:val="21"/>
        </w:rPr>
        <w:t>1.13工程量清单错误的修正</w:t>
      </w:r>
    </w:p>
    <w:p w14:paraId="4983172E">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出现工程量清单工程量偏差时，是否调整合同价格：</w:t>
      </w:r>
      <w:r>
        <w:rPr>
          <w:rFonts w:hint="eastAsia" w:ascii="宋体" w:hAnsi="宋体" w:cs="宋体"/>
          <w:color w:val="000000"/>
          <w:kern w:val="0"/>
          <w:szCs w:val="21"/>
          <w:u w:val="single"/>
          <w:lang w:bidi="ar"/>
        </w:rPr>
        <w:t>□是  ☑否</w:t>
      </w:r>
      <w:r>
        <w:rPr>
          <w:rFonts w:hint="eastAsia" w:ascii="宋体" w:hAnsi="宋体" w:cs="宋体"/>
          <w:color w:val="000000"/>
          <w:kern w:val="0"/>
          <w:szCs w:val="21"/>
          <w:lang w:bidi="ar"/>
        </w:rPr>
        <w:t>。</w:t>
      </w:r>
    </w:p>
    <w:p w14:paraId="1E42A67A">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允许调整合同价格的工程量偏差范围及其调整办法：</w:t>
      </w:r>
    </w:p>
    <w:p w14:paraId="747152E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u w:val="single"/>
          <w:lang w:bidi="ar"/>
        </w:rPr>
        <w:t>☑ 除严重不平衡报价外，无论分部分项工程量清单项目中的工程量变化多少均不调整</w:t>
      </w:r>
      <w:r>
        <w:rPr>
          <w:rFonts w:hint="eastAsia" w:ascii="宋体" w:hAnsi="宋体" w:cs="宋体"/>
          <w:color w:val="000000"/>
          <w:kern w:val="0"/>
          <w:szCs w:val="21"/>
          <w:lang w:bidi="ar"/>
        </w:rPr>
        <w:t>。</w:t>
      </w:r>
    </w:p>
    <w:p w14:paraId="28B40350">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w:t>
      </w:r>
      <w:r>
        <w:rPr>
          <w:rFonts w:hint="eastAsia" w:ascii="宋体" w:hAnsi="宋体" w:cs="宋体"/>
          <w:color w:val="000000"/>
          <w:kern w:val="0"/>
          <w:szCs w:val="21"/>
          <w:u w:val="single"/>
          <w:lang w:bidi="ar"/>
        </w:rPr>
        <w:t>承包人实际完成的某单项清单项目工程量与招标工程量清单工程量偏差超过    %且该单项清单造价超过合同总价  %以上的，超过后增加部分工程量或减少后剩余部分工程量的综合单价按以下方法调整：/。</w:t>
      </w:r>
    </w:p>
    <w:p w14:paraId="17733A55">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2. 发包人</w:t>
      </w:r>
    </w:p>
    <w:p w14:paraId="70209AB4">
      <w:pPr>
        <w:pStyle w:val="4"/>
        <w:spacing w:before="120" w:beforeAutospacing="0" w:after="120" w:afterAutospacing="0" w:line="400" w:lineRule="exact"/>
        <w:rPr>
          <w:rFonts w:hint="eastAsia" w:cs="宋体"/>
          <w:sz w:val="21"/>
          <w:szCs w:val="21"/>
        </w:rPr>
      </w:pPr>
      <w:r>
        <w:rPr>
          <w:rFonts w:hint="eastAsia" w:cs="宋体"/>
          <w:sz w:val="21"/>
          <w:szCs w:val="21"/>
        </w:rPr>
        <w:t>2.2 发包人代表</w:t>
      </w:r>
    </w:p>
    <w:p w14:paraId="42D9863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发包人代表：</w:t>
      </w:r>
    </w:p>
    <w:p w14:paraId="43164635">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姓    名：</w:t>
      </w:r>
      <w:r>
        <w:rPr>
          <w:rFonts w:hint="eastAsia" w:ascii="宋体" w:hAnsi="宋体" w:cs="宋体"/>
          <w:color w:val="000000"/>
          <w:kern w:val="0"/>
          <w:szCs w:val="21"/>
          <w:u w:val="single"/>
          <w:lang w:bidi="ar"/>
        </w:rPr>
        <w:t>     </w:t>
      </w:r>
      <w:r>
        <w:rPr>
          <w:rFonts w:hint="eastAsia" w:ascii="宋体" w:hAnsi="宋体" w:cs="宋体"/>
          <w:color w:val="000000"/>
          <w:kern w:val="0"/>
          <w:szCs w:val="21"/>
          <w:lang w:bidi="ar"/>
        </w:rPr>
        <w:t>；</w:t>
      </w:r>
    </w:p>
    <w:p w14:paraId="34BDB13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身份证号：</w:t>
      </w:r>
      <w:r>
        <w:rPr>
          <w:rFonts w:hint="eastAsia" w:ascii="宋体" w:hAnsi="宋体" w:cs="宋体"/>
          <w:color w:val="000000"/>
          <w:kern w:val="0"/>
          <w:szCs w:val="21"/>
          <w:u w:val="single"/>
          <w:lang w:bidi="ar"/>
        </w:rPr>
        <w:t>      </w:t>
      </w:r>
      <w:r>
        <w:rPr>
          <w:rFonts w:hint="eastAsia" w:ascii="宋体" w:hAnsi="宋体" w:cs="宋体"/>
          <w:color w:val="000000"/>
          <w:kern w:val="0"/>
          <w:szCs w:val="21"/>
          <w:lang w:bidi="ar"/>
        </w:rPr>
        <w:t>；</w:t>
      </w:r>
    </w:p>
    <w:p w14:paraId="2C046364">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职    务：</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2FC252E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   </w:t>
      </w:r>
      <w:r>
        <w:rPr>
          <w:rFonts w:hint="eastAsia" w:ascii="宋体" w:hAnsi="宋体" w:cs="宋体"/>
          <w:color w:val="000000"/>
          <w:kern w:val="0"/>
          <w:szCs w:val="21"/>
          <w:lang w:bidi="ar"/>
        </w:rPr>
        <w:t>；</w:t>
      </w:r>
    </w:p>
    <w:p w14:paraId="0AE33B24">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电子信箱：</w:t>
      </w:r>
      <w:r>
        <w:rPr>
          <w:rFonts w:hint="eastAsia" w:ascii="宋体" w:hAnsi="宋体" w:cs="宋体"/>
          <w:color w:val="000000"/>
          <w:kern w:val="0"/>
          <w:szCs w:val="21"/>
          <w:u w:val="single"/>
          <w:lang w:bidi="ar"/>
        </w:rPr>
        <w:t>     </w:t>
      </w:r>
      <w:r>
        <w:rPr>
          <w:rFonts w:hint="eastAsia" w:ascii="宋体" w:hAnsi="宋体" w:cs="宋体"/>
          <w:color w:val="000000"/>
          <w:kern w:val="0"/>
          <w:szCs w:val="21"/>
          <w:lang w:bidi="ar"/>
        </w:rPr>
        <w:t>；</w:t>
      </w:r>
    </w:p>
    <w:p w14:paraId="15B3EF7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通信地址：</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16606047">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发包人对发包人代表的授权范围如下：</w:t>
      </w:r>
      <w:r>
        <w:rPr>
          <w:rFonts w:hint="eastAsia" w:ascii="宋体" w:hAnsi="宋体" w:cs="宋体"/>
          <w:color w:val="000000"/>
          <w:kern w:val="0"/>
          <w:szCs w:val="21"/>
          <w:u w:val="single"/>
          <w:lang w:bidi="ar"/>
        </w:rPr>
        <w:t>负责处理合同履行过程中与发包人有关的事宜：对本工程质量、工期、进度、安全、文明施工及材料和设备进场进行监督检查；审核工程进度报表、督促监理工程师行使职权以及协调施工现场各方面的关系</w:t>
      </w:r>
      <w:r>
        <w:rPr>
          <w:rFonts w:hint="eastAsia" w:ascii="宋体" w:hAnsi="宋体" w:cs="宋体"/>
          <w:color w:val="000000"/>
          <w:kern w:val="0"/>
          <w:szCs w:val="21"/>
          <w:lang w:bidi="ar"/>
        </w:rPr>
        <w:t>。</w:t>
      </w:r>
    </w:p>
    <w:p w14:paraId="4F8BC02A">
      <w:pPr>
        <w:pStyle w:val="4"/>
        <w:spacing w:before="120" w:beforeAutospacing="0" w:after="120" w:afterAutospacing="0" w:line="400" w:lineRule="exact"/>
        <w:rPr>
          <w:rFonts w:hint="eastAsia" w:cs="宋体"/>
          <w:sz w:val="21"/>
          <w:szCs w:val="21"/>
        </w:rPr>
      </w:pPr>
      <w:r>
        <w:rPr>
          <w:rFonts w:hint="eastAsia" w:cs="宋体"/>
          <w:sz w:val="21"/>
          <w:szCs w:val="21"/>
        </w:rPr>
        <w:t>2.4 施工现场、施工条件和基础资料的提供</w:t>
      </w:r>
    </w:p>
    <w:p w14:paraId="4B5110A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2.4.1 提供施工现场</w:t>
      </w:r>
    </w:p>
    <w:p w14:paraId="5915A95B">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关于发包人移交施工现场的期限要求：</w:t>
      </w:r>
      <w:r>
        <w:rPr>
          <w:rFonts w:hint="eastAsia" w:ascii="宋体" w:hAnsi="宋体" w:cs="宋体"/>
          <w:color w:val="000000"/>
          <w:kern w:val="0"/>
          <w:szCs w:val="21"/>
          <w:u w:val="single"/>
          <w:lang w:bidi="ar"/>
        </w:rPr>
        <w:t>开工前七日内</w:t>
      </w:r>
      <w:r>
        <w:rPr>
          <w:rFonts w:hint="eastAsia" w:ascii="宋体" w:hAnsi="宋体" w:cs="宋体"/>
          <w:color w:val="000000"/>
          <w:kern w:val="0"/>
          <w:szCs w:val="21"/>
          <w:lang w:bidi="ar"/>
        </w:rPr>
        <w:t>。</w:t>
      </w:r>
    </w:p>
    <w:p w14:paraId="6DEDDAE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2.4.2 提供施工条件</w:t>
      </w:r>
    </w:p>
    <w:p w14:paraId="459D0161">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关于发包人应负责提供施工所需要的条件，包括：</w:t>
      </w:r>
      <w:r>
        <w:rPr>
          <w:rFonts w:hint="eastAsia" w:ascii="宋体" w:hAnsi="宋体" w:cs="宋体"/>
          <w:color w:val="000000"/>
          <w:kern w:val="0"/>
          <w:szCs w:val="21"/>
          <w:u w:val="single"/>
          <w:lang w:bidi="ar"/>
        </w:rPr>
        <w:t>发包人仅负责将施工用水、用电接驳点及场外道路接至施工现场周边位置，施工区域内的水电管线接驳、使用及水电费用、场内道路维护费用均由</w:t>
      </w:r>
      <w:r>
        <w:rPr>
          <w:rFonts w:hint="eastAsia" w:ascii="宋体" w:hAnsi="宋体" w:cs="宋体"/>
          <w:color w:val="000000"/>
          <w:kern w:val="0"/>
          <w:szCs w:val="21"/>
          <w:u w:val="single"/>
          <w:lang w:eastAsia="zh-CN" w:bidi="ar"/>
        </w:rPr>
        <w:t>承包人</w:t>
      </w:r>
      <w:r>
        <w:rPr>
          <w:rFonts w:hint="eastAsia" w:ascii="宋体" w:hAnsi="宋体" w:cs="宋体"/>
          <w:color w:val="000000"/>
          <w:kern w:val="0"/>
          <w:szCs w:val="21"/>
          <w:u w:val="single"/>
          <w:lang w:bidi="ar"/>
        </w:rPr>
        <w:t>自行承担，相关费用已包含在合同价款内</w:t>
      </w:r>
      <w:r>
        <w:rPr>
          <w:rFonts w:hint="eastAsia" w:ascii="宋体" w:hAnsi="宋体" w:cs="宋体"/>
          <w:color w:val="000000"/>
          <w:kern w:val="0"/>
          <w:szCs w:val="21"/>
          <w:lang w:bidi="ar"/>
        </w:rPr>
        <w:t>。</w:t>
      </w:r>
    </w:p>
    <w:p w14:paraId="49ED4790">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3. 承包人</w:t>
      </w:r>
    </w:p>
    <w:p w14:paraId="40EEA590">
      <w:pPr>
        <w:pStyle w:val="4"/>
        <w:spacing w:before="120" w:beforeAutospacing="0" w:after="120" w:afterAutospacing="0" w:line="400" w:lineRule="exact"/>
        <w:rPr>
          <w:rFonts w:hint="eastAsia" w:cs="宋体"/>
          <w:sz w:val="21"/>
          <w:szCs w:val="21"/>
        </w:rPr>
      </w:pPr>
      <w:r>
        <w:rPr>
          <w:rFonts w:hint="eastAsia" w:cs="宋体"/>
          <w:sz w:val="21"/>
          <w:szCs w:val="21"/>
        </w:rPr>
        <w:t>3.1 承包人的一般义务</w:t>
      </w:r>
    </w:p>
    <w:p w14:paraId="46D33244">
      <w:pPr>
        <w:kinsoku w:val="0"/>
        <w:autoSpaceDE w:val="0"/>
        <w:autoSpaceDN w:val="0"/>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（9）承包人提交的竣工资料的内容：</w:t>
      </w:r>
      <w:r>
        <w:rPr>
          <w:rFonts w:hint="eastAsia" w:ascii="宋体" w:hAnsi="宋体" w:cs="宋体"/>
          <w:color w:val="000000"/>
          <w:kern w:val="0"/>
          <w:szCs w:val="21"/>
          <w:u w:val="single"/>
          <w:lang w:bidi="ar"/>
        </w:rPr>
        <w:t>①竣工图纸；②设计变更、洽商记录、现场签证；③施工资料：控制资料(含：材料检验试验报告、施工记录、检验批质量、隐蔽工程记录、分项工程验收记录、分部工程验收记录)；④管理资料（含：开工报审表、施工日志、施工组织设计）、施工质量证明文件、工程结算书及相关支撑资料；现场影像资料；工程材料的质保资料；工程质量保修书等 。随项目具体内容选定</w:t>
      </w:r>
      <w:r>
        <w:rPr>
          <w:rFonts w:hint="eastAsia" w:ascii="宋体" w:hAnsi="宋体" w:cs="宋体"/>
          <w:color w:val="000000"/>
          <w:kern w:val="0"/>
          <w:szCs w:val="21"/>
          <w:lang w:bidi="ar"/>
        </w:rPr>
        <w:t>。</w:t>
      </w:r>
    </w:p>
    <w:p w14:paraId="68E9BD2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承包人需要提交的竣工资料套数：</w:t>
      </w:r>
      <w:r>
        <w:rPr>
          <w:rFonts w:hint="eastAsia" w:ascii="宋体" w:hAnsi="宋体" w:cs="宋体"/>
          <w:color w:val="000000"/>
          <w:kern w:val="0"/>
          <w:szCs w:val="21"/>
          <w:u w:val="single"/>
          <w:lang w:bidi="ar"/>
        </w:rPr>
        <w:t>一式肆套</w:t>
      </w:r>
      <w:r>
        <w:rPr>
          <w:rFonts w:hint="eastAsia" w:ascii="宋体" w:hAnsi="宋体" w:cs="宋体"/>
          <w:color w:val="000000"/>
          <w:kern w:val="0"/>
          <w:szCs w:val="21"/>
          <w:lang w:bidi="ar"/>
        </w:rPr>
        <w:t>。</w:t>
      </w:r>
    </w:p>
    <w:p w14:paraId="7D1DAC0D">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承包人提交的竣工资料的费用承担：</w:t>
      </w:r>
      <w:r>
        <w:rPr>
          <w:rFonts w:hint="eastAsia" w:ascii="宋体" w:hAnsi="宋体" w:cs="宋体"/>
          <w:color w:val="000000"/>
          <w:kern w:val="0"/>
          <w:szCs w:val="21"/>
          <w:u w:val="single"/>
          <w:lang w:bidi="ar"/>
        </w:rPr>
        <w:t>承包人承担</w:t>
      </w:r>
      <w:r>
        <w:rPr>
          <w:rFonts w:hint="eastAsia" w:ascii="宋体" w:hAnsi="宋体" w:cs="宋体"/>
          <w:color w:val="000000"/>
          <w:kern w:val="0"/>
          <w:szCs w:val="21"/>
          <w:lang w:bidi="ar"/>
        </w:rPr>
        <w:t>。</w:t>
      </w:r>
    </w:p>
    <w:p w14:paraId="74F725B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承包人提交的竣工资料移交时间：</w:t>
      </w:r>
      <w:r>
        <w:rPr>
          <w:rFonts w:hint="eastAsia" w:ascii="宋体" w:hAnsi="宋体" w:cs="宋体"/>
          <w:color w:val="000000"/>
          <w:kern w:val="0"/>
          <w:szCs w:val="21"/>
          <w:u w:val="single"/>
          <w:lang w:bidi="ar"/>
        </w:rPr>
        <w:t>竣工验收后14日内</w:t>
      </w:r>
      <w:r>
        <w:rPr>
          <w:rFonts w:hint="eastAsia" w:ascii="宋体" w:hAnsi="宋体" w:cs="宋体"/>
          <w:color w:val="000000"/>
          <w:kern w:val="0"/>
          <w:szCs w:val="21"/>
          <w:lang w:bidi="ar"/>
        </w:rPr>
        <w:t>。</w:t>
      </w:r>
    </w:p>
    <w:p w14:paraId="41957CF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承包人提交的竣工资料形式要求：</w:t>
      </w:r>
      <w:r>
        <w:rPr>
          <w:rFonts w:hint="eastAsia" w:ascii="宋体" w:hAnsi="宋体" w:cs="宋体"/>
          <w:color w:val="000000"/>
          <w:kern w:val="0"/>
          <w:szCs w:val="21"/>
          <w:u w:val="single"/>
          <w:lang w:bidi="ar"/>
        </w:rPr>
        <w:t xml:space="preserve">按竣工资料整理要求编制形成纸质资料并装订成册、电子版文件 </w:t>
      </w:r>
      <w:r>
        <w:rPr>
          <w:rFonts w:hint="eastAsia" w:ascii="宋体" w:hAnsi="宋体" w:cs="宋体"/>
          <w:color w:val="000000"/>
          <w:kern w:val="0"/>
          <w:szCs w:val="21"/>
          <w:lang w:bidi="ar"/>
        </w:rPr>
        <w:t>。</w:t>
      </w:r>
    </w:p>
    <w:p w14:paraId="246EE055">
      <w:pPr>
        <w:kinsoku w:val="0"/>
        <w:autoSpaceDE w:val="0"/>
        <w:autoSpaceDN w:val="0"/>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（10）承包人应履行的其他义务：</w:t>
      </w:r>
    </w:p>
    <w:p w14:paraId="717400A1">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rPr>
        <w:t>a、安全生产，文明施工必须符合当地或发包人监督部门规定。b、按当地相关主管部门及发包人监督部门有关规定配合发包人其他工程的施工。c、根据现场场地条件，负责施工场地围场施工，所发生的费用由承包人自行负责。d、迎接主管部门及发包人监督部门相关检查并按有关要求进行资料和现场准备。e、施工期间和施工完毕后，均应及时对施工场地和为其施工提供的公共道路进行保洁、维护以及维修，产生的垃圾和被破坏的场地，必须遵照发包人或监理工程师和发包人的指示进行清理、修复，并根据实际情况将场地恢复到原有状态，费用自理。</w:t>
      </w:r>
    </w:p>
    <w:p w14:paraId="39E00AFE">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lang w:eastAsia="zh-CN"/>
        </w:rPr>
        <w:t>承包人</w:t>
      </w:r>
      <w:r>
        <w:rPr>
          <w:rFonts w:hint="eastAsia" w:ascii="宋体" w:hAnsi="宋体" w:cs="宋体"/>
          <w:szCs w:val="21"/>
          <w:u w:val="single"/>
        </w:rPr>
        <w:t>因本项目施工接触到的</w:t>
      </w:r>
      <w:r>
        <w:rPr>
          <w:rFonts w:hint="eastAsia" w:ascii="宋体" w:hAnsi="宋体" w:cs="宋体"/>
          <w:szCs w:val="21"/>
          <w:u w:val="single"/>
          <w:lang w:eastAsia="zh-CN"/>
        </w:rPr>
        <w:t>发包人</w:t>
      </w:r>
      <w:r>
        <w:rPr>
          <w:rFonts w:hint="eastAsia" w:ascii="宋体" w:hAnsi="宋体" w:cs="宋体"/>
          <w:szCs w:val="21"/>
          <w:u w:val="single"/>
        </w:rPr>
        <w:t>所有内部管理数据、师生个人信息、校园场地及资产资料等，仅可用于本项目施工用途，不得泄露、复制、转让或挪作他用，项目完工后</w:t>
      </w:r>
      <w:r>
        <w:rPr>
          <w:rFonts w:hint="eastAsia" w:ascii="宋体" w:hAnsi="宋体" w:cs="宋体"/>
          <w:szCs w:val="21"/>
          <w:u w:val="single"/>
          <w:lang w:eastAsia="zh-CN"/>
        </w:rPr>
        <w:t>承包人</w:t>
      </w:r>
      <w:r>
        <w:rPr>
          <w:rFonts w:hint="eastAsia" w:ascii="宋体" w:hAnsi="宋体" w:cs="宋体"/>
          <w:szCs w:val="21"/>
          <w:u w:val="single"/>
        </w:rPr>
        <w:t>应将相关资料全部移交</w:t>
      </w:r>
      <w:r>
        <w:rPr>
          <w:rFonts w:hint="eastAsia" w:ascii="宋体" w:hAnsi="宋体" w:cs="宋体"/>
          <w:szCs w:val="21"/>
          <w:u w:val="single"/>
          <w:lang w:eastAsia="zh-CN"/>
        </w:rPr>
        <w:t>发包人</w:t>
      </w:r>
      <w:r>
        <w:rPr>
          <w:rFonts w:hint="eastAsia" w:ascii="宋体" w:hAnsi="宋体" w:cs="宋体"/>
          <w:szCs w:val="21"/>
          <w:u w:val="single"/>
        </w:rPr>
        <w:t>或自行销毁，前述数据及基于数据产生的所有衍生权益、知识产权均归</w:t>
      </w:r>
      <w:r>
        <w:rPr>
          <w:rFonts w:hint="eastAsia" w:ascii="宋体" w:hAnsi="宋体" w:cs="宋体"/>
          <w:szCs w:val="21"/>
          <w:u w:val="single"/>
          <w:lang w:eastAsia="zh-CN"/>
        </w:rPr>
        <w:t>发包人</w:t>
      </w:r>
      <w:r>
        <w:rPr>
          <w:rFonts w:hint="eastAsia" w:ascii="宋体" w:hAnsi="宋体" w:cs="宋体"/>
          <w:szCs w:val="21"/>
          <w:u w:val="single"/>
        </w:rPr>
        <w:t>所有。</w:t>
      </w:r>
    </w:p>
    <w:p w14:paraId="5DCBAF12">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rPr>
        <w:t>1）图纸核查、补遗和深化工作：开工前承包人应对施工图纸进行认真核查，积极配合发包人组织的施工图纸交底及会审工作，指出图纸上任何不符合施工常规、惯例或规范之处，以及设计图纸中错、漏、碰问题，并做好各系统管线的综合平衡工作，如因承包人未能在施工该道工序前7天协调解决好此类矛盾、问题而造成工程费用增加和工期损失，由承包人承担相关责任。施工过程中，若发现施工图中出现错误或明显不合理的情况，承包人应在该分项工程开工前7日通知发包人，并提出相应的处理方案，经发包人同意后实施，如：施工图纸未标明，但明显属于使用功能需要的、施工（相关）规范有要求的或明显影响美观效果的，承包人有责任和义务自行完善。如果任何明显属于本工程的承包范围，且未以文字形式明确约定为属于任何专业分包人的工作范围，也未在本合同中以文字形式明确约定为属于承包人自行完成的工作范围，此类工作也应由承包人自行完成。发包人就施工场地情况、各类隐蔽管线和设施提供资料后，承包人应当独立尽职调查，包括向有关的管理部门、管线监管部门进行调查或对现场详细勘查等，以获得全部真实资料。由承包人负责完成的二次深化设计文件属于合同条款第1.6.2项约定的承包人提供的文件，承包人应按照专用合同条款第1.6.2项约定的期限和数量提交，由此发生的设计、施工等相关费用被认为已经包括在承包人的签约合同价（成交价）中。</w:t>
      </w:r>
    </w:p>
    <w:p w14:paraId="3FD9EDC6">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rPr>
        <w:t>2）编制切实可行的施工组织设计：签订工程承包合同1日内，承包人应提供细化后的施工组织设计，报发包人及监理单位审批，施工组织设计应包括全部设备、材料、成品、半成品等需求供应进场计划，人员安排、质保体系、安全文明施工措施、保密措施、施工机械设备配置情况，以及施工现场优化布置等内容。发包人接到监理报来的施工组织设计（各工期节点不得迟于合同工期节点规定）之日起3日内组织审核批准或提出修改意见，因施工组织设计变化引起的经费增减，结算时该部分价款不再调整。承包人不按时送审符合要求的施工组织设计，造成发包人无法判断工程进展顺利与否，发包人可拒付相应部分工程进度款，责任由承包人承担。根据项目质量目标和质量保证体系，协助、要求和督促各专业承包人建立起完善的专业工程质量目标和质量保证体系，将各专业承包人纳入统一的质量管理和保证体系，确保质量体系的有效运行，并定期检查质量保证体系的运行情况。制定质量通病预防及纠正措施，实现对通病的预控，进行有针对性的质量会诊、质量讲评；质量的控制包括对深化设计和施工详图设计图纸的质量控制，以及施工方案、材料设备、现场施工、工程资料的质量控制等各个方面。</w:t>
      </w:r>
    </w:p>
    <w:p w14:paraId="4D89CA1C">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rPr>
        <w:t>3）工程现场管理方面：承包人须对本合同下的整个工程负责，对整个现场的施工组织和施工方案的适用性、稳定性和安全性负全面责任，包括专业分包人、其他承包人工作或工程；并对在施工现场或者附近实施与合同工程有关的其他工作的独立承包人履行管理、协调、配合、照管和服务义务。承包人应参加本工程相关各类施工协调、配合会，对交叉施工引起的问题，有义务进行配合协商解决，服从发包人及现场总监的决定；应制定相应的管理办法保证承包人、专业分包人和其他承包人都能遵照执行，以确保现场始终处于整洁状态；承包人制定的管理办法须经过监理人的审批。承包人须做好施工记录，隐蔽工程记录，汇集施工技术资料，包括摄影、录像资料。负责做好施工现场安全保卫和施工现场的组织管理工作，创建文明施工工地及标准化管理。承包人必须配备专职的造价人员，向发包人书面报送《施工计划》和《完成工程量月报表》，施工计划必须具体、详细，包括人力安排、增加人力的来源、工程量等。如不按时、按要求报送，发包人有权不予支付本期进度款或支付时间顺延。</w:t>
      </w:r>
    </w:p>
    <w:p w14:paraId="2420ED8A">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szCs w:val="21"/>
          <w:u w:val="single"/>
        </w:rPr>
        <w:t>4）协调配合方面：承包人在施工中的问题应本着“文来文去”的原则。承包人发文应有标准固定格式，规范的文件编号，由项目经理签署并报监理单位审核后，报发包人代表签署方为有效。所有由监理人发给承包人的指示，如涉及专业分包人和其他承包人的工作或工程，承包人需及时转发，以确保监理人的指示能及时得到落实。对竣工资料进行统一整理汇总，协调各分包单位的施工试验及监督见证取样送检工作；对本工程工地范围内做全面的看管、防盗窃及破坏，包括在工地内专业分包人、承包人和其他承包人的设备、材料和工程等。</w:t>
      </w:r>
    </w:p>
    <w:p w14:paraId="445A4363">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szCs w:val="21"/>
          <w:u w:val="single"/>
        </w:rPr>
        <w:t>5）现场施工的水电费用以</w:t>
      </w:r>
      <w:r>
        <w:rPr>
          <w:rFonts w:hint="eastAsia" w:ascii="宋体" w:hAnsi="宋体" w:cs="宋体"/>
          <w:szCs w:val="21"/>
          <w:u w:val="single"/>
          <w:lang w:eastAsia="zh-CN"/>
        </w:rPr>
        <w:t>发包人</w:t>
      </w:r>
      <w:r>
        <w:rPr>
          <w:rFonts w:hint="eastAsia" w:ascii="宋体" w:hAnsi="宋体" w:cs="宋体"/>
          <w:szCs w:val="21"/>
          <w:u w:val="single"/>
        </w:rPr>
        <w:t>审计部门出具的结算单上的水电费用金额缴纳</w:t>
      </w:r>
      <w:r>
        <w:rPr>
          <w:rFonts w:hint="eastAsia" w:ascii="宋体" w:hAnsi="宋体" w:cs="宋体"/>
          <w:color w:val="000000"/>
          <w:kern w:val="0"/>
          <w:szCs w:val="21"/>
          <w:lang w:bidi="ar"/>
        </w:rPr>
        <w:t>。</w:t>
      </w:r>
    </w:p>
    <w:p w14:paraId="3B607993">
      <w:pPr>
        <w:pStyle w:val="4"/>
        <w:spacing w:before="120" w:beforeAutospacing="0" w:after="120" w:afterAutospacing="0" w:line="400" w:lineRule="exact"/>
        <w:rPr>
          <w:rFonts w:hint="eastAsia" w:cs="宋体"/>
          <w:sz w:val="21"/>
          <w:szCs w:val="21"/>
        </w:rPr>
      </w:pPr>
      <w:r>
        <w:rPr>
          <w:rFonts w:hint="eastAsia" w:cs="宋体"/>
          <w:sz w:val="21"/>
          <w:szCs w:val="21"/>
        </w:rPr>
        <w:t>3.2 项目经理</w:t>
      </w:r>
    </w:p>
    <w:p w14:paraId="64970E62">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3.2.1 项目经理：</w:t>
      </w:r>
    </w:p>
    <w:p w14:paraId="52D20AC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姓    名：</w:t>
      </w:r>
      <w:r>
        <w:rPr>
          <w:rFonts w:hint="eastAsia" w:ascii="宋体" w:hAnsi="宋体" w:cs="宋体"/>
          <w:color w:val="000000"/>
          <w:kern w:val="0"/>
          <w:szCs w:val="21"/>
          <w:u w:val="single"/>
          <w:lang w:bidi="ar"/>
        </w:rPr>
        <w:t>         </w:t>
      </w:r>
      <w:r>
        <w:rPr>
          <w:rFonts w:hint="eastAsia" w:ascii="宋体" w:hAnsi="宋体" w:cs="宋体"/>
          <w:color w:val="000000"/>
          <w:kern w:val="0"/>
          <w:szCs w:val="21"/>
          <w:lang w:bidi="ar"/>
        </w:rPr>
        <w:t>；</w:t>
      </w:r>
    </w:p>
    <w:p w14:paraId="169AE212">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身份证号：</w:t>
      </w:r>
      <w:r>
        <w:rPr>
          <w:rFonts w:hint="eastAsia" w:ascii="宋体" w:hAnsi="宋体" w:cs="宋体"/>
          <w:color w:val="000000"/>
          <w:kern w:val="0"/>
          <w:szCs w:val="21"/>
          <w:u w:val="single"/>
          <w:lang w:bidi="ar"/>
        </w:rPr>
        <w:t>         </w:t>
      </w:r>
      <w:r>
        <w:rPr>
          <w:rFonts w:hint="eastAsia" w:ascii="宋体" w:hAnsi="宋体" w:cs="宋体"/>
          <w:color w:val="000000"/>
          <w:kern w:val="0"/>
          <w:szCs w:val="21"/>
          <w:lang w:bidi="ar"/>
        </w:rPr>
        <w:t>；</w:t>
      </w:r>
    </w:p>
    <w:p w14:paraId="311ACF0F">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建造师执业资格等级：</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13E5117C">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建造师注册证书号：</w:t>
      </w:r>
      <w:r>
        <w:rPr>
          <w:rFonts w:hint="eastAsia" w:ascii="宋体" w:hAnsi="宋体" w:cs="宋体"/>
          <w:color w:val="000000"/>
          <w:kern w:val="0"/>
          <w:szCs w:val="21"/>
          <w:u w:val="single"/>
          <w:lang w:bidi="ar"/>
        </w:rPr>
        <w:t> </w:t>
      </w:r>
      <w:r>
        <w:rPr>
          <w:rFonts w:hint="eastAsia" w:ascii="宋体" w:hAnsi="宋体" w:cs="宋体"/>
          <w:color w:val="000000"/>
          <w:kern w:val="0"/>
          <w:szCs w:val="21"/>
          <w:lang w:bidi="ar"/>
        </w:rPr>
        <w:t>；</w:t>
      </w:r>
    </w:p>
    <w:p w14:paraId="2DBC793E">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安全生产考核合格证书号：</w:t>
      </w:r>
      <w:r>
        <w:rPr>
          <w:rFonts w:hint="eastAsia" w:ascii="宋体" w:hAnsi="宋体" w:cs="宋体"/>
          <w:color w:val="000000"/>
          <w:kern w:val="0"/>
          <w:szCs w:val="21"/>
          <w:u w:val="single"/>
          <w:lang w:bidi="ar"/>
        </w:rPr>
        <w:t> </w:t>
      </w:r>
      <w:r>
        <w:rPr>
          <w:rFonts w:hint="eastAsia" w:ascii="宋体" w:hAnsi="宋体" w:cs="宋体"/>
          <w:color w:val="000000"/>
          <w:kern w:val="0"/>
          <w:szCs w:val="21"/>
          <w:lang w:bidi="ar"/>
        </w:rPr>
        <w:t>；</w:t>
      </w:r>
    </w:p>
    <w:p w14:paraId="6B03DC51">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       </w:t>
      </w:r>
      <w:r>
        <w:rPr>
          <w:rFonts w:hint="eastAsia" w:ascii="宋体" w:hAnsi="宋体" w:cs="宋体"/>
          <w:color w:val="000000"/>
          <w:kern w:val="0"/>
          <w:szCs w:val="21"/>
          <w:lang w:bidi="ar"/>
        </w:rPr>
        <w:t>；</w:t>
      </w:r>
    </w:p>
    <w:p w14:paraId="60BA4AC9">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电子信箱：</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6ADC51C8">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通信地址：</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608AF05F">
      <w:pPr>
        <w:kinsoku w:val="0"/>
        <w:autoSpaceDE w:val="0"/>
        <w:autoSpaceDN w:val="0"/>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承包人对项目经理的授权范围如下：</w:t>
      </w:r>
      <w:r>
        <w:rPr>
          <w:rFonts w:hint="eastAsia" w:ascii="宋体" w:hAnsi="宋体" w:cs="宋体"/>
          <w:color w:val="000000"/>
          <w:kern w:val="0"/>
          <w:szCs w:val="21"/>
          <w:u w:val="single"/>
          <w:lang w:bidi="ar"/>
        </w:rPr>
        <w:t>项目经理负责对本工程的施工现场全面管理，包括质量、技术、安全、进度管理，与发包人、监理工程师有关工程联系单、函件往来的签收等</w:t>
      </w:r>
      <w:r>
        <w:rPr>
          <w:rFonts w:hint="eastAsia" w:ascii="宋体" w:hAnsi="宋体" w:cs="宋体"/>
          <w:color w:val="000000"/>
          <w:kern w:val="0"/>
          <w:szCs w:val="21"/>
          <w:lang w:bidi="ar"/>
        </w:rPr>
        <w:t>。</w:t>
      </w:r>
    </w:p>
    <w:p w14:paraId="32740617">
      <w:pPr>
        <w:kinsoku w:val="0"/>
        <w:autoSpaceDE w:val="0"/>
        <w:autoSpaceDN w:val="0"/>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关于项目经理每月在施工现场的时间要求：</w:t>
      </w:r>
      <w:r>
        <w:rPr>
          <w:rFonts w:hint="eastAsia" w:ascii="宋体" w:hAnsi="宋体" w:cs="宋体"/>
          <w:color w:val="000000"/>
          <w:kern w:val="0"/>
          <w:szCs w:val="21"/>
          <w:u w:val="single"/>
          <w:lang w:bidi="ar"/>
        </w:rPr>
        <w:t>每月不少于22天，每天不少于8小时</w:t>
      </w:r>
      <w:r>
        <w:rPr>
          <w:rFonts w:hint="eastAsia" w:ascii="宋体" w:hAnsi="宋体" w:cs="宋体"/>
          <w:color w:val="000000"/>
          <w:kern w:val="0"/>
          <w:szCs w:val="21"/>
          <w:lang w:bidi="ar"/>
        </w:rPr>
        <w:t>。</w:t>
      </w:r>
    </w:p>
    <w:p w14:paraId="5DC75D91">
      <w:pPr>
        <w:kinsoku w:val="0"/>
        <w:autoSpaceDE w:val="0"/>
        <w:autoSpaceDN w:val="0"/>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承包人未提交劳动合同，以及没有为项目经理缴纳社会保险证明的违约责任：</w:t>
      </w:r>
      <w:r>
        <w:rPr>
          <w:rFonts w:hint="eastAsia" w:ascii="宋体" w:hAnsi="宋体" w:cs="宋体"/>
          <w:color w:val="000000"/>
          <w:kern w:val="0"/>
          <w:szCs w:val="21"/>
          <w:u w:val="single"/>
          <w:lang w:bidi="ar"/>
        </w:rPr>
        <w:t>该项目被视为无权履行职责，发包人有权要求更换项目经理由此增加的费用和（或）延误的工期由承包人承担</w:t>
      </w:r>
      <w:r>
        <w:rPr>
          <w:rFonts w:hint="eastAsia" w:ascii="宋体" w:hAnsi="宋体" w:cs="宋体"/>
          <w:color w:val="000000"/>
          <w:kern w:val="0"/>
          <w:szCs w:val="21"/>
          <w:lang w:bidi="ar"/>
        </w:rPr>
        <w:t>。</w:t>
      </w:r>
    </w:p>
    <w:p w14:paraId="29F5A910">
      <w:pPr>
        <w:kinsoku w:val="0"/>
        <w:autoSpaceDE w:val="0"/>
        <w:autoSpaceDN w:val="0"/>
        <w:spacing w:line="400" w:lineRule="exact"/>
        <w:ind w:firstLine="420" w:firstLineChars="200"/>
        <w:textAlignment w:val="baseline"/>
        <w:rPr>
          <w:rFonts w:hint="eastAsia" w:ascii="宋体" w:hAnsi="宋体" w:cs="宋体"/>
          <w:szCs w:val="21"/>
          <w:u w:val="single"/>
        </w:rPr>
      </w:pPr>
      <w:r>
        <w:rPr>
          <w:rFonts w:hint="eastAsia" w:ascii="宋体" w:hAnsi="宋体" w:cs="宋体"/>
          <w:color w:val="000000"/>
          <w:kern w:val="0"/>
          <w:szCs w:val="21"/>
          <w:lang w:bidi="ar"/>
        </w:rPr>
        <w:t>项目经理未经批准，擅自离开施工现场的违约责任：</w:t>
      </w:r>
      <w:r>
        <w:rPr>
          <w:rFonts w:hint="eastAsia" w:ascii="宋体" w:hAnsi="宋体" w:cs="宋体"/>
          <w:color w:val="000000"/>
          <w:kern w:val="0"/>
          <w:szCs w:val="21"/>
          <w:u w:val="single"/>
          <w:lang w:bidi="ar"/>
        </w:rPr>
        <w:t>项目经理每月在岗带班时间不得少于当月施工时间的80%。未经发包人同意或正当理由，项目经理每月在岗带班时间少于当月施工时间80%的，少在岗带班一天，发包人有权处违约金 2000 元/日（人民币）。在本工程现场工作，且必须参加</w:t>
      </w:r>
      <w:r>
        <w:rPr>
          <w:rFonts w:hint="eastAsia" w:ascii="宋体" w:hAnsi="宋体" w:cs="宋体"/>
          <w:color w:val="000000"/>
          <w:kern w:val="0"/>
          <w:szCs w:val="21"/>
          <w:u w:val="single"/>
          <w:lang w:eastAsia="zh-CN" w:bidi="ar"/>
        </w:rPr>
        <w:t>发包人</w:t>
      </w:r>
      <w:r>
        <w:rPr>
          <w:rFonts w:hint="eastAsia" w:ascii="宋体" w:hAnsi="宋体" w:cs="宋体"/>
          <w:color w:val="000000"/>
          <w:kern w:val="0"/>
          <w:szCs w:val="21"/>
          <w:u w:val="single"/>
          <w:lang w:bidi="ar"/>
        </w:rPr>
        <w:t>召开的例会（有事须书面请假，需发包人书面认可）。如发现项目经理不在现场，每缺勤一次，发包人均有权按次扣除1000元违约金，累计5天不在现场（以发包人书面考勤记录为准），发包人有权要求更换不称职的项目经理，并追究违约责任，发包人有权扣除2000元违约金。上述违约金发包人有权从履约保证金或工程款中扣除，项目经理考勤方法为发包人书面统计考勤</w:t>
      </w:r>
      <w:r>
        <w:rPr>
          <w:rFonts w:hint="eastAsia" w:ascii="宋体" w:hAnsi="宋体" w:cs="宋体"/>
          <w:color w:val="000000"/>
          <w:kern w:val="0"/>
          <w:szCs w:val="21"/>
          <w:lang w:bidi="ar"/>
        </w:rPr>
        <w:t>。</w:t>
      </w:r>
    </w:p>
    <w:p w14:paraId="3DAA0BEC">
      <w:pPr>
        <w:kinsoku w:val="0"/>
        <w:autoSpaceDE w:val="0"/>
        <w:autoSpaceDN w:val="0"/>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3.2.3 承包人擅自更换项目经理的违约责任：</w:t>
      </w:r>
      <w:r>
        <w:rPr>
          <w:rFonts w:hint="eastAsia" w:ascii="宋体" w:hAnsi="宋体" w:cs="宋体"/>
          <w:color w:val="000000"/>
          <w:kern w:val="0"/>
          <w:szCs w:val="21"/>
          <w:u w:val="single"/>
          <w:lang w:bidi="ar"/>
        </w:rPr>
        <w:t>承包人项目经理必须与承包人投标时所承诺的人员一致，并在  （开工日期）  前到</w:t>
      </w:r>
      <w:r>
        <w:rPr>
          <w:rFonts w:hint="eastAsia" w:ascii="宋体" w:hAnsi="宋体" w:cs="宋体"/>
          <w:color w:val="000000"/>
          <w:kern w:val="0"/>
          <w:szCs w:val="21"/>
          <w:lang w:bidi="ar"/>
        </w:rPr>
        <w:t xml:space="preserve">任。在监理人向承包人颁发 </w:t>
      </w:r>
      <w:r>
        <w:rPr>
          <w:rFonts w:hint="eastAsia" w:ascii="宋体" w:hAnsi="宋体" w:cs="宋体"/>
          <w:color w:val="000000"/>
          <w:kern w:val="0"/>
          <w:szCs w:val="21"/>
          <w:u w:val="single"/>
          <w:lang w:bidi="ar"/>
        </w:rPr>
        <w:t xml:space="preserve">   （竣工证明材料名称）   </w:t>
      </w:r>
      <w:r>
        <w:rPr>
          <w:rFonts w:hint="eastAsia" w:ascii="宋体" w:hAnsi="宋体" w:cs="宋体"/>
          <w:color w:val="000000"/>
          <w:kern w:val="0"/>
          <w:szCs w:val="21"/>
          <w:lang w:bidi="ar"/>
        </w:rPr>
        <w:t xml:space="preserve"> 前，项目经理不得同时兼任其他任何项目的项目经理</w:t>
      </w:r>
      <w:r>
        <w:rPr>
          <w:rFonts w:hint="eastAsia" w:ascii="宋体" w:hAnsi="宋体" w:cs="宋体"/>
          <w:color w:val="000000"/>
          <w:szCs w:val="21"/>
          <w:lang w:bidi="ar"/>
        </w:rPr>
        <w:t>（符合</w:t>
      </w:r>
      <w:r>
        <w:rPr>
          <w:rFonts w:hint="eastAsia" w:ascii="宋体" w:hAnsi="宋体" w:cs="宋体"/>
          <w:color w:val="000000"/>
          <w:kern w:val="0"/>
          <w:szCs w:val="21"/>
          <w:lang w:bidi="ar"/>
        </w:rPr>
        <w:t>《广西壮族自治区建筑市场诚信卡管理暂行办法》第十六条第一款及桂建管﹝</w:t>
      </w:r>
      <w:r>
        <w:rPr>
          <w:rFonts w:hint="eastAsia" w:ascii="宋体" w:hAnsi="宋体" w:cs="宋体"/>
          <w:color w:val="000000"/>
          <w:szCs w:val="21"/>
          <w:lang w:bidi="ar"/>
        </w:rPr>
        <w:t>2016</w:t>
      </w:r>
      <w:r>
        <w:rPr>
          <w:rFonts w:hint="eastAsia" w:ascii="宋体" w:hAnsi="宋体" w:cs="宋体"/>
          <w:color w:val="000000"/>
          <w:kern w:val="0"/>
          <w:szCs w:val="21"/>
          <w:lang w:bidi="ar"/>
        </w:rPr>
        <w:t>﹞70号、桂建管〔2020〕11号</w:t>
      </w:r>
      <w:r>
        <w:rPr>
          <w:rFonts w:hint="eastAsia" w:ascii="宋体" w:hAnsi="宋体" w:cs="宋体"/>
          <w:color w:val="000000"/>
          <w:szCs w:val="21"/>
          <w:lang w:bidi="ar"/>
        </w:rPr>
        <w:t>文除外）</w:t>
      </w:r>
      <w:r>
        <w:rPr>
          <w:rFonts w:hint="eastAsia" w:ascii="宋体" w:hAnsi="宋体" w:cs="宋体"/>
          <w:color w:val="000000"/>
          <w:kern w:val="0"/>
          <w:szCs w:val="21"/>
          <w:lang w:bidi="ar"/>
        </w:rPr>
        <w:t>。未经发包人书面同意，承包人擅自更换项目经理的视为违约，违约金处</w:t>
      </w:r>
      <w:r>
        <w:rPr>
          <w:rFonts w:hint="eastAsia" w:ascii="宋体" w:hAnsi="宋体" w:cs="宋体"/>
          <w:color w:val="000000"/>
          <w:kern w:val="0"/>
          <w:szCs w:val="21"/>
          <w:u w:val="single"/>
          <w:lang w:bidi="ar"/>
        </w:rPr>
        <w:t xml:space="preserve">  3000  </w:t>
      </w:r>
      <w:r>
        <w:rPr>
          <w:rFonts w:hint="eastAsia" w:ascii="宋体" w:hAnsi="宋体" w:cs="宋体"/>
          <w:color w:val="000000"/>
          <w:kern w:val="0"/>
          <w:szCs w:val="21"/>
          <w:lang w:bidi="ar"/>
        </w:rPr>
        <w:t>元/人•次（人民币）。</w:t>
      </w:r>
    </w:p>
    <w:p w14:paraId="40F0AC5A">
      <w:pPr>
        <w:kinsoku w:val="0"/>
        <w:autoSpaceDE w:val="0"/>
        <w:autoSpaceDN w:val="0"/>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3.2.4 承包人无正当理由拒绝更换项目经理的违约责任：</w:t>
      </w:r>
      <w:r>
        <w:rPr>
          <w:rFonts w:hint="eastAsia" w:ascii="宋体" w:hAnsi="宋体" w:cs="宋体"/>
          <w:color w:val="000000"/>
          <w:kern w:val="0"/>
          <w:szCs w:val="21"/>
          <w:u w:val="single"/>
          <w:lang w:bidi="ar"/>
        </w:rPr>
        <w:t>因承包人项目经理不称职，发包人要求调换而未及时调换的，视为承包人违约，必须向发包人交纳处罚金 3000 元/人•次（人民币）</w:t>
      </w:r>
      <w:r>
        <w:rPr>
          <w:rFonts w:hint="eastAsia" w:ascii="宋体" w:hAnsi="宋体" w:cs="宋体"/>
          <w:color w:val="000000"/>
          <w:kern w:val="0"/>
          <w:szCs w:val="21"/>
          <w:lang w:bidi="ar"/>
        </w:rPr>
        <w:t>。</w:t>
      </w:r>
    </w:p>
    <w:p w14:paraId="729840A8">
      <w:pPr>
        <w:pStyle w:val="4"/>
        <w:spacing w:before="120" w:beforeAutospacing="0" w:after="120" w:afterAutospacing="0" w:line="400" w:lineRule="exact"/>
        <w:rPr>
          <w:rFonts w:hint="eastAsia" w:cs="宋体"/>
          <w:sz w:val="21"/>
          <w:szCs w:val="21"/>
        </w:rPr>
      </w:pPr>
      <w:r>
        <w:rPr>
          <w:rFonts w:hint="eastAsia" w:cs="宋体"/>
          <w:sz w:val="21"/>
          <w:szCs w:val="21"/>
        </w:rPr>
        <w:t>3.3 承包人人员</w:t>
      </w:r>
    </w:p>
    <w:p w14:paraId="55D71554">
      <w:pPr>
        <w:kinsoku w:val="0"/>
        <w:autoSpaceDE w:val="0"/>
        <w:autoSpaceDN w:val="0"/>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3.3.1 承包人提交项目管理机构及施工现场管理人员安排报告（格式见合同附件5）的期限：</w:t>
      </w:r>
      <w:r>
        <w:rPr>
          <w:rFonts w:hint="eastAsia" w:ascii="宋体" w:hAnsi="宋体" w:cs="宋体"/>
          <w:color w:val="000000"/>
          <w:kern w:val="0"/>
          <w:szCs w:val="21"/>
          <w:u w:val="single"/>
          <w:lang w:bidi="ar"/>
        </w:rPr>
        <w:t>接到开工通知后七日内</w:t>
      </w:r>
      <w:r>
        <w:rPr>
          <w:rFonts w:hint="eastAsia" w:ascii="宋体" w:hAnsi="宋体" w:cs="宋体"/>
          <w:color w:val="000000"/>
          <w:kern w:val="0"/>
          <w:szCs w:val="21"/>
          <w:lang w:bidi="ar"/>
        </w:rPr>
        <w:t>。</w:t>
      </w:r>
    </w:p>
    <w:p w14:paraId="75E166ED">
      <w:pPr>
        <w:topLinePunct/>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3.3.3 承包人无正当理由拒绝撤换主要施工管理人员的违约责任：</w:t>
      </w:r>
      <w:r>
        <w:rPr>
          <w:rFonts w:hint="eastAsia" w:ascii="宋体" w:hAnsi="宋体" w:cs="宋体"/>
          <w:color w:val="000000"/>
          <w:kern w:val="0"/>
          <w:szCs w:val="21"/>
          <w:u w:val="single"/>
          <w:lang w:bidi="ar"/>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ascii="宋体" w:hAnsi="宋体" w:cs="宋体"/>
          <w:color w:val="000000"/>
          <w:kern w:val="0"/>
          <w:szCs w:val="21"/>
          <w:lang w:bidi="ar"/>
        </w:rPr>
        <w:t>。</w:t>
      </w:r>
    </w:p>
    <w:p w14:paraId="3A0FE412">
      <w:pPr>
        <w:topLinePunct/>
        <w:spacing w:line="400" w:lineRule="exact"/>
        <w:ind w:firstLine="420" w:firstLineChars="200"/>
        <w:textAlignment w:val="baseline"/>
        <w:rPr>
          <w:rFonts w:hint="eastAsia" w:ascii="宋体" w:hAnsi="宋体" w:cs="宋体"/>
          <w:szCs w:val="21"/>
          <w:u w:val="single"/>
        </w:rPr>
      </w:pPr>
      <w:r>
        <w:rPr>
          <w:rFonts w:hint="eastAsia" w:ascii="宋体" w:hAnsi="宋体" w:cs="宋体"/>
          <w:color w:val="000000"/>
          <w:kern w:val="0"/>
          <w:szCs w:val="21"/>
          <w:lang w:bidi="ar"/>
        </w:rPr>
        <w:t>3.3.4 承包人主要施工管理人员离开施工现场的批准要求：</w:t>
      </w:r>
      <w:r>
        <w:rPr>
          <w:rFonts w:hint="eastAsia" w:ascii="宋体" w:hAnsi="宋体" w:cs="宋体"/>
          <w:color w:val="000000"/>
          <w:kern w:val="0"/>
          <w:szCs w:val="21"/>
          <w:u w:val="single"/>
          <w:lang w:bidi="ar"/>
        </w:rPr>
        <w:t>按本合同《通用条款》相关条款规定执行</w:t>
      </w:r>
      <w:r>
        <w:rPr>
          <w:rFonts w:hint="eastAsia" w:ascii="宋体" w:hAnsi="宋体" w:cs="宋体"/>
          <w:color w:val="000000"/>
          <w:kern w:val="0"/>
          <w:szCs w:val="21"/>
          <w:lang w:bidi="ar"/>
        </w:rPr>
        <w:t>。</w:t>
      </w:r>
    </w:p>
    <w:p w14:paraId="72732DF2">
      <w:pPr>
        <w:topLinePunct/>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3.3.5 承包人擅自更换主要施工管理人员的违约责任：</w:t>
      </w:r>
      <w:r>
        <w:rPr>
          <w:rFonts w:hint="eastAsia" w:ascii="宋体" w:hAnsi="宋体" w:cs="宋体"/>
          <w:color w:val="000000"/>
          <w:kern w:val="0"/>
          <w:szCs w:val="21"/>
          <w:u w:val="single"/>
          <w:lang w:bidi="ar"/>
        </w:rPr>
        <w:t>项目技术负责人、专职安全生产管理人员及其承诺的其他在场管理人员未经发包人书面同意不准擅自更换，擅自更换项目技术负责人处2000元/人•次（人民币）违约金；擅自更换专职安全生产管理人员处2000元/人•次（人民币）违约金；擅自更换其他在场管理人员处1000元/人•次（人民币）违约金</w:t>
      </w:r>
      <w:r>
        <w:rPr>
          <w:rFonts w:hint="eastAsia" w:ascii="宋体" w:hAnsi="宋体" w:cs="宋体"/>
          <w:color w:val="000000"/>
          <w:kern w:val="0"/>
          <w:szCs w:val="21"/>
          <w:lang w:bidi="ar"/>
        </w:rPr>
        <w:t>。</w:t>
      </w:r>
    </w:p>
    <w:p w14:paraId="1ACAD993">
      <w:pPr>
        <w:topLinePunct/>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承包人主要施工管理人员擅自离开施工现场的违约责任：</w:t>
      </w:r>
      <w:r>
        <w:rPr>
          <w:rFonts w:hint="eastAsia" w:ascii="宋体" w:hAnsi="宋体" w:cs="宋体"/>
          <w:color w:val="000000"/>
          <w:kern w:val="0"/>
          <w:szCs w:val="21"/>
          <w:u w:val="single"/>
          <w:lang w:bidi="ar"/>
        </w:rPr>
        <w:t>未经发包人同意，项目技术负责人擅自离岗的，视为承包人违约，发包人有权处违约金1000元/人•次（人民币）；未经发包人同意，专职安全生产管理人员擅自离岗的，视为承包人违约，发包人有权处违约金1000元/人•次（人民币）；其它在场管理人员擅自离岗的，视为承包人违约，发包人有权处违约金500元/人•次（人民币）</w:t>
      </w:r>
      <w:r>
        <w:rPr>
          <w:rFonts w:hint="eastAsia" w:ascii="宋体" w:hAnsi="宋体" w:cs="宋体"/>
          <w:color w:val="000000"/>
          <w:kern w:val="0"/>
          <w:szCs w:val="21"/>
          <w:lang w:bidi="ar"/>
        </w:rPr>
        <w:t>。</w:t>
      </w:r>
    </w:p>
    <w:p w14:paraId="3C9D9FD7">
      <w:pPr>
        <w:pStyle w:val="4"/>
        <w:spacing w:before="120" w:beforeAutospacing="0" w:after="120" w:afterAutospacing="0" w:line="400" w:lineRule="exact"/>
        <w:rPr>
          <w:rFonts w:hint="eastAsia" w:cs="宋体"/>
          <w:sz w:val="21"/>
          <w:szCs w:val="21"/>
        </w:rPr>
      </w:pPr>
      <w:r>
        <w:rPr>
          <w:rFonts w:hint="eastAsia" w:cs="宋体"/>
          <w:sz w:val="21"/>
          <w:szCs w:val="21"/>
        </w:rPr>
        <w:t>3.5 分包</w:t>
      </w:r>
    </w:p>
    <w:p w14:paraId="353B566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3.5.1 分包的一般约定</w:t>
      </w:r>
    </w:p>
    <w:p w14:paraId="59D93BD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禁止分包的工程包括：</w:t>
      </w:r>
      <w:r>
        <w:rPr>
          <w:rFonts w:hint="eastAsia" w:ascii="宋体" w:hAnsi="宋体" w:cs="宋体"/>
          <w:color w:val="000000"/>
          <w:kern w:val="0"/>
          <w:szCs w:val="21"/>
          <w:u w:val="single"/>
          <w:lang w:bidi="ar"/>
        </w:rPr>
        <w:t>不允许分包</w:t>
      </w:r>
      <w:r>
        <w:rPr>
          <w:rFonts w:hint="eastAsia" w:ascii="宋体" w:hAnsi="宋体" w:cs="宋体"/>
          <w:color w:val="000000"/>
          <w:kern w:val="0"/>
          <w:szCs w:val="21"/>
          <w:lang w:bidi="ar"/>
        </w:rPr>
        <w:t>。</w:t>
      </w:r>
    </w:p>
    <w:p w14:paraId="134D7FE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主体结构、关键性工作的范围：</w:t>
      </w:r>
      <w:r>
        <w:rPr>
          <w:rFonts w:hint="eastAsia" w:ascii="宋体" w:hAnsi="宋体" w:cs="宋体"/>
          <w:color w:val="000000"/>
          <w:kern w:val="0"/>
          <w:szCs w:val="21"/>
          <w:u w:val="single"/>
          <w:lang w:bidi="ar"/>
        </w:rPr>
        <w:t xml:space="preserve">     /      </w:t>
      </w:r>
      <w:r>
        <w:rPr>
          <w:rFonts w:hint="eastAsia" w:ascii="宋体" w:hAnsi="宋体" w:cs="宋体"/>
          <w:color w:val="000000"/>
          <w:kern w:val="0"/>
          <w:szCs w:val="21"/>
          <w:lang w:bidi="ar"/>
        </w:rPr>
        <w:t>。</w:t>
      </w:r>
    </w:p>
    <w:p w14:paraId="3F8335E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3.5.2 分包的确定</w:t>
      </w:r>
    </w:p>
    <w:p w14:paraId="06095BB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允许分包的专业工程包括：</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02FC2858">
      <w:pPr>
        <w:pStyle w:val="4"/>
        <w:spacing w:before="120" w:beforeAutospacing="0" w:after="120" w:afterAutospacing="0" w:line="400" w:lineRule="exact"/>
        <w:rPr>
          <w:rFonts w:hint="eastAsia" w:cs="宋体"/>
          <w:sz w:val="21"/>
          <w:szCs w:val="21"/>
        </w:rPr>
      </w:pPr>
      <w:r>
        <w:rPr>
          <w:rFonts w:hint="eastAsia" w:cs="宋体"/>
          <w:sz w:val="21"/>
          <w:szCs w:val="21"/>
        </w:rPr>
        <w:t>3.6 工程照管与成品、半成品保护</w:t>
      </w:r>
    </w:p>
    <w:p w14:paraId="3B750011">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承包人负责照管工程及工程相关的材料、工程设备的起始时间：</w:t>
      </w:r>
      <w:r>
        <w:rPr>
          <w:rFonts w:hint="eastAsia" w:ascii="宋体" w:hAnsi="宋体" w:cs="宋体"/>
          <w:color w:val="000000"/>
          <w:kern w:val="0"/>
          <w:szCs w:val="21"/>
          <w:u w:val="single"/>
          <w:lang w:bidi="ar"/>
        </w:rPr>
        <w:t>签订合同之日起，完成工程移交之日止</w:t>
      </w:r>
      <w:r>
        <w:rPr>
          <w:rFonts w:hint="eastAsia" w:ascii="宋体" w:hAnsi="宋体" w:cs="宋体"/>
          <w:color w:val="000000"/>
          <w:kern w:val="0"/>
          <w:szCs w:val="21"/>
          <w:lang w:bidi="ar"/>
        </w:rPr>
        <w:t>。</w:t>
      </w:r>
    </w:p>
    <w:p w14:paraId="69BF6861">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施工期间</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应对施工现场范围内</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原有建筑物、设施设备、已有装修及其他资产承担保护责任，因</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施工造成前述资产损坏的，</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应在</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指定期限内无偿修复或按实际损失价值予以赔偿。</w:t>
      </w:r>
    </w:p>
    <w:p w14:paraId="7F6A6B68">
      <w:pPr>
        <w:pStyle w:val="4"/>
        <w:spacing w:before="120" w:beforeAutospacing="0" w:after="120" w:afterAutospacing="0" w:line="400" w:lineRule="exact"/>
        <w:rPr>
          <w:rFonts w:hint="eastAsia" w:cs="宋体"/>
          <w:sz w:val="21"/>
          <w:szCs w:val="21"/>
        </w:rPr>
      </w:pPr>
      <w:r>
        <w:rPr>
          <w:rFonts w:hint="eastAsia" w:cs="宋体"/>
          <w:sz w:val="21"/>
          <w:szCs w:val="21"/>
        </w:rPr>
        <w:t>3.7 履约保证金</w:t>
      </w:r>
    </w:p>
    <w:p w14:paraId="719F8600">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承包人提供履约保证金的形式、金额及期限的：承包人在收到成交通知书后，须在5日历天内向发包人提交合同价款5%的履约保证金（如承包人为中小企业的，按本项目成交总金额的2%，以提供中小企业声明函为依据）。履约保证金的有效期为自合同签订日后至发包人出具竣工验收报告之后延长3个月止，且履约保证金的有效期≥5个月。</w:t>
      </w:r>
    </w:p>
    <w:p w14:paraId="0FE4951B">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承包人提供履约保证金的形式：银行转账或银行保函等形式等。</w:t>
      </w:r>
    </w:p>
    <w:p w14:paraId="4F38DDE3">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开户名称：广西财经学院</w:t>
      </w:r>
    </w:p>
    <w:p w14:paraId="53A52654">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开户银行：中国银行南宁明秀西路支行</w:t>
      </w:r>
    </w:p>
    <w:p w14:paraId="7DC3A7C5">
      <w:pPr>
        <w:wordWrap w:val="0"/>
        <w:topLinePunct/>
        <w:spacing w:line="400" w:lineRule="exact"/>
        <w:ind w:firstLine="420" w:firstLineChars="200"/>
        <w:jc w:val="left"/>
        <w:textAlignment w:val="baseline"/>
        <w:rPr>
          <w:rFonts w:ascii="宋体" w:hAnsi="宋体" w:cs="宋体"/>
          <w:color w:val="000000"/>
          <w:kern w:val="0"/>
          <w:szCs w:val="21"/>
          <w:lang w:bidi="ar"/>
        </w:rPr>
      </w:pPr>
      <w:r>
        <w:rPr>
          <w:rFonts w:hint="eastAsia" w:ascii="宋体" w:hAnsi="宋体" w:cs="宋体"/>
          <w:color w:val="000000"/>
          <w:kern w:val="0"/>
          <w:szCs w:val="21"/>
          <w:lang w:bidi="ar"/>
        </w:rPr>
        <w:t>银行</w:t>
      </w:r>
      <w:r>
        <w:rPr>
          <w:rFonts w:ascii="宋体" w:hAnsi="宋体" w:cs="宋体"/>
          <w:color w:val="000000"/>
          <w:kern w:val="0"/>
          <w:szCs w:val="21"/>
          <w:lang w:bidi="ar"/>
        </w:rPr>
        <w:t>账</w:t>
      </w:r>
      <w:r>
        <w:rPr>
          <w:rFonts w:hint="eastAsia" w:ascii="宋体" w:hAnsi="宋体" w:cs="宋体"/>
          <w:color w:val="000000"/>
          <w:kern w:val="0"/>
          <w:szCs w:val="21"/>
          <w:lang w:bidi="ar"/>
        </w:rPr>
        <w:t>号：611957485481</w:t>
      </w:r>
    </w:p>
    <w:p w14:paraId="14E58FF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履约保证金退付方式、时间及条件：承包人若不能完全履行合同，履约保证金不予返还；承包人若完全履行合同，履约保证金的有效期结束且提交完整合格资料并完成相关资料和工程移交后，承包人向发包人递交退保申请函及履约保证金财务凭证，发包人审核通过后在5个工作日内办理无息退还手续。</w:t>
      </w:r>
    </w:p>
    <w:p w14:paraId="75448A6F">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4. 监理人</w:t>
      </w:r>
    </w:p>
    <w:p w14:paraId="76A4C2D5">
      <w:pPr>
        <w:pStyle w:val="4"/>
        <w:spacing w:before="120" w:beforeAutospacing="0" w:after="120" w:afterAutospacing="0" w:line="400" w:lineRule="exact"/>
        <w:rPr>
          <w:rFonts w:hint="eastAsia" w:cs="宋体"/>
          <w:sz w:val="21"/>
          <w:szCs w:val="21"/>
        </w:rPr>
      </w:pPr>
      <w:r>
        <w:rPr>
          <w:rFonts w:hint="eastAsia" w:cs="宋体"/>
          <w:sz w:val="21"/>
          <w:szCs w:val="21"/>
        </w:rPr>
        <w:t>4.1 监理人的一般规定</w:t>
      </w:r>
    </w:p>
    <w:p w14:paraId="3AD9BE7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关于监理人的监理内容：</w:t>
      </w:r>
      <w:r>
        <w:rPr>
          <w:rFonts w:hint="eastAsia" w:ascii="宋体" w:hAnsi="宋体" w:cs="宋体"/>
          <w:color w:val="000000"/>
          <w:kern w:val="0"/>
          <w:szCs w:val="21"/>
          <w:u w:val="single"/>
          <w:lang w:bidi="ar"/>
        </w:rPr>
        <w:t>根据发包人与监理人签订的《监理合同》及工程实际需要确定</w:t>
      </w:r>
      <w:r>
        <w:rPr>
          <w:rFonts w:hint="eastAsia" w:ascii="宋体" w:hAnsi="宋体" w:cs="宋体"/>
          <w:color w:val="000000"/>
          <w:kern w:val="0"/>
          <w:szCs w:val="21"/>
          <w:lang w:bidi="ar"/>
        </w:rPr>
        <w:t>。</w:t>
      </w:r>
    </w:p>
    <w:p w14:paraId="6053A4B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关于监理人的监理权限：</w:t>
      </w:r>
      <w:r>
        <w:rPr>
          <w:rFonts w:hint="eastAsia" w:ascii="宋体" w:hAnsi="宋体" w:cs="宋体"/>
          <w:color w:val="000000"/>
          <w:kern w:val="0"/>
          <w:szCs w:val="21"/>
          <w:u w:val="single"/>
          <w:lang w:bidi="ar"/>
        </w:rPr>
        <w:t>根据监理合同、施工承包合同和法律法规规定的事项代表发包人进行工程前期协调、施工现场协调、工程监理</w:t>
      </w:r>
      <w:r>
        <w:rPr>
          <w:rFonts w:hint="eastAsia" w:ascii="宋体" w:hAnsi="宋体" w:cs="宋体"/>
          <w:color w:val="000000"/>
          <w:kern w:val="0"/>
          <w:szCs w:val="21"/>
          <w:lang w:bidi="ar"/>
        </w:rPr>
        <w:t xml:space="preserve">。 </w:t>
      </w:r>
    </w:p>
    <w:p w14:paraId="1B73D1F1">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关于监理人在施工现场的办公场所、生活场所的提供和费用承担的约定：</w:t>
      </w:r>
      <w:r>
        <w:rPr>
          <w:rFonts w:hint="eastAsia" w:ascii="宋体" w:hAnsi="宋体" w:cs="宋体"/>
          <w:color w:val="000000"/>
          <w:kern w:val="0"/>
          <w:szCs w:val="21"/>
          <w:u w:val="single"/>
          <w:lang w:bidi="ar"/>
        </w:rPr>
        <w:t>监理人在施工现场的办公场所、生活场所由承包人提供，所发生的费用由承包人承担</w:t>
      </w:r>
      <w:r>
        <w:rPr>
          <w:rFonts w:hint="eastAsia" w:ascii="宋体" w:hAnsi="宋体" w:cs="宋体"/>
          <w:color w:val="000000"/>
          <w:kern w:val="0"/>
          <w:szCs w:val="21"/>
          <w:lang w:bidi="ar"/>
        </w:rPr>
        <w:t>。</w:t>
      </w:r>
    </w:p>
    <w:p w14:paraId="55AEB100">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所有涉及工期顺延、价款调整、工程变更的签证文件，必须经</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现场代表签字并加盖</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公章后方可产生法律效力，监理人签字仅作为事实发生的见证，不构成</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对相关事项的最终确认。</w:t>
      </w:r>
    </w:p>
    <w:p w14:paraId="4342BB1C">
      <w:pPr>
        <w:pStyle w:val="4"/>
        <w:spacing w:before="120" w:beforeAutospacing="0" w:after="120" w:afterAutospacing="0" w:line="400" w:lineRule="exact"/>
        <w:rPr>
          <w:rFonts w:hint="eastAsia" w:cs="宋体"/>
          <w:sz w:val="21"/>
          <w:szCs w:val="21"/>
        </w:rPr>
      </w:pPr>
      <w:r>
        <w:rPr>
          <w:rFonts w:hint="eastAsia" w:cs="宋体"/>
          <w:sz w:val="21"/>
          <w:szCs w:val="21"/>
        </w:rPr>
        <w:t>4.2 监理人员</w:t>
      </w:r>
    </w:p>
    <w:p w14:paraId="1D53973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总监理工程师：</w:t>
      </w:r>
    </w:p>
    <w:p w14:paraId="1760F01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姓    名：</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68DA357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职    务：</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108B83D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监理工程师注册证书号：</w:t>
      </w:r>
      <w:r>
        <w:rPr>
          <w:rFonts w:hint="eastAsia" w:ascii="宋体" w:hAnsi="宋体" w:cs="宋体"/>
          <w:color w:val="000000"/>
          <w:kern w:val="0"/>
          <w:szCs w:val="21"/>
          <w:u w:val="single"/>
          <w:lang w:bidi="ar"/>
        </w:rPr>
        <w:t>         </w:t>
      </w:r>
      <w:r>
        <w:rPr>
          <w:rFonts w:hint="eastAsia" w:ascii="宋体" w:hAnsi="宋体" w:cs="宋体"/>
          <w:color w:val="000000"/>
          <w:kern w:val="0"/>
          <w:szCs w:val="21"/>
          <w:lang w:bidi="ar"/>
        </w:rPr>
        <w:t>；</w:t>
      </w:r>
    </w:p>
    <w:p w14:paraId="7B186D4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联系电话：</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0FE3F3B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电子信箱：</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24E7C99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通信地址：</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6F132A9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关于监理人的其他约定：</w:t>
      </w:r>
      <w:r>
        <w:rPr>
          <w:rFonts w:hint="eastAsia" w:ascii="宋体" w:hAnsi="宋体" w:cs="宋体"/>
          <w:color w:val="000000"/>
          <w:kern w:val="0"/>
          <w:szCs w:val="21"/>
          <w:u w:val="single"/>
          <w:lang w:bidi="ar"/>
        </w:rPr>
        <w:t>   </w:t>
      </w:r>
      <w:r>
        <w:rPr>
          <w:rFonts w:hint="eastAsia" w:ascii="宋体" w:hAnsi="宋体" w:cs="宋体"/>
          <w:color w:val="000000"/>
          <w:kern w:val="0"/>
          <w:szCs w:val="21"/>
          <w:lang w:bidi="ar"/>
        </w:rPr>
        <w:t>。</w:t>
      </w:r>
    </w:p>
    <w:p w14:paraId="1A2F821F">
      <w:pPr>
        <w:pStyle w:val="4"/>
        <w:spacing w:before="120" w:beforeAutospacing="0" w:after="120" w:afterAutospacing="0" w:line="400" w:lineRule="exact"/>
        <w:rPr>
          <w:rFonts w:hint="eastAsia" w:cs="宋体"/>
          <w:sz w:val="21"/>
          <w:szCs w:val="21"/>
        </w:rPr>
      </w:pPr>
      <w:r>
        <w:rPr>
          <w:rFonts w:hint="eastAsia" w:cs="宋体"/>
          <w:sz w:val="21"/>
          <w:szCs w:val="21"/>
        </w:rPr>
        <w:t>4.4 商定或确定</w:t>
      </w:r>
    </w:p>
    <w:p w14:paraId="2A64D6D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在发包人和承包人不能通过协商达成一致意见时，发包人授权监理人对以下事项进行确定：</w:t>
      </w:r>
    </w:p>
    <w:p w14:paraId="311C848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4AB0CAC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7BAC20B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79DE63FB">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5. 工程质量</w:t>
      </w:r>
    </w:p>
    <w:p w14:paraId="2BC1F3CA">
      <w:pPr>
        <w:pStyle w:val="4"/>
        <w:spacing w:before="120" w:beforeAutospacing="0" w:after="120" w:afterAutospacing="0" w:line="400" w:lineRule="exact"/>
        <w:rPr>
          <w:rFonts w:hint="eastAsia" w:cs="宋体"/>
          <w:sz w:val="21"/>
          <w:szCs w:val="21"/>
        </w:rPr>
      </w:pPr>
      <w:r>
        <w:rPr>
          <w:rFonts w:hint="eastAsia" w:cs="宋体"/>
          <w:sz w:val="21"/>
          <w:szCs w:val="21"/>
        </w:rPr>
        <w:t>5.1 质量要求</w:t>
      </w:r>
    </w:p>
    <w:p w14:paraId="6281EA10">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5.1.1 特殊质量标准和要求：</w:t>
      </w:r>
      <w:r>
        <w:rPr>
          <w:rFonts w:hint="eastAsia" w:ascii="宋体" w:hAnsi="宋体" w:cs="宋体"/>
          <w:color w:val="000000"/>
          <w:kern w:val="0"/>
          <w:szCs w:val="21"/>
          <w:u w:val="single"/>
          <w:lang w:bidi="ar"/>
        </w:rPr>
        <w:t>严格执行广西壮族自治区住房和城乡建设厅《关于严格实行房屋建筑和市政基础设施工程质量终身责任承诺、永久性质量责任标牌、终身责任信息档案等制度的通知》(桂建管[2014]96号)和《关于落实建设工程质量终身责任，加强工程质量管理的通知》（南建质安[2014]155号）要求，落实建设工程质量终身责任</w:t>
      </w:r>
      <w:r>
        <w:rPr>
          <w:rFonts w:hint="eastAsia" w:ascii="宋体" w:hAnsi="宋体" w:cs="宋体"/>
          <w:color w:val="000000"/>
          <w:kern w:val="0"/>
          <w:szCs w:val="21"/>
          <w:lang w:bidi="ar"/>
        </w:rPr>
        <w:t>。</w:t>
      </w:r>
    </w:p>
    <w:p w14:paraId="01ED031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关于工程奖项的约定： 如果工程获得</w:t>
      </w:r>
      <w:r>
        <w:rPr>
          <w:rFonts w:hint="eastAsia" w:ascii="宋体" w:hAnsi="宋体" w:cs="宋体"/>
          <w:color w:val="000000"/>
          <w:kern w:val="0"/>
          <w:szCs w:val="21"/>
          <w:u w:val="single"/>
          <w:lang w:bidi="ar"/>
        </w:rPr>
        <w:t xml:space="preserve">       无      （奖项名称）</w:t>
      </w:r>
      <w:r>
        <w:rPr>
          <w:rFonts w:hint="eastAsia" w:ascii="宋体" w:hAnsi="宋体" w:cs="宋体"/>
          <w:color w:val="000000"/>
          <w:kern w:val="0"/>
          <w:szCs w:val="21"/>
          <w:lang w:bidi="ar"/>
        </w:rPr>
        <w:t>，给予承包人合同价</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%的奖励。（建设单位创建优质工程的，鼓励在最高限价和预算中按我区工程建设定额规定计列工程优质费，并在招标文件中明确工程优质费不可竞争。）</w:t>
      </w:r>
    </w:p>
    <w:p w14:paraId="3255AE3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5.3 隐蔽工程检查</w:t>
      </w:r>
    </w:p>
    <w:p w14:paraId="66D1D8A0">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5.3.2承包人提前通知监理人、</w:t>
      </w:r>
      <w:bookmarkStart w:id="61" w:name="OLE_LINK2"/>
      <w:r>
        <w:rPr>
          <w:rFonts w:hint="eastAsia" w:ascii="宋体" w:hAnsi="宋体" w:cs="宋体"/>
          <w:color w:val="000000"/>
          <w:kern w:val="0"/>
          <w:szCs w:val="21"/>
          <w:lang w:bidi="ar"/>
        </w:rPr>
        <w:t>发包人</w:t>
      </w:r>
      <w:bookmarkEnd w:id="61"/>
      <w:r>
        <w:rPr>
          <w:rFonts w:hint="eastAsia" w:ascii="宋体" w:hAnsi="宋体" w:cs="宋体"/>
          <w:color w:val="000000"/>
          <w:kern w:val="0"/>
          <w:szCs w:val="21"/>
          <w:lang w:bidi="ar"/>
        </w:rPr>
        <w:t>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1D822AA0">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隐蔽工程施工完毕后，</w:t>
      </w:r>
      <w:r>
        <w:rPr>
          <w:rFonts w:ascii="宋体" w:hAnsi="宋体" w:cs="宋体"/>
          <w:color w:val="000000"/>
          <w:kern w:val="0"/>
          <w:szCs w:val="21"/>
          <w:lang w:bidi="ar"/>
        </w:rPr>
        <w:t>承包人</w:t>
      </w:r>
      <w:r>
        <w:rPr>
          <w:rFonts w:hint="eastAsia" w:ascii="宋体" w:hAnsi="宋体" w:cs="宋体"/>
          <w:color w:val="000000"/>
          <w:kern w:val="0"/>
          <w:szCs w:val="21"/>
          <w:lang w:bidi="ar"/>
        </w:rPr>
        <w:t>未提前通知</w:t>
      </w:r>
      <w:r>
        <w:rPr>
          <w:rFonts w:ascii="宋体" w:hAnsi="宋体" w:cs="宋体"/>
          <w:color w:val="000000"/>
          <w:kern w:val="0"/>
          <w:szCs w:val="21"/>
          <w:lang w:bidi="ar"/>
        </w:rPr>
        <w:t>发包人</w:t>
      </w:r>
      <w:r>
        <w:rPr>
          <w:rFonts w:hint="eastAsia" w:ascii="宋体" w:hAnsi="宋体" w:cs="宋体"/>
          <w:color w:val="000000"/>
          <w:kern w:val="0"/>
          <w:szCs w:val="21"/>
          <w:lang w:bidi="ar"/>
        </w:rPr>
        <w:t>或监理验收即擅自隐蔽的，</w:t>
      </w:r>
      <w:r>
        <w:rPr>
          <w:rFonts w:ascii="宋体" w:hAnsi="宋体" w:cs="宋体"/>
          <w:color w:val="000000"/>
          <w:kern w:val="0"/>
          <w:szCs w:val="21"/>
          <w:lang w:bidi="ar"/>
        </w:rPr>
        <w:t>发包人</w:t>
      </w:r>
      <w:r>
        <w:rPr>
          <w:rFonts w:hint="eastAsia" w:ascii="宋体" w:hAnsi="宋体" w:cs="宋体"/>
          <w:color w:val="000000"/>
          <w:kern w:val="0"/>
          <w:szCs w:val="21"/>
          <w:lang w:bidi="ar"/>
        </w:rPr>
        <w:t>有权随时要求</w:t>
      </w:r>
      <w:r>
        <w:rPr>
          <w:rFonts w:ascii="宋体" w:hAnsi="宋体" w:cs="宋体"/>
          <w:color w:val="000000"/>
          <w:kern w:val="0"/>
          <w:szCs w:val="21"/>
          <w:lang w:bidi="ar"/>
        </w:rPr>
        <w:t>承包人</w:t>
      </w:r>
      <w:r>
        <w:rPr>
          <w:rFonts w:hint="eastAsia" w:ascii="宋体" w:hAnsi="宋体" w:cs="宋体"/>
          <w:color w:val="000000"/>
          <w:kern w:val="0"/>
          <w:szCs w:val="21"/>
          <w:lang w:bidi="ar"/>
        </w:rPr>
        <w:t>破拆检查，无论检查结果是否合格，破拆、修复费用及工期延误责任均由</w:t>
      </w:r>
      <w:r>
        <w:rPr>
          <w:rFonts w:ascii="宋体" w:hAnsi="宋体" w:cs="宋体"/>
          <w:color w:val="000000"/>
          <w:kern w:val="0"/>
          <w:szCs w:val="21"/>
          <w:lang w:bidi="ar"/>
        </w:rPr>
        <w:t>承包人</w:t>
      </w:r>
      <w:r>
        <w:rPr>
          <w:rFonts w:hint="eastAsia" w:ascii="宋体" w:hAnsi="宋体" w:cs="宋体"/>
          <w:color w:val="000000"/>
          <w:kern w:val="0"/>
          <w:szCs w:val="21"/>
          <w:lang w:bidi="ar"/>
        </w:rPr>
        <w:t>承担。</w:t>
      </w:r>
    </w:p>
    <w:p w14:paraId="3E76D1B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监理人不能按时进行检查时，应提前</w:t>
      </w:r>
      <w:r>
        <w:rPr>
          <w:rFonts w:hint="eastAsia" w:ascii="宋体" w:hAnsi="宋体" w:cs="宋体"/>
          <w:color w:val="000000"/>
          <w:kern w:val="0"/>
          <w:szCs w:val="21"/>
          <w:u w:val="single"/>
          <w:lang w:bidi="ar"/>
        </w:rPr>
        <w:t xml:space="preserve"> 24 </w:t>
      </w:r>
      <w:r>
        <w:rPr>
          <w:rFonts w:hint="eastAsia" w:ascii="宋体" w:hAnsi="宋体" w:cs="宋体"/>
          <w:color w:val="000000"/>
          <w:kern w:val="0"/>
          <w:szCs w:val="21"/>
          <w:lang w:bidi="ar"/>
        </w:rPr>
        <w:t>小时提交书面延期要求。</w:t>
      </w:r>
    </w:p>
    <w:p w14:paraId="428D28D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关于延期最长不得超过：</w:t>
      </w:r>
      <w:r>
        <w:rPr>
          <w:rFonts w:hint="eastAsia" w:ascii="宋体" w:hAnsi="宋体" w:cs="宋体"/>
          <w:color w:val="000000"/>
          <w:kern w:val="0"/>
          <w:szCs w:val="21"/>
          <w:u w:val="single"/>
          <w:lang w:bidi="ar"/>
        </w:rPr>
        <w:t>48</w:t>
      </w:r>
      <w:r>
        <w:rPr>
          <w:rFonts w:hint="eastAsia" w:ascii="宋体" w:hAnsi="宋体" w:cs="宋体"/>
          <w:color w:val="000000"/>
          <w:kern w:val="0"/>
          <w:szCs w:val="21"/>
          <w:lang w:bidi="ar"/>
        </w:rPr>
        <w:t>小时。</w:t>
      </w:r>
    </w:p>
    <w:p w14:paraId="1AF5268A">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6. 安全文明施工与环境保护</w:t>
      </w:r>
    </w:p>
    <w:p w14:paraId="35ACA852">
      <w:pPr>
        <w:pStyle w:val="4"/>
        <w:spacing w:before="120" w:beforeAutospacing="0" w:after="120" w:afterAutospacing="0" w:line="400" w:lineRule="exact"/>
        <w:rPr>
          <w:rFonts w:hint="eastAsia" w:cs="宋体"/>
          <w:sz w:val="21"/>
          <w:szCs w:val="21"/>
        </w:rPr>
      </w:pPr>
      <w:r>
        <w:rPr>
          <w:rFonts w:hint="eastAsia" w:cs="宋体"/>
          <w:sz w:val="21"/>
          <w:szCs w:val="21"/>
        </w:rPr>
        <w:t>6.1 安全文明施工</w:t>
      </w:r>
    </w:p>
    <w:p w14:paraId="6057076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6.1.1 项目安全生产的达标目标及相应事项的约定：</w:t>
      </w:r>
      <w:r>
        <w:rPr>
          <w:rFonts w:hint="eastAsia" w:ascii="宋体" w:hAnsi="宋体" w:cs="宋体"/>
          <w:color w:val="000000"/>
          <w:kern w:val="0"/>
          <w:szCs w:val="21"/>
          <w:u w:val="single"/>
          <w:lang w:bidi="ar"/>
        </w:rPr>
        <w:t>要求达到《建筑施工安全检查标准》（JGJ59-2011）的标准和符合《广西壮族自治区建设工程安全文明施工费施工管理细则》 （桂建质〔2015〕号文的要求）</w:t>
      </w:r>
      <w:r>
        <w:rPr>
          <w:rFonts w:hint="eastAsia" w:ascii="宋体" w:hAnsi="宋体" w:cs="宋体"/>
          <w:color w:val="000000"/>
          <w:kern w:val="0"/>
          <w:szCs w:val="21"/>
          <w:lang w:bidi="ar"/>
        </w:rPr>
        <w:t>。</w:t>
      </w:r>
    </w:p>
    <w:p w14:paraId="1A37D49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关于安全文明施工奖项的约定：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0965F83F">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6.1.4 关于治安保卫的特别约定：</w:t>
      </w:r>
      <w:r>
        <w:rPr>
          <w:rFonts w:hint="eastAsia" w:ascii="宋体" w:hAnsi="宋体" w:cs="宋体"/>
          <w:color w:val="000000"/>
          <w:kern w:val="0"/>
          <w:szCs w:val="21"/>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409A1A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关于编制施工场地治安管理计划的约定：</w:t>
      </w:r>
      <w:r>
        <w:rPr>
          <w:rFonts w:hint="eastAsia" w:ascii="宋体" w:hAnsi="宋体" w:cs="宋体"/>
          <w:color w:val="000000"/>
          <w:kern w:val="0"/>
          <w:szCs w:val="21"/>
          <w:u w:val="single"/>
          <w:lang w:bidi="ar"/>
        </w:rPr>
        <w:t>开工后七日内由发包人、承包人共同编制，并制定应对突发治安事件的紧急预案</w:t>
      </w:r>
      <w:r>
        <w:rPr>
          <w:rFonts w:hint="eastAsia" w:ascii="宋体" w:hAnsi="宋体" w:cs="宋体"/>
          <w:color w:val="000000"/>
          <w:kern w:val="0"/>
          <w:szCs w:val="21"/>
          <w:lang w:bidi="ar"/>
        </w:rPr>
        <w:t>。</w:t>
      </w:r>
    </w:p>
    <w:p w14:paraId="1DC6B11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6.1.5 文明施工</w:t>
      </w:r>
    </w:p>
    <w:p w14:paraId="2768886D">
      <w:pPr>
        <w:topLinePunct/>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lang w:bidi="ar"/>
        </w:rPr>
        <w:t>合同当事人对文明施工的要求：</w:t>
      </w:r>
      <w:r>
        <w:rPr>
          <w:rFonts w:hint="eastAsia" w:ascii="宋体" w:hAnsi="宋体" w:cs="宋体"/>
          <w:color w:val="000000"/>
          <w:kern w:val="0"/>
          <w:szCs w:val="21"/>
          <w:u w:val="single"/>
          <w:lang w:bidi="ar"/>
        </w:rPr>
        <w:t>严格执行《大气污染防治法》（主席令第三十一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采取道路硬化、裸土必盖（种草、绿网）、洗车出门、保洁路口、在线监测、抑尘喷淋等有效措施，确保建设工程各项安全防护、文明施工措施及其费用在工地一线按标准落实到位。</w:t>
      </w:r>
    </w:p>
    <w:p w14:paraId="6D285AAB">
      <w:pPr>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如本工程承包人因工程质量、安全文明等问题受到质监机构通报或简报批评，发包人将对承包人每次扣除2000元违约金（在工程款中扣除）；造成发包人经济损失的，将按两倍金额赔偿。</w:t>
      </w:r>
    </w:p>
    <w:p w14:paraId="4E99F330">
      <w:pPr>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本条约定的各项违约金，系双方对</w:t>
      </w:r>
      <w:r>
        <w:rPr>
          <w:rFonts w:hint="eastAsia" w:ascii="宋体" w:hAnsi="宋体" w:cs="宋体"/>
          <w:color w:val="000000"/>
          <w:kern w:val="0"/>
          <w:szCs w:val="21"/>
          <w:u w:val="single"/>
          <w:lang w:eastAsia="zh-CN" w:bidi="ar"/>
        </w:rPr>
        <w:t>承包人</w:t>
      </w:r>
      <w:r>
        <w:rPr>
          <w:rFonts w:hint="eastAsia" w:ascii="宋体" w:hAnsi="宋体" w:cs="宋体"/>
          <w:color w:val="000000"/>
          <w:kern w:val="0"/>
          <w:szCs w:val="21"/>
          <w:u w:val="single"/>
          <w:lang w:bidi="ar"/>
        </w:rPr>
        <w:t>违反文明施工规定可能造成</w:t>
      </w:r>
      <w:r>
        <w:rPr>
          <w:rFonts w:hint="eastAsia" w:ascii="宋体" w:hAnsi="宋体" w:cs="宋体"/>
          <w:color w:val="000000"/>
          <w:kern w:val="0"/>
          <w:szCs w:val="21"/>
          <w:u w:val="single"/>
          <w:lang w:eastAsia="zh-CN" w:bidi="ar"/>
        </w:rPr>
        <w:t>发包人</w:t>
      </w:r>
      <w:r>
        <w:rPr>
          <w:rFonts w:hint="eastAsia" w:ascii="宋体" w:hAnsi="宋体" w:cs="宋体"/>
          <w:color w:val="000000"/>
          <w:kern w:val="0"/>
          <w:szCs w:val="21"/>
          <w:u w:val="single"/>
          <w:lang w:bidi="ar"/>
        </w:rPr>
        <w:t>管理成本增加、声誉损害等损失的预先估算，</w:t>
      </w:r>
      <w:r>
        <w:rPr>
          <w:rFonts w:hint="eastAsia" w:ascii="宋体" w:hAnsi="宋体" w:cs="宋体"/>
          <w:color w:val="000000"/>
          <w:kern w:val="0"/>
          <w:szCs w:val="21"/>
          <w:u w:val="single"/>
          <w:lang w:eastAsia="zh-CN" w:bidi="ar"/>
        </w:rPr>
        <w:t>承包人</w:t>
      </w:r>
      <w:r>
        <w:rPr>
          <w:rFonts w:hint="eastAsia" w:ascii="宋体" w:hAnsi="宋体" w:cs="宋体"/>
          <w:color w:val="000000"/>
          <w:kern w:val="0"/>
          <w:szCs w:val="21"/>
          <w:u w:val="single"/>
          <w:lang w:bidi="ar"/>
        </w:rPr>
        <w:t>承诺该金额合理且不得请求予以调低。</w:t>
      </w:r>
      <w:r>
        <w:rPr>
          <w:rFonts w:hint="eastAsia" w:ascii="宋体" w:hAnsi="宋体" w:cs="宋体"/>
          <w:color w:val="000000"/>
          <w:kern w:val="0"/>
          <w:szCs w:val="21"/>
          <w:u w:val="single"/>
          <w:lang w:eastAsia="zh-CN" w:bidi="ar"/>
        </w:rPr>
        <w:t>发包人</w:t>
      </w:r>
      <w:r>
        <w:rPr>
          <w:rFonts w:hint="eastAsia" w:ascii="宋体" w:hAnsi="宋体" w:cs="宋体"/>
          <w:color w:val="000000"/>
          <w:kern w:val="0"/>
          <w:szCs w:val="21"/>
          <w:u w:val="single"/>
          <w:lang w:bidi="ar"/>
        </w:rPr>
        <w:t>有权从履约保证金或任何一期应付工程款中直接扣除上述违约金。</w:t>
      </w:r>
    </w:p>
    <w:p w14:paraId="3C498156">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1）凡进入施工工地现场均须戴安全帽，高空作业必须佩戴安全带，不戴安全帽、安全带，每发现一人次承包人向发包人支付违约金人民币500元；屡教不改将违规人员清理出场，承包人向发包人支付违约金500元；上述违约金发包人有权从履约保证金或工程款中扣除。</w:t>
      </w:r>
    </w:p>
    <w:p w14:paraId="78026951">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2）凡进入施工工地现场均不得喝酒，每发现一人次承包人向发包人支付违约金人民币500元；</w:t>
      </w:r>
    </w:p>
    <w:p w14:paraId="38E10C0E">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3）承包人应加强对劳务人员安全文明卫生教育和管理，工地现场不得随地乱倒杂物、脏水和大小便，每发现一人次承包人向发包人支付违约金人民币500元；上述违约金发包人有权从履约保证金或工程款中扣除。</w:t>
      </w:r>
    </w:p>
    <w:p w14:paraId="638748D5">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4）工地现场材料、设备堆放应根据现场布局要求，整洁、整齐、规范堆放和保存；工地现场不得乱堆乱放，每发现一次承包人向发包人支付违约金人民币500元；上述违约金发包人有权从履约保证金或工程款中扣除。</w:t>
      </w:r>
    </w:p>
    <w:p w14:paraId="64F0C4B1">
      <w:pPr>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5）承包人须加强对劳务人员经常性法律法规教育和正常化正规化管理，防止劳务人员之间纠纷、矛盾、打架斗殴等现象发生，每发现一次承包人向发包人支付违约金人民币1000元；上述违约金发包人有权从履约保证金或工程款中扣除。</w:t>
      </w:r>
    </w:p>
    <w:p w14:paraId="74071195">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6）建筑垃圾应在指定区域集中堆放并及时清理外运，不得乱堆乱放或久不清理，每发现一次承包人向发包人支付违约金人民币500元；上述违约金发包人有权从履约保证金或工程款中扣除。</w:t>
      </w:r>
    </w:p>
    <w:p w14:paraId="3D4D2F5F">
      <w:pPr>
        <w:wordWrap w:val="0"/>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u w:val="single"/>
          <w:lang w:bidi="ar"/>
        </w:rPr>
        <w:t>7）安全员、电工、机械等技术组人员须持证上岗，且先报监理及发包人审核，通过后方可进场施工，如发现有违规人员进行施工，应责令违规人员立即停止施工，承包人向发包人支付违约金1000元/人/次，上述违约金发包人有权从履约保证金或工程款中扣除。</w:t>
      </w:r>
    </w:p>
    <w:p w14:paraId="7FF8F653">
      <w:pPr>
        <w:wordWrap w:val="0"/>
        <w:topLinePunct/>
        <w:spacing w:line="400" w:lineRule="exact"/>
        <w:ind w:firstLine="420" w:firstLineChars="200"/>
        <w:textAlignment w:val="baseline"/>
        <w:rPr>
          <w:rFonts w:hint="eastAsia" w:ascii="宋体" w:hAnsi="宋体" w:cs="宋体"/>
          <w:color w:val="000000"/>
          <w:kern w:val="0"/>
          <w:szCs w:val="21"/>
          <w:lang w:bidi="ar"/>
        </w:rPr>
      </w:pPr>
      <w:r>
        <w:rPr>
          <w:rFonts w:hint="eastAsia" w:ascii="宋体" w:hAnsi="宋体" w:cs="宋体"/>
          <w:color w:val="000000"/>
          <w:kern w:val="0"/>
          <w:szCs w:val="21"/>
          <w:u w:val="single"/>
          <w:lang w:bidi="ar"/>
        </w:rPr>
        <w:t>8）承包人应教育劳务人员服从和配合监理人员和发包人现场管理等人员的管理，不得顶撞、辱骂、抵制监理人员和发包人现场管理等人员的管理，不得与监理人员和发包人现场管理等人员发生矛盾、纠纷或更恶劣的行为，每发现一次承包人向发包人支付违约金人民币1000元。上述违约金发包人有权从履约保证金或工程款中扣除</w:t>
      </w:r>
      <w:r>
        <w:rPr>
          <w:rFonts w:hint="eastAsia" w:ascii="宋体" w:hAnsi="宋体" w:cs="宋体"/>
          <w:color w:val="000000"/>
          <w:kern w:val="0"/>
          <w:szCs w:val="21"/>
          <w:lang w:bidi="ar"/>
        </w:rPr>
        <w:t>。</w:t>
      </w:r>
    </w:p>
    <w:p w14:paraId="1913FA4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6.1.6关于安全生产费总额、支付比例、支付期限、转入和结余收回的约定：</w:t>
      </w:r>
    </w:p>
    <w:p w14:paraId="022F05B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（1）本合同价款已包含安全文明施工费</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元。</w:t>
      </w:r>
    </w:p>
    <w:p w14:paraId="1E8B16B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（2）使用要求：专款专用。具体按</w:t>
      </w:r>
      <w:r>
        <w:rPr>
          <w:rFonts w:hint="eastAsia" w:ascii="宋体" w:hAnsi="宋体" w:cs="宋体"/>
          <w:color w:val="000000"/>
          <w:kern w:val="0"/>
          <w:szCs w:val="21"/>
          <w:u w:val="single"/>
          <w:lang w:bidi="ar"/>
        </w:rPr>
        <w:t>《广西壮族自治区建设工程安全文明施工费使用管理细则》（桂建质〔2015〕16号）</w:t>
      </w:r>
      <w:r>
        <w:rPr>
          <w:rFonts w:hint="eastAsia" w:ascii="宋体" w:hAnsi="宋体" w:cs="宋体"/>
          <w:color w:val="000000"/>
          <w:kern w:val="0"/>
          <w:szCs w:val="21"/>
          <w:lang w:bidi="ar"/>
        </w:rPr>
        <w:t>和</w:t>
      </w:r>
      <w:r>
        <w:rPr>
          <w:rFonts w:hint="eastAsia" w:ascii="宋体" w:hAnsi="宋体" w:cs="宋体"/>
          <w:color w:val="000000"/>
          <w:kern w:val="0"/>
          <w:szCs w:val="21"/>
          <w:u w:val="single"/>
          <w:lang w:bidi="ar"/>
        </w:rPr>
        <w:t>南宁</w:t>
      </w:r>
      <w:r>
        <w:rPr>
          <w:rFonts w:hint="eastAsia" w:ascii="宋体" w:hAnsi="宋体" w:cs="宋体"/>
          <w:color w:val="000000"/>
          <w:kern w:val="0"/>
          <w:szCs w:val="21"/>
          <w:lang w:bidi="ar"/>
        </w:rPr>
        <w:t>市相关规定执行。</w:t>
      </w:r>
    </w:p>
    <w:p w14:paraId="46593EC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（3）支付约定：</w:t>
      </w:r>
      <w:r>
        <w:rPr>
          <w:rFonts w:hint="eastAsia" w:ascii="宋体" w:hAnsi="宋体" w:cs="宋体"/>
          <w:color w:val="FF0000"/>
          <w:kern w:val="0"/>
          <w:szCs w:val="21"/>
          <w:lang w:bidi="ar"/>
        </w:rPr>
        <w:t>无安措费预付</w:t>
      </w:r>
      <w:r>
        <w:rPr>
          <w:rFonts w:hint="eastAsia" w:ascii="宋体" w:hAnsi="宋体" w:cs="宋体"/>
          <w:color w:val="000000"/>
          <w:kern w:val="0"/>
          <w:szCs w:val="21"/>
          <w:lang w:bidi="ar"/>
        </w:rPr>
        <w:t>。</w:t>
      </w:r>
    </w:p>
    <w:p w14:paraId="3E5CD21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（4）建设单位按规定将安全生产费用转入施工单位设立的安全生产费用专户。</w:t>
      </w:r>
    </w:p>
    <w:p w14:paraId="2A898CF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（5）工程施工完成后安全生产费用尚有结余的，结余部分由建设单位收回。</w:t>
      </w:r>
    </w:p>
    <w:p w14:paraId="1C2CF7C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（6）施工单位将安全生产费用使用情况定期报告建设单位和监理单位，并提供相应的材料接受建设行政主管部门对此事项监管。</w:t>
      </w:r>
    </w:p>
    <w:p w14:paraId="7ADCF41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（7）安全生产费用专户：××××公司安全生产费用专户。账号：                 。</w:t>
      </w:r>
    </w:p>
    <w:p w14:paraId="4CD117E1">
      <w:pPr>
        <w:pStyle w:val="4"/>
        <w:spacing w:before="120" w:beforeAutospacing="0" w:after="120" w:afterAutospacing="0" w:line="400" w:lineRule="exact"/>
        <w:rPr>
          <w:rFonts w:hint="eastAsia" w:cs="宋体"/>
          <w:sz w:val="21"/>
          <w:szCs w:val="21"/>
        </w:rPr>
      </w:pPr>
      <w:r>
        <w:rPr>
          <w:rFonts w:hint="eastAsia" w:cs="宋体"/>
          <w:sz w:val="21"/>
          <w:szCs w:val="21"/>
        </w:rPr>
        <w:t>6.3 环境保护</w:t>
      </w:r>
    </w:p>
    <w:p w14:paraId="63A666C6">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u w:val="single"/>
          <w:lang w:bidi="ar"/>
        </w:rPr>
        <w:t>因施工需要，经发包人批准，由承包人办理有关施工场地交通、环卫和施工噪音管理等手续，费用由承包人负责。</w:t>
      </w:r>
    </w:p>
    <w:p w14:paraId="47003330">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u w:val="single"/>
          <w:lang w:bidi="ar"/>
        </w:rPr>
        <w:t>经过城市道路的施工车辆，必须按交警、城管、运输等部门相关规定执行。由于施工车辆造成的道路、环境等污染，其责任和费用均由承包人承担。</w:t>
      </w:r>
    </w:p>
    <w:p w14:paraId="36FA64B3">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7. 工期和进度</w:t>
      </w:r>
    </w:p>
    <w:p w14:paraId="6B67293B">
      <w:pPr>
        <w:pStyle w:val="4"/>
        <w:spacing w:before="120" w:beforeAutospacing="0" w:after="120" w:afterAutospacing="0" w:line="400" w:lineRule="exact"/>
        <w:rPr>
          <w:rFonts w:hint="eastAsia" w:cs="宋体"/>
          <w:sz w:val="21"/>
          <w:szCs w:val="21"/>
        </w:rPr>
      </w:pPr>
      <w:r>
        <w:rPr>
          <w:rFonts w:hint="eastAsia" w:cs="宋体"/>
          <w:sz w:val="21"/>
          <w:szCs w:val="21"/>
        </w:rPr>
        <w:t>7.1 施工组织设计</w:t>
      </w:r>
    </w:p>
    <w:p w14:paraId="70D91523">
      <w:pPr>
        <w:topLinePunct/>
        <w:spacing w:line="400" w:lineRule="exact"/>
        <w:ind w:firstLine="420" w:firstLineChars="200"/>
        <w:textAlignment w:val="baseline"/>
        <w:rPr>
          <w:rFonts w:hint="eastAsia" w:ascii="宋体" w:hAnsi="宋体" w:cs="宋体"/>
          <w:szCs w:val="21"/>
          <w:u w:val="single"/>
        </w:rPr>
      </w:pPr>
      <w:r>
        <w:rPr>
          <w:rFonts w:hint="eastAsia" w:ascii="宋体" w:hAnsi="宋体" w:cs="宋体"/>
          <w:color w:val="000000"/>
          <w:kern w:val="0"/>
          <w:szCs w:val="21"/>
          <w:lang w:bidi="ar"/>
        </w:rPr>
        <w:t>7.1.1 合同当事人约定的施工组织设计应包括的其他内容：</w:t>
      </w:r>
      <w:r>
        <w:rPr>
          <w:rFonts w:hint="eastAsia" w:ascii="宋体" w:hAnsi="宋体" w:cs="宋体"/>
          <w:color w:val="000000"/>
          <w:kern w:val="0"/>
          <w:szCs w:val="21"/>
          <w:u w:val="single"/>
          <w:lang w:bidi="ar"/>
        </w:rPr>
        <w:t>施工组织设计还应包括全部设备、材料、成品、半成品等需求供应进场计划，施工管理机构及劳动力组织，以及施工现场优化布置，危险性较大的分部分项工程的专项施工方案等</w:t>
      </w:r>
      <w:r>
        <w:rPr>
          <w:rFonts w:hint="eastAsia" w:ascii="宋体" w:hAnsi="宋体" w:cs="宋体"/>
          <w:color w:val="000000"/>
          <w:kern w:val="0"/>
          <w:szCs w:val="21"/>
          <w:lang w:bidi="ar"/>
        </w:rPr>
        <w:t>。</w:t>
      </w:r>
    </w:p>
    <w:p w14:paraId="04965CD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7.1.2 施工组织设计的提交和修改</w:t>
      </w:r>
    </w:p>
    <w:p w14:paraId="19DAAC64">
      <w:pPr>
        <w:topLinePunct/>
        <w:spacing w:line="400" w:lineRule="exact"/>
        <w:ind w:firstLine="420" w:firstLineChars="200"/>
        <w:textAlignment w:val="baseline"/>
        <w:rPr>
          <w:rFonts w:hint="eastAsia" w:ascii="宋体" w:hAnsi="宋体" w:cs="宋体"/>
          <w:szCs w:val="21"/>
          <w:u w:val="single"/>
        </w:rPr>
      </w:pPr>
      <w:r>
        <w:rPr>
          <w:rFonts w:hint="eastAsia" w:ascii="宋体" w:hAnsi="宋体" w:cs="宋体"/>
          <w:color w:val="000000"/>
          <w:kern w:val="0"/>
          <w:szCs w:val="21"/>
          <w:lang w:bidi="ar"/>
        </w:rPr>
        <w:t>承包人提交详细施工组织设计的期限的约定：</w:t>
      </w:r>
      <w:r>
        <w:rPr>
          <w:rFonts w:hint="eastAsia" w:ascii="宋体" w:hAnsi="宋体" w:cs="宋体"/>
          <w:color w:val="000000"/>
          <w:kern w:val="0"/>
          <w:szCs w:val="21"/>
          <w:u w:val="single"/>
          <w:lang w:bidi="ar"/>
        </w:rPr>
        <w:t>合同签订后1日内，但不得晚于发包人发出开工通知中载明的开工日期前3日，承包人应提交详细的施工组织设计，报发包人及监理人审批；承包人不按时送审符合要求的施工组织设计，造成发包人无法判断工程进展顺利与否，发包人可拒付相应部分工程进度款，责任由承包人承担</w:t>
      </w:r>
      <w:r>
        <w:rPr>
          <w:rFonts w:hint="eastAsia" w:ascii="宋体" w:hAnsi="宋体" w:cs="宋体"/>
          <w:color w:val="000000"/>
          <w:kern w:val="0"/>
          <w:szCs w:val="21"/>
          <w:lang w:bidi="ar"/>
        </w:rPr>
        <w:t>。</w:t>
      </w:r>
    </w:p>
    <w:p w14:paraId="09BEC80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发包人和监理人在收到详细的施工组织设计后确认或提出修改意见的期限：</w:t>
      </w:r>
      <w:r>
        <w:rPr>
          <w:rFonts w:hint="eastAsia" w:ascii="宋体" w:hAnsi="宋体" w:cs="宋体"/>
          <w:color w:val="000000"/>
          <w:kern w:val="0"/>
          <w:szCs w:val="21"/>
          <w:u w:val="single"/>
          <w:lang w:bidi="ar"/>
        </w:rPr>
        <w:t>7日内</w:t>
      </w:r>
      <w:r>
        <w:rPr>
          <w:rFonts w:hint="eastAsia" w:ascii="宋体" w:hAnsi="宋体" w:cs="宋体"/>
          <w:color w:val="000000"/>
          <w:kern w:val="0"/>
          <w:szCs w:val="21"/>
          <w:lang w:bidi="ar"/>
        </w:rPr>
        <w:t>。</w:t>
      </w:r>
    </w:p>
    <w:p w14:paraId="63B69407">
      <w:pPr>
        <w:pStyle w:val="4"/>
        <w:spacing w:before="120" w:beforeAutospacing="0" w:after="120" w:afterAutospacing="0" w:line="400" w:lineRule="exact"/>
        <w:rPr>
          <w:rFonts w:hint="eastAsia" w:cs="宋体"/>
          <w:sz w:val="21"/>
          <w:szCs w:val="21"/>
        </w:rPr>
      </w:pPr>
      <w:r>
        <w:rPr>
          <w:rFonts w:hint="eastAsia" w:cs="宋体"/>
          <w:sz w:val="21"/>
          <w:szCs w:val="21"/>
        </w:rPr>
        <w:t>7.2 施工进度计划</w:t>
      </w:r>
    </w:p>
    <w:p w14:paraId="5C1C212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7.2.2 施工进度计划的修订</w:t>
      </w:r>
    </w:p>
    <w:p w14:paraId="544733E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发包人和监理人在收到修订的施工进度计划后确认或提出修改意见的期限：</w:t>
      </w:r>
      <w:r>
        <w:rPr>
          <w:rFonts w:hint="eastAsia" w:ascii="宋体" w:hAnsi="宋体" w:cs="宋体"/>
          <w:color w:val="000000"/>
          <w:kern w:val="0"/>
          <w:szCs w:val="21"/>
          <w:u w:val="single"/>
          <w:lang w:bidi="ar"/>
        </w:rPr>
        <w:t>7日内</w:t>
      </w:r>
      <w:r>
        <w:rPr>
          <w:rFonts w:hint="eastAsia" w:ascii="宋体" w:hAnsi="宋体" w:cs="宋体"/>
          <w:color w:val="000000"/>
          <w:kern w:val="0"/>
          <w:szCs w:val="21"/>
          <w:lang w:bidi="ar"/>
        </w:rPr>
        <w:t>。</w:t>
      </w:r>
    </w:p>
    <w:p w14:paraId="282FA97F">
      <w:pPr>
        <w:pStyle w:val="4"/>
        <w:spacing w:before="120" w:beforeAutospacing="0" w:after="120" w:afterAutospacing="0" w:line="400" w:lineRule="exact"/>
        <w:rPr>
          <w:rFonts w:hint="eastAsia" w:cs="宋体"/>
          <w:sz w:val="21"/>
          <w:szCs w:val="21"/>
        </w:rPr>
      </w:pPr>
      <w:r>
        <w:rPr>
          <w:rFonts w:hint="eastAsia" w:cs="宋体"/>
          <w:sz w:val="21"/>
          <w:szCs w:val="21"/>
        </w:rPr>
        <w:t>7.3 开工</w:t>
      </w:r>
    </w:p>
    <w:p w14:paraId="43DE42C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7.3.1 开工准备</w:t>
      </w:r>
    </w:p>
    <w:p w14:paraId="52241FE2">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关于承包人提交工程开工报审表的期限：</w:t>
      </w:r>
      <w:r>
        <w:rPr>
          <w:rFonts w:hint="eastAsia" w:ascii="宋体" w:hAnsi="宋体" w:cs="宋体"/>
          <w:color w:val="000000"/>
          <w:kern w:val="0"/>
          <w:szCs w:val="21"/>
          <w:u w:val="single"/>
          <w:lang w:bidi="ar"/>
        </w:rPr>
        <w:t>签订合同后3天内</w:t>
      </w:r>
      <w:r>
        <w:rPr>
          <w:rFonts w:hint="eastAsia" w:ascii="宋体" w:hAnsi="宋体" w:cs="宋体"/>
          <w:color w:val="000000"/>
          <w:kern w:val="0"/>
          <w:szCs w:val="21"/>
          <w:lang w:bidi="ar"/>
        </w:rPr>
        <w:t>。</w:t>
      </w:r>
    </w:p>
    <w:p w14:paraId="480682D7">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关于发包人应完成的其他开工准备工作及期限：</w:t>
      </w:r>
      <w:r>
        <w:rPr>
          <w:rFonts w:hint="eastAsia" w:ascii="宋体" w:hAnsi="宋体" w:cs="宋体"/>
          <w:color w:val="000000"/>
          <w:kern w:val="0"/>
          <w:szCs w:val="21"/>
          <w:u w:val="single"/>
          <w:lang w:bidi="ar"/>
        </w:rPr>
        <w:t>签订合同后7天内</w:t>
      </w:r>
      <w:r>
        <w:rPr>
          <w:rFonts w:hint="eastAsia" w:ascii="宋体" w:hAnsi="宋体" w:cs="宋体"/>
          <w:color w:val="000000"/>
          <w:kern w:val="0"/>
          <w:szCs w:val="21"/>
          <w:lang w:bidi="ar"/>
        </w:rPr>
        <w:t>。</w:t>
      </w:r>
    </w:p>
    <w:p w14:paraId="57511223">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关于承包人应完成的其他开工准备工作及期限：</w:t>
      </w:r>
      <w:r>
        <w:rPr>
          <w:rFonts w:hint="eastAsia" w:ascii="宋体" w:hAnsi="宋体" w:cs="宋体"/>
          <w:color w:val="000000"/>
          <w:kern w:val="0"/>
          <w:szCs w:val="21"/>
          <w:u w:val="single"/>
          <w:lang w:bidi="ar"/>
        </w:rPr>
        <w:t>签订合同后7天内</w:t>
      </w:r>
      <w:r>
        <w:rPr>
          <w:rFonts w:hint="eastAsia" w:ascii="宋体" w:hAnsi="宋体" w:cs="宋体"/>
          <w:color w:val="000000"/>
          <w:kern w:val="0"/>
          <w:szCs w:val="21"/>
          <w:lang w:bidi="ar"/>
        </w:rPr>
        <w:t>。</w:t>
      </w:r>
    </w:p>
    <w:p w14:paraId="4A9B623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7.3.2 开工通知</w:t>
      </w:r>
    </w:p>
    <w:p w14:paraId="0D32C13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因发包人原因造成监理人未能在计划开工日期之日起</w:t>
      </w:r>
      <w:r>
        <w:rPr>
          <w:rFonts w:hint="eastAsia" w:ascii="宋体" w:hAnsi="宋体" w:cs="宋体"/>
          <w:color w:val="000000"/>
          <w:kern w:val="0"/>
          <w:szCs w:val="21"/>
          <w:u w:val="single"/>
          <w:lang w:bidi="ar"/>
        </w:rPr>
        <w:t xml:space="preserve"> 20 </w:t>
      </w:r>
      <w:r>
        <w:rPr>
          <w:rFonts w:hint="eastAsia" w:ascii="宋体" w:hAnsi="宋体" w:cs="宋体"/>
          <w:color w:val="000000"/>
          <w:kern w:val="0"/>
          <w:szCs w:val="21"/>
          <w:lang w:bidi="ar"/>
        </w:rPr>
        <w:t>天内发出开工通知的，承包人有权提出价格调整要求，或者解除合同。</w:t>
      </w:r>
    </w:p>
    <w:p w14:paraId="63AD9DE1">
      <w:pPr>
        <w:pStyle w:val="4"/>
        <w:spacing w:before="120" w:beforeAutospacing="0" w:after="120" w:afterAutospacing="0" w:line="400" w:lineRule="exact"/>
        <w:rPr>
          <w:rFonts w:hint="eastAsia" w:cs="宋体"/>
          <w:sz w:val="21"/>
          <w:szCs w:val="21"/>
        </w:rPr>
      </w:pPr>
      <w:r>
        <w:rPr>
          <w:rFonts w:hint="eastAsia" w:cs="宋体"/>
          <w:sz w:val="21"/>
          <w:szCs w:val="21"/>
        </w:rPr>
        <w:t>7.4 测量放线</w:t>
      </w:r>
    </w:p>
    <w:p w14:paraId="2CEEC48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7.4.1发包人通过监理人向承包人提供测量基准点、基准线和水准点及其书面资料的期限：</w:t>
      </w:r>
      <w:r>
        <w:rPr>
          <w:rFonts w:hint="eastAsia" w:ascii="宋体" w:hAnsi="宋体" w:cs="宋体"/>
          <w:color w:val="000000"/>
          <w:kern w:val="0"/>
          <w:szCs w:val="21"/>
          <w:u w:val="single"/>
          <w:lang w:bidi="ar"/>
        </w:rPr>
        <w:t>不得晚于《开工通知》标明的开工日期前七天</w:t>
      </w:r>
      <w:r>
        <w:rPr>
          <w:rFonts w:hint="eastAsia" w:ascii="宋体" w:hAnsi="宋体" w:cs="宋体"/>
          <w:color w:val="000000"/>
          <w:kern w:val="0"/>
          <w:szCs w:val="21"/>
          <w:lang w:bidi="ar"/>
        </w:rPr>
        <w:t>。</w:t>
      </w:r>
    </w:p>
    <w:p w14:paraId="059C832F">
      <w:pPr>
        <w:pStyle w:val="4"/>
        <w:spacing w:before="120" w:beforeAutospacing="0" w:after="120" w:afterAutospacing="0" w:line="400" w:lineRule="exact"/>
        <w:rPr>
          <w:rFonts w:hint="eastAsia" w:cs="宋体"/>
          <w:sz w:val="21"/>
          <w:szCs w:val="21"/>
        </w:rPr>
      </w:pPr>
      <w:r>
        <w:rPr>
          <w:rFonts w:hint="eastAsia" w:cs="宋体"/>
          <w:sz w:val="21"/>
          <w:szCs w:val="21"/>
        </w:rPr>
        <w:t>7.5 工期延误</w:t>
      </w:r>
    </w:p>
    <w:p w14:paraId="4E65DC4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7.5.1 因发包人原因导致工期延误</w:t>
      </w:r>
    </w:p>
    <w:p w14:paraId="671BB7FE">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（7）因发包人原因导致工期延误的其他情形：</w:t>
      </w:r>
      <w:r>
        <w:rPr>
          <w:rFonts w:hint="eastAsia" w:ascii="宋体" w:hAnsi="宋体" w:cs="宋体"/>
          <w:color w:val="000000"/>
          <w:kern w:val="0"/>
          <w:szCs w:val="21"/>
          <w:u w:val="single"/>
          <w:lang w:bidi="ar"/>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或甲供材料提供延误的。⑥非承包人的责任造成的工期延误其他情形</w:t>
      </w:r>
      <w:r>
        <w:rPr>
          <w:rFonts w:hint="eastAsia" w:ascii="宋体" w:hAnsi="宋体" w:cs="宋体"/>
          <w:color w:val="000000"/>
          <w:kern w:val="0"/>
          <w:szCs w:val="21"/>
          <w:lang w:bidi="ar"/>
        </w:rPr>
        <w:t xml:space="preserve"> 。</w:t>
      </w:r>
    </w:p>
    <w:p w14:paraId="5D5DC49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7.5.2 因承包人原因导致工期延误</w:t>
      </w:r>
    </w:p>
    <w:p w14:paraId="20A6954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双方约定经监理工程师确认，工期相应顺延的情况：</w:t>
      </w:r>
      <w:r>
        <w:rPr>
          <w:rFonts w:hint="eastAsia" w:ascii="宋体" w:hAnsi="宋体" w:cs="宋体"/>
          <w:color w:val="000000"/>
          <w:kern w:val="0"/>
          <w:szCs w:val="21"/>
          <w:u w:val="single"/>
          <w:lang w:bidi="ar"/>
        </w:rPr>
        <w:t>满足专用条款第 7.5.1 条 及专用条款 7.7 条及当地政府指令性要求（包括规划调整、征地等）原因</w:t>
      </w:r>
      <w:r>
        <w:rPr>
          <w:rFonts w:hint="eastAsia" w:ascii="宋体" w:hAnsi="宋体" w:cs="宋体"/>
          <w:color w:val="000000"/>
          <w:kern w:val="0"/>
          <w:szCs w:val="21"/>
          <w:lang w:bidi="ar"/>
        </w:rPr>
        <w:t>。</w:t>
      </w:r>
    </w:p>
    <w:p w14:paraId="3176ECE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因承包人原因造成工期延误，逾期竣工违约金的计算方法为：</w:t>
      </w:r>
      <w:r>
        <w:rPr>
          <w:rFonts w:hint="eastAsia" w:ascii="宋体" w:hAnsi="宋体" w:cs="宋体"/>
          <w:color w:val="000000"/>
          <w:kern w:val="0"/>
          <w:szCs w:val="21"/>
          <w:u w:val="single"/>
          <w:lang w:bidi="ar"/>
        </w:rPr>
        <w:t>每延误一天，按本合同签约合同价的万分之四支付违约金，发包人有权从履约保证金或工程款中扣除。误期时间从规定竣工日期起直到实际竣工日期的天数（扣除发包人批准顺延的工期）。</w:t>
      </w:r>
      <w:r>
        <w:rPr>
          <w:rFonts w:hint="eastAsia" w:ascii="宋体" w:hAnsi="宋体" w:cs="宋体"/>
          <w:color w:val="000000"/>
          <w:kern w:val="0"/>
          <w:szCs w:val="21"/>
          <w:lang w:bidi="ar"/>
        </w:rPr>
        <w:t>因承包人原因造成工期延误，逾期竣工违约金的上限：</w:t>
      </w:r>
      <w:r>
        <w:rPr>
          <w:rFonts w:hint="eastAsia" w:ascii="宋体" w:hAnsi="宋体" w:cs="宋体"/>
          <w:color w:val="000000"/>
          <w:kern w:val="0"/>
          <w:szCs w:val="21"/>
          <w:u w:val="single"/>
          <w:lang w:bidi="ar"/>
        </w:rPr>
        <w:t xml:space="preserve">无 </w:t>
      </w:r>
      <w:r>
        <w:rPr>
          <w:rFonts w:hint="eastAsia" w:ascii="宋体" w:hAnsi="宋体" w:cs="宋体"/>
          <w:color w:val="000000"/>
          <w:kern w:val="0"/>
          <w:szCs w:val="21"/>
          <w:lang w:bidi="ar"/>
        </w:rPr>
        <w:t>。</w:t>
      </w:r>
    </w:p>
    <w:p w14:paraId="0E558107">
      <w:pPr>
        <w:pStyle w:val="4"/>
        <w:spacing w:before="120" w:beforeAutospacing="0" w:after="120" w:afterAutospacing="0" w:line="400" w:lineRule="exact"/>
        <w:rPr>
          <w:rFonts w:hint="eastAsia" w:cs="宋体"/>
          <w:sz w:val="21"/>
          <w:szCs w:val="21"/>
        </w:rPr>
      </w:pPr>
      <w:r>
        <w:rPr>
          <w:rFonts w:hint="eastAsia" w:cs="宋体"/>
          <w:sz w:val="21"/>
          <w:szCs w:val="21"/>
        </w:rPr>
        <w:t>7.6 不利物质条件</w:t>
      </w:r>
    </w:p>
    <w:p w14:paraId="5EA0D24A">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不利物质条件的其他情形和有关约定：</w:t>
      </w:r>
      <w:r>
        <w:rPr>
          <w:rFonts w:hint="eastAsia" w:ascii="宋体" w:hAnsi="宋体" w:cs="宋体"/>
          <w:color w:val="000000"/>
          <w:kern w:val="0"/>
          <w:szCs w:val="21"/>
          <w:u w:val="single"/>
          <w:lang w:bidi="ar"/>
        </w:rPr>
        <w:t>以有关部门发布的文告或文件为准</w:t>
      </w:r>
      <w:r>
        <w:rPr>
          <w:rFonts w:hint="eastAsia" w:ascii="宋体" w:hAnsi="宋体" w:cs="宋体"/>
          <w:color w:val="000000"/>
          <w:kern w:val="0"/>
          <w:szCs w:val="21"/>
          <w:lang w:bidi="ar"/>
        </w:rPr>
        <w:t>。</w:t>
      </w:r>
    </w:p>
    <w:p w14:paraId="7D7EBDA2">
      <w:pPr>
        <w:pStyle w:val="4"/>
        <w:spacing w:before="120" w:beforeAutospacing="0" w:after="120" w:afterAutospacing="0" w:line="400" w:lineRule="exact"/>
        <w:rPr>
          <w:rFonts w:hint="eastAsia" w:cs="宋体"/>
          <w:sz w:val="21"/>
          <w:szCs w:val="21"/>
        </w:rPr>
      </w:pPr>
      <w:r>
        <w:rPr>
          <w:rFonts w:hint="eastAsia" w:cs="宋体"/>
          <w:sz w:val="21"/>
          <w:szCs w:val="21"/>
        </w:rPr>
        <w:t>7.7 异常恶劣的气候条件</w:t>
      </w:r>
    </w:p>
    <w:p w14:paraId="5C9C1F7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发包人和承包人同意以下情形视为异常恶劣的气候条件：</w:t>
      </w:r>
    </w:p>
    <w:p w14:paraId="4C6F12F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w:t>
      </w:r>
      <w:r>
        <w:rPr>
          <w:rFonts w:hint="eastAsia" w:ascii="宋体" w:hAnsi="宋体" w:cs="宋体"/>
          <w:color w:val="000000"/>
          <w:kern w:val="0"/>
          <w:szCs w:val="21"/>
          <w:u w:val="single"/>
          <w:lang w:bidi="ar"/>
        </w:rPr>
        <w:t>8级以上的持续3天的大风</w:t>
      </w:r>
      <w:r>
        <w:rPr>
          <w:rFonts w:hint="eastAsia" w:ascii="宋体" w:hAnsi="宋体" w:cs="宋体"/>
          <w:color w:val="000000"/>
          <w:kern w:val="0"/>
          <w:szCs w:val="21"/>
          <w:lang w:bidi="ar"/>
        </w:rPr>
        <w:t>；</w:t>
      </w:r>
    </w:p>
    <w:p w14:paraId="43063CB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w:t>
      </w:r>
      <w:r>
        <w:rPr>
          <w:rFonts w:hint="eastAsia" w:ascii="宋体" w:hAnsi="宋体" w:cs="宋体"/>
          <w:color w:val="000000"/>
          <w:kern w:val="0"/>
          <w:szCs w:val="21"/>
          <w:u w:val="single"/>
          <w:lang w:bidi="ar"/>
        </w:rPr>
        <w:t>暴雨级以上的持续3天的大雨；20年以上未发生过的洪水</w:t>
      </w:r>
      <w:r>
        <w:rPr>
          <w:rFonts w:hint="eastAsia" w:ascii="宋体" w:hAnsi="宋体" w:cs="宋体"/>
          <w:color w:val="000000"/>
          <w:kern w:val="0"/>
          <w:szCs w:val="21"/>
          <w:lang w:bidi="ar"/>
        </w:rPr>
        <w:t>；</w:t>
      </w:r>
    </w:p>
    <w:p w14:paraId="4CD0128A">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（3）</w:t>
      </w:r>
      <w:r>
        <w:rPr>
          <w:rFonts w:hint="eastAsia" w:ascii="宋体" w:hAnsi="宋体" w:cs="宋体"/>
          <w:color w:val="000000"/>
          <w:kern w:val="0"/>
          <w:szCs w:val="21"/>
          <w:u w:val="single"/>
          <w:lang w:bidi="ar"/>
        </w:rPr>
        <w:t>20年以上未发生过，持续3天的高温天气；20年以上未发生过，持续3天的严寒天气。</w:t>
      </w:r>
    </w:p>
    <w:p w14:paraId="7FC960B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u w:val="single"/>
          <w:lang w:bidi="ar"/>
        </w:rPr>
        <w:t xml:space="preserve">以上异常恶劣的气候的认定以当地气象部门出具的材料为准 </w:t>
      </w:r>
      <w:r>
        <w:rPr>
          <w:rFonts w:hint="eastAsia" w:ascii="宋体" w:hAnsi="宋体" w:cs="宋体"/>
          <w:color w:val="000000"/>
          <w:kern w:val="0"/>
          <w:szCs w:val="21"/>
          <w:lang w:bidi="ar"/>
        </w:rPr>
        <w:t>。</w:t>
      </w:r>
    </w:p>
    <w:p w14:paraId="30B0B3C7">
      <w:pPr>
        <w:pStyle w:val="4"/>
        <w:spacing w:before="120" w:beforeAutospacing="0" w:after="120" w:afterAutospacing="0" w:line="400" w:lineRule="exact"/>
        <w:rPr>
          <w:rFonts w:hint="eastAsia" w:cs="宋体"/>
          <w:sz w:val="21"/>
          <w:szCs w:val="21"/>
        </w:rPr>
      </w:pPr>
      <w:r>
        <w:rPr>
          <w:rFonts w:hint="eastAsia" w:cs="宋体"/>
          <w:sz w:val="21"/>
          <w:szCs w:val="21"/>
        </w:rPr>
        <w:t>7.9 提前竣工</w:t>
      </w:r>
    </w:p>
    <w:p w14:paraId="405C54A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7.9.2提前竣工（赶工）增加费的计算方法：</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1C6EE7CB">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8. 材料与设备</w:t>
      </w:r>
    </w:p>
    <w:p w14:paraId="3E53B67F">
      <w:pPr>
        <w:pStyle w:val="4"/>
        <w:spacing w:before="120" w:beforeAutospacing="0" w:after="120" w:afterAutospacing="0" w:line="400" w:lineRule="exact"/>
        <w:rPr>
          <w:rFonts w:hint="eastAsia" w:cs="宋体"/>
          <w:sz w:val="21"/>
          <w:szCs w:val="21"/>
        </w:rPr>
      </w:pPr>
      <w:r>
        <w:rPr>
          <w:rFonts w:hint="eastAsia" w:cs="宋体"/>
          <w:sz w:val="21"/>
          <w:szCs w:val="21"/>
        </w:rPr>
        <w:t>8.2 承包人采购材料与工程设备</w:t>
      </w:r>
    </w:p>
    <w:p w14:paraId="73135510">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除已标价工程量清单《发包人提供主要材料和工程设备一览表》（表-21）中明确的材料、工程设备外，由承包人负责材料和工程设备的采购、运输和保管。</w:t>
      </w:r>
    </w:p>
    <w:p w14:paraId="579E31CA">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对发包人在招标时有“参照或相当于**品牌、级别”约定的材料或设备，承包人采购时必须按类似于或优于所约定品牌、等级进行采购。</w:t>
      </w:r>
    </w:p>
    <w:p w14:paraId="1C95C2F6">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禁止使用松木、松木包装材料设备、种子、苗木、花卉及繁殖材料。</w:t>
      </w:r>
    </w:p>
    <w:p w14:paraId="28481C07">
      <w:pPr>
        <w:pStyle w:val="4"/>
        <w:spacing w:before="120" w:beforeAutospacing="0" w:after="120" w:afterAutospacing="0" w:line="400" w:lineRule="exact"/>
        <w:rPr>
          <w:rFonts w:hint="eastAsia" w:cs="宋体"/>
          <w:sz w:val="21"/>
          <w:szCs w:val="21"/>
        </w:rPr>
      </w:pPr>
      <w:r>
        <w:rPr>
          <w:rFonts w:hint="eastAsia" w:cs="宋体"/>
          <w:sz w:val="21"/>
          <w:szCs w:val="21"/>
        </w:rPr>
        <w:t>8.4 材料与工程设备的保管与使用</w:t>
      </w:r>
    </w:p>
    <w:p w14:paraId="44CDE69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8.4.1发包人供应的材料设备的保管费用的承担：</w:t>
      </w:r>
      <w:r>
        <w:rPr>
          <w:rFonts w:hint="eastAsia" w:ascii="宋体" w:hAnsi="宋体" w:cs="宋体"/>
          <w:color w:val="000000"/>
          <w:kern w:val="0"/>
          <w:szCs w:val="21"/>
          <w:u w:val="single"/>
          <w:lang w:bidi="ar"/>
        </w:rPr>
        <w:t>材料设备堆放至发包人指定的存放地点后，所发生的一切保管、运输费用均由承包人承担，因保管不力所造成的损失由承包人负责。移交承包人之前由发包人承担</w:t>
      </w:r>
      <w:r>
        <w:rPr>
          <w:rFonts w:hint="eastAsia" w:ascii="宋体" w:hAnsi="宋体" w:cs="宋体"/>
          <w:color w:val="000000"/>
          <w:kern w:val="0"/>
          <w:szCs w:val="21"/>
          <w:lang w:bidi="ar"/>
        </w:rPr>
        <w:t>。</w:t>
      </w:r>
    </w:p>
    <w:p w14:paraId="1609CEB8">
      <w:pPr>
        <w:pStyle w:val="4"/>
        <w:spacing w:before="120" w:beforeAutospacing="0" w:after="120" w:afterAutospacing="0" w:line="400" w:lineRule="exact"/>
        <w:rPr>
          <w:rFonts w:hint="eastAsia" w:cs="宋体"/>
          <w:sz w:val="21"/>
          <w:szCs w:val="21"/>
        </w:rPr>
      </w:pPr>
      <w:r>
        <w:rPr>
          <w:rFonts w:hint="eastAsia" w:cs="宋体"/>
          <w:sz w:val="21"/>
          <w:szCs w:val="21"/>
        </w:rPr>
        <w:t>8.6 样品</w:t>
      </w:r>
    </w:p>
    <w:p w14:paraId="01662C9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8.6.1 样品的报送与封存</w:t>
      </w:r>
    </w:p>
    <w:p w14:paraId="510DE8D6">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需要承包人报送样品的材料或工程设备，样品的种类、名称、规格、数量要求：</w:t>
      </w:r>
      <w:r>
        <w:rPr>
          <w:rFonts w:hint="eastAsia" w:ascii="宋体" w:hAnsi="宋体" w:cs="宋体"/>
          <w:color w:val="000000"/>
          <w:kern w:val="0"/>
          <w:szCs w:val="21"/>
          <w:u w:val="single"/>
          <w:lang w:bidi="ar"/>
        </w:rPr>
        <w:t>主要材料涉及品种、款式、颜色等方面内容的，承包人应提交准备合格的材料样品送发包人选定。</w:t>
      </w:r>
    </w:p>
    <w:p w14:paraId="71978341">
      <w:pPr>
        <w:pStyle w:val="4"/>
        <w:spacing w:before="120" w:beforeAutospacing="0" w:after="120" w:afterAutospacing="0" w:line="400" w:lineRule="exact"/>
        <w:rPr>
          <w:rFonts w:hint="eastAsia" w:cs="宋体"/>
          <w:sz w:val="21"/>
          <w:szCs w:val="21"/>
        </w:rPr>
      </w:pPr>
      <w:r>
        <w:rPr>
          <w:rFonts w:hint="eastAsia" w:cs="宋体"/>
          <w:sz w:val="21"/>
          <w:szCs w:val="21"/>
        </w:rPr>
        <w:t>8.8 施工设备和临时设施</w:t>
      </w:r>
    </w:p>
    <w:p w14:paraId="5EA77D4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8.8.1 承包人提供的施工设备和临时设施</w:t>
      </w:r>
    </w:p>
    <w:p w14:paraId="5DFEF42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66BDB3AA">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关于修建临时设施费用承担的约定：</w:t>
      </w:r>
      <w:r>
        <w:rPr>
          <w:rFonts w:hint="eastAsia" w:ascii="宋体" w:hAnsi="宋体" w:cs="宋体"/>
          <w:color w:val="000000"/>
          <w:kern w:val="0"/>
          <w:szCs w:val="21"/>
          <w:u w:val="single"/>
          <w:lang w:bidi="ar"/>
        </w:rPr>
        <w:t>由承包人自行承担。</w:t>
      </w:r>
    </w:p>
    <w:p w14:paraId="36D82A3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8.8.2 发包人提供的施工设备和临时设施</w:t>
      </w:r>
    </w:p>
    <w:p w14:paraId="2B639BC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发包人提供的施工设备和临时设施：</w:t>
      </w:r>
      <w:r>
        <w:rPr>
          <w:rFonts w:hint="eastAsia" w:ascii="宋体" w:hAnsi="宋体" w:cs="宋体"/>
          <w:color w:val="000000"/>
          <w:kern w:val="0"/>
          <w:szCs w:val="21"/>
          <w:u w:val="single"/>
          <w:lang w:bidi="ar"/>
        </w:rPr>
        <w:t xml:space="preserve">无 </w:t>
      </w:r>
      <w:r>
        <w:rPr>
          <w:rFonts w:hint="eastAsia" w:ascii="宋体" w:hAnsi="宋体" w:cs="宋体"/>
          <w:color w:val="000000"/>
          <w:kern w:val="0"/>
          <w:szCs w:val="21"/>
          <w:lang w:bidi="ar"/>
        </w:rPr>
        <w:t>。</w:t>
      </w:r>
    </w:p>
    <w:p w14:paraId="4C0155C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发包人提供的施工设备和临时设施的运行、维护、拆除、清运费用的承担人：</w:t>
      </w:r>
      <w:r>
        <w:rPr>
          <w:rFonts w:hint="eastAsia" w:ascii="宋体" w:hAnsi="宋体" w:cs="宋体"/>
          <w:color w:val="000000"/>
          <w:kern w:val="0"/>
          <w:szCs w:val="21"/>
          <w:u w:val="single"/>
          <w:lang w:bidi="ar"/>
        </w:rPr>
        <w:t>承包人</w:t>
      </w:r>
      <w:r>
        <w:rPr>
          <w:rFonts w:hint="eastAsia" w:ascii="宋体" w:hAnsi="宋体" w:cs="宋体"/>
          <w:color w:val="000000"/>
          <w:kern w:val="0"/>
          <w:szCs w:val="21"/>
          <w:lang w:bidi="ar"/>
        </w:rPr>
        <w:t>。</w:t>
      </w:r>
    </w:p>
    <w:p w14:paraId="4EB94A7F">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9. 试验与检验</w:t>
      </w:r>
    </w:p>
    <w:p w14:paraId="56BB3B6C">
      <w:pPr>
        <w:pStyle w:val="4"/>
        <w:spacing w:before="120" w:beforeAutospacing="0" w:after="120" w:afterAutospacing="0" w:line="400" w:lineRule="exact"/>
        <w:rPr>
          <w:rFonts w:hint="eastAsia" w:cs="宋体"/>
          <w:sz w:val="21"/>
          <w:szCs w:val="21"/>
        </w:rPr>
      </w:pPr>
      <w:r>
        <w:rPr>
          <w:rFonts w:hint="eastAsia" w:cs="宋体"/>
          <w:sz w:val="21"/>
          <w:szCs w:val="21"/>
        </w:rPr>
        <w:t>9.1 试验设备与试验人员</w:t>
      </w:r>
    </w:p>
    <w:p w14:paraId="6841BC6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9.1.2 试验设备</w:t>
      </w:r>
    </w:p>
    <w:p w14:paraId="51E8D47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施工现场需要配置的试验场所：</w:t>
      </w:r>
      <w:r>
        <w:rPr>
          <w:rFonts w:hint="eastAsia" w:ascii="宋体" w:hAnsi="宋体" w:cs="宋体"/>
          <w:color w:val="000000"/>
          <w:kern w:val="0"/>
          <w:szCs w:val="21"/>
          <w:u w:val="single"/>
          <w:lang w:bidi="ar"/>
        </w:rPr>
        <w:t>承包人根据现场实际需要另行配置</w:t>
      </w:r>
      <w:r>
        <w:rPr>
          <w:rFonts w:hint="eastAsia" w:ascii="宋体" w:hAnsi="宋体" w:cs="宋体"/>
          <w:color w:val="000000"/>
          <w:kern w:val="0"/>
          <w:szCs w:val="21"/>
          <w:lang w:bidi="ar"/>
        </w:rPr>
        <w:t>。</w:t>
      </w:r>
    </w:p>
    <w:p w14:paraId="55CE0F6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施工现场需要配备的试验设备：</w:t>
      </w:r>
      <w:r>
        <w:rPr>
          <w:rFonts w:hint="eastAsia" w:ascii="宋体" w:hAnsi="宋体" w:cs="宋体"/>
          <w:color w:val="000000"/>
          <w:kern w:val="0"/>
          <w:szCs w:val="21"/>
          <w:u w:val="single"/>
          <w:lang w:bidi="ar"/>
        </w:rPr>
        <w:t>承包人根据现场实际需要另行配置</w:t>
      </w:r>
      <w:r>
        <w:rPr>
          <w:rFonts w:hint="eastAsia" w:ascii="宋体" w:hAnsi="宋体" w:cs="宋体"/>
          <w:color w:val="000000"/>
          <w:kern w:val="0"/>
          <w:szCs w:val="21"/>
          <w:lang w:bidi="ar"/>
        </w:rPr>
        <w:t>。</w:t>
      </w:r>
    </w:p>
    <w:p w14:paraId="1BDCA937">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施工现场需要具备的其他试验条件：</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77E044FA">
      <w:pPr>
        <w:pStyle w:val="4"/>
        <w:spacing w:before="120" w:beforeAutospacing="0" w:after="120" w:afterAutospacing="0" w:line="400" w:lineRule="exact"/>
        <w:rPr>
          <w:rFonts w:hint="eastAsia" w:cs="宋体"/>
          <w:sz w:val="21"/>
          <w:szCs w:val="21"/>
        </w:rPr>
      </w:pPr>
      <w:r>
        <w:rPr>
          <w:rFonts w:hint="eastAsia" w:cs="宋体"/>
          <w:sz w:val="21"/>
          <w:szCs w:val="21"/>
        </w:rPr>
        <w:t xml:space="preserve">9.4 现场工艺试验 </w:t>
      </w:r>
    </w:p>
    <w:p w14:paraId="0173172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现场工艺试验的有关约定：</w:t>
      </w:r>
      <w:r>
        <w:rPr>
          <w:rFonts w:hint="eastAsia" w:ascii="宋体" w:hAnsi="宋体" w:cs="宋体"/>
          <w:color w:val="000000"/>
          <w:kern w:val="0"/>
          <w:szCs w:val="21"/>
          <w:u w:val="single"/>
          <w:lang w:bidi="ar"/>
        </w:rPr>
        <w:t>承包人根据现场实际需要另行配置</w:t>
      </w:r>
      <w:r>
        <w:rPr>
          <w:rFonts w:hint="eastAsia" w:ascii="宋体" w:hAnsi="宋体" w:cs="宋体"/>
          <w:color w:val="000000"/>
          <w:kern w:val="0"/>
          <w:szCs w:val="21"/>
          <w:lang w:bidi="ar"/>
        </w:rPr>
        <w:t>。</w:t>
      </w:r>
    </w:p>
    <w:p w14:paraId="6A28F127">
      <w:pPr>
        <w:pStyle w:val="4"/>
        <w:spacing w:before="120" w:beforeAutospacing="0" w:after="120" w:afterAutospacing="0" w:line="400" w:lineRule="exact"/>
        <w:rPr>
          <w:rFonts w:hint="eastAsia" w:cs="宋体"/>
          <w:sz w:val="21"/>
          <w:szCs w:val="21"/>
        </w:rPr>
      </w:pPr>
      <w:r>
        <w:rPr>
          <w:rFonts w:hint="eastAsia" w:cs="宋体"/>
          <w:sz w:val="21"/>
          <w:szCs w:val="21"/>
        </w:rPr>
        <w:t>9.5 检验费用</w:t>
      </w:r>
    </w:p>
    <w:p w14:paraId="7E9C03B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根据</w:t>
      </w:r>
      <w:r>
        <w:rPr>
          <w:rFonts w:ascii="宋体" w:hAnsi="宋体" w:cs="宋体"/>
          <w:color w:val="000000"/>
          <w:kern w:val="0"/>
          <w:szCs w:val="21"/>
          <w:lang w:bidi="ar"/>
        </w:rPr>
        <w:t>《建设工程质量检测管理办法》（住房和城乡建设部令第57号）以及《广西壮族自治区建设工程质量检测管理实施细则》</w:t>
      </w:r>
      <w:r>
        <w:rPr>
          <w:rFonts w:hint="eastAsia" w:ascii="宋体" w:hAnsi="宋体" w:cs="宋体"/>
          <w:color w:val="000000"/>
          <w:kern w:val="0"/>
          <w:szCs w:val="21"/>
          <w:lang w:bidi="ar"/>
        </w:rPr>
        <w:t>规定，工程质量检测业务由发包人委托有相应资质的检测机构检测。费用从发包人的项目建设经费中支出并直接支付给检测机构，不计入合同价款内。</w:t>
      </w:r>
    </w:p>
    <w:p w14:paraId="25485302">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10. 变更</w:t>
      </w:r>
    </w:p>
    <w:p w14:paraId="761D9F8C">
      <w:pPr>
        <w:pStyle w:val="4"/>
        <w:spacing w:before="120" w:beforeAutospacing="0" w:after="120" w:afterAutospacing="0" w:line="400" w:lineRule="exact"/>
        <w:rPr>
          <w:rFonts w:hint="eastAsia" w:cs="宋体"/>
          <w:sz w:val="21"/>
          <w:szCs w:val="21"/>
        </w:rPr>
      </w:pPr>
      <w:r>
        <w:rPr>
          <w:rFonts w:hint="eastAsia" w:cs="宋体"/>
          <w:sz w:val="21"/>
          <w:szCs w:val="21"/>
        </w:rPr>
        <w:t>10.1 变更的范围</w:t>
      </w:r>
    </w:p>
    <w:p w14:paraId="38219C9E">
      <w:pPr>
        <w:topLinePunct/>
        <w:spacing w:line="400" w:lineRule="exact"/>
        <w:ind w:firstLine="420" w:firstLineChars="200"/>
        <w:textAlignment w:val="baseline"/>
        <w:rPr>
          <w:rFonts w:hint="eastAsia" w:ascii="宋体" w:hAnsi="宋体" w:cs="宋体"/>
          <w:color w:val="000000"/>
          <w:kern w:val="0"/>
          <w:szCs w:val="21"/>
          <w:u w:val="single"/>
          <w:lang w:bidi="ar"/>
        </w:rPr>
      </w:pPr>
      <w:r>
        <w:rPr>
          <w:rFonts w:hint="eastAsia" w:ascii="宋体" w:hAnsi="宋体" w:cs="宋体"/>
          <w:color w:val="000000"/>
          <w:kern w:val="0"/>
          <w:szCs w:val="21"/>
          <w:lang w:bidi="ar"/>
        </w:rPr>
        <w:t>关于变更的范围的约定：</w:t>
      </w:r>
      <w:r>
        <w:rPr>
          <w:rFonts w:hint="eastAsia" w:ascii="宋体" w:hAnsi="宋体" w:cs="宋体"/>
          <w:color w:val="000000"/>
          <w:kern w:val="0"/>
          <w:szCs w:val="21"/>
          <w:u w:val="single"/>
          <w:lang w:bidi="ar"/>
        </w:rPr>
        <w:t>除通用合同条款约定的范围外，发包人有权根据本工程的实际提出其他的变更事项。凡涉及合同价款增减变化的变更事项，必须以发包人代表及总监理工程师共同签字并经发包人盖章确认后的书面文件为准。本工程变更为图纸未包含或发包人要求增加或减少的工程内容，不含承包人在竞标时因自身原因而漏报、少报、错报部分的工程内容。变更不应以任何方式使合同作废或无效，但所有变更对扣除价值的影响（如有）应按本合同进行变更计价。如果发包人或发包人通过监理人发出指令进行工程变更完全是因为：（1）承包人违约或毁约；（2）承包人自身的施工方便；（3）承包人施工措施的需要；（4）承包人的其他原因。则由于本款（1）～（4）原因引起变更的费用由承包人承担，承包人不得要求发包人签署费用变更单。</w:t>
      </w:r>
    </w:p>
    <w:p w14:paraId="058275D8">
      <w:pPr>
        <w:topLinePunct/>
        <w:spacing w:line="400" w:lineRule="exact"/>
        <w:ind w:firstLine="420" w:firstLineChars="200"/>
        <w:textAlignment w:val="baseline"/>
        <w:rPr>
          <w:rFonts w:hint="eastAsia" w:ascii="宋体" w:hAnsi="宋体" w:cs="宋体"/>
          <w:szCs w:val="21"/>
        </w:rPr>
      </w:pPr>
      <w:r>
        <w:rPr>
          <w:rFonts w:hint="eastAsia" w:ascii="宋体" w:hAnsi="宋体" w:cs="宋体"/>
          <w:color w:val="000000"/>
          <w:kern w:val="0"/>
          <w:szCs w:val="21"/>
          <w:u w:val="single"/>
          <w:lang w:bidi="ar"/>
        </w:rPr>
        <w:t>包含在总包合同范围内的暂估价材料、设备和专业分包工程认价过程中考察市场价格、编制招标文件及控制价、组织开评标等发生的相关费用，均由承包人负担，结算时不再调整</w:t>
      </w:r>
      <w:r>
        <w:rPr>
          <w:rFonts w:hint="eastAsia" w:ascii="宋体" w:hAnsi="宋体" w:cs="宋体"/>
          <w:color w:val="000000"/>
          <w:kern w:val="0"/>
          <w:szCs w:val="21"/>
          <w:lang w:bidi="ar"/>
        </w:rPr>
        <w:t>。</w:t>
      </w:r>
    </w:p>
    <w:p w14:paraId="5A2C93B4">
      <w:pPr>
        <w:pStyle w:val="4"/>
        <w:spacing w:before="120" w:beforeAutospacing="0" w:after="120" w:afterAutospacing="0" w:line="400" w:lineRule="exact"/>
        <w:rPr>
          <w:rFonts w:hint="eastAsia" w:cs="宋体"/>
          <w:sz w:val="21"/>
          <w:szCs w:val="21"/>
        </w:rPr>
      </w:pPr>
      <w:r>
        <w:rPr>
          <w:rFonts w:hint="eastAsia" w:cs="宋体"/>
          <w:sz w:val="21"/>
          <w:szCs w:val="21"/>
        </w:rPr>
        <w:t>10.3 变更程序</w:t>
      </w:r>
    </w:p>
    <w:p w14:paraId="0867490C">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10.3.1国有投资项目：</w:t>
      </w:r>
    </w:p>
    <w:p w14:paraId="6D15EF9B">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⑴设计变更和工程签证，按各市政府或相关部门的规定办理。属不可抗力（自然灾害、突发事件等）造成变更的，按特事特办原则予以办理。</w:t>
      </w:r>
    </w:p>
    <w:p w14:paraId="35A39DD8">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⑵建设单位在实施项目过程中，若发生单价变动，由发包人、承包人、监理或造价咨询等单位共同商定并签字确认。</w:t>
      </w:r>
    </w:p>
    <w:p w14:paraId="548354B1">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⑶ 当合同规定的合同价款调整情况发生后，承包人未在规定时间内通知发包人，或者未在规定时间内提出调整报告，发包人可以根据有关资料，决定是否调整和调整的金额，并书面通知承包人。</w:t>
      </w:r>
    </w:p>
    <w:p w14:paraId="6708515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10.3.2 非国有投资项目：</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2D56A12">
      <w:pPr>
        <w:pStyle w:val="4"/>
        <w:spacing w:before="120" w:beforeAutospacing="0" w:after="120" w:afterAutospacing="0" w:line="400" w:lineRule="exact"/>
        <w:rPr>
          <w:rFonts w:hint="eastAsia" w:cs="宋体"/>
          <w:sz w:val="21"/>
          <w:szCs w:val="21"/>
        </w:rPr>
      </w:pPr>
      <w:r>
        <w:rPr>
          <w:rFonts w:hint="eastAsia" w:cs="宋体"/>
          <w:sz w:val="21"/>
          <w:szCs w:val="21"/>
        </w:rPr>
        <w:t>10.4 变更估价</w:t>
      </w:r>
    </w:p>
    <w:p w14:paraId="3795FB7D">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10.4.1 变更估价原则</w:t>
      </w:r>
    </w:p>
    <w:p w14:paraId="58B145CC">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关于变更估价的约定: 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即：成交价/招标控制价）计算，其中：材料设备价格按施工期间的《南宁市建设工程造价信息》相应信息价的加权平均值计算，《南宁市建设工程造价信息》没有相应信息价的，承包人应提供至少三家合格供应商的报价供发包人审核确认，由建设单位、施工单位、监理单位或造价咨询单位根据市场行情协商确定；无定额可套的，应由承包人提交详细的成本分析及报价，由建设单位、施工单位、监理单位或造价咨询单位根据市场行情协商确定包含除税金以外所有费用的税前综合价格。以上约定同时适用于招标工程量清单缺项以及工程量清单项目特征与图纸不符时的价款确定。</w:t>
      </w:r>
    </w:p>
    <w:p w14:paraId="061E6B92">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工程变更导致实际完成的变更工程量与已标价清单或预算书中列明的该项目工程量有偏差时，其综合单价的确定按专用条款“1.13工程量清单错误的修正”执行。</w:t>
      </w:r>
    </w:p>
    <w:p w14:paraId="33A12819">
      <w:pPr>
        <w:pStyle w:val="4"/>
        <w:spacing w:before="120" w:beforeAutospacing="0" w:after="120" w:afterAutospacing="0" w:line="400" w:lineRule="exact"/>
        <w:rPr>
          <w:rFonts w:hint="eastAsia" w:cs="宋体"/>
          <w:sz w:val="21"/>
          <w:szCs w:val="21"/>
        </w:rPr>
      </w:pPr>
      <w:r>
        <w:rPr>
          <w:rFonts w:hint="eastAsia" w:cs="宋体"/>
          <w:sz w:val="21"/>
          <w:szCs w:val="21"/>
        </w:rPr>
        <w:t>10.5 承包人的合理化建议</w:t>
      </w:r>
    </w:p>
    <w:p w14:paraId="46890E1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监理人审查承包人合理化建议的期限：</w:t>
      </w:r>
      <w:r>
        <w:rPr>
          <w:rFonts w:hint="eastAsia" w:ascii="宋体" w:hAnsi="宋体" w:cs="宋体"/>
          <w:color w:val="000000"/>
          <w:kern w:val="0"/>
          <w:szCs w:val="21"/>
          <w:u w:val="single"/>
          <w:lang w:bidi="ar"/>
        </w:rPr>
        <w:t>按通用条款执行</w:t>
      </w:r>
      <w:r>
        <w:rPr>
          <w:rFonts w:hint="eastAsia" w:ascii="宋体" w:hAnsi="宋体" w:cs="宋体"/>
          <w:color w:val="000000"/>
          <w:kern w:val="0"/>
          <w:szCs w:val="21"/>
          <w:lang w:bidi="ar"/>
        </w:rPr>
        <w:t>。</w:t>
      </w:r>
    </w:p>
    <w:p w14:paraId="66E1124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发包人审批承包人合理化建议的期限：</w:t>
      </w:r>
      <w:r>
        <w:rPr>
          <w:rFonts w:hint="eastAsia" w:ascii="宋体" w:hAnsi="宋体" w:cs="宋体"/>
          <w:color w:val="000000"/>
          <w:kern w:val="0"/>
          <w:szCs w:val="21"/>
          <w:u w:val="single"/>
          <w:lang w:bidi="ar"/>
        </w:rPr>
        <w:t>按通用条款执行</w:t>
      </w:r>
      <w:r>
        <w:rPr>
          <w:rFonts w:hint="eastAsia" w:ascii="宋体" w:hAnsi="宋体" w:cs="宋体"/>
          <w:color w:val="000000"/>
          <w:kern w:val="0"/>
          <w:szCs w:val="21"/>
          <w:lang w:bidi="ar"/>
        </w:rPr>
        <w:t>。</w:t>
      </w:r>
    </w:p>
    <w:p w14:paraId="7C4F4319">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承包人提出的合理化建议降低了合同价格或者提高了工程经济效益的奖励的方法和金额为：</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56F98183">
      <w:pPr>
        <w:pStyle w:val="4"/>
        <w:spacing w:before="120" w:beforeAutospacing="0" w:after="120" w:afterAutospacing="0" w:line="400" w:lineRule="exact"/>
        <w:rPr>
          <w:rFonts w:hint="eastAsia" w:cs="宋体"/>
          <w:sz w:val="21"/>
          <w:szCs w:val="21"/>
        </w:rPr>
      </w:pPr>
      <w:r>
        <w:rPr>
          <w:rFonts w:hint="eastAsia" w:cs="宋体"/>
          <w:sz w:val="21"/>
          <w:szCs w:val="21"/>
        </w:rPr>
        <w:t>10.7 暂估价</w:t>
      </w:r>
    </w:p>
    <w:p w14:paraId="3EAEC9B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暂估价材料和工程设备的明细详见已标价工程量清单《材料（工程设备）暂估价格及调整表》（表12-2）和《专业工程暂估价表》（表12-3）。</w:t>
      </w:r>
    </w:p>
    <w:p w14:paraId="42D4DA8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10.7.1 依法必须招标的暂估价项目</w:t>
      </w:r>
    </w:p>
    <w:p w14:paraId="1B856A0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对于依法必须招标的暂估价项目的确认和批准采取第</w:t>
      </w:r>
      <w:r>
        <w:rPr>
          <w:rFonts w:hint="eastAsia" w:ascii="宋体" w:hAnsi="宋体" w:cs="宋体"/>
          <w:color w:val="000000"/>
          <w:kern w:val="0"/>
          <w:szCs w:val="21"/>
          <w:u w:val="single"/>
          <w:lang w:bidi="ar"/>
        </w:rPr>
        <w:t xml:space="preserve"> / </w:t>
      </w:r>
      <w:r>
        <w:rPr>
          <w:rFonts w:hint="eastAsia" w:ascii="宋体" w:hAnsi="宋体" w:cs="宋体"/>
          <w:color w:val="000000"/>
          <w:kern w:val="0"/>
          <w:szCs w:val="21"/>
          <w:lang w:bidi="ar"/>
        </w:rPr>
        <w:t>种方式确定。</w:t>
      </w:r>
    </w:p>
    <w:p w14:paraId="6B619E5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10.7.2 不属于依法必须招标的暂估价项目</w:t>
      </w:r>
    </w:p>
    <w:p w14:paraId="7E604ED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对于不属于依法必须招标的暂估价项目的确认和批准采取第</w:t>
      </w:r>
      <w:r>
        <w:rPr>
          <w:rFonts w:hint="eastAsia" w:ascii="宋体" w:hAnsi="宋体" w:cs="宋体"/>
          <w:color w:val="000000"/>
          <w:kern w:val="0"/>
          <w:szCs w:val="21"/>
          <w:u w:val="single"/>
          <w:lang w:bidi="ar"/>
        </w:rPr>
        <w:t xml:space="preserve"> / </w:t>
      </w:r>
      <w:r>
        <w:rPr>
          <w:rFonts w:hint="eastAsia" w:ascii="宋体" w:hAnsi="宋体" w:cs="宋体"/>
          <w:color w:val="000000"/>
          <w:kern w:val="0"/>
          <w:szCs w:val="21"/>
          <w:lang w:bidi="ar"/>
        </w:rPr>
        <w:t xml:space="preserve"> 种方式确定。</w:t>
      </w:r>
    </w:p>
    <w:p w14:paraId="11B4230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第3种方式：承包人直接实施的暂估价项目</w:t>
      </w:r>
    </w:p>
    <w:p w14:paraId="21745EB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承包人直接实施的暂估价项目的约定：</w:t>
      </w:r>
      <w:r>
        <w:rPr>
          <w:rFonts w:hint="eastAsia" w:ascii="宋体" w:hAnsi="宋体" w:cs="宋体"/>
          <w:color w:val="000000"/>
          <w:kern w:val="0"/>
          <w:szCs w:val="21"/>
          <w:u w:val="single"/>
          <w:lang w:bidi="ar"/>
        </w:rPr>
        <w:t>报经发包人同意之后方可实施</w:t>
      </w:r>
      <w:r>
        <w:rPr>
          <w:rFonts w:hint="eastAsia" w:ascii="宋体" w:hAnsi="宋体" w:cs="宋体"/>
          <w:color w:val="000000"/>
          <w:kern w:val="0"/>
          <w:szCs w:val="21"/>
          <w:lang w:bidi="ar"/>
        </w:rPr>
        <w:t>。</w:t>
      </w:r>
    </w:p>
    <w:p w14:paraId="311E7CCC">
      <w:pPr>
        <w:pStyle w:val="4"/>
        <w:spacing w:before="120" w:beforeAutospacing="0" w:after="120" w:afterAutospacing="0" w:line="400" w:lineRule="exact"/>
        <w:rPr>
          <w:rFonts w:hint="eastAsia" w:cs="宋体"/>
          <w:sz w:val="21"/>
          <w:szCs w:val="21"/>
        </w:rPr>
      </w:pPr>
      <w:r>
        <w:rPr>
          <w:rFonts w:hint="eastAsia" w:cs="宋体"/>
          <w:sz w:val="21"/>
          <w:szCs w:val="21"/>
        </w:rPr>
        <w:t>10.8 暂列金额</w:t>
      </w:r>
    </w:p>
    <w:p w14:paraId="2A9E190A">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合同当事人关于暂列金额使用的约定：</w:t>
      </w:r>
      <w:r>
        <w:rPr>
          <w:rFonts w:hint="eastAsia" w:ascii="宋体" w:hAnsi="宋体" w:cs="宋体"/>
          <w:color w:val="000000"/>
          <w:kern w:val="0"/>
          <w:szCs w:val="21"/>
          <w:u w:val="single"/>
          <w:lang w:bidi="ar"/>
        </w:rPr>
        <w:t>无（暂列金是指发包人为可能发生工程变更而暂列的金额，发包人审定后，按照审定造价支付部分或全部暂列金。暂列金是发包人自行确定设立的，承包人无权使用此笔费用。此费用按实际发生经发包人签证后确定全部使用、部分使用或不使用。暂列金不计入工程款付款的基数）</w:t>
      </w:r>
      <w:r>
        <w:rPr>
          <w:rFonts w:hint="eastAsia" w:ascii="宋体" w:hAnsi="宋体" w:cs="宋体"/>
          <w:color w:val="000000"/>
          <w:kern w:val="0"/>
          <w:szCs w:val="21"/>
          <w:lang w:bidi="ar"/>
        </w:rPr>
        <w:t>。</w:t>
      </w:r>
    </w:p>
    <w:p w14:paraId="6D278ED7">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11. 价格调整</w:t>
      </w:r>
    </w:p>
    <w:p w14:paraId="70748F88">
      <w:pPr>
        <w:pStyle w:val="4"/>
        <w:spacing w:before="120" w:beforeAutospacing="0" w:after="120" w:afterAutospacing="0" w:line="400" w:lineRule="exact"/>
        <w:rPr>
          <w:rFonts w:hint="eastAsia" w:cs="宋体"/>
          <w:sz w:val="21"/>
          <w:szCs w:val="21"/>
        </w:rPr>
      </w:pPr>
      <w:r>
        <w:rPr>
          <w:rFonts w:hint="eastAsia" w:cs="宋体"/>
          <w:sz w:val="21"/>
          <w:szCs w:val="21"/>
        </w:rPr>
        <w:t>11.1 市场价格波动引起的调整</w:t>
      </w:r>
    </w:p>
    <w:p w14:paraId="71C9D0E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市场价格波动是否调整合同价格的约定：</w:t>
      </w:r>
      <w:r>
        <w:rPr>
          <w:rFonts w:hint="eastAsia" w:ascii="宋体" w:hAnsi="宋体" w:cs="宋体"/>
          <w:color w:val="000000"/>
          <w:kern w:val="0"/>
          <w:szCs w:val="21"/>
          <w:highlight w:val="yellow"/>
          <w:u w:val="single" w:color="000000"/>
          <w:lang w:bidi="ar"/>
        </w:rPr>
        <w:t>合同期内不因市场价格波动调整综合单价</w:t>
      </w:r>
      <w:r>
        <w:rPr>
          <w:rFonts w:hint="eastAsia" w:ascii="宋体" w:hAnsi="宋体" w:cs="宋体"/>
          <w:color w:val="000000"/>
          <w:kern w:val="0"/>
          <w:szCs w:val="21"/>
          <w:lang w:bidi="ar"/>
        </w:rPr>
        <w:t>。</w:t>
      </w:r>
    </w:p>
    <w:p w14:paraId="49E8057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因市场价格波动调整合同价格，采用以下第</w:t>
      </w:r>
      <w:r>
        <w:rPr>
          <w:rFonts w:hint="eastAsia" w:ascii="宋体" w:hAnsi="宋体" w:cs="宋体"/>
          <w:color w:val="000000"/>
          <w:kern w:val="0"/>
          <w:szCs w:val="21"/>
          <w:u w:val="single"/>
          <w:lang w:bidi="ar"/>
        </w:rPr>
        <w:t xml:space="preserve">  /  </w:t>
      </w:r>
      <w:r>
        <w:rPr>
          <w:rFonts w:hint="eastAsia" w:ascii="宋体" w:hAnsi="宋体" w:cs="宋体"/>
          <w:color w:val="000000"/>
          <w:kern w:val="0"/>
          <w:szCs w:val="21"/>
          <w:lang w:bidi="ar"/>
        </w:rPr>
        <w:t>种方式对合同价格进行调整：</w:t>
      </w:r>
    </w:p>
    <w:p w14:paraId="406A244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第1种方式：采用价格指数进行价格调整。</w:t>
      </w:r>
    </w:p>
    <w:p w14:paraId="5478E26D">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关于各可调因子、定值和变值权重，以及基本价格指数及其来源的约定：</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 xml:space="preserve">；  </w:t>
      </w:r>
    </w:p>
    <w:p w14:paraId="3C0509F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第2种方式：采用造价信息进行价格调整。</w:t>
      </w:r>
    </w:p>
    <w:p w14:paraId="1CD6CED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（1）允许调整主要材料和工程设备、基期价格、风险系数、投标报价详见《允许调整主要材料和工程设备一览表》</w:t>
      </w:r>
      <w:r>
        <w:rPr>
          <w:rFonts w:hint="eastAsia" w:ascii="宋体" w:hAnsi="宋体" w:cs="宋体"/>
          <w:color w:val="000000"/>
          <w:kern w:val="0"/>
          <w:sz w:val="20"/>
          <w:szCs w:val="20"/>
          <w:lang w:bidi="ar"/>
        </w:rPr>
        <w:t>（表-22）</w:t>
      </w:r>
      <w:r>
        <w:rPr>
          <w:rFonts w:hint="eastAsia" w:ascii="宋体" w:hAnsi="宋体" w:cs="宋体"/>
          <w:color w:val="000000"/>
          <w:kern w:val="0"/>
          <w:szCs w:val="21"/>
          <w:lang w:bidi="ar"/>
        </w:rPr>
        <w:t>,价差调整部分仅计算税金，除此表列明的材料、设备外，其余材料设备价差原则上不予调整。</w:t>
      </w:r>
    </w:p>
    <w:p w14:paraId="5D6E1F5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（2）主要材料和工程设备确认价：</w:t>
      </w:r>
    </w:p>
    <w:p w14:paraId="0C60856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按施工期间《</w:t>
      </w:r>
      <w:r>
        <w:rPr>
          <w:rFonts w:hint="eastAsia" w:ascii="宋体" w:hAnsi="宋体" w:cs="宋体"/>
          <w:color w:val="000000"/>
          <w:kern w:val="0"/>
          <w:szCs w:val="21"/>
          <w:u w:val="single"/>
          <w:lang w:bidi="ar"/>
        </w:rPr>
        <w:t>南宁</w:t>
      </w:r>
      <w:r>
        <w:rPr>
          <w:rFonts w:hint="eastAsia" w:ascii="宋体" w:hAnsi="宋体" w:cs="宋体"/>
          <w:color w:val="000000"/>
          <w:kern w:val="0"/>
          <w:szCs w:val="21"/>
          <w:lang w:bidi="ar"/>
        </w:rPr>
        <w:t>市建设工程造价信息》材料信息价的加权平均价计算，信息价没有的按通用条款规定确定。</w:t>
      </w:r>
    </w:p>
    <w:p w14:paraId="79A4F123">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（3）价差计算方法：</w:t>
      </w:r>
    </w:p>
    <w:p w14:paraId="6A5FF24E">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①《允许调整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7B9C0A7D">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②承包人在《允许调整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4111FDD1">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③承包人在《允许调整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9C7882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第3种方式：</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w:t>
      </w:r>
    </w:p>
    <w:p w14:paraId="7DE3030F">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12. 合同价格、计量与支付</w:t>
      </w:r>
    </w:p>
    <w:p w14:paraId="0DA06C2C">
      <w:pPr>
        <w:pStyle w:val="4"/>
        <w:spacing w:before="120" w:beforeAutospacing="0" w:after="120" w:afterAutospacing="0" w:line="400" w:lineRule="exact"/>
        <w:rPr>
          <w:rFonts w:hint="eastAsia" w:cs="宋体"/>
          <w:sz w:val="21"/>
          <w:szCs w:val="21"/>
        </w:rPr>
      </w:pPr>
      <w:r>
        <w:rPr>
          <w:rFonts w:hint="eastAsia" w:cs="宋体"/>
          <w:sz w:val="21"/>
          <w:szCs w:val="21"/>
        </w:rPr>
        <w:t>12.1 合同价格形式</w:t>
      </w:r>
    </w:p>
    <w:p w14:paraId="1757663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本工程采用（1）</w:t>
      </w:r>
      <w:r>
        <w:rPr>
          <w:rFonts w:hint="eastAsia" w:ascii="宋体" w:hAnsi="宋体" w:cs="宋体"/>
          <w:color w:val="000000"/>
          <w:kern w:val="0"/>
          <w:szCs w:val="21"/>
          <w:highlight w:val="yellow"/>
          <w:u w:val="single"/>
          <w:lang w:bidi="ar"/>
        </w:rPr>
        <w:t>单价合同</w:t>
      </w:r>
      <w:r>
        <w:rPr>
          <w:rFonts w:hint="eastAsia" w:ascii="宋体" w:hAnsi="宋体" w:cs="宋体"/>
          <w:color w:val="000000"/>
          <w:kern w:val="0"/>
          <w:szCs w:val="21"/>
          <w:highlight w:val="yellow"/>
          <w:lang w:bidi="ar"/>
        </w:rPr>
        <w:t>的合同</w:t>
      </w:r>
      <w:r>
        <w:rPr>
          <w:rFonts w:hint="eastAsia" w:ascii="宋体" w:hAnsi="宋体" w:cs="宋体"/>
          <w:color w:val="000000"/>
          <w:kern w:val="0"/>
          <w:szCs w:val="21"/>
          <w:lang w:bidi="ar"/>
        </w:rPr>
        <w:t>价格形式，合同价格包含增值税，本工程计价时采用的增值税计税方法为：☑一般计税法   □简易计税法。</w:t>
      </w:r>
    </w:p>
    <w:p w14:paraId="64FBCE7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（1）单价合同。</w:t>
      </w:r>
    </w:p>
    <w:p w14:paraId="7600D89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采用综合单价合同方式时，工程量按建设单位、监理单位、施工单位三方确认的竣工图结算。</w:t>
      </w:r>
    </w:p>
    <w:p w14:paraId="39F040E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综合单价包含的风险范围：</w:t>
      </w:r>
      <w:r>
        <w:rPr>
          <w:rFonts w:hint="eastAsia" w:ascii="宋体" w:hAnsi="宋体" w:cs="宋体"/>
          <w:color w:val="000000"/>
          <w:kern w:val="0"/>
          <w:szCs w:val="21"/>
          <w:u w:val="single"/>
          <w:lang w:bidi="ar"/>
        </w:rPr>
        <w:t>除工程变更、项目特征不符、工程量清单缺项、工程量偏差、政策性调整。</w:t>
      </w:r>
    </w:p>
    <w:p w14:paraId="58A88FD5">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风险范围以外合同价格的调整方法：</w:t>
      </w:r>
    </w:p>
    <w:p w14:paraId="47B201BD">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①工程变更、项目特征不符、工程量清单缺项：按10.4.1变更估价原则的约定调整。</w:t>
      </w:r>
    </w:p>
    <w:p w14:paraId="4AD3CFBF">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②工程量偏差：按1.13工程量清单错误修正的约定调整。</w:t>
      </w:r>
    </w:p>
    <w:p w14:paraId="1A536DC2">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③政策性调整：按国家、自治区住房城乡建设厅或工程所在地市级住房城乡建设主管部门颁布的文件执行。</w:t>
      </w:r>
    </w:p>
    <w:p w14:paraId="4CABE8F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④市场波动引起的调整：按11.1的约定调整。</w:t>
      </w:r>
    </w:p>
    <w:p w14:paraId="5D0B66E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⑤其它：</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095C2E4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（2）总价合同。</w:t>
      </w:r>
    </w:p>
    <w:p w14:paraId="763D0CC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总价包含的风险范围：</w:t>
      </w:r>
      <w:r>
        <w:rPr>
          <w:rFonts w:hint="eastAsia" w:ascii="宋体" w:hAnsi="宋体" w:cs="宋体"/>
          <w:color w:val="000000"/>
          <w:kern w:val="0"/>
          <w:szCs w:val="21"/>
          <w:u w:val="single"/>
          <w:lang w:bidi="ar"/>
        </w:rPr>
        <w:t>包含除工程变更、政策性调整以外的其他风险。除工程变更外，结算时不再对招标施工图对应的工程量重新计量；安全生产责任保险费按实际发生金额调整合同总价，但超过原暂估价时不予调整</w:t>
      </w:r>
      <w:r>
        <w:rPr>
          <w:rFonts w:hint="eastAsia" w:ascii="宋体" w:hAnsi="宋体" w:cs="宋体"/>
          <w:color w:val="000000"/>
          <w:kern w:val="0"/>
          <w:szCs w:val="21"/>
          <w:lang w:bidi="ar"/>
        </w:rPr>
        <w:t>。</w:t>
      </w:r>
    </w:p>
    <w:p w14:paraId="4BF916A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风险范围以外合同价格的调整方法：</w:t>
      </w:r>
    </w:p>
    <w:p w14:paraId="775A569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①工程变更：按10.4.1变更估价原则的约定调整。</w:t>
      </w:r>
    </w:p>
    <w:p w14:paraId="0D7195B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②政策性调整：按国家、自治区住房城乡建设厅或工程所在地市级住房城乡建设主管部门颁布的文件执行。</w:t>
      </w:r>
    </w:p>
    <w:p w14:paraId="573EC0E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③市场波动引起的调整：按11.1的约定调整。</w:t>
      </w:r>
    </w:p>
    <w:p w14:paraId="3BBB7A3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④其它：</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5F90BB8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（3）其他价格方式：</w:t>
      </w:r>
      <w:r>
        <w:rPr>
          <w:rFonts w:hint="eastAsia" w:ascii="宋体" w:hAnsi="宋体" w:cs="宋体"/>
          <w:color w:val="000000"/>
          <w:kern w:val="0"/>
          <w:szCs w:val="21"/>
          <w:u w:val="single"/>
          <w:lang w:bidi="ar"/>
        </w:rPr>
        <w:t xml:space="preserve">无 </w:t>
      </w:r>
      <w:r>
        <w:rPr>
          <w:rFonts w:hint="eastAsia" w:ascii="宋体" w:hAnsi="宋体" w:cs="宋体"/>
          <w:color w:val="000000"/>
          <w:kern w:val="0"/>
          <w:szCs w:val="21"/>
          <w:lang w:bidi="ar"/>
        </w:rPr>
        <w:t>。</w:t>
      </w:r>
    </w:p>
    <w:p w14:paraId="4F9FF24A">
      <w:pPr>
        <w:pStyle w:val="4"/>
        <w:spacing w:before="120" w:beforeAutospacing="0" w:after="120" w:afterAutospacing="0" w:line="400" w:lineRule="exact"/>
        <w:rPr>
          <w:rFonts w:hint="eastAsia" w:cs="宋体"/>
          <w:sz w:val="21"/>
          <w:szCs w:val="21"/>
        </w:rPr>
      </w:pPr>
      <w:r>
        <w:rPr>
          <w:rFonts w:hint="eastAsia" w:cs="宋体"/>
          <w:sz w:val="21"/>
          <w:szCs w:val="21"/>
        </w:rPr>
        <w:t>12.2 预付款</w:t>
      </w:r>
    </w:p>
    <w:p w14:paraId="44803AAE">
      <w:pPr>
        <w:kinsoku w:val="0"/>
        <w:autoSpaceDE w:val="0"/>
        <w:autoSpaceDN w:val="0"/>
        <w:adjustRightInd w:val="0"/>
        <w:snapToGrid w:val="0"/>
        <w:spacing w:line="36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12.2.1 预付款的支付</w:t>
      </w:r>
    </w:p>
    <w:p w14:paraId="5E3B817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预付款支付比例或金额：</w:t>
      </w:r>
      <w:r>
        <w:rPr>
          <w:rFonts w:hint="eastAsia" w:ascii="宋体" w:hAnsi="宋体" w:cs="宋体"/>
          <w:color w:val="000000"/>
          <w:kern w:val="0"/>
          <w:szCs w:val="21"/>
          <w:u w:val="single"/>
          <w:lang w:bidi="ar"/>
        </w:rPr>
        <w:t>合同签订生效且请款申请经</w:t>
      </w:r>
      <w:r>
        <w:rPr>
          <w:rFonts w:hint="eastAsia" w:ascii="宋体" w:hAnsi="宋体" w:cs="宋体"/>
          <w:color w:val="000000"/>
          <w:kern w:val="0"/>
          <w:szCs w:val="21"/>
          <w:u w:val="single"/>
          <w:lang w:eastAsia="zh-CN" w:bidi="ar"/>
        </w:rPr>
        <w:t>发包人</w:t>
      </w:r>
      <w:r>
        <w:rPr>
          <w:rFonts w:hint="eastAsia" w:ascii="宋体" w:hAnsi="宋体" w:cs="宋体"/>
          <w:color w:val="000000"/>
          <w:kern w:val="0"/>
          <w:szCs w:val="21"/>
          <w:u w:val="single"/>
          <w:lang w:bidi="ar"/>
        </w:rPr>
        <w:t>审核通过后，自收到</w:t>
      </w:r>
      <w:r>
        <w:rPr>
          <w:rFonts w:hint="eastAsia" w:ascii="宋体" w:hAnsi="宋体" w:cs="宋体"/>
          <w:color w:val="000000"/>
          <w:kern w:val="0"/>
          <w:szCs w:val="21"/>
          <w:u w:val="single"/>
          <w:lang w:eastAsia="zh-CN" w:bidi="ar"/>
        </w:rPr>
        <w:t>承包人</w:t>
      </w:r>
      <w:r>
        <w:rPr>
          <w:rFonts w:hint="eastAsia" w:ascii="宋体" w:hAnsi="宋体" w:cs="宋体"/>
          <w:color w:val="000000"/>
          <w:kern w:val="0"/>
          <w:szCs w:val="21"/>
          <w:u w:val="single"/>
          <w:lang w:bidi="ar"/>
        </w:rPr>
        <w:t>合格发票（增值税专用发票）及预付款担保函之日起10个工作日内支付合同价款（扣除合同总价包含的暂列金额、计日工价款及专业工程暂估价）的10%作为预付款</w:t>
      </w:r>
      <w:r>
        <w:rPr>
          <w:rFonts w:hint="eastAsia" w:ascii="宋体" w:hAnsi="宋体" w:cs="宋体"/>
          <w:color w:val="000000"/>
          <w:kern w:val="0"/>
          <w:szCs w:val="21"/>
          <w:lang w:bidi="ar"/>
        </w:rPr>
        <w:t>。预付款支付期限：</w:t>
      </w:r>
      <w:r>
        <w:rPr>
          <w:rFonts w:hint="eastAsia" w:ascii="宋体" w:hAnsi="宋体" w:cs="宋体"/>
          <w:color w:val="000000"/>
          <w:kern w:val="0"/>
          <w:szCs w:val="21"/>
          <w:u w:val="single"/>
          <w:lang w:bidi="ar"/>
        </w:rPr>
        <w:t>自收到</w:t>
      </w:r>
      <w:r>
        <w:rPr>
          <w:rFonts w:hint="eastAsia" w:ascii="宋体" w:hAnsi="宋体" w:cs="宋体"/>
          <w:color w:val="000000"/>
          <w:kern w:val="0"/>
          <w:szCs w:val="21"/>
          <w:u w:val="single"/>
          <w:lang w:eastAsia="zh-CN" w:bidi="ar"/>
        </w:rPr>
        <w:t>承包人</w:t>
      </w:r>
      <w:r>
        <w:rPr>
          <w:rFonts w:hint="eastAsia" w:ascii="宋体" w:hAnsi="宋体" w:cs="宋体"/>
          <w:color w:val="000000"/>
          <w:kern w:val="0"/>
          <w:szCs w:val="21"/>
          <w:u w:val="single"/>
          <w:lang w:bidi="ar"/>
        </w:rPr>
        <w:t>合格发票（增值税专用发票）及预付款担保函之日起10个工作日内支付合同总价的10%作为预付款</w:t>
      </w:r>
      <w:r>
        <w:rPr>
          <w:rFonts w:hint="eastAsia" w:ascii="宋体" w:hAnsi="宋体" w:cs="宋体"/>
          <w:color w:val="000000"/>
          <w:kern w:val="0"/>
          <w:szCs w:val="21"/>
          <w:lang w:bidi="ar"/>
        </w:rPr>
        <w:t>。</w:t>
      </w:r>
    </w:p>
    <w:p w14:paraId="113B150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预付款扣回的方式：</w:t>
      </w:r>
      <w:r>
        <w:rPr>
          <w:rFonts w:hint="eastAsia" w:ascii="宋体" w:hAnsi="宋体" w:cs="宋体"/>
          <w:color w:val="000000"/>
          <w:kern w:val="0"/>
          <w:szCs w:val="21"/>
          <w:u w:val="single"/>
          <w:lang w:bidi="ar"/>
        </w:rPr>
        <w:t>预付款在支付第一期进度款时全部扣回</w:t>
      </w:r>
      <w:r>
        <w:rPr>
          <w:rFonts w:hint="eastAsia" w:ascii="宋体" w:hAnsi="宋体" w:cs="宋体"/>
          <w:color w:val="000000"/>
          <w:kern w:val="0"/>
          <w:szCs w:val="21"/>
          <w:lang w:bidi="ar"/>
        </w:rPr>
        <w:t>。</w:t>
      </w:r>
    </w:p>
    <w:p w14:paraId="595224A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12.2.2 预付款担保</w:t>
      </w:r>
    </w:p>
    <w:p w14:paraId="4A0798E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承包人提交预付款担保的期限：</w:t>
      </w:r>
      <w:r>
        <w:rPr>
          <w:rFonts w:hint="eastAsia" w:ascii="宋体" w:hAnsi="宋体" w:cs="宋体"/>
          <w:color w:val="000000"/>
          <w:kern w:val="0"/>
          <w:szCs w:val="21"/>
          <w:u w:val="single"/>
          <w:lang w:bidi="ar"/>
        </w:rPr>
        <w:t>承包人在申请预付款时，需向发包人提供无条件、不可撤销、见索即赔的银行预付款保函。</w:t>
      </w:r>
      <w:r>
        <w:rPr>
          <w:rFonts w:hint="eastAsia" w:ascii="宋体" w:hAnsi="宋体" w:cs="宋体"/>
          <w:color w:val="000000"/>
          <w:kern w:val="0"/>
          <w:szCs w:val="21"/>
          <w:u w:val="single"/>
          <w:lang w:val="en-US" w:eastAsia="zh-CN" w:bidi="ar"/>
        </w:rPr>
        <w:t>承包人</w:t>
      </w:r>
      <w:r>
        <w:rPr>
          <w:rFonts w:ascii="宋体" w:hAnsi="宋体" w:cs="宋体"/>
          <w:color w:val="000000"/>
          <w:kern w:val="0"/>
          <w:szCs w:val="21"/>
          <w:u w:val="single"/>
          <w:lang w:bidi="ar"/>
        </w:rPr>
        <w:t>应在签订合同</w:t>
      </w:r>
      <w:r>
        <w:rPr>
          <w:rFonts w:hint="eastAsia" w:ascii="宋体" w:hAnsi="宋体" w:cs="宋体"/>
          <w:color w:val="000000"/>
          <w:kern w:val="0"/>
          <w:szCs w:val="21"/>
          <w:u w:val="single"/>
          <w:lang w:bidi="ar"/>
        </w:rPr>
        <w:t>5</w:t>
      </w:r>
      <w:r>
        <w:rPr>
          <w:rFonts w:ascii="宋体" w:hAnsi="宋体" w:cs="宋体"/>
          <w:color w:val="000000"/>
          <w:kern w:val="0"/>
          <w:szCs w:val="21"/>
          <w:u w:val="single"/>
          <w:lang w:bidi="ar"/>
        </w:rPr>
        <w:t>个工作日内提交预付款担保。</w:t>
      </w:r>
      <w:r>
        <w:rPr>
          <w:rFonts w:hint="eastAsia" w:ascii="宋体" w:hAnsi="宋体" w:cs="宋体"/>
          <w:color w:val="000000"/>
          <w:kern w:val="0"/>
          <w:szCs w:val="21"/>
          <w:u w:val="single"/>
          <w:lang w:bidi="ar"/>
        </w:rPr>
        <w:t>保函的有效期自开具之日起至发包人从工程进度款中将该笔预付款全部扣回之日止</w:t>
      </w:r>
      <w:r>
        <w:rPr>
          <w:rFonts w:hint="eastAsia" w:ascii="宋体" w:hAnsi="宋体" w:cs="宋体"/>
          <w:color w:val="000000"/>
          <w:kern w:val="0"/>
          <w:szCs w:val="21"/>
          <w:lang w:bidi="ar"/>
        </w:rPr>
        <w:t>。</w:t>
      </w:r>
    </w:p>
    <w:p w14:paraId="6426234E">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预付款担保的形式为：银行保函等。</w:t>
      </w:r>
    </w:p>
    <w:p w14:paraId="6BDE64E5">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预付款担保格式见合同附件8。预付款支付申请（核准）表见合同附件10。</w:t>
      </w:r>
    </w:p>
    <w:p w14:paraId="69AAF5CC">
      <w:pPr>
        <w:pStyle w:val="4"/>
        <w:spacing w:before="120" w:beforeAutospacing="0" w:after="120" w:afterAutospacing="0" w:line="400" w:lineRule="exact"/>
        <w:rPr>
          <w:rFonts w:hint="eastAsia" w:cs="宋体"/>
          <w:sz w:val="21"/>
          <w:szCs w:val="21"/>
        </w:rPr>
      </w:pPr>
      <w:r>
        <w:rPr>
          <w:rFonts w:hint="eastAsia" w:cs="宋体"/>
          <w:sz w:val="21"/>
          <w:szCs w:val="21"/>
        </w:rPr>
        <w:t>12.3 计量</w:t>
      </w:r>
    </w:p>
    <w:p w14:paraId="72AA023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12.3.1 计量原则</w:t>
      </w:r>
    </w:p>
    <w:p w14:paraId="72E7429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工程量计算规则：</w:t>
      </w:r>
      <w:r>
        <w:rPr>
          <w:rFonts w:hint="eastAsia" w:ascii="宋体" w:hAnsi="宋体" w:cs="宋体"/>
          <w:color w:val="000000"/>
          <w:kern w:val="0"/>
          <w:szCs w:val="21"/>
          <w:u w:val="single"/>
          <w:lang w:bidi="ar"/>
        </w:rPr>
        <w:t>工程的计量均以《建设工程工程量清单计价标准》（GB/T50500－2024）、《房屋建筑与装饰工程工程量计算标准》（GB/T50854-2024）等标准（GB/T50854</w:t>
      </w:r>
      <w:r>
        <w:rPr>
          <w:rFonts w:ascii="Times New Roman" w:hAnsi="Times New Roman"/>
          <w:color w:val="000000"/>
          <w:kern w:val="0"/>
          <w:szCs w:val="21"/>
          <w:u w:val="single"/>
          <w:lang w:bidi="ar"/>
        </w:rPr>
        <w:t>~</w:t>
      </w:r>
      <w:r>
        <w:rPr>
          <w:rFonts w:hint="eastAsia" w:ascii="宋体" w:hAnsi="宋体" w:cs="宋体"/>
          <w:color w:val="000000"/>
          <w:kern w:val="0"/>
          <w:szCs w:val="21"/>
          <w:u w:val="single"/>
          <w:lang w:bidi="ar"/>
        </w:rPr>
        <w:t>50862-2024）为准，不明确的参照《建设工程工程量清单计价规范》（GBT50500－2013）广西壮族自治区实施细则、本工程补充项目清单为准。</w:t>
      </w:r>
    </w:p>
    <w:p w14:paraId="350F1C7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12.3.2 计量周期</w:t>
      </w:r>
    </w:p>
    <w:p w14:paraId="1DB7339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关于计量周期的约定：</w:t>
      </w:r>
      <w:bookmarkStart w:id="62" w:name="OLE_LINK6"/>
      <w:r>
        <w:rPr>
          <w:rFonts w:hint="eastAsia" w:ascii="宋体" w:hAnsi="宋体" w:cs="宋体"/>
          <w:color w:val="000000"/>
          <w:kern w:val="0"/>
          <w:szCs w:val="21"/>
          <w:u w:val="single"/>
          <w:lang w:bidi="ar"/>
        </w:rPr>
        <w:t>本项目只有1个计量周期</w:t>
      </w:r>
      <w:bookmarkEnd w:id="62"/>
      <w:r>
        <w:rPr>
          <w:rFonts w:hint="eastAsia" w:ascii="宋体" w:hAnsi="宋体" w:cs="宋体"/>
          <w:color w:val="000000"/>
          <w:kern w:val="0"/>
          <w:szCs w:val="21"/>
          <w:lang w:bidi="ar"/>
        </w:rPr>
        <w:t>。</w:t>
      </w:r>
    </w:p>
    <w:p w14:paraId="3B143A2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12.3.3 单价合同的计量</w:t>
      </w:r>
    </w:p>
    <w:p w14:paraId="08C0482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关于单价合同计量的约定：</w:t>
      </w:r>
    </w:p>
    <w:p w14:paraId="7CE1789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 工程量清单所列的工程量，不能作为承包人按合同履行其责任依据，实际施工中发生的工程量增加或减少并不影响承包人履行合同的责任，工程结算以完成的实际工程量为准。</w:t>
      </w:r>
    </w:p>
    <w:p w14:paraId="3427344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 除另有规定外，工程师应按照合同通过计量来核实确定已完成的工程量和价款，承包人应得到该价款扣除保留金后的金额。当工程师要对已完工的工程量进行计量时，应适时地通知承包人参加。</w:t>
      </w:r>
    </w:p>
    <w:p w14:paraId="43A0B41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12.3.4 总价合同的计量</w:t>
      </w:r>
    </w:p>
    <w:p w14:paraId="69875F6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（1）总价合同计量约定：进度款按支付分解表支付，支付分解表在招标完成后签合同之前制定，具体详见本专用合同条款12.4.6。</w:t>
      </w:r>
    </w:p>
    <w:p w14:paraId="4C37598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12.3.6 其他价格形式合同的计量</w:t>
      </w:r>
    </w:p>
    <w:p w14:paraId="511E1DBD">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其他价格形式的计量方式和程序：</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5F16A52C">
      <w:pPr>
        <w:pStyle w:val="4"/>
        <w:spacing w:before="120" w:beforeAutospacing="0" w:after="120" w:afterAutospacing="0" w:line="400" w:lineRule="exact"/>
        <w:rPr>
          <w:rFonts w:hint="eastAsia" w:cs="宋体"/>
          <w:sz w:val="21"/>
          <w:szCs w:val="21"/>
        </w:rPr>
      </w:pPr>
      <w:r>
        <w:rPr>
          <w:rFonts w:hint="eastAsia" w:cs="宋体"/>
          <w:sz w:val="21"/>
          <w:szCs w:val="21"/>
        </w:rPr>
        <w:t>12.4 工程进度款支付</w:t>
      </w:r>
    </w:p>
    <w:p w14:paraId="3AE1C32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12.4.1 付款周期</w:t>
      </w:r>
    </w:p>
    <w:p w14:paraId="4D6131B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（一）预付款支付</w:t>
      </w:r>
    </w:p>
    <w:p w14:paraId="7E70975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1.合同签订生效且请款申请经</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审核通过后，自收到</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合格发票（增值税专用发票）及预付款担保函之日起10个工作日内支付合同价款（扣除合同总价包含的暂列金额、计日工价款及专业工程暂估价）的10%作为预付款。</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提供的发票不符合要求的，</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有权拒绝付款，且不承担任何违约责任。</w:t>
      </w:r>
    </w:p>
    <w:p w14:paraId="6827EFD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2.预付款在支付第一期进度款时全部扣回。</w:t>
      </w:r>
    </w:p>
    <w:p w14:paraId="5398A66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（二）进度款支付</w:t>
      </w:r>
    </w:p>
    <w:p w14:paraId="3D93C8BD">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1.本项目竣工检验合格并达到交付条件之日后，请款申请经</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审核通过后，自收到</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合格发票（增值税专用发票）之日起10个工作日内支付至合同总价的80%（含已支付的）。</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提供的发票不符合要求的，</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有权拒绝付款，且不承担任何违约责任。</w:t>
      </w:r>
    </w:p>
    <w:p w14:paraId="3AA34149">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2.本项目</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提供对应齐全的结算资料及请款申请，并经</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或自治区财政部门审核通过后，</w:t>
      </w:r>
      <w:bookmarkStart w:id="63" w:name="OLE_LINK4"/>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向</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交纳质量保证金后，</w:t>
      </w:r>
      <w:bookmarkEnd w:id="63"/>
      <w:r>
        <w:rPr>
          <w:rFonts w:hint="eastAsia" w:ascii="宋体" w:hAnsi="宋体" w:cs="宋体"/>
          <w:color w:val="000000"/>
          <w:kern w:val="0"/>
          <w:szCs w:val="21"/>
          <w:lang w:bidi="ar"/>
        </w:rPr>
        <w:t>自收到</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合格发票（增值税专用发票）之日起10个工作日内支付至结算审定总价的100%（含已支付的，若无扣款项）。</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提供的发票不符合要求的，</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有权拒绝付款，且不承担任何违约责任。</w:t>
      </w:r>
    </w:p>
    <w:p w14:paraId="74C43FF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质保金为工程质量保证金，质保金=工程价款结算总额×3%，质保两年。质保期应与缺陷责任期一致，承包人无违约情况下，待质保期满后可退回质量保证金。退回金额按照经审定合格的结算总价中不同质保期工程造价占总工程造价比例进行确定（如发生扣款则扣除相应金额）。若双方确认无质量返修问题，质保期满后，承包人书面提出退还申请</w:t>
      </w:r>
      <w:r>
        <w:rPr>
          <w:rFonts w:ascii="宋体" w:hAnsi="宋体" w:cs="宋体"/>
          <w:color w:val="000000"/>
          <w:kern w:val="0"/>
          <w:szCs w:val="21"/>
          <w:lang w:bidi="ar"/>
        </w:rPr>
        <w:t>及质保金交纳凭证</w:t>
      </w:r>
      <w:r>
        <w:rPr>
          <w:rFonts w:hint="eastAsia" w:ascii="宋体" w:hAnsi="宋体" w:cs="宋体"/>
          <w:color w:val="000000"/>
          <w:kern w:val="0"/>
          <w:szCs w:val="21"/>
          <w:lang w:bidi="ar"/>
        </w:rPr>
        <w:t>，经发包人确认无误后10个工作日内一次性无息退还成交供应商。</w:t>
      </w:r>
    </w:p>
    <w:p w14:paraId="0249951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12.4.2 进度付款申请单的编制</w:t>
      </w:r>
    </w:p>
    <w:p w14:paraId="148EA0CB">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关于进度付款申请单编制的约定：</w:t>
      </w:r>
      <w:r>
        <w:rPr>
          <w:rFonts w:hint="eastAsia" w:ascii="宋体" w:hAnsi="宋体" w:cs="宋体"/>
          <w:color w:val="000000"/>
          <w:kern w:val="0"/>
          <w:szCs w:val="21"/>
          <w:u w:val="single"/>
          <w:lang w:bidi="ar"/>
        </w:rPr>
        <w:t>根据发包人的要求进行编制</w:t>
      </w:r>
      <w:r>
        <w:rPr>
          <w:rFonts w:hint="eastAsia" w:ascii="宋体" w:hAnsi="宋体" w:cs="宋体"/>
          <w:color w:val="000000"/>
          <w:kern w:val="0"/>
          <w:szCs w:val="21"/>
          <w:lang w:bidi="ar"/>
        </w:rPr>
        <w:t>。</w:t>
      </w:r>
    </w:p>
    <w:p w14:paraId="42CFFF5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12.4.3 进度付款申请单的提交</w:t>
      </w:r>
    </w:p>
    <w:p w14:paraId="45E5243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（1）单价合同进度付款申请单提交的约定：</w:t>
      </w:r>
      <w:r>
        <w:rPr>
          <w:rFonts w:hint="eastAsia" w:ascii="宋体" w:hAnsi="宋体" w:cs="宋体"/>
          <w:color w:val="000000"/>
          <w:kern w:val="0"/>
          <w:szCs w:val="21"/>
          <w:u w:val="single"/>
          <w:lang w:bidi="ar"/>
        </w:rPr>
        <w:t>承包人</w:t>
      </w:r>
      <w:r>
        <w:rPr>
          <w:rFonts w:ascii="宋体" w:hAnsi="宋体" w:cs="宋体"/>
          <w:color w:val="000000"/>
          <w:kern w:val="0"/>
          <w:szCs w:val="21"/>
          <w:u w:val="single"/>
          <w:lang w:bidi="ar"/>
        </w:rPr>
        <w:t>应向发包人提供以下资料：①《工程用款支付证书》；②《工程进度款支付报审表》等</w:t>
      </w:r>
      <w:r>
        <w:rPr>
          <w:rFonts w:hint="eastAsia" w:ascii="宋体" w:hAnsi="宋体" w:cs="宋体"/>
          <w:color w:val="000000"/>
          <w:kern w:val="0"/>
          <w:szCs w:val="21"/>
          <w:lang w:bidi="ar"/>
        </w:rPr>
        <w:t>。</w:t>
      </w:r>
    </w:p>
    <w:p w14:paraId="40C2A63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（2）总价合同进度付款申请单提交的约定：</w:t>
      </w:r>
      <w:r>
        <w:rPr>
          <w:rFonts w:hint="eastAsia" w:ascii="宋体" w:hAnsi="宋体" w:cs="宋体"/>
          <w:color w:val="000000"/>
          <w:kern w:val="0"/>
          <w:szCs w:val="21"/>
          <w:u w:val="single"/>
          <w:lang w:bidi="ar"/>
        </w:rPr>
        <w:t xml:space="preserve">承包人应向发包人提供以下资料：①《工程用款支付证书》；②《工程进度款支付报审表》等 </w:t>
      </w:r>
      <w:r>
        <w:rPr>
          <w:rFonts w:hint="eastAsia" w:ascii="宋体" w:hAnsi="宋体" w:cs="宋体"/>
          <w:color w:val="000000"/>
          <w:kern w:val="0"/>
          <w:szCs w:val="21"/>
          <w:lang w:bidi="ar"/>
        </w:rPr>
        <w:t>。</w:t>
      </w:r>
    </w:p>
    <w:p w14:paraId="11AFF145">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（3）其他价格形式合同进度付款申请单提交的约定：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74EDA0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12.4.4 进度款审核和支付</w:t>
      </w:r>
    </w:p>
    <w:p w14:paraId="631120FA">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（1）监理人审查并报送发包人的期限：</w:t>
      </w:r>
      <w:r>
        <w:rPr>
          <w:rFonts w:hint="eastAsia" w:ascii="宋体" w:hAnsi="宋体" w:cs="宋体"/>
          <w:color w:val="000000"/>
          <w:kern w:val="0"/>
          <w:szCs w:val="21"/>
          <w:u w:val="single"/>
          <w:lang w:bidi="ar"/>
        </w:rPr>
        <w:t>承包人在本项目竣工检验合格之日后7天内报送完成的</w:t>
      </w:r>
      <w:r>
        <w:rPr>
          <w:rFonts w:ascii="宋体" w:hAnsi="宋体" w:cs="宋体"/>
          <w:color w:val="000000"/>
          <w:kern w:val="0"/>
          <w:szCs w:val="21"/>
          <w:u w:val="single"/>
          <w:lang w:bidi="ar"/>
        </w:rPr>
        <w:t>进度款申请资料</w:t>
      </w:r>
      <w:r>
        <w:rPr>
          <w:rFonts w:hint="eastAsia" w:ascii="宋体" w:hAnsi="宋体" w:cs="宋体"/>
          <w:color w:val="000000"/>
          <w:kern w:val="0"/>
          <w:szCs w:val="21"/>
          <w:u w:val="single"/>
          <w:lang w:bidi="ar"/>
        </w:rPr>
        <w:t>给监理人，监理人收到承包人提交的资料后7天内完成审查并报送发包人</w:t>
      </w:r>
      <w:r>
        <w:rPr>
          <w:rFonts w:hint="eastAsia" w:ascii="宋体" w:hAnsi="宋体" w:cs="宋体"/>
          <w:color w:val="000000"/>
          <w:kern w:val="0"/>
          <w:szCs w:val="21"/>
          <w:lang w:bidi="ar"/>
        </w:rPr>
        <w:t>。</w:t>
      </w:r>
      <w:r>
        <w:rPr>
          <w:rFonts w:ascii="宋体" w:hAnsi="宋体" w:cs="宋体"/>
          <w:color w:val="000000"/>
          <w:kern w:val="0"/>
          <w:szCs w:val="21"/>
          <w:u w:val="single"/>
          <w:lang w:bidi="ar"/>
        </w:rPr>
        <w:t>当监理人发现</w:t>
      </w:r>
      <w:r>
        <w:rPr>
          <w:rFonts w:hint="eastAsia" w:ascii="宋体" w:hAnsi="宋体" w:cs="宋体"/>
          <w:color w:val="000000"/>
          <w:kern w:val="0"/>
          <w:szCs w:val="21"/>
          <w:u w:val="single"/>
          <w:lang w:bidi="ar"/>
        </w:rPr>
        <w:t>承包人</w:t>
      </w:r>
      <w:r>
        <w:rPr>
          <w:rFonts w:ascii="宋体" w:hAnsi="宋体" w:cs="宋体"/>
          <w:color w:val="000000"/>
          <w:kern w:val="0"/>
          <w:szCs w:val="21"/>
          <w:u w:val="single"/>
          <w:lang w:bidi="ar"/>
        </w:rPr>
        <w:t>提交的资料不完整时，应在3日内书面通知承包人补齐资料，若资料未补齐的，监理人审核期限相应顺延</w:t>
      </w:r>
      <w:r>
        <w:rPr>
          <w:rFonts w:ascii="宋体" w:hAnsi="宋体" w:cs="宋体"/>
          <w:color w:val="000000"/>
          <w:kern w:val="0"/>
          <w:szCs w:val="21"/>
          <w:lang w:bidi="ar"/>
        </w:rPr>
        <w:t>。</w:t>
      </w:r>
    </w:p>
    <w:p w14:paraId="2B2FFE8E">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发包人完成审批并签发进度款支付证书的期限：</w:t>
      </w:r>
      <w:r>
        <w:rPr>
          <w:rFonts w:ascii="宋体" w:hAnsi="宋体" w:cs="宋体"/>
          <w:color w:val="000000"/>
          <w:kern w:val="0"/>
          <w:szCs w:val="21"/>
          <w:u w:val="single"/>
          <w:lang w:bidi="ar"/>
        </w:rPr>
        <w:t>按本合同《专用合同条款》第12.4.1条</w:t>
      </w:r>
      <w:r>
        <w:rPr>
          <w:rFonts w:hint="eastAsia" w:ascii="宋体" w:hAnsi="宋体" w:cs="宋体"/>
          <w:color w:val="000000"/>
          <w:kern w:val="0"/>
          <w:szCs w:val="21"/>
          <w:lang w:bidi="ar"/>
        </w:rPr>
        <w:t>。</w:t>
      </w:r>
    </w:p>
    <w:p w14:paraId="75F2848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（2）发包人支付进度款的期限：</w:t>
      </w:r>
      <w:r>
        <w:rPr>
          <w:rFonts w:hint="eastAsia" w:ascii="宋体" w:hAnsi="宋体" w:cs="宋体"/>
          <w:color w:val="000000"/>
          <w:kern w:val="0"/>
          <w:szCs w:val="21"/>
          <w:u w:val="single"/>
          <w:lang w:bidi="ar"/>
        </w:rPr>
        <w:t>与本合同《专用合同条款》第12.4.1条支付约定一致</w:t>
      </w:r>
      <w:r>
        <w:rPr>
          <w:rFonts w:hint="eastAsia" w:ascii="宋体" w:hAnsi="宋体" w:cs="宋体"/>
          <w:color w:val="000000"/>
          <w:kern w:val="0"/>
          <w:szCs w:val="21"/>
          <w:lang w:bidi="ar"/>
        </w:rPr>
        <w:t>。</w:t>
      </w:r>
    </w:p>
    <w:p w14:paraId="2CF4A16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发包人逾期支付进度款的违约金的计算方式：</w:t>
      </w:r>
      <w:r>
        <w:rPr>
          <w:rFonts w:hint="eastAsia" w:ascii="宋体" w:hAnsi="宋体" w:cs="宋体"/>
          <w:color w:val="000000"/>
          <w:kern w:val="0"/>
          <w:szCs w:val="21"/>
          <w:u w:val="single"/>
          <w:lang w:bidi="ar"/>
        </w:rPr>
        <w:t xml:space="preserve">   无     </w:t>
      </w:r>
      <w:r>
        <w:rPr>
          <w:rFonts w:hint="eastAsia" w:ascii="宋体" w:hAnsi="宋体" w:cs="宋体"/>
          <w:color w:val="000000"/>
          <w:kern w:val="0"/>
          <w:szCs w:val="21"/>
          <w:lang w:bidi="ar"/>
        </w:rPr>
        <w:t>。</w:t>
      </w:r>
    </w:p>
    <w:p w14:paraId="1B7E831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进度款支付方式：</w:t>
      </w:r>
      <w:r>
        <w:rPr>
          <w:rFonts w:hint="eastAsia" w:ascii="宋体" w:hAnsi="宋体" w:cs="宋体"/>
          <w:color w:val="000000"/>
          <w:kern w:val="0"/>
          <w:szCs w:val="21"/>
          <w:u w:val="single"/>
          <w:lang w:bidi="ar"/>
        </w:rPr>
        <w:t>银行转账</w:t>
      </w:r>
      <w:r>
        <w:rPr>
          <w:rFonts w:hint="eastAsia" w:ascii="宋体" w:hAnsi="宋体" w:cs="宋体"/>
          <w:color w:val="000000"/>
          <w:kern w:val="0"/>
          <w:szCs w:val="21"/>
          <w:lang w:bidi="ar"/>
        </w:rPr>
        <w:t>。进度款支付申请（核准）表见合同附件11。</w:t>
      </w:r>
    </w:p>
    <w:p w14:paraId="4599FCE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12.4.6 支付分解表的编制</w:t>
      </w:r>
    </w:p>
    <w:p w14:paraId="23B7D1B7">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（1） 总价合同支付分解表的编制与审批：</w:t>
      </w:r>
      <w:r>
        <w:rPr>
          <w:rFonts w:hint="eastAsia" w:ascii="宋体" w:hAnsi="宋体" w:cs="宋体"/>
          <w:color w:val="000000"/>
          <w:kern w:val="0"/>
          <w:szCs w:val="21"/>
          <w:u w:val="single"/>
          <w:lang w:bidi="ar"/>
        </w:rPr>
        <w:t>总价合同支付分分解表在招标完成后由发包人和承包人共同编制，发包人审批，并作为本合同内容，具体详见合同附件14。</w:t>
      </w:r>
    </w:p>
    <w:p w14:paraId="2B4C38E4">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（2）单价合同的总价项目支付分解表的编制与审批：总价项目不采用支付分解表的方式计算，而按《建设工程工程量清单计价规范（GB50500-2013）广西壮族自治区实施细则》的规定执行。</w:t>
      </w:r>
    </w:p>
    <w:p w14:paraId="77D57EF1">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13. 验收和工程试车</w:t>
      </w:r>
    </w:p>
    <w:p w14:paraId="040BA7D1">
      <w:pPr>
        <w:pStyle w:val="4"/>
        <w:spacing w:before="120" w:beforeAutospacing="0" w:after="120" w:afterAutospacing="0" w:line="400" w:lineRule="exact"/>
        <w:rPr>
          <w:rFonts w:hint="eastAsia" w:cs="宋体"/>
          <w:sz w:val="21"/>
          <w:szCs w:val="21"/>
        </w:rPr>
      </w:pPr>
      <w:r>
        <w:rPr>
          <w:rFonts w:hint="eastAsia" w:cs="宋体"/>
          <w:sz w:val="21"/>
          <w:szCs w:val="21"/>
        </w:rPr>
        <w:t>13.1 分部分项工程验收</w:t>
      </w:r>
    </w:p>
    <w:p w14:paraId="40EC153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13.1.2监理人不能按时进行验收时，应提前</w:t>
      </w:r>
      <w:r>
        <w:rPr>
          <w:rFonts w:hint="eastAsia" w:ascii="宋体" w:hAnsi="宋体" w:cs="宋体"/>
          <w:color w:val="000000"/>
          <w:kern w:val="0"/>
          <w:szCs w:val="21"/>
          <w:u w:val="single"/>
          <w:lang w:bidi="ar"/>
        </w:rPr>
        <w:t>24</w:t>
      </w:r>
      <w:r>
        <w:rPr>
          <w:rFonts w:hint="eastAsia" w:ascii="宋体" w:hAnsi="宋体" w:cs="宋体"/>
          <w:color w:val="000000"/>
          <w:kern w:val="0"/>
          <w:szCs w:val="21"/>
          <w:lang w:bidi="ar"/>
        </w:rPr>
        <w:t>小时提交书面延期要求。</w:t>
      </w:r>
    </w:p>
    <w:p w14:paraId="57734320">
      <w:pPr>
        <w:wordWrap w:val="0"/>
        <w:topLinePunct/>
        <w:spacing w:line="400" w:lineRule="exact"/>
        <w:ind w:firstLine="420" w:firstLineChars="200"/>
        <w:jc w:val="left"/>
        <w:textAlignment w:val="baseline"/>
        <w:rPr>
          <w:rFonts w:hint="eastAsia" w:ascii="宋体" w:hAnsi="宋体" w:cs="宋体"/>
          <w:b/>
          <w:bCs/>
          <w:szCs w:val="21"/>
        </w:rPr>
      </w:pPr>
      <w:r>
        <w:rPr>
          <w:rFonts w:hint="eastAsia" w:ascii="宋体" w:hAnsi="宋体" w:cs="宋体"/>
          <w:color w:val="000000"/>
          <w:kern w:val="0"/>
          <w:szCs w:val="21"/>
          <w:lang w:bidi="ar"/>
        </w:rPr>
        <w:t>关于延期最长不得超过：</w:t>
      </w:r>
      <w:r>
        <w:rPr>
          <w:rFonts w:hint="eastAsia" w:ascii="宋体" w:hAnsi="宋体" w:cs="宋体"/>
          <w:color w:val="000000"/>
          <w:kern w:val="0"/>
          <w:szCs w:val="21"/>
          <w:u w:val="single"/>
          <w:lang w:bidi="ar"/>
        </w:rPr>
        <w:t>48</w:t>
      </w:r>
      <w:r>
        <w:rPr>
          <w:rFonts w:hint="eastAsia" w:ascii="宋体" w:hAnsi="宋体" w:cs="宋体"/>
          <w:color w:val="000000"/>
          <w:kern w:val="0"/>
          <w:szCs w:val="21"/>
          <w:lang w:bidi="ar"/>
        </w:rPr>
        <w:t>小时。</w:t>
      </w:r>
    </w:p>
    <w:p w14:paraId="3EDC1573">
      <w:pPr>
        <w:pStyle w:val="4"/>
        <w:spacing w:before="120" w:beforeAutospacing="0" w:after="120" w:afterAutospacing="0" w:line="400" w:lineRule="exact"/>
        <w:rPr>
          <w:rFonts w:hint="eastAsia" w:cs="宋体"/>
          <w:sz w:val="21"/>
          <w:szCs w:val="21"/>
        </w:rPr>
      </w:pPr>
      <w:r>
        <w:rPr>
          <w:rFonts w:hint="eastAsia" w:cs="宋体"/>
          <w:sz w:val="21"/>
          <w:szCs w:val="21"/>
        </w:rPr>
        <w:t>13.2 竣工验收</w:t>
      </w:r>
    </w:p>
    <w:p w14:paraId="13C90CE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13.2.1竣工验收条件</w:t>
      </w:r>
    </w:p>
    <w:p w14:paraId="39BD429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（3）承包人负责整理和提交的竣工验收资料应当符合工程所在地建设行政主管部门和(或)城市建设档案管理机构有关施工资料的要求，具体内容包括：</w:t>
      </w:r>
      <w:r>
        <w:rPr>
          <w:rFonts w:hint="eastAsia" w:ascii="宋体" w:hAnsi="宋体" w:cs="宋体"/>
          <w:color w:val="000000"/>
          <w:kern w:val="0"/>
          <w:szCs w:val="21"/>
          <w:u w:val="single"/>
          <w:lang w:bidi="ar"/>
        </w:rPr>
        <w:t xml:space="preserve">施工管理资料、建筑材料及工程质量检测报告、单项验收报告、竣工图等 </w:t>
      </w:r>
      <w:r>
        <w:rPr>
          <w:rFonts w:hint="eastAsia" w:ascii="宋体" w:hAnsi="宋体" w:cs="宋体"/>
          <w:color w:val="000000"/>
          <w:kern w:val="0"/>
          <w:szCs w:val="21"/>
          <w:lang w:bidi="ar"/>
        </w:rPr>
        <w:t>。</w:t>
      </w:r>
    </w:p>
    <w:p w14:paraId="1A0CAF4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竣工验收资料的份数：</w:t>
      </w:r>
      <w:r>
        <w:rPr>
          <w:rFonts w:hint="eastAsia" w:ascii="宋体" w:hAnsi="宋体" w:cs="宋体"/>
          <w:color w:val="000000"/>
          <w:kern w:val="0"/>
          <w:szCs w:val="21"/>
          <w:u w:val="single"/>
          <w:lang w:bidi="ar"/>
        </w:rPr>
        <w:t>一式肆份</w:t>
      </w:r>
      <w:r>
        <w:rPr>
          <w:rFonts w:hint="eastAsia" w:ascii="宋体" w:hAnsi="宋体" w:cs="宋体"/>
          <w:color w:val="000000"/>
          <w:kern w:val="0"/>
          <w:szCs w:val="21"/>
          <w:lang w:bidi="ar"/>
        </w:rPr>
        <w:t>。</w:t>
      </w:r>
    </w:p>
    <w:p w14:paraId="2B450ED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承包人提供竣工图的约定：</w:t>
      </w:r>
      <w:r>
        <w:rPr>
          <w:rFonts w:hint="eastAsia" w:ascii="宋体" w:hAnsi="宋体" w:cs="宋体"/>
          <w:color w:val="000000"/>
          <w:kern w:val="0"/>
          <w:szCs w:val="21"/>
          <w:u w:val="single"/>
          <w:lang w:bidi="ar"/>
        </w:rPr>
        <w:t>竣工验收正式通过后5天（含）内，提供竣工图2套。</w:t>
      </w:r>
    </w:p>
    <w:p w14:paraId="2F49674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13.2.2竣工验收程序</w:t>
      </w:r>
    </w:p>
    <w:p w14:paraId="434C0647">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关于竣工验收程序的约定：</w:t>
      </w:r>
      <w:r>
        <w:rPr>
          <w:rFonts w:hint="eastAsia" w:ascii="宋体" w:hAnsi="宋体" w:cs="宋体"/>
          <w:color w:val="000000"/>
          <w:kern w:val="0"/>
          <w:szCs w:val="21"/>
          <w:u w:val="single"/>
          <w:lang w:bidi="ar"/>
        </w:rPr>
        <w:t>按建设行政主管部门有关规定执行</w:t>
      </w:r>
      <w:r>
        <w:rPr>
          <w:rFonts w:hint="eastAsia" w:ascii="宋体" w:hAnsi="宋体" w:cs="宋体"/>
          <w:color w:val="000000"/>
          <w:kern w:val="0"/>
          <w:szCs w:val="21"/>
          <w:lang w:bidi="ar"/>
        </w:rPr>
        <w:t>。</w:t>
      </w:r>
    </w:p>
    <w:p w14:paraId="2A717D0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发包人不按照本项约定组织竣工验收、颁发工程接收证书的违约金的计算方法：</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46B10E2A">
      <w:pPr>
        <w:kinsoku w:val="0"/>
        <w:autoSpaceDE w:val="0"/>
        <w:autoSpaceDN w:val="0"/>
        <w:adjustRightInd w:val="0"/>
        <w:snapToGrid w:val="0"/>
        <w:spacing w:line="36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13.2.5移交、接收全部与部分工程</w:t>
      </w:r>
    </w:p>
    <w:p w14:paraId="28B2396E">
      <w:pPr>
        <w:kinsoku w:val="0"/>
        <w:autoSpaceDE w:val="0"/>
        <w:autoSpaceDN w:val="0"/>
        <w:adjustRightInd w:val="0"/>
        <w:snapToGrid w:val="0"/>
        <w:spacing w:line="36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承包人向发包人移交工程的期限：</w:t>
      </w:r>
      <w:r>
        <w:rPr>
          <w:rFonts w:hint="eastAsia" w:ascii="宋体" w:hAnsi="宋体" w:cs="宋体"/>
          <w:color w:val="000000"/>
          <w:kern w:val="0"/>
          <w:szCs w:val="21"/>
          <w:u w:val="single"/>
          <w:lang w:bidi="ar"/>
        </w:rPr>
        <w:t>验收合格后7日内</w:t>
      </w:r>
      <w:r>
        <w:rPr>
          <w:rFonts w:hint="eastAsia" w:ascii="宋体" w:hAnsi="宋体" w:cs="宋体"/>
          <w:color w:val="000000"/>
          <w:kern w:val="0"/>
          <w:szCs w:val="21"/>
          <w:lang w:bidi="ar"/>
        </w:rPr>
        <w:t>。</w:t>
      </w:r>
    </w:p>
    <w:p w14:paraId="32E40313">
      <w:pPr>
        <w:kinsoku w:val="0"/>
        <w:autoSpaceDE w:val="0"/>
        <w:autoSpaceDN w:val="0"/>
        <w:adjustRightInd w:val="0"/>
        <w:snapToGrid w:val="0"/>
        <w:spacing w:line="36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发包人未按本合同约定接收全部或部分工程的，违约金的计算方法为：</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7EF37697">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承包人未按时移交工程的，违约金的计算方法为：</w:t>
      </w:r>
      <w:r>
        <w:rPr>
          <w:rFonts w:hint="eastAsia" w:ascii="宋体" w:hAnsi="宋体" w:cs="宋体"/>
          <w:color w:val="000000"/>
          <w:kern w:val="0"/>
          <w:szCs w:val="21"/>
          <w:u w:val="single"/>
          <w:lang w:bidi="ar"/>
        </w:rPr>
        <w:t>每逾期一天，按本合同签约合同价的万分之四支付违约金</w:t>
      </w:r>
      <w:r>
        <w:rPr>
          <w:rFonts w:hint="eastAsia" w:ascii="宋体" w:hAnsi="宋体" w:cs="宋体"/>
          <w:color w:val="000000"/>
          <w:kern w:val="0"/>
          <w:szCs w:val="21"/>
          <w:lang w:bidi="ar"/>
        </w:rPr>
        <w:t>。</w:t>
      </w:r>
    </w:p>
    <w:p w14:paraId="2CA34EB6">
      <w:pPr>
        <w:pStyle w:val="4"/>
        <w:spacing w:before="120" w:beforeAutospacing="0" w:after="120" w:afterAutospacing="0" w:line="400" w:lineRule="exact"/>
        <w:rPr>
          <w:rFonts w:hint="eastAsia" w:cs="宋体"/>
          <w:sz w:val="21"/>
          <w:szCs w:val="21"/>
        </w:rPr>
      </w:pPr>
      <w:r>
        <w:rPr>
          <w:rFonts w:hint="eastAsia" w:cs="宋体"/>
          <w:sz w:val="21"/>
          <w:szCs w:val="21"/>
        </w:rPr>
        <w:t>13.3 工程试车</w:t>
      </w:r>
    </w:p>
    <w:p w14:paraId="259C9D9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13.3.1 试车程序</w:t>
      </w:r>
    </w:p>
    <w:p w14:paraId="3679CD82">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工程试车内容：</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4FE0EEE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（1）单机无负荷试车费用由</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承担；</w:t>
      </w:r>
    </w:p>
    <w:p w14:paraId="4E0FE8A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（2）无负荷联动试车费用由</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承担。</w:t>
      </w:r>
    </w:p>
    <w:p w14:paraId="0E5B5A9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13.3.3 投料试车</w:t>
      </w:r>
    </w:p>
    <w:p w14:paraId="67BB2491">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关于投料试车相关事项的约定：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309FEC4D">
      <w:pPr>
        <w:pStyle w:val="4"/>
        <w:spacing w:before="120" w:beforeAutospacing="0" w:after="120" w:afterAutospacing="0" w:line="400" w:lineRule="exact"/>
        <w:rPr>
          <w:rFonts w:hint="eastAsia" w:cs="宋体"/>
          <w:sz w:val="21"/>
          <w:szCs w:val="21"/>
        </w:rPr>
      </w:pPr>
      <w:r>
        <w:rPr>
          <w:rFonts w:hint="eastAsia" w:cs="宋体"/>
          <w:sz w:val="21"/>
          <w:szCs w:val="21"/>
        </w:rPr>
        <w:t>13.6 竣工退场</w:t>
      </w:r>
    </w:p>
    <w:p w14:paraId="4A0680A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13.6.1 竣工退场</w:t>
      </w:r>
    </w:p>
    <w:p w14:paraId="60C2171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承包人完成竣工退场的期限：</w:t>
      </w:r>
      <w:r>
        <w:rPr>
          <w:rFonts w:hint="eastAsia" w:ascii="宋体" w:hAnsi="宋体" w:cs="宋体"/>
          <w:color w:val="000000"/>
          <w:kern w:val="0"/>
          <w:szCs w:val="21"/>
          <w:u w:val="single"/>
          <w:lang w:bidi="ar"/>
        </w:rPr>
        <w:t>自发包人颁发工程接收证书且工程移交工作完成后7天内</w:t>
      </w:r>
      <w:r>
        <w:rPr>
          <w:rFonts w:hint="eastAsia" w:ascii="宋体" w:hAnsi="宋体" w:cs="宋体"/>
          <w:color w:val="000000"/>
          <w:kern w:val="0"/>
          <w:szCs w:val="21"/>
          <w:lang w:bidi="ar"/>
        </w:rPr>
        <w:t>。</w:t>
      </w:r>
    </w:p>
    <w:p w14:paraId="26B5D004">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14. 竣工结算</w:t>
      </w:r>
    </w:p>
    <w:p w14:paraId="101F8418">
      <w:pPr>
        <w:pStyle w:val="4"/>
        <w:spacing w:before="120" w:beforeAutospacing="0" w:after="120" w:afterAutospacing="0" w:line="400" w:lineRule="exact"/>
        <w:rPr>
          <w:rFonts w:hint="eastAsia" w:cs="宋体"/>
          <w:sz w:val="21"/>
          <w:szCs w:val="21"/>
        </w:rPr>
      </w:pPr>
      <w:r>
        <w:rPr>
          <w:rFonts w:hint="eastAsia" w:cs="宋体"/>
          <w:sz w:val="21"/>
          <w:szCs w:val="21"/>
        </w:rPr>
        <w:t>14.1 竣工付款申请</w:t>
      </w:r>
    </w:p>
    <w:p w14:paraId="77CE358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承包人提交竣工付款申请单的期限：</w:t>
      </w:r>
      <w:r>
        <w:rPr>
          <w:rFonts w:hint="eastAsia" w:ascii="宋体" w:hAnsi="宋体" w:cs="宋体"/>
          <w:color w:val="000000"/>
          <w:kern w:val="0"/>
          <w:szCs w:val="21"/>
          <w:u w:val="single"/>
          <w:lang w:bidi="ar"/>
        </w:rPr>
        <w:t>竣工验收合格后7天内</w:t>
      </w:r>
      <w:r>
        <w:rPr>
          <w:rFonts w:hint="eastAsia" w:ascii="宋体" w:hAnsi="宋体" w:cs="宋体"/>
          <w:color w:val="000000"/>
          <w:kern w:val="0"/>
          <w:szCs w:val="21"/>
          <w:lang w:bidi="ar"/>
        </w:rPr>
        <w:t>。</w:t>
      </w:r>
    </w:p>
    <w:p w14:paraId="1E23D31E">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竣工付款申请单应包括的内容：</w:t>
      </w:r>
      <w:r>
        <w:rPr>
          <w:rFonts w:hint="eastAsia" w:ascii="宋体" w:hAnsi="宋体" w:cs="宋体"/>
          <w:color w:val="000000"/>
          <w:kern w:val="0"/>
          <w:szCs w:val="21"/>
          <w:u w:val="single"/>
          <w:lang w:bidi="ar"/>
        </w:rPr>
        <w:t>承包人已完工程量报表及相关佐证材料，工程竣工验收合格证明书，申请付款函件</w:t>
      </w:r>
      <w:r>
        <w:rPr>
          <w:rFonts w:hint="eastAsia" w:ascii="宋体" w:hAnsi="宋体" w:cs="宋体"/>
          <w:color w:val="000000"/>
          <w:kern w:val="0"/>
          <w:szCs w:val="21"/>
          <w:lang w:bidi="ar"/>
        </w:rPr>
        <w:t>。竣工结算款支付申请（核准）表见合同附件12。</w:t>
      </w:r>
    </w:p>
    <w:p w14:paraId="5656A0CA">
      <w:pPr>
        <w:pStyle w:val="4"/>
        <w:spacing w:before="120" w:beforeAutospacing="0" w:after="120" w:afterAutospacing="0" w:line="400" w:lineRule="exact"/>
        <w:rPr>
          <w:rFonts w:hint="eastAsia" w:cs="宋体"/>
          <w:sz w:val="21"/>
          <w:szCs w:val="21"/>
        </w:rPr>
      </w:pPr>
      <w:r>
        <w:rPr>
          <w:rFonts w:hint="eastAsia" w:cs="宋体"/>
          <w:sz w:val="21"/>
          <w:szCs w:val="21"/>
        </w:rPr>
        <w:t>14.2 竣工结算审核</w:t>
      </w:r>
    </w:p>
    <w:p w14:paraId="4835F15E">
      <w:pPr>
        <w:wordWrap w:val="0"/>
        <w:topLinePunct/>
        <w:spacing w:line="400" w:lineRule="exact"/>
        <w:ind w:firstLine="420" w:firstLineChars="200"/>
        <w:jc w:val="left"/>
        <w:textAlignment w:val="baseline"/>
        <w:rPr>
          <w:rFonts w:ascii="宋体" w:hAnsi="宋体" w:cs="宋体"/>
          <w:color w:val="000000"/>
          <w:kern w:val="0"/>
          <w:szCs w:val="21"/>
          <w:lang w:bidi="ar"/>
        </w:rPr>
      </w:pPr>
      <w:r>
        <w:rPr>
          <w:rFonts w:ascii="宋体" w:hAnsi="宋体" w:cs="宋体"/>
          <w:color w:val="000000"/>
          <w:kern w:val="0"/>
          <w:szCs w:val="21"/>
          <w:lang w:bidi="ar"/>
        </w:rPr>
        <w:t>本工程的竣工结算</w:t>
      </w:r>
      <w:r>
        <w:rPr>
          <w:rFonts w:hint="eastAsia" w:ascii="宋体" w:hAnsi="宋体" w:cs="宋体"/>
          <w:color w:val="000000"/>
          <w:kern w:val="0"/>
          <w:szCs w:val="21"/>
          <w:lang w:bidi="ar"/>
        </w:rPr>
        <w:t>价</w:t>
      </w:r>
      <w:r>
        <w:rPr>
          <w:rFonts w:ascii="宋体" w:hAnsi="宋体" w:cs="宋体"/>
          <w:color w:val="000000"/>
          <w:kern w:val="0"/>
          <w:szCs w:val="21"/>
          <w:lang w:bidi="ar"/>
        </w:rPr>
        <w:t>以发包人或自治区财政部门审核的结论为准。</w:t>
      </w:r>
    </w:p>
    <w:p w14:paraId="0E75DE2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发包人审批竣工付款申请单的期限：</w:t>
      </w:r>
      <w:r>
        <w:rPr>
          <w:rFonts w:hint="eastAsia" w:ascii="宋体" w:hAnsi="宋体" w:cs="宋体"/>
          <w:color w:val="000000"/>
          <w:kern w:val="0"/>
          <w:szCs w:val="21"/>
          <w:u w:val="single"/>
          <w:lang w:bidi="ar"/>
        </w:rPr>
        <w:t>从接到竣工结算报告和完整的竣工结算资料之日起20天</w:t>
      </w:r>
      <w:r>
        <w:rPr>
          <w:rFonts w:hint="eastAsia" w:ascii="宋体" w:hAnsi="宋体" w:cs="宋体"/>
          <w:color w:val="000000"/>
          <w:kern w:val="0"/>
          <w:szCs w:val="21"/>
          <w:lang w:bidi="ar"/>
        </w:rPr>
        <w:t>。</w:t>
      </w:r>
    </w:p>
    <w:p w14:paraId="4C79745D">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因承包人提供的结算资料不完整而需要补充或承包人不按时对账耽误时间时，审查时间应相应顺延。</w:t>
      </w:r>
    </w:p>
    <w:p w14:paraId="7915EA7E">
      <w:pPr>
        <w:wordWrap w:val="0"/>
        <w:topLinePunct/>
        <w:spacing w:line="400" w:lineRule="exact"/>
        <w:ind w:firstLine="420" w:firstLineChars="200"/>
        <w:jc w:val="left"/>
        <w:textAlignment w:val="baseline"/>
        <w:rPr>
          <w:rFonts w:hint="eastAsia" w:ascii="宋体" w:hAnsi="宋体" w:cs="宋体"/>
          <w:color w:val="000000"/>
          <w:kern w:val="0"/>
          <w:szCs w:val="21"/>
          <w:lang w:bidi="ar"/>
        </w:rPr>
      </w:pPr>
      <w:bookmarkStart w:id="64" w:name="OLE_LINK7"/>
      <w:r>
        <w:rPr>
          <w:rFonts w:hint="eastAsia" w:ascii="宋体" w:hAnsi="宋体" w:cs="宋体"/>
          <w:color w:val="000000"/>
          <w:kern w:val="0"/>
          <w:szCs w:val="21"/>
          <w:lang w:bidi="ar"/>
        </w:rPr>
        <w:t>承包人提交的竣工结算资料份数：一式贰份。</w:t>
      </w:r>
    </w:p>
    <w:bookmarkEnd w:id="64"/>
    <w:p w14:paraId="13BE3EDD">
      <w:pPr>
        <w:pStyle w:val="4"/>
        <w:spacing w:before="120" w:beforeAutospacing="0" w:after="120" w:afterAutospacing="0" w:line="400" w:lineRule="exact"/>
        <w:rPr>
          <w:rFonts w:hint="eastAsia" w:cs="宋体"/>
          <w:sz w:val="21"/>
          <w:szCs w:val="21"/>
        </w:rPr>
      </w:pPr>
      <w:r>
        <w:rPr>
          <w:rFonts w:hint="eastAsia" w:cs="宋体"/>
          <w:sz w:val="21"/>
          <w:szCs w:val="21"/>
        </w:rPr>
        <w:t>14.4 最终结清</w:t>
      </w:r>
    </w:p>
    <w:p w14:paraId="3329312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14.4.1 最终结清申请单</w:t>
      </w:r>
    </w:p>
    <w:p w14:paraId="4C35625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承包人提交最终结清申请单的份数：</w:t>
      </w:r>
      <w:r>
        <w:rPr>
          <w:rFonts w:hint="eastAsia" w:ascii="宋体" w:hAnsi="宋体" w:cs="宋体"/>
          <w:color w:val="000000"/>
          <w:kern w:val="0"/>
          <w:szCs w:val="21"/>
          <w:u w:val="single"/>
          <w:lang w:bidi="ar"/>
        </w:rPr>
        <w:t>一式肆份</w:t>
      </w:r>
      <w:r>
        <w:rPr>
          <w:rFonts w:hint="eastAsia" w:ascii="宋体" w:hAnsi="宋体" w:cs="宋体"/>
          <w:color w:val="000000"/>
          <w:kern w:val="0"/>
          <w:szCs w:val="21"/>
          <w:lang w:bidi="ar"/>
        </w:rPr>
        <w:t>。</w:t>
      </w:r>
    </w:p>
    <w:p w14:paraId="0425E33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承包人提交最终结算申请单的期限：</w:t>
      </w:r>
      <w:r>
        <w:rPr>
          <w:rFonts w:hint="eastAsia" w:ascii="宋体" w:hAnsi="宋体" w:cs="宋体"/>
          <w:color w:val="000000"/>
          <w:kern w:val="0"/>
          <w:szCs w:val="21"/>
          <w:u w:val="single"/>
          <w:lang w:bidi="ar"/>
        </w:rPr>
        <w:t>结算审定后7天内</w:t>
      </w:r>
      <w:r>
        <w:rPr>
          <w:rFonts w:hint="eastAsia" w:ascii="宋体" w:hAnsi="宋体" w:cs="宋体"/>
          <w:color w:val="000000"/>
          <w:kern w:val="0"/>
          <w:szCs w:val="21"/>
          <w:lang w:bidi="ar"/>
        </w:rPr>
        <w:t xml:space="preserve">。 </w:t>
      </w:r>
    </w:p>
    <w:p w14:paraId="4AD95DC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最终结算款支付申请（核准）表见合同附件13。</w:t>
      </w:r>
    </w:p>
    <w:p w14:paraId="17CC0D9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14.4.2 最终结清证书和支付</w:t>
      </w:r>
    </w:p>
    <w:p w14:paraId="3F8EB11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（1）发包人完成最终结清申请单的审批并颁发最终结清证书的期限：</w:t>
      </w:r>
      <w:r>
        <w:rPr>
          <w:rFonts w:hint="eastAsia" w:ascii="宋体" w:hAnsi="宋体" w:cs="宋体"/>
          <w:color w:val="000000"/>
          <w:kern w:val="0"/>
          <w:szCs w:val="21"/>
          <w:u w:val="single"/>
          <w:lang w:bidi="ar"/>
        </w:rPr>
        <w:t>收到最终结清申请单及相关材料后20天内。若承包人提交材料漏缺，时间相应顺应</w:t>
      </w:r>
      <w:r>
        <w:rPr>
          <w:rFonts w:hint="eastAsia" w:ascii="宋体" w:hAnsi="宋体" w:cs="宋体"/>
          <w:color w:val="000000"/>
          <w:kern w:val="0"/>
          <w:szCs w:val="21"/>
          <w:lang w:bidi="ar"/>
        </w:rPr>
        <w:t>。</w:t>
      </w:r>
    </w:p>
    <w:p w14:paraId="513192A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（2）发包人完成支付的期限：</w:t>
      </w:r>
      <w:r>
        <w:rPr>
          <w:rFonts w:hint="eastAsia" w:ascii="宋体" w:hAnsi="宋体" w:cs="宋体"/>
          <w:color w:val="000000"/>
          <w:kern w:val="0"/>
          <w:szCs w:val="21"/>
          <w:u w:val="single"/>
          <w:lang w:bidi="ar"/>
        </w:rPr>
        <w:t>发包人完成最终结清申请单的审批并颁发最终结清证书后10个工作日内</w:t>
      </w:r>
      <w:r>
        <w:rPr>
          <w:rFonts w:hint="eastAsia" w:ascii="宋体" w:hAnsi="宋体" w:cs="宋体"/>
          <w:color w:val="000000"/>
          <w:kern w:val="0"/>
          <w:szCs w:val="21"/>
          <w:lang w:bidi="ar"/>
        </w:rPr>
        <w:t>。</w:t>
      </w:r>
    </w:p>
    <w:p w14:paraId="1037E62D">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15. 缺陷责任期与保修</w:t>
      </w:r>
    </w:p>
    <w:p w14:paraId="471530C8">
      <w:pPr>
        <w:pStyle w:val="4"/>
        <w:spacing w:before="120" w:beforeAutospacing="0" w:after="120" w:afterAutospacing="0" w:line="400" w:lineRule="exact"/>
        <w:rPr>
          <w:rFonts w:hint="eastAsia" w:cs="宋体"/>
          <w:sz w:val="21"/>
          <w:szCs w:val="21"/>
        </w:rPr>
      </w:pPr>
      <w:r>
        <w:rPr>
          <w:rFonts w:hint="eastAsia" w:cs="宋体"/>
          <w:sz w:val="21"/>
          <w:szCs w:val="21"/>
        </w:rPr>
        <w:t>15.2 缺陷责任期</w:t>
      </w:r>
    </w:p>
    <w:p w14:paraId="44E61B48">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缺陷责任期的具体期限：</w:t>
      </w:r>
      <w:r>
        <w:rPr>
          <w:rFonts w:hint="eastAsia" w:ascii="宋体" w:hAnsi="宋体" w:cs="宋体"/>
          <w:color w:val="000000"/>
          <w:kern w:val="0"/>
          <w:szCs w:val="21"/>
          <w:u w:val="single"/>
          <w:lang w:bidi="ar"/>
        </w:rPr>
        <w:t>24个月</w:t>
      </w:r>
      <w:r>
        <w:rPr>
          <w:rFonts w:hint="eastAsia" w:ascii="宋体" w:hAnsi="宋体" w:cs="宋体"/>
          <w:color w:val="000000"/>
          <w:kern w:val="0"/>
          <w:szCs w:val="21"/>
          <w:lang w:bidi="ar"/>
        </w:rPr>
        <w:t>。</w:t>
      </w:r>
    </w:p>
    <w:p w14:paraId="0B335A33">
      <w:pPr>
        <w:pStyle w:val="4"/>
        <w:spacing w:before="120" w:beforeAutospacing="0" w:after="120" w:afterAutospacing="0" w:line="400" w:lineRule="exact"/>
        <w:rPr>
          <w:rFonts w:hint="eastAsia" w:cs="宋体"/>
          <w:sz w:val="21"/>
          <w:szCs w:val="21"/>
        </w:rPr>
      </w:pPr>
      <w:r>
        <w:rPr>
          <w:rFonts w:hint="eastAsia" w:cs="宋体"/>
          <w:sz w:val="21"/>
          <w:szCs w:val="21"/>
        </w:rPr>
        <w:t>15.3 质量保证金</w:t>
      </w:r>
    </w:p>
    <w:p w14:paraId="4D4AB04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关于是否扣留质量保证金的约定：</w:t>
      </w:r>
      <w:r>
        <w:rPr>
          <w:rFonts w:hint="eastAsia" w:ascii="宋体" w:hAnsi="宋体" w:cs="宋体"/>
          <w:color w:val="000000"/>
          <w:kern w:val="0"/>
          <w:szCs w:val="21"/>
          <w:u w:val="single"/>
          <w:lang w:bidi="ar"/>
        </w:rPr>
        <w:t>是</w:t>
      </w:r>
      <w:r>
        <w:rPr>
          <w:rFonts w:hint="eastAsia" w:ascii="宋体" w:hAnsi="宋体" w:cs="宋体"/>
          <w:color w:val="000000"/>
          <w:kern w:val="0"/>
          <w:szCs w:val="21"/>
          <w:lang w:bidi="ar"/>
        </w:rPr>
        <w:t>。</w:t>
      </w:r>
    </w:p>
    <w:p w14:paraId="1477446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在工程项目竣工前，承包人按专用合同条款第3.7条提供履约保证金的，发包人不得同时预留工程质量保证金。</w:t>
      </w:r>
    </w:p>
    <w:p w14:paraId="5DEB569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15.3.1 承包人提供质量保证金的方式</w:t>
      </w:r>
    </w:p>
    <w:p w14:paraId="7AE676A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质量保证金采用以下第</w:t>
      </w:r>
      <w:r>
        <w:rPr>
          <w:rFonts w:hint="eastAsia" w:ascii="宋体" w:hAnsi="宋体" w:cs="宋体"/>
          <w:color w:val="000000"/>
          <w:kern w:val="0"/>
          <w:szCs w:val="21"/>
          <w:highlight w:val="yellow"/>
          <w:u w:val="single"/>
          <w:lang w:bidi="ar"/>
        </w:rPr>
        <w:t>（3）</w:t>
      </w:r>
      <w:r>
        <w:rPr>
          <w:rFonts w:hint="eastAsia" w:ascii="宋体" w:hAnsi="宋体" w:cs="宋体"/>
          <w:color w:val="000000"/>
          <w:kern w:val="0"/>
          <w:szCs w:val="21"/>
          <w:lang w:bidi="ar"/>
        </w:rPr>
        <w:t>种方式：</w:t>
      </w:r>
    </w:p>
    <w:p w14:paraId="1902DD1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质量保证金保函（银行保函、电子保函、保证保险保函、工程担保保函，工程担保保证人应将出具的保函相关信息录入“广西建筑市场监管云”平台，http://gxjzsc.caihcloud.com，以实现保函查询及验真功能。），保证金额为：</w:t>
      </w:r>
      <w:r>
        <w:rPr>
          <w:rFonts w:hint="eastAsia" w:ascii="宋体" w:hAnsi="宋体" w:cs="宋体"/>
          <w:color w:val="000000"/>
          <w:kern w:val="0"/>
          <w:szCs w:val="21"/>
          <w:u w:val="single"/>
          <w:lang w:bidi="ar"/>
        </w:rPr>
        <w:t>工程价款结算总额的3</w:t>
      </w:r>
      <w:r>
        <w:rPr>
          <w:rFonts w:hint="eastAsia" w:ascii="宋体" w:hAnsi="宋体" w:cs="宋体"/>
          <w:color w:val="000000"/>
          <w:kern w:val="0"/>
          <w:szCs w:val="21"/>
          <w:lang w:bidi="ar"/>
        </w:rPr>
        <w:t>%；</w:t>
      </w:r>
    </w:p>
    <w:p w14:paraId="67423F4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（2）发包人按</w:t>
      </w:r>
      <w:r>
        <w:rPr>
          <w:rFonts w:hint="eastAsia" w:ascii="宋体" w:hAnsi="宋体" w:cs="宋体"/>
          <w:color w:val="000000"/>
          <w:kern w:val="0"/>
          <w:szCs w:val="21"/>
          <w:u w:val="single"/>
          <w:lang w:bidi="ar"/>
        </w:rPr>
        <w:t>工程价款结算总额的3</w:t>
      </w:r>
      <w:r>
        <w:rPr>
          <w:rFonts w:hint="eastAsia" w:ascii="宋体" w:hAnsi="宋体" w:cs="宋体"/>
          <w:color w:val="000000"/>
          <w:kern w:val="0"/>
          <w:szCs w:val="21"/>
          <w:lang w:bidi="ar"/>
        </w:rPr>
        <w:t>%（不得超过3%）预留工程质量保证金，待缺陷责任期满后双方确认无质量返修问题后，</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书面提出退还申请，经</w:t>
      </w:r>
      <w:r>
        <w:rPr>
          <w:rFonts w:hint="eastAsia" w:ascii="宋体" w:hAnsi="宋体" w:cs="宋体"/>
          <w:color w:val="000000"/>
          <w:kern w:val="0"/>
          <w:szCs w:val="21"/>
          <w:lang w:eastAsia="zh-CN" w:bidi="ar"/>
        </w:rPr>
        <w:t>发包人</w:t>
      </w:r>
      <w:r>
        <w:rPr>
          <w:rFonts w:hint="eastAsia" w:ascii="宋体" w:hAnsi="宋体" w:cs="宋体"/>
          <w:color w:val="000000"/>
          <w:kern w:val="0"/>
          <w:szCs w:val="21"/>
          <w:lang w:bidi="ar"/>
        </w:rPr>
        <w:t>确认无误后10个工作日内一次性退还质量保证金给</w:t>
      </w:r>
      <w:r>
        <w:rPr>
          <w:rFonts w:hint="eastAsia" w:ascii="宋体" w:hAnsi="宋体" w:cs="宋体"/>
          <w:color w:val="000000"/>
          <w:kern w:val="0"/>
          <w:szCs w:val="21"/>
          <w:lang w:eastAsia="zh-CN" w:bidi="ar"/>
        </w:rPr>
        <w:t>承包人</w:t>
      </w:r>
      <w:r>
        <w:rPr>
          <w:rFonts w:hint="eastAsia" w:ascii="宋体" w:hAnsi="宋体" w:cs="宋体"/>
          <w:color w:val="000000"/>
          <w:kern w:val="0"/>
          <w:szCs w:val="21"/>
          <w:lang w:bidi="ar"/>
        </w:rPr>
        <w:t>，是否付息及利息计算方式为：</w:t>
      </w:r>
      <w:r>
        <w:rPr>
          <w:rFonts w:hint="eastAsia" w:ascii="宋体" w:hAnsi="宋体" w:cs="宋体"/>
          <w:color w:val="000000"/>
          <w:kern w:val="0"/>
          <w:szCs w:val="21"/>
          <w:u w:val="single"/>
          <w:lang w:bidi="ar"/>
        </w:rPr>
        <w:t>无息</w:t>
      </w:r>
      <w:r>
        <w:rPr>
          <w:rFonts w:hint="eastAsia" w:ascii="宋体" w:hAnsi="宋体" w:cs="宋体"/>
          <w:color w:val="000000"/>
          <w:kern w:val="0"/>
          <w:szCs w:val="21"/>
          <w:lang w:bidi="ar"/>
        </w:rPr>
        <w:t>；</w:t>
      </w:r>
    </w:p>
    <w:p w14:paraId="372C050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（3）其他方式：银行转账等。</w:t>
      </w:r>
    </w:p>
    <w:p w14:paraId="54752EAA">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15.3.2 质量保证金的扣留</w:t>
      </w:r>
    </w:p>
    <w:p w14:paraId="093AFBD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质量保证金的扣留采取以下第</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highlight w:val="yellow"/>
          <w:u w:val="single"/>
          <w:lang w:bidi="ar"/>
        </w:rPr>
        <w:t xml:space="preserve">3 </w:t>
      </w:r>
      <w:r>
        <w:rPr>
          <w:rFonts w:hint="eastAsia" w:ascii="宋体" w:hAnsi="宋体" w:cs="宋体"/>
          <w:color w:val="000000"/>
          <w:kern w:val="0"/>
          <w:szCs w:val="21"/>
          <w:lang w:bidi="ar"/>
        </w:rPr>
        <w:t>种方式：</w:t>
      </w:r>
    </w:p>
    <w:p w14:paraId="57684C4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（1）在不缴纳履约保证金情况下，按支付工程进度款时逐次扣留，质量保证金的计算基数不包括预付款的支付、扣回以及价格调整的金额；</w:t>
      </w:r>
    </w:p>
    <w:p w14:paraId="57371B5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（2）工程竣工结算时，一次性扣留质量保证金；</w:t>
      </w:r>
    </w:p>
    <w:p w14:paraId="5DE0C90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（3）其他扣留方式:银行转账等。</w:t>
      </w:r>
    </w:p>
    <w:p w14:paraId="4BB5D696">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关于质量保证金的补充约定：</w:t>
      </w:r>
      <w:r>
        <w:rPr>
          <w:rFonts w:hint="eastAsia" w:ascii="宋体" w:hAnsi="宋体" w:cs="宋体"/>
          <w:color w:val="000000"/>
          <w:kern w:val="0"/>
          <w:szCs w:val="21"/>
          <w:u w:val="single"/>
          <w:lang w:bidi="ar"/>
        </w:rPr>
        <w:t>/</w:t>
      </w:r>
      <w:r>
        <w:rPr>
          <w:rFonts w:hint="eastAsia" w:ascii="宋体" w:hAnsi="宋体" w:cs="宋体"/>
          <w:color w:val="000000"/>
          <w:kern w:val="0"/>
          <w:szCs w:val="21"/>
          <w:lang w:bidi="ar"/>
        </w:rPr>
        <w:t>。</w:t>
      </w:r>
    </w:p>
    <w:p w14:paraId="74528AB2">
      <w:pPr>
        <w:pStyle w:val="4"/>
        <w:spacing w:before="120" w:beforeAutospacing="0" w:after="120" w:afterAutospacing="0" w:line="400" w:lineRule="exact"/>
        <w:rPr>
          <w:rFonts w:hint="eastAsia" w:cs="宋体"/>
          <w:sz w:val="21"/>
          <w:szCs w:val="21"/>
        </w:rPr>
      </w:pPr>
      <w:r>
        <w:rPr>
          <w:rFonts w:hint="eastAsia" w:cs="宋体"/>
          <w:sz w:val="21"/>
          <w:szCs w:val="21"/>
        </w:rPr>
        <w:t>15.4 保修</w:t>
      </w:r>
    </w:p>
    <w:p w14:paraId="5323F71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15.4.1 保修责任</w:t>
      </w:r>
    </w:p>
    <w:p w14:paraId="13BBF3E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工程保修期为：</w:t>
      </w:r>
      <w:r>
        <w:rPr>
          <w:rFonts w:hint="eastAsia" w:ascii="宋体" w:hAnsi="宋体" w:cs="宋体"/>
          <w:color w:val="000000"/>
          <w:kern w:val="0"/>
          <w:szCs w:val="21"/>
          <w:u w:val="single"/>
          <w:lang w:bidi="ar"/>
        </w:rPr>
        <w:t>质保期为2年（其中防水工程质保期5年），质保期自工程验收合格之日起计</w:t>
      </w:r>
      <w:r>
        <w:rPr>
          <w:rFonts w:hint="eastAsia" w:ascii="宋体" w:hAnsi="宋体" w:cs="宋体"/>
          <w:color w:val="000000"/>
          <w:kern w:val="0"/>
          <w:szCs w:val="21"/>
          <w:lang w:bidi="ar"/>
        </w:rPr>
        <w:t>。</w:t>
      </w:r>
    </w:p>
    <w:p w14:paraId="21A6716C">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工程保修书具体内容见合同附件2。</w:t>
      </w:r>
    </w:p>
    <w:p w14:paraId="3E1E960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15.4.3 修复通知</w:t>
      </w:r>
    </w:p>
    <w:p w14:paraId="2E80B032">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承包人收到保修通知并到达工程现场的合理时间：</w:t>
      </w:r>
      <w:r>
        <w:rPr>
          <w:rFonts w:hint="eastAsia" w:ascii="宋体" w:hAnsi="宋体" w:cs="宋体"/>
          <w:color w:val="000000"/>
          <w:kern w:val="0"/>
          <w:szCs w:val="21"/>
          <w:u w:val="single"/>
          <w:lang w:bidi="ar"/>
        </w:rPr>
        <w:t>按质量保修书执行</w:t>
      </w:r>
      <w:r>
        <w:rPr>
          <w:rFonts w:hint="eastAsia" w:ascii="宋体" w:hAnsi="宋体" w:cs="宋体"/>
          <w:color w:val="000000"/>
          <w:kern w:val="0"/>
          <w:szCs w:val="21"/>
          <w:lang w:bidi="ar"/>
        </w:rPr>
        <w:t>。</w:t>
      </w:r>
    </w:p>
    <w:p w14:paraId="35338826">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16. 违约</w:t>
      </w:r>
    </w:p>
    <w:p w14:paraId="2E46A476">
      <w:pPr>
        <w:pStyle w:val="4"/>
        <w:spacing w:before="120" w:beforeAutospacing="0" w:after="120" w:afterAutospacing="0" w:line="400" w:lineRule="exact"/>
        <w:rPr>
          <w:rFonts w:hint="eastAsia" w:cs="宋体"/>
          <w:sz w:val="21"/>
          <w:szCs w:val="21"/>
        </w:rPr>
      </w:pPr>
      <w:r>
        <w:rPr>
          <w:rFonts w:hint="eastAsia" w:cs="宋体"/>
          <w:sz w:val="21"/>
          <w:szCs w:val="21"/>
        </w:rPr>
        <w:t>16.1 发包人违约</w:t>
      </w:r>
    </w:p>
    <w:p w14:paraId="6B88C40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16.1.1发包人违约的情形</w:t>
      </w:r>
    </w:p>
    <w:p w14:paraId="3D20AF52">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发包人违约的其他情形：</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073D046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16.1.2 发包人违约的责任</w:t>
      </w:r>
    </w:p>
    <w:p w14:paraId="1EF14F8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发包人违约责任的承担方式和计算方法：</w:t>
      </w:r>
    </w:p>
    <w:p w14:paraId="60E792CB">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（1）因发包人原因未能在计划开工日期前7天内下达开工通知的违约责任：</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F0E7BD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（2）因发包人原因未能按合同约定支付合同价款的违约责任：</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4DDC659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（3）发包人违反第10.1款〔变更的范围〕第（2）项约定，自行实施被取消的工作或转由他人实施的违约责任：无。</w:t>
      </w:r>
    </w:p>
    <w:p w14:paraId="4F465B4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（4）发包人提供的材料、工程设备的规格、数量或质量不符合合同约定，或因发包人原因导致交货日期延误或交货地点变更等情况的违约责任：</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16F3A67D">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（5）因发包人违反合同约定造成暂停施工的违约责任：</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70DEF886">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（6）发包人无正当理由没有在约定期限内发出复工指示，导致承包人无法复工的违约责任：</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E5CD67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（7）其他：</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AC67EFF">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16.2 承包人违约</w:t>
      </w:r>
    </w:p>
    <w:p w14:paraId="5A3BDF6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16.2.1 承包人违约的情形</w:t>
      </w:r>
    </w:p>
    <w:p w14:paraId="47B49874">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承包人违约的其他情形：</w:t>
      </w:r>
      <w:r>
        <w:rPr>
          <w:rFonts w:hint="eastAsia" w:ascii="宋体" w:hAnsi="宋体" w:cs="宋体"/>
          <w:color w:val="000000"/>
          <w:kern w:val="0"/>
          <w:szCs w:val="21"/>
          <w:u w:val="single"/>
          <w:lang w:bidi="ar"/>
        </w:rPr>
        <w:t xml:space="preserve">承包人有违反相关法律法规、行业规章制度等规定的，按规定给予处罚 </w:t>
      </w:r>
      <w:r>
        <w:rPr>
          <w:rFonts w:hint="eastAsia" w:ascii="宋体" w:hAnsi="宋体" w:cs="宋体"/>
          <w:color w:val="000000"/>
          <w:kern w:val="0"/>
          <w:szCs w:val="21"/>
          <w:lang w:bidi="ar"/>
        </w:rPr>
        <w:t>。</w:t>
      </w:r>
    </w:p>
    <w:p w14:paraId="163E12F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16.2.2承包人违约的责任</w:t>
      </w:r>
    </w:p>
    <w:p w14:paraId="1AA35BB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承包人违约责任的承担方式和计算方法：</w:t>
      </w:r>
    </w:p>
    <w:p w14:paraId="60426387">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承包人有本合同通用条款第16.2.1（2）、（3）条内容情形的，承包人无条件返工处理，修复至工程质量要求并承担相关费用，并在发包人规定的时间内完成返工，否则发包人有权扣罚该分项工程10%的工程款作为违约金。承包人未在发包人规定的时间内完成返工，逾期超过15天的，发包人有权解除合同，发包人将扣除承包人全部履约保证金并要求承包人支付合同暂计总金额的30%作为违约金，并由承包人承担由此给发包人造成的全部损失。</w:t>
      </w:r>
    </w:p>
    <w:p w14:paraId="6664297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承包人有本合同通用条款第16.2.1（6）条情形的，或经监理人检验认为修复质量不合格而承包人拒绝再进行修补的，发包人将扣除承包人全部质量保证金。承包人拒绝修补，逾期超过15天的，发包人有权解除合同，要求承包人支付签约合同总价的30%作为违约金，并由承包人承担由此给发包人造成的全部损失。</w:t>
      </w:r>
    </w:p>
    <w:p w14:paraId="45AA6E8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承包人有本专用合同条款3.2、3.3条违约责任的，发包人有权要求承包人支付违约金。违约金金额发包人有权直接在承包人的履约保证金及工程款内直接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w:t>
      </w:r>
    </w:p>
    <w:p w14:paraId="5461749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16.2.3 因承包人违约解除合同</w:t>
      </w:r>
    </w:p>
    <w:p w14:paraId="751076C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关于承包人违约解除合同的特别约定：</w:t>
      </w:r>
      <w:r>
        <w:rPr>
          <w:rFonts w:hint="eastAsia" w:ascii="宋体" w:hAnsi="宋体" w:cs="宋体"/>
          <w:color w:val="000000"/>
          <w:kern w:val="0"/>
          <w:szCs w:val="21"/>
          <w:u w:val="single"/>
          <w:lang w:bidi="ar"/>
        </w:rPr>
        <w:t>承包人有违反以下情况之一的，发包人有权解除合同，没收其全部履约保证金，要求承包人按本合同签约合同价的30%支付违约金，并赔偿由此给发包人造成的全部损失，该损失包括但不限于发包人为完成剩余工程所增加的费用、项目管理费、因工期延误导致的第三方索赔等。该违约金与本合同其他条款约定的违约金分别计算，</w:t>
      </w:r>
      <w:r>
        <w:rPr>
          <w:rFonts w:hint="eastAsia" w:ascii="宋体" w:hAnsi="宋体" w:cs="宋体"/>
          <w:color w:val="000000"/>
          <w:kern w:val="0"/>
          <w:szCs w:val="21"/>
          <w:u w:val="single"/>
          <w:lang w:eastAsia="zh-CN" w:bidi="ar"/>
        </w:rPr>
        <w:t>发包人</w:t>
      </w:r>
      <w:r>
        <w:rPr>
          <w:rFonts w:hint="eastAsia" w:ascii="宋体" w:hAnsi="宋体" w:cs="宋体"/>
          <w:color w:val="000000"/>
          <w:kern w:val="0"/>
          <w:szCs w:val="21"/>
          <w:u w:val="single"/>
          <w:lang w:bidi="ar"/>
        </w:rPr>
        <w:t>有权同时主张</w:t>
      </w:r>
      <w:r>
        <w:rPr>
          <w:rFonts w:hint="eastAsia" w:ascii="宋体" w:hAnsi="宋体" w:cs="宋体"/>
          <w:color w:val="000000"/>
          <w:kern w:val="0"/>
          <w:szCs w:val="21"/>
          <w:lang w:bidi="ar"/>
        </w:rPr>
        <w:t>。</w:t>
      </w:r>
    </w:p>
    <w:p w14:paraId="0411A92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(1)承包人无正当理由不按开工通知的要求及时进场组织施工和不按签订协议书时商定的进度计划有效地开展施工准备，造成工期延误的；</w:t>
      </w:r>
    </w:p>
    <w:p w14:paraId="2CE632B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(2)承包人违反本合同通用条款第3.5条规定私自将合同或合同的任何部分或任何权利转让给其他人，或私自将工程或工程的一部分分包出去的；</w:t>
      </w:r>
    </w:p>
    <w:p w14:paraId="77E5DF1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(3)未经监理人批准，承包人私自将已按投标文件承诺进入工地的工程设备、施工设备、临时工程或材料撤离工地的；</w:t>
      </w:r>
    </w:p>
    <w:p w14:paraId="457D6D9D">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(4)由于承包人原因拒绝按合同进度计划及时完成合同规定的工程，而又未采取有效措施赶上进度，造成工期严重延误的；</w:t>
      </w:r>
    </w:p>
    <w:p w14:paraId="2C20457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(5)承包人否认合同有效或拒绝履行合同规定的承包人义务，或由于法律、财务等原因导致承包人无法继续履行或实质上已停止履行合同的义务的；</w:t>
      </w:r>
    </w:p>
    <w:p w14:paraId="136608E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(6)合同签订且具备法定开工条件后之日起十五日内，承包人无法按合同规定及投标文件的承诺进场经监理工程师认可的该施工阶段应有的全部人员和机械的。</w:t>
      </w:r>
    </w:p>
    <w:p w14:paraId="35DB8B2B">
      <w:pPr>
        <w:wordWrap w:val="0"/>
        <w:topLinePunct/>
        <w:spacing w:line="400" w:lineRule="exact"/>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（7）承包人违反合同约定采购和使用不合格的材料和工程设备，不按发包人或监理人要求整改两次以上的。</w:t>
      </w:r>
    </w:p>
    <w:p w14:paraId="109B4924">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发包人继续使用承包人在施工现场的材料、设备、临时工程、承包人文件和由承包人或以其名义编制的其他文件的费用承担方式：</w:t>
      </w:r>
      <w:r>
        <w:rPr>
          <w:rFonts w:hint="eastAsia" w:ascii="宋体" w:hAnsi="宋体" w:cs="宋体"/>
          <w:color w:val="000000"/>
          <w:kern w:val="0"/>
          <w:szCs w:val="21"/>
          <w:u w:val="single"/>
          <w:lang w:bidi="ar"/>
        </w:rPr>
        <w:t>费用由承包人承担</w:t>
      </w:r>
      <w:r>
        <w:rPr>
          <w:rFonts w:hint="eastAsia" w:ascii="宋体" w:hAnsi="宋体" w:cs="宋体"/>
          <w:color w:val="000000"/>
          <w:kern w:val="0"/>
          <w:szCs w:val="21"/>
          <w:lang w:bidi="ar"/>
        </w:rPr>
        <w:t>。</w:t>
      </w:r>
    </w:p>
    <w:p w14:paraId="7AB71320">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 xml:space="preserve">17. 不可抗力 </w:t>
      </w:r>
    </w:p>
    <w:p w14:paraId="70C5876D">
      <w:pPr>
        <w:pStyle w:val="4"/>
        <w:spacing w:before="120" w:beforeAutospacing="0" w:after="120" w:afterAutospacing="0" w:line="400" w:lineRule="exact"/>
        <w:rPr>
          <w:rFonts w:hint="eastAsia" w:cs="宋体"/>
          <w:sz w:val="21"/>
          <w:szCs w:val="21"/>
        </w:rPr>
      </w:pPr>
      <w:r>
        <w:rPr>
          <w:rFonts w:hint="eastAsia" w:cs="宋体"/>
          <w:sz w:val="21"/>
          <w:szCs w:val="21"/>
        </w:rPr>
        <w:t>17.1 不可抗力的确认</w:t>
      </w:r>
    </w:p>
    <w:p w14:paraId="544BDF98">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除通用合同条款约定的不可抗力事件之外，视为不可抗力的其他情形：</w:t>
      </w:r>
      <w:r>
        <w:rPr>
          <w:rFonts w:hint="eastAsia" w:ascii="宋体" w:hAnsi="宋体" w:cs="宋体"/>
          <w:color w:val="000000"/>
          <w:kern w:val="0"/>
          <w:szCs w:val="21"/>
          <w:u w:val="single"/>
          <w:lang w:bidi="ar"/>
        </w:rPr>
        <w:t xml:space="preserve">  ① 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或其它有害物质所引起的放射性污染  </w:t>
      </w:r>
      <w:r>
        <w:rPr>
          <w:rFonts w:hint="eastAsia" w:ascii="宋体" w:hAnsi="宋体" w:cs="宋体"/>
          <w:color w:val="000000"/>
          <w:kern w:val="0"/>
          <w:szCs w:val="21"/>
          <w:lang w:bidi="ar"/>
        </w:rPr>
        <w:t>。</w:t>
      </w:r>
    </w:p>
    <w:p w14:paraId="3EC02539">
      <w:pPr>
        <w:pStyle w:val="4"/>
        <w:spacing w:before="120" w:beforeAutospacing="0" w:after="120" w:afterAutospacing="0" w:line="400" w:lineRule="exact"/>
        <w:rPr>
          <w:rFonts w:hint="eastAsia" w:cs="宋体"/>
          <w:sz w:val="21"/>
          <w:szCs w:val="21"/>
        </w:rPr>
      </w:pPr>
      <w:r>
        <w:rPr>
          <w:rFonts w:hint="eastAsia" w:cs="宋体"/>
          <w:sz w:val="21"/>
          <w:szCs w:val="21"/>
        </w:rPr>
        <w:t>17.4 因不可抗力解除合同</w:t>
      </w:r>
    </w:p>
    <w:p w14:paraId="62ACA43C">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合同解除后，发包人应在商定或确定发包人应支付款项后</w:t>
      </w:r>
      <w:r>
        <w:rPr>
          <w:rFonts w:hint="eastAsia" w:ascii="宋体" w:hAnsi="宋体" w:cs="宋体"/>
          <w:color w:val="000000"/>
          <w:kern w:val="0"/>
          <w:szCs w:val="21"/>
          <w:u w:val="single"/>
          <w:lang w:bidi="ar"/>
        </w:rPr>
        <w:t>30</w:t>
      </w:r>
      <w:r>
        <w:rPr>
          <w:rFonts w:hint="eastAsia" w:ascii="宋体" w:hAnsi="宋体" w:cs="宋体"/>
          <w:color w:val="000000"/>
          <w:kern w:val="0"/>
          <w:szCs w:val="21"/>
          <w:lang w:bidi="ar"/>
        </w:rPr>
        <w:t>天内完成款项的支付。</w:t>
      </w:r>
    </w:p>
    <w:p w14:paraId="005BBDF1">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18. 保险</w:t>
      </w:r>
    </w:p>
    <w:p w14:paraId="148171F3">
      <w:pPr>
        <w:pStyle w:val="4"/>
        <w:spacing w:before="120" w:beforeAutospacing="0" w:after="120" w:afterAutospacing="0" w:line="400" w:lineRule="exact"/>
        <w:rPr>
          <w:rFonts w:hint="eastAsia" w:cs="宋体"/>
          <w:sz w:val="21"/>
          <w:szCs w:val="21"/>
        </w:rPr>
      </w:pPr>
      <w:r>
        <w:rPr>
          <w:rFonts w:hint="eastAsia" w:cs="宋体"/>
          <w:sz w:val="21"/>
          <w:szCs w:val="21"/>
        </w:rPr>
        <w:t>18.1 工程保险</w:t>
      </w:r>
    </w:p>
    <w:p w14:paraId="4CCAAC10">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关于工程保险的特别约定：</w:t>
      </w:r>
      <w:r>
        <w:rPr>
          <w:rFonts w:hint="eastAsia" w:ascii="宋体" w:hAnsi="宋体" w:cs="宋体"/>
          <w:color w:val="000000"/>
          <w:kern w:val="0"/>
          <w:szCs w:val="21"/>
          <w:u w:val="single"/>
          <w:lang w:bidi="ar"/>
        </w:rPr>
        <w:t>由承包人自行承担</w:t>
      </w:r>
      <w:r>
        <w:rPr>
          <w:rFonts w:hint="eastAsia" w:ascii="宋体" w:hAnsi="宋体" w:cs="宋体"/>
          <w:color w:val="000000"/>
          <w:kern w:val="0"/>
          <w:szCs w:val="21"/>
          <w:lang w:bidi="ar"/>
        </w:rPr>
        <w:t>。</w:t>
      </w:r>
    </w:p>
    <w:p w14:paraId="482D37E0">
      <w:pPr>
        <w:pStyle w:val="4"/>
        <w:spacing w:before="120" w:beforeAutospacing="0" w:after="120" w:afterAutospacing="0" w:line="400" w:lineRule="exact"/>
        <w:rPr>
          <w:rFonts w:hint="eastAsia" w:cs="宋体"/>
          <w:sz w:val="21"/>
          <w:szCs w:val="21"/>
        </w:rPr>
      </w:pPr>
      <w:r>
        <w:rPr>
          <w:rFonts w:hint="eastAsia" w:cs="宋体"/>
          <w:sz w:val="21"/>
          <w:szCs w:val="21"/>
        </w:rPr>
        <w:t>18.3 其他保险</w:t>
      </w:r>
    </w:p>
    <w:p w14:paraId="63FCBE5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关于其他保险的约定：</w:t>
      </w:r>
      <w:r>
        <w:rPr>
          <w:rFonts w:hint="eastAsia" w:ascii="宋体" w:hAnsi="宋体" w:cs="宋体"/>
          <w:b/>
          <w:bCs/>
          <w:color w:val="000000"/>
          <w:kern w:val="0"/>
          <w:szCs w:val="21"/>
          <w:u w:val="single"/>
          <w:lang w:bidi="ar"/>
        </w:rPr>
        <w:t>承包人必须为施工现场从事施工的所有作业人员和管理人员办理意外伤害保险，并支付保险费</w:t>
      </w:r>
      <w:r>
        <w:rPr>
          <w:rFonts w:hint="eastAsia" w:ascii="宋体" w:hAnsi="宋体" w:cs="宋体"/>
          <w:color w:val="000000"/>
          <w:kern w:val="0"/>
          <w:szCs w:val="21"/>
          <w:u w:val="single"/>
          <w:lang w:bidi="ar"/>
        </w:rPr>
        <w:t xml:space="preserve">。根据《自治区住房城乡建设厅关于印发广西壮族自治区房屋建筑和市政基础设施工程安全生产责任保险计价规定的通知》（桂建发〔2023〕6号）相关条款，安全生产责任保险费按分部分项工程费及措施项目费（含单价及总价措施项目费）为计算基数乘以0.2%计入暂估价，工程结算时，由发承包双方根据工程实际情况确认的安全生产责任保险费计入工程造价  </w:t>
      </w:r>
      <w:r>
        <w:rPr>
          <w:rFonts w:hint="eastAsia" w:ascii="宋体" w:hAnsi="宋体" w:cs="宋体"/>
          <w:color w:val="000000"/>
          <w:kern w:val="0"/>
          <w:szCs w:val="21"/>
          <w:lang w:bidi="ar"/>
        </w:rPr>
        <w:t>。</w:t>
      </w:r>
    </w:p>
    <w:p w14:paraId="56270E7C">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承包人是否应为其施工设备等办理财产保险：</w:t>
      </w:r>
      <w:r>
        <w:rPr>
          <w:rFonts w:hint="eastAsia" w:ascii="宋体" w:hAnsi="宋体" w:cs="宋体"/>
          <w:color w:val="000000"/>
          <w:kern w:val="0"/>
          <w:szCs w:val="21"/>
          <w:u w:val="single"/>
          <w:lang w:bidi="ar"/>
        </w:rPr>
        <w:t>由承包人根据实际需要另行购买，但应符合本合同《通用条款》及相关法律、法规、规章之规定</w:t>
      </w:r>
      <w:r>
        <w:rPr>
          <w:rFonts w:hint="eastAsia" w:ascii="宋体" w:hAnsi="宋体" w:cs="宋体"/>
          <w:color w:val="000000"/>
          <w:kern w:val="0"/>
          <w:szCs w:val="21"/>
          <w:lang w:bidi="ar"/>
        </w:rPr>
        <w:t>。</w:t>
      </w:r>
    </w:p>
    <w:p w14:paraId="67A2223C">
      <w:pPr>
        <w:pStyle w:val="4"/>
        <w:spacing w:before="120" w:beforeAutospacing="0" w:after="120" w:afterAutospacing="0" w:line="400" w:lineRule="exact"/>
        <w:rPr>
          <w:rFonts w:hint="eastAsia" w:cs="宋体"/>
          <w:sz w:val="21"/>
          <w:szCs w:val="21"/>
        </w:rPr>
      </w:pPr>
      <w:r>
        <w:rPr>
          <w:rFonts w:hint="eastAsia" w:cs="宋体"/>
          <w:sz w:val="21"/>
          <w:szCs w:val="21"/>
        </w:rPr>
        <w:t>18.7 通知义务</w:t>
      </w:r>
    </w:p>
    <w:p w14:paraId="18D9EEDE">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关于变更保险合同时的通知义务的约定：</w:t>
      </w:r>
      <w:r>
        <w:rPr>
          <w:rFonts w:hint="eastAsia" w:ascii="宋体" w:hAnsi="宋体" w:cs="宋体"/>
          <w:color w:val="000000"/>
          <w:kern w:val="0"/>
          <w:szCs w:val="21"/>
          <w:u w:val="single"/>
          <w:lang w:bidi="ar"/>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cs="宋体"/>
          <w:color w:val="000000"/>
          <w:kern w:val="0"/>
          <w:szCs w:val="21"/>
          <w:lang w:bidi="ar"/>
        </w:rPr>
        <w:t>。</w:t>
      </w:r>
    </w:p>
    <w:p w14:paraId="593220C3">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20. 争议解决</w:t>
      </w:r>
    </w:p>
    <w:p w14:paraId="46F173D0">
      <w:pPr>
        <w:pStyle w:val="4"/>
        <w:spacing w:before="120" w:beforeAutospacing="0" w:after="120" w:afterAutospacing="0" w:line="400" w:lineRule="exact"/>
        <w:rPr>
          <w:rFonts w:hint="eastAsia" w:cs="宋体"/>
          <w:sz w:val="21"/>
          <w:szCs w:val="21"/>
        </w:rPr>
      </w:pPr>
      <w:r>
        <w:rPr>
          <w:rFonts w:hint="eastAsia" w:cs="宋体"/>
          <w:sz w:val="21"/>
          <w:szCs w:val="21"/>
        </w:rPr>
        <w:t>20.3 争议评审</w:t>
      </w:r>
    </w:p>
    <w:p w14:paraId="45620CA2">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合同当事人是否同意将工程争议提交争议评审小组决定：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35AAB88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20.3.1 争议评审小组的确定</w:t>
      </w:r>
    </w:p>
    <w:p w14:paraId="035BDADE">
      <w:pPr>
        <w:wordWrap w:val="0"/>
        <w:topLinePunct/>
        <w:spacing w:line="400" w:lineRule="exact"/>
        <w:ind w:firstLine="420" w:firstLineChars="200"/>
        <w:jc w:val="left"/>
        <w:textAlignment w:val="baseline"/>
        <w:rPr>
          <w:rFonts w:hint="eastAsia" w:ascii="宋体" w:hAnsi="宋体" w:cs="宋体"/>
          <w:szCs w:val="21"/>
          <w:u w:val="single"/>
        </w:rPr>
      </w:pPr>
      <w:r>
        <w:rPr>
          <w:rFonts w:hint="eastAsia" w:ascii="宋体" w:hAnsi="宋体" w:cs="宋体"/>
          <w:color w:val="000000"/>
          <w:kern w:val="0"/>
          <w:szCs w:val="21"/>
          <w:lang w:bidi="ar"/>
        </w:rPr>
        <w:t>争议评审小组成员的确定：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7BBC5A33">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选定争议评审员的期限：</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02980EE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争议评审小组成员的报酬承担方式：</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1046C43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其他事项的约定：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4214DB4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20.3.2 争议评审小组的决定</w:t>
      </w:r>
    </w:p>
    <w:p w14:paraId="25264161">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合同当事人关于本项的约定：</w:t>
      </w:r>
      <w:r>
        <w:rPr>
          <w:rFonts w:hint="eastAsia" w:ascii="宋体" w:hAnsi="宋体" w:cs="宋体"/>
          <w:color w:val="000000"/>
          <w:kern w:val="0"/>
          <w:szCs w:val="21"/>
          <w:u w:val="single"/>
          <w:lang w:bidi="ar"/>
        </w:rPr>
        <w:t>无</w:t>
      </w:r>
      <w:r>
        <w:rPr>
          <w:rFonts w:hint="eastAsia" w:ascii="宋体" w:hAnsi="宋体" w:cs="宋体"/>
          <w:color w:val="000000"/>
          <w:kern w:val="0"/>
          <w:szCs w:val="21"/>
          <w:lang w:bidi="ar"/>
        </w:rPr>
        <w:t>。</w:t>
      </w:r>
    </w:p>
    <w:p w14:paraId="64AA3964">
      <w:pPr>
        <w:pStyle w:val="4"/>
        <w:spacing w:before="120" w:beforeAutospacing="0" w:after="120" w:afterAutospacing="0" w:line="400" w:lineRule="exact"/>
        <w:rPr>
          <w:rFonts w:hint="eastAsia" w:cs="宋体"/>
          <w:sz w:val="21"/>
          <w:szCs w:val="21"/>
        </w:rPr>
      </w:pPr>
      <w:r>
        <w:rPr>
          <w:rFonts w:hint="eastAsia" w:cs="宋体"/>
          <w:sz w:val="21"/>
          <w:szCs w:val="21"/>
        </w:rPr>
        <w:t>20.4 仲裁或诉讼</w:t>
      </w:r>
    </w:p>
    <w:p w14:paraId="33D87E58">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因合同及合同有关事项发生的争议，按下列第</w:t>
      </w:r>
      <w:r>
        <w:rPr>
          <w:rFonts w:hint="eastAsia" w:ascii="宋体" w:hAnsi="宋体" w:cs="宋体"/>
          <w:color w:val="000000"/>
          <w:kern w:val="0"/>
          <w:szCs w:val="21"/>
          <w:u w:val="single"/>
          <w:lang w:bidi="ar"/>
        </w:rPr>
        <w:t>（2）</w:t>
      </w:r>
      <w:r>
        <w:rPr>
          <w:rFonts w:hint="eastAsia" w:ascii="宋体" w:hAnsi="宋体" w:cs="宋体"/>
          <w:color w:val="000000"/>
          <w:kern w:val="0"/>
          <w:szCs w:val="21"/>
          <w:lang w:bidi="ar"/>
        </w:rPr>
        <w:t>种方式解决：</w:t>
      </w:r>
    </w:p>
    <w:p w14:paraId="226EED3F">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（1）提请</w:t>
      </w:r>
      <w:r>
        <w:rPr>
          <w:rFonts w:hint="eastAsia" w:ascii="宋体" w:hAnsi="宋体" w:cs="宋体"/>
          <w:color w:val="000000"/>
          <w:kern w:val="0"/>
          <w:szCs w:val="21"/>
          <w:u w:val="single"/>
          <w:lang w:bidi="ar"/>
        </w:rPr>
        <w:t xml:space="preserve">     </w:t>
      </w:r>
      <w:r>
        <w:rPr>
          <w:rFonts w:hint="eastAsia" w:ascii="宋体" w:hAnsi="宋体" w:cs="宋体"/>
          <w:color w:val="000000"/>
          <w:kern w:val="0"/>
          <w:szCs w:val="21"/>
          <w:lang w:bidi="ar"/>
        </w:rPr>
        <w:t>仲裁委员会按照该会仲裁规则进行仲裁，仲裁裁决是终局的，对合同双方均有约束力。</w:t>
      </w:r>
    </w:p>
    <w:p w14:paraId="51080895">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（2）向</w:t>
      </w:r>
      <w:r>
        <w:rPr>
          <w:rFonts w:hint="eastAsia" w:ascii="宋体" w:hAnsi="宋体" w:cs="宋体"/>
          <w:color w:val="000000"/>
          <w:kern w:val="0"/>
          <w:szCs w:val="21"/>
          <w:u w:val="single"/>
          <w:lang w:bidi="ar"/>
        </w:rPr>
        <w:t>工程所在地有管辖权的</w:t>
      </w:r>
      <w:r>
        <w:rPr>
          <w:rFonts w:hint="eastAsia" w:ascii="宋体" w:hAnsi="宋体" w:cs="宋体"/>
          <w:color w:val="000000"/>
          <w:kern w:val="0"/>
          <w:szCs w:val="21"/>
          <w:lang w:bidi="ar"/>
        </w:rPr>
        <w:t>人民法院起诉。</w:t>
      </w:r>
    </w:p>
    <w:p w14:paraId="68E30042">
      <w:pPr>
        <w:pStyle w:val="3"/>
        <w:keepNext w:val="0"/>
        <w:keepLines w:val="0"/>
        <w:spacing w:before="120" w:after="120" w:line="400" w:lineRule="exact"/>
        <w:rPr>
          <w:rFonts w:hint="eastAsia" w:ascii="宋体" w:hAnsi="宋体" w:eastAsia="宋体" w:cs="宋体"/>
          <w:sz w:val="24"/>
          <w:szCs w:val="24"/>
        </w:rPr>
      </w:pPr>
      <w:r>
        <w:rPr>
          <w:rFonts w:hint="eastAsia" w:ascii="宋体" w:hAnsi="宋体" w:eastAsia="宋体" w:cs="宋体"/>
          <w:sz w:val="24"/>
          <w:szCs w:val="24"/>
        </w:rPr>
        <w:t>21. 补充条款</w:t>
      </w:r>
    </w:p>
    <w:p w14:paraId="044A46AF">
      <w:pPr>
        <w:pStyle w:val="4"/>
        <w:spacing w:before="120" w:beforeAutospacing="0" w:after="120" w:afterAutospacing="0" w:line="400" w:lineRule="exact"/>
        <w:rPr>
          <w:rFonts w:hint="eastAsia" w:cs="宋体"/>
          <w:sz w:val="21"/>
          <w:szCs w:val="21"/>
        </w:rPr>
      </w:pPr>
      <w:r>
        <w:rPr>
          <w:rFonts w:hint="eastAsia" w:cs="宋体"/>
          <w:sz w:val="21"/>
          <w:szCs w:val="21"/>
        </w:rPr>
        <w:t>施工安全要求</w:t>
      </w:r>
    </w:p>
    <w:p w14:paraId="1E1C5EFB">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（一）开工前，发包人需与承包人签订安全责任书，进一步明确施工安全责任。要求承包人购买工程责任险，费用由承包人负责。</w:t>
      </w:r>
    </w:p>
    <w:p w14:paraId="7C10BDEE">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（二）根据已审批的水暖设计图进行施工，经验收，按验收意见进行整改直至通过。</w:t>
      </w:r>
    </w:p>
    <w:p w14:paraId="11DAF079">
      <w:pPr>
        <w:wordWrap w:val="0"/>
        <w:topLinePunct/>
        <w:spacing w:line="400" w:lineRule="exact"/>
        <w:ind w:firstLine="420" w:firstLineChars="200"/>
        <w:jc w:val="left"/>
        <w:textAlignment w:val="baseline"/>
        <w:rPr>
          <w:rFonts w:hint="eastAsia" w:ascii="宋体" w:hAnsi="宋体" w:cs="宋体"/>
          <w:szCs w:val="21"/>
        </w:rPr>
      </w:pPr>
      <w:r>
        <w:rPr>
          <w:rFonts w:hint="eastAsia" w:ascii="宋体" w:hAnsi="宋体" w:cs="宋体"/>
          <w:color w:val="000000"/>
          <w:kern w:val="0"/>
          <w:szCs w:val="21"/>
          <w:lang w:bidi="ar"/>
        </w:rPr>
        <w:t>（三）施工与主体施建单位对接，协调安装相关事宜。</w:t>
      </w:r>
    </w:p>
    <w:p w14:paraId="41934FC1">
      <w:pPr>
        <w:kinsoku w:val="0"/>
        <w:autoSpaceDE w:val="0"/>
        <w:autoSpaceDN w:val="0"/>
        <w:adjustRightInd w:val="0"/>
        <w:snapToGrid w:val="0"/>
        <w:spacing w:line="360" w:lineRule="exact"/>
        <w:jc w:val="left"/>
        <w:textAlignment w:val="baseline"/>
        <w:rPr>
          <w:rFonts w:hint="eastAsia" w:ascii="宋体" w:hAnsi="宋体" w:cs="宋体"/>
          <w:szCs w:val="21"/>
        </w:rPr>
      </w:pPr>
      <w:r>
        <w:rPr>
          <w:rFonts w:hint="eastAsia" w:ascii="宋体" w:hAnsi="宋体" w:cs="宋体"/>
          <w:color w:val="000000"/>
          <w:kern w:val="0"/>
          <w:szCs w:val="21"/>
          <w:lang w:bidi="ar"/>
        </w:rPr>
        <w:t xml:space="preserve"> </w:t>
      </w:r>
    </w:p>
    <w:p w14:paraId="6A65C7B9">
      <w:pPr>
        <w:widowControl/>
        <w:kinsoku w:val="0"/>
        <w:autoSpaceDE w:val="0"/>
        <w:autoSpaceDN w:val="0"/>
        <w:adjustRightInd w:val="0"/>
        <w:snapToGrid w:val="0"/>
        <w:spacing w:line="360" w:lineRule="auto"/>
        <w:jc w:val="left"/>
        <w:textAlignment w:val="baseline"/>
        <w:rPr>
          <w:rFonts w:hint="eastAsia" w:ascii="宋体" w:hAnsi="宋体" w:cs="宋体"/>
          <w:b/>
          <w:bCs/>
          <w:sz w:val="28"/>
          <w:szCs w:val="28"/>
        </w:rPr>
      </w:pPr>
      <w:r>
        <w:rPr>
          <w:rFonts w:hint="eastAsia" w:ascii="宋体" w:hAnsi="宋体" w:cs="宋体"/>
          <w:b/>
          <w:bCs/>
          <w:color w:val="000000"/>
          <w:kern w:val="0"/>
          <w:sz w:val="28"/>
          <w:szCs w:val="28"/>
          <w:lang w:bidi="ar"/>
        </w:rPr>
        <w:t xml:space="preserve"> </w:t>
      </w:r>
    </w:p>
    <w:p w14:paraId="7955506C">
      <w:pPr>
        <w:widowControl/>
        <w:kinsoku w:val="0"/>
        <w:autoSpaceDE w:val="0"/>
        <w:autoSpaceDN w:val="0"/>
        <w:adjustRightInd w:val="0"/>
        <w:snapToGrid w:val="0"/>
        <w:spacing w:line="360" w:lineRule="auto"/>
        <w:jc w:val="left"/>
        <w:textAlignment w:val="baseline"/>
        <w:outlineLvl w:val="1"/>
        <w:rPr>
          <w:rFonts w:hint="eastAsia" w:ascii="宋体" w:hAnsi="宋体" w:cs="宋体"/>
          <w:b/>
          <w:bCs/>
          <w:sz w:val="28"/>
          <w:szCs w:val="28"/>
        </w:rPr>
      </w:pPr>
      <w:r>
        <w:rPr>
          <w:rFonts w:hint="eastAsia" w:ascii="宋体" w:hAnsi="宋体" w:cs="宋体"/>
          <w:b/>
          <w:bCs/>
          <w:color w:val="000000"/>
          <w:kern w:val="0"/>
          <w:sz w:val="28"/>
          <w:szCs w:val="28"/>
          <w:lang w:bidi="ar"/>
        </w:rPr>
        <w:t>附件</w:t>
      </w:r>
    </w:p>
    <w:p w14:paraId="08D7CC8A">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附件</w:t>
      </w:r>
      <w:r>
        <w:rPr>
          <w:rFonts w:hint="eastAsia" w:ascii="宋体" w:hAnsi="宋体" w:eastAsia="Arial" w:cs="宋体"/>
          <w:color w:val="000000"/>
          <w:kern w:val="0"/>
          <w:szCs w:val="21"/>
          <w:lang w:bidi="ar"/>
        </w:rPr>
        <w:t>1</w:t>
      </w:r>
      <w:r>
        <w:rPr>
          <w:rFonts w:ascii="Arial" w:hAnsi="Arial" w:cs="Arial"/>
          <w:color w:val="000000"/>
          <w:kern w:val="0"/>
          <w:szCs w:val="21"/>
          <w:lang w:bidi="ar"/>
        </w:rPr>
        <w:t>：承包人承揽工程项目一览表</w:t>
      </w:r>
    </w:p>
    <w:p w14:paraId="12A86C43">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附件</w:t>
      </w:r>
      <w:r>
        <w:rPr>
          <w:rFonts w:hint="eastAsia" w:ascii="宋体" w:hAnsi="宋体" w:cs="宋体"/>
          <w:color w:val="000000"/>
          <w:kern w:val="0"/>
          <w:szCs w:val="21"/>
          <w:lang w:bidi="ar"/>
        </w:rPr>
        <w:t>2</w:t>
      </w:r>
      <w:r>
        <w:rPr>
          <w:rFonts w:ascii="Arial" w:hAnsi="Arial" w:cs="Arial"/>
          <w:color w:val="000000"/>
          <w:kern w:val="0"/>
          <w:szCs w:val="21"/>
          <w:lang w:bidi="ar"/>
        </w:rPr>
        <w:t>：工程质量保修书</w:t>
      </w:r>
    </w:p>
    <w:p w14:paraId="5881C7B2">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eastAsia="Arial" w:cs="Arial"/>
          <w:color w:val="000000"/>
          <w:kern w:val="0"/>
          <w:szCs w:val="21"/>
          <w:lang w:bidi="ar"/>
        </w:rPr>
        <w:t>附件</w:t>
      </w:r>
      <w:r>
        <w:rPr>
          <w:rFonts w:hint="eastAsia" w:ascii="宋体" w:hAnsi="宋体" w:cs="宋体"/>
          <w:color w:val="000000"/>
          <w:kern w:val="0"/>
          <w:szCs w:val="21"/>
          <w:lang w:bidi="ar"/>
        </w:rPr>
        <w:t>3</w:t>
      </w:r>
      <w:r>
        <w:rPr>
          <w:rFonts w:ascii="Arial" w:hAnsi="Arial" w:eastAsia="Arial" w:cs="Arial"/>
          <w:color w:val="000000"/>
          <w:kern w:val="0"/>
          <w:szCs w:val="21"/>
          <w:lang w:bidi="ar"/>
        </w:rPr>
        <w:t>：主要建设工程文件目录</w:t>
      </w:r>
    </w:p>
    <w:p w14:paraId="5C0AEE2E">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附件</w:t>
      </w:r>
      <w:r>
        <w:rPr>
          <w:rFonts w:hint="eastAsia" w:ascii="宋体" w:hAnsi="宋体" w:cs="宋体"/>
          <w:color w:val="000000"/>
          <w:kern w:val="0"/>
          <w:szCs w:val="21"/>
          <w:lang w:bidi="ar"/>
        </w:rPr>
        <w:t>4</w:t>
      </w:r>
      <w:r>
        <w:rPr>
          <w:rFonts w:ascii="Arial" w:hAnsi="Arial" w:cs="Arial"/>
          <w:color w:val="000000"/>
          <w:kern w:val="0"/>
          <w:szCs w:val="21"/>
          <w:lang w:bidi="ar"/>
        </w:rPr>
        <w:t>：承包人用于本工程施工的机械设备表</w:t>
      </w:r>
    </w:p>
    <w:p w14:paraId="3F8F3444">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5</w:t>
      </w:r>
      <w:r>
        <w:rPr>
          <w:rFonts w:ascii="Arial" w:hAnsi="Arial" w:cs="Arial"/>
          <w:color w:val="000000"/>
          <w:kern w:val="0"/>
          <w:szCs w:val="21"/>
          <w:lang w:bidi="ar"/>
        </w:rPr>
        <w:t>：承包人主要施工管理人员表</w:t>
      </w:r>
    </w:p>
    <w:p w14:paraId="51E5E46F">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6</w:t>
      </w:r>
      <w:r>
        <w:rPr>
          <w:rFonts w:ascii="Arial" w:hAnsi="Arial" w:cs="Arial"/>
          <w:color w:val="000000"/>
          <w:kern w:val="0"/>
          <w:szCs w:val="21"/>
          <w:lang w:bidi="ar"/>
        </w:rPr>
        <w:t>：分包人主要施工管理人员表</w:t>
      </w:r>
    </w:p>
    <w:p w14:paraId="40B31C46">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附件</w:t>
      </w:r>
      <w:r>
        <w:rPr>
          <w:rFonts w:hint="eastAsia" w:ascii="宋体" w:hAnsi="宋体" w:cs="宋体"/>
          <w:color w:val="000000"/>
          <w:kern w:val="0"/>
          <w:szCs w:val="21"/>
          <w:lang w:bidi="ar"/>
        </w:rPr>
        <w:t>7-8</w:t>
      </w:r>
      <w:r>
        <w:rPr>
          <w:rFonts w:ascii="Arial" w:hAnsi="Arial" w:cs="Arial"/>
          <w:color w:val="000000"/>
          <w:kern w:val="0"/>
          <w:szCs w:val="21"/>
          <w:lang w:bidi="ar"/>
        </w:rPr>
        <w:t>：预付款担保格式（独立保函、非独立保函）</w:t>
      </w:r>
    </w:p>
    <w:p w14:paraId="194CCCDE">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附件</w:t>
      </w:r>
      <w:r>
        <w:rPr>
          <w:rFonts w:hint="eastAsia" w:ascii="宋体" w:hAnsi="宋体" w:cs="宋体"/>
          <w:color w:val="000000"/>
          <w:kern w:val="0"/>
          <w:szCs w:val="21"/>
          <w:lang w:bidi="ar"/>
        </w:rPr>
        <w:t>9-10</w:t>
      </w:r>
      <w:r>
        <w:rPr>
          <w:rFonts w:ascii="Arial" w:hAnsi="Arial" w:cs="Arial"/>
          <w:color w:val="000000"/>
          <w:kern w:val="0"/>
          <w:szCs w:val="21"/>
          <w:lang w:bidi="ar"/>
        </w:rPr>
        <w:t>：支付担保格式（独立保函、非独立保函）</w:t>
      </w:r>
    </w:p>
    <w:p w14:paraId="4251F58A">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11</w:t>
      </w:r>
      <w:r>
        <w:rPr>
          <w:rFonts w:ascii="Arial" w:hAnsi="Arial" w:cs="Arial"/>
          <w:color w:val="000000"/>
          <w:kern w:val="0"/>
          <w:szCs w:val="21"/>
          <w:lang w:bidi="ar"/>
        </w:rPr>
        <w:t>：预付款支付申请（核准）表</w:t>
      </w:r>
    </w:p>
    <w:p w14:paraId="250846DE">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12</w:t>
      </w:r>
      <w:r>
        <w:rPr>
          <w:rFonts w:ascii="Arial" w:hAnsi="Arial" w:cs="Arial"/>
          <w:color w:val="000000"/>
          <w:kern w:val="0"/>
          <w:szCs w:val="21"/>
          <w:lang w:bidi="ar"/>
        </w:rPr>
        <w:t>：进度款支付申请（核准）表</w:t>
      </w:r>
    </w:p>
    <w:p w14:paraId="7145C853">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13</w:t>
      </w:r>
      <w:r>
        <w:rPr>
          <w:rFonts w:ascii="Arial" w:hAnsi="Arial" w:cs="Arial"/>
          <w:color w:val="000000"/>
          <w:kern w:val="0"/>
          <w:szCs w:val="21"/>
          <w:lang w:bidi="ar"/>
        </w:rPr>
        <w:t>：竣工结算款支付申请（核准）表</w:t>
      </w:r>
    </w:p>
    <w:p w14:paraId="4EF8D5CB">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附件</w:t>
      </w:r>
      <w:r>
        <w:rPr>
          <w:rFonts w:hint="eastAsia" w:ascii="宋体" w:hAnsi="宋体" w:cs="宋体"/>
          <w:color w:val="000000"/>
          <w:kern w:val="0"/>
          <w:szCs w:val="21"/>
          <w:lang w:bidi="ar"/>
        </w:rPr>
        <w:t>14</w:t>
      </w:r>
      <w:r>
        <w:rPr>
          <w:rFonts w:ascii="Arial" w:hAnsi="Arial" w:cs="Arial"/>
          <w:color w:val="000000"/>
          <w:kern w:val="0"/>
          <w:szCs w:val="21"/>
          <w:lang w:bidi="ar"/>
        </w:rPr>
        <w:t>：最终结算款支付申请（核准）表</w:t>
      </w:r>
    </w:p>
    <w:p w14:paraId="79DC7EAE">
      <w:pPr>
        <w:widowControl/>
        <w:kinsoku w:val="0"/>
        <w:autoSpaceDE w:val="0"/>
        <w:autoSpaceDN w:val="0"/>
        <w:adjustRightInd w:val="0"/>
        <w:snapToGrid w:val="0"/>
        <w:spacing w:line="360" w:lineRule="auto"/>
        <w:jc w:val="left"/>
        <w:textAlignment w:val="baseline"/>
        <w:rPr>
          <w:rFonts w:ascii="Arial" w:hAnsi="Arial" w:cs="Arial"/>
          <w:color w:val="000000"/>
          <w:kern w:val="0"/>
          <w:szCs w:val="21"/>
          <w:lang w:bidi="ar"/>
        </w:rPr>
      </w:pPr>
      <w:r>
        <w:rPr>
          <w:rFonts w:ascii="Arial" w:hAnsi="Arial" w:cs="Arial"/>
          <w:color w:val="000000"/>
          <w:kern w:val="0"/>
          <w:szCs w:val="21"/>
          <w:lang w:bidi="ar"/>
        </w:rPr>
        <w:t>附件</w:t>
      </w:r>
      <w:r>
        <w:rPr>
          <w:rFonts w:ascii="宋体" w:hAnsi="宋体" w:cs="宋体"/>
          <w:color w:val="000000"/>
          <w:kern w:val="0"/>
          <w:szCs w:val="21"/>
          <w:lang w:bidi="ar"/>
        </w:rPr>
        <w:t>1</w:t>
      </w:r>
      <w:r>
        <w:rPr>
          <w:rFonts w:hint="eastAsia" w:ascii="宋体" w:hAnsi="宋体" w:cs="宋体"/>
          <w:color w:val="000000"/>
          <w:kern w:val="0"/>
          <w:szCs w:val="21"/>
          <w:lang w:bidi="ar"/>
        </w:rPr>
        <w:t>5</w:t>
      </w:r>
      <w:r>
        <w:rPr>
          <w:rFonts w:ascii="Arial" w:hAnsi="Arial" w:cs="Arial"/>
          <w:color w:val="000000"/>
          <w:kern w:val="0"/>
          <w:szCs w:val="21"/>
          <w:lang w:bidi="ar"/>
        </w:rPr>
        <w:t>：总价合同进度款支付分解表</w:t>
      </w:r>
    </w:p>
    <w:p w14:paraId="0A15E5BF">
      <w:pPr>
        <w:widowControl/>
        <w:kinsoku w:val="0"/>
        <w:autoSpaceDE w:val="0"/>
        <w:autoSpaceDN w:val="0"/>
        <w:adjustRightInd w:val="0"/>
        <w:snapToGrid w:val="0"/>
        <w:spacing w:line="360" w:lineRule="auto"/>
        <w:jc w:val="left"/>
        <w:textAlignment w:val="baseline"/>
        <w:rPr>
          <w:rFonts w:ascii="Arial" w:hAnsi="Arial" w:cs="Arial"/>
          <w:color w:val="000000"/>
          <w:kern w:val="0"/>
          <w:szCs w:val="21"/>
          <w:lang w:bidi="ar"/>
        </w:rPr>
      </w:pPr>
      <w:bookmarkStart w:id="65" w:name="OLE_LINK8"/>
      <w:r>
        <w:rPr>
          <w:rFonts w:hint="eastAsia" w:ascii="Arial" w:hAnsi="Arial" w:cs="Arial"/>
          <w:color w:val="000000"/>
          <w:kern w:val="0"/>
          <w:szCs w:val="21"/>
          <w:lang w:bidi="ar"/>
        </w:rPr>
        <w:t>附件</w:t>
      </w:r>
      <w:r>
        <w:rPr>
          <w:rFonts w:hint="eastAsia" w:ascii="宋体" w:hAnsi="宋体" w:cs="宋体"/>
          <w:color w:val="000000"/>
          <w:kern w:val="0"/>
          <w:szCs w:val="21"/>
          <w:lang w:bidi="ar"/>
        </w:rPr>
        <w:t>16</w:t>
      </w:r>
      <w:r>
        <w:rPr>
          <w:rFonts w:hint="eastAsia" w:ascii="Arial" w:hAnsi="Arial" w:cs="Arial"/>
          <w:color w:val="000000"/>
          <w:kern w:val="0"/>
          <w:szCs w:val="21"/>
          <w:lang w:bidi="ar"/>
        </w:rPr>
        <w:t>：农民工工资支付及审核承诺书</w:t>
      </w:r>
    </w:p>
    <w:bookmarkEnd w:id="65"/>
    <w:p w14:paraId="2940A9C7">
      <w:pPr>
        <w:widowControl/>
        <w:kinsoku w:val="0"/>
        <w:autoSpaceDE w:val="0"/>
        <w:autoSpaceDN w:val="0"/>
        <w:adjustRightInd w:val="0"/>
        <w:snapToGrid w:val="0"/>
        <w:spacing w:line="360" w:lineRule="auto"/>
        <w:jc w:val="left"/>
        <w:textAlignment w:val="baseline"/>
        <w:rPr>
          <w:rFonts w:hint="eastAsia" w:ascii="宋体" w:hAnsi="宋体" w:cs="宋体"/>
          <w:color w:val="000000"/>
          <w:szCs w:val="21"/>
        </w:rPr>
      </w:pPr>
      <w:r>
        <w:rPr>
          <w:rFonts w:hint="eastAsia" w:ascii="宋体" w:hAnsi="宋体" w:cs="宋体"/>
          <w:color w:val="000000"/>
          <w:kern w:val="0"/>
          <w:szCs w:val="21"/>
          <w:lang w:bidi="ar"/>
        </w:rPr>
        <w:t xml:space="preserve"> </w:t>
      </w:r>
    </w:p>
    <w:p w14:paraId="63D28D51">
      <w:pPr>
        <w:widowControl/>
        <w:kinsoku w:val="0"/>
        <w:autoSpaceDE w:val="0"/>
        <w:autoSpaceDN w:val="0"/>
        <w:adjustRightInd w:val="0"/>
        <w:snapToGrid w:val="0"/>
        <w:spacing w:line="360" w:lineRule="auto"/>
        <w:jc w:val="left"/>
        <w:textAlignment w:val="baseline"/>
        <w:rPr>
          <w:rFonts w:hint="eastAsia" w:ascii="宋体" w:hAnsi="宋体" w:cs="宋体"/>
          <w:color w:val="000000"/>
          <w:szCs w:val="21"/>
        </w:rPr>
      </w:pPr>
      <w:r>
        <w:rPr>
          <w:rFonts w:hint="eastAsia" w:ascii="宋体" w:hAnsi="宋体" w:cs="宋体"/>
          <w:color w:val="000000"/>
          <w:kern w:val="0"/>
          <w:szCs w:val="21"/>
          <w:lang w:bidi="ar"/>
        </w:rPr>
        <w:t xml:space="preserve"> </w:t>
      </w:r>
    </w:p>
    <w:p w14:paraId="0675E15E">
      <w:pPr>
        <w:widowControl/>
        <w:kinsoku w:val="0"/>
        <w:autoSpaceDE w:val="0"/>
        <w:autoSpaceDN w:val="0"/>
        <w:adjustRightInd w:val="0"/>
        <w:snapToGrid w:val="0"/>
        <w:jc w:val="left"/>
        <w:textAlignment w:val="baseline"/>
        <w:rPr>
          <w:rFonts w:ascii="仿宋_GB2312" w:hAnsi="Arial" w:eastAsia="仿宋_GB2312" w:cs="仿宋_GB2312"/>
          <w:sz w:val="30"/>
          <w:szCs w:val="30"/>
        </w:rPr>
      </w:pPr>
      <w:r>
        <w:rPr>
          <w:rFonts w:hint="eastAsia" w:ascii="仿宋_GB2312" w:hAnsi="Arial" w:eastAsia="仿宋_GB2312" w:cs="仿宋_GB2312"/>
          <w:color w:val="000000"/>
          <w:kern w:val="0"/>
          <w:sz w:val="30"/>
          <w:szCs w:val="30"/>
          <w:lang w:bidi="ar"/>
        </w:rPr>
        <w:br w:type="page"/>
      </w:r>
    </w:p>
    <w:p w14:paraId="5761CB71">
      <w:pPr>
        <w:widowControl/>
        <w:kinsoku w:val="0"/>
        <w:autoSpaceDE w:val="0"/>
        <w:autoSpaceDN w:val="0"/>
        <w:adjustRightInd w:val="0"/>
        <w:snapToGrid w:val="0"/>
        <w:spacing w:before="156" w:beforeLines="50" w:after="156" w:afterLines="50" w:line="440" w:lineRule="exact"/>
        <w:jc w:val="left"/>
        <w:textAlignment w:val="baseline"/>
        <w:rPr>
          <w:rFonts w:hint="eastAsia" w:ascii="宋体" w:hAnsi="宋体" w:cs="宋体"/>
          <w:sz w:val="30"/>
          <w:szCs w:val="30"/>
        </w:rPr>
      </w:pPr>
      <w:r>
        <w:rPr>
          <w:rFonts w:hint="eastAsia" w:ascii="宋体" w:hAnsi="宋体" w:cs="宋体"/>
          <w:color w:val="000000"/>
          <w:kern w:val="0"/>
          <w:sz w:val="30"/>
          <w:szCs w:val="30"/>
          <w:lang w:bidi="ar"/>
        </w:rPr>
        <w:t>附件1：</w:t>
      </w:r>
    </w:p>
    <w:p w14:paraId="261602E2">
      <w:pPr>
        <w:widowControl/>
        <w:kinsoku w:val="0"/>
        <w:autoSpaceDE w:val="0"/>
        <w:autoSpaceDN w:val="0"/>
        <w:adjustRightInd w:val="0"/>
        <w:snapToGrid w:val="0"/>
        <w:spacing w:before="156" w:beforeLines="50" w:after="156" w:afterLines="50" w:line="440" w:lineRule="exact"/>
        <w:jc w:val="center"/>
        <w:textAlignment w:val="baseline"/>
        <w:rPr>
          <w:rFonts w:hint="eastAsia" w:ascii="宋体" w:hAnsi="宋体" w:cs="宋体"/>
          <w:sz w:val="30"/>
          <w:szCs w:val="30"/>
        </w:rPr>
      </w:pPr>
      <w:r>
        <w:rPr>
          <w:rFonts w:hint="eastAsia" w:ascii="宋体" w:hAnsi="宋体" w:cs="宋体"/>
          <w:color w:val="000000"/>
          <w:kern w:val="0"/>
          <w:sz w:val="30"/>
          <w:szCs w:val="30"/>
          <w:lang w:bidi="ar"/>
        </w:rPr>
        <w:t>承包人承揽工程项目一览表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04"/>
        <w:gridCol w:w="1006"/>
        <w:gridCol w:w="1130"/>
        <w:gridCol w:w="1159"/>
        <w:gridCol w:w="600"/>
        <w:gridCol w:w="1089"/>
        <w:gridCol w:w="1477"/>
        <w:gridCol w:w="1022"/>
        <w:gridCol w:w="600"/>
        <w:gridCol w:w="600"/>
      </w:tblGrid>
      <w:tr w14:paraId="2C21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20" w:type="pct"/>
            <w:tcBorders>
              <w:top w:val="single" w:color="auto" w:sz="4" w:space="0"/>
              <w:left w:val="single" w:color="auto" w:sz="4" w:space="0"/>
              <w:bottom w:val="single" w:color="auto" w:sz="4" w:space="0"/>
              <w:right w:val="single" w:color="auto" w:sz="4" w:space="0"/>
            </w:tcBorders>
            <w:vAlign w:val="center"/>
          </w:tcPr>
          <w:p w14:paraId="5753864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单位工程名称</w:t>
            </w:r>
          </w:p>
        </w:tc>
        <w:tc>
          <w:tcPr>
            <w:tcW w:w="521" w:type="pct"/>
            <w:tcBorders>
              <w:top w:val="single" w:color="auto" w:sz="4" w:space="0"/>
              <w:left w:val="single" w:color="auto" w:sz="4" w:space="0"/>
              <w:bottom w:val="single" w:color="auto" w:sz="4" w:space="0"/>
              <w:right w:val="single" w:color="auto" w:sz="4" w:space="0"/>
            </w:tcBorders>
            <w:vAlign w:val="center"/>
          </w:tcPr>
          <w:p w14:paraId="2E515B8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建设规模</w:t>
            </w:r>
          </w:p>
        </w:tc>
        <w:tc>
          <w:tcPr>
            <w:tcW w:w="584" w:type="pct"/>
            <w:tcBorders>
              <w:top w:val="single" w:color="auto" w:sz="4" w:space="0"/>
              <w:left w:val="single" w:color="auto" w:sz="4" w:space="0"/>
              <w:bottom w:val="single" w:color="auto" w:sz="4" w:space="0"/>
              <w:right w:val="single" w:color="auto" w:sz="4" w:space="0"/>
            </w:tcBorders>
            <w:vAlign w:val="center"/>
          </w:tcPr>
          <w:p w14:paraId="13DB8F4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建筑面积(平方米)</w:t>
            </w:r>
          </w:p>
        </w:tc>
        <w:tc>
          <w:tcPr>
            <w:tcW w:w="599" w:type="pct"/>
            <w:tcBorders>
              <w:top w:val="single" w:color="auto" w:sz="4" w:space="0"/>
              <w:left w:val="single" w:color="auto" w:sz="4" w:space="0"/>
              <w:bottom w:val="single" w:color="auto" w:sz="4" w:space="0"/>
              <w:right w:val="single" w:color="auto" w:sz="4" w:space="0"/>
            </w:tcBorders>
            <w:vAlign w:val="center"/>
          </w:tcPr>
          <w:p w14:paraId="7F4280D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结构形式</w:t>
            </w:r>
          </w:p>
        </w:tc>
        <w:tc>
          <w:tcPr>
            <w:tcW w:w="311" w:type="pct"/>
            <w:tcBorders>
              <w:top w:val="single" w:color="auto" w:sz="4" w:space="0"/>
              <w:left w:val="single" w:color="auto" w:sz="4" w:space="0"/>
              <w:bottom w:val="single" w:color="auto" w:sz="4" w:space="0"/>
              <w:right w:val="single" w:color="auto" w:sz="4" w:space="0"/>
            </w:tcBorders>
            <w:vAlign w:val="center"/>
          </w:tcPr>
          <w:p w14:paraId="47BCFBF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层数</w:t>
            </w:r>
          </w:p>
        </w:tc>
        <w:tc>
          <w:tcPr>
            <w:tcW w:w="563" w:type="pct"/>
            <w:tcBorders>
              <w:top w:val="single" w:color="auto" w:sz="4" w:space="0"/>
              <w:left w:val="single" w:color="auto" w:sz="4" w:space="0"/>
              <w:bottom w:val="single" w:color="auto" w:sz="4" w:space="0"/>
              <w:right w:val="single" w:color="auto" w:sz="4" w:space="0"/>
            </w:tcBorders>
            <w:vAlign w:val="center"/>
          </w:tcPr>
          <w:p w14:paraId="1500D27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生产能力</w:t>
            </w:r>
          </w:p>
        </w:tc>
        <w:tc>
          <w:tcPr>
            <w:tcW w:w="763" w:type="pct"/>
            <w:tcBorders>
              <w:top w:val="single" w:color="auto" w:sz="4" w:space="0"/>
              <w:left w:val="single" w:color="auto" w:sz="4" w:space="0"/>
              <w:bottom w:val="single" w:color="auto" w:sz="4" w:space="0"/>
              <w:right w:val="single" w:color="auto" w:sz="4" w:space="0"/>
            </w:tcBorders>
            <w:vAlign w:val="center"/>
          </w:tcPr>
          <w:p w14:paraId="1ED9424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设备安装内容</w:t>
            </w:r>
          </w:p>
        </w:tc>
        <w:tc>
          <w:tcPr>
            <w:tcW w:w="512" w:type="pct"/>
            <w:tcBorders>
              <w:top w:val="single" w:color="auto" w:sz="4" w:space="0"/>
              <w:left w:val="single" w:color="auto" w:sz="4" w:space="0"/>
              <w:bottom w:val="single" w:color="auto" w:sz="4" w:space="0"/>
              <w:right w:val="single" w:color="auto" w:sz="4" w:space="0"/>
            </w:tcBorders>
            <w:vAlign w:val="center"/>
          </w:tcPr>
          <w:p w14:paraId="753BBC0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合同价格（元）</w:t>
            </w:r>
          </w:p>
        </w:tc>
        <w:tc>
          <w:tcPr>
            <w:tcW w:w="311" w:type="pct"/>
            <w:tcBorders>
              <w:top w:val="single" w:color="auto" w:sz="4" w:space="0"/>
              <w:left w:val="single" w:color="auto" w:sz="4" w:space="0"/>
              <w:bottom w:val="single" w:color="auto" w:sz="4" w:space="0"/>
              <w:right w:val="single" w:color="auto" w:sz="4" w:space="0"/>
            </w:tcBorders>
            <w:vAlign w:val="center"/>
          </w:tcPr>
          <w:p w14:paraId="1E657CE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开工日期</w:t>
            </w:r>
          </w:p>
        </w:tc>
        <w:tc>
          <w:tcPr>
            <w:tcW w:w="311" w:type="pct"/>
            <w:tcBorders>
              <w:top w:val="single" w:color="auto" w:sz="4" w:space="0"/>
              <w:left w:val="single" w:color="auto" w:sz="4" w:space="0"/>
              <w:bottom w:val="single" w:color="auto" w:sz="4" w:space="0"/>
              <w:right w:val="single" w:color="auto" w:sz="4" w:space="0"/>
            </w:tcBorders>
            <w:vAlign w:val="center"/>
          </w:tcPr>
          <w:p w14:paraId="74FEB90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28"/>
                <w:szCs w:val="28"/>
              </w:rPr>
            </w:pPr>
            <w:r>
              <w:rPr>
                <w:rFonts w:hint="eastAsia" w:cs="宋体"/>
                <w:color w:val="000000"/>
                <w:kern w:val="2"/>
                <w:sz w:val="28"/>
                <w:szCs w:val="28"/>
                <w:lang w:bidi="ar"/>
              </w:rPr>
              <w:t>竣工日期</w:t>
            </w:r>
          </w:p>
        </w:tc>
      </w:tr>
      <w:tr w14:paraId="3C12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7AAB187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664BF05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6C8FF56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461F17C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0C885CE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5D16BA8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2491D46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1AA190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685205A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45F69E5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1A6B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3F94268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0F4A53C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27DBCE3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5916690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7939A81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33F2D1E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6511351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4F9EDE6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2DB9960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4DC0EBE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0322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4518763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12482C2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4FE9A92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502E476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3CC1718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771E9D8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591FB54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78C165B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7BBB196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2A5B12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58C4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264E03F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014FCD6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27AF80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26BC38C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2B7C436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2EDDBA0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7DF2F51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7DF150C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19FEC4C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1777023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53C2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7E72E74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6A24176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5EF70AA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1CFF099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FC8F9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0A05D03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0C72F31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252323D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45615B6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668B0C7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024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7685364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3969533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0015AC4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003812B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3840AFC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58C93B3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0055D94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2F4C849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0EBB049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3488B2A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6564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3D43BAB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6754DFF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58BC455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2EB67BD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105274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57D4D79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0DF5793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1AB3EEF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54B4A5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195B305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2D2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3224812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0290FEE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52778DA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74EF2B1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6F1C2B8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62267EF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2D25DC8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07038F0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1BC33A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65CCD66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67E6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2BE5D9D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33F6D06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1A9A06A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56E0186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2DF8607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04CA52E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4E4BD82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041DB9B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1593C37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CA7E97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r w14:paraId="41D6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20" w:type="pct"/>
            <w:tcBorders>
              <w:top w:val="single" w:color="auto" w:sz="4" w:space="0"/>
              <w:left w:val="single" w:color="auto" w:sz="4" w:space="0"/>
              <w:bottom w:val="single" w:color="auto" w:sz="4" w:space="0"/>
              <w:right w:val="single" w:color="auto" w:sz="4" w:space="0"/>
            </w:tcBorders>
            <w:vAlign w:val="center"/>
          </w:tcPr>
          <w:p w14:paraId="59C39F5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21" w:type="pct"/>
            <w:tcBorders>
              <w:top w:val="single" w:color="auto" w:sz="4" w:space="0"/>
              <w:left w:val="single" w:color="auto" w:sz="4" w:space="0"/>
              <w:bottom w:val="single" w:color="auto" w:sz="4" w:space="0"/>
              <w:right w:val="single" w:color="auto" w:sz="4" w:space="0"/>
            </w:tcBorders>
            <w:vAlign w:val="center"/>
          </w:tcPr>
          <w:p w14:paraId="15925CB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84" w:type="pct"/>
            <w:tcBorders>
              <w:top w:val="single" w:color="auto" w:sz="4" w:space="0"/>
              <w:left w:val="single" w:color="auto" w:sz="4" w:space="0"/>
              <w:bottom w:val="single" w:color="auto" w:sz="4" w:space="0"/>
              <w:right w:val="single" w:color="auto" w:sz="4" w:space="0"/>
            </w:tcBorders>
            <w:vAlign w:val="center"/>
          </w:tcPr>
          <w:p w14:paraId="112625D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99" w:type="pct"/>
            <w:tcBorders>
              <w:top w:val="single" w:color="auto" w:sz="4" w:space="0"/>
              <w:left w:val="single" w:color="auto" w:sz="4" w:space="0"/>
              <w:bottom w:val="single" w:color="auto" w:sz="4" w:space="0"/>
              <w:right w:val="single" w:color="auto" w:sz="4" w:space="0"/>
            </w:tcBorders>
            <w:vAlign w:val="center"/>
          </w:tcPr>
          <w:p w14:paraId="77E2350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6CE5BE8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63" w:type="pct"/>
            <w:tcBorders>
              <w:top w:val="single" w:color="auto" w:sz="4" w:space="0"/>
              <w:left w:val="single" w:color="auto" w:sz="4" w:space="0"/>
              <w:bottom w:val="single" w:color="auto" w:sz="4" w:space="0"/>
              <w:right w:val="single" w:color="auto" w:sz="4" w:space="0"/>
            </w:tcBorders>
            <w:vAlign w:val="center"/>
          </w:tcPr>
          <w:p w14:paraId="331DB02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763" w:type="pct"/>
            <w:tcBorders>
              <w:top w:val="single" w:color="auto" w:sz="4" w:space="0"/>
              <w:left w:val="single" w:color="auto" w:sz="4" w:space="0"/>
              <w:bottom w:val="single" w:color="auto" w:sz="4" w:space="0"/>
              <w:right w:val="single" w:color="auto" w:sz="4" w:space="0"/>
            </w:tcBorders>
            <w:vAlign w:val="center"/>
          </w:tcPr>
          <w:p w14:paraId="22CC528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512" w:type="pct"/>
            <w:tcBorders>
              <w:top w:val="single" w:color="auto" w:sz="4" w:space="0"/>
              <w:left w:val="single" w:color="auto" w:sz="4" w:space="0"/>
              <w:bottom w:val="single" w:color="auto" w:sz="4" w:space="0"/>
              <w:right w:val="single" w:color="auto" w:sz="4" w:space="0"/>
            </w:tcBorders>
            <w:vAlign w:val="center"/>
          </w:tcPr>
          <w:p w14:paraId="6074870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1ED6775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c>
          <w:tcPr>
            <w:tcW w:w="311" w:type="pct"/>
            <w:tcBorders>
              <w:top w:val="single" w:color="auto" w:sz="4" w:space="0"/>
              <w:left w:val="single" w:color="auto" w:sz="4" w:space="0"/>
              <w:bottom w:val="single" w:color="auto" w:sz="4" w:space="0"/>
              <w:right w:val="single" w:color="auto" w:sz="4" w:space="0"/>
            </w:tcBorders>
            <w:vAlign w:val="center"/>
          </w:tcPr>
          <w:p w14:paraId="52E3286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hint="eastAsia" w:cs="宋体"/>
                <w:kern w:val="2"/>
                <w:sz w:val="30"/>
                <w:szCs w:val="30"/>
              </w:rPr>
            </w:pPr>
          </w:p>
        </w:tc>
      </w:tr>
    </w:tbl>
    <w:p w14:paraId="4AC2D600">
      <w:pPr>
        <w:widowControl/>
        <w:kinsoku w:val="0"/>
        <w:autoSpaceDE w:val="0"/>
        <w:autoSpaceDN w:val="0"/>
        <w:adjustRightInd w:val="0"/>
        <w:snapToGrid w:val="0"/>
        <w:spacing w:line="460" w:lineRule="exact"/>
        <w:ind w:firstLine="420" w:firstLineChars="200"/>
        <w:jc w:val="left"/>
        <w:textAlignment w:val="baseline"/>
        <w:rPr>
          <w:rFonts w:ascii="Arial" w:hAnsi="Arial" w:cs="Arial"/>
          <w:szCs w:val="21"/>
        </w:rPr>
      </w:pPr>
      <w:r>
        <w:rPr>
          <w:rFonts w:ascii="Arial" w:hAnsi="Arial" w:cs="Arial"/>
          <w:color w:val="000000"/>
          <w:kern w:val="0"/>
          <w:szCs w:val="21"/>
          <w:lang w:bidi="ar"/>
        </w:rPr>
        <w:t xml:space="preserve"> </w:t>
      </w:r>
    </w:p>
    <w:p w14:paraId="1FBC114C">
      <w:pPr>
        <w:widowControl/>
        <w:kinsoku w:val="0"/>
        <w:autoSpaceDE w:val="0"/>
        <w:autoSpaceDN w:val="0"/>
        <w:adjustRightInd w:val="0"/>
        <w:snapToGrid w:val="0"/>
        <w:spacing w:line="460" w:lineRule="exact"/>
        <w:ind w:firstLine="420" w:firstLineChars="200"/>
        <w:jc w:val="left"/>
        <w:textAlignment w:val="baseline"/>
        <w:rPr>
          <w:rFonts w:ascii="Arial" w:hAnsi="Arial" w:cs="Arial"/>
          <w:szCs w:val="21"/>
        </w:rPr>
      </w:pPr>
      <w:r>
        <w:rPr>
          <w:rFonts w:ascii="Arial" w:hAnsi="Arial" w:cs="Arial"/>
          <w:color w:val="000000"/>
          <w:kern w:val="0"/>
          <w:szCs w:val="21"/>
          <w:lang w:bidi="ar"/>
        </w:rPr>
        <w:t xml:space="preserve"> </w:t>
      </w:r>
    </w:p>
    <w:p w14:paraId="51D9B6D6">
      <w:pPr>
        <w:rPr>
          <w:rFonts w:ascii="Arial" w:hAnsi="Arial" w:cs="Arial"/>
          <w:szCs w:val="21"/>
        </w:rPr>
        <w:sectPr>
          <w:pgSz w:w="11905" w:h="16838"/>
          <w:pgMar w:top="1134" w:right="1134" w:bottom="1134" w:left="1134" w:header="850" w:footer="992" w:gutter="0"/>
          <w:pgNumType w:fmt="decimal"/>
          <w:cols w:space="0" w:num="1"/>
          <w:titlePg/>
          <w:rtlGutter w:val="0"/>
          <w:docGrid w:type="lines" w:linePitch="324" w:charSpace="0"/>
        </w:sectPr>
      </w:pPr>
    </w:p>
    <w:p w14:paraId="4FFD9CF5">
      <w:pPr>
        <w:widowControl/>
        <w:kinsoku w:val="0"/>
        <w:autoSpaceDE w:val="0"/>
        <w:autoSpaceDN w:val="0"/>
        <w:adjustRightInd w:val="0"/>
        <w:snapToGrid w:val="0"/>
        <w:spacing w:line="440" w:lineRule="exact"/>
        <w:jc w:val="left"/>
        <w:textAlignment w:val="baseline"/>
        <w:rPr>
          <w:rFonts w:ascii="Arial" w:hAnsi="Arial" w:cs="Arial"/>
          <w:sz w:val="30"/>
          <w:szCs w:val="30"/>
        </w:rPr>
      </w:pPr>
      <w:r>
        <w:rPr>
          <w:rFonts w:ascii="Arial" w:hAnsi="Arial" w:cs="Arial"/>
          <w:color w:val="000000"/>
          <w:kern w:val="0"/>
          <w:sz w:val="30"/>
          <w:szCs w:val="30"/>
          <w:lang w:bidi="ar"/>
        </w:rPr>
        <w:t>附件2：</w:t>
      </w:r>
    </w:p>
    <w:p w14:paraId="35E9434C">
      <w:pPr>
        <w:widowControl/>
        <w:kinsoku w:val="0"/>
        <w:autoSpaceDE w:val="0"/>
        <w:autoSpaceDN w:val="0"/>
        <w:adjustRightInd w:val="0"/>
        <w:snapToGrid w:val="0"/>
        <w:spacing w:before="156" w:beforeLines="50" w:after="156" w:afterLines="50" w:line="440" w:lineRule="exact"/>
        <w:jc w:val="center"/>
        <w:textAlignment w:val="baseline"/>
        <w:rPr>
          <w:rFonts w:ascii="黑体" w:hAnsi="Arial" w:eastAsia="黑体" w:cs="Arial"/>
          <w:sz w:val="32"/>
          <w:szCs w:val="32"/>
        </w:rPr>
      </w:pPr>
      <w:r>
        <w:rPr>
          <w:rFonts w:hint="eastAsia" w:ascii="黑体" w:hAnsi="宋体" w:eastAsia="黑体" w:cs="黑体"/>
          <w:color w:val="000000"/>
          <w:kern w:val="0"/>
          <w:sz w:val="32"/>
          <w:szCs w:val="32"/>
          <w:lang w:bidi="ar"/>
        </w:rPr>
        <w:t>工程质量保修书（房屋建筑工程）</w:t>
      </w:r>
    </w:p>
    <w:p w14:paraId="0EEE74BF">
      <w:pPr>
        <w:widowControl/>
        <w:kinsoku w:val="0"/>
        <w:autoSpaceDE w:val="0"/>
        <w:autoSpaceDN w:val="0"/>
        <w:adjustRightInd w:val="0"/>
        <w:snapToGrid w:val="0"/>
        <w:spacing w:line="440" w:lineRule="exact"/>
        <w:ind w:firstLine="420" w:firstLineChars="200"/>
        <w:jc w:val="left"/>
        <w:textAlignment w:val="baseline"/>
        <w:rPr>
          <w:rFonts w:ascii="Arial" w:hAnsi="Arial" w:cs="Arial"/>
          <w:szCs w:val="21"/>
        </w:rPr>
      </w:pPr>
      <w:r>
        <w:rPr>
          <w:rFonts w:ascii="Arial" w:hAnsi="Arial" w:cs="Arial"/>
          <w:color w:val="000000"/>
          <w:kern w:val="0"/>
          <w:szCs w:val="21"/>
          <w:lang w:bidi="ar"/>
        </w:rPr>
        <w:t>发包人（全称）：</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w:t>
      </w:r>
    </w:p>
    <w:p w14:paraId="3EA166D5">
      <w:pPr>
        <w:widowControl/>
        <w:kinsoku w:val="0"/>
        <w:autoSpaceDE w:val="0"/>
        <w:autoSpaceDN w:val="0"/>
        <w:adjustRightInd w:val="0"/>
        <w:snapToGrid w:val="0"/>
        <w:spacing w:line="440" w:lineRule="exact"/>
        <w:ind w:firstLine="420" w:firstLineChars="200"/>
        <w:jc w:val="left"/>
        <w:textAlignment w:val="baseline"/>
        <w:rPr>
          <w:rFonts w:ascii="Arial" w:hAnsi="Arial" w:cs="Arial"/>
          <w:szCs w:val="21"/>
        </w:rPr>
      </w:pPr>
      <w:r>
        <w:rPr>
          <w:rFonts w:ascii="Arial" w:hAnsi="Arial" w:cs="Arial"/>
          <w:color w:val="000000"/>
          <w:kern w:val="0"/>
          <w:szCs w:val="21"/>
          <w:lang w:bidi="ar"/>
        </w:rPr>
        <w:t>承包人（全称）：</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w:t>
      </w:r>
    </w:p>
    <w:p w14:paraId="57F6DDB7">
      <w:pPr>
        <w:widowControl/>
        <w:kinsoku w:val="0"/>
        <w:autoSpaceDE w:val="0"/>
        <w:autoSpaceDN w:val="0"/>
        <w:adjustRightInd w:val="0"/>
        <w:snapToGrid w:val="0"/>
        <w:spacing w:line="440" w:lineRule="exact"/>
        <w:jc w:val="left"/>
        <w:textAlignment w:val="baseline"/>
        <w:rPr>
          <w:rFonts w:ascii="Arial" w:hAnsi="Arial" w:cs="Arial"/>
          <w:szCs w:val="21"/>
        </w:rPr>
      </w:pPr>
      <w:r>
        <w:rPr>
          <w:rFonts w:ascii="Arial" w:hAnsi="Arial" w:cs="Arial"/>
          <w:color w:val="000000"/>
          <w:kern w:val="0"/>
          <w:szCs w:val="21"/>
          <w:lang w:bidi="ar"/>
        </w:rPr>
        <w:t xml:space="preserve"> </w:t>
      </w:r>
    </w:p>
    <w:p w14:paraId="132F4FA7">
      <w:pPr>
        <w:widowControl/>
        <w:kinsoku w:val="0"/>
        <w:autoSpaceDE w:val="0"/>
        <w:autoSpaceDN w:val="0"/>
        <w:adjustRightInd w:val="0"/>
        <w:snapToGrid w:val="0"/>
        <w:spacing w:line="360" w:lineRule="auto"/>
        <w:ind w:firstLine="420" w:firstLineChars="200"/>
        <w:jc w:val="left"/>
        <w:textAlignment w:val="baseline"/>
        <w:rPr>
          <w:rFonts w:hint="eastAsia" w:ascii="Arial" w:hAnsi="宋体" w:cs="Arial"/>
          <w:szCs w:val="21"/>
        </w:rPr>
      </w:pPr>
      <w:r>
        <w:rPr>
          <w:rFonts w:ascii="Arial" w:hAnsi="Arial" w:cs="Arial"/>
          <w:color w:val="000000"/>
          <w:kern w:val="0"/>
          <w:szCs w:val="21"/>
          <w:lang w:bidi="ar"/>
        </w:rPr>
        <w:t>发包人和承包人根据《中华人民共和国建筑法》和《建设工程质量管理条例》，经协商一致就</w:t>
      </w:r>
      <w:r>
        <w:rPr>
          <w:rFonts w:ascii="Arial" w:hAnsi="Arial" w:cs="Arial"/>
          <w:color w:val="000000"/>
          <w:kern w:val="0"/>
          <w:szCs w:val="21"/>
          <w:u w:val="single"/>
          <w:lang w:bidi="ar"/>
        </w:rPr>
        <w:t xml:space="preserve">                                   </w:t>
      </w:r>
      <w:r>
        <w:rPr>
          <w:rFonts w:ascii="Arial" w:hAnsi="Arial" w:cs="Arial"/>
          <w:color w:val="000000"/>
          <w:kern w:val="0"/>
          <w:szCs w:val="21"/>
          <w:lang w:bidi="ar"/>
        </w:rPr>
        <w:t>（工程全称）签订工程质量保修书。</w:t>
      </w:r>
    </w:p>
    <w:p w14:paraId="315EBEB4">
      <w:pPr>
        <w:widowControl/>
        <w:kinsoku w:val="0"/>
        <w:autoSpaceDE w:val="0"/>
        <w:autoSpaceDN w:val="0"/>
        <w:adjustRightInd w:val="0"/>
        <w:snapToGrid w:val="0"/>
        <w:spacing w:line="360" w:lineRule="auto"/>
        <w:ind w:firstLine="420" w:firstLineChars="200"/>
        <w:jc w:val="left"/>
        <w:textAlignment w:val="baseline"/>
        <w:rPr>
          <w:rFonts w:hint="eastAsia" w:ascii="黑体" w:hAnsi="宋体" w:eastAsia="黑体" w:cs="Arial"/>
          <w:szCs w:val="21"/>
        </w:rPr>
      </w:pPr>
      <w:r>
        <w:rPr>
          <w:rFonts w:hint="eastAsia" w:ascii="黑体" w:hAnsi="宋体" w:eastAsia="黑体" w:cs="黑体"/>
          <w:color w:val="000000"/>
          <w:kern w:val="0"/>
          <w:szCs w:val="21"/>
          <w:lang w:bidi="ar"/>
        </w:rPr>
        <w:t>一、工程质量保修范围和内容</w:t>
      </w:r>
    </w:p>
    <w:p w14:paraId="45BDA63B">
      <w:pPr>
        <w:widowControl/>
        <w:kinsoku w:val="0"/>
        <w:autoSpaceDE w:val="0"/>
        <w:autoSpaceDN w:val="0"/>
        <w:adjustRightInd w:val="0"/>
        <w:snapToGrid w:val="0"/>
        <w:spacing w:line="360" w:lineRule="auto"/>
        <w:ind w:firstLine="420" w:firstLineChars="200"/>
        <w:jc w:val="left"/>
        <w:textAlignment w:val="baseline"/>
        <w:rPr>
          <w:rFonts w:ascii="Arial" w:hAnsi="Arial" w:cs="Arial"/>
          <w:szCs w:val="21"/>
        </w:rPr>
      </w:pPr>
      <w:r>
        <w:rPr>
          <w:rFonts w:ascii="Arial" w:hAnsi="Arial" w:cs="Arial"/>
          <w:color w:val="000000"/>
          <w:kern w:val="0"/>
          <w:szCs w:val="21"/>
          <w:lang w:bidi="ar"/>
        </w:rPr>
        <w:t>承包人在质量保修期内，按照有关法律规定和合同约定，承担工程质量保修责任。</w:t>
      </w:r>
    </w:p>
    <w:p w14:paraId="0BAB4C24">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66E5006C">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u w:val="single"/>
          <w:lang w:bidi="ar"/>
        </w:rPr>
        <w:t xml:space="preserve">                                                                                                                                                            </w:t>
      </w:r>
      <w:r>
        <w:rPr>
          <w:rFonts w:ascii="Arial" w:hAnsi="Arial" w:cs="Arial"/>
          <w:color w:val="000000"/>
          <w:kern w:val="0"/>
          <w:szCs w:val="21"/>
          <w:lang w:bidi="ar"/>
        </w:rPr>
        <w:t>。</w:t>
      </w:r>
    </w:p>
    <w:p w14:paraId="0BB32B5A">
      <w:pPr>
        <w:widowControl/>
        <w:kinsoku w:val="0"/>
        <w:autoSpaceDE w:val="0"/>
        <w:autoSpaceDN w:val="0"/>
        <w:adjustRightInd w:val="0"/>
        <w:snapToGrid w:val="0"/>
        <w:spacing w:line="360" w:lineRule="auto"/>
        <w:ind w:firstLine="420"/>
        <w:jc w:val="left"/>
        <w:textAlignment w:val="baseline"/>
        <w:rPr>
          <w:rFonts w:hint="eastAsia" w:ascii="黑体" w:hAnsi="宋体" w:eastAsia="黑体" w:cs="Arial"/>
          <w:szCs w:val="21"/>
        </w:rPr>
      </w:pPr>
      <w:r>
        <w:rPr>
          <w:rFonts w:hint="eastAsia" w:ascii="黑体" w:hAnsi="宋体" w:eastAsia="黑体" w:cs="黑体"/>
          <w:color w:val="000000"/>
          <w:kern w:val="0"/>
          <w:szCs w:val="21"/>
          <w:lang w:bidi="ar"/>
        </w:rPr>
        <w:t>二、质量保修期</w:t>
      </w:r>
    </w:p>
    <w:p w14:paraId="255BEE79">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根据《建设工程质量管理条例》及有关规定，工程的质量保修期如下：</w:t>
      </w:r>
    </w:p>
    <w:p w14:paraId="6A5CEE1C">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1.地基基础工程和主体结构工程为设计文件规定的工程合理使用年限；</w:t>
      </w:r>
    </w:p>
    <w:p w14:paraId="09DDF246">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2.屋面防水工程、有防水要求的卫生间、房间和外墙面的防渗为</w:t>
      </w:r>
      <w:r>
        <w:rPr>
          <w:rFonts w:ascii="Arial" w:hAnsi="Arial" w:cs="Arial"/>
          <w:color w:val="000000"/>
          <w:kern w:val="0"/>
          <w:szCs w:val="21"/>
          <w:u w:val="single"/>
          <w:lang w:bidi="ar"/>
        </w:rPr>
        <w:t xml:space="preserve">        </w:t>
      </w:r>
      <w:r>
        <w:rPr>
          <w:rFonts w:ascii="Arial" w:hAnsi="Arial" w:cs="Arial"/>
          <w:color w:val="000000"/>
          <w:kern w:val="0"/>
          <w:szCs w:val="21"/>
          <w:lang w:bidi="ar"/>
        </w:rPr>
        <w:t>年；</w:t>
      </w:r>
    </w:p>
    <w:p w14:paraId="16734A3B">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3.装修工程为</w:t>
      </w:r>
      <w:r>
        <w:rPr>
          <w:rFonts w:ascii="Arial" w:hAnsi="Arial" w:cs="Arial"/>
          <w:color w:val="000000"/>
          <w:kern w:val="0"/>
          <w:szCs w:val="21"/>
          <w:u w:val="single"/>
          <w:lang w:bidi="ar"/>
        </w:rPr>
        <w:t xml:space="preserve">         </w:t>
      </w:r>
      <w:r>
        <w:rPr>
          <w:rFonts w:ascii="Arial" w:hAnsi="Arial" w:cs="Arial"/>
          <w:color w:val="000000"/>
          <w:kern w:val="0"/>
          <w:szCs w:val="21"/>
          <w:lang w:bidi="ar"/>
        </w:rPr>
        <w:t>年；</w:t>
      </w:r>
    </w:p>
    <w:p w14:paraId="5F58D4D0">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4.电气管线、给排水管道、设备安装工程为</w:t>
      </w:r>
      <w:r>
        <w:rPr>
          <w:rFonts w:ascii="Arial" w:hAnsi="Arial" w:cs="Arial"/>
          <w:color w:val="000000"/>
          <w:kern w:val="0"/>
          <w:szCs w:val="21"/>
          <w:u w:val="single"/>
          <w:lang w:bidi="ar"/>
        </w:rPr>
        <w:t xml:space="preserve">         </w:t>
      </w:r>
      <w:r>
        <w:rPr>
          <w:rFonts w:ascii="Arial" w:hAnsi="Arial" w:cs="Arial"/>
          <w:color w:val="000000"/>
          <w:kern w:val="0"/>
          <w:szCs w:val="21"/>
          <w:lang w:bidi="ar"/>
        </w:rPr>
        <w:t>年；</w:t>
      </w:r>
    </w:p>
    <w:p w14:paraId="5A145396">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5.供热与供冷系统为</w:t>
      </w:r>
      <w:r>
        <w:rPr>
          <w:rFonts w:ascii="Arial" w:hAnsi="Arial" w:cs="Arial"/>
          <w:color w:val="000000"/>
          <w:kern w:val="0"/>
          <w:szCs w:val="21"/>
          <w:u w:val="single"/>
          <w:lang w:bidi="ar"/>
        </w:rPr>
        <w:t xml:space="preserve">         </w:t>
      </w:r>
      <w:r>
        <w:rPr>
          <w:rFonts w:ascii="Arial" w:hAnsi="Arial" w:cs="Arial"/>
          <w:color w:val="000000"/>
          <w:kern w:val="0"/>
          <w:szCs w:val="21"/>
          <w:lang w:bidi="ar"/>
        </w:rPr>
        <w:t>个采暖期、供冷期；</w:t>
      </w:r>
    </w:p>
    <w:p w14:paraId="6757F1CE">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6.住宅小区内的给排水设施、道路等配套工程为</w:t>
      </w:r>
      <w:r>
        <w:rPr>
          <w:rFonts w:ascii="Arial" w:hAnsi="Arial" w:cs="Arial"/>
          <w:color w:val="000000"/>
          <w:kern w:val="0"/>
          <w:szCs w:val="21"/>
          <w:u w:val="single"/>
          <w:lang w:bidi="ar"/>
        </w:rPr>
        <w:t xml:space="preserve">         </w:t>
      </w:r>
      <w:r>
        <w:rPr>
          <w:rFonts w:ascii="Arial" w:hAnsi="Arial" w:cs="Arial"/>
          <w:color w:val="000000"/>
          <w:kern w:val="0"/>
          <w:szCs w:val="21"/>
          <w:lang w:bidi="ar"/>
        </w:rPr>
        <w:t>年；</w:t>
      </w:r>
    </w:p>
    <w:p w14:paraId="69656525">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7.其他项目保修期限约定如下：</w:t>
      </w:r>
    </w:p>
    <w:p w14:paraId="5B9ADEF0">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u w:val="single"/>
          <w:lang w:bidi="ar"/>
        </w:rPr>
        <w:t xml:space="preserve">                                                                                                                                                             </w:t>
      </w:r>
      <w:r>
        <w:rPr>
          <w:rFonts w:ascii="Arial" w:hAnsi="Arial" w:cs="Arial"/>
          <w:color w:val="000000"/>
          <w:kern w:val="0"/>
          <w:szCs w:val="21"/>
          <w:lang w:bidi="ar"/>
        </w:rPr>
        <w:t>。</w:t>
      </w:r>
    </w:p>
    <w:p w14:paraId="54C52DF4">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质量保修期自工程竣工验收合格之日起计算。</w:t>
      </w:r>
    </w:p>
    <w:p w14:paraId="13964FEC">
      <w:pPr>
        <w:widowControl/>
        <w:kinsoku w:val="0"/>
        <w:autoSpaceDE w:val="0"/>
        <w:autoSpaceDN w:val="0"/>
        <w:adjustRightInd w:val="0"/>
        <w:snapToGrid w:val="0"/>
        <w:spacing w:line="360" w:lineRule="auto"/>
        <w:ind w:firstLine="420"/>
        <w:jc w:val="left"/>
        <w:textAlignment w:val="baseline"/>
        <w:rPr>
          <w:rFonts w:hint="eastAsia" w:ascii="黑体" w:hAnsi="宋体" w:eastAsia="黑体" w:cs="Arial"/>
          <w:szCs w:val="21"/>
        </w:rPr>
      </w:pPr>
      <w:r>
        <w:rPr>
          <w:rFonts w:hint="eastAsia" w:ascii="黑体" w:hAnsi="宋体" w:eastAsia="黑体" w:cs="黑体"/>
          <w:color w:val="000000"/>
          <w:kern w:val="0"/>
          <w:szCs w:val="21"/>
          <w:lang w:bidi="ar"/>
        </w:rPr>
        <w:t>三、缺陷责任期</w:t>
      </w:r>
    </w:p>
    <w:p w14:paraId="43DD9230">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工程缺陷责任期为</w:t>
      </w:r>
      <w:r>
        <w:rPr>
          <w:rFonts w:ascii="Arial" w:hAnsi="Arial" w:cs="Arial"/>
          <w:color w:val="000000"/>
          <w:kern w:val="0"/>
          <w:szCs w:val="21"/>
          <w:u w:val="single"/>
          <w:lang w:bidi="ar"/>
        </w:rPr>
        <w:t xml:space="preserve">         </w:t>
      </w:r>
      <w:r>
        <w:rPr>
          <w:rFonts w:ascii="Arial" w:hAnsi="Arial" w:cs="Arial"/>
          <w:color w:val="000000"/>
          <w:kern w:val="0"/>
          <w:szCs w:val="21"/>
          <w:lang w:bidi="ar"/>
        </w:rPr>
        <w:t>个月（最长不超过</w:t>
      </w:r>
      <w:r>
        <w:rPr>
          <w:rFonts w:ascii="Arial" w:hAnsi="宋体" w:cs="Arial"/>
          <w:color w:val="000000"/>
          <w:kern w:val="0"/>
          <w:szCs w:val="21"/>
          <w:lang w:bidi="ar"/>
        </w:rPr>
        <w:t>24</w:t>
      </w:r>
      <w:r>
        <w:rPr>
          <w:rFonts w:ascii="Arial" w:hAnsi="Arial" w:cs="Arial"/>
          <w:color w:val="000000"/>
          <w:kern w:val="0"/>
          <w:szCs w:val="21"/>
          <w:lang w:bidi="ar"/>
        </w:rPr>
        <w:t>个月），缺陷责任期自工程竣工验收合格之日起计算。单位工程先于全部工程进行验收，单位工程缺陷责任期自单位工程验收合格之日起算。</w:t>
      </w:r>
    </w:p>
    <w:p w14:paraId="5E8CE2B5">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缺陷责任期</w:t>
      </w:r>
      <w:r>
        <w:rPr>
          <w:rFonts w:ascii="Arial" w:hAnsi="Arial" w:cs="Arial"/>
          <w:color w:val="000000"/>
          <w:kern w:val="0"/>
          <w:szCs w:val="21"/>
          <w:u w:val="single"/>
          <w:lang w:bidi="ar"/>
        </w:rPr>
        <w:t>满</w:t>
      </w:r>
      <w:r>
        <w:rPr>
          <w:rFonts w:ascii="Arial" w:hAnsi="Arial" w:cs="Arial"/>
          <w:color w:val="000000"/>
          <w:kern w:val="0"/>
          <w:szCs w:val="21"/>
          <w:lang w:bidi="ar"/>
        </w:rPr>
        <w:t>之日起</w:t>
      </w:r>
      <w:r>
        <w:rPr>
          <w:rFonts w:ascii="仿宋_GB2312" w:hAnsi="宋体" w:cs="Arial"/>
          <w:color w:val="000000"/>
          <w:kern w:val="0"/>
          <w:szCs w:val="21"/>
          <w:u w:val="single"/>
          <w:lang w:bidi="ar"/>
        </w:rPr>
        <w:t xml:space="preserve"> </w:t>
      </w:r>
      <w:r>
        <w:rPr>
          <w:rFonts w:hint="eastAsia" w:ascii="仿宋_GB2312" w:hAnsi="宋体" w:eastAsia="Arial" w:cs="Arial"/>
          <w:color w:val="000000"/>
          <w:kern w:val="0"/>
          <w:szCs w:val="21"/>
          <w:u w:val="single"/>
          <w:lang w:bidi="ar"/>
        </w:rPr>
        <w:t xml:space="preserve">  </w:t>
      </w:r>
      <w:r>
        <w:rPr>
          <w:rFonts w:ascii="仿宋_GB2312" w:hAnsi="宋体" w:cs="Arial"/>
          <w:color w:val="000000"/>
          <w:kern w:val="0"/>
          <w:szCs w:val="21"/>
          <w:u w:val="single"/>
          <w:lang w:bidi="ar"/>
        </w:rPr>
        <w:t xml:space="preserve"> </w:t>
      </w:r>
      <w:r>
        <w:rPr>
          <w:rFonts w:ascii="Arial" w:hAnsi="Arial" w:cs="Arial"/>
          <w:color w:val="000000"/>
          <w:kern w:val="0"/>
          <w:szCs w:val="21"/>
          <w:lang w:bidi="ar"/>
        </w:rPr>
        <w:t>天</w:t>
      </w:r>
      <w:r>
        <w:rPr>
          <w:rFonts w:ascii="Arial" w:hAnsi="Arial" w:cs="Arial"/>
          <w:color w:val="000000"/>
          <w:kern w:val="0"/>
          <w:szCs w:val="21"/>
          <w:u w:val="single"/>
          <w:lang w:bidi="ar"/>
        </w:rPr>
        <w:t>（按合同约定期限），</w:t>
      </w:r>
      <w:r>
        <w:rPr>
          <w:rFonts w:ascii="Arial" w:hAnsi="Arial" w:cs="Arial"/>
          <w:color w:val="000000"/>
          <w:kern w:val="0"/>
          <w:szCs w:val="21"/>
          <w:lang w:bidi="ar"/>
        </w:rPr>
        <w:t>发包人应退还剩余的质量保证金。</w:t>
      </w:r>
    </w:p>
    <w:p w14:paraId="0A6327F6">
      <w:pPr>
        <w:widowControl/>
        <w:kinsoku w:val="0"/>
        <w:autoSpaceDE w:val="0"/>
        <w:autoSpaceDN w:val="0"/>
        <w:adjustRightInd w:val="0"/>
        <w:snapToGrid w:val="0"/>
        <w:spacing w:line="360" w:lineRule="auto"/>
        <w:ind w:firstLine="420"/>
        <w:jc w:val="left"/>
        <w:textAlignment w:val="baseline"/>
        <w:rPr>
          <w:rFonts w:hint="eastAsia" w:ascii="黑体" w:hAnsi="宋体" w:eastAsia="黑体" w:cs="Arial"/>
          <w:szCs w:val="21"/>
        </w:rPr>
      </w:pPr>
      <w:r>
        <w:rPr>
          <w:rFonts w:hint="eastAsia" w:ascii="黑体" w:hAnsi="宋体" w:eastAsia="黑体" w:cs="黑体"/>
          <w:color w:val="000000"/>
          <w:kern w:val="0"/>
          <w:szCs w:val="21"/>
          <w:lang w:bidi="ar"/>
        </w:rPr>
        <w:t>四、质量保修责任</w:t>
      </w:r>
    </w:p>
    <w:p w14:paraId="7CE593BC">
      <w:pPr>
        <w:widowControl/>
        <w:kinsoku w:val="0"/>
        <w:autoSpaceDE w:val="0"/>
        <w:autoSpaceDN w:val="0"/>
        <w:adjustRightInd w:val="0"/>
        <w:snapToGrid w:val="0"/>
        <w:spacing w:line="360" w:lineRule="auto"/>
        <w:ind w:left="105" w:leftChars="50" w:firstLine="428" w:firstLineChars="204"/>
        <w:jc w:val="left"/>
        <w:textAlignment w:val="baseline"/>
        <w:rPr>
          <w:rFonts w:hint="eastAsia" w:ascii="Arial" w:hAnsi="宋体" w:cs="Arial"/>
          <w:szCs w:val="21"/>
        </w:rPr>
      </w:pPr>
      <w:r>
        <w:rPr>
          <w:rFonts w:ascii="Arial" w:hAnsi="Arial" w:cs="Arial"/>
          <w:color w:val="000000"/>
          <w:kern w:val="0"/>
          <w:szCs w:val="21"/>
          <w:lang w:bidi="ar"/>
        </w:rPr>
        <w:t>1.属于保修范围、内容的项目，承包人应当在接到保修通知之日起</w:t>
      </w:r>
      <w:r>
        <w:rPr>
          <w:rFonts w:ascii="Arial" w:hAnsi="Arial" w:cs="Arial"/>
          <w:color w:val="000000"/>
          <w:kern w:val="0"/>
          <w:szCs w:val="21"/>
          <w:u w:val="single"/>
          <w:lang w:bidi="ar"/>
        </w:rPr>
        <w:t xml:space="preserve">      </w:t>
      </w:r>
      <w:r>
        <w:rPr>
          <w:rFonts w:ascii="Arial" w:hAnsi="Arial" w:cs="Arial"/>
          <w:color w:val="000000"/>
          <w:kern w:val="0"/>
          <w:szCs w:val="21"/>
          <w:lang w:bidi="ar"/>
        </w:rPr>
        <w:t>天内派人保修。承包人不在约定期限内派人保修的，发包人可以委托他人修理，修理费用从质量保证金内扣除。</w:t>
      </w:r>
    </w:p>
    <w:p w14:paraId="4C751DA2">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2.发生紧急事故需抢修的，承包人在接到事故通知后，应当立即到达事故现场抢修。</w:t>
      </w:r>
    </w:p>
    <w:p w14:paraId="2EF678CB">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189779">
      <w:pPr>
        <w:widowControl/>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4.质量保修完成后，由发包人组织验收。</w:t>
      </w:r>
    </w:p>
    <w:p w14:paraId="5966BE16">
      <w:pPr>
        <w:widowControl/>
        <w:kinsoku w:val="0"/>
        <w:autoSpaceDE w:val="0"/>
        <w:autoSpaceDN w:val="0"/>
        <w:adjustRightInd w:val="0"/>
        <w:snapToGrid w:val="0"/>
        <w:spacing w:line="360" w:lineRule="auto"/>
        <w:ind w:firstLine="420"/>
        <w:jc w:val="left"/>
        <w:textAlignment w:val="baseline"/>
        <w:rPr>
          <w:rFonts w:hint="eastAsia" w:ascii="黑体" w:hAnsi="宋体" w:eastAsia="黑体" w:cs="Arial"/>
          <w:szCs w:val="21"/>
        </w:rPr>
      </w:pPr>
      <w:r>
        <w:rPr>
          <w:rFonts w:hint="eastAsia" w:ascii="黑体" w:hAnsi="宋体" w:eastAsia="黑体" w:cs="黑体"/>
          <w:color w:val="000000"/>
          <w:kern w:val="0"/>
          <w:szCs w:val="21"/>
          <w:lang w:bidi="ar"/>
        </w:rPr>
        <w:t>五、保修费用</w:t>
      </w:r>
    </w:p>
    <w:p w14:paraId="2622A096">
      <w:pPr>
        <w:widowControl/>
        <w:tabs>
          <w:tab w:val="left" w:pos="7380"/>
        </w:tabs>
        <w:kinsoku w:val="0"/>
        <w:autoSpaceDE w:val="0"/>
        <w:autoSpaceDN w:val="0"/>
        <w:adjustRightInd w:val="0"/>
        <w:snapToGrid w:val="0"/>
        <w:spacing w:line="360" w:lineRule="auto"/>
        <w:ind w:firstLine="420"/>
        <w:jc w:val="left"/>
        <w:textAlignment w:val="baseline"/>
        <w:rPr>
          <w:rFonts w:hint="eastAsia" w:ascii="Arial" w:hAnsi="宋体" w:cs="Arial"/>
          <w:szCs w:val="21"/>
        </w:rPr>
      </w:pPr>
      <w:r>
        <w:rPr>
          <w:rFonts w:ascii="Arial" w:hAnsi="Arial" w:cs="Arial"/>
          <w:color w:val="000000"/>
          <w:kern w:val="0"/>
          <w:szCs w:val="21"/>
          <w:lang w:bidi="ar"/>
        </w:rPr>
        <w:t>保修费用由造成质量缺陷的责任方承担。</w:t>
      </w:r>
    </w:p>
    <w:p w14:paraId="2C614FD3">
      <w:pPr>
        <w:widowControl/>
        <w:kinsoku w:val="0"/>
        <w:autoSpaceDE w:val="0"/>
        <w:autoSpaceDN w:val="0"/>
        <w:adjustRightInd w:val="0"/>
        <w:snapToGrid w:val="0"/>
        <w:spacing w:line="360" w:lineRule="auto"/>
        <w:ind w:firstLine="420"/>
        <w:jc w:val="left"/>
        <w:textAlignment w:val="baseline"/>
        <w:rPr>
          <w:rFonts w:hint="eastAsia" w:ascii="黑体" w:hAnsi="宋体" w:eastAsia="黑体" w:cs="黑体"/>
          <w:szCs w:val="21"/>
        </w:rPr>
      </w:pPr>
      <w:r>
        <w:rPr>
          <w:rFonts w:hint="eastAsia" w:ascii="黑体" w:hAnsi="宋体" w:eastAsia="黑体" w:cs="黑体"/>
          <w:color w:val="000000"/>
          <w:kern w:val="0"/>
          <w:szCs w:val="21"/>
          <w:lang w:bidi="ar"/>
        </w:rPr>
        <w:t xml:space="preserve">六、双方约定的其他工程质量保修事项： </w:t>
      </w:r>
    </w:p>
    <w:p w14:paraId="1D97A27B">
      <w:pPr>
        <w:widowControl/>
        <w:kinsoku w:val="0"/>
        <w:autoSpaceDE w:val="0"/>
        <w:autoSpaceDN w:val="0"/>
        <w:adjustRightInd w:val="0"/>
        <w:snapToGrid w:val="0"/>
        <w:spacing w:line="360" w:lineRule="auto"/>
        <w:ind w:firstLine="420" w:firstLineChars="200"/>
        <w:jc w:val="left"/>
        <w:textAlignment w:val="baseline"/>
        <w:rPr>
          <w:rFonts w:ascii="Arial" w:hAnsi="Arial" w:cs="Arial"/>
          <w:szCs w:val="21"/>
        </w:rPr>
      </w:pPr>
      <w:r>
        <w:rPr>
          <w:rFonts w:ascii="Arial" w:hAnsi="Arial" w:cs="Arial"/>
          <w:color w:val="000000"/>
          <w:kern w:val="0"/>
          <w:szCs w:val="21"/>
          <w:u w:val="single"/>
          <w:lang w:bidi="ar"/>
        </w:rPr>
        <w:t xml:space="preserve">                                                                                                                                                             </w:t>
      </w:r>
      <w:r>
        <w:rPr>
          <w:rFonts w:ascii="Arial" w:hAnsi="Arial" w:cs="Arial"/>
          <w:color w:val="000000"/>
          <w:kern w:val="0"/>
          <w:szCs w:val="21"/>
          <w:lang w:bidi="ar"/>
        </w:rPr>
        <w:t>。</w:t>
      </w:r>
    </w:p>
    <w:p w14:paraId="5DFEB2AD">
      <w:pPr>
        <w:widowControl/>
        <w:kinsoku w:val="0"/>
        <w:autoSpaceDE w:val="0"/>
        <w:autoSpaceDN w:val="0"/>
        <w:adjustRightInd w:val="0"/>
        <w:snapToGrid w:val="0"/>
        <w:spacing w:line="360" w:lineRule="auto"/>
        <w:ind w:firstLine="399" w:firstLineChars="190"/>
        <w:jc w:val="left"/>
        <w:textAlignment w:val="baseline"/>
        <w:rPr>
          <w:rFonts w:ascii="Arial" w:hAnsi="Arial" w:cs="Arial"/>
          <w:szCs w:val="21"/>
        </w:rPr>
      </w:pPr>
      <w:r>
        <w:rPr>
          <w:rFonts w:ascii="Arial" w:hAnsi="Arial" w:cs="Arial"/>
          <w:color w:val="000000"/>
          <w:kern w:val="0"/>
          <w:szCs w:val="21"/>
          <w:lang w:bidi="ar"/>
        </w:rPr>
        <w:t>工程质量保修书由发包人、承包人在工程竣工验收前共同签署，作为施工合同附件，其有效期限至保修期满。</w:t>
      </w:r>
    </w:p>
    <w:p w14:paraId="7A58BFEF">
      <w:pPr>
        <w:widowControl/>
        <w:kinsoku w:val="0"/>
        <w:autoSpaceDE w:val="0"/>
        <w:autoSpaceDN w:val="0"/>
        <w:adjustRightInd w:val="0"/>
        <w:snapToGrid w:val="0"/>
        <w:spacing w:line="360" w:lineRule="auto"/>
        <w:ind w:firstLine="420"/>
        <w:jc w:val="left"/>
        <w:textAlignment w:val="baseline"/>
        <w:rPr>
          <w:rFonts w:ascii="Arial" w:hAnsi="Arial" w:cs="Arial"/>
          <w:szCs w:val="21"/>
        </w:rPr>
      </w:pPr>
      <w:r>
        <w:rPr>
          <w:rFonts w:ascii="Arial" w:hAnsi="Arial" w:cs="Arial"/>
          <w:color w:val="000000"/>
          <w:kern w:val="0"/>
          <w:szCs w:val="21"/>
          <w:lang w:bidi="ar"/>
        </w:rPr>
        <w:t xml:space="preserve"> </w:t>
      </w:r>
    </w:p>
    <w:p w14:paraId="6F0A7143">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发包人（公章）：</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承包人（公章）：</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p>
    <w:p w14:paraId="1B101548">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地  址：</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地  址：</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p>
    <w:p w14:paraId="15D611F0">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法定代表人（签字）：</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法定代表人（签字）：</w:t>
      </w:r>
      <w:r>
        <w:rPr>
          <w:rFonts w:ascii="宋体" w:hAnsi="宋体" w:cs="Arial"/>
          <w:color w:val="000000"/>
          <w:kern w:val="0"/>
          <w:szCs w:val="21"/>
          <w:u w:val="single"/>
          <w:lang w:bidi="ar"/>
        </w:rPr>
        <w:t xml:space="preserve">         </w:t>
      </w:r>
    </w:p>
    <w:p w14:paraId="5807EB02">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委托代理人（签字）：</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委托代理人（签字）：</w:t>
      </w:r>
      <w:r>
        <w:rPr>
          <w:rFonts w:ascii="宋体" w:hAnsi="宋体" w:cs="Arial"/>
          <w:color w:val="000000"/>
          <w:kern w:val="0"/>
          <w:szCs w:val="21"/>
          <w:u w:val="single"/>
          <w:lang w:bidi="ar"/>
        </w:rPr>
        <w:t xml:space="preserve">         </w:t>
      </w:r>
    </w:p>
    <w:p w14:paraId="0B16D6DB">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电  话：</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电  话：</w:t>
      </w:r>
      <w:r>
        <w:rPr>
          <w:rFonts w:ascii="宋体" w:hAnsi="宋体" w:cs="Arial"/>
          <w:color w:val="000000"/>
          <w:kern w:val="0"/>
          <w:szCs w:val="21"/>
          <w:u w:val="single"/>
          <w:lang w:bidi="ar"/>
        </w:rPr>
        <w:t xml:space="preserve">                    </w:t>
      </w:r>
    </w:p>
    <w:p w14:paraId="0A61521D">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传  真：</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传  真：</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p>
    <w:p w14:paraId="07DE7EA9">
      <w:pPr>
        <w:widowControl/>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开户银行：</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开户银行：</w:t>
      </w:r>
      <w:r>
        <w:rPr>
          <w:rFonts w:ascii="宋体" w:hAnsi="宋体" w:cs="Arial"/>
          <w:color w:val="000000"/>
          <w:kern w:val="0"/>
          <w:szCs w:val="21"/>
          <w:u w:val="single"/>
          <w:lang w:bidi="ar"/>
        </w:rPr>
        <w:t xml:space="preserve">                  </w:t>
      </w:r>
    </w:p>
    <w:p w14:paraId="251E8AD9">
      <w:pPr>
        <w:widowControl/>
        <w:tabs>
          <w:tab w:val="left" w:pos="2880"/>
          <w:tab w:val="left" w:pos="3060"/>
          <w:tab w:val="left" w:pos="4500"/>
        </w:tabs>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账  号：</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账  号：</w:t>
      </w:r>
      <w:r>
        <w:rPr>
          <w:rFonts w:ascii="宋体" w:hAnsi="宋体" w:cs="Arial"/>
          <w:color w:val="000000"/>
          <w:kern w:val="0"/>
          <w:szCs w:val="21"/>
          <w:u w:val="single"/>
          <w:lang w:bidi="ar"/>
        </w:rPr>
        <w:t xml:space="preserve">                    </w:t>
      </w:r>
    </w:p>
    <w:p w14:paraId="6767FF9A">
      <w:pPr>
        <w:widowControl/>
        <w:tabs>
          <w:tab w:val="left" w:pos="7200"/>
          <w:tab w:val="left" w:pos="7380"/>
          <w:tab w:val="left" w:pos="7560"/>
        </w:tabs>
        <w:kinsoku w:val="0"/>
        <w:autoSpaceDE w:val="0"/>
        <w:autoSpaceDN w:val="0"/>
        <w:adjustRightInd w:val="0"/>
        <w:snapToGrid w:val="0"/>
        <w:spacing w:line="360" w:lineRule="auto"/>
        <w:jc w:val="left"/>
        <w:textAlignment w:val="baseline"/>
        <w:rPr>
          <w:rFonts w:ascii="Arial" w:hAnsi="Arial" w:cs="Arial"/>
          <w:szCs w:val="21"/>
        </w:rPr>
      </w:pPr>
      <w:r>
        <w:rPr>
          <w:rFonts w:ascii="Arial" w:hAnsi="Arial" w:cs="Arial"/>
          <w:color w:val="000000"/>
          <w:kern w:val="0"/>
          <w:szCs w:val="21"/>
          <w:lang w:bidi="ar"/>
        </w:rPr>
        <w:t>邮政编码：</w:t>
      </w:r>
      <w:r>
        <w:rPr>
          <w:rFonts w:ascii="Arial" w:hAnsi="Arial" w:cs="Arial"/>
          <w:color w:val="000000"/>
          <w:kern w:val="0"/>
          <w:szCs w:val="21"/>
          <w:u w:val="single"/>
          <w:lang w:bidi="ar"/>
        </w:rPr>
        <w:t xml:space="preserve"> </w:t>
      </w:r>
      <w:r>
        <w:rPr>
          <w:rFonts w:ascii="宋体" w:hAnsi="宋体" w:cs="Arial"/>
          <w:color w:val="000000"/>
          <w:kern w:val="0"/>
          <w:szCs w:val="21"/>
          <w:u w:val="single"/>
          <w:lang w:bidi="ar"/>
        </w:rPr>
        <w:t xml:space="preserve">              </w:t>
      </w:r>
      <w:r>
        <w:rPr>
          <w:rFonts w:ascii="Arial" w:hAnsi="Arial" w:cs="Arial"/>
          <w:color w:val="000000"/>
          <w:kern w:val="0"/>
          <w:szCs w:val="21"/>
          <w:u w:val="single"/>
          <w:lang w:bidi="ar"/>
        </w:rPr>
        <w:t xml:space="preserve">    </w:t>
      </w:r>
      <w:r>
        <w:rPr>
          <w:rFonts w:ascii="Arial" w:hAnsi="Arial" w:cs="Arial"/>
          <w:color w:val="000000"/>
          <w:kern w:val="0"/>
          <w:szCs w:val="21"/>
          <w:lang w:bidi="ar"/>
        </w:rPr>
        <w:t xml:space="preserve">              邮政编码：</w:t>
      </w:r>
      <w:r>
        <w:rPr>
          <w:rFonts w:ascii="宋体" w:hAnsi="宋体" w:cs="Arial"/>
          <w:color w:val="000000"/>
          <w:kern w:val="0"/>
          <w:szCs w:val="21"/>
          <w:u w:val="single"/>
          <w:lang w:bidi="ar"/>
        </w:rPr>
        <w:t xml:space="preserve">                 </w:t>
      </w:r>
    </w:p>
    <w:p w14:paraId="52265282">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33614C3D">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653AE04F">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1F2122B1">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6A0FC7ED">
      <w:pPr>
        <w:widowControl/>
        <w:kinsoku w:val="0"/>
        <w:autoSpaceDE w:val="0"/>
        <w:autoSpaceDN w:val="0"/>
        <w:adjustRightInd w:val="0"/>
        <w:snapToGrid w:val="0"/>
        <w:spacing w:line="360" w:lineRule="auto"/>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4DB14B41">
      <w:pPr>
        <w:widowControl/>
        <w:kinsoku w:val="0"/>
        <w:autoSpaceDE w:val="0"/>
        <w:autoSpaceDN w:val="0"/>
        <w:adjustRightInd w:val="0"/>
        <w:snapToGrid w:val="0"/>
        <w:spacing w:line="440" w:lineRule="exact"/>
        <w:jc w:val="left"/>
        <w:textAlignment w:val="baseline"/>
        <w:rPr>
          <w:rFonts w:ascii="Arial" w:hAnsi="Arial" w:eastAsia="黑体" w:cs="Arial"/>
          <w:sz w:val="30"/>
          <w:szCs w:val="30"/>
        </w:rPr>
      </w:pPr>
      <w:r>
        <w:rPr>
          <w:rFonts w:ascii="Arial" w:hAnsi="Arial" w:eastAsia="仿宋_GB2312" w:cs="仿宋_GB2312"/>
          <w:color w:val="000000"/>
          <w:kern w:val="0"/>
          <w:sz w:val="30"/>
          <w:szCs w:val="30"/>
          <w:lang w:bidi="ar"/>
        </w:rPr>
        <w:br w:type="page"/>
      </w: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3</w:t>
      </w:r>
      <w:r>
        <w:rPr>
          <w:rFonts w:hint="eastAsia" w:ascii="仿宋_GB2312" w:hAnsi="Arial" w:eastAsia="仿宋_GB2312" w:cs="仿宋_GB2312"/>
          <w:color w:val="000000"/>
          <w:kern w:val="0"/>
          <w:sz w:val="30"/>
          <w:szCs w:val="30"/>
          <w:lang w:bidi="ar"/>
        </w:rPr>
        <w:t>：</w:t>
      </w:r>
    </w:p>
    <w:p w14:paraId="02993601">
      <w:pPr>
        <w:widowControl/>
        <w:kinsoku w:val="0"/>
        <w:autoSpaceDE w:val="0"/>
        <w:autoSpaceDN w:val="0"/>
        <w:adjustRightInd w:val="0"/>
        <w:snapToGrid w:val="0"/>
        <w:spacing w:before="156" w:beforeLines="50" w:after="156" w:afterLines="50" w:line="440" w:lineRule="exact"/>
        <w:jc w:val="center"/>
        <w:textAlignment w:val="baseline"/>
        <w:rPr>
          <w:rFonts w:ascii="Arial" w:hAnsi="Arial" w:eastAsia="黑体" w:cs="Arial"/>
          <w:sz w:val="30"/>
          <w:szCs w:val="30"/>
        </w:rPr>
      </w:pPr>
      <w:r>
        <w:rPr>
          <w:rFonts w:hint="eastAsia" w:ascii="黑体" w:hAnsi="宋体" w:eastAsia="黑体" w:cs="黑体"/>
          <w:color w:val="000000"/>
          <w:kern w:val="0"/>
          <w:sz w:val="30"/>
          <w:szCs w:val="30"/>
          <w:lang w:bidi="ar"/>
        </w:rPr>
        <w:t>主要建设工程文件目录</w:t>
      </w:r>
    </w:p>
    <w:tbl>
      <w:tblPr>
        <w:tblStyle w:val="3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D8D7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14:paraId="410CA74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14:paraId="4545BAB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套数</w:t>
            </w:r>
          </w:p>
        </w:tc>
        <w:tc>
          <w:tcPr>
            <w:tcW w:w="1450" w:type="dxa"/>
            <w:tcBorders>
              <w:top w:val="single" w:color="auto" w:sz="12" w:space="0"/>
              <w:left w:val="single" w:color="auto" w:sz="6" w:space="0"/>
              <w:bottom w:val="double" w:color="auto" w:sz="2" w:space="0"/>
              <w:right w:val="single" w:color="auto" w:sz="6" w:space="0"/>
            </w:tcBorders>
            <w:vAlign w:val="center"/>
          </w:tcPr>
          <w:p w14:paraId="1F47403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费用（元）</w:t>
            </w:r>
          </w:p>
        </w:tc>
        <w:tc>
          <w:tcPr>
            <w:tcW w:w="1243" w:type="dxa"/>
            <w:tcBorders>
              <w:top w:val="single" w:color="auto" w:sz="12" w:space="0"/>
              <w:left w:val="single" w:color="auto" w:sz="6" w:space="0"/>
              <w:bottom w:val="double" w:color="auto" w:sz="2" w:space="0"/>
              <w:right w:val="single" w:color="auto" w:sz="6" w:space="0"/>
            </w:tcBorders>
            <w:vAlign w:val="center"/>
          </w:tcPr>
          <w:p w14:paraId="3CCA8C6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质量</w:t>
            </w:r>
          </w:p>
        </w:tc>
        <w:tc>
          <w:tcPr>
            <w:tcW w:w="1450" w:type="dxa"/>
            <w:tcBorders>
              <w:top w:val="single" w:color="auto" w:sz="12" w:space="0"/>
              <w:left w:val="single" w:color="auto" w:sz="6" w:space="0"/>
              <w:bottom w:val="double" w:color="auto" w:sz="2" w:space="0"/>
              <w:right w:val="single" w:color="auto" w:sz="6" w:space="0"/>
            </w:tcBorders>
          </w:tcPr>
          <w:p w14:paraId="7CCD69B5">
            <w:pPr>
              <w:widowControl/>
              <w:kinsoku w:val="0"/>
              <w:autoSpaceDE w:val="0"/>
              <w:autoSpaceDN w:val="0"/>
              <w:adjustRightInd w:val="0"/>
              <w:snapToGrid w:val="0"/>
              <w:spacing w:after="160" w:line="440" w:lineRule="exact"/>
              <w:jc w:val="center"/>
              <w:textAlignment w:val="baseline"/>
              <w:rPr>
                <w:rFonts w:ascii="Arial" w:hAnsi="Arial" w:eastAsia="仿宋_GB2312" w:cs="Arial"/>
                <w:sz w:val="28"/>
                <w:szCs w:val="28"/>
              </w:rPr>
            </w:pPr>
            <w:r>
              <w:rPr>
                <w:rFonts w:hint="eastAsia" w:ascii="仿宋_GB2312" w:hAnsi="Arial" w:eastAsia="仿宋_GB2312" w:cs="仿宋_GB2312"/>
                <w:color w:val="000000"/>
                <w:sz w:val="28"/>
                <w:szCs w:val="28"/>
                <w:lang w:bidi="ar"/>
              </w:rPr>
              <w:t>移交时间</w:t>
            </w:r>
          </w:p>
        </w:tc>
        <w:tc>
          <w:tcPr>
            <w:tcW w:w="1667" w:type="dxa"/>
            <w:tcBorders>
              <w:top w:val="single" w:color="auto" w:sz="12" w:space="0"/>
              <w:left w:val="single" w:color="auto" w:sz="6" w:space="0"/>
              <w:bottom w:val="double" w:color="auto" w:sz="2" w:space="0"/>
              <w:right w:val="single" w:color="auto" w:sz="12" w:space="0"/>
            </w:tcBorders>
          </w:tcPr>
          <w:p w14:paraId="6A0CB181">
            <w:pPr>
              <w:widowControl/>
              <w:kinsoku w:val="0"/>
              <w:autoSpaceDE w:val="0"/>
              <w:autoSpaceDN w:val="0"/>
              <w:adjustRightInd w:val="0"/>
              <w:snapToGrid w:val="0"/>
              <w:spacing w:after="160" w:line="440" w:lineRule="exact"/>
              <w:jc w:val="center"/>
              <w:textAlignment w:val="baseline"/>
              <w:rPr>
                <w:rFonts w:ascii="Arial" w:hAnsi="Arial" w:eastAsia="仿宋_GB2312" w:cs="Arial"/>
                <w:sz w:val="28"/>
                <w:szCs w:val="28"/>
              </w:rPr>
            </w:pPr>
            <w:r>
              <w:rPr>
                <w:rFonts w:hint="eastAsia" w:ascii="仿宋_GB2312" w:hAnsi="Arial" w:eastAsia="仿宋_GB2312" w:cs="仿宋_GB2312"/>
                <w:color w:val="000000"/>
                <w:sz w:val="28"/>
                <w:szCs w:val="28"/>
                <w:lang w:bidi="ar"/>
              </w:rPr>
              <w:t>责任人</w:t>
            </w:r>
          </w:p>
        </w:tc>
      </w:tr>
      <w:tr w14:paraId="619AD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14:paraId="4C069A6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double" w:color="auto" w:sz="2" w:space="0"/>
              <w:left w:val="single" w:color="auto" w:sz="6" w:space="0"/>
              <w:bottom w:val="single" w:color="auto" w:sz="6" w:space="0"/>
              <w:right w:val="single" w:color="auto" w:sz="6" w:space="0"/>
            </w:tcBorders>
            <w:vAlign w:val="center"/>
          </w:tcPr>
          <w:p w14:paraId="398C949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double" w:color="auto" w:sz="2" w:space="0"/>
              <w:left w:val="single" w:color="auto" w:sz="6" w:space="0"/>
              <w:bottom w:val="single" w:color="auto" w:sz="6" w:space="0"/>
              <w:right w:val="single" w:color="auto" w:sz="6" w:space="0"/>
            </w:tcBorders>
            <w:vAlign w:val="center"/>
          </w:tcPr>
          <w:p w14:paraId="0547CF6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double" w:color="auto" w:sz="2" w:space="0"/>
              <w:left w:val="single" w:color="auto" w:sz="6" w:space="0"/>
              <w:bottom w:val="single" w:color="auto" w:sz="6" w:space="0"/>
              <w:right w:val="single" w:color="auto" w:sz="6" w:space="0"/>
            </w:tcBorders>
            <w:vAlign w:val="center"/>
          </w:tcPr>
          <w:p w14:paraId="5DF2852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double" w:color="auto" w:sz="2" w:space="0"/>
              <w:left w:val="single" w:color="auto" w:sz="6" w:space="0"/>
              <w:bottom w:val="single" w:color="auto" w:sz="6" w:space="0"/>
              <w:right w:val="single" w:color="auto" w:sz="6" w:space="0"/>
            </w:tcBorders>
            <w:vAlign w:val="center"/>
          </w:tcPr>
          <w:p w14:paraId="56D5411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double" w:color="auto" w:sz="2" w:space="0"/>
              <w:left w:val="single" w:color="auto" w:sz="6" w:space="0"/>
              <w:bottom w:val="single" w:color="auto" w:sz="6" w:space="0"/>
              <w:right w:val="single" w:color="auto" w:sz="12" w:space="0"/>
            </w:tcBorders>
            <w:vAlign w:val="center"/>
          </w:tcPr>
          <w:p w14:paraId="44E18F2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3C10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79F8784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nil"/>
              <w:left w:val="single" w:color="auto" w:sz="6" w:space="0"/>
              <w:bottom w:val="single" w:color="auto" w:sz="6" w:space="0"/>
              <w:right w:val="single" w:color="auto" w:sz="6" w:space="0"/>
            </w:tcBorders>
            <w:vAlign w:val="center"/>
          </w:tcPr>
          <w:p w14:paraId="098B9CB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nil"/>
              <w:left w:val="single" w:color="auto" w:sz="6" w:space="0"/>
              <w:bottom w:val="single" w:color="auto" w:sz="6" w:space="0"/>
              <w:right w:val="single" w:color="auto" w:sz="6" w:space="0"/>
            </w:tcBorders>
            <w:vAlign w:val="center"/>
          </w:tcPr>
          <w:p w14:paraId="2C04E09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nil"/>
              <w:left w:val="single" w:color="auto" w:sz="6" w:space="0"/>
              <w:bottom w:val="single" w:color="auto" w:sz="6" w:space="0"/>
              <w:right w:val="single" w:color="auto" w:sz="6" w:space="0"/>
            </w:tcBorders>
            <w:vAlign w:val="center"/>
          </w:tcPr>
          <w:p w14:paraId="6451945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nil"/>
              <w:left w:val="single" w:color="auto" w:sz="6" w:space="0"/>
              <w:bottom w:val="single" w:color="auto" w:sz="6" w:space="0"/>
              <w:right w:val="single" w:color="auto" w:sz="6" w:space="0"/>
            </w:tcBorders>
            <w:vAlign w:val="center"/>
          </w:tcPr>
          <w:p w14:paraId="7DC561A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nil"/>
              <w:left w:val="single" w:color="auto" w:sz="6" w:space="0"/>
              <w:bottom w:val="single" w:color="auto" w:sz="6" w:space="0"/>
              <w:right w:val="single" w:color="auto" w:sz="12" w:space="0"/>
            </w:tcBorders>
            <w:vAlign w:val="center"/>
          </w:tcPr>
          <w:p w14:paraId="0E299F8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A894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11A779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4A82B73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3F33FBB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2FD456A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494EE24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6AA3C87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A2FB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1EE3F5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7A8623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36E2F16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2ACB1B2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37B75F5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79571FE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C2F6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D94A05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3AECE3A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4BDE925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6A4EF00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4FE4868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59C364F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958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3E7D7C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426002F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5293869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7B71166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6EC581E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191E3BA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9277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37BB5E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00F6EB1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25FF039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3B22D72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16B46A2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1F44299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3459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8920CF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1F3BCE9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36FC859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12DDBFE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3EEB4C2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3274389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5F6F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6CD94E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180B0BF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3DCC9022">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2EF5F9A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0BA262D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2434689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1DCAF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3DC200C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76" w:type="dxa"/>
            <w:tcBorders>
              <w:top w:val="single" w:color="auto" w:sz="6" w:space="0"/>
              <w:left w:val="single" w:color="auto" w:sz="6" w:space="0"/>
              <w:bottom w:val="single" w:color="auto" w:sz="6" w:space="0"/>
              <w:right w:val="single" w:color="auto" w:sz="6" w:space="0"/>
            </w:tcBorders>
            <w:vAlign w:val="center"/>
          </w:tcPr>
          <w:p w14:paraId="7DE51C9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4C2A81C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243" w:type="dxa"/>
            <w:tcBorders>
              <w:top w:val="single" w:color="auto" w:sz="6" w:space="0"/>
              <w:left w:val="single" w:color="auto" w:sz="6" w:space="0"/>
              <w:bottom w:val="single" w:color="auto" w:sz="6" w:space="0"/>
              <w:right w:val="single" w:color="auto" w:sz="6" w:space="0"/>
            </w:tcBorders>
            <w:vAlign w:val="center"/>
          </w:tcPr>
          <w:p w14:paraId="1BEB379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50" w:type="dxa"/>
            <w:tcBorders>
              <w:top w:val="single" w:color="auto" w:sz="6" w:space="0"/>
              <w:left w:val="single" w:color="auto" w:sz="6" w:space="0"/>
              <w:bottom w:val="single" w:color="auto" w:sz="6" w:space="0"/>
              <w:right w:val="single" w:color="auto" w:sz="6" w:space="0"/>
            </w:tcBorders>
            <w:vAlign w:val="center"/>
          </w:tcPr>
          <w:p w14:paraId="002EBF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667" w:type="dxa"/>
            <w:tcBorders>
              <w:top w:val="single" w:color="auto" w:sz="6" w:space="0"/>
              <w:left w:val="single" w:color="auto" w:sz="6" w:space="0"/>
              <w:bottom w:val="single" w:color="auto" w:sz="6" w:space="0"/>
              <w:right w:val="single" w:color="auto" w:sz="12" w:space="0"/>
            </w:tcBorders>
            <w:vAlign w:val="center"/>
          </w:tcPr>
          <w:p w14:paraId="4C83147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AEF6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1A15AC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66479F6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63D2DF5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590BED4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7565BC5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7941E49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7D2FA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3AF049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0898E18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3939639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611494F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1C0C4C8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794C018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494D5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997919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2E5B92D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233DEBA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1EBF598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0E35257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62BB33D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0A826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483264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41AF224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64BC9B0D">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29446A4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5E8DE56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524D405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033F1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83C113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02C1FFD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7F8DFD2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7FFA786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026E616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776DFCE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3EC2B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0EC704B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6" w:space="0"/>
              <w:right w:val="single" w:color="auto" w:sz="6" w:space="0"/>
            </w:tcBorders>
          </w:tcPr>
          <w:p w14:paraId="08C73FB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0889382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6" w:space="0"/>
              <w:right w:val="single" w:color="auto" w:sz="6" w:space="0"/>
            </w:tcBorders>
          </w:tcPr>
          <w:p w14:paraId="1C007CC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6" w:space="0"/>
              <w:right w:val="single" w:color="auto" w:sz="6" w:space="0"/>
            </w:tcBorders>
          </w:tcPr>
          <w:p w14:paraId="4AA3CE2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6" w:space="0"/>
              <w:right w:val="single" w:color="auto" w:sz="12" w:space="0"/>
            </w:tcBorders>
          </w:tcPr>
          <w:p w14:paraId="6D62931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5951E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3A82976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76" w:type="dxa"/>
            <w:tcBorders>
              <w:top w:val="single" w:color="auto" w:sz="6" w:space="0"/>
              <w:left w:val="single" w:color="auto" w:sz="6" w:space="0"/>
              <w:bottom w:val="single" w:color="auto" w:sz="12" w:space="0"/>
              <w:right w:val="single" w:color="auto" w:sz="6" w:space="0"/>
            </w:tcBorders>
          </w:tcPr>
          <w:p w14:paraId="4D1C1C8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12" w:space="0"/>
              <w:right w:val="single" w:color="auto" w:sz="6" w:space="0"/>
            </w:tcBorders>
          </w:tcPr>
          <w:p w14:paraId="09C1426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243" w:type="dxa"/>
            <w:tcBorders>
              <w:top w:val="single" w:color="auto" w:sz="6" w:space="0"/>
              <w:left w:val="single" w:color="auto" w:sz="6" w:space="0"/>
              <w:bottom w:val="single" w:color="auto" w:sz="12" w:space="0"/>
              <w:right w:val="single" w:color="auto" w:sz="6" w:space="0"/>
            </w:tcBorders>
          </w:tcPr>
          <w:p w14:paraId="32E2D55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50" w:type="dxa"/>
            <w:tcBorders>
              <w:top w:val="single" w:color="auto" w:sz="6" w:space="0"/>
              <w:left w:val="single" w:color="auto" w:sz="6" w:space="0"/>
              <w:bottom w:val="single" w:color="auto" w:sz="12" w:space="0"/>
              <w:right w:val="single" w:color="auto" w:sz="6" w:space="0"/>
            </w:tcBorders>
          </w:tcPr>
          <w:p w14:paraId="5801B61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667" w:type="dxa"/>
            <w:tcBorders>
              <w:top w:val="single" w:color="auto" w:sz="6" w:space="0"/>
              <w:left w:val="single" w:color="auto" w:sz="6" w:space="0"/>
              <w:bottom w:val="single" w:color="auto" w:sz="12" w:space="0"/>
              <w:right w:val="single" w:color="auto" w:sz="12" w:space="0"/>
            </w:tcBorders>
          </w:tcPr>
          <w:p w14:paraId="3173059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bl>
    <w:p w14:paraId="41FF043B">
      <w:pPr>
        <w:widowControl/>
        <w:kinsoku w:val="0"/>
        <w:autoSpaceDE w:val="0"/>
        <w:autoSpaceDN w:val="0"/>
        <w:adjustRightInd w:val="0"/>
        <w:snapToGrid w:val="0"/>
        <w:spacing w:line="440" w:lineRule="exact"/>
        <w:jc w:val="left"/>
        <w:textAlignment w:val="baseline"/>
        <w:rPr>
          <w:rFonts w:ascii="Arial" w:hAnsi="Arial" w:eastAsia="仿宋_GB2312" w:cs="Arial"/>
          <w:sz w:val="30"/>
          <w:szCs w:val="30"/>
        </w:rPr>
      </w:pPr>
      <w:r>
        <w:rPr>
          <w:rFonts w:ascii="Arial" w:hAnsi="Arial" w:eastAsia="仿宋_GB2312" w:cs="Arial"/>
          <w:color w:val="000000"/>
          <w:kern w:val="0"/>
          <w:sz w:val="30"/>
          <w:szCs w:val="30"/>
          <w:lang w:bidi="ar"/>
        </w:rPr>
        <w:t xml:space="preserve"> </w:t>
      </w:r>
    </w:p>
    <w:p w14:paraId="31A879BE">
      <w:pPr>
        <w:widowControl/>
        <w:kinsoku w:val="0"/>
        <w:autoSpaceDE w:val="0"/>
        <w:autoSpaceDN w:val="0"/>
        <w:adjustRightInd w:val="0"/>
        <w:snapToGrid w:val="0"/>
        <w:spacing w:line="440" w:lineRule="exact"/>
        <w:jc w:val="left"/>
        <w:textAlignment w:val="baseline"/>
        <w:rPr>
          <w:rFonts w:ascii="Arial" w:hAnsi="Arial" w:eastAsia="黑体" w:cs="Arial"/>
          <w:sz w:val="30"/>
          <w:szCs w:val="30"/>
        </w:rPr>
      </w:pPr>
      <w:r>
        <w:rPr>
          <w:rFonts w:ascii="Arial" w:hAnsi="Arial" w:eastAsia="仿宋_GB2312" w:cs="Arial"/>
          <w:color w:val="000000"/>
          <w:kern w:val="0"/>
          <w:sz w:val="30"/>
          <w:szCs w:val="30"/>
          <w:lang w:bidi="ar"/>
        </w:rPr>
        <w:br w:type="page"/>
      </w: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4</w:t>
      </w:r>
      <w:r>
        <w:rPr>
          <w:rFonts w:hint="eastAsia" w:ascii="仿宋_GB2312" w:hAnsi="Arial" w:eastAsia="仿宋_GB2312" w:cs="仿宋_GB2312"/>
          <w:color w:val="000000"/>
          <w:kern w:val="0"/>
          <w:sz w:val="30"/>
          <w:szCs w:val="30"/>
          <w:lang w:bidi="ar"/>
        </w:rPr>
        <w:t>：</w:t>
      </w:r>
    </w:p>
    <w:p w14:paraId="3736DD8B">
      <w:pPr>
        <w:widowControl/>
        <w:kinsoku w:val="0"/>
        <w:autoSpaceDE w:val="0"/>
        <w:autoSpaceDN w:val="0"/>
        <w:adjustRightInd w:val="0"/>
        <w:snapToGrid w:val="0"/>
        <w:spacing w:before="156" w:beforeLines="50" w:after="156" w:afterLines="50" w:line="440" w:lineRule="exact"/>
        <w:jc w:val="center"/>
        <w:textAlignment w:val="baseline"/>
        <w:rPr>
          <w:rFonts w:ascii="Arial" w:hAnsi="Arial" w:eastAsia="黑体" w:cs="Arial"/>
          <w:sz w:val="30"/>
          <w:szCs w:val="30"/>
        </w:rPr>
      </w:pPr>
      <w:r>
        <w:rPr>
          <w:rFonts w:hint="eastAsia" w:ascii="黑体" w:hAnsi="宋体" w:eastAsia="黑体" w:cs="黑体"/>
          <w:color w:val="000000"/>
          <w:kern w:val="0"/>
          <w:sz w:val="30"/>
          <w:szCs w:val="30"/>
          <w:lang w:bidi="ar"/>
        </w:rPr>
        <w:t>承包人用于本工程施工的机械设备表</w:t>
      </w:r>
    </w:p>
    <w:tbl>
      <w:tblPr>
        <w:tblStyle w:val="3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B64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62" w:type="dxa"/>
            <w:tcBorders>
              <w:top w:val="single" w:color="auto" w:sz="4" w:space="0"/>
              <w:left w:val="single" w:color="auto" w:sz="4" w:space="0"/>
              <w:bottom w:val="single" w:color="auto" w:sz="4" w:space="0"/>
              <w:right w:val="single" w:color="auto" w:sz="4" w:space="0"/>
            </w:tcBorders>
            <w:vAlign w:val="center"/>
          </w:tcPr>
          <w:p w14:paraId="712E7E4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1D3DD5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机械或设备名称</w:t>
            </w:r>
          </w:p>
        </w:tc>
        <w:tc>
          <w:tcPr>
            <w:tcW w:w="850" w:type="dxa"/>
            <w:tcBorders>
              <w:top w:val="single" w:color="auto" w:sz="4" w:space="0"/>
              <w:left w:val="single" w:color="auto" w:sz="4" w:space="0"/>
              <w:bottom w:val="single" w:color="auto" w:sz="4" w:space="0"/>
              <w:right w:val="single" w:color="auto" w:sz="4" w:space="0"/>
            </w:tcBorders>
            <w:vAlign w:val="center"/>
          </w:tcPr>
          <w:p w14:paraId="2F13833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规格型号</w:t>
            </w:r>
          </w:p>
        </w:tc>
        <w:tc>
          <w:tcPr>
            <w:tcW w:w="1058" w:type="dxa"/>
            <w:tcBorders>
              <w:top w:val="single" w:color="auto" w:sz="4" w:space="0"/>
              <w:left w:val="single" w:color="auto" w:sz="4" w:space="0"/>
              <w:bottom w:val="single" w:color="auto" w:sz="4" w:space="0"/>
              <w:right w:val="single" w:color="auto" w:sz="4" w:space="0"/>
            </w:tcBorders>
            <w:vAlign w:val="center"/>
          </w:tcPr>
          <w:p w14:paraId="2A050E1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53C8592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产地</w:t>
            </w:r>
          </w:p>
        </w:tc>
        <w:tc>
          <w:tcPr>
            <w:tcW w:w="1020" w:type="dxa"/>
            <w:tcBorders>
              <w:top w:val="single" w:color="auto" w:sz="4" w:space="0"/>
              <w:left w:val="single" w:color="auto" w:sz="4" w:space="0"/>
              <w:bottom w:val="single" w:color="auto" w:sz="4" w:space="0"/>
              <w:right w:val="single" w:color="auto" w:sz="4" w:space="0"/>
            </w:tcBorders>
            <w:vAlign w:val="center"/>
          </w:tcPr>
          <w:p w14:paraId="2C60DEC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制造年份</w:t>
            </w:r>
          </w:p>
        </w:tc>
        <w:tc>
          <w:tcPr>
            <w:tcW w:w="1480" w:type="dxa"/>
            <w:tcBorders>
              <w:top w:val="single" w:color="auto" w:sz="4" w:space="0"/>
              <w:left w:val="single" w:color="auto" w:sz="4" w:space="0"/>
              <w:bottom w:val="single" w:color="auto" w:sz="4" w:space="0"/>
              <w:right w:val="single" w:color="auto" w:sz="4" w:space="0"/>
            </w:tcBorders>
            <w:vAlign w:val="center"/>
          </w:tcPr>
          <w:p w14:paraId="02B0B2E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额定功率（</w:t>
            </w:r>
            <w:r>
              <w:rPr>
                <w:rFonts w:ascii="Arial" w:hAnsi="Arial" w:eastAsia="仿宋_GB2312" w:cs="Arial"/>
                <w:color w:val="000000"/>
                <w:kern w:val="2"/>
                <w:sz w:val="28"/>
                <w:szCs w:val="28"/>
                <w:lang w:bidi="ar"/>
              </w:rPr>
              <w:t>kW</w:t>
            </w:r>
            <w:r>
              <w:rPr>
                <w:rFonts w:hint="eastAsia" w:ascii="仿宋_GB2312" w:hAnsi="Arial" w:eastAsia="仿宋_GB2312" w:cs="仿宋_GB2312"/>
                <w:color w:val="000000"/>
                <w:kern w:val="2"/>
                <w:sz w:val="28"/>
                <w:szCs w:val="28"/>
                <w:lang w:bidi="ar"/>
              </w:rPr>
              <w:t>）</w:t>
            </w:r>
          </w:p>
        </w:tc>
        <w:tc>
          <w:tcPr>
            <w:tcW w:w="1020" w:type="dxa"/>
            <w:tcBorders>
              <w:top w:val="single" w:color="auto" w:sz="4" w:space="0"/>
              <w:left w:val="single" w:color="auto" w:sz="4" w:space="0"/>
              <w:bottom w:val="single" w:color="auto" w:sz="4" w:space="0"/>
              <w:right w:val="single" w:color="auto" w:sz="4" w:space="0"/>
            </w:tcBorders>
            <w:vAlign w:val="center"/>
          </w:tcPr>
          <w:p w14:paraId="4BFD336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生产能力</w:t>
            </w:r>
          </w:p>
        </w:tc>
        <w:tc>
          <w:tcPr>
            <w:tcW w:w="921" w:type="dxa"/>
            <w:tcBorders>
              <w:top w:val="single" w:color="auto" w:sz="4" w:space="0"/>
              <w:left w:val="single" w:color="auto" w:sz="4" w:space="0"/>
              <w:bottom w:val="single" w:color="auto" w:sz="4" w:space="0"/>
              <w:right w:val="single" w:color="auto" w:sz="4" w:space="0"/>
            </w:tcBorders>
            <w:vAlign w:val="center"/>
          </w:tcPr>
          <w:p w14:paraId="739D370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备注</w:t>
            </w:r>
          </w:p>
        </w:tc>
      </w:tr>
      <w:tr w14:paraId="25A3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5B051AA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69AE443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FF0D73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3D9D47F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31A5198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042DC3F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31898D5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07D9C16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659C015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51A8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5A2965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327D4F7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0D3BCD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2739170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65774B7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7DA2691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516CE0C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6094DE7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247FD13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766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88571E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469231F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7438A6D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5FA4CE0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3F177E1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3EB57CF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402E726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0A2B858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68C12C9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45F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480D12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0E15987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7A322D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21FC4E2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32CC9A3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667CCC3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41ACD18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5706A6C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7F017B2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8DF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36AB05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0273C1D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C4F773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5F53FD3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1BB4858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17714B9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278753D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1D08203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1647AF6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BE8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EDB32E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0943B8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283F65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62912EF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1F75D65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0359092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7C9BF20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1FA2751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06716B3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720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46BC895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E93C41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31A4D2A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0B33743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19214C1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0710427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0F839CA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376F022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7462737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33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515526B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126B1C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71BAB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5D6FF72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298503F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5024A93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74248F0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414CE5C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5FE5D1D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8BF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3A44655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29EEB4A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5120D20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442F5CA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61D5C58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6FFE5C8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0C5E9EE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6577905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3CA4C7E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36EE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4818FA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5D5BFFB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3F3DCA6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58" w:type="dxa"/>
            <w:tcBorders>
              <w:top w:val="single" w:color="auto" w:sz="4" w:space="0"/>
              <w:left w:val="single" w:color="auto" w:sz="4" w:space="0"/>
              <w:bottom w:val="single" w:color="auto" w:sz="4" w:space="0"/>
              <w:right w:val="single" w:color="auto" w:sz="4" w:space="0"/>
            </w:tcBorders>
            <w:vAlign w:val="center"/>
          </w:tcPr>
          <w:p w14:paraId="656544E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880" w:type="dxa"/>
            <w:tcBorders>
              <w:top w:val="single" w:color="auto" w:sz="4" w:space="0"/>
              <w:left w:val="single" w:color="auto" w:sz="4" w:space="0"/>
              <w:bottom w:val="single" w:color="auto" w:sz="4" w:space="0"/>
              <w:right w:val="single" w:color="auto" w:sz="4" w:space="0"/>
            </w:tcBorders>
            <w:vAlign w:val="center"/>
          </w:tcPr>
          <w:p w14:paraId="1B1F33B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6508D7D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480" w:type="dxa"/>
            <w:tcBorders>
              <w:top w:val="single" w:color="auto" w:sz="4" w:space="0"/>
              <w:left w:val="single" w:color="auto" w:sz="4" w:space="0"/>
              <w:bottom w:val="single" w:color="auto" w:sz="4" w:space="0"/>
              <w:right w:val="single" w:color="auto" w:sz="4" w:space="0"/>
            </w:tcBorders>
            <w:vAlign w:val="center"/>
          </w:tcPr>
          <w:p w14:paraId="0020910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020" w:type="dxa"/>
            <w:tcBorders>
              <w:top w:val="single" w:color="auto" w:sz="4" w:space="0"/>
              <w:left w:val="single" w:color="auto" w:sz="4" w:space="0"/>
              <w:bottom w:val="single" w:color="auto" w:sz="4" w:space="0"/>
              <w:right w:val="single" w:color="auto" w:sz="4" w:space="0"/>
            </w:tcBorders>
            <w:vAlign w:val="center"/>
          </w:tcPr>
          <w:p w14:paraId="146B033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921" w:type="dxa"/>
            <w:tcBorders>
              <w:top w:val="single" w:color="auto" w:sz="4" w:space="0"/>
              <w:left w:val="single" w:color="auto" w:sz="4" w:space="0"/>
              <w:bottom w:val="single" w:color="auto" w:sz="4" w:space="0"/>
              <w:right w:val="single" w:color="auto" w:sz="4" w:space="0"/>
            </w:tcBorders>
            <w:vAlign w:val="center"/>
          </w:tcPr>
          <w:p w14:paraId="337C214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4C3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1A0A9B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180C419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671FFCB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5B101B2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3695962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772EE78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035FFD7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7A95CD0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20E271B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362F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3395534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550CD07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42BBD9E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5D24ED13">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624F035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151DD4B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1C98384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2F82959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1851191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7F32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07D343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02AC998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4F5B2A8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5478178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7271445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26DD2F3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1645F62D">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5CAF3B4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1322442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2CF4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3BB8F5E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5AC8717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3331E2D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46FC90D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1D3336E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60E09CC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0679745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57D4A26F">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09D61E8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4624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403915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448267B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2A39E43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6F12748D">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68ED7352">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0707F8D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7764C04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5B3835E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24B2EEA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435F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9AB410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10CEB3D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270FA0D2">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087D2AC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54796D7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7155FEA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55FA020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3D97F46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7A38E3B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0FB9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39A5AFA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7D7D5F8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5BC3086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1FAC322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6B218BC1">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1298367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2415A6C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792C6F0A">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4956BE14">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7095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D5C6CC6">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7616681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74E4320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3802924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2C62E5CD">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04A54C90">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702D732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279759EE">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34BA8AF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r w14:paraId="0873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C5ADC19">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18" w:type="dxa"/>
            <w:tcBorders>
              <w:top w:val="single" w:color="auto" w:sz="4" w:space="0"/>
              <w:left w:val="single" w:color="auto" w:sz="4" w:space="0"/>
              <w:bottom w:val="single" w:color="auto" w:sz="4" w:space="0"/>
              <w:right w:val="single" w:color="auto" w:sz="4" w:space="0"/>
            </w:tcBorders>
          </w:tcPr>
          <w:p w14:paraId="7BAAB3CB">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50" w:type="dxa"/>
            <w:tcBorders>
              <w:top w:val="single" w:color="auto" w:sz="4" w:space="0"/>
              <w:left w:val="single" w:color="auto" w:sz="4" w:space="0"/>
              <w:bottom w:val="single" w:color="auto" w:sz="4" w:space="0"/>
              <w:right w:val="single" w:color="auto" w:sz="4" w:space="0"/>
            </w:tcBorders>
          </w:tcPr>
          <w:p w14:paraId="2701C122">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58" w:type="dxa"/>
            <w:tcBorders>
              <w:top w:val="single" w:color="auto" w:sz="4" w:space="0"/>
              <w:left w:val="single" w:color="auto" w:sz="4" w:space="0"/>
              <w:bottom w:val="single" w:color="auto" w:sz="4" w:space="0"/>
              <w:right w:val="single" w:color="auto" w:sz="4" w:space="0"/>
            </w:tcBorders>
          </w:tcPr>
          <w:p w14:paraId="6F058CA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880" w:type="dxa"/>
            <w:tcBorders>
              <w:top w:val="single" w:color="auto" w:sz="4" w:space="0"/>
              <w:left w:val="single" w:color="auto" w:sz="4" w:space="0"/>
              <w:bottom w:val="single" w:color="auto" w:sz="4" w:space="0"/>
              <w:right w:val="single" w:color="auto" w:sz="4" w:space="0"/>
            </w:tcBorders>
          </w:tcPr>
          <w:p w14:paraId="60583A2C">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38144812">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480" w:type="dxa"/>
            <w:tcBorders>
              <w:top w:val="single" w:color="auto" w:sz="4" w:space="0"/>
              <w:left w:val="single" w:color="auto" w:sz="4" w:space="0"/>
              <w:bottom w:val="single" w:color="auto" w:sz="4" w:space="0"/>
              <w:right w:val="single" w:color="auto" w:sz="4" w:space="0"/>
            </w:tcBorders>
          </w:tcPr>
          <w:p w14:paraId="6CBCA9D8">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1020" w:type="dxa"/>
            <w:tcBorders>
              <w:top w:val="single" w:color="auto" w:sz="4" w:space="0"/>
              <w:left w:val="single" w:color="auto" w:sz="4" w:space="0"/>
              <w:bottom w:val="single" w:color="auto" w:sz="4" w:space="0"/>
              <w:right w:val="single" w:color="auto" w:sz="4" w:space="0"/>
            </w:tcBorders>
          </w:tcPr>
          <w:p w14:paraId="64F3C365">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c>
          <w:tcPr>
            <w:tcW w:w="921" w:type="dxa"/>
            <w:tcBorders>
              <w:top w:val="single" w:color="auto" w:sz="4" w:space="0"/>
              <w:left w:val="single" w:color="auto" w:sz="4" w:space="0"/>
              <w:bottom w:val="single" w:color="auto" w:sz="4" w:space="0"/>
              <w:right w:val="single" w:color="auto" w:sz="4" w:space="0"/>
            </w:tcBorders>
          </w:tcPr>
          <w:p w14:paraId="1112F827">
            <w:pPr>
              <w:widowControl/>
              <w:kinsoku w:val="0"/>
              <w:autoSpaceDE w:val="0"/>
              <w:autoSpaceDN w:val="0"/>
              <w:adjustRightInd w:val="0"/>
              <w:snapToGrid w:val="0"/>
              <w:spacing w:after="160" w:line="273" w:lineRule="auto"/>
              <w:jc w:val="left"/>
              <w:textAlignment w:val="baseline"/>
              <w:rPr>
                <w:rFonts w:ascii="Arial" w:hAnsi="Arial" w:eastAsia="仿宋_GB2312" w:cs="Arial"/>
                <w:sz w:val="30"/>
                <w:szCs w:val="30"/>
              </w:rPr>
            </w:pPr>
          </w:p>
        </w:tc>
      </w:tr>
    </w:tbl>
    <w:p w14:paraId="4F46C44C">
      <w:pPr>
        <w:rPr>
          <w:rFonts w:ascii="Arial" w:hAnsi="Arial" w:eastAsia="仿宋_GB2312" w:cs="Arial"/>
          <w:sz w:val="30"/>
          <w:szCs w:val="30"/>
        </w:rPr>
        <w:sectPr>
          <w:pgSz w:w="11905" w:h="16838"/>
          <w:pgMar w:top="1134" w:right="1134" w:bottom="1134" w:left="1134" w:header="850" w:footer="992" w:gutter="0"/>
          <w:pgNumType w:fmt="decimal"/>
          <w:cols w:space="0" w:num="1"/>
          <w:titlePg/>
          <w:rtlGutter w:val="0"/>
          <w:docGrid w:type="lines" w:linePitch="324" w:charSpace="0"/>
        </w:sectPr>
      </w:pPr>
    </w:p>
    <w:p w14:paraId="41594757">
      <w:pPr>
        <w:widowControl/>
        <w:kinsoku w:val="0"/>
        <w:autoSpaceDE w:val="0"/>
        <w:autoSpaceDN w:val="0"/>
        <w:adjustRightInd w:val="0"/>
        <w:snapToGrid w:val="0"/>
        <w:spacing w:line="440" w:lineRule="exact"/>
        <w:jc w:val="left"/>
        <w:textAlignment w:val="baseline"/>
        <w:rPr>
          <w:rFonts w:ascii="Arial" w:hAnsi="Arial" w:eastAsia="黑体" w:cs="Arial"/>
          <w:sz w:val="30"/>
          <w:szCs w:val="30"/>
        </w:rPr>
      </w:pP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5</w:t>
      </w:r>
      <w:r>
        <w:rPr>
          <w:rFonts w:hint="eastAsia" w:ascii="仿宋_GB2312" w:hAnsi="Arial" w:eastAsia="仿宋_GB2312" w:cs="仿宋_GB2312"/>
          <w:color w:val="000000"/>
          <w:kern w:val="0"/>
          <w:sz w:val="30"/>
          <w:szCs w:val="30"/>
          <w:lang w:bidi="ar"/>
        </w:rPr>
        <w:t>：</w:t>
      </w:r>
    </w:p>
    <w:p w14:paraId="4946B7BA">
      <w:pPr>
        <w:widowControl/>
        <w:kinsoku w:val="0"/>
        <w:autoSpaceDE w:val="0"/>
        <w:autoSpaceDN w:val="0"/>
        <w:adjustRightInd w:val="0"/>
        <w:snapToGrid w:val="0"/>
        <w:spacing w:before="158" w:beforeLines="50" w:after="158" w:afterLines="50" w:line="440" w:lineRule="exact"/>
        <w:jc w:val="center"/>
        <w:textAlignment w:val="baseline"/>
        <w:rPr>
          <w:rFonts w:ascii="Arial" w:hAnsi="Arial" w:eastAsia="黑体" w:cs="Arial"/>
          <w:sz w:val="30"/>
          <w:szCs w:val="30"/>
        </w:rPr>
      </w:pPr>
      <w:r>
        <w:rPr>
          <w:rFonts w:hint="eastAsia" w:ascii="黑体" w:hAnsi="宋体" w:eastAsia="黑体" w:cs="黑体"/>
          <w:color w:val="000000"/>
          <w:kern w:val="0"/>
          <w:sz w:val="30"/>
          <w:szCs w:val="30"/>
          <w:lang w:bidi="ar"/>
        </w:rPr>
        <w:t>承包人主要施工管理人员表</w:t>
      </w:r>
    </w:p>
    <w:tbl>
      <w:tblPr>
        <w:tblStyle w:val="3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0A0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205CC4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名</w:t>
            </w:r>
            <w:r>
              <w:rPr>
                <w:rFonts w:ascii="Arial" w:hAnsi="Arial" w:eastAsia="仿宋_GB2312" w:cs="Arial"/>
                <w:color w:val="000000"/>
                <w:kern w:val="2"/>
                <w:sz w:val="28"/>
                <w:szCs w:val="28"/>
                <w:lang w:bidi="ar"/>
              </w:rPr>
              <w:t xml:space="preserve">    </w:t>
            </w:r>
            <w:r>
              <w:rPr>
                <w:rFonts w:hint="eastAsia" w:ascii="仿宋_GB2312" w:hAnsi="Arial" w:eastAsia="仿宋_GB2312" w:cs="仿宋_GB2312"/>
                <w:color w:val="000000"/>
                <w:kern w:val="2"/>
                <w:sz w:val="28"/>
                <w:szCs w:val="28"/>
                <w:lang w:bidi="ar"/>
              </w:rPr>
              <w:t>称</w:t>
            </w:r>
          </w:p>
        </w:tc>
        <w:tc>
          <w:tcPr>
            <w:tcW w:w="1418" w:type="dxa"/>
            <w:tcBorders>
              <w:top w:val="single" w:color="auto" w:sz="4" w:space="0"/>
              <w:left w:val="single" w:color="auto" w:sz="4" w:space="0"/>
              <w:bottom w:val="single" w:color="auto" w:sz="4" w:space="0"/>
              <w:right w:val="single" w:color="auto" w:sz="4" w:space="0"/>
            </w:tcBorders>
            <w:vAlign w:val="center"/>
          </w:tcPr>
          <w:p w14:paraId="2D0869D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5CCBE8A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2F7365E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10B0E22F">
            <w:pPr>
              <w:pStyle w:val="32"/>
              <w:keepNext/>
              <w:kinsoku w:val="0"/>
              <w:autoSpaceDE w:val="0"/>
              <w:autoSpaceDN w:val="0"/>
              <w:adjustRightInd w:val="0"/>
              <w:snapToGrid w:val="0"/>
              <w:spacing w:before="0" w:beforeAutospacing="0" w:after="160" w:afterAutospacing="0" w:line="440" w:lineRule="exact"/>
              <w:ind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计划进场时间</w:t>
            </w:r>
          </w:p>
        </w:tc>
      </w:tr>
      <w:tr w14:paraId="4868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38E962D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一、总部人员</w:t>
            </w:r>
          </w:p>
        </w:tc>
      </w:tr>
      <w:tr w14:paraId="150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FED57E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18B844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E3930C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052194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2D6A8B8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CEA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2EC91AD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63CBF61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17D487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0E807E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1504E8F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FDE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02FD39A1">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4F3AF3D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773074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3428878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68D328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C05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C0F8857">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2159FA7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B56C39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0BBDE1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AE840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5C13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039F8A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二、现场人员</w:t>
            </w:r>
          </w:p>
        </w:tc>
      </w:tr>
      <w:tr w14:paraId="4A75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448D47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2830D3B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D62D74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9D8075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0C63BF7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EF9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0DBDD0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73B3F28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22DD22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EADA3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61EC95F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391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C76D3D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3DA03E2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F058EC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A3E726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12854F6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67D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5DFFB4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47DDD78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EA6B89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39078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4787327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38B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0AB1370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7CB6C2C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C34993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5DA9ED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40D653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8C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7413620">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0A383DE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9CAE57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D25A1C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53184EB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B6D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06290D06">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5F97969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4A8E7B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6F33D4A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2AD27A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A69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85C51D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42D32F7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7BD87F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336B70B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6B2E43D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218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B880DF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1BA96D3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891D5C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C81A4A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CD2BCB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92A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34C2129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1B6FFB8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8BF9C8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5E56D6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BCEEFF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37B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4FFF246">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52E5333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9C65E8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7C4396B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132C0B4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7A3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310AA3B8">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04AEB5F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2D50AF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EA5F7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242BF02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29D6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01DBFB4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3485FB5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966FBD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E85704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3C6876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AED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CE80237">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3FD0C47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7CE9B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CEBF26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04EBDA0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18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39A57B8">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745EE78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0C7983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214734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C8288A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5810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FBDB16F">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7231944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EC73BB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360ECE2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41891E8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E1D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DF785BF">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79C014C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39430B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6B15D57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2536EAB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210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69757A16">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17C9CA7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6DD959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25101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B428FF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bl>
    <w:p w14:paraId="7F00F28F">
      <w:pPr>
        <w:widowControl/>
        <w:kinsoku w:val="0"/>
        <w:autoSpaceDE w:val="0"/>
        <w:autoSpaceDN w:val="0"/>
        <w:adjustRightInd w:val="0"/>
        <w:snapToGrid w:val="0"/>
        <w:spacing w:line="440" w:lineRule="exact"/>
        <w:jc w:val="left"/>
        <w:textAlignment w:val="baseline"/>
        <w:rPr>
          <w:rFonts w:ascii="Arial" w:hAnsi="Arial" w:eastAsia="黑体" w:cs="Arial"/>
          <w:sz w:val="30"/>
          <w:szCs w:val="30"/>
        </w:rPr>
      </w:pPr>
      <w:r>
        <w:rPr>
          <w:rFonts w:ascii="Arial" w:hAnsi="Arial" w:eastAsia="仿宋_GB2312" w:cs="Arial"/>
          <w:color w:val="000000"/>
          <w:kern w:val="0"/>
          <w:sz w:val="30"/>
          <w:szCs w:val="30"/>
          <w:lang w:bidi="ar"/>
        </w:rPr>
        <w:br w:type="page"/>
      </w: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6</w:t>
      </w:r>
      <w:r>
        <w:rPr>
          <w:rFonts w:hint="eastAsia" w:ascii="仿宋_GB2312" w:hAnsi="Arial" w:eastAsia="仿宋_GB2312" w:cs="仿宋_GB2312"/>
          <w:color w:val="000000"/>
          <w:kern w:val="0"/>
          <w:sz w:val="30"/>
          <w:szCs w:val="30"/>
          <w:lang w:bidi="ar"/>
        </w:rPr>
        <w:t>：</w:t>
      </w:r>
    </w:p>
    <w:p w14:paraId="2A6CD88E">
      <w:pPr>
        <w:widowControl/>
        <w:kinsoku w:val="0"/>
        <w:autoSpaceDE w:val="0"/>
        <w:autoSpaceDN w:val="0"/>
        <w:adjustRightInd w:val="0"/>
        <w:snapToGrid w:val="0"/>
        <w:spacing w:before="158" w:beforeLines="50" w:after="158" w:afterLines="50" w:line="440" w:lineRule="exact"/>
        <w:jc w:val="center"/>
        <w:textAlignment w:val="baseline"/>
        <w:rPr>
          <w:rFonts w:ascii="Arial" w:hAnsi="Arial" w:eastAsia="黑体" w:cs="Arial"/>
          <w:sz w:val="30"/>
          <w:szCs w:val="30"/>
        </w:rPr>
      </w:pPr>
      <w:r>
        <w:rPr>
          <w:rFonts w:hint="eastAsia" w:ascii="黑体" w:hAnsi="宋体" w:eastAsia="黑体" w:cs="黑体"/>
          <w:color w:val="000000"/>
          <w:kern w:val="0"/>
          <w:sz w:val="30"/>
          <w:szCs w:val="30"/>
          <w:lang w:bidi="ar"/>
        </w:rPr>
        <w:t>分包人主要施工管理人员表</w:t>
      </w:r>
    </w:p>
    <w:tbl>
      <w:tblPr>
        <w:tblStyle w:val="3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522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072461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名</w:t>
            </w:r>
            <w:r>
              <w:rPr>
                <w:rFonts w:ascii="Arial" w:hAnsi="Arial" w:eastAsia="仿宋_GB2312" w:cs="Arial"/>
                <w:color w:val="000000"/>
                <w:kern w:val="2"/>
                <w:sz w:val="28"/>
                <w:szCs w:val="28"/>
                <w:lang w:bidi="ar"/>
              </w:rPr>
              <w:t xml:space="preserve">    </w:t>
            </w:r>
            <w:r>
              <w:rPr>
                <w:rFonts w:hint="eastAsia" w:ascii="仿宋_GB2312" w:hAnsi="Arial" w:eastAsia="仿宋_GB2312" w:cs="仿宋_GB2312"/>
                <w:color w:val="000000"/>
                <w:kern w:val="2"/>
                <w:sz w:val="28"/>
                <w:szCs w:val="28"/>
                <w:lang w:bidi="ar"/>
              </w:rPr>
              <w:t>称</w:t>
            </w:r>
          </w:p>
        </w:tc>
        <w:tc>
          <w:tcPr>
            <w:tcW w:w="1418" w:type="dxa"/>
            <w:tcBorders>
              <w:top w:val="single" w:color="auto" w:sz="4" w:space="0"/>
              <w:left w:val="single" w:color="auto" w:sz="4" w:space="0"/>
              <w:bottom w:val="single" w:color="auto" w:sz="4" w:space="0"/>
              <w:right w:val="single" w:color="auto" w:sz="4" w:space="0"/>
            </w:tcBorders>
            <w:vAlign w:val="center"/>
          </w:tcPr>
          <w:p w14:paraId="0C7F873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姓名</w:t>
            </w:r>
          </w:p>
        </w:tc>
        <w:tc>
          <w:tcPr>
            <w:tcW w:w="1134" w:type="dxa"/>
            <w:tcBorders>
              <w:top w:val="single" w:color="auto" w:sz="4" w:space="0"/>
              <w:left w:val="single" w:color="auto" w:sz="4" w:space="0"/>
              <w:bottom w:val="single" w:color="auto" w:sz="4" w:space="0"/>
              <w:right w:val="single" w:color="auto" w:sz="4" w:space="0"/>
            </w:tcBorders>
            <w:vAlign w:val="center"/>
          </w:tcPr>
          <w:p w14:paraId="5EB3C09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职务</w:t>
            </w:r>
          </w:p>
        </w:tc>
        <w:tc>
          <w:tcPr>
            <w:tcW w:w="1134" w:type="dxa"/>
            <w:tcBorders>
              <w:top w:val="single" w:color="auto" w:sz="4" w:space="0"/>
              <w:left w:val="single" w:color="auto" w:sz="4" w:space="0"/>
              <w:bottom w:val="single" w:color="auto" w:sz="4" w:space="0"/>
              <w:right w:val="single" w:color="auto" w:sz="4" w:space="0"/>
            </w:tcBorders>
            <w:vAlign w:val="center"/>
          </w:tcPr>
          <w:p w14:paraId="4499A44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职称</w:t>
            </w:r>
          </w:p>
        </w:tc>
        <w:tc>
          <w:tcPr>
            <w:tcW w:w="4252" w:type="dxa"/>
            <w:tcBorders>
              <w:top w:val="single" w:color="auto" w:sz="4" w:space="0"/>
              <w:left w:val="single" w:color="auto" w:sz="4" w:space="0"/>
              <w:bottom w:val="single" w:color="auto" w:sz="4" w:space="0"/>
              <w:right w:val="single" w:color="auto" w:sz="4" w:space="0"/>
            </w:tcBorders>
            <w:vAlign w:val="center"/>
          </w:tcPr>
          <w:p w14:paraId="0A27BFC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r>
              <w:rPr>
                <w:rFonts w:hint="eastAsia" w:ascii="仿宋_GB2312" w:hAnsi="Arial" w:eastAsia="仿宋_GB2312" w:cs="仿宋_GB2312"/>
                <w:color w:val="000000"/>
                <w:kern w:val="2"/>
                <w:sz w:val="30"/>
                <w:szCs w:val="30"/>
                <w:lang w:bidi="ar"/>
              </w:rPr>
              <w:t>主要资历、经验及承担过的项目</w:t>
            </w:r>
          </w:p>
        </w:tc>
      </w:tr>
      <w:tr w14:paraId="0A4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354416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一、总部人员</w:t>
            </w:r>
          </w:p>
        </w:tc>
      </w:tr>
      <w:tr w14:paraId="2A58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C536DF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项目主管</w:t>
            </w:r>
          </w:p>
        </w:tc>
        <w:tc>
          <w:tcPr>
            <w:tcW w:w="1418" w:type="dxa"/>
            <w:tcBorders>
              <w:top w:val="single" w:color="auto" w:sz="4" w:space="0"/>
              <w:left w:val="single" w:color="auto" w:sz="4" w:space="0"/>
              <w:bottom w:val="single" w:color="auto" w:sz="4" w:space="0"/>
              <w:right w:val="single" w:color="auto" w:sz="4" w:space="0"/>
            </w:tcBorders>
            <w:vAlign w:val="center"/>
          </w:tcPr>
          <w:p w14:paraId="34D3763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62391B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68F4788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07E099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1B32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7BD6A41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724EFC2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C22DEC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6087858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506A98F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6D7A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250063E">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7147E58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26F0F8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3ED1F24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5F78A9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C03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1136EB86">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71F38EF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C1CD21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0000D6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0DE737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020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6A40D08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二、现场人员</w:t>
            </w:r>
          </w:p>
        </w:tc>
      </w:tr>
      <w:tr w14:paraId="400A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DB3E7C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项目经理</w:t>
            </w:r>
          </w:p>
        </w:tc>
        <w:tc>
          <w:tcPr>
            <w:tcW w:w="1418" w:type="dxa"/>
            <w:tcBorders>
              <w:top w:val="single" w:color="auto" w:sz="4" w:space="0"/>
              <w:left w:val="single" w:color="auto" w:sz="4" w:space="0"/>
              <w:bottom w:val="single" w:color="auto" w:sz="4" w:space="0"/>
              <w:right w:val="single" w:color="auto" w:sz="4" w:space="0"/>
            </w:tcBorders>
            <w:vAlign w:val="center"/>
          </w:tcPr>
          <w:p w14:paraId="0AAF4B2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180F1D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4C1A49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F6FD81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902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724C90E">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项目副经理</w:t>
            </w:r>
          </w:p>
        </w:tc>
        <w:tc>
          <w:tcPr>
            <w:tcW w:w="1418" w:type="dxa"/>
            <w:tcBorders>
              <w:top w:val="single" w:color="auto" w:sz="4" w:space="0"/>
              <w:left w:val="single" w:color="auto" w:sz="4" w:space="0"/>
              <w:bottom w:val="single" w:color="auto" w:sz="4" w:space="0"/>
              <w:right w:val="single" w:color="auto" w:sz="4" w:space="0"/>
            </w:tcBorders>
            <w:vAlign w:val="center"/>
          </w:tcPr>
          <w:p w14:paraId="45AC3FC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C28459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5642A0C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4E42788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0A0F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36D666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技术负责人</w:t>
            </w:r>
          </w:p>
        </w:tc>
        <w:tc>
          <w:tcPr>
            <w:tcW w:w="1418" w:type="dxa"/>
            <w:tcBorders>
              <w:top w:val="single" w:color="auto" w:sz="4" w:space="0"/>
              <w:left w:val="single" w:color="auto" w:sz="4" w:space="0"/>
              <w:bottom w:val="single" w:color="auto" w:sz="4" w:space="0"/>
              <w:right w:val="single" w:color="auto" w:sz="4" w:space="0"/>
            </w:tcBorders>
            <w:vAlign w:val="center"/>
          </w:tcPr>
          <w:p w14:paraId="72EB99D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AB464D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F40EBF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4336B4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185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05C020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造价管理</w:t>
            </w:r>
          </w:p>
        </w:tc>
        <w:tc>
          <w:tcPr>
            <w:tcW w:w="1418" w:type="dxa"/>
            <w:tcBorders>
              <w:top w:val="single" w:color="auto" w:sz="4" w:space="0"/>
              <w:left w:val="single" w:color="auto" w:sz="4" w:space="0"/>
              <w:bottom w:val="single" w:color="auto" w:sz="4" w:space="0"/>
              <w:right w:val="single" w:color="auto" w:sz="4" w:space="0"/>
            </w:tcBorders>
            <w:vAlign w:val="center"/>
          </w:tcPr>
          <w:p w14:paraId="38135C8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7C33F4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308ECF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0A14B82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5B6D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2C119D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质量管理</w:t>
            </w:r>
          </w:p>
        </w:tc>
        <w:tc>
          <w:tcPr>
            <w:tcW w:w="1418" w:type="dxa"/>
            <w:tcBorders>
              <w:top w:val="single" w:color="auto" w:sz="4" w:space="0"/>
              <w:left w:val="single" w:color="auto" w:sz="4" w:space="0"/>
              <w:bottom w:val="single" w:color="auto" w:sz="4" w:space="0"/>
              <w:right w:val="single" w:color="auto" w:sz="4" w:space="0"/>
            </w:tcBorders>
            <w:vAlign w:val="center"/>
          </w:tcPr>
          <w:p w14:paraId="100D674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47EEF56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7B9DBB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3D63588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3EEF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7DC79F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材料管理</w:t>
            </w:r>
          </w:p>
        </w:tc>
        <w:tc>
          <w:tcPr>
            <w:tcW w:w="1418" w:type="dxa"/>
            <w:tcBorders>
              <w:top w:val="single" w:color="auto" w:sz="4" w:space="0"/>
              <w:left w:val="single" w:color="auto" w:sz="4" w:space="0"/>
              <w:bottom w:val="single" w:color="auto" w:sz="4" w:space="0"/>
              <w:right w:val="single" w:color="auto" w:sz="4" w:space="0"/>
            </w:tcBorders>
            <w:vAlign w:val="center"/>
          </w:tcPr>
          <w:p w14:paraId="035DFFE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9487D4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FAA526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1E2E5CB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C18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ADB27C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计划管理</w:t>
            </w:r>
          </w:p>
        </w:tc>
        <w:tc>
          <w:tcPr>
            <w:tcW w:w="1418" w:type="dxa"/>
            <w:tcBorders>
              <w:top w:val="single" w:color="auto" w:sz="4" w:space="0"/>
              <w:left w:val="single" w:color="auto" w:sz="4" w:space="0"/>
              <w:bottom w:val="single" w:color="auto" w:sz="4" w:space="0"/>
              <w:right w:val="single" w:color="auto" w:sz="4" w:space="0"/>
            </w:tcBorders>
            <w:vAlign w:val="center"/>
          </w:tcPr>
          <w:p w14:paraId="7A9EEF3A">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73B4AC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AC47646">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6884C91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53D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7F708DC9">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安全管理</w:t>
            </w:r>
          </w:p>
        </w:tc>
        <w:tc>
          <w:tcPr>
            <w:tcW w:w="1418" w:type="dxa"/>
            <w:tcBorders>
              <w:top w:val="single" w:color="auto" w:sz="4" w:space="0"/>
              <w:left w:val="single" w:color="auto" w:sz="4" w:space="0"/>
              <w:bottom w:val="single" w:color="auto" w:sz="4" w:space="0"/>
              <w:right w:val="single" w:color="auto" w:sz="4" w:space="0"/>
            </w:tcBorders>
            <w:vAlign w:val="center"/>
          </w:tcPr>
          <w:p w14:paraId="3594AAF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E5C5A7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FA9A6CD">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0FB14ED7">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F35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1116CBA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r>
              <w:rPr>
                <w:rFonts w:hint="eastAsia" w:ascii="仿宋_GB2312" w:hAnsi="Arial" w:eastAsia="仿宋_GB2312" w:cs="仿宋_GB2312"/>
                <w:color w:val="000000"/>
                <w:kern w:val="2"/>
                <w:sz w:val="28"/>
                <w:szCs w:val="28"/>
                <w:lang w:bidi="ar"/>
              </w:rPr>
              <w:t>其他人员</w:t>
            </w:r>
          </w:p>
        </w:tc>
        <w:tc>
          <w:tcPr>
            <w:tcW w:w="1418" w:type="dxa"/>
            <w:tcBorders>
              <w:top w:val="single" w:color="auto" w:sz="4" w:space="0"/>
              <w:left w:val="single" w:color="auto" w:sz="4" w:space="0"/>
              <w:bottom w:val="single" w:color="auto" w:sz="4" w:space="0"/>
              <w:right w:val="single" w:color="auto" w:sz="4" w:space="0"/>
            </w:tcBorders>
            <w:vAlign w:val="center"/>
          </w:tcPr>
          <w:p w14:paraId="71FB311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188149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1D126BBB">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6A11F90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7CA1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F19EEBD">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190C3CC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C699A41">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4D9C7F5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0B44B5B5">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F27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1545500">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45538D38">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36E2D84">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25C523E2">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7C824FF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r w14:paraId="4742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6F72DAED">
            <w:pPr>
              <w:spacing w:after="160" w:line="273" w:lineRule="auto"/>
              <w:rPr>
                <w:rFonts w:hint="eastAsia" w:ascii="等线" w:hAnsi="等线" w:eastAsia="等线" w:cs="等线"/>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14:paraId="158BA99F">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FDCA020">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14:paraId="04DF2F23">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c>
          <w:tcPr>
            <w:tcW w:w="4252" w:type="dxa"/>
            <w:tcBorders>
              <w:top w:val="single" w:color="auto" w:sz="4" w:space="0"/>
              <w:left w:val="single" w:color="auto" w:sz="4" w:space="0"/>
              <w:bottom w:val="single" w:color="auto" w:sz="4" w:space="0"/>
              <w:right w:val="single" w:color="auto" w:sz="4" w:space="0"/>
            </w:tcBorders>
            <w:vAlign w:val="center"/>
          </w:tcPr>
          <w:p w14:paraId="2E5D9D1C">
            <w:pPr>
              <w:pStyle w:val="32"/>
              <w:keepNext/>
              <w:kinsoku w:val="0"/>
              <w:autoSpaceDE w:val="0"/>
              <w:autoSpaceDN w:val="0"/>
              <w:adjustRightInd w:val="0"/>
              <w:snapToGrid w:val="0"/>
              <w:spacing w:before="0" w:beforeAutospacing="0" w:after="160" w:afterAutospacing="0" w:line="440" w:lineRule="exact"/>
              <w:ind w:left="63" w:right="63"/>
              <w:textAlignment w:val="baseline"/>
              <w:rPr>
                <w:rFonts w:ascii="Arial" w:hAnsi="Arial" w:eastAsia="仿宋_GB2312" w:cs="Arial"/>
                <w:kern w:val="2"/>
                <w:sz w:val="30"/>
                <w:szCs w:val="30"/>
              </w:rPr>
            </w:pPr>
          </w:p>
        </w:tc>
      </w:tr>
    </w:tbl>
    <w:p w14:paraId="5CEE08F7">
      <w:pPr>
        <w:widowControl/>
        <w:kinsoku w:val="0"/>
        <w:autoSpaceDE w:val="0"/>
        <w:autoSpaceDN w:val="0"/>
        <w:adjustRightInd w:val="0"/>
        <w:snapToGrid w:val="0"/>
        <w:spacing w:line="360" w:lineRule="auto"/>
        <w:ind w:firstLine="600" w:firstLineChars="200"/>
        <w:jc w:val="left"/>
        <w:textAlignment w:val="baseline"/>
        <w:rPr>
          <w:rFonts w:ascii="宋体" w:hAnsi="宋体" w:eastAsia="Arial" w:cs="Arial"/>
          <w:sz w:val="24"/>
        </w:rPr>
      </w:pPr>
      <w:r>
        <w:rPr>
          <w:rFonts w:ascii="Arial" w:hAnsi="Arial" w:eastAsia="仿宋_GB2312" w:cs="Arial"/>
          <w:color w:val="000000"/>
          <w:kern w:val="0"/>
          <w:sz w:val="30"/>
          <w:szCs w:val="30"/>
          <w:lang w:bidi="ar"/>
        </w:rPr>
        <w:br w:type="page"/>
      </w:r>
    </w:p>
    <w:p w14:paraId="7E416785">
      <w:pPr>
        <w:widowControl/>
        <w:kinsoku w:val="0"/>
        <w:autoSpaceDE w:val="0"/>
        <w:autoSpaceDN w:val="0"/>
        <w:adjustRightInd w:val="0"/>
        <w:snapToGrid w:val="0"/>
        <w:spacing w:line="360" w:lineRule="auto"/>
        <w:jc w:val="left"/>
        <w:textAlignment w:val="baseline"/>
        <w:rPr>
          <w:rFonts w:hint="eastAsia" w:ascii="黑体" w:hAnsi="宋体" w:eastAsia="黑体" w:cs="黑体"/>
          <w:sz w:val="32"/>
          <w:szCs w:val="32"/>
        </w:rPr>
      </w:pP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7</w:t>
      </w:r>
      <w:r>
        <w:rPr>
          <w:rFonts w:hint="eastAsia" w:ascii="仿宋_GB2312" w:hAnsi="Arial" w:eastAsia="仿宋_GB2312" w:cs="仿宋_GB2312"/>
          <w:color w:val="000000"/>
          <w:kern w:val="0"/>
          <w:sz w:val="30"/>
          <w:szCs w:val="30"/>
          <w:lang w:bidi="ar"/>
        </w:rPr>
        <w:t>：</w:t>
      </w:r>
    </w:p>
    <w:p w14:paraId="473E6D07">
      <w:pPr>
        <w:widowControl/>
        <w:kinsoku w:val="0"/>
        <w:autoSpaceDE w:val="0"/>
        <w:autoSpaceDN w:val="0"/>
        <w:adjustRightInd w:val="0"/>
        <w:snapToGrid w:val="0"/>
        <w:spacing w:line="360" w:lineRule="auto"/>
        <w:jc w:val="left"/>
        <w:textAlignment w:val="baseline"/>
        <w:rPr>
          <w:rFonts w:hint="eastAsia" w:ascii="黑体" w:hAnsi="宋体" w:eastAsia="黑体" w:cs="黑体"/>
          <w:b/>
          <w:bCs/>
          <w:sz w:val="32"/>
          <w:szCs w:val="32"/>
        </w:rPr>
      </w:pPr>
      <w:r>
        <w:rPr>
          <w:rFonts w:hint="eastAsia" w:ascii="黑体" w:hAnsi="宋体" w:eastAsia="黑体" w:cs="黑体"/>
          <w:b/>
          <w:bCs/>
          <w:color w:val="000000"/>
          <w:kern w:val="0"/>
          <w:sz w:val="32"/>
          <w:szCs w:val="32"/>
          <w:lang w:bidi="ar"/>
        </w:rPr>
        <w:t xml:space="preserve"> </w:t>
      </w:r>
    </w:p>
    <w:p w14:paraId="36A96C21">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预付款保函示范文本</w:t>
      </w:r>
    </w:p>
    <w:p w14:paraId="777B76A4">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（独立保函）</w:t>
      </w:r>
    </w:p>
    <w:p w14:paraId="582C370D">
      <w:pPr>
        <w:widowControl/>
        <w:kinsoku w:val="0"/>
        <w:autoSpaceDE w:val="0"/>
        <w:autoSpaceDN w:val="0"/>
        <w:adjustRightInd w:val="0"/>
        <w:snapToGrid w:val="0"/>
        <w:spacing w:line="360" w:lineRule="auto"/>
        <w:jc w:val="right"/>
        <w:textAlignment w:val="baseline"/>
        <w:rPr>
          <w:rFonts w:ascii="宋体" w:hAnsi="宋体" w:eastAsia="Arial" w:cs="Arial"/>
          <w:szCs w:val="21"/>
        </w:rPr>
      </w:pPr>
      <w:r>
        <w:rPr>
          <w:rFonts w:ascii="Arial" w:hAnsi="Arial" w:cs="Arial"/>
          <w:color w:val="000000"/>
          <w:kern w:val="0"/>
          <w:szCs w:val="21"/>
          <w:lang w:bidi="ar"/>
        </w:rPr>
        <w:t>编号：</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p>
    <w:p w14:paraId="0BC293D6">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15A4A29D">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申请人：</w:t>
      </w:r>
    </w:p>
    <w:p w14:paraId="4B7835E5">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ascii="Arial" w:hAnsi="Arial" w:cs="Arial"/>
          <w:color w:val="000000"/>
          <w:kern w:val="0"/>
          <w:sz w:val="24"/>
          <w:lang w:bidi="ar"/>
        </w:rPr>
        <w:t>地址</w:t>
      </w:r>
      <w:r>
        <w:rPr>
          <w:rFonts w:ascii="Arial" w:hAnsi="Arial" w:eastAsia="Arial" w:cs="Arial"/>
          <w:color w:val="000000"/>
          <w:kern w:val="0"/>
          <w:sz w:val="24"/>
          <w:lang w:bidi="ar"/>
        </w:rPr>
        <w:t>：</w:t>
      </w:r>
    </w:p>
    <w:p w14:paraId="2480C8F7">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受益人：</w:t>
      </w:r>
    </w:p>
    <w:p w14:paraId="7749CB0C">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ascii="Arial" w:hAnsi="Arial" w:cs="Arial"/>
          <w:color w:val="000000"/>
          <w:kern w:val="0"/>
          <w:sz w:val="24"/>
          <w:lang w:bidi="ar"/>
        </w:rPr>
        <w:t>地址：</w:t>
      </w:r>
    </w:p>
    <w:p w14:paraId="53B3E1EF">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开立人：</w:t>
      </w:r>
    </w:p>
    <w:p w14:paraId="3A46D9A6">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cs="Arial"/>
          <w:color w:val="000000"/>
          <w:kern w:val="0"/>
          <w:sz w:val="24"/>
          <w:lang w:bidi="ar"/>
        </w:rPr>
        <w:t>地址：</w:t>
      </w:r>
    </w:p>
    <w:p w14:paraId="342B9CB7">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702C7B6A">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ascii="Arial" w:hAnsi="Arial" w:cs="Arial"/>
          <w:color w:val="000000"/>
          <w:kern w:val="0"/>
          <w:sz w:val="24"/>
          <w:lang w:bidi="ar"/>
        </w:rPr>
        <w:t>受益人</w:t>
      </w:r>
      <w:r>
        <w:rPr>
          <w:rFonts w:ascii="Arial" w:hAnsi="Arial" w:eastAsia="Arial" w:cs="Arial"/>
          <w:color w:val="000000"/>
          <w:kern w:val="0"/>
          <w:sz w:val="24"/>
          <w:lang w:bidi="ar"/>
        </w:rPr>
        <w:t>名称）：</w:t>
      </w:r>
      <w:r>
        <w:rPr>
          <w:rFonts w:hint="eastAsia" w:ascii="宋体" w:hAnsi="宋体" w:eastAsia="Arial" w:cs="Arial"/>
          <w:color w:val="000000"/>
          <w:kern w:val="0"/>
          <w:sz w:val="24"/>
          <w:lang w:bidi="ar"/>
        </w:rPr>
        <w:t xml:space="preserve"> </w:t>
      </w:r>
    </w:p>
    <w:p w14:paraId="05CA7835">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鉴于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受益人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与</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申请人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于</w:t>
      </w:r>
      <w:r>
        <w:rPr>
          <w:rFonts w:ascii="宋体" w:hAnsi="宋体"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ascii="Arial" w:hAnsi="Arial" w:cs="Arial"/>
          <w:color w:val="000000"/>
          <w:kern w:val="0"/>
          <w:sz w:val="24"/>
          <w:lang w:bidi="ar"/>
        </w:rPr>
        <w:t>日就</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工程（以下简称“本工程”）施工和有关事项协商一致共同签订</w:t>
      </w:r>
      <w:r>
        <w:rPr>
          <w:rFonts w:ascii="Arial" w:hAnsi="Arial" w:cs="Arial"/>
          <w:color w:val="000000"/>
          <w:kern w:val="0"/>
          <w:sz w:val="24"/>
          <w:u w:val="single"/>
          <w:lang w:bidi="ar"/>
        </w:rPr>
        <w:t>《</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u w:val="single"/>
          <w:lang w:bidi="ar"/>
        </w:rPr>
        <w:t>》</w:t>
      </w:r>
      <w:r>
        <w:rPr>
          <w:rFonts w:ascii="Arial" w:hAnsi="Arial" w:cs="Arial"/>
          <w:color w:val="000000"/>
          <w:kern w:val="0"/>
          <w:sz w:val="24"/>
          <w:lang w:bidi="ar"/>
        </w:rPr>
        <w:t>（以下简称“基础合同”），我方（即“开立人”）根据主合同了解到申请人为主合同项下之承包人，受益人为主合同项下之发包人，基于申请人</w:t>
      </w:r>
      <w:r>
        <w:rPr>
          <w:rFonts w:ascii="Arial" w:hAnsi="Arial" w:eastAsia="Arial" w:cs="Arial"/>
          <w:color w:val="000000"/>
          <w:kern w:val="0"/>
          <w:sz w:val="24"/>
          <w:lang w:bidi="ar"/>
        </w:rPr>
        <w:t>的请求，我方同意就</w:t>
      </w:r>
      <w:r>
        <w:rPr>
          <w:rFonts w:ascii="Arial" w:hAnsi="Arial" w:cs="Arial"/>
          <w:color w:val="000000"/>
          <w:kern w:val="0"/>
          <w:sz w:val="24"/>
          <w:lang w:bidi="ar"/>
        </w:rPr>
        <w:t>申请人按照合同约定正确和合理地为合同目的使用预付款，</w:t>
      </w:r>
      <w:r>
        <w:rPr>
          <w:rFonts w:ascii="Arial" w:hAnsi="Arial" w:eastAsia="Arial" w:cs="Arial"/>
          <w:color w:val="000000"/>
          <w:kern w:val="0"/>
          <w:sz w:val="24"/>
          <w:lang w:bidi="ar"/>
        </w:rPr>
        <w:t>向贵方提供</w:t>
      </w:r>
      <w:r>
        <w:rPr>
          <w:rFonts w:ascii="Arial" w:hAnsi="Arial" w:cs="Arial"/>
          <w:color w:val="000000"/>
          <w:kern w:val="0"/>
          <w:sz w:val="24"/>
          <w:lang w:bidi="ar"/>
        </w:rPr>
        <w:t>无条件、不可撤销、不可转让的见索即付</w:t>
      </w:r>
      <w:r>
        <w:rPr>
          <w:rFonts w:ascii="Arial" w:hAnsi="Arial" w:eastAsia="Arial" w:cs="Arial"/>
          <w:color w:val="000000"/>
          <w:kern w:val="0"/>
          <w:sz w:val="24"/>
          <w:lang w:bidi="ar"/>
        </w:rPr>
        <w:t>独立</w:t>
      </w:r>
      <w:r>
        <w:rPr>
          <w:rFonts w:ascii="Arial" w:hAnsi="Arial" w:cs="Arial"/>
          <w:color w:val="000000"/>
          <w:kern w:val="0"/>
          <w:sz w:val="24"/>
          <w:lang w:bidi="ar"/>
        </w:rPr>
        <w:t>保函（以下简称“本保函”）</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7F1A99D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一、本保函担保范围：申请人未按照合同约定正确和合理地为合同目的使用预付款，应当向贵方承担的违约责任和赔偿因此造成的损失、利息、律师费、诉讼费用等实现债权的费用。</w:t>
      </w:r>
    </w:p>
    <w:p w14:paraId="436B3DC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二、本保函担保金额最高不超过</w:t>
      </w:r>
      <w:r>
        <w:rPr>
          <w:rFonts w:ascii="Arial" w:hAnsi="Arial" w:eastAsia="Arial" w:cs="Arial"/>
          <w:color w:val="000000"/>
          <w:kern w:val="0"/>
          <w:sz w:val="24"/>
          <w:lang w:bidi="ar"/>
        </w:rPr>
        <w:t>人民币（大写）</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元（</w:t>
      </w:r>
      <w:r>
        <w:rPr>
          <w:rFonts w:hint="eastAsia" w:ascii="宋体" w:hAnsi="宋体" w:eastAsia="Arial" w:cs="Arial"/>
          <w:color w:val="000000"/>
          <w:kern w:val="0"/>
          <w:sz w:val="24"/>
          <w:lang w:bidi="ar"/>
        </w:rPr>
        <w:t>¥</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p>
    <w:p w14:paraId="34EB36F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三、本保函</w:t>
      </w:r>
      <w:r>
        <w:rPr>
          <w:rFonts w:ascii="Arial" w:hAnsi="Arial" w:eastAsia="Arial" w:cs="Arial"/>
          <w:color w:val="000000"/>
          <w:kern w:val="0"/>
          <w:sz w:val="24"/>
          <w:lang w:bidi="ar"/>
        </w:rPr>
        <w:t>有效期自</w:t>
      </w:r>
      <w:r>
        <w:rPr>
          <w:rFonts w:ascii="Arial" w:hAnsi="Arial" w:cs="Arial"/>
          <w:color w:val="000000"/>
          <w:kern w:val="0"/>
          <w:sz w:val="24"/>
          <w:lang w:bidi="ar"/>
        </w:rPr>
        <w:t>开立之日起</w:t>
      </w:r>
      <w:r>
        <w:rPr>
          <w:rFonts w:ascii="Arial" w:hAnsi="Arial" w:eastAsia="Arial" w:cs="Arial"/>
          <w:color w:val="000000"/>
          <w:kern w:val="0"/>
          <w:sz w:val="24"/>
          <w:lang w:bidi="ar"/>
        </w:rPr>
        <w:t>至</w:t>
      </w:r>
      <w:r>
        <w:rPr>
          <w:rFonts w:ascii="Arial" w:hAnsi="Arial" w:cs="Arial"/>
          <w:color w:val="000000"/>
          <w:kern w:val="0"/>
          <w:sz w:val="24"/>
          <w:lang w:bidi="ar"/>
        </w:rPr>
        <w:t>发包人全额扣回预付款后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日</w:t>
      </w:r>
      <w:r>
        <w:rPr>
          <w:rFonts w:ascii="Arial" w:hAnsi="Arial" w:cs="Arial"/>
          <w:color w:val="000000"/>
          <w:kern w:val="0"/>
          <w:sz w:val="24"/>
          <w:lang w:bidi="ar"/>
        </w:rPr>
        <w:t>止，最迟不超过</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日。</w:t>
      </w:r>
    </w:p>
    <w:p w14:paraId="68E1F92F">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四、我方承诺，在收到受益人发来的书面付款通知后的</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宋体" w:hAnsi="宋体" w:cs="Arial"/>
          <w:color w:val="000000"/>
          <w:kern w:val="0"/>
          <w:sz w:val="24"/>
          <w:u w:val="single"/>
          <w:lang w:bidi="ar"/>
        </w:rPr>
        <w:t xml:space="preserve"> </w:t>
      </w:r>
      <w:r>
        <w:rPr>
          <w:rFonts w:ascii="Arial" w:hAnsi="Arial" w:cs="Arial"/>
          <w:color w:val="000000"/>
          <w:kern w:val="0"/>
          <w:sz w:val="24"/>
          <w:lang w:bidi="ar"/>
        </w:rPr>
        <w:t>日内无条件支付，前述书面付款通知即为付款要求之单据，且应满足以下要求：</w:t>
      </w:r>
    </w:p>
    <w:p w14:paraId="1C2CF87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1</w:t>
      </w:r>
      <w:r>
        <w:rPr>
          <w:rFonts w:ascii="Arial" w:hAnsi="Arial" w:cs="Arial"/>
          <w:color w:val="000000"/>
          <w:kern w:val="0"/>
          <w:sz w:val="24"/>
          <w:lang w:bidi="ar"/>
        </w:rPr>
        <w:t>）付款通知到达的日期在本保函的有效期内；</w:t>
      </w:r>
    </w:p>
    <w:p w14:paraId="2716124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2</w:t>
      </w:r>
      <w:r>
        <w:rPr>
          <w:rFonts w:ascii="Arial" w:hAnsi="Arial" w:cs="Arial"/>
          <w:color w:val="000000"/>
          <w:kern w:val="0"/>
          <w:sz w:val="24"/>
          <w:lang w:bidi="ar"/>
        </w:rPr>
        <w:t>）载明要求支付的金额；</w:t>
      </w:r>
    </w:p>
    <w:p w14:paraId="73A8063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3</w:t>
      </w:r>
      <w:r>
        <w:rPr>
          <w:rFonts w:ascii="Arial" w:hAnsi="Arial" w:cs="Arial"/>
          <w:color w:val="000000"/>
          <w:kern w:val="0"/>
          <w:sz w:val="24"/>
          <w:lang w:bidi="ar"/>
        </w:rPr>
        <w:t>）载明申请人违反合同义务的条款和内容；</w:t>
      </w:r>
    </w:p>
    <w:p w14:paraId="6FD1FBA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4</w:t>
      </w:r>
      <w:r>
        <w:rPr>
          <w:rFonts w:ascii="Arial" w:hAnsi="Arial" w:cs="Arial"/>
          <w:color w:val="000000"/>
          <w:kern w:val="0"/>
          <w:sz w:val="24"/>
          <w:lang w:bidi="ar"/>
        </w:rPr>
        <w:t>）声明不存在合同文件约定或我国法律规定免除申请人或开立人支付责任的情形；</w:t>
      </w:r>
    </w:p>
    <w:p w14:paraId="308EE41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5</w:t>
      </w:r>
      <w:r>
        <w:rPr>
          <w:rFonts w:ascii="Arial" w:hAnsi="Arial" w:cs="Arial"/>
          <w:color w:val="000000"/>
          <w:kern w:val="0"/>
          <w:sz w:val="24"/>
          <w:lang w:bidi="ar"/>
        </w:rPr>
        <w:t>）付款通知应在本保函有效期内到达的地址是：</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w:t>
      </w:r>
    </w:p>
    <w:p w14:paraId="00AAB93F">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受益人发出的书面付款通知应由其为鉴明受益人法定代表人（负责人）或授权代理人签字并加盖公章。</w:t>
      </w:r>
    </w:p>
    <w:p w14:paraId="4347B41C">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五、</w:t>
      </w:r>
      <w:r>
        <w:rPr>
          <w:rFonts w:ascii="Arial" w:hAnsi="Arial" w:eastAsia="Arial" w:cs="Arial"/>
          <w:color w:val="000000"/>
          <w:kern w:val="0"/>
          <w:sz w:val="24"/>
          <w:lang w:bidi="ar"/>
        </w:rPr>
        <w:t>本保函项下的权利不得转让，不得设定担保。贵方未经我方书面同意转</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让本保函或其项下任何权利，</w:t>
      </w:r>
      <w:r>
        <w:rPr>
          <w:rFonts w:ascii="Arial" w:hAnsi="Arial" w:cs="Arial"/>
          <w:color w:val="000000"/>
          <w:kern w:val="0"/>
          <w:sz w:val="24"/>
          <w:lang w:bidi="ar"/>
        </w:rPr>
        <w:t>对我方不发生法律效力</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191EDBE3">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六、与</w:t>
      </w:r>
      <w:r>
        <w:rPr>
          <w:rFonts w:ascii="Arial" w:hAnsi="Arial" w:eastAsia="Arial" w:cs="Arial"/>
          <w:color w:val="000000"/>
          <w:kern w:val="0"/>
          <w:sz w:val="24"/>
          <w:lang w:bidi="ar"/>
        </w:rPr>
        <w:t>本保函</w:t>
      </w:r>
      <w:r>
        <w:rPr>
          <w:rFonts w:ascii="Arial" w:hAnsi="Arial" w:cs="Arial"/>
          <w:color w:val="000000"/>
          <w:kern w:val="0"/>
          <w:sz w:val="24"/>
          <w:lang w:bidi="ar"/>
        </w:rPr>
        <w:t>有关</w:t>
      </w:r>
      <w:r>
        <w:rPr>
          <w:rFonts w:ascii="Arial" w:hAnsi="Arial" w:eastAsia="Arial" w:cs="Arial"/>
          <w:color w:val="000000"/>
          <w:kern w:val="0"/>
          <w:sz w:val="24"/>
          <w:lang w:bidi="ar"/>
        </w:rPr>
        <w:t>的</w:t>
      </w:r>
      <w:r>
        <w:rPr>
          <w:rFonts w:ascii="Arial" w:hAnsi="Arial" w:cs="Arial"/>
          <w:color w:val="000000"/>
          <w:kern w:val="0"/>
          <w:sz w:val="24"/>
          <w:lang w:bidi="ar"/>
        </w:rPr>
        <w:t>基础</w:t>
      </w:r>
      <w:r>
        <w:rPr>
          <w:rFonts w:ascii="Arial" w:hAnsi="Arial" w:eastAsia="Arial" w:cs="Arial"/>
          <w:color w:val="000000"/>
          <w:kern w:val="0"/>
          <w:sz w:val="24"/>
          <w:lang w:bidi="ar"/>
        </w:rPr>
        <w:t>合同不成立、不生效、无效、被撤销、被解除，不影响本保函的独立有效。</w:t>
      </w:r>
      <w:r>
        <w:rPr>
          <w:rFonts w:hint="eastAsia" w:ascii="宋体" w:hAnsi="宋体" w:eastAsia="Arial" w:cs="Arial"/>
          <w:color w:val="000000"/>
          <w:kern w:val="0"/>
          <w:sz w:val="24"/>
          <w:lang w:bidi="ar"/>
        </w:rPr>
        <w:t xml:space="preserve"> </w:t>
      </w:r>
    </w:p>
    <w:p w14:paraId="3E49B2E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七、</w:t>
      </w:r>
      <w:r>
        <w:rPr>
          <w:rFonts w:ascii="Arial" w:hAnsi="Arial" w:eastAsia="Arial" w:cs="Arial"/>
          <w:color w:val="000000"/>
          <w:kern w:val="0"/>
          <w:sz w:val="24"/>
          <w:lang w:bidi="ar"/>
        </w:rPr>
        <w:t>贵方应在本保函到期后的七日内将本保函正本退回我方注销，但是不论贵方是否按此要求将本保函正本退回我方，我方在本保函项下的义务和责任均在保函</w:t>
      </w:r>
      <w:r>
        <w:rPr>
          <w:rFonts w:ascii="Arial" w:hAnsi="Arial" w:cs="Arial"/>
          <w:color w:val="000000"/>
          <w:kern w:val="0"/>
          <w:sz w:val="24"/>
          <w:lang w:bidi="ar"/>
        </w:rPr>
        <w:t>有效期</w:t>
      </w:r>
      <w:r>
        <w:rPr>
          <w:rFonts w:ascii="Arial" w:hAnsi="Arial" w:eastAsia="Arial" w:cs="Arial"/>
          <w:color w:val="000000"/>
          <w:kern w:val="0"/>
          <w:sz w:val="24"/>
          <w:lang w:bidi="ar"/>
        </w:rPr>
        <w:t>到期后自动消灭。</w:t>
      </w:r>
      <w:r>
        <w:rPr>
          <w:rFonts w:hint="eastAsia" w:ascii="宋体" w:hAnsi="宋体" w:eastAsia="Arial" w:cs="Arial"/>
          <w:color w:val="000000"/>
          <w:kern w:val="0"/>
          <w:sz w:val="24"/>
          <w:lang w:bidi="ar"/>
        </w:rPr>
        <w:t xml:space="preserve"> </w:t>
      </w:r>
    </w:p>
    <w:p w14:paraId="4C6E4DB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八、</w:t>
      </w:r>
      <w:r>
        <w:rPr>
          <w:rFonts w:ascii="Arial" w:hAnsi="Arial" w:eastAsia="Arial" w:cs="Arial"/>
          <w:color w:val="000000"/>
          <w:kern w:val="0"/>
          <w:sz w:val="24"/>
          <w:lang w:bidi="ar"/>
        </w:rPr>
        <w:t>本保函</w:t>
      </w:r>
      <w:r>
        <w:rPr>
          <w:rFonts w:ascii="Arial" w:hAnsi="Arial" w:cs="Arial"/>
          <w:color w:val="000000"/>
          <w:kern w:val="0"/>
          <w:sz w:val="24"/>
          <w:lang w:bidi="ar"/>
        </w:rPr>
        <w:t>适用的法律为中华人民共和国法律，争议裁判管辖地为中华人民共和国</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0CDBC57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九、</w:t>
      </w:r>
      <w:r>
        <w:rPr>
          <w:rFonts w:ascii="Arial" w:hAnsi="Arial" w:eastAsia="Arial" w:cs="Arial"/>
          <w:color w:val="000000"/>
          <w:kern w:val="0"/>
          <w:sz w:val="24"/>
          <w:lang w:bidi="ar"/>
        </w:rPr>
        <w:t>本保函自我方法定代表人</w:t>
      </w:r>
      <w:r>
        <w:rPr>
          <w:rFonts w:ascii="Arial" w:hAnsi="Arial" w:cs="Arial"/>
          <w:color w:val="000000"/>
          <w:kern w:val="0"/>
          <w:sz w:val="24"/>
          <w:lang w:bidi="ar"/>
        </w:rPr>
        <w:t>或授权代表</w:t>
      </w:r>
      <w:r>
        <w:rPr>
          <w:rFonts w:ascii="Arial" w:hAnsi="Arial" w:eastAsia="Arial" w:cs="Arial"/>
          <w:color w:val="000000"/>
          <w:kern w:val="0"/>
          <w:sz w:val="24"/>
          <w:lang w:bidi="ar"/>
        </w:rPr>
        <w:t>签字</w:t>
      </w:r>
      <w:r>
        <w:rPr>
          <w:rFonts w:ascii="Arial" w:hAnsi="Arial" w:cs="Arial"/>
          <w:color w:val="000000"/>
          <w:kern w:val="0"/>
          <w:sz w:val="24"/>
          <w:lang w:bidi="ar"/>
        </w:rPr>
        <w:t>并</w:t>
      </w:r>
      <w:r>
        <w:rPr>
          <w:rFonts w:ascii="Arial" w:hAnsi="Arial" w:eastAsia="Arial" w:cs="Arial"/>
          <w:color w:val="000000"/>
          <w:kern w:val="0"/>
          <w:sz w:val="24"/>
          <w:lang w:bidi="ar"/>
        </w:rPr>
        <w:t>加盖公章之日起生效。</w:t>
      </w:r>
      <w:r>
        <w:rPr>
          <w:rFonts w:hint="eastAsia" w:ascii="宋体" w:hAnsi="宋体" w:eastAsia="Arial" w:cs="Arial"/>
          <w:color w:val="000000"/>
          <w:kern w:val="0"/>
          <w:sz w:val="24"/>
          <w:lang w:bidi="ar"/>
        </w:rPr>
        <w:t xml:space="preserve"> </w:t>
      </w:r>
    </w:p>
    <w:p w14:paraId="50EBA2E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2557CF66">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2E55F61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开</w:t>
      </w:r>
      <w:r>
        <w:rPr>
          <w:rFonts w:ascii="宋体" w:hAnsi="宋体" w:cs="Arial"/>
          <w:color w:val="000000"/>
          <w:kern w:val="0"/>
          <w:sz w:val="24"/>
          <w:lang w:bidi="ar"/>
        </w:rPr>
        <w:t xml:space="preserve"> </w:t>
      </w:r>
      <w:r>
        <w:rPr>
          <w:rFonts w:ascii="Arial" w:hAnsi="Arial" w:cs="Arial"/>
          <w:color w:val="000000"/>
          <w:kern w:val="0"/>
          <w:sz w:val="24"/>
          <w:lang w:bidi="ar"/>
        </w:rPr>
        <w:t>立</w:t>
      </w:r>
      <w:r>
        <w:rPr>
          <w:rFonts w:ascii="宋体" w:hAnsi="宋体" w:cs="Arial"/>
          <w:color w:val="000000"/>
          <w:kern w:val="0"/>
          <w:sz w:val="24"/>
          <w:lang w:bidi="ar"/>
        </w:rPr>
        <w:t xml:space="preserve"> </w:t>
      </w:r>
      <w:r>
        <w:rPr>
          <w:rFonts w:ascii="Arial" w:hAnsi="Arial" w:cs="Arial"/>
          <w:color w:val="000000"/>
          <w:kern w:val="0"/>
          <w:sz w:val="24"/>
          <w:lang w:bidi="ar"/>
        </w:rPr>
        <w:t>人</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w:t>
      </w:r>
      <w:r>
        <w:rPr>
          <w:rFonts w:ascii="Arial" w:hAnsi="Arial" w:cs="Arial"/>
          <w:color w:val="000000"/>
          <w:kern w:val="0"/>
          <w:sz w:val="24"/>
          <w:lang w:bidi="ar"/>
        </w:rPr>
        <w:t>公</w:t>
      </w:r>
      <w:r>
        <w:rPr>
          <w:rFonts w:ascii="Arial" w:hAnsi="Arial" w:eastAsia="Arial" w:cs="Arial"/>
          <w:color w:val="000000"/>
          <w:kern w:val="0"/>
          <w:sz w:val="24"/>
          <w:lang w:bidi="ar"/>
        </w:rPr>
        <w:t>章）</w:t>
      </w:r>
      <w:r>
        <w:rPr>
          <w:rFonts w:hint="eastAsia" w:ascii="宋体" w:hAnsi="宋体" w:eastAsia="Arial" w:cs="Arial"/>
          <w:color w:val="000000"/>
          <w:kern w:val="0"/>
          <w:sz w:val="24"/>
          <w:lang w:bidi="ar"/>
        </w:rPr>
        <w:t xml:space="preserve"> </w:t>
      </w:r>
    </w:p>
    <w:p w14:paraId="4BE5B23B">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法定代表人（或授权代表）：</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（签字）</w:t>
      </w:r>
      <w:r>
        <w:rPr>
          <w:rFonts w:hint="eastAsia" w:ascii="宋体" w:hAnsi="宋体" w:eastAsia="Arial" w:cs="Arial"/>
          <w:color w:val="000000"/>
          <w:kern w:val="0"/>
          <w:sz w:val="24"/>
          <w:lang w:bidi="ar"/>
        </w:rPr>
        <w:t xml:space="preserve"> </w:t>
      </w:r>
    </w:p>
    <w:p w14:paraId="523AB86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地</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址：</w:t>
      </w:r>
      <w:r>
        <w:rPr>
          <w:rFonts w:hint="eastAsia" w:ascii="宋体" w:hAnsi="宋体" w:eastAsia="Arial" w:cs="Arial"/>
          <w:color w:val="000000"/>
          <w:kern w:val="0"/>
          <w:sz w:val="24"/>
          <w:lang w:bidi="ar"/>
        </w:rPr>
        <w:t xml:space="preserve">                                       </w:t>
      </w:r>
    </w:p>
    <w:p w14:paraId="61106330">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邮政编码：</w:t>
      </w:r>
      <w:r>
        <w:rPr>
          <w:rFonts w:hint="eastAsia" w:ascii="宋体" w:hAnsi="宋体" w:eastAsia="Arial" w:cs="Arial"/>
          <w:color w:val="000000"/>
          <w:kern w:val="0"/>
          <w:sz w:val="24"/>
          <w:lang w:bidi="ar"/>
        </w:rPr>
        <w:t xml:space="preserve">                 </w:t>
      </w:r>
    </w:p>
    <w:p w14:paraId="073C7C5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电</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话：</w:t>
      </w:r>
      <w:r>
        <w:rPr>
          <w:rFonts w:hint="eastAsia" w:ascii="宋体" w:hAnsi="宋体" w:eastAsia="Arial" w:cs="Arial"/>
          <w:color w:val="000000"/>
          <w:kern w:val="0"/>
          <w:sz w:val="24"/>
          <w:lang w:bidi="ar"/>
        </w:rPr>
        <w:t xml:space="preserve">                 </w:t>
      </w:r>
    </w:p>
    <w:p w14:paraId="4E91D92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传</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真：</w:t>
      </w:r>
      <w:r>
        <w:rPr>
          <w:rFonts w:hint="eastAsia" w:ascii="宋体" w:hAnsi="宋体" w:eastAsia="Arial" w:cs="Arial"/>
          <w:color w:val="000000"/>
          <w:kern w:val="0"/>
          <w:sz w:val="24"/>
          <w:lang w:bidi="ar"/>
        </w:rPr>
        <w:t xml:space="preserve">                 </w:t>
      </w:r>
    </w:p>
    <w:p w14:paraId="0012D374">
      <w:pPr>
        <w:widowControl/>
        <w:kinsoku w:val="0"/>
        <w:autoSpaceDE w:val="0"/>
        <w:autoSpaceDN w:val="0"/>
        <w:adjustRightInd w:val="0"/>
        <w:snapToGrid w:val="0"/>
        <w:jc w:val="left"/>
        <w:textAlignment w:val="baseline"/>
        <w:rPr>
          <w:rFonts w:ascii="Arial" w:hAnsi="Arial" w:cs="Arial"/>
          <w:szCs w:val="21"/>
        </w:rPr>
      </w:pPr>
      <w:r>
        <w:rPr>
          <w:rFonts w:ascii="宋体" w:hAnsi="宋体" w:cs="Arial"/>
          <w:color w:val="000000"/>
          <w:kern w:val="0"/>
          <w:sz w:val="24"/>
          <w:lang w:bidi="ar"/>
        </w:rPr>
        <w:t xml:space="preserve">    </w:t>
      </w:r>
      <w:r>
        <w:rPr>
          <w:rFonts w:ascii="Arial" w:hAnsi="Arial" w:cs="Arial"/>
          <w:color w:val="000000"/>
          <w:kern w:val="0"/>
          <w:sz w:val="24"/>
          <w:lang w:bidi="ar"/>
        </w:rPr>
        <w:t>开立时间：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月</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日</w:t>
      </w:r>
    </w:p>
    <w:p w14:paraId="7581B046">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hint="eastAsia" w:ascii="宋体" w:hAnsi="宋体" w:eastAsia="Arial" w:cs="Arial"/>
          <w:b/>
          <w:bCs/>
          <w:color w:val="000000"/>
          <w:kern w:val="0"/>
          <w:sz w:val="32"/>
          <w:szCs w:val="32"/>
          <w:lang w:bidi="ar"/>
        </w:rPr>
        <w:t xml:space="preserve"> </w:t>
      </w:r>
    </w:p>
    <w:p w14:paraId="0D8E3BA9">
      <w:pPr>
        <w:widowControl/>
        <w:kinsoku w:val="0"/>
        <w:autoSpaceDE w:val="0"/>
        <w:autoSpaceDN w:val="0"/>
        <w:adjustRightInd w:val="0"/>
        <w:snapToGrid w:val="0"/>
        <w:spacing w:line="360" w:lineRule="auto"/>
        <w:jc w:val="left"/>
        <w:textAlignment w:val="baseline"/>
        <w:rPr>
          <w:rFonts w:hint="eastAsia" w:ascii="黑体" w:hAnsi="宋体" w:eastAsia="黑体" w:cs="黑体"/>
          <w:sz w:val="32"/>
          <w:szCs w:val="32"/>
        </w:rPr>
      </w:pPr>
      <w:r>
        <w:rPr>
          <w:rFonts w:hint="eastAsia" w:ascii="黑体" w:hAnsi="宋体" w:eastAsia="黑体" w:cs="黑体"/>
          <w:color w:val="000000"/>
          <w:kern w:val="0"/>
          <w:sz w:val="32"/>
          <w:szCs w:val="32"/>
          <w:lang w:bidi="ar"/>
        </w:rPr>
        <w:br w:type="page"/>
      </w:r>
    </w:p>
    <w:p w14:paraId="6AFDEA41">
      <w:pPr>
        <w:widowControl/>
        <w:kinsoku w:val="0"/>
        <w:autoSpaceDE w:val="0"/>
        <w:autoSpaceDN w:val="0"/>
        <w:adjustRightInd w:val="0"/>
        <w:snapToGrid w:val="0"/>
        <w:spacing w:line="360" w:lineRule="auto"/>
        <w:jc w:val="left"/>
        <w:textAlignment w:val="baseline"/>
        <w:rPr>
          <w:rFonts w:hint="eastAsia" w:ascii="黑体" w:hAnsi="宋体" w:eastAsia="黑体" w:cs="黑体"/>
          <w:b/>
          <w:bCs/>
          <w:sz w:val="32"/>
          <w:szCs w:val="32"/>
        </w:rPr>
      </w:pPr>
      <w:r>
        <w:rPr>
          <w:rFonts w:hint="eastAsia" w:ascii="黑体" w:hAnsi="宋体" w:eastAsia="黑体" w:cs="黑体"/>
          <w:color w:val="000000"/>
          <w:kern w:val="0"/>
          <w:sz w:val="32"/>
          <w:szCs w:val="32"/>
          <w:lang w:bidi="ar"/>
        </w:rPr>
        <w:t>附件8</w:t>
      </w:r>
    </w:p>
    <w:p w14:paraId="6E27DD62">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预付款保函示范文本</w:t>
      </w:r>
    </w:p>
    <w:p w14:paraId="2DC9F1E2">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（非独立保函）</w:t>
      </w:r>
    </w:p>
    <w:p w14:paraId="572C9214">
      <w:pPr>
        <w:widowControl/>
        <w:kinsoku w:val="0"/>
        <w:autoSpaceDE w:val="0"/>
        <w:autoSpaceDN w:val="0"/>
        <w:adjustRightInd w:val="0"/>
        <w:snapToGrid w:val="0"/>
        <w:spacing w:line="360" w:lineRule="auto"/>
        <w:jc w:val="right"/>
        <w:textAlignment w:val="baseline"/>
        <w:rPr>
          <w:rFonts w:ascii="宋体" w:hAnsi="宋体" w:eastAsia="Arial" w:cs="Arial"/>
          <w:szCs w:val="21"/>
        </w:rPr>
      </w:pPr>
      <w:r>
        <w:rPr>
          <w:rFonts w:ascii="Arial" w:hAnsi="Arial" w:cs="Arial"/>
          <w:color w:val="000000"/>
          <w:kern w:val="0"/>
          <w:szCs w:val="21"/>
          <w:lang w:bidi="ar"/>
        </w:rPr>
        <w:t>编号：</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p>
    <w:p w14:paraId="4FC5B1C5">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03096EE7">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担保权人</w:t>
      </w:r>
      <w:r>
        <w:rPr>
          <w:rFonts w:hint="eastAsia" w:ascii="宋体" w:hAnsi="宋体" w:cs="宋体"/>
          <w:color w:val="000000"/>
          <w:kern w:val="0"/>
          <w:sz w:val="24"/>
          <w:lang w:bidi="ar"/>
        </w:rPr>
        <w:t>/</w:t>
      </w:r>
      <w:r>
        <w:rPr>
          <w:rFonts w:ascii="Arial" w:hAnsi="Arial" w:cs="Arial"/>
          <w:color w:val="000000"/>
          <w:kern w:val="0"/>
          <w:sz w:val="24"/>
          <w:lang w:bidi="ar"/>
        </w:rPr>
        <w:t>发包人：</w:t>
      </w:r>
    </w:p>
    <w:p w14:paraId="0E47364E">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地址</w:t>
      </w:r>
      <w:r>
        <w:rPr>
          <w:rFonts w:ascii="Arial" w:hAnsi="Arial" w:eastAsia="Arial" w:cs="Arial"/>
          <w:color w:val="000000"/>
          <w:kern w:val="0"/>
          <w:sz w:val="24"/>
          <w:lang w:bidi="ar"/>
        </w:rPr>
        <w:t>：</w:t>
      </w:r>
    </w:p>
    <w:p w14:paraId="060495E4">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承包人：</w:t>
      </w:r>
      <w:r>
        <w:rPr>
          <w:rFonts w:hint="eastAsia" w:ascii="宋体" w:hAnsi="宋体" w:eastAsia="Arial" w:cs="Arial"/>
          <w:color w:val="000000"/>
          <w:kern w:val="0"/>
          <w:sz w:val="24"/>
          <w:lang w:bidi="ar"/>
        </w:rPr>
        <w:t xml:space="preserve"> </w:t>
      </w:r>
    </w:p>
    <w:p w14:paraId="2D87EECE">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地址：</w:t>
      </w:r>
    </w:p>
    <w:p w14:paraId="701C35E8">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保证人：</w:t>
      </w:r>
    </w:p>
    <w:p w14:paraId="3099AE7B">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地址：</w:t>
      </w:r>
    </w:p>
    <w:p w14:paraId="1889F9C6">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7ABD0C77">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ascii="Arial" w:hAnsi="Arial" w:cs="Arial"/>
          <w:color w:val="000000"/>
          <w:kern w:val="0"/>
          <w:sz w:val="24"/>
          <w:lang w:bidi="ar"/>
        </w:rPr>
        <w:t>发包人</w:t>
      </w:r>
      <w:r>
        <w:rPr>
          <w:rFonts w:ascii="Arial" w:hAnsi="Arial" w:eastAsia="Arial" w:cs="Arial"/>
          <w:color w:val="000000"/>
          <w:kern w:val="0"/>
          <w:sz w:val="24"/>
          <w:lang w:bidi="ar"/>
        </w:rPr>
        <w:t>名称）：</w:t>
      </w:r>
      <w:r>
        <w:rPr>
          <w:rFonts w:hint="eastAsia" w:ascii="宋体" w:hAnsi="宋体" w:eastAsia="Arial" w:cs="Arial"/>
          <w:color w:val="000000"/>
          <w:kern w:val="0"/>
          <w:sz w:val="24"/>
          <w:lang w:bidi="ar"/>
        </w:rPr>
        <w:t xml:space="preserve"> </w:t>
      </w:r>
    </w:p>
    <w:p w14:paraId="40743D85">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鉴于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发包人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与</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承包人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于</w:t>
      </w:r>
      <w:r>
        <w:rPr>
          <w:rFonts w:ascii="宋体" w:hAnsi="宋体"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ascii="Arial" w:hAnsi="Arial" w:cs="Arial"/>
          <w:color w:val="000000"/>
          <w:kern w:val="0"/>
          <w:sz w:val="24"/>
          <w:lang w:bidi="ar"/>
        </w:rPr>
        <w:t>日就</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工程（以下简称“本工程”）施工和有关事项协商一致共同签订</w:t>
      </w:r>
      <w:r>
        <w:rPr>
          <w:rFonts w:ascii="Arial" w:hAnsi="Arial" w:cs="Arial"/>
          <w:color w:val="000000"/>
          <w:kern w:val="0"/>
          <w:sz w:val="24"/>
          <w:u w:val="single"/>
          <w:lang w:bidi="ar"/>
        </w:rPr>
        <w:t>《</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u w:val="single"/>
          <w:lang w:bidi="ar"/>
        </w:rPr>
        <w:t>》</w:t>
      </w:r>
      <w:r>
        <w:rPr>
          <w:rFonts w:ascii="Arial" w:hAnsi="Arial" w:cs="Arial"/>
          <w:color w:val="000000"/>
          <w:kern w:val="0"/>
          <w:sz w:val="24"/>
          <w:lang w:bidi="ar"/>
        </w:rPr>
        <w:t>（以下简称“主合同”），我方即保证人基于承包人</w:t>
      </w:r>
      <w:r>
        <w:rPr>
          <w:rFonts w:ascii="Arial" w:hAnsi="Arial" w:eastAsia="Arial" w:cs="Arial"/>
          <w:color w:val="000000"/>
          <w:kern w:val="0"/>
          <w:sz w:val="24"/>
          <w:lang w:bidi="ar"/>
        </w:rPr>
        <w:t>的请求，同意就</w:t>
      </w:r>
      <w:r>
        <w:rPr>
          <w:rFonts w:ascii="Arial" w:hAnsi="Arial" w:cs="Arial"/>
          <w:color w:val="000000"/>
          <w:kern w:val="0"/>
          <w:sz w:val="24"/>
          <w:lang w:bidi="ar"/>
        </w:rPr>
        <w:t>承包人按照合同约定正确和合理地为合同目的使用预付款，不将预付款挪作他用，</w:t>
      </w:r>
      <w:r>
        <w:rPr>
          <w:rFonts w:ascii="Arial" w:hAnsi="Arial" w:eastAsia="Arial" w:cs="Arial"/>
          <w:color w:val="000000"/>
          <w:kern w:val="0"/>
          <w:sz w:val="24"/>
          <w:lang w:bidi="ar"/>
        </w:rPr>
        <w:t>向贵方提供</w:t>
      </w:r>
      <w:r>
        <w:rPr>
          <w:rFonts w:ascii="Arial" w:hAnsi="Arial" w:cs="Arial"/>
          <w:color w:val="000000"/>
          <w:kern w:val="0"/>
          <w:sz w:val="24"/>
          <w:lang w:bidi="ar"/>
        </w:rPr>
        <w:t>如下保证担保（以下简称“本保证担保”）</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1A47F57C">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一、保证担保的范围及保证担保金额</w:t>
      </w:r>
    </w:p>
    <w:p w14:paraId="18BDD2E7">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hint="eastAsia" w:ascii="宋体" w:hAnsi="宋体" w:eastAsia="Arial" w:cs="Arial"/>
          <w:color w:val="000000"/>
          <w:kern w:val="0"/>
          <w:sz w:val="24"/>
          <w:lang w:bidi="ar"/>
        </w:rPr>
        <w:t>.</w:t>
      </w:r>
      <w:r>
        <w:rPr>
          <w:rFonts w:ascii="Arial" w:hAnsi="Arial" w:cs="Arial"/>
          <w:color w:val="000000"/>
          <w:kern w:val="0"/>
          <w:sz w:val="24"/>
          <w:lang w:bidi="ar"/>
        </w:rPr>
        <w:t>保证担保范围：申请人未按照合同约定正确和合理地为合同目的使用预付款，应当向贵方承担的违约责任和赔偿因此造成的损失、利息、律师费、诉讼费用等实现债权的费用。</w:t>
      </w:r>
    </w:p>
    <w:p w14:paraId="28B672C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hint="eastAsia" w:ascii="宋体" w:hAnsi="宋体" w:eastAsia="Arial" w:cs="Arial"/>
          <w:color w:val="000000"/>
          <w:kern w:val="0"/>
          <w:sz w:val="24"/>
          <w:lang w:bidi="ar"/>
        </w:rPr>
        <w:t>.</w:t>
      </w:r>
      <w:r>
        <w:rPr>
          <w:rFonts w:ascii="Arial" w:hAnsi="Arial" w:cs="Arial"/>
          <w:color w:val="000000"/>
          <w:kern w:val="0"/>
          <w:sz w:val="24"/>
          <w:lang w:bidi="ar"/>
        </w:rPr>
        <w:t>保证担保金额最高不超过</w:t>
      </w:r>
      <w:r>
        <w:rPr>
          <w:rFonts w:ascii="Arial" w:hAnsi="Arial" w:eastAsia="Arial" w:cs="Arial"/>
          <w:color w:val="000000"/>
          <w:kern w:val="0"/>
          <w:sz w:val="24"/>
          <w:lang w:bidi="ar"/>
        </w:rPr>
        <w:t>人民币（大写）</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元（</w:t>
      </w:r>
      <w:r>
        <w:rPr>
          <w:rFonts w:hint="eastAsia" w:ascii="宋体" w:hAnsi="宋体" w:eastAsia="Arial" w:cs="Arial"/>
          <w:color w:val="000000"/>
          <w:kern w:val="0"/>
          <w:sz w:val="24"/>
          <w:lang w:bidi="ar"/>
        </w:rPr>
        <w:t>¥</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69911DD3">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二、保证担保的方式及保证期间</w:t>
      </w:r>
      <w:r>
        <w:rPr>
          <w:rFonts w:hint="eastAsia" w:ascii="宋体" w:hAnsi="宋体" w:eastAsia="Arial" w:cs="Arial"/>
          <w:b/>
          <w:bCs/>
          <w:color w:val="000000"/>
          <w:kern w:val="0"/>
          <w:sz w:val="24"/>
          <w:lang w:bidi="ar"/>
        </w:rPr>
        <w:t xml:space="preserve"> </w:t>
      </w:r>
    </w:p>
    <w:p w14:paraId="7FF0EE63">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ascii="Arial" w:hAnsi="Arial" w:cs="Arial"/>
          <w:color w:val="000000"/>
          <w:kern w:val="0"/>
          <w:sz w:val="24"/>
          <w:lang w:bidi="ar"/>
        </w:rPr>
        <w:t>保证担保方式：连带责任保证。</w:t>
      </w:r>
    </w:p>
    <w:p w14:paraId="6A4DC0B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hint="eastAsia" w:ascii="宋体" w:hAnsi="宋体" w:eastAsia="Arial" w:cs="Arial"/>
          <w:color w:val="000000"/>
          <w:kern w:val="0"/>
          <w:sz w:val="24"/>
          <w:lang w:bidi="ar"/>
        </w:rPr>
        <w:t>.</w:t>
      </w:r>
      <w:r>
        <w:rPr>
          <w:rFonts w:ascii="Arial" w:hAnsi="Arial" w:cs="Arial"/>
          <w:color w:val="000000"/>
          <w:kern w:val="0"/>
          <w:sz w:val="24"/>
          <w:lang w:bidi="ar"/>
        </w:rPr>
        <w:t>保证期间：</w:t>
      </w:r>
      <w:r>
        <w:rPr>
          <w:rFonts w:ascii="Arial" w:hAnsi="Arial" w:eastAsia="Arial" w:cs="Arial"/>
          <w:color w:val="000000"/>
          <w:kern w:val="0"/>
          <w:sz w:val="24"/>
          <w:lang w:bidi="ar"/>
        </w:rPr>
        <w:t>自</w:t>
      </w:r>
      <w:r>
        <w:rPr>
          <w:rFonts w:ascii="Arial" w:hAnsi="Arial" w:cs="Arial"/>
          <w:color w:val="000000"/>
          <w:kern w:val="0"/>
          <w:sz w:val="24"/>
          <w:lang w:bidi="ar"/>
        </w:rPr>
        <w:t>出具之日起</w:t>
      </w:r>
      <w:r>
        <w:rPr>
          <w:rFonts w:ascii="Arial" w:hAnsi="Arial" w:eastAsia="Arial" w:cs="Arial"/>
          <w:color w:val="000000"/>
          <w:kern w:val="0"/>
          <w:sz w:val="24"/>
          <w:lang w:bidi="ar"/>
        </w:rPr>
        <w:t>至</w:t>
      </w:r>
      <w:r>
        <w:rPr>
          <w:rFonts w:ascii="Arial" w:hAnsi="Arial" w:cs="Arial"/>
          <w:color w:val="000000"/>
          <w:kern w:val="0"/>
          <w:sz w:val="24"/>
          <w:lang w:bidi="ar"/>
        </w:rPr>
        <w:t>发包人全额扣回预付款后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日</w:t>
      </w:r>
      <w:r>
        <w:rPr>
          <w:rFonts w:ascii="Arial" w:hAnsi="Arial" w:cs="Arial"/>
          <w:color w:val="000000"/>
          <w:kern w:val="0"/>
          <w:sz w:val="24"/>
          <w:lang w:bidi="ar"/>
        </w:rPr>
        <w:t>止，最迟不超过</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日</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6D9D9321">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三、承担保证担保责任的形式</w:t>
      </w:r>
    </w:p>
    <w:p w14:paraId="3B8BDA1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发生应承担保证责任情形的，我方在保证金额内向贵方支付，并赔偿因此给贵方造成的损失，以及利息和律师费、诉讼费用等实现债权的费用。</w:t>
      </w:r>
    </w:p>
    <w:p w14:paraId="0FCD9526">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四、代偿的安排</w:t>
      </w:r>
      <w:r>
        <w:rPr>
          <w:rFonts w:hint="eastAsia" w:ascii="宋体" w:hAnsi="宋体" w:eastAsia="Arial" w:cs="Arial"/>
          <w:b/>
          <w:bCs/>
          <w:color w:val="000000"/>
          <w:kern w:val="0"/>
          <w:sz w:val="24"/>
          <w:lang w:bidi="ar"/>
        </w:rPr>
        <w:t xml:space="preserve"> </w:t>
      </w:r>
    </w:p>
    <w:p w14:paraId="69E0AAC3">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ascii="Arial" w:hAnsi="Arial" w:cs="Arial"/>
          <w:color w:val="000000"/>
          <w:kern w:val="0"/>
          <w:sz w:val="24"/>
          <w:lang w:bidi="ar"/>
        </w:rPr>
        <w:t>贵方要求我方承担保证责任的，应向我方发出书面索赔通知及承包人未履行主合同约定义务的证明材料。索赔通知应写明要求索赔的金额，支付款项应到达的</w:t>
      </w:r>
      <w:r>
        <w:rPr>
          <w:rFonts w:hint="eastAsia" w:ascii="Arial" w:hAnsi="Arial" w:cs="Arial"/>
          <w:color w:val="000000"/>
          <w:kern w:val="0"/>
          <w:sz w:val="24"/>
          <w:lang w:bidi="ar"/>
        </w:rPr>
        <w:t>账</w:t>
      </w:r>
      <w:r>
        <w:rPr>
          <w:rFonts w:ascii="Arial" w:hAnsi="Arial" w:cs="Arial"/>
          <w:color w:val="000000"/>
          <w:kern w:val="0"/>
          <w:sz w:val="24"/>
          <w:lang w:bidi="ar"/>
        </w:rPr>
        <w:t>号，并附有说明承包人违反主合同造成贵方损失情况的证明材料。</w:t>
      </w:r>
    </w:p>
    <w:p w14:paraId="18E1FD4B">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ascii="Arial" w:hAnsi="Arial" w:cs="Arial"/>
          <w:color w:val="000000"/>
          <w:kern w:val="0"/>
          <w:sz w:val="24"/>
          <w:lang w:bidi="ar"/>
        </w:rPr>
        <w:t>我方收到贵方的书面索赔通知及相应证明材料后，在</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工作日内进行核定后按照本保函的承诺承担保证责任。</w:t>
      </w:r>
    </w:p>
    <w:p w14:paraId="6789AE3C">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五、保证担保责任的解除</w:t>
      </w:r>
      <w:r>
        <w:rPr>
          <w:rFonts w:hint="eastAsia" w:ascii="宋体" w:hAnsi="宋体" w:eastAsia="Arial" w:cs="Arial"/>
          <w:b/>
          <w:bCs/>
          <w:color w:val="000000"/>
          <w:kern w:val="0"/>
          <w:sz w:val="24"/>
          <w:lang w:bidi="ar"/>
        </w:rPr>
        <w:t xml:space="preserve"> </w:t>
      </w:r>
    </w:p>
    <w:p w14:paraId="5E5C24B6">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ascii="Arial" w:hAnsi="Arial" w:eastAsia="Arial" w:cs="Arial"/>
          <w:color w:val="000000"/>
          <w:kern w:val="0"/>
          <w:sz w:val="24"/>
          <w:lang w:bidi="ar"/>
        </w:rPr>
        <w:t>保证期间届满贵方未向我方书面主张保证责任的，自保证期间届满次日起，我方解除保证责任。</w:t>
      </w:r>
      <w:r>
        <w:rPr>
          <w:rFonts w:hint="eastAsia" w:ascii="宋体" w:hAnsi="宋体" w:eastAsia="Arial" w:cs="Arial"/>
          <w:color w:val="000000"/>
          <w:kern w:val="0"/>
          <w:sz w:val="24"/>
          <w:lang w:bidi="ar"/>
        </w:rPr>
        <w:t xml:space="preserve"> </w:t>
      </w:r>
    </w:p>
    <w:p w14:paraId="3E7FF68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ascii="Arial" w:hAnsi="Arial" w:eastAsia="Arial" w:cs="Arial"/>
          <w:color w:val="000000"/>
          <w:kern w:val="0"/>
          <w:sz w:val="24"/>
          <w:lang w:bidi="ar"/>
        </w:rPr>
        <w:t>我方按照本</w:t>
      </w:r>
      <w:r>
        <w:rPr>
          <w:rFonts w:ascii="Arial" w:hAnsi="Arial" w:cs="Arial"/>
          <w:color w:val="000000"/>
          <w:kern w:val="0"/>
          <w:sz w:val="24"/>
          <w:lang w:bidi="ar"/>
        </w:rPr>
        <w:t>保证担保</w:t>
      </w:r>
      <w:r>
        <w:rPr>
          <w:rFonts w:ascii="Arial" w:hAnsi="Arial" w:eastAsia="Arial" w:cs="Arial"/>
          <w:color w:val="000000"/>
          <w:kern w:val="0"/>
          <w:sz w:val="24"/>
          <w:lang w:bidi="ar"/>
        </w:rPr>
        <w:t>向贵方履行了</w:t>
      </w:r>
      <w:r>
        <w:rPr>
          <w:rFonts w:ascii="Arial" w:hAnsi="Arial" w:cs="Arial"/>
          <w:color w:val="000000"/>
          <w:kern w:val="0"/>
          <w:sz w:val="24"/>
          <w:lang w:bidi="ar"/>
        </w:rPr>
        <w:t>保证担保责任</w:t>
      </w:r>
      <w:r>
        <w:rPr>
          <w:rFonts w:ascii="Arial" w:hAnsi="Arial" w:eastAsia="Arial" w:cs="Arial"/>
          <w:color w:val="000000"/>
          <w:kern w:val="0"/>
          <w:sz w:val="24"/>
          <w:lang w:bidi="ar"/>
        </w:rPr>
        <w:t>后，自我方向贵方支付</w:t>
      </w:r>
      <w:r>
        <w:rPr>
          <w:rFonts w:ascii="Arial" w:hAnsi="Arial" w:cs="Arial"/>
          <w:color w:val="000000"/>
          <w:kern w:val="0"/>
          <w:sz w:val="24"/>
          <w:lang w:bidi="ar"/>
        </w:rPr>
        <w:t>的金额达到最高保证担保金额</w:t>
      </w:r>
      <w:r>
        <w:rPr>
          <w:rFonts w:ascii="Arial" w:hAnsi="Arial" w:eastAsia="Arial" w:cs="Arial"/>
          <w:color w:val="000000"/>
          <w:kern w:val="0"/>
          <w:sz w:val="24"/>
          <w:lang w:bidi="ar"/>
        </w:rPr>
        <w:t>之日起，</w:t>
      </w:r>
      <w:r>
        <w:rPr>
          <w:rFonts w:ascii="Arial" w:hAnsi="Arial" w:cs="Arial"/>
          <w:color w:val="000000"/>
          <w:kern w:val="0"/>
          <w:sz w:val="24"/>
          <w:lang w:bidi="ar"/>
        </w:rPr>
        <w:t>保证担保责任</w:t>
      </w:r>
      <w:r>
        <w:rPr>
          <w:rFonts w:ascii="Arial" w:hAnsi="Arial" w:eastAsia="Arial" w:cs="Arial"/>
          <w:color w:val="000000"/>
          <w:kern w:val="0"/>
          <w:sz w:val="24"/>
          <w:lang w:bidi="ar"/>
        </w:rPr>
        <w:t>解除。</w:t>
      </w:r>
      <w:r>
        <w:rPr>
          <w:rFonts w:hint="eastAsia" w:ascii="宋体" w:hAnsi="宋体" w:eastAsia="Arial" w:cs="Arial"/>
          <w:color w:val="000000"/>
          <w:kern w:val="0"/>
          <w:sz w:val="24"/>
          <w:lang w:bidi="ar"/>
        </w:rPr>
        <w:t xml:space="preserve"> </w:t>
      </w:r>
    </w:p>
    <w:p w14:paraId="349B0B3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3.</w:t>
      </w:r>
      <w:r>
        <w:rPr>
          <w:rFonts w:ascii="Arial" w:hAnsi="Arial" w:eastAsia="Arial" w:cs="Arial"/>
          <w:color w:val="000000"/>
          <w:kern w:val="0"/>
          <w:sz w:val="24"/>
          <w:lang w:bidi="ar"/>
        </w:rPr>
        <w:t>按照法律法规的规定应解除我方保证</w:t>
      </w:r>
      <w:r>
        <w:rPr>
          <w:rFonts w:ascii="Arial" w:hAnsi="Arial" w:cs="Arial"/>
          <w:color w:val="000000"/>
          <w:kern w:val="0"/>
          <w:sz w:val="24"/>
          <w:lang w:bidi="ar"/>
        </w:rPr>
        <w:t>担保</w:t>
      </w:r>
      <w:r>
        <w:rPr>
          <w:rFonts w:ascii="Arial" w:hAnsi="Arial" w:eastAsia="Arial" w:cs="Arial"/>
          <w:color w:val="000000"/>
          <w:kern w:val="0"/>
          <w:sz w:val="24"/>
          <w:lang w:bidi="ar"/>
        </w:rPr>
        <w:t>责任的其它情形的，我方在本保证担保项下的保证</w:t>
      </w:r>
      <w:r>
        <w:rPr>
          <w:rFonts w:ascii="Arial" w:hAnsi="Arial" w:cs="Arial"/>
          <w:color w:val="000000"/>
          <w:kern w:val="0"/>
          <w:sz w:val="24"/>
          <w:lang w:bidi="ar"/>
        </w:rPr>
        <w:t>担保</w:t>
      </w:r>
      <w:r>
        <w:rPr>
          <w:rFonts w:ascii="Arial" w:hAnsi="Arial" w:eastAsia="Arial" w:cs="Arial"/>
          <w:color w:val="000000"/>
          <w:kern w:val="0"/>
          <w:sz w:val="24"/>
          <w:lang w:bidi="ar"/>
        </w:rPr>
        <w:t>责任亦解除。</w:t>
      </w:r>
      <w:r>
        <w:rPr>
          <w:rFonts w:hint="eastAsia" w:ascii="宋体" w:hAnsi="宋体" w:eastAsia="Arial" w:cs="Arial"/>
          <w:color w:val="000000"/>
          <w:kern w:val="0"/>
          <w:sz w:val="24"/>
          <w:lang w:bidi="ar"/>
        </w:rPr>
        <w:t xml:space="preserve"> </w:t>
      </w:r>
    </w:p>
    <w:p w14:paraId="6068DD4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4.</w:t>
      </w:r>
      <w:r>
        <w:rPr>
          <w:rFonts w:ascii="Arial" w:hAnsi="Arial" w:cs="Arial"/>
          <w:color w:val="000000"/>
          <w:kern w:val="0"/>
          <w:sz w:val="24"/>
          <w:lang w:bidi="ar"/>
        </w:rPr>
        <w:t>我方解除保证责任后，贵方应按上述约定，自我方保证担保责任解除之日起七</w:t>
      </w:r>
      <w:r>
        <w:rPr>
          <w:rFonts w:ascii="Arial" w:hAnsi="Arial" w:eastAsia="Arial" w:cs="Arial"/>
          <w:color w:val="000000"/>
          <w:kern w:val="0"/>
          <w:sz w:val="24"/>
          <w:lang w:bidi="ar"/>
        </w:rPr>
        <w:t>日内，将本保证担保原件返还我方。但是不论贵方是否按此要求将本保证担保</w:t>
      </w:r>
      <w:r>
        <w:rPr>
          <w:rFonts w:ascii="Arial" w:hAnsi="Arial" w:cs="Arial"/>
          <w:color w:val="000000"/>
          <w:kern w:val="0"/>
          <w:sz w:val="24"/>
          <w:lang w:bidi="ar"/>
        </w:rPr>
        <w:t>原件</w:t>
      </w:r>
      <w:r>
        <w:rPr>
          <w:rFonts w:ascii="Arial" w:hAnsi="Arial" w:eastAsia="Arial" w:cs="Arial"/>
          <w:color w:val="000000"/>
          <w:kern w:val="0"/>
          <w:sz w:val="24"/>
          <w:lang w:bidi="ar"/>
        </w:rPr>
        <w:t>退回我方，我方在本保证担保项下的义务和责任均</w:t>
      </w:r>
      <w:r>
        <w:rPr>
          <w:rFonts w:ascii="Arial" w:hAnsi="Arial" w:cs="Arial"/>
          <w:color w:val="000000"/>
          <w:kern w:val="0"/>
          <w:sz w:val="24"/>
          <w:lang w:bidi="ar"/>
        </w:rPr>
        <w:t>自保证担保责任解除之日</w:t>
      </w:r>
      <w:r>
        <w:rPr>
          <w:rFonts w:ascii="Arial" w:hAnsi="Arial" w:eastAsia="Arial" w:cs="Arial"/>
          <w:color w:val="000000"/>
          <w:kern w:val="0"/>
          <w:sz w:val="24"/>
          <w:lang w:bidi="ar"/>
        </w:rPr>
        <w:t>自动消灭。</w:t>
      </w:r>
    </w:p>
    <w:p w14:paraId="0E750309">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六、免责条款</w:t>
      </w:r>
      <w:r>
        <w:rPr>
          <w:rFonts w:hint="eastAsia" w:ascii="宋体" w:hAnsi="宋体" w:eastAsia="Arial" w:cs="Arial"/>
          <w:b/>
          <w:bCs/>
          <w:color w:val="000000"/>
          <w:kern w:val="0"/>
          <w:sz w:val="24"/>
          <w:lang w:bidi="ar"/>
        </w:rPr>
        <w:t xml:space="preserve"> </w:t>
      </w:r>
    </w:p>
    <w:p w14:paraId="533E04E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ascii="Arial" w:hAnsi="Arial" w:eastAsia="Arial" w:cs="Arial"/>
          <w:color w:val="000000"/>
          <w:kern w:val="0"/>
          <w:sz w:val="24"/>
          <w:lang w:bidi="ar"/>
        </w:rPr>
        <w:t>因贵方</w:t>
      </w:r>
      <w:r>
        <w:rPr>
          <w:rFonts w:ascii="Arial" w:hAnsi="Arial" w:cs="Arial"/>
          <w:color w:val="000000"/>
          <w:kern w:val="0"/>
          <w:sz w:val="24"/>
          <w:lang w:bidi="ar"/>
        </w:rPr>
        <w:t>原因</w:t>
      </w:r>
      <w:r>
        <w:rPr>
          <w:rFonts w:ascii="Arial" w:hAnsi="Arial" w:eastAsia="Arial" w:cs="Arial"/>
          <w:color w:val="000000"/>
          <w:kern w:val="0"/>
          <w:sz w:val="24"/>
          <w:lang w:bidi="ar"/>
        </w:rPr>
        <w:t>致使</w:t>
      </w:r>
      <w:r>
        <w:rPr>
          <w:rFonts w:ascii="Arial" w:hAnsi="Arial" w:cs="Arial"/>
          <w:color w:val="000000"/>
          <w:kern w:val="0"/>
          <w:sz w:val="24"/>
          <w:lang w:bidi="ar"/>
        </w:rPr>
        <w:t>发生应承担保证责任情形的</w:t>
      </w:r>
      <w:r>
        <w:rPr>
          <w:rFonts w:ascii="Arial" w:hAnsi="Arial" w:eastAsia="Arial" w:cs="Arial"/>
          <w:color w:val="000000"/>
          <w:kern w:val="0"/>
          <w:sz w:val="24"/>
          <w:lang w:bidi="ar"/>
        </w:rPr>
        <w:t>，我方不承担保证</w:t>
      </w:r>
      <w:r>
        <w:rPr>
          <w:rFonts w:ascii="Arial" w:hAnsi="Arial" w:cs="Arial"/>
          <w:color w:val="000000"/>
          <w:kern w:val="0"/>
          <w:sz w:val="24"/>
          <w:lang w:bidi="ar"/>
        </w:rPr>
        <w:t>担保</w:t>
      </w:r>
      <w:r>
        <w:rPr>
          <w:rFonts w:ascii="Arial" w:hAnsi="Arial" w:eastAsia="Arial" w:cs="Arial"/>
          <w:color w:val="000000"/>
          <w:kern w:val="0"/>
          <w:sz w:val="24"/>
          <w:lang w:bidi="ar"/>
        </w:rPr>
        <w:t>责任。</w:t>
      </w:r>
      <w:r>
        <w:rPr>
          <w:rFonts w:hint="eastAsia" w:ascii="宋体" w:hAnsi="宋体" w:eastAsia="Arial" w:cs="Arial"/>
          <w:color w:val="000000"/>
          <w:kern w:val="0"/>
          <w:sz w:val="24"/>
          <w:lang w:bidi="ar"/>
        </w:rPr>
        <w:t xml:space="preserve"> </w:t>
      </w:r>
    </w:p>
    <w:p w14:paraId="5847DD20">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ascii="Arial" w:hAnsi="Arial" w:eastAsia="Arial" w:cs="Arial"/>
          <w:color w:val="000000"/>
          <w:kern w:val="0"/>
          <w:sz w:val="24"/>
          <w:lang w:bidi="ar"/>
        </w:rPr>
        <w:t>依照法律规定或贵方与</w:t>
      </w:r>
      <w:r>
        <w:rPr>
          <w:rFonts w:ascii="Arial" w:hAnsi="Arial" w:cs="Arial"/>
          <w:color w:val="000000"/>
          <w:kern w:val="0"/>
          <w:sz w:val="24"/>
          <w:lang w:bidi="ar"/>
        </w:rPr>
        <w:t>承包</w:t>
      </w:r>
      <w:r>
        <w:rPr>
          <w:rFonts w:ascii="Arial" w:hAnsi="Arial" w:eastAsia="Arial" w:cs="Arial"/>
          <w:color w:val="000000"/>
          <w:kern w:val="0"/>
          <w:sz w:val="24"/>
          <w:lang w:bidi="ar"/>
        </w:rPr>
        <w:t>人的另行约定，免除</w:t>
      </w:r>
      <w:r>
        <w:rPr>
          <w:rFonts w:ascii="Arial" w:hAnsi="Arial" w:cs="Arial"/>
          <w:color w:val="000000"/>
          <w:kern w:val="0"/>
          <w:sz w:val="24"/>
          <w:lang w:bidi="ar"/>
        </w:rPr>
        <w:t>承包</w:t>
      </w:r>
      <w:r>
        <w:rPr>
          <w:rFonts w:ascii="Arial" w:hAnsi="Arial" w:eastAsia="Arial" w:cs="Arial"/>
          <w:color w:val="000000"/>
          <w:kern w:val="0"/>
          <w:sz w:val="24"/>
          <w:lang w:bidi="ar"/>
        </w:rPr>
        <w:t>人部分或全部义务的，我方亦免除其相应的保证</w:t>
      </w:r>
      <w:r>
        <w:rPr>
          <w:rFonts w:ascii="Arial" w:hAnsi="Arial" w:cs="Arial"/>
          <w:color w:val="000000"/>
          <w:kern w:val="0"/>
          <w:sz w:val="24"/>
          <w:lang w:bidi="ar"/>
        </w:rPr>
        <w:t>担保</w:t>
      </w:r>
      <w:r>
        <w:rPr>
          <w:rFonts w:ascii="Arial" w:hAnsi="Arial" w:eastAsia="Arial" w:cs="Arial"/>
          <w:color w:val="000000"/>
          <w:kern w:val="0"/>
          <w:sz w:val="24"/>
          <w:lang w:bidi="ar"/>
        </w:rPr>
        <w:t>责任。</w:t>
      </w:r>
      <w:r>
        <w:rPr>
          <w:rFonts w:hint="eastAsia" w:ascii="宋体" w:hAnsi="宋体" w:eastAsia="Arial" w:cs="Arial"/>
          <w:color w:val="000000"/>
          <w:kern w:val="0"/>
          <w:sz w:val="24"/>
          <w:lang w:bidi="ar"/>
        </w:rPr>
        <w:t xml:space="preserve"> </w:t>
      </w:r>
    </w:p>
    <w:p w14:paraId="68449FBC">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3.</w:t>
      </w:r>
      <w:r>
        <w:rPr>
          <w:rFonts w:ascii="Arial" w:hAnsi="Arial" w:eastAsia="Arial" w:cs="Arial"/>
          <w:color w:val="000000"/>
          <w:kern w:val="0"/>
          <w:sz w:val="24"/>
          <w:lang w:bidi="ar"/>
        </w:rPr>
        <w:t>因不可抗力造成</w:t>
      </w:r>
      <w:r>
        <w:rPr>
          <w:rFonts w:ascii="Arial" w:hAnsi="Arial" w:cs="Arial"/>
          <w:color w:val="000000"/>
          <w:kern w:val="0"/>
          <w:sz w:val="24"/>
          <w:lang w:bidi="ar"/>
        </w:rPr>
        <w:t>发生应承担保证责任情形的</w:t>
      </w:r>
      <w:r>
        <w:rPr>
          <w:rFonts w:ascii="Arial" w:hAnsi="Arial" w:eastAsia="Arial" w:cs="Arial"/>
          <w:color w:val="000000"/>
          <w:kern w:val="0"/>
          <w:sz w:val="24"/>
          <w:lang w:bidi="ar"/>
        </w:rPr>
        <w:t>，我方不承担保证</w:t>
      </w:r>
      <w:r>
        <w:rPr>
          <w:rFonts w:ascii="Arial" w:hAnsi="Arial" w:cs="Arial"/>
          <w:color w:val="000000"/>
          <w:kern w:val="0"/>
          <w:sz w:val="24"/>
          <w:lang w:bidi="ar"/>
        </w:rPr>
        <w:t>担保</w:t>
      </w:r>
      <w:r>
        <w:rPr>
          <w:rFonts w:ascii="Arial" w:hAnsi="Arial" w:eastAsia="Arial" w:cs="Arial"/>
          <w:color w:val="000000"/>
          <w:kern w:val="0"/>
          <w:sz w:val="24"/>
          <w:lang w:bidi="ar"/>
        </w:rPr>
        <w:t>责任。</w:t>
      </w:r>
    </w:p>
    <w:p w14:paraId="7296037A">
      <w:pPr>
        <w:widowControl/>
        <w:kinsoku w:val="0"/>
        <w:autoSpaceDE w:val="0"/>
        <w:autoSpaceDN w:val="0"/>
        <w:adjustRightInd w:val="0"/>
        <w:snapToGrid w:val="0"/>
        <w:spacing w:line="360" w:lineRule="auto"/>
        <w:ind w:firstLine="482" w:firstLineChars="200"/>
        <w:jc w:val="left"/>
        <w:textAlignment w:val="baseline"/>
        <w:rPr>
          <w:rFonts w:ascii="宋体" w:hAnsi="宋体" w:eastAsia="Arial" w:cs="Arial"/>
          <w:b/>
          <w:bCs/>
          <w:sz w:val="24"/>
        </w:rPr>
      </w:pPr>
      <w:r>
        <w:rPr>
          <w:rFonts w:ascii="Arial" w:hAnsi="Arial" w:cs="Arial"/>
          <w:b/>
          <w:bCs/>
          <w:color w:val="000000"/>
          <w:kern w:val="0"/>
          <w:sz w:val="24"/>
          <w:lang w:bidi="ar"/>
        </w:rPr>
        <w:t>七、其他</w:t>
      </w:r>
    </w:p>
    <w:p w14:paraId="36F6BC96">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1.</w:t>
      </w:r>
      <w:r>
        <w:rPr>
          <w:rFonts w:ascii="Arial" w:hAnsi="Arial" w:eastAsia="Arial" w:cs="Arial"/>
          <w:color w:val="000000"/>
          <w:kern w:val="0"/>
          <w:sz w:val="24"/>
          <w:lang w:bidi="ar"/>
        </w:rPr>
        <w:t>本保证担保项下的权利不得转让，不得设定担保。贵方未经我方书面同意转让本保证担保或其项下任何权利，</w:t>
      </w:r>
      <w:r>
        <w:rPr>
          <w:rFonts w:ascii="Arial" w:hAnsi="Arial" w:cs="Arial"/>
          <w:color w:val="000000"/>
          <w:kern w:val="0"/>
          <w:sz w:val="24"/>
          <w:lang w:bidi="ar"/>
        </w:rPr>
        <w:t>对我方不发生法律效力</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6690DED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2</w:t>
      </w:r>
      <w:r>
        <w:rPr>
          <w:rFonts w:hint="eastAsia" w:ascii="宋体" w:hAnsi="宋体" w:eastAsia="Arial" w:cs="Arial"/>
          <w:color w:val="000000"/>
          <w:kern w:val="0"/>
          <w:sz w:val="24"/>
          <w:lang w:bidi="ar"/>
        </w:rPr>
        <w:t>.</w:t>
      </w:r>
      <w:r>
        <w:rPr>
          <w:rFonts w:ascii="Arial" w:hAnsi="Arial" w:eastAsia="Arial" w:cs="Arial"/>
          <w:color w:val="000000"/>
          <w:kern w:val="0"/>
          <w:sz w:val="24"/>
          <w:lang w:bidi="ar"/>
        </w:rPr>
        <w:t>本</w:t>
      </w:r>
      <w:r>
        <w:rPr>
          <w:rFonts w:ascii="Arial" w:hAnsi="Arial" w:cs="Arial"/>
          <w:color w:val="000000"/>
          <w:kern w:val="0"/>
          <w:sz w:val="24"/>
          <w:lang w:bidi="ar"/>
        </w:rPr>
        <w:t>保证担保适用的法律为中华人民共和国法律，争议裁判管辖地为中华人民共和国</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w:t>
      </w:r>
      <w:r>
        <w:rPr>
          <w:rFonts w:hint="eastAsia" w:ascii="宋体" w:hAnsi="宋体" w:eastAsia="Arial" w:cs="Arial"/>
          <w:color w:val="000000"/>
          <w:kern w:val="0"/>
          <w:sz w:val="24"/>
          <w:lang w:bidi="ar"/>
        </w:rPr>
        <w:t xml:space="preserve"> </w:t>
      </w:r>
    </w:p>
    <w:p w14:paraId="43B5E9F1">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cs="宋体"/>
          <w:color w:val="000000"/>
          <w:kern w:val="0"/>
          <w:sz w:val="24"/>
          <w:lang w:bidi="ar"/>
        </w:rPr>
        <w:t>3</w:t>
      </w:r>
      <w:r>
        <w:rPr>
          <w:rFonts w:hint="eastAsia" w:ascii="宋体" w:hAnsi="宋体" w:eastAsia="Arial" w:cs="Arial"/>
          <w:color w:val="000000"/>
          <w:kern w:val="0"/>
          <w:sz w:val="24"/>
          <w:lang w:bidi="ar"/>
        </w:rPr>
        <w:t>.</w:t>
      </w:r>
      <w:r>
        <w:rPr>
          <w:rFonts w:ascii="Arial" w:hAnsi="Arial" w:eastAsia="Arial" w:cs="Arial"/>
          <w:color w:val="000000"/>
          <w:kern w:val="0"/>
          <w:sz w:val="24"/>
          <w:lang w:bidi="ar"/>
        </w:rPr>
        <w:t>本</w:t>
      </w:r>
      <w:r>
        <w:rPr>
          <w:rFonts w:ascii="Arial" w:hAnsi="Arial" w:cs="Arial"/>
          <w:color w:val="000000"/>
          <w:kern w:val="0"/>
          <w:sz w:val="24"/>
          <w:lang w:bidi="ar"/>
        </w:rPr>
        <w:t>保证担保</w:t>
      </w:r>
      <w:r>
        <w:rPr>
          <w:rFonts w:ascii="Arial" w:hAnsi="Arial" w:eastAsia="Arial" w:cs="Arial"/>
          <w:color w:val="000000"/>
          <w:kern w:val="0"/>
          <w:sz w:val="24"/>
          <w:lang w:bidi="ar"/>
        </w:rPr>
        <w:t>自我方法定代表</w:t>
      </w:r>
      <w:r>
        <w:rPr>
          <w:rFonts w:ascii="Arial" w:hAnsi="Arial" w:cs="Arial"/>
          <w:color w:val="000000"/>
          <w:kern w:val="0"/>
          <w:sz w:val="24"/>
          <w:lang w:bidi="ar"/>
        </w:rPr>
        <w:t>人或授权代表</w:t>
      </w:r>
      <w:r>
        <w:rPr>
          <w:rFonts w:ascii="Arial" w:hAnsi="Arial" w:eastAsia="Arial" w:cs="Arial"/>
          <w:color w:val="000000"/>
          <w:kern w:val="0"/>
          <w:sz w:val="24"/>
          <w:lang w:bidi="ar"/>
        </w:rPr>
        <w:t>签字</w:t>
      </w:r>
      <w:r>
        <w:rPr>
          <w:rFonts w:ascii="Arial" w:hAnsi="Arial" w:cs="Arial"/>
          <w:color w:val="000000"/>
          <w:kern w:val="0"/>
          <w:sz w:val="24"/>
          <w:lang w:bidi="ar"/>
        </w:rPr>
        <w:t>并</w:t>
      </w:r>
      <w:r>
        <w:rPr>
          <w:rFonts w:ascii="Arial" w:hAnsi="Arial" w:eastAsia="Arial" w:cs="Arial"/>
          <w:color w:val="000000"/>
          <w:kern w:val="0"/>
          <w:sz w:val="24"/>
          <w:lang w:bidi="ar"/>
        </w:rPr>
        <w:t>加盖公章之日起生效。</w:t>
      </w:r>
      <w:r>
        <w:rPr>
          <w:rFonts w:hint="eastAsia" w:ascii="宋体" w:hAnsi="宋体" w:eastAsia="Arial" w:cs="Arial"/>
          <w:color w:val="000000"/>
          <w:kern w:val="0"/>
          <w:sz w:val="24"/>
          <w:lang w:bidi="ar"/>
        </w:rPr>
        <w:t xml:space="preserve"> </w:t>
      </w:r>
    </w:p>
    <w:p w14:paraId="5FD093B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6CA70A1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保</w:t>
      </w:r>
      <w:r>
        <w:rPr>
          <w:rFonts w:ascii="宋体" w:hAnsi="宋体" w:cs="Arial"/>
          <w:color w:val="000000"/>
          <w:kern w:val="0"/>
          <w:sz w:val="24"/>
          <w:lang w:bidi="ar"/>
        </w:rPr>
        <w:t xml:space="preserve"> </w:t>
      </w:r>
      <w:r>
        <w:rPr>
          <w:rFonts w:ascii="Arial" w:hAnsi="Arial" w:cs="Arial"/>
          <w:color w:val="000000"/>
          <w:kern w:val="0"/>
          <w:sz w:val="24"/>
          <w:lang w:bidi="ar"/>
        </w:rPr>
        <w:t>证</w:t>
      </w:r>
      <w:r>
        <w:rPr>
          <w:rFonts w:ascii="宋体" w:hAnsi="宋体" w:cs="Arial"/>
          <w:color w:val="000000"/>
          <w:kern w:val="0"/>
          <w:sz w:val="24"/>
          <w:lang w:bidi="ar"/>
        </w:rPr>
        <w:t xml:space="preserve"> </w:t>
      </w:r>
      <w:r>
        <w:rPr>
          <w:rFonts w:ascii="Arial" w:hAnsi="Arial" w:cs="Arial"/>
          <w:color w:val="000000"/>
          <w:kern w:val="0"/>
          <w:sz w:val="24"/>
          <w:lang w:bidi="ar"/>
        </w:rPr>
        <w:t>人</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cs="Arial"/>
          <w:color w:val="000000"/>
          <w:kern w:val="0"/>
          <w:sz w:val="24"/>
          <w:lang w:bidi="ar"/>
        </w:rPr>
        <w:t>（公</w:t>
      </w:r>
      <w:r>
        <w:rPr>
          <w:rFonts w:ascii="Arial" w:hAnsi="Arial" w:eastAsia="Arial" w:cs="Arial"/>
          <w:color w:val="000000"/>
          <w:kern w:val="0"/>
          <w:sz w:val="24"/>
          <w:lang w:bidi="ar"/>
        </w:rPr>
        <w:t>章）</w:t>
      </w:r>
      <w:r>
        <w:rPr>
          <w:rFonts w:hint="eastAsia" w:ascii="宋体" w:hAnsi="宋体" w:eastAsia="Arial" w:cs="Arial"/>
          <w:color w:val="000000"/>
          <w:kern w:val="0"/>
          <w:sz w:val="24"/>
          <w:lang w:bidi="ar"/>
        </w:rPr>
        <w:t xml:space="preserve"> </w:t>
      </w:r>
    </w:p>
    <w:p w14:paraId="119E76EE">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法定代表人（或授权代表）：</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（签字）</w:t>
      </w:r>
      <w:r>
        <w:rPr>
          <w:rFonts w:hint="eastAsia" w:ascii="宋体" w:hAnsi="宋体" w:eastAsia="Arial" w:cs="Arial"/>
          <w:color w:val="000000"/>
          <w:kern w:val="0"/>
          <w:sz w:val="24"/>
          <w:lang w:bidi="ar"/>
        </w:rPr>
        <w:t xml:space="preserve"> </w:t>
      </w:r>
    </w:p>
    <w:p w14:paraId="7556A37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地</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址：</w:t>
      </w:r>
      <w:r>
        <w:rPr>
          <w:rFonts w:hint="eastAsia" w:ascii="宋体" w:hAnsi="宋体" w:eastAsia="Arial" w:cs="Arial"/>
          <w:color w:val="000000"/>
          <w:kern w:val="0"/>
          <w:sz w:val="24"/>
          <w:lang w:bidi="ar"/>
        </w:rPr>
        <w:t xml:space="preserve">                                       </w:t>
      </w:r>
    </w:p>
    <w:p w14:paraId="5441725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邮政编码：</w:t>
      </w:r>
      <w:r>
        <w:rPr>
          <w:rFonts w:hint="eastAsia" w:ascii="宋体" w:hAnsi="宋体" w:eastAsia="Arial" w:cs="Arial"/>
          <w:color w:val="000000"/>
          <w:kern w:val="0"/>
          <w:sz w:val="24"/>
          <w:lang w:bidi="ar"/>
        </w:rPr>
        <w:t xml:space="preserve">                 </w:t>
      </w:r>
    </w:p>
    <w:p w14:paraId="579A966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电</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话：</w:t>
      </w:r>
      <w:r>
        <w:rPr>
          <w:rFonts w:hint="eastAsia" w:ascii="宋体" w:hAnsi="宋体" w:eastAsia="Arial" w:cs="Arial"/>
          <w:color w:val="000000"/>
          <w:kern w:val="0"/>
          <w:sz w:val="24"/>
          <w:lang w:bidi="ar"/>
        </w:rPr>
        <w:t xml:space="preserve">                 </w:t>
      </w:r>
    </w:p>
    <w:p w14:paraId="141D4CE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传</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真：</w:t>
      </w:r>
      <w:r>
        <w:rPr>
          <w:rFonts w:hint="eastAsia" w:ascii="宋体" w:hAnsi="宋体" w:eastAsia="Arial" w:cs="Arial"/>
          <w:color w:val="000000"/>
          <w:kern w:val="0"/>
          <w:sz w:val="24"/>
          <w:lang w:bidi="ar"/>
        </w:rPr>
        <w:t xml:space="preserve">                 </w:t>
      </w:r>
    </w:p>
    <w:p w14:paraId="64FC6ACB">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时</w:t>
      </w: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cs="Arial"/>
          <w:color w:val="000000"/>
          <w:kern w:val="0"/>
          <w:sz w:val="24"/>
          <w:lang w:bidi="ar"/>
        </w:rPr>
        <w:t>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月</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日</w:t>
      </w:r>
    </w:p>
    <w:p w14:paraId="4856B49A">
      <w:pPr>
        <w:widowControl/>
        <w:kinsoku w:val="0"/>
        <w:autoSpaceDE w:val="0"/>
        <w:autoSpaceDN w:val="0"/>
        <w:adjustRightInd w:val="0"/>
        <w:snapToGrid w:val="0"/>
        <w:jc w:val="left"/>
        <w:textAlignment w:val="baseline"/>
        <w:rPr>
          <w:rFonts w:ascii="Arial" w:hAnsi="Arial" w:cs="Arial"/>
          <w:szCs w:val="21"/>
        </w:rPr>
      </w:pPr>
      <w:r>
        <w:rPr>
          <w:rFonts w:ascii="Arial" w:hAnsi="Arial" w:cs="Arial"/>
          <w:color w:val="000000"/>
          <w:kern w:val="0"/>
          <w:szCs w:val="21"/>
          <w:lang w:bidi="ar"/>
        </w:rPr>
        <w:t xml:space="preserve"> </w:t>
      </w:r>
    </w:p>
    <w:p w14:paraId="58CEDAA6">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hint="eastAsia" w:ascii="宋体" w:hAnsi="宋体" w:eastAsia="Arial" w:cs="Arial"/>
          <w:b/>
          <w:bCs/>
          <w:color w:val="000000"/>
          <w:kern w:val="0"/>
          <w:sz w:val="32"/>
          <w:szCs w:val="32"/>
          <w:lang w:bidi="ar"/>
        </w:rPr>
        <w:t xml:space="preserve"> </w:t>
      </w:r>
    </w:p>
    <w:p w14:paraId="661964D2">
      <w:pPr>
        <w:widowControl/>
        <w:kinsoku w:val="0"/>
        <w:autoSpaceDE w:val="0"/>
        <w:autoSpaceDN w:val="0"/>
        <w:adjustRightInd w:val="0"/>
        <w:snapToGrid w:val="0"/>
        <w:spacing w:line="440" w:lineRule="exact"/>
        <w:jc w:val="left"/>
        <w:textAlignment w:val="baseline"/>
        <w:rPr>
          <w:rFonts w:ascii="Arial" w:hAnsi="Arial" w:eastAsia="仿宋_GB2312" w:cs="仿宋_GB2312"/>
          <w:sz w:val="30"/>
          <w:szCs w:val="30"/>
        </w:rPr>
      </w:pPr>
      <w:r>
        <w:rPr>
          <w:rFonts w:ascii="Arial" w:hAnsi="Arial" w:eastAsia="仿宋_GB2312" w:cs="仿宋_GB2312"/>
          <w:color w:val="000000"/>
          <w:kern w:val="0"/>
          <w:sz w:val="30"/>
          <w:szCs w:val="30"/>
          <w:lang w:bidi="ar"/>
        </w:rPr>
        <w:br w:type="page"/>
      </w:r>
    </w:p>
    <w:p w14:paraId="4A34DBBE">
      <w:pPr>
        <w:widowControl/>
        <w:kinsoku w:val="0"/>
        <w:autoSpaceDE w:val="0"/>
        <w:autoSpaceDN w:val="0"/>
        <w:adjustRightInd w:val="0"/>
        <w:snapToGrid w:val="0"/>
        <w:spacing w:line="440" w:lineRule="exact"/>
        <w:jc w:val="left"/>
        <w:textAlignment w:val="baseline"/>
        <w:rPr>
          <w:rFonts w:ascii="Arial" w:hAnsi="Arial" w:eastAsia="黑体" w:cs="Arial"/>
          <w:sz w:val="30"/>
          <w:szCs w:val="30"/>
        </w:rPr>
      </w:pP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9</w:t>
      </w:r>
      <w:r>
        <w:rPr>
          <w:rFonts w:hint="eastAsia" w:ascii="仿宋_GB2312" w:hAnsi="Arial" w:eastAsia="仿宋_GB2312" w:cs="仿宋_GB2312"/>
          <w:color w:val="000000"/>
          <w:kern w:val="0"/>
          <w:sz w:val="30"/>
          <w:szCs w:val="30"/>
          <w:lang w:bidi="ar"/>
        </w:rPr>
        <w:t>：</w:t>
      </w:r>
    </w:p>
    <w:p w14:paraId="58507594">
      <w:pPr>
        <w:widowControl/>
        <w:kinsoku w:val="0"/>
        <w:autoSpaceDE w:val="0"/>
        <w:autoSpaceDN w:val="0"/>
        <w:adjustRightInd w:val="0"/>
        <w:snapToGrid w:val="0"/>
        <w:spacing w:line="360" w:lineRule="auto"/>
        <w:jc w:val="left"/>
        <w:textAlignment w:val="baseline"/>
        <w:rPr>
          <w:rFonts w:hint="eastAsia" w:ascii="黑体" w:hAnsi="宋体" w:eastAsia="黑体" w:cs="黑体"/>
          <w:b/>
          <w:bCs/>
          <w:sz w:val="32"/>
          <w:szCs w:val="32"/>
        </w:rPr>
      </w:pPr>
      <w:r>
        <w:rPr>
          <w:rFonts w:hint="eastAsia" w:ascii="黑体" w:hAnsi="宋体" w:eastAsia="黑体" w:cs="黑体"/>
          <w:b/>
          <w:bCs/>
          <w:color w:val="000000"/>
          <w:kern w:val="0"/>
          <w:sz w:val="32"/>
          <w:szCs w:val="32"/>
          <w:lang w:bidi="ar"/>
        </w:rPr>
        <w:t xml:space="preserve"> </w:t>
      </w:r>
    </w:p>
    <w:p w14:paraId="7693108D">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支付保函示范文本</w:t>
      </w:r>
    </w:p>
    <w:p w14:paraId="6E258EDF">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（独立保函）</w:t>
      </w:r>
    </w:p>
    <w:p w14:paraId="1FD1C752">
      <w:pPr>
        <w:widowControl/>
        <w:kinsoku w:val="0"/>
        <w:autoSpaceDE w:val="0"/>
        <w:autoSpaceDN w:val="0"/>
        <w:adjustRightInd w:val="0"/>
        <w:snapToGrid w:val="0"/>
        <w:spacing w:line="360" w:lineRule="auto"/>
        <w:jc w:val="right"/>
        <w:textAlignment w:val="baseline"/>
        <w:rPr>
          <w:rFonts w:ascii="宋体" w:hAnsi="宋体" w:eastAsia="Arial" w:cs="Arial"/>
          <w:szCs w:val="21"/>
        </w:rPr>
      </w:pPr>
      <w:r>
        <w:rPr>
          <w:rFonts w:ascii="Arial" w:hAnsi="Arial" w:cs="Arial"/>
          <w:color w:val="000000"/>
          <w:kern w:val="0"/>
          <w:szCs w:val="21"/>
          <w:lang w:bidi="ar"/>
        </w:rPr>
        <w:t>编号：</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p>
    <w:p w14:paraId="66085290">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申请人：</w:t>
      </w:r>
    </w:p>
    <w:p w14:paraId="73D56C31">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ascii="Arial" w:hAnsi="Arial" w:cs="Arial"/>
          <w:color w:val="000000"/>
          <w:kern w:val="0"/>
          <w:sz w:val="24"/>
          <w:lang w:bidi="ar"/>
        </w:rPr>
        <w:t>地址</w:t>
      </w:r>
      <w:r>
        <w:rPr>
          <w:rFonts w:ascii="Arial" w:hAnsi="Arial" w:eastAsia="Arial" w:cs="Arial"/>
          <w:color w:val="000000"/>
          <w:kern w:val="0"/>
          <w:sz w:val="24"/>
          <w:lang w:bidi="ar"/>
        </w:rPr>
        <w:t>：</w:t>
      </w:r>
    </w:p>
    <w:p w14:paraId="202ACE95">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受益人：</w:t>
      </w:r>
    </w:p>
    <w:p w14:paraId="3EAE1726">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ascii="Arial" w:hAnsi="Arial" w:cs="Arial"/>
          <w:color w:val="000000"/>
          <w:kern w:val="0"/>
          <w:sz w:val="24"/>
          <w:lang w:bidi="ar"/>
        </w:rPr>
        <w:t>地址：</w:t>
      </w:r>
    </w:p>
    <w:p w14:paraId="53F732EC">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Arial" w:hAnsi="Arial" w:cs="Arial"/>
          <w:color w:val="000000"/>
          <w:kern w:val="0"/>
          <w:sz w:val="24"/>
          <w:lang w:bidi="ar"/>
        </w:rPr>
        <w:t>开立人：</w:t>
      </w:r>
    </w:p>
    <w:p w14:paraId="2C4BFF30">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cs="Arial"/>
          <w:color w:val="000000"/>
          <w:kern w:val="0"/>
          <w:sz w:val="24"/>
          <w:lang w:bidi="ar"/>
        </w:rPr>
        <w:t>地址：</w:t>
      </w:r>
    </w:p>
    <w:p w14:paraId="2838576D">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304553B3">
      <w:pPr>
        <w:widowControl/>
        <w:kinsoku w:val="0"/>
        <w:autoSpaceDE w:val="0"/>
        <w:autoSpaceDN w:val="0"/>
        <w:adjustRightInd w:val="0"/>
        <w:snapToGrid w:val="0"/>
        <w:spacing w:line="360" w:lineRule="auto"/>
        <w:jc w:val="left"/>
        <w:textAlignment w:val="baseline"/>
        <w:rPr>
          <w:rFonts w:ascii="宋体" w:hAnsi="宋体" w:eastAsia="Arial" w:cs="Arial"/>
          <w:sz w:val="24"/>
        </w:rPr>
      </w:pP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ascii="Arial" w:hAnsi="Arial" w:cs="Arial"/>
          <w:color w:val="000000"/>
          <w:kern w:val="0"/>
          <w:sz w:val="24"/>
          <w:lang w:bidi="ar"/>
        </w:rPr>
        <w:t>受益人</w:t>
      </w:r>
      <w:r>
        <w:rPr>
          <w:rFonts w:ascii="Arial" w:hAnsi="Arial" w:eastAsia="Arial" w:cs="Arial"/>
          <w:color w:val="000000"/>
          <w:kern w:val="0"/>
          <w:sz w:val="24"/>
          <w:lang w:bidi="ar"/>
        </w:rPr>
        <w:t>名称）：</w:t>
      </w:r>
      <w:r>
        <w:rPr>
          <w:rFonts w:hint="eastAsia" w:ascii="宋体" w:hAnsi="宋体" w:eastAsia="Arial" w:cs="Arial"/>
          <w:color w:val="000000"/>
          <w:kern w:val="0"/>
          <w:sz w:val="24"/>
          <w:lang w:bidi="ar"/>
        </w:rPr>
        <w:t xml:space="preserve"> </w:t>
      </w:r>
    </w:p>
    <w:p w14:paraId="5B4B3B19">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鉴于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受益人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与</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（以下简称</w:t>
      </w:r>
      <w:r>
        <w:rPr>
          <w:rFonts w:hint="eastAsia" w:ascii="宋体" w:hAnsi="宋体" w:cs="宋体"/>
          <w:color w:val="000000"/>
          <w:kern w:val="0"/>
          <w:sz w:val="24"/>
          <w:lang w:bidi="ar"/>
        </w:rPr>
        <w:t>“</w:t>
      </w:r>
      <w:r>
        <w:rPr>
          <w:rFonts w:ascii="Arial" w:hAnsi="Arial" w:cs="Arial"/>
          <w:color w:val="000000"/>
          <w:kern w:val="0"/>
          <w:sz w:val="24"/>
          <w:lang w:bidi="ar"/>
        </w:rPr>
        <w:t>申请人</w:t>
      </w:r>
      <w:r>
        <w:rPr>
          <w:rFonts w:hint="eastAsia" w:ascii="宋体" w:hAnsi="宋体" w:cs="宋体"/>
          <w:color w:val="000000"/>
          <w:kern w:val="0"/>
          <w:sz w:val="24"/>
          <w:lang w:bidi="ar"/>
        </w:rPr>
        <w:t>”</w:t>
      </w:r>
      <w:r>
        <w:rPr>
          <w:rFonts w:ascii="Arial" w:hAnsi="Arial" w:eastAsia="Arial" w:cs="Arial"/>
          <w:color w:val="000000"/>
          <w:kern w:val="0"/>
          <w:sz w:val="24"/>
          <w:lang w:bidi="ar"/>
        </w:rPr>
        <w:t>）</w:t>
      </w:r>
      <w:r>
        <w:rPr>
          <w:rFonts w:ascii="Arial" w:hAnsi="Arial" w:cs="Arial"/>
          <w:color w:val="000000"/>
          <w:kern w:val="0"/>
          <w:sz w:val="24"/>
          <w:lang w:bidi="ar"/>
        </w:rPr>
        <w:t>于</w:t>
      </w:r>
      <w:r>
        <w:rPr>
          <w:rFonts w:ascii="宋体" w:hAnsi="宋体"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ascii="Arial" w:hAnsi="Arial" w:cs="Arial"/>
          <w:color w:val="000000"/>
          <w:kern w:val="0"/>
          <w:sz w:val="24"/>
          <w:lang w:bidi="ar"/>
        </w:rPr>
        <w:t>日就</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工程（以下简称“本工程”）施工和有关事项协商一致共同签订</w:t>
      </w:r>
      <w:r>
        <w:rPr>
          <w:rFonts w:ascii="Arial" w:hAnsi="Arial" w:cs="Arial"/>
          <w:color w:val="000000"/>
          <w:kern w:val="0"/>
          <w:sz w:val="24"/>
          <w:u w:val="single"/>
          <w:lang w:bidi="ar"/>
        </w:rPr>
        <w:t>《</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u w:val="single"/>
          <w:lang w:bidi="ar"/>
        </w:rPr>
        <w:t>》</w:t>
      </w:r>
      <w:r>
        <w:rPr>
          <w:rFonts w:ascii="Arial" w:hAnsi="Arial" w:cs="Arial"/>
          <w:color w:val="000000"/>
          <w:kern w:val="0"/>
          <w:sz w:val="24"/>
          <w:lang w:bidi="ar"/>
        </w:rPr>
        <w:t>（以下简称基础合同”），我方（即“开立人”）根据基础合同了解到申请人为基础合同项下之发包人，受益人为基础合同项下之承包人，基于申请人</w:t>
      </w:r>
      <w:r>
        <w:rPr>
          <w:rFonts w:ascii="Arial" w:hAnsi="Arial" w:eastAsia="Arial" w:cs="Arial"/>
          <w:color w:val="000000"/>
          <w:kern w:val="0"/>
          <w:sz w:val="24"/>
          <w:lang w:bidi="ar"/>
        </w:rPr>
        <w:t>的请求，我方同意就</w:t>
      </w:r>
      <w:r>
        <w:rPr>
          <w:rFonts w:ascii="Arial" w:hAnsi="Arial" w:cs="Arial"/>
          <w:color w:val="000000"/>
          <w:kern w:val="0"/>
          <w:sz w:val="24"/>
          <w:lang w:bidi="ar"/>
        </w:rPr>
        <w:t>申请人</w:t>
      </w:r>
      <w:r>
        <w:rPr>
          <w:rFonts w:ascii="Arial" w:hAnsi="Arial" w:eastAsia="Arial" w:cs="Arial"/>
          <w:color w:val="000000"/>
          <w:kern w:val="0"/>
          <w:sz w:val="24"/>
          <w:lang w:bidi="ar"/>
        </w:rPr>
        <w:t>履行</w:t>
      </w:r>
      <w:r>
        <w:rPr>
          <w:rFonts w:ascii="Arial" w:hAnsi="Arial" w:cs="Arial"/>
          <w:color w:val="000000"/>
          <w:kern w:val="0"/>
          <w:sz w:val="24"/>
          <w:lang w:bidi="ar"/>
        </w:rPr>
        <w:t>与贵方签订的基础合同</w:t>
      </w:r>
      <w:r>
        <w:rPr>
          <w:rFonts w:ascii="Arial" w:hAnsi="Arial" w:eastAsia="Arial" w:cs="Arial"/>
          <w:color w:val="000000"/>
          <w:kern w:val="0"/>
          <w:sz w:val="24"/>
          <w:lang w:bidi="ar"/>
        </w:rPr>
        <w:t>项下的</w:t>
      </w:r>
      <w:r>
        <w:rPr>
          <w:rFonts w:ascii="Arial" w:hAnsi="Arial" w:cs="Arial"/>
          <w:color w:val="000000"/>
          <w:kern w:val="0"/>
          <w:sz w:val="24"/>
          <w:lang w:bidi="ar"/>
        </w:rPr>
        <w:t>工程款（指基础合同约定的除工程质量保修金以外的工程款）付款</w:t>
      </w:r>
      <w:r>
        <w:rPr>
          <w:rFonts w:ascii="Arial" w:hAnsi="Arial" w:eastAsia="Arial" w:cs="Arial"/>
          <w:color w:val="000000"/>
          <w:kern w:val="0"/>
          <w:sz w:val="24"/>
          <w:lang w:bidi="ar"/>
        </w:rPr>
        <w:t>义务</w:t>
      </w:r>
      <w:r>
        <w:rPr>
          <w:rFonts w:ascii="Arial" w:hAnsi="Arial" w:cs="Arial"/>
          <w:color w:val="000000"/>
          <w:kern w:val="0"/>
          <w:sz w:val="24"/>
          <w:lang w:bidi="ar"/>
        </w:rPr>
        <w:t>，</w:t>
      </w:r>
      <w:r>
        <w:rPr>
          <w:rFonts w:ascii="Arial" w:hAnsi="Arial" w:eastAsia="Arial" w:cs="Arial"/>
          <w:color w:val="000000"/>
          <w:kern w:val="0"/>
          <w:sz w:val="24"/>
          <w:lang w:bidi="ar"/>
        </w:rPr>
        <w:t>向贵方提供不可撤销、</w:t>
      </w:r>
      <w:r>
        <w:rPr>
          <w:rFonts w:ascii="Arial" w:hAnsi="Arial" w:cs="Arial"/>
          <w:color w:val="000000"/>
          <w:kern w:val="0"/>
          <w:sz w:val="24"/>
          <w:lang w:bidi="ar"/>
        </w:rPr>
        <w:t>不可转让的见索即付</w:t>
      </w:r>
      <w:r>
        <w:rPr>
          <w:rFonts w:ascii="Arial" w:hAnsi="Arial" w:eastAsia="Arial" w:cs="Arial"/>
          <w:color w:val="000000"/>
          <w:kern w:val="0"/>
          <w:sz w:val="24"/>
          <w:lang w:bidi="ar"/>
        </w:rPr>
        <w:t>独立</w:t>
      </w:r>
      <w:r>
        <w:rPr>
          <w:rFonts w:ascii="Arial" w:hAnsi="Arial" w:cs="Arial"/>
          <w:color w:val="000000"/>
          <w:kern w:val="0"/>
          <w:sz w:val="24"/>
          <w:lang w:bidi="ar"/>
        </w:rPr>
        <w:t>保函（以下简称“本保函”）</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5A1D58BF">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一、本保函担保范围：申请人未履行基础合同约定的工程款支付义务，应当向贵方承担的违约责任和赔偿因此造成的损失、利息、律师费、诉讼费用等实现债权的费用。</w:t>
      </w:r>
    </w:p>
    <w:p w14:paraId="45153D8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二、本保函担保金额最高不超过</w:t>
      </w:r>
      <w:r>
        <w:rPr>
          <w:rFonts w:ascii="Arial" w:hAnsi="Arial" w:eastAsia="Arial" w:cs="Arial"/>
          <w:color w:val="000000"/>
          <w:kern w:val="0"/>
          <w:sz w:val="24"/>
          <w:lang w:bidi="ar"/>
        </w:rPr>
        <w:t>人民币（大写）</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元（</w:t>
      </w:r>
      <w:r>
        <w:rPr>
          <w:rFonts w:hint="eastAsia" w:ascii="宋体" w:hAnsi="宋体" w:eastAsia="Arial" w:cs="Arial"/>
          <w:color w:val="000000"/>
          <w:kern w:val="0"/>
          <w:sz w:val="24"/>
          <w:lang w:bidi="ar"/>
        </w:rPr>
        <w:t>¥</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4E77393F">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三、本保函</w:t>
      </w:r>
      <w:r>
        <w:rPr>
          <w:rFonts w:ascii="Arial" w:hAnsi="Arial" w:eastAsia="Arial" w:cs="Arial"/>
          <w:color w:val="000000"/>
          <w:kern w:val="0"/>
          <w:sz w:val="24"/>
          <w:lang w:bidi="ar"/>
        </w:rPr>
        <w:t>有效期自</w:t>
      </w:r>
      <w:r>
        <w:rPr>
          <w:rFonts w:ascii="Arial" w:hAnsi="Arial" w:cs="Arial"/>
          <w:color w:val="000000"/>
          <w:kern w:val="0"/>
          <w:sz w:val="24"/>
          <w:lang w:bidi="ar"/>
        </w:rPr>
        <w:t>开立之日起</w:t>
      </w:r>
      <w:r>
        <w:rPr>
          <w:rFonts w:ascii="Arial" w:hAnsi="Arial" w:eastAsia="Arial" w:cs="Arial"/>
          <w:color w:val="000000"/>
          <w:kern w:val="0"/>
          <w:sz w:val="24"/>
          <w:lang w:bidi="ar"/>
        </w:rPr>
        <w:t>至</w:t>
      </w:r>
      <w:r>
        <w:rPr>
          <w:rFonts w:ascii="Arial" w:hAnsi="Arial" w:cs="Arial"/>
          <w:color w:val="000000"/>
          <w:kern w:val="0"/>
          <w:sz w:val="24"/>
          <w:lang w:bidi="ar"/>
        </w:rPr>
        <w:t>基础合同约定的除工程质量保修金以外的全部工程结算款项支付之日后</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日</w:t>
      </w:r>
      <w:r>
        <w:rPr>
          <w:rFonts w:ascii="Arial" w:hAnsi="Arial" w:cs="Arial"/>
          <w:color w:val="000000"/>
          <w:kern w:val="0"/>
          <w:sz w:val="24"/>
          <w:lang w:bidi="ar"/>
        </w:rPr>
        <w:t>止，最迟不超过</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年</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月</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日</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67ACC94F">
      <w:pPr>
        <w:widowControl/>
        <w:kinsoku w:val="0"/>
        <w:autoSpaceDE w:val="0"/>
        <w:autoSpaceDN w:val="0"/>
        <w:adjustRightInd w:val="0"/>
        <w:snapToGrid w:val="0"/>
        <w:spacing w:line="360" w:lineRule="auto"/>
        <w:ind w:firstLine="480"/>
        <w:jc w:val="left"/>
        <w:textAlignment w:val="baseline"/>
        <w:rPr>
          <w:rFonts w:ascii="宋体" w:hAnsi="宋体" w:eastAsia="Arial" w:cs="Arial"/>
          <w:sz w:val="24"/>
        </w:rPr>
      </w:pPr>
      <w:r>
        <w:rPr>
          <w:rFonts w:ascii="Arial" w:hAnsi="Arial" w:cs="Arial"/>
          <w:color w:val="000000"/>
          <w:kern w:val="0"/>
          <w:sz w:val="24"/>
          <w:lang w:bidi="ar"/>
        </w:rPr>
        <w:t>四、我方承诺，在收到受益人发来的书面付款通知后的</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宋体" w:hAnsi="宋体" w:cs="Arial"/>
          <w:color w:val="000000"/>
          <w:kern w:val="0"/>
          <w:sz w:val="24"/>
          <w:u w:val="single"/>
          <w:lang w:bidi="ar"/>
        </w:rPr>
        <w:t xml:space="preserve"> </w:t>
      </w:r>
      <w:r>
        <w:rPr>
          <w:rFonts w:ascii="Arial" w:hAnsi="Arial" w:cs="Arial"/>
          <w:color w:val="000000"/>
          <w:kern w:val="0"/>
          <w:sz w:val="24"/>
          <w:lang w:bidi="ar"/>
        </w:rPr>
        <w:t>日内无条件支付，前述书面付款通知即为付款要求之单据，且应满足以下要求：</w:t>
      </w:r>
    </w:p>
    <w:p w14:paraId="5603989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1</w:t>
      </w:r>
      <w:r>
        <w:rPr>
          <w:rFonts w:ascii="Arial" w:hAnsi="Arial" w:cs="Arial"/>
          <w:color w:val="000000"/>
          <w:kern w:val="0"/>
          <w:sz w:val="24"/>
          <w:lang w:bidi="ar"/>
        </w:rPr>
        <w:t>）付款通知到达的日期在本保函的有效期内；</w:t>
      </w:r>
    </w:p>
    <w:p w14:paraId="7E1CBACB">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2</w:t>
      </w:r>
      <w:r>
        <w:rPr>
          <w:rFonts w:ascii="Arial" w:hAnsi="Arial" w:cs="Arial"/>
          <w:color w:val="000000"/>
          <w:kern w:val="0"/>
          <w:sz w:val="24"/>
          <w:lang w:bidi="ar"/>
        </w:rPr>
        <w:t>）载明要求支付的金额；</w:t>
      </w:r>
    </w:p>
    <w:p w14:paraId="39B4B22D">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3</w:t>
      </w:r>
      <w:r>
        <w:rPr>
          <w:rFonts w:ascii="Arial" w:hAnsi="Arial" w:cs="Arial"/>
          <w:color w:val="000000"/>
          <w:kern w:val="0"/>
          <w:sz w:val="24"/>
          <w:lang w:bidi="ar"/>
        </w:rPr>
        <w:t>）载明申请人违反合同义务的条款和内容；</w:t>
      </w:r>
    </w:p>
    <w:p w14:paraId="318FECBB">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4</w:t>
      </w:r>
      <w:r>
        <w:rPr>
          <w:rFonts w:ascii="Arial" w:hAnsi="Arial" w:cs="Arial"/>
          <w:color w:val="000000"/>
          <w:kern w:val="0"/>
          <w:sz w:val="24"/>
          <w:lang w:bidi="ar"/>
        </w:rPr>
        <w:t>）声明不存在合同文件约定或我国法律规定免除申请人或开立人支付责任的情形；</w:t>
      </w:r>
    </w:p>
    <w:p w14:paraId="7C83C976">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w:t>
      </w:r>
      <w:r>
        <w:rPr>
          <w:rFonts w:hint="eastAsia" w:ascii="宋体" w:hAnsi="宋体" w:cs="宋体"/>
          <w:color w:val="000000"/>
          <w:kern w:val="0"/>
          <w:sz w:val="24"/>
          <w:lang w:bidi="ar"/>
        </w:rPr>
        <w:t>5</w:t>
      </w:r>
      <w:r>
        <w:rPr>
          <w:rFonts w:ascii="Arial" w:hAnsi="Arial" w:cs="Arial"/>
          <w:color w:val="000000"/>
          <w:kern w:val="0"/>
          <w:sz w:val="24"/>
          <w:lang w:bidi="ar"/>
        </w:rPr>
        <w:t>）付款通知应在本保函有效期内到达的地址是：</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cs="Arial"/>
          <w:color w:val="000000"/>
          <w:kern w:val="0"/>
          <w:sz w:val="24"/>
          <w:lang w:bidi="ar"/>
        </w:rPr>
        <w:t>。</w:t>
      </w:r>
    </w:p>
    <w:p w14:paraId="43D3622E">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受益人发出的书面付款通知应由其为鉴明受益人法定代表人（负责人）或授权代理人签字并加盖公章。</w:t>
      </w:r>
    </w:p>
    <w:p w14:paraId="53D2F57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五、</w:t>
      </w:r>
      <w:r>
        <w:rPr>
          <w:rFonts w:ascii="Arial" w:hAnsi="Arial" w:eastAsia="Arial" w:cs="Arial"/>
          <w:color w:val="000000"/>
          <w:kern w:val="0"/>
          <w:sz w:val="24"/>
          <w:lang w:bidi="ar"/>
        </w:rPr>
        <w:t>本保函项下的权利不得转让，不得设定担保。贵方未经我方书面同意转</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让本保函或其项下任何权利，</w:t>
      </w:r>
      <w:r>
        <w:rPr>
          <w:rFonts w:ascii="Arial" w:hAnsi="Arial" w:cs="Arial"/>
          <w:color w:val="000000"/>
          <w:kern w:val="0"/>
          <w:sz w:val="24"/>
          <w:lang w:bidi="ar"/>
        </w:rPr>
        <w:t>对我方不发生法律效力</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674282C0">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六、与</w:t>
      </w:r>
      <w:r>
        <w:rPr>
          <w:rFonts w:ascii="Arial" w:hAnsi="Arial" w:eastAsia="Arial" w:cs="Arial"/>
          <w:color w:val="000000"/>
          <w:kern w:val="0"/>
          <w:sz w:val="24"/>
          <w:lang w:bidi="ar"/>
        </w:rPr>
        <w:t>本保函</w:t>
      </w:r>
      <w:r>
        <w:rPr>
          <w:rFonts w:ascii="Arial" w:hAnsi="Arial" w:cs="Arial"/>
          <w:color w:val="000000"/>
          <w:kern w:val="0"/>
          <w:sz w:val="24"/>
          <w:lang w:bidi="ar"/>
        </w:rPr>
        <w:t>有关</w:t>
      </w:r>
      <w:r>
        <w:rPr>
          <w:rFonts w:ascii="Arial" w:hAnsi="Arial" w:eastAsia="Arial" w:cs="Arial"/>
          <w:color w:val="000000"/>
          <w:kern w:val="0"/>
          <w:sz w:val="24"/>
          <w:lang w:bidi="ar"/>
        </w:rPr>
        <w:t>的基础</w:t>
      </w:r>
      <w:r>
        <w:rPr>
          <w:rFonts w:ascii="Arial" w:hAnsi="Arial" w:cs="Arial"/>
          <w:color w:val="000000"/>
          <w:kern w:val="0"/>
          <w:sz w:val="24"/>
          <w:lang w:bidi="ar"/>
        </w:rPr>
        <w:t>合同</w:t>
      </w:r>
      <w:r>
        <w:rPr>
          <w:rFonts w:ascii="Arial" w:hAnsi="Arial" w:eastAsia="Arial" w:cs="Arial"/>
          <w:color w:val="000000"/>
          <w:kern w:val="0"/>
          <w:sz w:val="24"/>
          <w:lang w:bidi="ar"/>
        </w:rPr>
        <w:t>不成立、不生效、无效、被撤销、被解除，不影响本保函的独立有效。</w:t>
      </w:r>
      <w:r>
        <w:rPr>
          <w:rFonts w:hint="eastAsia" w:ascii="宋体" w:hAnsi="宋体" w:eastAsia="Arial" w:cs="Arial"/>
          <w:color w:val="000000"/>
          <w:kern w:val="0"/>
          <w:sz w:val="24"/>
          <w:lang w:bidi="ar"/>
        </w:rPr>
        <w:t xml:space="preserve"> </w:t>
      </w:r>
    </w:p>
    <w:p w14:paraId="56C2A3E2">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七、</w:t>
      </w:r>
      <w:r>
        <w:rPr>
          <w:rFonts w:ascii="Arial" w:hAnsi="Arial" w:eastAsia="Arial" w:cs="Arial"/>
          <w:color w:val="000000"/>
          <w:kern w:val="0"/>
          <w:sz w:val="24"/>
          <w:lang w:bidi="ar"/>
        </w:rPr>
        <w:t>贵方应在本保函到期后的七日内将本保函正本退回我方注销，但是不论贵方是否按此要求将本保函正本退回我方，我方在本保函项下的义务和责任均在保函</w:t>
      </w:r>
      <w:r>
        <w:rPr>
          <w:rFonts w:ascii="Arial" w:hAnsi="Arial" w:cs="Arial"/>
          <w:color w:val="000000"/>
          <w:kern w:val="0"/>
          <w:sz w:val="24"/>
          <w:lang w:bidi="ar"/>
        </w:rPr>
        <w:t>有效期</w:t>
      </w:r>
      <w:r>
        <w:rPr>
          <w:rFonts w:ascii="Arial" w:hAnsi="Arial" w:eastAsia="Arial" w:cs="Arial"/>
          <w:color w:val="000000"/>
          <w:kern w:val="0"/>
          <w:sz w:val="24"/>
          <w:lang w:bidi="ar"/>
        </w:rPr>
        <w:t>到期后自动消灭。</w:t>
      </w:r>
      <w:r>
        <w:rPr>
          <w:rFonts w:hint="eastAsia" w:ascii="宋体" w:hAnsi="宋体" w:eastAsia="Arial" w:cs="Arial"/>
          <w:color w:val="000000"/>
          <w:kern w:val="0"/>
          <w:sz w:val="24"/>
          <w:lang w:bidi="ar"/>
        </w:rPr>
        <w:t xml:space="preserve"> </w:t>
      </w:r>
    </w:p>
    <w:p w14:paraId="6D8C95C0">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八、</w:t>
      </w:r>
      <w:r>
        <w:rPr>
          <w:rFonts w:ascii="Arial" w:hAnsi="Arial" w:eastAsia="Arial" w:cs="Arial"/>
          <w:color w:val="000000"/>
          <w:kern w:val="0"/>
          <w:sz w:val="24"/>
          <w:lang w:bidi="ar"/>
        </w:rPr>
        <w:t>本保函</w:t>
      </w:r>
      <w:r>
        <w:rPr>
          <w:rFonts w:ascii="Arial" w:hAnsi="Arial" w:cs="Arial"/>
          <w:color w:val="000000"/>
          <w:kern w:val="0"/>
          <w:sz w:val="24"/>
          <w:lang w:bidi="ar"/>
        </w:rPr>
        <w:t>适用的法律为中华人民共和国法律，争议裁判管辖地为中华人民共和国</w:t>
      </w:r>
      <w:r>
        <w:rPr>
          <w:rFonts w:ascii="宋体" w:hAnsi="宋体" w:cs="Arial"/>
          <w:color w:val="000000"/>
          <w:kern w:val="0"/>
          <w:sz w:val="24"/>
          <w:u w:val="single"/>
          <w:lang w:bidi="ar"/>
        </w:rPr>
        <w:t xml:space="preserve"> </w:t>
      </w:r>
      <w:r>
        <w:rPr>
          <w:rFonts w:hint="eastAsia" w:ascii="宋体" w:hAnsi="宋体" w:eastAsia="Arial" w:cs="Arial"/>
          <w:color w:val="000000"/>
          <w:kern w:val="0"/>
          <w:sz w:val="24"/>
          <w:u w:val="single"/>
          <w:lang w:bidi="ar"/>
        </w:rPr>
        <w:t xml:space="preserve">    </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p>
    <w:p w14:paraId="59A3944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九、</w:t>
      </w:r>
      <w:r>
        <w:rPr>
          <w:rFonts w:ascii="Arial" w:hAnsi="Arial" w:eastAsia="Arial" w:cs="Arial"/>
          <w:color w:val="000000"/>
          <w:kern w:val="0"/>
          <w:sz w:val="24"/>
          <w:lang w:bidi="ar"/>
        </w:rPr>
        <w:t>本保函自我方法定代表人</w:t>
      </w:r>
      <w:r>
        <w:rPr>
          <w:rFonts w:ascii="Arial" w:hAnsi="Arial" w:cs="Arial"/>
          <w:color w:val="000000"/>
          <w:kern w:val="0"/>
          <w:sz w:val="24"/>
          <w:lang w:bidi="ar"/>
        </w:rPr>
        <w:t>或授权代表</w:t>
      </w:r>
      <w:r>
        <w:rPr>
          <w:rFonts w:ascii="Arial" w:hAnsi="Arial" w:eastAsia="Arial" w:cs="Arial"/>
          <w:color w:val="000000"/>
          <w:kern w:val="0"/>
          <w:sz w:val="24"/>
          <w:lang w:bidi="ar"/>
        </w:rPr>
        <w:t>签字</w:t>
      </w:r>
      <w:r>
        <w:rPr>
          <w:rFonts w:ascii="Arial" w:hAnsi="Arial" w:cs="Arial"/>
          <w:color w:val="000000"/>
          <w:kern w:val="0"/>
          <w:sz w:val="24"/>
          <w:lang w:bidi="ar"/>
        </w:rPr>
        <w:t>并</w:t>
      </w:r>
      <w:r>
        <w:rPr>
          <w:rFonts w:ascii="Arial" w:hAnsi="Arial" w:eastAsia="Arial" w:cs="Arial"/>
          <w:color w:val="000000"/>
          <w:kern w:val="0"/>
          <w:sz w:val="24"/>
          <w:lang w:bidi="ar"/>
        </w:rPr>
        <w:t>加盖公章之日起生效。</w:t>
      </w:r>
      <w:r>
        <w:rPr>
          <w:rFonts w:hint="eastAsia" w:ascii="宋体" w:hAnsi="宋体" w:eastAsia="Arial" w:cs="Arial"/>
          <w:color w:val="000000"/>
          <w:kern w:val="0"/>
          <w:sz w:val="24"/>
          <w:lang w:bidi="ar"/>
        </w:rPr>
        <w:t xml:space="preserve"> </w:t>
      </w:r>
    </w:p>
    <w:p w14:paraId="74CD2ACA">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42810417">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0540BD60">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开</w:t>
      </w:r>
      <w:r>
        <w:rPr>
          <w:rFonts w:ascii="宋体" w:hAnsi="宋体" w:cs="Arial"/>
          <w:color w:val="000000"/>
          <w:kern w:val="0"/>
          <w:sz w:val="24"/>
          <w:lang w:bidi="ar"/>
        </w:rPr>
        <w:t xml:space="preserve"> </w:t>
      </w:r>
      <w:r>
        <w:rPr>
          <w:rFonts w:ascii="Arial" w:hAnsi="Arial" w:cs="Arial"/>
          <w:color w:val="000000"/>
          <w:kern w:val="0"/>
          <w:sz w:val="24"/>
          <w:lang w:bidi="ar"/>
        </w:rPr>
        <w:t>立</w:t>
      </w:r>
      <w:r>
        <w:rPr>
          <w:rFonts w:ascii="宋体" w:hAnsi="宋体" w:cs="Arial"/>
          <w:color w:val="000000"/>
          <w:kern w:val="0"/>
          <w:sz w:val="24"/>
          <w:lang w:bidi="ar"/>
        </w:rPr>
        <w:t xml:space="preserve"> </w:t>
      </w:r>
      <w:r>
        <w:rPr>
          <w:rFonts w:ascii="Arial" w:hAnsi="Arial" w:cs="Arial"/>
          <w:color w:val="000000"/>
          <w:kern w:val="0"/>
          <w:sz w:val="24"/>
          <w:lang w:bidi="ar"/>
        </w:rPr>
        <w:t>人</w:t>
      </w:r>
      <w:r>
        <w:rPr>
          <w:rFonts w:ascii="Arial" w:hAnsi="Arial" w:eastAsia="Arial" w:cs="Arial"/>
          <w:color w:val="000000"/>
          <w:kern w:val="0"/>
          <w:sz w:val="24"/>
          <w:lang w:bidi="ar"/>
        </w:rPr>
        <w:t>：</w:t>
      </w:r>
      <w:r>
        <w:rPr>
          <w:rFonts w:hint="eastAsia" w:ascii="宋体" w:hAnsi="宋体" w:eastAsia="Arial" w:cs="Arial"/>
          <w:color w:val="000000"/>
          <w:kern w:val="0"/>
          <w:sz w:val="24"/>
          <w:lang w:bidi="ar"/>
        </w:rPr>
        <w:t xml:space="preserve">               </w:t>
      </w:r>
      <w:r>
        <w:rPr>
          <w:rFonts w:ascii="宋体" w:hAnsi="宋体" w:cs="Arial"/>
          <w:color w:val="000000"/>
          <w:kern w:val="0"/>
          <w:sz w:val="24"/>
          <w:lang w:bidi="ar"/>
        </w:rPr>
        <w:t xml:space="preserve">             </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w:t>
      </w:r>
      <w:r>
        <w:rPr>
          <w:rFonts w:ascii="Arial" w:hAnsi="Arial" w:cs="Arial"/>
          <w:color w:val="000000"/>
          <w:kern w:val="0"/>
          <w:sz w:val="24"/>
          <w:lang w:bidi="ar"/>
        </w:rPr>
        <w:t>公</w:t>
      </w:r>
      <w:r>
        <w:rPr>
          <w:rFonts w:ascii="Arial" w:hAnsi="Arial" w:eastAsia="Arial" w:cs="Arial"/>
          <w:color w:val="000000"/>
          <w:kern w:val="0"/>
          <w:sz w:val="24"/>
          <w:lang w:bidi="ar"/>
        </w:rPr>
        <w:t>章）</w:t>
      </w:r>
      <w:r>
        <w:rPr>
          <w:rFonts w:hint="eastAsia" w:ascii="宋体" w:hAnsi="宋体" w:eastAsia="Arial" w:cs="Arial"/>
          <w:color w:val="000000"/>
          <w:kern w:val="0"/>
          <w:sz w:val="24"/>
          <w:lang w:bidi="ar"/>
        </w:rPr>
        <w:t xml:space="preserve"> </w:t>
      </w:r>
    </w:p>
    <w:p w14:paraId="3976F473">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法定代表人（或授权代表）：</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（签字）</w:t>
      </w:r>
      <w:r>
        <w:rPr>
          <w:rFonts w:hint="eastAsia" w:ascii="宋体" w:hAnsi="宋体" w:eastAsia="Arial" w:cs="Arial"/>
          <w:color w:val="000000"/>
          <w:kern w:val="0"/>
          <w:sz w:val="24"/>
          <w:lang w:bidi="ar"/>
        </w:rPr>
        <w:t xml:space="preserve"> </w:t>
      </w:r>
    </w:p>
    <w:p w14:paraId="7A7B0AE3">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地</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址：</w:t>
      </w:r>
      <w:r>
        <w:rPr>
          <w:rFonts w:hint="eastAsia" w:ascii="宋体" w:hAnsi="宋体" w:eastAsia="Arial" w:cs="Arial"/>
          <w:color w:val="000000"/>
          <w:kern w:val="0"/>
          <w:sz w:val="24"/>
          <w:lang w:bidi="ar"/>
        </w:rPr>
        <w:t xml:space="preserve">                                       </w:t>
      </w:r>
    </w:p>
    <w:p w14:paraId="01CCB96E">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邮政编码：</w:t>
      </w:r>
      <w:r>
        <w:rPr>
          <w:rFonts w:hint="eastAsia" w:ascii="宋体" w:hAnsi="宋体" w:eastAsia="Arial" w:cs="Arial"/>
          <w:color w:val="000000"/>
          <w:kern w:val="0"/>
          <w:sz w:val="24"/>
          <w:lang w:bidi="ar"/>
        </w:rPr>
        <w:t xml:space="preserve">                 </w:t>
      </w:r>
    </w:p>
    <w:p w14:paraId="2228177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电</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话：</w:t>
      </w:r>
      <w:r>
        <w:rPr>
          <w:rFonts w:hint="eastAsia" w:ascii="宋体" w:hAnsi="宋体" w:eastAsia="Arial" w:cs="Arial"/>
          <w:color w:val="000000"/>
          <w:kern w:val="0"/>
          <w:sz w:val="24"/>
          <w:lang w:bidi="ar"/>
        </w:rPr>
        <w:t xml:space="preserve">                 </w:t>
      </w:r>
    </w:p>
    <w:p w14:paraId="6B18E194">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传</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真：</w:t>
      </w:r>
      <w:r>
        <w:rPr>
          <w:rFonts w:hint="eastAsia" w:ascii="宋体" w:hAnsi="宋体" w:eastAsia="Arial" w:cs="Arial"/>
          <w:color w:val="000000"/>
          <w:kern w:val="0"/>
          <w:sz w:val="24"/>
          <w:lang w:bidi="ar"/>
        </w:rPr>
        <w:t xml:space="preserve">                 </w:t>
      </w:r>
    </w:p>
    <w:p w14:paraId="1EB03E5C">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ascii="Arial" w:hAnsi="Arial" w:cs="Arial"/>
          <w:color w:val="000000"/>
          <w:kern w:val="0"/>
          <w:sz w:val="24"/>
          <w:lang w:bidi="ar"/>
        </w:rPr>
        <w:t>开立时间：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年</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月</w:t>
      </w:r>
      <w:r>
        <w:rPr>
          <w:rFonts w:hint="eastAsia" w:ascii="宋体" w:hAnsi="宋体" w:eastAsia="Arial" w:cs="Arial"/>
          <w:color w:val="000000"/>
          <w:kern w:val="0"/>
          <w:sz w:val="24"/>
          <w:lang w:bidi="ar"/>
        </w:rPr>
        <w:t xml:space="preserve">        </w:t>
      </w:r>
      <w:r>
        <w:rPr>
          <w:rFonts w:ascii="Arial" w:hAnsi="Arial" w:eastAsia="Arial" w:cs="Arial"/>
          <w:color w:val="000000"/>
          <w:kern w:val="0"/>
          <w:sz w:val="24"/>
          <w:lang w:bidi="ar"/>
        </w:rPr>
        <w:t>日</w:t>
      </w:r>
    </w:p>
    <w:p w14:paraId="3A545388">
      <w:pPr>
        <w:widowControl/>
        <w:kinsoku w:val="0"/>
        <w:autoSpaceDE w:val="0"/>
        <w:autoSpaceDN w:val="0"/>
        <w:adjustRightInd w:val="0"/>
        <w:snapToGrid w:val="0"/>
        <w:spacing w:line="360" w:lineRule="auto"/>
        <w:ind w:firstLine="480" w:firstLineChars="200"/>
        <w:jc w:val="left"/>
        <w:textAlignment w:val="baseline"/>
        <w:rPr>
          <w:rFonts w:ascii="宋体" w:hAnsi="宋体" w:eastAsia="Arial" w:cs="Arial"/>
          <w:sz w:val="24"/>
        </w:rPr>
      </w:pPr>
      <w:r>
        <w:rPr>
          <w:rFonts w:hint="eastAsia" w:ascii="宋体" w:hAnsi="宋体" w:eastAsia="Arial" w:cs="Arial"/>
          <w:color w:val="000000"/>
          <w:kern w:val="0"/>
          <w:sz w:val="24"/>
          <w:lang w:bidi="ar"/>
        </w:rPr>
        <w:t xml:space="preserve"> </w:t>
      </w:r>
    </w:p>
    <w:p w14:paraId="2676B4D3">
      <w:pPr>
        <w:widowControl/>
        <w:kinsoku w:val="0"/>
        <w:autoSpaceDE w:val="0"/>
        <w:autoSpaceDN w:val="0"/>
        <w:adjustRightInd w:val="0"/>
        <w:snapToGrid w:val="0"/>
        <w:spacing w:line="360" w:lineRule="auto"/>
        <w:jc w:val="left"/>
        <w:textAlignment w:val="baseline"/>
        <w:rPr>
          <w:rFonts w:hint="eastAsia" w:ascii="黑体" w:hAnsi="宋体" w:eastAsia="黑体" w:cs="黑体"/>
          <w:sz w:val="32"/>
          <w:szCs w:val="32"/>
        </w:rPr>
      </w:pPr>
      <w:r>
        <w:rPr>
          <w:rFonts w:hint="eastAsia" w:ascii="黑体" w:hAnsi="宋体" w:eastAsia="黑体" w:cs="黑体"/>
          <w:color w:val="000000"/>
          <w:kern w:val="0"/>
          <w:sz w:val="32"/>
          <w:szCs w:val="32"/>
          <w:lang w:bidi="ar"/>
        </w:rPr>
        <w:br w:type="page"/>
      </w:r>
    </w:p>
    <w:p w14:paraId="09D87D3D">
      <w:pPr>
        <w:widowControl/>
        <w:kinsoku w:val="0"/>
        <w:autoSpaceDE w:val="0"/>
        <w:autoSpaceDN w:val="0"/>
        <w:adjustRightInd w:val="0"/>
        <w:snapToGrid w:val="0"/>
        <w:spacing w:line="360" w:lineRule="auto"/>
        <w:jc w:val="left"/>
        <w:textAlignment w:val="baseline"/>
        <w:rPr>
          <w:rFonts w:hint="eastAsia" w:ascii="黑体" w:hAnsi="宋体" w:eastAsia="黑体" w:cs="黑体"/>
          <w:b/>
          <w:bCs/>
          <w:sz w:val="32"/>
          <w:szCs w:val="32"/>
        </w:rPr>
      </w:pPr>
      <w:r>
        <w:rPr>
          <w:rFonts w:hint="eastAsia" w:ascii="黑体" w:hAnsi="宋体" w:eastAsia="黑体" w:cs="黑体"/>
          <w:color w:val="000000"/>
          <w:kern w:val="0"/>
          <w:sz w:val="32"/>
          <w:szCs w:val="32"/>
          <w:lang w:bidi="ar"/>
        </w:rPr>
        <w:t>附件10：</w:t>
      </w:r>
    </w:p>
    <w:p w14:paraId="3604E73A">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支付保函示范文本</w:t>
      </w:r>
    </w:p>
    <w:p w14:paraId="5678200D">
      <w:pPr>
        <w:widowControl/>
        <w:kinsoku w:val="0"/>
        <w:autoSpaceDE w:val="0"/>
        <w:autoSpaceDN w:val="0"/>
        <w:adjustRightInd w:val="0"/>
        <w:snapToGrid w:val="0"/>
        <w:spacing w:line="360" w:lineRule="auto"/>
        <w:jc w:val="center"/>
        <w:textAlignment w:val="baseline"/>
        <w:rPr>
          <w:rFonts w:ascii="宋体" w:hAnsi="宋体" w:eastAsia="Arial" w:cs="Arial"/>
          <w:b/>
          <w:bCs/>
          <w:sz w:val="32"/>
          <w:szCs w:val="32"/>
        </w:rPr>
      </w:pPr>
      <w:r>
        <w:rPr>
          <w:rFonts w:ascii="Arial" w:hAnsi="Arial" w:cs="Arial"/>
          <w:b/>
          <w:bCs/>
          <w:color w:val="000000"/>
          <w:kern w:val="0"/>
          <w:sz w:val="32"/>
          <w:szCs w:val="32"/>
          <w:lang w:bidi="ar"/>
        </w:rPr>
        <w:t>（非独立保函）</w:t>
      </w:r>
    </w:p>
    <w:p w14:paraId="63F0EA2A">
      <w:pPr>
        <w:widowControl/>
        <w:kinsoku w:val="0"/>
        <w:autoSpaceDE w:val="0"/>
        <w:autoSpaceDN w:val="0"/>
        <w:adjustRightInd w:val="0"/>
        <w:snapToGrid w:val="0"/>
        <w:spacing w:line="360" w:lineRule="auto"/>
        <w:jc w:val="right"/>
        <w:textAlignment w:val="baseline"/>
        <w:rPr>
          <w:rFonts w:ascii="宋体" w:hAnsi="宋体" w:eastAsia="Arial" w:cs="Arial"/>
          <w:szCs w:val="21"/>
        </w:rPr>
      </w:pPr>
      <w:r>
        <w:rPr>
          <w:rFonts w:ascii="Arial" w:hAnsi="Arial" w:cs="Arial"/>
          <w:color w:val="000000"/>
          <w:kern w:val="0"/>
          <w:szCs w:val="21"/>
          <w:lang w:bidi="ar"/>
        </w:rPr>
        <w:t>编号：</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p>
    <w:p w14:paraId="5B408D78">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发包人：</w:t>
      </w:r>
    </w:p>
    <w:p w14:paraId="43A47375">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地址</w:t>
      </w:r>
      <w:r>
        <w:rPr>
          <w:rFonts w:ascii="Arial" w:hAnsi="Arial" w:eastAsia="Arial" w:cs="Arial"/>
          <w:color w:val="000000"/>
          <w:kern w:val="0"/>
          <w:szCs w:val="21"/>
          <w:lang w:bidi="ar"/>
        </w:rPr>
        <w:t>：</w:t>
      </w:r>
    </w:p>
    <w:p w14:paraId="757779B7">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担保权人</w:t>
      </w:r>
      <w:r>
        <w:rPr>
          <w:rFonts w:hint="eastAsia" w:ascii="宋体" w:hAnsi="宋体" w:cs="宋体"/>
          <w:color w:val="000000"/>
          <w:kern w:val="0"/>
          <w:szCs w:val="21"/>
          <w:lang w:bidi="ar"/>
        </w:rPr>
        <w:t>/</w:t>
      </w:r>
      <w:r>
        <w:rPr>
          <w:rFonts w:ascii="Arial" w:hAnsi="Arial" w:cs="Arial"/>
          <w:color w:val="000000"/>
          <w:kern w:val="0"/>
          <w:szCs w:val="21"/>
          <w:lang w:bidi="ar"/>
        </w:rPr>
        <w:t>承包人：</w:t>
      </w:r>
      <w:r>
        <w:rPr>
          <w:rFonts w:hint="eastAsia" w:ascii="宋体" w:hAnsi="宋体" w:eastAsia="Arial" w:cs="Arial"/>
          <w:color w:val="000000"/>
          <w:kern w:val="0"/>
          <w:szCs w:val="21"/>
          <w:lang w:bidi="ar"/>
        </w:rPr>
        <w:t xml:space="preserve"> </w:t>
      </w:r>
    </w:p>
    <w:p w14:paraId="41339B84">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地址：</w:t>
      </w:r>
    </w:p>
    <w:p w14:paraId="31D9A623">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保证人：</w:t>
      </w:r>
    </w:p>
    <w:p w14:paraId="0D219EA1">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ascii="Arial" w:hAnsi="Arial" w:cs="Arial"/>
          <w:color w:val="000000"/>
          <w:kern w:val="0"/>
          <w:szCs w:val="21"/>
          <w:lang w:bidi="ar"/>
        </w:rPr>
        <w:t>地址：</w:t>
      </w:r>
    </w:p>
    <w:p w14:paraId="79E697C1">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hint="eastAsia" w:ascii="宋体" w:hAnsi="宋体" w:eastAsia="Arial" w:cs="Arial"/>
          <w:color w:val="000000"/>
          <w:kern w:val="0"/>
          <w:szCs w:val="21"/>
          <w:lang w:bidi="ar"/>
        </w:rPr>
        <w:t xml:space="preserve"> </w:t>
      </w:r>
    </w:p>
    <w:p w14:paraId="40BF7AC5">
      <w:pPr>
        <w:widowControl/>
        <w:kinsoku w:val="0"/>
        <w:autoSpaceDE w:val="0"/>
        <w:autoSpaceDN w:val="0"/>
        <w:adjustRightInd w:val="0"/>
        <w:snapToGrid w:val="0"/>
        <w:spacing w:line="360" w:lineRule="auto"/>
        <w:jc w:val="left"/>
        <w:textAlignment w:val="baseline"/>
        <w:rPr>
          <w:rFonts w:ascii="宋体" w:hAnsi="宋体" w:eastAsia="Arial" w:cs="Arial"/>
          <w:szCs w:val="21"/>
        </w:rPr>
      </w:pP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w:t>
      </w:r>
      <w:r>
        <w:rPr>
          <w:rFonts w:ascii="Arial" w:hAnsi="Arial" w:cs="Arial"/>
          <w:color w:val="000000"/>
          <w:kern w:val="0"/>
          <w:szCs w:val="21"/>
          <w:lang w:bidi="ar"/>
        </w:rPr>
        <w:t>承包人</w:t>
      </w:r>
      <w:r>
        <w:rPr>
          <w:rFonts w:ascii="Arial" w:hAnsi="Arial" w:eastAsia="Arial" w:cs="Arial"/>
          <w:color w:val="000000"/>
          <w:kern w:val="0"/>
          <w:szCs w:val="21"/>
          <w:lang w:bidi="ar"/>
        </w:rPr>
        <w:t>名称）：</w:t>
      </w:r>
      <w:r>
        <w:rPr>
          <w:rFonts w:hint="eastAsia" w:ascii="宋体" w:hAnsi="宋体" w:eastAsia="Arial" w:cs="Arial"/>
          <w:color w:val="000000"/>
          <w:kern w:val="0"/>
          <w:szCs w:val="21"/>
          <w:lang w:bidi="ar"/>
        </w:rPr>
        <w:t xml:space="preserve"> </w:t>
      </w:r>
    </w:p>
    <w:p w14:paraId="6079A405">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鉴于</w:t>
      </w: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（以下简称</w:t>
      </w:r>
      <w:r>
        <w:rPr>
          <w:rFonts w:hint="eastAsia" w:ascii="宋体" w:hAnsi="宋体" w:cs="宋体"/>
          <w:color w:val="000000"/>
          <w:kern w:val="0"/>
          <w:szCs w:val="21"/>
          <w:lang w:bidi="ar"/>
        </w:rPr>
        <w:t>“</w:t>
      </w:r>
      <w:r>
        <w:rPr>
          <w:rFonts w:ascii="Arial" w:hAnsi="Arial" w:cs="Arial"/>
          <w:color w:val="000000"/>
          <w:kern w:val="0"/>
          <w:szCs w:val="21"/>
          <w:lang w:bidi="ar"/>
        </w:rPr>
        <w:t>发包人</w:t>
      </w:r>
      <w:r>
        <w:rPr>
          <w:rFonts w:hint="eastAsia" w:ascii="宋体" w:hAnsi="宋体" w:cs="宋体"/>
          <w:color w:val="000000"/>
          <w:kern w:val="0"/>
          <w:szCs w:val="21"/>
          <w:lang w:bidi="ar"/>
        </w:rPr>
        <w:t>”</w:t>
      </w:r>
      <w:r>
        <w:rPr>
          <w:rFonts w:ascii="Arial" w:hAnsi="Arial" w:eastAsia="Arial" w:cs="Arial"/>
          <w:color w:val="000000"/>
          <w:kern w:val="0"/>
          <w:szCs w:val="21"/>
          <w:lang w:bidi="ar"/>
        </w:rPr>
        <w:t>）</w:t>
      </w:r>
      <w:r>
        <w:rPr>
          <w:rFonts w:ascii="Arial" w:hAnsi="Arial" w:cs="Arial"/>
          <w:color w:val="000000"/>
          <w:kern w:val="0"/>
          <w:szCs w:val="21"/>
          <w:lang w:bidi="ar"/>
        </w:rPr>
        <w:t>与</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（以下简称</w:t>
      </w:r>
      <w:r>
        <w:rPr>
          <w:rFonts w:hint="eastAsia" w:ascii="宋体" w:hAnsi="宋体" w:cs="宋体"/>
          <w:color w:val="000000"/>
          <w:kern w:val="0"/>
          <w:szCs w:val="21"/>
          <w:lang w:bidi="ar"/>
        </w:rPr>
        <w:t>“</w:t>
      </w:r>
      <w:r>
        <w:rPr>
          <w:rFonts w:ascii="Arial" w:hAnsi="Arial" w:cs="Arial"/>
          <w:color w:val="000000"/>
          <w:kern w:val="0"/>
          <w:szCs w:val="21"/>
          <w:lang w:bidi="ar"/>
        </w:rPr>
        <w:t>承包人</w:t>
      </w:r>
      <w:r>
        <w:rPr>
          <w:rFonts w:hint="eastAsia" w:ascii="宋体" w:hAnsi="宋体" w:cs="宋体"/>
          <w:color w:val="000000"/>
          <w:kern w:val="0"/>
          <w:szCs w:val="21"/>
          <w:lang w:bidi="ar"/>
        </w:rPr>
        <w:t>”</w:t>
      </w:r>
      <w:r>
        <w:rPr>
          <w:rFonts w:ascii="Arial" w:hAnsi="Arial" w:eastAsia="Arial" w:cs="Arial"/>
          <w:color w:val="000000"/>
          <w:kern w:val="0"/>
          <w:szCs w:val="21"/>
          <w:lang w:bidi="ar"/>
        </w:rPr>
        <w:t>）</w:t>
      </w:r>
      <w:r>
        <w:rPr>
          <w:rFonts w:ascii="Arial" w:hAnsi="Arial" w:cs="Arial"/>
          <w:color w:val="000000"/>
          <w:kern w:val="0"/>
          <w:szCs w:val="21"/>
          <w:lang w:bidi="ar"/>
        </w:rPr>
        <w:t>于</w:t>
      </w:r>
      <w:r>
        <w:rPr>
          <w:rFonts w:ascii="宋体" w:hAnsi="宋体" w:cs="Arial"/>
          <w:color w:val="000000"/>
          <w:kern w:val="0"/>
          <w:szCs w:val="21"/>
          <w:u w:val="single"/>
          <w:lang w:bidi="ar"/>
        </w:rPr>
        <w:t xml:space="preserve">   </w:t>
      </w:r>
      <w:r>
        <w:rPr>
          <w:rFonts w:ascii="Arial" w:hAnsi="Arial" w:cs="Arial"/>
          <w:color w:val="000000"/>
          <w:kern w:val="0"/>
          <w:szCs w:val="21"/>
          <w:lang w:bidi="ar"/>
        </w:rPr>
        <w:t>年</w:t>
      </w:r>
      <w:r>
        <w:rPr>
          <w:rFonts w:ascii="宋体" w:hAnsi="宋体" w:cs="Arial"/>
          <w:color w:val="000000"/>
          <w:kern w:val="0"/>
          <w:szCs w:val="21"/>
          <w:u w:val="single"/>
          <w:lang w:bidi="ar"/>
        </w:rPr>
        <w:t xml:space="preserve">   </w:t>
      </w:r>
      <w:r>
        <w:rPr>
          <w:rFonts w:ascii="Arial" w:hAnsi="Arial" w:cs="Arial"/>
          <w:color w:val="000000"/>
          <w:kern w:val="0"/>
          <w:szCs w:val="21"/>
          <w:lang w:bidi="ar"/>
        </w:rPr>
        <w:t>月</w:t>
      </w:r>
      <w:r>
        <w:rPr>
          <w:rFonts w:ascii="宋体" w:hAnsi="宋体" w:cs="Arial"/>
          <w:color w:val="000000"/>
          <w:kern w:val="0"/>
          <w:szCs w:val="21"/>
          <w:u w:val="single"/>
          <w:lang w:bidi="ar"/>
        </w:rPr>
        <w:t xml:space="preserve">   </w:t>
      </w:r>
      <w:r>
        <w:rPr>
          <w:rFonts w:ascii="Arial" w:hAnsi="Arial" w:cs="Arial"/>
          <w:color w:val="000000"/>
          <w:kern w:val="0"/>
          <w:szCs w:val="21"/>
          <w:lang w:bidi="ar"/>
        </w:rPr>
        <w:t>日就</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工程（以下简称“本工程”）施工和有关事项协商一致共同签订</w:t>
      </w:r>
      <w:r>
        <w:rPr>
          <w:rFonts w:ascii="Arial" w:hAnsi="Arial" w:cs="Arial"/>
          <w:color w:val="000000"/>
          <w:kern w:val="0"/>
          <w:szCs w:val="21"/>
          <w:u w:val="single"/>
          <w:lang w:bidi="ar"/>
        </w:rPr>
        <w:t>《</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u w:val="single"/>
          <w:lang w:bidi="ar"/>
        </w:rPr>
        <w:t>》</w:t>
      </w:r>
      <w:r>
        <w:rPr>
          <w:rFonts w:ascii="Arial" w:hAnsi="Arial" w:cs="Arial"/>
          <w:color w:val="000000"/>
          <w:kern w:val="0"/>
          <w:szCs w:val="21"/>
          <w:lang w:bidi="ar"/>
        </w:rPr>
        <w:t>（以下简称“主合同”），我方即保证人基于发包人</w:t>
      </w:r>
      <w:r>
        <w:rPr>
          <w:rFonts w:ascii="Arial" w:hAnsi="Arial" w:eastAsia="Arial" w:cs="Arial"/>
          <w:color w:val="000000"/>
          <w:kern w:val="0"/>
          <w:szCs w:val="21"/>
          <w:lang w:bidi="ar"/>
        </w:rPr>
        <w:t>的请求，同意就</w:t>
      </w:r>
      <w:r>
        <w:rPr>
          <w:rFonts w:ascii="Arial" w:hAnsi="Arial" w:cs="Arial"/>
          <w:color w:val="000000"/>
          <w:kern w:val="0"/>
          <w:szCs w:val="21"/>
          <w:lang w:bidi="ar"/>
        </w:rPr>
        <w:t>发包人</w:t>
      </w:r>
      <w:r>
        <w:rPr>
          <w:rFonts w:ascii="Arial" w:hAnsi="Arial" w:eastAsia="Arial" w:cs="Arial"/>
          <w:color w:val="000000"/>
          <w:kern w:val="0"/>
          <w:szCs w:val="21"/>
          <w:lang w:bidi="ar"/>
        </w:rPr>
        <w:t>履行</w:t>
      </w:r>
      <w:r>
        <w:rPr>
          <w:rFonts w:ascii="Arial" w:hAnsi="Arial" w:cs="Arial"/>
          <w:color w:val="000000"/>
          <w:kern w:val="0"/>
          <w:szCs w:val="21"/>
          <w:lang w:bidi="ar"/>
        </w:rPr>
        <w:t>与贵方签订的主合同</w:t>
      </w:r>
      <w:r>
        <w:rPr>
          <w:rFonts w:ascii="Arial" w:hAnsi="Arial" w:eastAsia="Arial" w:cs="Arial"/>
          <w:color w:val="000000"/>
          <w:kern w:val="0"/>
          <w:szCs w:val="21"/>
          <w:lang w:bidi="ar"/>
        </w:rPr>
        <w:t>项下的</w:t>
      </w:r>
      <w:r>
        <w:rPr>
          <w:rFonts w:ascii="Arial" w:hAnsi="Arial" w:cs="Arial"/>
          <w:color w:val="000000"/>
          <w:kern w:val="0"/>
          <w:szCs w:val="21"/>
          <w:lang w:bidi="ar"/>
        </w:rPr>
        <w:t>工程款（指主合同约定的除工程质量保修金以外的全部工程结算款项）付款</w:t>
      </w:r>
      <w:r>
        <w:rPr>
          <w:rFonts w:ascii="Arial" w:hAnsi="Arial" w:eastAsia="Arial" w:cs="Arial"/>
          <w:color w:val="000000"/>
          <w:kern w:val="0"/>
          <w:szCs w:val="21"/>
          <w:lang w:bidi="ar"/>
        </w:rPr>
        <w:t>义务</w:t>
      </w:r>
      <w:r>
        <w:rPr>
          <w:rFonts w:ascii="Arial" w:hAnsi="Arial" w:cs="Arial"/>
          <w:color w:val="000000"/>
          <w:kern w:val="0"/>
          <w:szCs w:val="21"/>
          <w:lang w:bidi="ar"/>
        </w:rPr>
        <w:t>，</w:t>
      </w:r>
      <w:r>
        <w:rPr>
          <w:rFonts w:ascii="Arial" w:hAnsi="Arial" w:eastAsia="Arial" w:cs="Arial"/>
          <w:color w:val="000000"/>
          <w:kern w:val="0"/>
          <w:szCs w:val="21"/>
          <w:lang w:bidi="ar"/>
        </w:rPr>
        <w:t>向贵方提供</w:t>
      </w:r>
      <w:r>
        <w:rPr>
          <w:rFonts w:ascii="Arial" w:hAnsi="Arial" w:cs="Arial"/>
          <w:color w:val="000000"/>
          <w:kern w:val="0"/>
          <w:szCs w:val="21"/>
          <w:lang w:bidi="ar"/>
        </w:rPr>
        <w:t>如下保证担保（以下简称“本保证担保”）</w:t>
      </w:r>
      <w:r>
        <w:rPr>
          <w:rFonts w:ascii="Arial" w:hAnsi="Arial" w:eastAsia="Arial" w:cs="Arial"/>
          <w:color w:val="000000"/>
          <w:kern w:val="0"/>
          <w:szCs w:val="21"/>
          <w:lang w:bidi="ar"/>
        </w:rPr>
        <w:t>。</w:t>
      </w:r>
      <w:r>
        <w:rPr>
          <w:rFonts w:hint="eastAsia" w:ascii="宋体" w:hAnsi="宋体" w:eastAsia="Arial" w:cs="Arial"/>
          <w:color w:val="000000"/>
          <w:kern w:val="0"/>
          <w:szCs w:val="21"/>
          <w:lang w:bidi="ar"/>
        </w:rPr>
        <w:t xml:space="preserve"> </w:t>
      </w:r>
    </w:p>
    <w:p w14:paraId="28507D1B">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一、保证担保的范围及保证担保金额</w:t>
      </w:r>
    </w:p>
    <w:p w14:paraId="5B123D55">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hint="eastAsia" w:ascii="宋体" w:hAnsi="宋体" w:eastAsia="Arial" w:cs="Arial"/>
          <w:color w:val="000000"/>
          <w:kern w:val="0"/>
          <w:szCs w:val="21"/>
          <w:lang w:bidi="ar"/>
        </w:rPr>
        <w:t>.</w:t>
      </w:r>
      <w:r>
        <w:rPr>
          <w:rFonts w:ascii="Arial" w:hAnsi="Arial" w:cs="Arial"/>
          <w:color w:val="000000"/>
          <w:kern w:val="0"/>
          <w:szCs w:val="21"/>
          <w:lang w:bidi="ar"/>
        </w:rPr>
        <w:t>保证担保范围：申请人未履行主合同约定的工程款支付义务，应当向贵方承担的违约责任和赔偿因此造成的损失、利息、律师费、诉讼费用等实现债权的费用。</w:t>
      </w:r>
    </w:p>
    <w:p w14:paraId="71B05D55">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hint="eastAsia" w:ascii="宋体" w:hAnsi="宋体" w:eastAsia="Arial" w:cs="Arial"/>
          <w:color w:val="000000"/>
          <w:kern w:val="0"/>
          <w:szCs w:val="21"/>
          <w:lang w:bidi="ar"/>
        </w:rPr>
        <w:t>.</w:t>
      </w:r>
      <w:r>
        <w:rPr>
          <w:rFonts w:ascii="Arial" w:hAnsi="Arial" w:cs="Arial"/>
          <w:color w:val="000000"/>
          <w:kern w:val="0"/>
          <w:szCs w:val="21"/>
          <w:lang w:bidi="ar"/>
        </w:rPr>
        <w:t>保证担保金额最高不超过</w:t>
      </w:r>
      <w:r>
        <w:rPr>
          <w:rFonts w:ascii="Arial" w:hAnsi="Arial" w:eastAsia="Arial" w:cs="Arial"/>
          <w:color w:val="000000"/>
          <w:kern w:val="0"/>
          <w:szCs w:val="21"/>
          <w:lang w:bidi="ar"/>
        </w:rPr>
        <w:t>人民币（大写）</w:t>
      </w: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元（</w:t>
      </w:r>
      <w:r>
        <w:rPr>
          <w:rFonts w:hint="eastAsia" w:ascii="宋体" w:hAnsi="宋体" w:eastAsia="Arial" w:cs="Arial"/>
          <w:color w:val="000000"/>
          <w:kern w:val="0"/>
          <w:szCs w:val="21"/>
          <w:lang w:bidi="ar"/>
        </w:rPr>
        <w:t>¥</w:t>
      </w: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w:t>
      </w:r>
      <w:r>
        <w:rPr>
          <w:rFonts w:hint="eastAsia" w:ascii="宋体" w:hAnsi="宋体" w:eastAsia="Arial" w:cs="Arial"/>
          <w:color w:val="000000"/>
          <w:kern w:val="0"/>
          <w:szCs w:val="21"/>
          <w:lang w:bidi="ar"/>
        </w:rPr>
        <w:t xml:space="preserve"> </w:t>
      </w:r>
    </w:p>
    <w:p w14:paraId="2579C3ED">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二、保证担保的方式及保证期间</w:t>
      </w:r>
      <w:r>
        <w:rPr>
          <w:rFonts w:hint="eastAsia" w:ascii="宋体" w:hAnsi="宋体" w:eastAsia="Arial" w:cs="Arial"/>
          <w:b/>
          <w:bCs/>
          <w:color w:val="000000"/>
          <w:kern w:val="0"/>
          <w:szCs w:val="21"/>
          <w:lang w:bidi="ar"/>
        </w:rPr>
        <w:t xml:space="preserve"> </w:t>
      </w:r>
    </w:p>
    <w:p w14:paraId="07D0682D">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ascii="Arial" w:hAnsi="Arial" w:cs="Arial"/>
          <w:color w:val="000000"/>
          <w:kern w:val="0"/>
          <w:szCs w:val="21"/>
          <w:lang w:bidi="ar"/>
        </w:rPr>
        <w:t>保证担保方式：连带责任保证。</w:t>
      </w:r>
    </w:p>
    <w:p w14:paraId="44B939A9">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hint="eastAsia" w:ascii="宋体" w:hAnsi="宋体" w:eastAsia="Arial" w:cs="Arial"/>
          <w:color w:val="000000"/>
          <w:kern w:val="0"/>
          <w:szCs w:val="21"/>
          <w:lang w:bidi="ar"/>
        </w:rPr>
        <w:t>.</w:t>
      </w:r>
      <w:r>
        <w:rPr>
          <w:rFonts w:ascii="Arial" w:hAnsi="Arial" w:cs="Arial"/>
          <w:color w:val="000000"/>
          <w:kern w:val="0"/>
          <w:szCs w:val="21"/>
          <w:lang w:bidi="ar"/>
        </w:rPr>
        <w:t>保证期间：</w:t>
      </w:r>
      <w:r>
        <w:rPr>
          <w:rFonts w:ascii="Arial" w:hAnsi="Arial" w:eastAsia="Arial" w:cs="Arial"/>
          <w:color w:val="000000"/>
          <w:kern w:val="0"/>
          <w:szCs w:val="21"/>
          <w:lang w:bidi="ar"/>
        </w:rPr>
        <w:t>自</w:t>
      </w:r>
      <w:r>
        <w:rPr>
          <w:rFonts w:ascii="Arial" w:hAnsi="Arial" w:cs="Arial"/>
          <w:color w:val="000000"/>
          <w:kern w:val="0"/>
          <w:szCs w:val="21"/>
          <w:lang w:bidi="ar"/>
        </w:rPr>
        <w:t>出具之日起</w:t>
      </w:r>
      <w:r>
        <w:rPr>
          <w:rFonts w:ascii="Arial" w:hAnsi="Arial" w:eastAsia="Arial" w:cs="Arial"/>
          <w:color w:val="000000"/>
          <w:kern w:val="0"/>
          <w:szCs w:val="21"/>
          <w:lang w:bidi="ar"/>
        </w:rPr>
        <w:t>至</w:t>
      </w:r>
      <w:r>
        <w:rPr>
          <w:rFonts w:ascii="Arial" w:hAnsi="Arial" w:cs="Arial"/>
          <w:color w:val="000000"/>
          <w:kern w:val="0"/>
          <w:szCs w:val="21"/>
          <w:lang w:bidi="ar"/>
        </w:rPr>
        <w:t>主合同约定的除工程质量保修金以外的工程款支付之日后</w:t>
      </w:r>
      <w:r>
        <w:rPr>
          <w:rFonts w:hint="eastAsia" w:ascii="宋体" w:hAnsi="宋体" w:eastAsia="Arial" w:cs="Arial"/>
          <w:color w:val="000000"/>
          <w:kern w:val="0"/>
          <w:szCs w:val="21"/>
          <w:u w:val="single"/>
          <w:lang w:bidi="ar"/>
        </w:rPr>
        <w:t xml:space="preserve">   </w:t>
      </w:r>
      <w:r>
        <w:rPr>
          <w:rFonts w:ascii="Arial" w:hAnsi="Arial" w:eastAsia="Arial" w:cs="Arial"/>
          <w:color w:val="000000"/>
          <w:kern w:val="0"/>
          <w:szCs w:val="21"/>
          <w:lang w:bidi="ar"/>
        </w:rPr>
        <w:t>日</w:t>
      </w:r>
      <w:r>
        <w:rPr>
          <w:rFonts w:ascii="Arial" w:hAnsi="Arial" w:cs="Arial"/>
          <w:color w:val="000000"/>
          <w:kern w:val="0"/>
          <w:szCs w:val="21"/>
          <w:lang w:bidi="ar"/>
        </w:rPr>
        <w:t>止，最迟不超过</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年</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月</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日</w:t>
      </w:r>
      <w:r>
        <w:rPr>
          <w:rFonts w:ascii="Arial" w:hAnsi="Arial" w:eastAsia="Arial" w:cs="Arial"/>
          <w:color w:val="000000"/>
          <w:kern w:val="0"/>
          <w:szCs w:val="21"/>
          <w:lang w:bidi="ar"/>
        </w:rPr>
        <w:t>。</w:t>
      </w:r>
      <w:r>
        <w:rPr>
          <w:rFonts w:hint="eastAsia" w:ascii="宋体" w:hAnsi="宋体" w:eastAsia="Arial" w:cs="Arial"/>
          <w:color w:val="000000"/>
          <w:kern w:val="0"/>
          <w:szCs w:val="21"/>
          <w:lang w:bidi="ar"/>
        </w:rPr>
        <w:t xml:space="preserve"> </w:t>
      </w:r>
    </w:p>
    <w:p w14:paraId="32148120">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三、承担保证担保责任的形式</w:t>
      </w:r>
    </w:p>
    <w:p w14:paraId="6786B286">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发包人未按合同约定向贵方支付主合同项下工程款的，由我方在保证金额内代为支付，并赔偿因此给贵方造成的损失，以及利息和律师费、诉讼费用等实现债权的费用。</w:t>
      </w:r>
    </w:p>
    <w:p w14:paraId="4EAAD827">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四、代偿的安排</w:t>
      </w:r>
      <w:r>
        <w:rPr>
          <w:rFonts w:hint="eastAsia" w:ascii="宋体" w:hAnsi="宋体" w:eastAsia="Arial" w:cs="Arial"/>
          <w:b/>
          <w:bCs/>
          <w:color w:val="000000"/>
          <w:kern w:val="0"/>
          <w:szCs w:val="21"/>
          <w:lang w:bidi="ar"/>
        </w:rPr>
        <w:t xml:space="preserve"> </w:t>
      </w:r>
    </w:p>
    <w:p w14:paraId="71A53ADA">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ascii="Arial" w:hAnsi="Arial" w:cs="Arial"/>
          <w:color w:val="000000"/>
          <w:kern w:val="0"/>
          <w:szCs w:val="21"/>
          <w:lang w:bidi="ar"/>
        </w:rPr>
        <w:t>贵方要求我方承担保证责任的，应向我方发出书面索赔通知及发包人未支付主合同约定工程款的证明材料。索赔通知应写明要求索赔的金额，支付款项应到达的</w:t>
      </w:r>
      <w:bookmarkStart w:id="66" w:name="OLE_LINK13"/>
      <w:r>
        <w:rPr>
          <w:rFonts w:hint="eastAsia" w:ascii="Arial" w:hAnsi="Arial" w:cs="Arial"/>
          <w:color w:val="000000"/>
          <w:kern w:val="0"/>
          <w:szCs w:val="21"/>
          <w:lang w:bidi="ar"/>
        </w:rPr>
        <w:t>账</w:t>
      </w:r>
      <w:bookmarkEnd w:id="66"/>
      <w:r>
        <w:rPr>
          <w:rFonts w:ascii="Arial" w:hAnsi="Arial" w:cs="Arial"/>
          <w:color w:val="000000"/>
          <w:kern w:val="0"/>
          <w:szCs w:val="21"/>
          <w:lang w:bidi="ar"/>
        </w:rPr>
        <w:t>号。</w:t>
      </w:r>
    </w:p>
    <w:p w14:paraId="66D63566">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ascii="Arial" w:hAnsi="Arial" w:cs="Arial"/>
          <w:color w:val="000000"/>
          <w:kern w:val="0"/>
          <w:szCs w:val="21"/>
          <w:lang w:bidi="ar"/>
        </w:rPr>
        <w:t>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75CF0086">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3.</w:t>
      </w:r>
      <w:r>
        <w:rPr>
          <w:rFonts w:ascii="Arial" w:hAnsi="Arial" w:cs="Arial"/>
          <w:color w:val="000000"/>
          <w:kern w:val="0"/>
          <w:szCs w:val="21"/>
          <w:lang w:bidi="ar"/>
        </w:rPr>
        <w:t>我方收到贵方的书面索赔通知及相应证明材料后，在</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工作日内进行核定后按照本保函的承诺承担保证责任。</w:t>
      </w:r>
    </w:p>
    <w:p w14:paraId="11C9514B">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五、保证担保责任的解除</w:t>
      </w:r>
      <w:r>
        <w:rPr>
          <w:rFonts w:hint="eastAsia" w:ascii="宋体" w:hAnsi="宋体" w:eastAsia="Arial" w:cs="Arial"/>
          <w:b/>
          <w:bCs/>
          <w:color w:val="000000"/>
          <w:kern w:val="0"/>
          <w:szCs w:val="21"/>
          <w:lang w:bidi="ar"/>
        </w:rPr>
        <w:t xml:space="preserve"> </w:t>
      </w:r>
    </w:p>
    <w:p w14:paraId="5FE2D546">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ascii="Arial" w:hAnsi="Arial" w:eastAsia="Arial" w:cs="Arial"/>
          <w:color w:val="000000"/>
          <w:kern w:val="0"/>
          <w:szCs w:val="21"/>
          <w:lang w:bidi="ar"/>
        </w:rPr>
        <w:t>保证期间届满贵方未向我方书面主张保证责任的，自保证期间届满次日起，我方解除保证责任。</w:t>
      </w:r>
      <w:r>
        <w:rPr>
          <w:rFonts w:hint="eastAsia" w:ascii="宋体" w:hAnsi="宋体" w:eastAsia="Arial" w:cs="Arial"/>
          <w:color w:val="000000"/>
          <w:kern w:val="0"/>
          <w:szCs w:val="21"/>
          <w:lang w:bidi="ar"/>
        </w:rPr>
        <w:t xml:space="preserve"> </w:t>
      </w:r>
    </w:p>
    <w:p w14:paraId="0A72B542">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ascii="Arial" w:hAnsi="Arial" w:eastAsia="Arial" w:cs="Arial"/>
          <w:color w:val="000000"/>
          <w:kern w:val="0"/>
          <w:szCs w:val="21"/>
          <w:lang w:bidi="ar"/>
        </w:rPr>
        <w:t>我方按照本</w:t>
      </w:r>
      <w:r>
        <w:rPr>
          <w:rFonts w:ascii="Arial" w:hAnsi="Arial" w:cs="Arial"/>
          <w:color w:val="000000"/>
          <w:kern w:val="0"/>
          <w:szCs w:val="21"/>
          <w:lang w:bidi="ar"/>
        </w:rPr>
        <w:t>保证担保</w:t>
      </w:r>
      <w:r>
        <w:rPr>
          <w:rFonts w:ascii="Arial" w:hAnsi="Arial" w:eastAsia="Arial" w:cs="Arial"/>
          <w:color w:val="000000"/>
          <w:kern w:val="0"/>
          <w:szCs w:val="21"/>
          <w:lang w:bidi="ar"/>
        </w:rPr>
        <w:t>向贵方履行了</w:t>
      </w:r>
      <w:r>
        <w:rPr>
          <w:rFonts w:ascii="Arial" w:hAnsi="Arial" w:cs="Arial"/>
          <w:color w:val="000000"/>
          <w:kern w:val="0"/>
          <w:szCs w:val="21"/>
          <w:lang w:bidi="ar"/>
        </w:rPr>
        <w:t>保证担保责任</w:t>
      </w:r>
      <w:r>
        <w:rPr>
          <w:rFonts w:ascii="Arial" w:hAnsi="Arial" w:eastAsia="Arial" w:cs="Arial"/>
          <w:color w:val="000000"/>
          <w:kern w:val="0"/>
          <w:szCs w:val="21"/>
          <w:lang w:bidi="ar"/>
        </w:rPr>
        <w:t>后，自我方向贵方支付</w:t>
      </w:r>
      <w:r>
        <w:rPr>
          <w:rFonts w:ascii="Arial" w:hAnsi="Arial" w:cs="Arial"/>
          <w:color w:val="000000"/>
          <w:kern w:val="0"/>
          <w:szCs w:val="21"/>
          <w:lang w:bidi="ar"/>
        </w:rPr>
        <w:t>的金额达到最高保证担保金额</w:t>
      </w:r>
      <w:r>
        <w:rPr>
          <w:rFonts w:ascii="Arial" w:hAnsi="Arial" w:eastAsia="Arial" w:cs="Arial"/>
          <w:color w:val="000000"/>
          <w:kern w:val="0"/>
          <w:szCs w:val="21"/>
          <w:lang w:bidi="ar"/>
        </w:rPr>
        <w:t>之日起，</w:t>
      </w:r>
      <w:r>
        <w:rPr>
          <w:rFonts w:ascii="Arial" w:hAnsi="Arial" w:cs="Arial"/>
          <w:color w:val="000000"/>
          <w:kern w:val="0"/>
          <w:szCs w:val="21"/>
          <w:lang w:bidi="ar"/>
        </w:rPr>
        <w:t>保证担保责任</w:t>
      </w:r>
      <w:r>
        <w:rPr>
          <w:rFonts w:ascii="Arial" w:hAnsi="Arial" w:eastAsia="Arial" w:cs="Arial"/>
          <w:color w:val="000000"/>
          <w:kern w:val="0"/>
          <w:szCs w:val="21"/>
          <w:lang w:bidi="ar"/>
        </w:rPr>
        <w:t>解除。</w:t>
      </w:r>
      <w:r>
        <w:rPr>
          <w:rFonts w:hint="eastAsia" w:ascii="宋体" w:hAnsi="宋体" w:eastAsia="Arial" w:cs="Arial"/>
          <w:color w:val="000000"/>
          <w:kern w:val="0"/>
          <w:szCs w:val="21"/>
          <w:lang w:bidi="ar"/>
        </w:rPr>
        <w:t xml:space="preserve"> </w:t>
      </w:r>
    </w:p>
    <w:p w14:paraId="455ADDCB">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3.</w:t>
      </w:r>
      <w:r>
        <w:rPr>
          <w:rFonts w:ascii="Arial" w:hAnsi="Arial" w:eastAsia="Arial" w:cs="Arial"/>
          <w:color w:val="000000"/>
          <w:kern w:val="0"/>
          <w:szCs w:val="21"/>
          <w:lang w:bidi="ar"/>
        </w:rPr>
        <w:t>按照法律法规的规定应解除我方保证</w:t>
      </w:r>
      <w:r>
        <w:rPr>
          <w:rFonts w:ascii="Arial" w:hAnsi="Arial" w:cs="Arial"/>
          <w:color w:val="000000"/>
          <w:kern w:val="0"/>
          <w:szCs w:val="21"/>
          <w:lang w:bidi="ar"/>
        </w:rPr>
        <w:t>担保</w:t>
      </w:r>
      <w:r>
        <w:rPr>
          <w:rFonts w:ascii="Arial" w:hAnsi="Arial" w:eastAsia="Arial" w:cs="Arial"/>
          <w:color w:val="000000"/>
          <w:kern w:val="0"/>
          <w:szCs w:val="21"/>
          <w:lang w:bidi="ar"/>
        </w:rPr>
        <w:t>责任的其它情形的，我方在本保证担保项下的保证</w:t>
      </w:r>
      <w:r>
        <w:rPr>
          <w:rFonts w:ascii="Arial" w:hAnsi="Arial" w:cs="Arial"/>
          <w:color w:val="000000"/>
          <w:kern w:val="0"/>
          <w:szCs w:val="21"/>
          <w:lang w:bidi="ar"/>
        </w:rPr>
        <w:t>担保</w:t>
      </w:r>
      <w:r>
        <w:rPr>
          <w:rFonts w:ascii="Arial" w:hAnsi="Arial" w:eastAsia="Arial" w:cs="Arial"/>
          <w:color w:val="000000"/>
          <w:kern w:val="0"/>
          <w:szCs w:val="21"/>
          <w:lang w:bidi="ar"/>
        </w:rPr>
        <w:t>责任亦解除。</w:t>
      </w:r>
      <w:r>
        <w:rPr>
          <w:rFonts w:hint="eastAsia" w:ascii="宋体" w:hAnsi="宋体" w:eastAsia="Arial" w:cs="Arial"/>
          <w:color w:val="000000"/>
          <w:kern w:val="0"/>
          <w:szCs w:val="21"/>
          <w:lang w:bidi="ar"/>
        </w:rPr>
        <w:t xml:space="preserve"> </w:t>
      </w:r>
    </w:p>
    <w:p w14:paraId="0035A1C6">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4.</w:t>
      </w:r>
      <w:r>
        <w:rPr>
          <w:rFonts w:ascii="Arial" w:hAnsi="Arial" w:cs="Arial"/>
          <w:color w:val="000000"/>
          <w:kern w:val="0"/>
          <w:szCs w:val="21"/>
          <w:lang w:bidi="ar"/>
        </w:rPr>
        <w:t>我方解除保证责任后，贵方应按上述约定，自我方保证担保责任解除之日起七</w:t>
      </w:r>
      <w:r>
        <w:rPr>
          <w:rFonts w:ascii="Arial" w:hAnsi="Arial" w:eastAsia="Arial" w:cs="Arial"/>
          <w:color w:val="000000"/>
          <w:kern w:val="0"/>
          <w:szCs w:val="21"/>
          <w:lang w:bidi="ar"/>
        </w:rPr>
        <w:t>日内，将本保证担保原件返还我方。但是不论贵方是否按此要求将本保证担保</w:t>
      </w:r>
      <w:r>
        <w:rPr>
          <w:rFonts w:ascii="Arial" w:hAnsi="Arial" w:cs="Arial"/>
          <w:color w:val="000000"/>
          <w:kern w:val="0"/>
          <w:szCs w:val="21"/>
          <w:lang w:bidi="ar"/>
        </w:rPr>
        <w:t>原件</w:t>
      </w:r>
      <w:r>
        <w:rPr>
          <w:rFonts w:ascii="Arial" w:hAnsi="Arial" w:eastAsia="Arial" w:cs="Arial"/>
          <w:color w:val="000000"/>
          <w:kern w:val="0"/>
          <w:szCs w:val="21"/>
          <w:lang w:bidi="ar"/>
        </w:rPr>
        <w:t>退回我方，我方在本保证担保项下的义务和责任均</w:t>
      </w:r>
      <w:r>
        <w:rPr>
          <w:rFonts w:ascii="Arial" w:hAnsi="Arial" w:cs="Arial"/>
          <w:color w:val="000000"/>
          <w:kern w:val="0"/>
          <w:szCs w:val="21"/>
          <w:lang w:bidi="ar"/>
        </w:rPr>
        <w:t>自保证担保责任解除之日</w:t>
      </w:r>
      <w:r>
        <w:rPr>
          <w:rFonts w:ascii="Arial" w:hAnsi="Arial" w:eastAsia="Arial" w:cs="Arial"/>
          <w:color w:val="000000"/>
          <w:kern w:val="0"/>
          <w:szCs w:val="21"/>
          <w:lang w:bidi="ar"/>
        </w:rPr>
        <w:t>自动消灭。</w:t>
      </w:r>
    </w:p>
    <w:p w14:paraId="5ED8460E">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六、免责条款</w:t>
      </w:r>
      <w:r>
        <w:rPr>
          <w:rFonts w:hint="eastAsia" w:ascii="宋体" w:hAnsi="宋体" w:eastAsia="Arial" w:cs="Arial"/>
          <w:b/>
          <w:bCs/>
          <w:color w:val="000000"/>
          <w:kern w:val="0"/>
          <w:szCs w:val="21"/>
          <w:lang w:bidi="ar"/>
        </w:rPr>
        <w:t xml:space="preserve"> </w:t>
      </w:r>
    </w:p>
    <w:p w14:paraId="24E4B972">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ascii="Arial" w:hAnsi="Arial" w:eastAsia="Arial" w:cs="Arial"/>
          <w:color w:val="000000"/>
          <w:kern w:val="0"/>
          <w:szCs w:val="21"/>
          <w:lang w:bidi="ar"/>
        </w:rPr>
        <w:t>因贵方</w:t>
      </w:r>
      <w:r>
        <w:rPr>
          <w:rFonts w:ascii="Arial" w:hAnsi="Arial" w:cs="Arial"/>
          <w:color w:val="000000"/>
          <w:kern w:val="0"/>
          <w:szCs w:val="21"/>
          <w:lang w:bidi="ar"/>
        </w:rPr>
        <w:t>原因</w:t>
      </w:r>
      <w:r>
        <w:rPr>
          <w:rFonts w:ascii="Arial" w:hAnsi="Arial" w:eastAsia="Arial" w:cs="Arial"/>
          <w:color w:val="000000"/>
          <w:kern w:val="0"/>
          <w:szCs w:val="21"/>
          <w:lang w:bidi="ar"/>
        </w:rPr>
        <w:t>致使</w:t>
      </w:r>
      <w:r>
        <w:rPr>
          <w:rFonts w:ascii="Arial" w:hAnsi="Arial" w:cs="Arial"/>
          <w:color w:val="000000"/>
          <w:kern w:val="0"/>
          <w:szCs w:val="21"/>
          <w:lang w:bidi="ar"/>
        </w:rPr>
        <w:t>发包人未履行主合同项下工程款付款义务的</w:t>
      </w:r>
      <w:r>
        <w:rPr>
          <w:rFonts w:ascii="Arial" w:hAnsi="Arial" w:eastAsia="Arial" w:cs="Arial"/>
          <w:color w:val="000000"/>
          <w:kern w:val="0"/>
          <w:szCs w:val="21"/>
          <w:lang w:bidi="ar"/>
        </w:rPr>
        <w:t>，我方不承担保证</w:t>
      </w:r>
      <w:r>
        <w:rPr>
          <w:rFonts w:ascii="Arial" w:hAnsi="Arial" w:cs="Arial"/>
          <w:color w:val="000000"/>
          <w:kern w:val="0"/>
          <w:szCs w:val="21"/>
          <w:lang w:bidi="ar"/>
        </w:rPr>
        <w:t>担保</w:t>
      </w:r>
      <w:r>
        <w:rPr>
          <w:rFonts w:ascii="Arial" w:hAnsi="Arial" w:eastAsia="Arial" w:cs="Arial"/>
          <w:color w:val="000000"/>
          <w:kern w:val="0"/>
          <w:szCs w:val="21"/>
          <w:lang w:bidi="ar"/>
        </w:rPr>
        <w:t>责任。</w:t>
      </w:r>
      <w:r>
        <w:rPr>
          <w:rFonts w:hint="eastAsia" w:ascii="宋体" w:hAnsi="宋体" w:eastAsia="Arial" w:cs="Arial"/>
          <w:color w:val="000000"/>
          <w:kern w:val="0"/>
          <w:szCs w:val="21"/>
          <w:lang w:bidi="ar"/>
        </w:rPr>
        <w:t xml:space="preserve"> </w:t>
      </w:r>
    </w:p>
    <w:p w14:paraId="486A1CC3">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ascii="Arial" w:hAnsi="Arial" w:eastAsia="Arial" w:cs="Arial"/>
          <w:color w:val="000000"/>
          <w:kern w:val="0"/>
          <w:szCs w:val="21"/>
          <w:lang w:bidi="ar"/>
        </w:rPr>
        <w:t>依照法律规定或贵方与</w:t>
      </w:r>
      <w:r>
        <w:rPr>
          <w:rFonts w:ascii="Arial" w:hAnsi="Arial" w:cs="Arial"/>
          <w:color w:val="000000"/>
          <w:kern w:val="0"/>
          <w:szCs w:val="21"/>
          <w:lang w:bidi="ar"/>
        </w:rPr>
        <w:t>发包</w:t>
      </w:r>
      <w:r>
        <w:rPr>
          <w:rFonts w:ascii="Arial" w:hAnsi="Arial" w:eastAsia="Arial" w:cs="Arial"/>
          <w:color w:val="000000"/>
          <w:kern w:val="0"/>
          <w:szCs w:val="21"/>
          <w:lang w:bidi="ar"/>
        </w:rPr>
        <w:t>人的另行约定，免除</w:t>
      </w:r>
      <w:r>
        <w:rPr>
          <w:rFonts w:ascii="Arial" w:hAnsi="Arial" w:cs="Arial"/>
          <w:color w:val="000000"/>
          <w:kern w:val="0"/>
          <w:szCs w:val="21"/>
          <w:lang w:bidi="ar"/>
        </w:rPr>
        <w:t>发包</w:t>
      </w:r>
      <w:r>
        <w:rPr>
          <w:rFonts w:ascii="Arial" w:hAnsi="Arial" w:eastAsia="Arial" w:cs="Arial"/>
          <w:color w:val="000000"/>
          <w:kern w:val="0"/>
          <w:szCs w:val="21"/>
          <w:lang w:bidi="ar"/>
        </w:rPr>
        <w:t>人部分或全部义务的，我方亦免除其相应的保证</w:t>
      </w:r>
      <w:r>
        <w:rPr>
          <w:rFonts w:ascii="Arial" w:hAnsi="Arial" w:cs="Arial"/>
          <w:color w:val="000000"/>
          <w:kern w:val="0"/>
          <w:szCs w:val="21"/>
          <w:lang w:bidi="ar"/>
        </w:rPr>
        <w:t>担保</w:t>
      </w:r>
      <w:r>
        <w:rPr>
          <w:rFonts w:ascii="Arial" w:hAnsi="Arial" w:eastAsia="Arial" w:cs="Arial"/>
          <w:color w:val="000000"/>
          <w:kern w:val="0"/>
          <w:szCs w:val="21"/>
          <w:lang w:bidi="ar"/>
        </w:rPr>
        <w:t>责任。</w:t>
      </w:r>
      <w:r>
        <w:rPr>
          <w:rFonts w:hint="eastAsia" w:ascii="宋体" w:hAnsi="宋体" w:eastAsia="Arial" w:cs="Arial"/>
          <w:color w:val="000000"/>
          <w:kern w:val="0"/>
          <w:szCs w:val="21"/>
          <w:lang w:bidi="ar"/>
        </w:rPr>
        <w:t xml:space="preserve"> </w:t>
      </w:r>
    </w:p>
    <w:p w14:paraId="2F701879">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3.</w:t>
      </w:r>
      <w:r>
        <w:rPr>
          <w:rFonts w:ascii="Arial" w:hAnsi="Arial" w:eastAsia="Arial" w:cs="Arial"/>
          <w:color w:val="000000"/>
          <w:kern w:val="0"/>
          <w:szCs w:val="21"/>
          <w:lang w:bidi="ar"/>
        </w:rPr>
        <w:t>因不可抗力造成</w:t>
      </w:r>
      <w:r>
        <w:rPr>
          <w:rFonts w:ascii="Arial" w:hAnsi="Arial" w:cs="Arial"/>
          <w:color w:val="000000"/>
          <w:kern w:val="0"/>
          <w:szCs w:val="21"/>
          <w:lang w:bidi="ar"/>
        </w:rPr>
        <w:t>发包</w:t>
      </w:r>
      <w:r>
        <w:rPr>
          <w:rFonts w:ascii="Arial" w:hAnsi="Arial" w:eastAsia="Arial" w:cs="Arial"/>
          <w:color w:val="000000"/>
          <w:kern w:val="0"/>
          <w:szCs w:val="21"/>
          <w:lang w:bidi="ar"/>
        </w:rPr>
        <w:t>人</w:t>
      </w:r>
      <w:r>
        <w:rPr>
          <w:rFonts w:ascii="Arial" w:hAnsi="Arial" w:cs="Arial"/>
          <w:color w:val="000000"/>
          <w:kern w:val="0"/>
          <w:szCs w:val="21"/>
          <w:lang w:bidi="ar"/>
        </w:rPr>
        <w:t>未履行主合同项下工程款付款义务的</w:t>
      </w:r>
      <w:r>
        <w:rPr>
          <w:rFonts w:ascii="Arial" w:hAnsi="Arial" w:eastAsia="Arial" w:cs="Arial"/>
          <w:color w:val="000000"/>
          <w:kern w:val="0"/>
          <w:szCs w:val="21"/>
          <w:lang w:bidi="ar"/>
        </w:rPr>
        <w:t>，我方不承担保证</w:t>
      </w:r>
      <w:r>
        <w:rPr>
          <w:rFonts w:ascii="Arial" w:hAnsi="Arial" w:cs="Arial"/>
          <w:color w:val="000000"/>
          <w:kern w:val="0"/>
          <w:szCs w:val="21"/>
          <w:lang w:bidi="ar"/>
        </w:rPr>
        <w:t>担保</w:t>
      </w:r>
      <w:r>
        <w:rPr>
          <w:rFonts w:ascii="Arial" w:hAnsi="Arial" w:eastAsia="Arial" w:cs="Arial"/>
          <w:color w:val="000000"/>
          <w:kern w:val="0"/>
          <w:szCs w:val="21"/>
          <w:lang w:bidi="ar"/>
        </w:rPr>
        <w:t>责任。</w:t>
      </w:r>
    </w:p>
    <w:p w14:paraId="7C7F0E1E">
      <w:pPr>
        <w:widowControl/>
        <w:kinsoku w:val="0"/>
        <w:autoSpaceDE w:val="0"/>
        <w:autoSpaceDN w:val="0"/>
        <w:adjustRightInd w:val="0"/>
        <w:snapToGrid w:val="0"/>
        <w:spacing w:line="360" w:lineRule="auto"/>
        <w:ind w:firstLine="422" w:firstLineChars="200"/>
        <w:jc w:val="left"/>
        <w:textAlignment w:val="baseline"/>
        <w:rPr>
          <w:rFonts w:ascii="宋体" w:hAnsi="宋体" w:eastAsia="Arial" w:cs="Arial"/>
          <w:b/>
          <w:bCs/>
          <w:szCs w:val="21"/>
        </w:rPr>
      </w:pPr>
      <w:r>
        <w:rPr>
          <w:rFonts w:ascii="Arial" w:hAnsi="Arial" w:cs="Arial"/>
          <w:b/>
          <w:bCs/>
          <w:color w:val="000000"/>
          <w:kern w:val="0"/>
          <w:szCs w:val="21"/>
          <w:lang w:bidi="ar"/>
        </w:rPr>
        <w:t>七、其他</w:t>
      </w:r>
    </w:p>
    <w:p w14:paraId="7C87875E">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1.</w:t>
      </w:r>
      <w:r>
        <w:rPr>
          <w:rFonts w:ascii="Arial" w:hAnsi="Arial" w:eastAsia="Arial" w:cs="Arial"/>
          <w:color w:val="000000"/>
          <w:kern w:val="0"/>
          <w:szCs w:val="21"/>
          <w:lang w:bidi="ar"/>
        </w:rPr>
        <w:t>本保证担保项下的权利不得转让，不得设定担保。贵方未经我方书面同意转让本保证担保或其项下任何权利，</w:t>
      </w:r>
      <w:r>
        <w:rPr>
          <w:rFonts w:ascii="Arial" w:hAnsi="Arial" w:cs="Arial"/>
          <w:color w:val="000000"/>
          <w:kern w:val="0"/>
          <w:szCs w:val="21"/>
          <w:lang w:bidi="ar"/>
        </w:rPr>
        <w:t>对我方不发生法律效力</w:t>
      </w:r>
      <w:r>
        <w:rPr>
          <w:rFonts w:ascii="Arial" w:hAnsi="Arial" w:eastAsia="Arial" w:cs="Arial"/>
          <w:color w:val="000000"/>
          <w:kern w:val="0"/>
          <w:szCs w:val="21"/>
          <w:lang w:bidi="ar"/>
        </w:rPr>
        <w:t>。</w:t>
      </w:r>
      <w:r>
        <w:rPr>
          <w:rFonts w:hint="eastAsia" w:ascii="宋体" w:hAnsi="宋体" w:eastAsia="Arial" w:cs="Arial"/>
          <w:color w:val="000000"/>
          <w:kern w:val="0"/>
          <w:szCs w:val="21"/>
          <w:lang w:bidi="ar"/>
        </w:rPr>
        <w:t xml:space="preserve"> </w:t>
      </w:r>
    </w:p>
    <w:p w14:paraId="3835B944">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2</w:t>
      </w:r>
      <w:r>
        <w:rPr>
          <w:rFonts w:hint="eastAsia" w:ascii="宋体" w:hAnsi="宋体" w:eastAsia="Arial" w:cs="Arial"/>
          <w:color w:val="000000"/>
          <w:kern w:val="0"/>
          <w:szCs w:val="21"/>
          <w:lang w:bidi="ar"/>
        </w:rPr>
        <w:t>.</w:t>
      </w:r>
      <w:r>
        <w:rPr>
          <w:rFonts w:ascii="Arial" w:hAnsi="Arial" w:eastAsia="Arial" w:cs="Arial"/>
          <w:color w:val="000000"/>
          <w:kern w:val="0"/>
          <w:szCs w:val="21"/>
          <w:lang w:bidi="ar"/>
        </w:rPr>
        <w:t>本</w:t>
      </w:r>
      <w:r>
        <w:rPr>
          <w:rFonts w:ascii="Arial" w:hAnsi="Arial" w:cs="Arial"/>
          <w:color w:val="000000"/>
          <w:kern w:val="0"/>
          <w:szCs w:val="21"/>
          <w:lang w:bidi="ar"/>
        </w:rPr>
        <w:t>保证担保适用的法律为中华人民共和国法律，争议裁判管辖地为中华人民共和国</w:t>
      </w:r>
      <w:r>
        <w:rPr>
          <w:rFonts w:ascii="宋体" w:hAnsi="宋体" w:cs="Arial"/>
          <w:color w:val="000000"/>
          <w:kern w:val="0"/>
          <w:szCs w:val="21"/>
          <w:u w:val="single"/>
          <w:lang w:bidi="ar"/>
        </w:rPr>
        <w:t xml:space="preserve"> </w:t>
      </w:r>
      <w:r>
        <w:rPr>
          <w:rFonts w:hint="eastAsia" w:ascii="宋体" w:hAnsi="宋体" w:eastAsia="Arial" w:cs="Arial"/>
          <w:color w:val="000000"/>
          <w:kern w:val="0"/>
          <w:szCs w:val="21"/>
          <w:u w:val="single"/>
          <w:lang w:bidi="ar"/>
        </w:rPr>
        <w:t xml:space="preserve">    </w:t>
      </w:r>
      <w:r>
        <w:rPr>
          <w:rFonts w:ascii="Arial" w:hAnsi="Arial" w:cs="Arial"/>
          <w:color w:val="000000"/>
          <w:kern w:val="0"/>
          <w:szCs w:val="21"/>
          <w:lang w:bidi="ar"/>
        </w:rPr>
        <w:t>。</w:t>
      </w:r>
      <w:r>
        <w:rPr>
          <w:rFonts w:hint="eastAsia" w:ascii="宋体" w:hAnsi="宋体" w:eastAsia="Arial" w:cs="Arial"/>
          <w:color w:val="000000"/>
          <w:kern w:val="0"/>
          <w:szCs w:val="21"/>
          <w:lang w:bidi="ar"/>
        </w:rPr>
        <w:t xml:space="preserve"> </w:t>
      </w:r>
    </w:p>
    <w:p w14:paraId="0AB562A2">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hint="eastAsia" w:ascii="宋体" w:hAnsi="宋体" w:cs="宋体"/>
          <w:color w:val="000000"/>
          <w:kern w:val="0"/>
          <w:szCs w:val="21"/>
          <w:lang w:bidi="ar"/>
        </w:rPr>
        <w:t>3</w:t>
      </w:r>
      <w:r>
        <w:rPr>
          <w:rFonts w:hint="eastAsia" w:ascii="宋体" w:hAnsi="宋体" w:eastAsia="Arial" w:cs="Arial"/>
          <w:color w:val="000000"/>
          <w:kern w:val="0"/>
          <w:szCs w:val="21"/>
          <w:lang w:bidi="ar"/>
        </w:rPr>
        <w:t>.</w:t>
      </w:r>
      <w:r>
        <w:rPr>
          <w:rFonts w:ascii="Arial" w:hAnsi="Arial" w:eastAsia="Arial" w:cs="Arial"/>
          <w:color w:val="000000"/>
          <w:kern w:val="0"/>
          <w:szCs w:val="21"/>
          <w:lang w:bidi="ar"/>
        </w:rPr>
        <w:t>本</w:t>
      </w:r>
      <w:r>
        <w:rPr>
          <w:rFonts w:ascii="Arial" w:hAnsi="Arial" w:cs="Arial"/>
          <w:color w:val="000000"/>
          <w:kern w:val="0"/>
          <w:szCs w:val="21"/>
          <w:lang w:bidi="ar"/>
        </w:rPr>
        <w:t>保证担保</w:t>
      </w:r>
      <w:r>
        <w:rPr>
          <w:rFonts w:ascii="Arial" w:hAnsi="Arial" w:eastAsia="Arial" w:cs="Arial"/>
          <w:color w:val="000000"/>
          <w:kern w:val="0"/>
          <w:szCs w:val="21"/>
          <w:lang w:bidi="ar"/>
        </w:rPr>
        <w:t>自我方法定代表</w:t>
      </w:r>
      <w:r>
        <w:rPr>
          <w:rFonts w:ascii="Arial" w:hAnsi="Arial" w:cs="Arial"/>
          <w:color w:val="000000"/>
          <w:kern w:val="0"/>
          <w:szCs w:val="21"/>
          <w:lang w:bidi="ar"/>
        </w:rPr>
        <w:t>人或授权代表</w:t>
      </w:r>
      <w:r>
        <w:rPr>
          <w:rFonts w:ascii="Arial" w:hAnsi="Arial" w:eastAsia="Arial" w:cs="Arial"/>
          <w:color w:val="000000"/>
          <w:kern w:val="0"/>
          <w:szCs w:val="21"/>
          <w:lang w:bidi="ar"/>
        </w:rPr>
        <w:t>签字</w:t>
      </w:r>
      <w:r>
        <w:rPr>
          <w:rFonts w:ascii="Arial" w:hAnsi="Arial" w:cs="Arial"/>
          <w:color w:val="000000"/>
          <w:kern w:val="0"/>
          <w:szCs w:val="21"/>
          <w:lang w:bidi="ar"/>
        </w:rPr>
        <w:t>并</w:t>
      </w:r>
      <w:r>
        <w:rPr>
          <w:rFonts w:ascii="Arial" w:hAnsi="Arial" w:eastAsia="Arial" w:cs="Arial"/>
          <w:color w:val="000000"/>
          <w:kern w:val="0"/>
          <w:szCs w:val="21"/>
          <w:lang w:bidi="ar"/>
        </w:rPr>
        <w:t>加盖公章之日起生效。</w:t>
      </w:r>
      <w:r>
        <w:rPr>
          <w:rFonts w:hint="eastAsia" w:ascii="宋体" w:hAnsi="宋体" w:eastAsia="Arial" w:cs="Arial"/>
          <w:color w:val="000000"/>
          <w:kern w:val="0"/>
          <w:szCs w:val="21"/>
          <w:lang w:bidi="ar"/>
        </w:rPr>
        <w:t xml:space="preserve"> </w:t>
      </w:r>
    </w:p>
    <w:p w14:paraId="6AD6E046">
      <w:pPr>
        <w:widowControl/>
        <w:kinsoku w:val="0"/>
        <w:autoSpaceDE w:val="0"/>
        <w:autoSpaceDN w:val="0"/>
        <w:adjustRightInd w:val="0"/>
        <w:snapToGrid w:val="0"/>
        <w:spacing w:line="360" w:lineRule="auto"/>
        <w:ind w:firstLine="420" w:firstLineChars="200"/>
        <w:jc w:val="left"/>
        <w:textAlignment w:val="baseline"/>
        <w:rPr>
          <w:rFonts w:hint="eastAsia" w:ascii="宋体" w:hAnsi="宋体" w:cs="Arial"/>
          <w:szCs w:val="21"/>
        </w:rPr>
      </w:pPr>
      <w:r>
        <w:rPr>
          <w:rFonts w:hint="eastAsia" w:ascii="宋体" w:hAnsi="宋体" w:cs="Arial"/>
          <w:color w:val="000000"/>
          <w:kern w:val="0"/>
          <w:szCs w:val="21"/>
          <w:lang w:bidi="ar"/>
        </w:rPr>
        <w:t xml:space="preserve"> </w:t>
      </w:r>
    </w:p>
    <w:p w14:paraId="08FB7F38">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保</w:t>
      </w:r>
      <w:r>
        <w:rPr>
          <w:rFonts w:ascii="宋体" w:hAnsi="宋体" w:cs="Arial"/>
          <w:color w:val="000000"/>
          <w:kern w:val="0"/>
          <w:szCs w:val="21"/>
          <w:lang w:bidi="ar"/>
        </w:rPr>
        <w:t xml:space="preserve"> </w:t>
      </w:r>
      <w:r>
        <w:rPr>
          <w:rFonts w:ascii="Arial" w:hAnsi="Arial" w:cs="Arial"/>
          <w:color w:val="000000"/>
          <w:kern w:val="0"/>
          <w:szCs w:val="21"/>
          <w:lang w:bidi="ar"/>
        </w:rPr>
        <w:t>证</w:t>
      </w:r>
      <w:r>
        <w:rPr>
          <w:rFonts w:ascii="宋体" w:hAnsi="宋体" w:cs="Arial"/>
          <w:color w:val="000000"/>
          <w:kern w:val="0"/>
          <w:szCs w:val="21"/>
          <w:lang w:bidi="ar"/>
        </w:rPr>
        <w:t xml:space="preserve"> </w:t>
      </w:r>
      <w:r>
        <w:rPr>
          <w:rFonts w:ascii="Arial" w:hAnsi="Arial" w:cs="Arial"/>
          <w:color w:val="000000"/>
          <w:kern w:val="0"/>
          <w:szCs w:val="21"/>
          <w:lang w:bidi="ar"/>
        </w:rPr>
        <w:t>人</w:t>
      </w:r>
      <w:r>
        <w:rPr>
          <w:rFonts w:ascii="Arial" w:hAnsi="Arial" w:eastAsia="Arial" w:cs="Arial"/>
          <w:color w:val="000000"/>
          <w:kern w:val="0"/>
          <w:szCs w:val="21"/>
          <w:lang w:bidi="ar"/>
        </w:rPr>
        <w:t>：</w:t>
      </w:r>
      <w:r>
        <w:rPr>
          <w:rFonts w:hint="eastAsia" w:ascii="宋体" w:hAnsi="宋体" w:eastAsia="Arial" w:cs="Arial"/>
          <w:color w:val="000000"/>
          <w:kern w:val="0"/>
          <w:szCs w:val="21"/>
          <w:lang w:bidi="ar"/>
        </w:rPr>
        <w:t xml:space="preserve">                </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r>
        <w:rPr>
          <w:rFonts w:ascii="Arial" w:hAnsi="Arial" w:cs="Arial"/>
          <w:color w:val="000000"/>
          <w:kern w:val="0"/>
          <w:szCs w:val="21"/>
          <w:lang w:bidi="ar"/>
        </w:rPr>
        <w:t>（公</w:t>
      </w:r>
      <w:r>
        <w:rPr>
          <w:rFonts w:ascii="Arial" w:hAnsi="Arial" w:eastAsia="Arial" w:cs="Arial"/>
          <w:color w:val="000000"/>
          <w:kern w:val="0"/>
          <w:szCs w:val="21"/>
          <w:lang w:bidi="ar"/>
        </w:rPr>
        <w:t>章）</w:t>
      </w:r>
      <w:r>
        <w:rPr>
          <w:rFonts w:hint="eastAsia" w:ascii="宋体" w:hAnsi="宋体" w:eastAsia="Arial" w:cs="Arial"/>
          <w:color w:val="000000"/>
          <w:kern w:val="0"/>
          <w:szCs w:val="21"/>
          <w:lang w:bidi="ar"/>
        </w:rPr>
        <w:t xml:space="preserve"> </w:t>
      </w:r>
    </w:p>
    <w:p w14:paraId="59862C60">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法定代表人（或授权代表）：</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（签字）</w:t>
      </w:r>
      <w:r>
        <w:rPr>
          <w:rFonts w:hint="eastAsia" w:ascii="宋体" w:hAnsi="宋体" w:eastAsia="Arial" w:cs="Arial"/>
          <w:color w:val="000000"/>
          <w:kern w:val="0"/>
          <w:szCs w:val="21"/>
          <w:lang w:bidi="ar"/>
        </w:rPr>
        <w:t xml:space="preserve"> </w:t>
      </w:r>
    </w:p>
    <w:p w14:paraId="14B9C439">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地</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址：</w:t>
      </w:r>
      <w:r>
        <w:rPr>
          <w:rFonts w:hint="eastAsia" w:ascii="宋体" w:hAnsi="宋体" w:eastAsia="Arial" w:cs="Arial"/>
          <w:color w:val="000000"/>
          <w:kern w:val="0"/>
          <w:szCs w:val="21"/>
          <w:lang w:bidi="ar"/>
        </w:rPr>
        <w:t xml:space="preserve">                                       </w:t>
      </w:r>
    </w:p>
    <w:p w14:paraId="7602ACD7">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邮政编码：</w:t>
      </w:r>
      <w:r>
        <w:rPr>
          <w:rFonts w:hint="eastAsia" w:ascii="宋体" w:hAnsi="宋体" w:eastAsia="Arial" w:cs="Arial"/>
          <w:color w:val="000000"/>
          <w:kern w:val="0"/>
          <w:szCs w:val="21"/>
          <w:lang w:bidi="ar"/>
        </w:rPr>
        <w:t xml:space="preserve">                 </w:t>
      </w:r>
    </w:p>
    <w:p w14:paraId="4D8F9A53">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电</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话：</w:t>
      </w:r>
      <w:r>
        <w:rPr>
          <w:rFonts w:hint="eastAsia" w:ascii="宋体" w:hAnsi="宋体" w:eastAsia="Arial" w:cs="Arial"/>
          <w:color w:val="000000"/>
          <w:kern w:val="0"/>
          <w:szCs w:val="21"/>
          <w:lang w:bidi="ar"/>
        </w:rPr>
        <w:t xml:space="preserve">                 </w:t>
      </w:r>
    </w:p>
    <w:p w14:paraId="1D4A7244">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传</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真：</w:t>
      </w:r>
      <w:r>
        <w:rPr>
          <w:rFonts w:hint="eastAsia" w:ascii="宋体" w:hAnsi="宋体" w:eastAsia="Arial" w:cs="Arial"/>
          <w:color w:val="000000"/>
          <w:kern w:val="0"/>
          <w:szCs w:val="21"/>
          <w:lang w:bidi="ar"/>
        </w:rPr>
        <w:t xml:space="preserve">                 </w:t>
      </w:r>
    </w:p>
    <w:p w14:paraId="53FEB0BE">
      <w:pPr>
        <w:widowControl/>
        <w:kinsoku w:val="0"/>
        <w:autoSpaceDE w:val="0"/>
        <w:autoSpaceDN w:val="0"/>
        <w:adjustRightInd w:val="0"/>
        <w:snapToGrid w:val="0"/>
        <w:spacing w:line="360" w:lineRule="auto"/>
        <w:ind w:firstLine="420" w:firstLineChars="200"/>
        <w:jc w:val="left"/>
        <w:textAlignment w:val="baseline"/>
        <w:rPr>
          <w:rFonts w:ascii="宋体" w:hAnsi="宋体" w:eastAsia="Arial" w:cs="Arial"/>
          <w:szCs w:val="21"/>
        </w:rPr>
      </w:pPr>
      <w:r>
        <w:rPr>
          <w:rFonts w:ascii="Arial" w:hAnsi="Arial" w:cs="Arial"/>
          <w:color w:val="000000"/>
          <w:kern w:val="0"/>
          <w:szCs w:val="21"/>
          <w:lang w:bidi="ar"/>
        </w:rPr>
        <w:t>时</w:t>
      </w:r>
      <w:r>
        <w:rPr>
          <w:rFonts w:ascii="宋体" w:hAnsi="宋体" w:cs="Arial"/>
          <w:color w:val="000000"/>
          <w:kern w:val="0"/>
          <w:szCs w:val="21"/>
          <w:lang w:bidi="ar"/>
        </w:rPr>
        <w:t xml:space="preserve"> </w:t>
      </w:r>
      <w:r>
        <w:rPr>
          <w:rFonts w:hint="eastAsia" w:ascii="宋体" w:hAnsi="宋体" w:eastAsia="Arial" w:cs="Arial"/>
          <w:color w:val="000000"/>
          <w:kern w:val="0"/>
          <w:szCs w:val="21"/>
          <w:lang w:bidi="ar"/>
        </w:rPr>
        <w:t xml:space="preserve">   </w:t>
      </w:r>
      <w:r>
        <w:rPr>
          <w:rFonts w:ascii="Arial" w:hAnsi="Arial" w:cs="Arial"/>
          <w:color w:val="000000"/>
          <w:kern w:val="0"/>
          <w:szCs w:val="21"/>
          <w:lang w:bidi="ar"/>
        </w:rPr>
        <w:t>间：</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年</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月</w:t>
      </w:r>
      <w:r>
        <w:rPr>
          <w:rFonts w:hint="eastAsia" w:ascii="宋体" w:hAnsi="宋体" w:eastAsia="Arial" w:cs="Arial"/>
          <w:color w:val="000000"/>
          <w:kern w:val="0"/>
          <w:szCs w:val="21"/>
          <w:lang w:bidi="ar"/>
        </w:rPr>
        <w:t xml:space="preserve">        </w:t>
      </w:r>
      <w:r>
        <w:rPr>
          <w:rFonts w:ascii="Arial" w:hAnsi="Arial" w:eastAsia="Arial" w:cs="Arial"/>
          <w:color w:val="000000"/>
          <w:kern w:val="0"/>
          <w:szCs w:val="21"/>
          <w:lang w:bidi="ar"/>
        </w:rPr>
        <w:t>日</w:t>
      </w:r>
    </w:p>
    <w:p w14:paraId="4967244F">
      <w:pPr>
        <w:widowControl/>
        <w:kinsoku w:val="0"/>
        <w:autoSpaceDE w:val="0"/>
        <w:autoSpaceDN w:val="0"/>
        <w:adjustRightInd w:val="0"/>
        <w:snapToGrid w:val="0"/>
        <w:jc w:val="left"/>
        <w:textAlignment w:val="baseline"/>
        <w:rPr>
          <w:rFonts w:ascii="Arial" w:hAnsi="Arial" w:eastAsia="仿宋_GB2312" w:cs="Arial"/>
          <w:sz w:val="30"/>
          <w:szCs w:val="30"/>
        </w:rPr>
      </w:pPr>
      <w:r>
        <w:rPr>
          <w:rFonts w:ascii="Arial" w:hAnsi="Arial" w:eastAsia="仿宋_GB2312" w:cs="Arial"/>
          <w:color w:val="000000"/>
          <w:kern w:val="0"/>
          <w:sz w:val="30"/>
          <w:szCs w:val="30"/>
          <w:lang w:bidi="ar"/>
        </w:rPr>
        <w:br w:type="page"/>
      </w:r>
    </w:p>
    <w:p w14:paraId="5217309A">
      <w:pPr>
        <w:widowControl/>
        <w:kinsoku w:val="0"/>
        <w:autoSpaceDE w:val="0"/>
        <w:autoSpaceDN w:val="0"/>
        <w:adjustRightInd w:val="0"/>
        <w:snapToGrid w:val="0"/>
        <w:jc w:val="left"/>
        <w:textAlignment w:val="baseline"/>
        <w:rPr>
          <w:rFonts w:hint="eastAsia" w:ascii="Arial" w:hAnsi="宋体" w:cs="宋体"/>
          <w:sz w:val="30"/>
          <w:szCs w:val="30"/>
        </w:rPr>
      </w:pPr>
      <w:r>
        <w:rPr>
          <w:rFonts w:ascii="Arial" w:hAnsi="Arial" w:eastAsia="仿宋_GB2312" w:cs="Arial"/>
          <w:color w:val="000000"/>
          <w:kern w:val="0"/>
          <w:sz w:val="30"/>
          <w:szCs w:val="30"/>
          <w:lang w:bidi="ar"/>
        </w:rPr>
        <w:t xml:space="preserve"> </w:t>
      </w:r>
      <w:r>
        <w:rPr>
          <w:rFonts w:ascii="Arial" w:hAnsi="Arial" w:cs="Arial"/>
          <w:color w:val="000000"/>
          <w:kern w:val="0"/>
          <w:sz w:val="30"/>
          <w:szCs w:val="30"/>
          <w:lang w:bidi="ar"/>
        </w:rPr>
        <w:t>附件1</w:t>
      </w:r>
      <w:r>
        <w:rPr>
          <w:rFonts w:hint="eastAsia" w:ascii="Arial" w:hAnsi="Arial" w:cs="Arial"/>
          <w:color w:val="000000"/>
          <w:kern w:val="0"/>
          <w:sz w:val="30"/>
          <w:szCs w:val="30"/>
          <w:lang w:bidi="ar"/>
        </w:rPr>
        <w:t>1</w:t>
      </w:r>
      <w:r>
        <w:rPr>
          <w:rFonts w:ascii="Arial" w:hAnsi="Arial" w:cs="Arial"/>
          <w:color w:val="000000"/>
          <w:kern w:val="0"/>
          <w:sz w:val="30"/>
          <w:szCs w:val="30"/>
          <w:lang w:bidi="ar"/>
        </w:rPr>
        <w:t>：</w:t>
      </w:r>
    </w:p>
    <w:p w14:paraId="6E5326CE">
      <w:pPr>
        <w:widowControl/>
        <w:kinsoku w:val="0"/>
        <w:autoSpaceDE w:val="0"/>
        <w:autoSpaceDN w:val="0"/>
        <w:adjustRightInd w:val="0"/>
        <w:snapToGrid w:val="0"/>
        <w:jc w:val="center"/>
        <w:textAlignment w:val="baseline"/>
        <w:rPr>
          <w:rFonts w:ascii="Arial" w:hAnsi="Arial" w:cs="Arial"/>
          <w:b/>
          <w:sz w:val="36"/>
          <w:szCs w:val="36"/>
        </w:rPr>
      </w:pPr>
      <w:r>
        <w:rPr>
          <w:rFonts w:ascii="Arial" w:hAnsi="Arial" w:cs="Arial"/>
          <w:b/>
          <w:color w:val="000000"/>
          <w:kern w:val="0"/>
          <w:sz w:val="36"/>
          <w:szCs w:val="36"/>
          <w:lang w:bidi="ar"/>
        </w:rPr>
        <w:t>预付款支付申请（核准）表</w:t>
      </w:r>
    </w:p>
    <w:p w14:paraId="618B2B77">
      <w:pPr>
        <w:widowControl/>
        <w:kinsoku w:val="0"/>
        <w:autoSpaceDE w:val="0"/>
        <w:autoSpaceDN w:val="0"/>
        <w:adjustRightInd w:val="0"/>
        <w:snapToGrid w:val="0"/>
        <w:jc w:val="left"/>
        <w:textAlignment w:val="baseline"/>
        <w:rPr>
          <w:rFonts w:ascii="Arial" w:hAnsi="Arial" w:cs="Arial"/>
          <w:sz w:val="24"/>
        </w:rPr>
      </w:pPr>
      <w:r>
        <w:rPr>
          <w:rFonts w:ascii="Arial" w:hAnsi="Arial" w:cs="Arial"/>
          <w:color w:val="000000"/>
          <w:kern w:val="0"/>
          <w:sz w:val="24"/>
          <w:lang w:bidi="ar"/>
        </w:rPr>
        <w:t>工程名称：                                             编号：</w:t>
      </w:r>
    </w:p>
    <w:tbl>
      <w:tblPr>
        <w:tblStyle w:val="3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297F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25908005">
            <w:pPr>
              <w:widowControl/>
              <w:kinsoku w:val="0"/>
              <w:autoSpaceDE w:val="0"/>
              <w:autoSpaceDN w:val="0"/>
              <w:adjustRightInd w:val="0"/>
              <w:snapToGrid w:val="0"/>
              <w:spacing w:after="160" w:line="480" w:lineRule="exact"/>
              <w:ind w:left="525" w:leftChars="149" w:hanging="212" w:hangingChars="101"/>
              <w:jc w:val="left"/>
              <w:textAlignment w:val="baseline"/>
              <w:rPr>
                <w:rFonts w:ascii="Arial" w:hAnsi="Arial" w:eastAsia="等线" w:cs="Arial"/>
                <w:szCs w:val="21"/>
                <w:u w:val="single"/>
              </w:rPr>
            </w:pPr>
            <w:r>
              <w:rPr>
                <w:rFonts w:ascii="Arial" w:hAnsi="Arial" w:eastAsia="等线" w:cs="Arial"/>
                <w:color w:val="000000"/>
                <w:szCs w:val="21"/>
                <w:lang w:bidi="ar"/>
              </w:rPr>
              <w:t>致：</w:t>
            </w:r>
            <w:r>
              <w:rPr>
                <w:rFonts w:ascii="Arial" w:hAnsi="Arial" w:eastAsia="等线" w:cs="Arial"/>
                <w:color w:val="000000"/>
                <w:szCs w:val="21"/>
                <w:u w:val="single"/>
                <w:lang w:bidi="ar"/>
              </w:rPr>
              <w:t xml:space="preserve">                                   （发包人全称）</w:t>
            </w:r>
          </w:p>
          <w:p w14:paraId="504B26CB">
            <w:pPr>
              <w:widowControl/>
              <w:kinsoku w:val="0"/>
              <w:autoSpaceDE w:val="0"/>
              <w:autoSpaceDN w:val="0"/>
              <w:adjustRightInd w:val="0"/>
              <w:snapToGrid w:val="0"/>
              <w:spacing w:after="160" w:line="400" w:lineRule="exact"/>
              <w:ind w:left="-4" w:leftChars="-2" w:firstLine="315" w:firstLineChars="150"/>
              <w:jc w:val="left"/>
              <w:textAlignment w:val="baseline"/>
              <w:rPr>
                <w:rFonts w:ascii="Arial" w:hAnsi="Arial" w:eastAsia="等线" w:cs="Arial"/>
                <w:szCs w:val="21"/>
              </w:rPr>
            </w:pPr>
            <w:r>
              <w:rPr>
                <w:rFonts w:ascii="Arial" w:hAnsi="Arial" w:eastAsia="等线" w:cs="Arial"/>
                <w:color w:val="000000"/>
                <w:szCs w:val="21"/>
                <w:lang w:bidi="ar"/>
              </w:rPr>
              <w:t>我方根据施工合同的约定，现申请支付工程预付款额为(大写)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p>
          <w:p w14:paraId="2FE9924C">
            <w:pPr>
              <w:widowControl/>
              <w:kinsoku w:val="0"/>
              <w:autoSpaceDE w:val="0"/>
              <w:autoSpaceDN w:val="0"/>
              <w:adjustRightInd w:val="0"/>
              <w:snapToGrid w:val="0"/>
              <w:spacing w:after="160" w:line="400" w:lineRule="exact"/>
              <w:jc w:val="left"/>
              <w:textAlignment w:val="baseline"/>
              <w:rPr>
                <w:rFonts w:ascii="Arial" w:hAnsi="Arial" w:eastAsia="等线" w:cs="Arial"/>
                <w:szCs w:val="21"/>
              </w:rPr>
            </w:pPr>
            <w:r>
              <w:rPr>
                <w:rFonts w:ascii="Arial" w:hAnsi="Arial" w:eastAsia="等线" w:cs="Arial"/>
                <w:color w:val="000000"/>
                <w:szCs w:val="21"/>
                <w:u w:val="single"/>
                <w:lang w:bidi="ar"/>
              </w:rPr>
              <w:t xml:space="preserve">         </w:t>
            </w:r>
            <w:r>
              <w:rPr>
                <w:rFonts w:ascii="Arial" w:hAnsi="Arial" w:eastAsia="等线" w:cs="Arial"/>
                <w:color w:val="000000"/>
                <w:szCs w:val="21"/>
                <w:lang w:bidi="ar"/>
              </w:rPr>
              <w:t>元，请予核准。</w:t>
            </w:r>
          </w:p>
          <w:tbl>
            <w:tblPr>
              <w:tblStyle w:val="36"/>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974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7099350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057C44E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名      称</w:t>
                  </w:r>
                </w:p>
              </w:tc>
              <w:tc>
                <w:tcPr>
                  <w:tcW w:w="1764" w:type="dxa"/>
                  <w:tcBorders>
                    <w:top w:val="single" w:color="auto" w:sz="4" w:space="0"/>
                    <w:left w:val="single" w:color="auto" w:sz="4" w:space="0"/>
                    <w:bottom w:val="single" w:color="auto" w:sz="4" w:space="0"/>
                    <w:right w:val="single" w:color="auto" w:sz="4" w:space="0"/>
                  </w:tcBorders>
                  <w:vAlign w:val="center"/>
                </w:tcPr>
                <w:p w14:paraId="73807D26">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申请金额（元）</w:t>
                  </w:r>
                </w:p>
              </w:tc>
              <w:tc>
                <w:tcPr>
                  <w:tcW w:w="2240" w:type="dxa"/>
                  <w:tcBorders>
                    <w:top w:val="single" w:color="auto" w:sz="4" w:space="0"/>
                    <w:left w:val="single" w:color="auto" w:sz="4" w:space="0"/>
                    <w:bottom w:val="single" w:color="auto" w:sz="4" w:space="0"/>
                    <w:right w:val="single" w:color="auto" w:sz="4" w:space="0"/>
                  </w:tcBorders>
                  <w:vAlign w:val="center"/>
                </w:tcPr>
                <w:p w14:paraId="3839B8A4">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复核金额（元）</w:t>
                  </w:r>
                </w:p>
              </w:tc>
              <w:tc>
                <w:tcPr>
                  <w:tcW w:w="1080" w:type="dxa"/>
                  <w:tcBorders>
                    <w:top w:val="single" w:color="auto" w:sz="4" w:space="0"/>
                    <w:left w:val="single" w:color="auto" w:sz="4" w:space="0"/>
                    <w:bottom w:val="single" w:color="auto" w:sz="4" w:space="0"/>
                    <w:right w:val="single" w:color="auto" w:sz="4" w:space="0"/>
                  </w:tcBorders>
                  <w:vAlign w:val="center"/>
                </w:tcPr>
                <w:p w14:paraId="59EFC366">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备注</w:t>
                  </w:r>
                </w:p>
              </w:tc>
            </w:tr>
            <w:tr w14:paraId="7A87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36DAB44">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1</w:t>
                  </w:r>
                </w:p>
              </w:tc>
              <w:tc>
                <w:tcPr>
                  <w:tcW w:w="3340" w:type="dxa"/>
                  <w:tcBorders>
                    <w:top w:val="single" w:color="auto" w:sz="4" w:space="0"/>
                    <w:left w:val="single" w:color="auto" w:sz="4" w:space="0"/>
                    <w:bottom w:val="single" w:color="auto" w:sz="4" w:space="0"/>
                    <w:right w:val="single" w:color="auto" w:sz="4" w:space="0"/>
                  </w:tcBorders>
                </w:tcPr>
                <w:p w14:paraId="3C04B05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已签约合同价款金额</w:t>
                  </w:r>
                </w:p>
              </w:tc>
              <w:tc>
                <w:tcPr>
                  <w:tcW w:w="1764" w:type="dxa"/>
                  <w:tcBorders>
                    <w:top w:val="single" w:color="auto" w:sz="4" w:space="0"/>
                    <w:left w:val="single" w:color="auto" w:sz="4" w:space="0"/>
                    <w:bottom w:val="single" w:color="auto" w:sz="4" w:space="0"/>
                    <w:right w:val="single" w:color="auto" w:sz="4" w:space="0"/>
                  </w:tcBorders>
                </w:tcPr>
                <w:p w14:paraId="1AE4E27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3EBAE596">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49E73E3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01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Borders>
                    <w:top w:val="single" w:color="auto" w:sz="4" w:space="0"/>
                    <w:left w:val="single" w:color="auto" w:sz="4" w:space="0"/>
                    <w:bottom w:val="single" w:color="auto" w:sz="4" w:space="0"/>
                    <w:right w:val="single" w:color="auto" w:sz="4" w:space="0"/>
                  </w:tcBorders>
                </w:tcPr>
                <w:p w14:paraId="76A4AF68">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2</w:t>
                  </w:r>
                </w:p>
              </w:tc>
              <w:tc>
                <w:tcPr>
                  <w:tcW w:w="3340" w:type="dxa"/>
                  <w:tcBorders>
                    <w:top w:val="single" w:color="auto" w:sz="4" w:space="0"/>
                    <w:left w:val="single" w:color="auto" w:sz="4" w:space="0"/>
                    <w:bottom w:val="single" w:color="auto" w:sz="4" w:space="0"/>
                    <w:right w:val="single" w:color="auto" w:sz="4" w:space="0"/>
                  </w:tcBorders>
                </w:tcPr>
                <w:p w14:paraId="48D62B4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其中：安全文明施工费</w:t>
                  </w:r>
                </w:p>
              </w:tc>
              <w:tc>
                <w:tcPr>
                  <w:tcW w:w="1764" w:type="dxa"/>
                  <w:tcBorders>
                    <w:top w:val="single" w:color="auto" w:sz="4" w:space="0"/>
                    <w:left w:val="single" w:color="auto" w:sz="4" w:space="0"/>
                    <w:bottom w:val="single" w:color="auto" w:sz="4" w:space="0"/>
                    <w:right w:val="single" w:color="auto" w:sz="4" w:space="0"/>
                  </w:tcBorders>
                </w:tcPr>
                <w:p w14:paraId="4D6F4A8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26D527D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0EAA3F4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006D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9776ACF">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3</w:t>
                  </w:r>
                </w:p>
              </w:tc>
              <w:tc>
                <w:tcPr>
                  <w:tcW w:w="3340" w:type="dxa"/>
                  <w:tcBorders>
                    <w:top w:val="single" w:color="auto" w:sz="4" w:space="0"/>
                    <w:left w:val="single" w:color="auto" w:sz="4" w:space="0"/>
                    <w:bottom w:val="single" w:color="auto" w:sz="4" w:space="0"/>
                    <w:right w:val="single" w:color="auto" w:sz="4" w:space="0"/>
                  </w:tcBorders>
                </w:tcPr>
                <w:p w14:paraId="40AF14E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应支付的预付款</w:t>
                  </w:r>
                </w:p>
              </w:tc>
              <w:tc>
                <w:tcPr>
                  <w:tcW w:w="1764" w:type="dxa"/>
                  <w:tcBorders>
                    <w:top w:val="single" w:color="auto" w:sz="4" w:space="0"/>
                    <w:left w:val="single" w:color="auto" w:sz="4" w:space="0"/>
                    <w:bottom w:val="single" w:color="auto" w:sz="4" w:space="0"/>
                    <w:right w:val="single" w:color="auto" w:sz="4" w:space="0"/>
                  </w:tcBorders>
                </w:tcPr>
                <w:p w14:paraId="0E7FDB7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6B9CC88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0DA5B18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70C9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E7BA11E">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w:t>
                  </w:r>
                </w:p>
              </w:tc>
              <w:tc>
                <w:tcPr>
                  <w:tcW w:w="3340" w:type="dxa"/>
                  <w:tcBorders>
                    <w:top w:val="single" w:color="auto" w:sz="4" w:space="0"/>
                    <w:left w:val="single" w:color="auto" w:sz="4" w:space="0"/>
                    <w:bottom w:val="single" w:color="auto" w:sz="4" w:space="0"/>
                    <w:right w:val="single" w:color="auto" w:sz="4" w:space="0"/>
                  </w:tcBorders>
                </w:tcPr>
                <w:p w14:paraId="3243190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tcPr>
                <w:p w14:paraId="2A32296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7A61584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7783711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69A1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987800A">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5</w:t>
                  </w:r>
                </w:p>
              </w:tc>
              <w:tc>
                <w:tcPr>
                  <w:tcW w:w="3340" w:type="dxa"/>
                  <w:tcBorders>
                    <w:top w:val="single" w:color="auto" w:sz="4" w:space="0"/>
                    <w:left w:val="single" w:color="auto" w:sz="4" w:space="0"/>
                    <w:bottom w:val="single" w:color="auto" w:sz="4" w:space="0"/>
                    <w:right w:val="single" w:color="auto" w:sz="4" w:space="0"/>
                  </w:tcBorders>
                </w:tcPr>
                <w:p w14:paraId="15C05B5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合计应支付的预付款</w:t>
                  </w:r>
                </w:p>
              </w:tc>
              <w:tc>
                <w:tcPr>
                  <w:tcW w:w="1764" w:type="dxa"/>
                  <w:tcBorders>
                    <w:top w:val="single" w:color="auto" w:sz="4" w:space="0"/>
                    <w:left w:val="single" w:color="auto" w:sz="4" w:space="0"/>
                    <w:bottom w:val="single" w:color="auto" w:sz="4" w:space="0"/>
                    <w:right w:val="single" w:color="auto" w:sz="4" w:space="0"/>
                  </w:tcBorders>
                </w:tcPr>
                <w:p w14:paraId="7873505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57DEB30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60BC570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21AC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5A99F91">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340" w:type="dxa"/>
                  <w:tcBorders>
                    <w:top w:val="single" w:color="auto" w:sz="4" w:space="0"/>
                    <w:left w:val="single" w:color="auto" w:sz="4" w:space="0"/>
                    <w:bottom w:val="single" w:color="auto" w:sz="4" w:space="0"/>
                    <w:right w:val="single" w:color="auto" w:sz="4" w:space="0"/>
                  </w:tcBorders>
                </w:tcPr>
                <w:p w14:paraId="01C71C6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764" w:type="dxa"/>
                  <w:tcBorders>
                    <w:top w:val="single" w:color="auto" w:sz="4" w:space="0"/>
                    <w:left w:val="single" w:color="auto" w:sz="4" w:space="0"/>
                    <w:bottom w:val="single" w:color="auto" w:sz="4" w:space="0"/>
                    <w:right w:val="single" w:color="auto" w:sz="4" w:space="0"/>
                  </w:tcBorders>
                </w:tcPr>
                <w:p w14:paraId="2BC9030E">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2240" w:type="dxa"/>
                  <w:tcBorders>
                    <w:top w:val="single" w:color="auto" w:sz="4" w:space="0"/>
                    <w:left w:val="single" w:color="auto" w:sz="4" w:space="0"/>
                    <w:bottom w:val="single" w:color="auto" w:sz="4" w:space="0"/>
                    <w:right w:val="single" w:color="auto" w:sz="4" w:space="0"/>
                  </w:tcBorders>
                </w:tcPr>
                <w:p w14:paraId="3FE800B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080" w:type="dxa"/>
                  <w:tcBorders>
                    <w:top w:val="single" w:color="auto" w:sz="4" w:space="0"/>
                    <w:left w:val="single" w:color="auto" w:sz="4" w:space="0"/>
                    <w:bottom w:val="single" w:color="auto" w:sz="4" w:space="0"/>
                    <w:right w:val="single" w:color="auto" w:sz="4" w:space="0"/>
                  </w:tcBorders>
                </w:tcPr>
                <w:p w14:paraId="4249AA7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bl>
          <w:p w14:paraId="5EA9750B">
            <w:pPr>
              <w:widowControl/>
              <w:kinsoku w:val="0"/>
              <w:autoSpaceDE w:val="0"/>
              <w:autoSpaceDN w:val="0"/>
              <w:adjustRightInd w:val="0"/>
              <w:snapToGrid w:val="0"/>
              <w:spacing w:after="160" w:line="400" w:lineRule="exact"/>
              <w:ind w:right="420"/>
              <w:jc w:val="left"/>
              <w:textAlignment w:val="baseline"/>
              <w:rPr>
                <w:rFonts w:ascii="Arial" w:hAnsi="Arial" w:eastAsia="等线" w:cs="Arial"/>
                <w:szCs w:val="21"/>
              </w:rPr>
            </w:pPr>
          </w:p>
          <w:p w14:paraId="206EC4A2">
            <w:pPr>
              <w:widowControl/>
              <w:kinsoku w:val="0"/>
              <w:autoSpaceDE w:val="0"/>
              <w:autoSpaceDN w:val="0"/>
              <w:adjustRightInd w:val="0"/>
              <w:snapToGrid w:val="0"/>
              <w:spacing w:after="160" w:line="400" w:lineRule="exact"/>
              <w:ind w:right="420"/>
              <w:jc w:val="left"/>
              <w:textAlignment w:val="baseline"/>
              <w:rPr>
                <w:rFonts w:ascii="Arial" w:hAnsi="Arial" w:eastAsia="等线" w:cs="Arial"/>
                <w:szCs w:val="21"/>
              </w:rPr>
            </w:pPr>
            <w:r>
              <w:rPr>
                <w:rFonts w:ascii="Arial" w:hAnsi="Arial" w:eastAsia="等线" w:cs="Arial"/>
                <w:color w:val="000000"/>
                <w:szCs w:val="21"/>
                <w:lang w:bidi="ar"/>
              </w:rPr>
              <w:t xml:space="preserve">                                            承包人（章）             </w:t>
            </w:r>
          </w:p>
          <w:p w14:paraId="7952DE3C">
            <w:pPr>
              <w:widowControl/>
              <w:kinsoku w:val="0"/>
              <w:autoSpaceDE w:val="0"/>
              <w:autoSpaceDN w:val="0"/>
              <w:adjustRightInd w:val="0"/>
              <w:snapToGrid w:val="0"/>
              <w:spacing w:after="160" w:line="400" w:lineRule="exact"/>
              <w:ind w:right="420" w:firstLine="435"/>
              <w:jc w:val="left"/>
              <w:textAlignment w:val="baseline"/>
              <w:rPr>
                <w:rFonts w:ascii="Arial" w:hAnsi="Arial" w:eastAsia="等线" w:cs="Arial"/>
                <w:szCs w:val="21"/>
              </w:rPr>
            </w:pPr>
            <w:r>
              <w:rPr>
                <w:rFonts w:ascii="Arial" w:hAnsi="Arial" w:eastAsia="等线" w:cs="Arial"/>
                <w:color w:val="000000"/>
                <w:szCs w:val="21"/>
                <w:lang w:bidi="ar"/>
              </w:rPr>
              <w:t>造价人员</w:t>
            </w:r>
            <w:r>
              <w:rPr>
                <w:rFonts w:ascii="Arial" w:hAnsi="Arial" w:eastAsia="等线" w:cs="Arial"/>
                <w:color w:val="000000"/>
                <w:szCs w:val="21"/>
                <w:u w:val="single"/>
                <w:lang w:bidi="ar"/>
              </w:rPr>
              <w:t xml:space="preserve">               </w:t>
            </w:r>
            <w:r>
              <w:rPr>
                <w:rFonts w:ascii="Arial" w:hAnsi="Arial" w:eastAsia="等线" w:cs="Arial"/>
                <w:color w:val="000000"/>
                <w:szCs w:val="21"/>
                <w:lang w:bidi="ar"/>
              </w:rPr>
              <w:t>承包人代表</w:t>
            </w:r>
            <w:r>
              <w:rPr>
                <w:rFonts w:ascii="Arial" w:hAnsi="Arial" w:eastAsia="等线" w:cs="Arial"/>
                <w:color w:val="000000"/>
                <w:szCs w:val="21"/>
                <w:u w:val="single"/>
                <w:lang w:bidi="ar"/>
              </w:rPr>
              <w:t xml:space="preserve">               </w:t>
            </w: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r w14:paraId="6AA1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tcBorders>
              <w:top w:val="single" w:color="auto" w:sz="4" w:space="0"/>
              <w:left w:val="single" w:color="auto" w:sz="4" w:space="0"/>
              <w:bottom w:val="single" w:color="auto" w:sz="4" w:space="0"/>
              <w:right w:val="single" w:color="auto" w:sz="4" w:space="0"/>
            </w:tcBorders>
          </w:tcPr>
          <w:p w14:paraId="50C7AB72">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52963D94">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□与合同约定不相符，修改意见见附件。</w:t>
            </w:r>
          </w:p>
          <w:p w14:paraId="77AFFA48">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□与合同约定相符，具体金额由造价工程师复核。</w:t>
            </w:r>
          </w:p>
          <w:p w14:paraId="1AC382B2">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21CC6EFF">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监理工程师</w:t>
            </w:r>
            <w:r>
              <w:rPr>
                <w:rFonts w:ascii="Arial" w:hAnsi="Arial" w:eastAsia="等线" w:cs="Arial"/>
                <w:color w:val="000000"/>
                <w:szCs w:val="21"/>
                <w:u w:val="single"/>
                <w:lang w:bidi="ar"/>
              </w:rPr>
              <w:t xml:space="preserve">           </w:t>
            </w:r>
          </w:p>
          <w:p w14:paraId="4EB2740A">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c>
          <w:tcPr>
            <w:tcW w:w="4697" w:type="dxa"/>
            <w:tcBorders>
              <w:top w:val="single" w:color="auto" w:sz="4" w:space="0"/>
              <w:left w:val="single" w:color="auto" w:sz="4" w:space="0"/>
              <w:bottom w:val="single" w:color="auto" w:sz="4" w:space="0"/>
              <w:right w:val="single" w:color="auto" w:sz="4" w:space="0"/>
            </w:tcBorders>
          </w:tcPr>
          <w:p w14:paraId="6F90D366">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0FE0BABB">
            <w:pPr>
              <w:widowControl/>
              <w:kinsoku w:val="0"/>
              <w:autoSpaceDE w:val="0"/>
              <w:autoSpaceDN w:val="0"/>
              <w:adjustRightInd w:val="0"/>
              <w:snapToGrid w:val="0"/>
              <w:spacing w:after="160" w:line="36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你方提出的支付申请经复核，应支付预付款金额为(大写)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p>
          <w:p w14:paraId="7DF7759F">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u w:val="single"/>
                <w:lang w:bidi="ar"/>
              </w:rPr>
              <w:t xml:space="preserve">          </w:t>
            </w:r>
            <w:r>
              <w:rPr>
                <w:rFonts w:ascii="Arial" w:hAnsi="Arial" w:eastAsia="等线" w:cs="Arial"/>
                <w:color w:val="000000"/>
                <w:szCs w:val="21"/>
                <w:lang w:bidi="ar"/>
              </w:rPr>
              <w:t xml:space="preserve"> 元。</w:t>
            </w:r>
          </w:p>
          <w:p w14:paraId="68D46148">
            <w:pPr>
              <w:widowControl/>
              <w:kinsoku w:val="0"/>
              <w:autoSpaceDE w:val="0"/>
              <w:autoSpaceDN w:val="0"/>
              <w:adjustRightInd w:val="0"/>
              <w:snapToGrid w:val="0"/>
              <w:spacing w:after="160" w:line="360" w:lineRule="exact"/>
              <w:jc w:val="left"/>
              <w:textAlignment w:val="baseline"/>
              <w:rPr>
                <w:rFonts w:ascii="Arial" w:hAnsi="Arial" w:eastAsia="等线" w:cs="Arial"/>
                <w:szCs w:val="21"/>
                <w:u w:val="single"/>
              </w:rPr>
            </w:pPr>
          </w:p>
          <w:p w14:paraId="44FCF088">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造价工程师</w:t>
            </w:r>
            <w:r>
              <w:rPr>
                <w:rFonts w:ascii="Arial" w:hAnsi="Arial" w:eastAsia="等线" w:cs="Arial"/>
                <w:color w:val="000000"/>
                <w:szCs w:val="21"/>
                <w:u w:val="single"/>
                <w:lang w:bidi="ar"/>
              </w:rPr>
              <w:t xml:space="preserve">           </w:t>
            </w:r>
          </w:p>
          <w:p w14:paraId="48262EB5">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r>
      <w:tr w14:paraId="007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tcPr>
          <w:p w14:paraId="4930A0CC">
            <w:pPr>
              <w:widowControl/>
              <w:kinsoku w:val="0"/>
              <w:autoSpaceDE w:val="0"/>
              <w:autoSpaceDN w:val="0"/>
              <w:adjustRightInd w:val="0"/>
              <w:snapToGrid w:val="0"/>
              <w:spacing w:after="160" w:line="400" w:lineRule="exact"/>
              <w:jc w:val="left"/>
              <w:textAlignment w:val="baseline"/>
              <w:rPr>
                <w:rFonts w:ascii="Arial" w:hAnsi="Arial" w:eastAsia="等线" w:cs="Arial"/>
                <w:szCs w:val="21"/>
              </w:rPr>
            </w:pPr>
            <w:r>
              <w:rPr>
                <w:rFonts w:ascii="Arial" w:hAnsi="Arial" w:eastAsia="等线" w:cs="Arial"/>
                <w:color w:val="000000"/>
                <w:szCs w:val="21"/>
                <w:lang w:bidi="ar"/>
              </w:rPr>
              <w:t>审核意见：</w:t>
            </w:r>
          </w:p>
          <w:p w14:paraId="086AA47A">
            <w:pPr>
              <w:widowControl/>
              <w:kinsoku w:val="0"/>
              <w:autoSpaceDE w:val="0"/>
              <w:autoSpaceDN w:val="0"/>
              <w:adjustRightInd w:val="0"/>
              <w:snapToGrid w:val="0"/>
              <w:spacing w:after="160" w:line="40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□不同意。</w:t>
            </w:r>
          </w:p>
          <w:p w14:paraId="5C032D60">
            <w:pPr>
              <w:widowControl/>
              <w:kinsoku w:val="0"/>
              <w:autoSpaceDE w:val="0"/>
              <w:autoSpaceDN w:val="0"/>
              <w:adjustRightInd w:val="0"/>
              <w:snapToGrid w:val="0"/>
              <w:spacing w:after="160" w:line="400" w:lineRule="exact"/>
              <w:ind w:firstLine="420" w:firstLineChars="200"/>
              <w:jc w:val="left"/>
              <w:textAlignment w:val="baseline"/>
              <w:rPr>
                <w:rFonts w:ascii="Arial" w:hAnsi="Arial" w:eastAsia="等线" w:cs="Arial"/>
                <w:szCs w:val="21"/>
              </w:rPr>
            </w:pPr>
            <w:r>
              <w:rPr>
                <w:rFonts w:ascii="Arial" w:hAnsi="Arial" w:eastAsia="等线" w:cs="Arial"/>
                <w:color w:val="000000"/>
                <w:szCs w:val="21"/>
                <w:lang w:bidi="ar"/>
              </w:rPr>
              <w:t>□同意，支付时间为本表签发后的15天内。</w:t>
            </w:r>
          </w:p>
          <w:p w14:paraId="2B25B42D">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rPr>
            </w:pPr>
            <w:r>
              <w:rPr>
                <w:rFonts w:ascii="Arial" w:hAnsi="Arial" w:eastAsia="等线" w:cs="Arial"/>
                <w:color w:val="000000"/>
                <w:szCs w:val="21"/>
                <w:lang w:bidi="ar"/>
              </w:rPr>
              <w:t xml:space="preserve">发包人（章）           </w:t>
            </w:r>
          </w:p>
          <w:p w14:paraId="5A0EF6DF">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发包人代表</w:t>
            </w:r>
            <w:r>
              <w:rPr>
                <w:rFonts w:ascii="Arial" w:hAnsi="Arial" w:eastAsia="等线" w:cs="Arial"/>
                <w:color w:val="000000"/>
                <w:szCs w:val="21"/>
                <w:u w:val="single"/>
                <w:lang w:bidi="ar"/>
              </w:rPr>
              <w:t xml:space="preserve">             </w:t>
            </w:r>
          </w:p>
          <w:p w14:paraId="3CF44965">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bl>
    <w:p w14:paraId="11F8E88B">
      <w:pPr>
        <w:widowControl/>
        <w:kinsoku w:val="0"/>
        <w:autoSpaceDE w:val="0"/>
        <w:autoSpaceDN w:val="0"/>
        <w:adjustRightInd w:val="0"/>
        <w:snapToGrid w:val="0"/>
        <w:spacing w:before="158" w:beforeLines="50"/>
        <w:ind w:firstLine="360" w:firstLineChars="200"/>
        <w:jc w:val="left"/>
        <w:textAlignment w:val="baseline"/>
        <w:rPr>
          <w:rFonts w:ascii="Arial" w:hAnsi="Arial" w:cs="Arial"/>
          <w:sz w:val="18"/>
          <w:szCs w:val="18"/>
        </w:rPr>
      </w:pPr>
      <w:r>
        <w:rPr>
          <w:rFonts w:ascii="Arial" w:hAnsi="Arial" w:cs="Arial"/>
          <w:color w:val="000000"/>
          <w:kern w:val="0"/>
          <w:sz w:val="18"/>
          <w:szCs w:val="18"/>
          <w:lang w:bidi="ar"/>
        </w:rPr>
        <w:t xml:space="preserve">注：1.在选择栏中的“□”内作标识“√”。 </w:t>
      </w:r>
    </w:p>
    <w:p w14:paraId="4E0693A8">
      <w:pPr>
        <w:widowControl/>
        <w:kinsoku w:val="0"/>
        <w:autoSpaceDE w:val="0"/>
        <w:autoSpaceDN w:val="0"/>
        <w:adjustRightInd w:val="0"/>
        <w:snapToGrid w:val="0"/>
        <w:spacing w:before="158" w:beforeLines="50"/>
        <w:ind w:left="720" w:hanging="720" w:hangingChars="400"/>
        <w:jc w:val="left"/>
        <w:textAlignment w:val="baseline"/>
        <w:rPr>
          <w:rFonts w:ascii="Arial" w:hAnsi="Arial" w:eastAsia="仿宋_GB2312" w:cs="Arial"/>
          <w:sz w:val="30"/>
          <w:szCs w:val="30"/>
        </w:rPr>
      </w:pPr>
      <w:r>
        <w:rPr>
          <w:rFonts w:ascii="Arial" w:hAnsi="Arial" w:cs="Arial"/>
          <w:color w:val="000000"/>
          <w:kern w:val="0"/>
          <w:sz w:val="18"/>
          <w:szCs w:val="18"/>
          <w:lang w:bidi="ar"/>
        </w:rPr>
        <w:t xml:space="preserve">        2.本表一式四份，由承包人填报，发包人、监理人、造价咨询人、承包人各存一份。</w:t>
      </w:r>
    </w:p>
    <w:p w14:paraId="628AF20A">
      <w:pPr>
        <w:widowControl/>
        <w:kinsoku w:val="0"/>
        <w:autoSpaceDE w:val="0"/>
        <w:autoSpaceDN w:val="0"/>
        <w:adjustRightInd w:val="0"/>
        <w:snapToGrid w:val="0"/>
        <w:spacing w:before="158" w:beforeLines="50"/>
        <w:ind w:left="1200" w:hanging="1200" w:hangingChars="400"/>
        <w:jc w:val="left"/>
        <w:textAlignment w:val="baseline"/>
        <w:rPr>
          <w:rFonts w:ascii="Arial" w:hAnsi="Arial" w:eastAsia="仿宋_GB2312" w:cs="Arial"/>
          <w:sz w:val="30"/>
          <w:szCs w:val="30"/>
        </w:rPr>
      </w:pPr>
      <w:r>
        <w:rPr>
          <w:rFonts w:ascii="Arial" w:hAnsi="Arial" w:eastAsia="仿宋_GB2312" w:cs="Arial"/>
          <w:color w:val="000000"/>
          <w:kern w:val="0"/>
          <w:sz w:val="30"/>
          <w:szCs w:val="30"/>
          <w:lang w:bidi="ar"/>
        </w:rPr>
        <w:t xml:space="preserve"> </w:t>
      </w:r>
    </w:p>
    <w:p w14:paraId="1112A9DE">
      <w:pPr>
        <w:pStyle w:val="119"/>
        <w:widowControl/>
        <w:rPr>
          <w:rFonts w:cs="Arial"/>
        </w:rPr>
      </w:pPr>
      <w:r>
        <w:rPr>
          <w:rFonts w:cs="Arial"/>
        </w:rPr>
        <w:t xml:space="preserve"> </w:t>
      </w:r>
      <w:r>
        <w:rPr>
          <w:rFonts w:cs="Arial"/>
        </w:rPr>
        <w:br w:type="page"/>
      </w:r>
    </w:p>
    <w:p w14:paraId="6209D479">
      <w:pPr>
        <w:widowControl/>
        <w:kinsoku w:val="0"/>
        <w:autoSpaceDE w:val="0"/>
        <w:autoSpaceDN w:val="0"/>
        <w:adjustRightInd w:val="0"/>
        <w:snapToGrid w:val="0"/>
        <w:spacing w:before="158" w:beforeLines="50"/>
        <w:ind w:left="1200" w:hanging="1200" w:hangingChars="400"/>
        <w:jc w:val="left"/>
        <w:textAlignment w:val="baseline"/>
        <w:rPr>
          <w:rFonts w:ascii="Arial" w:hAnsi="Arial" w:eastAsia="仿宋_GB2312" w:cs="Arial"/>
          <w:sz w:val="30"/>
          <w:szCs w:val="30"/>
        </w:rPr>
      </w:pPr>
      <w:r>
        <w:rPr>
          <w:rFonts w:hint="eastAsia" w:ascii="仿宋_GB2312" w:hAnsi="Arial" w:eastAsia="仿宋_GB2312" w:cs="仿宋_GB2312"/>
          <w:color w:val="000000"/>
          <w:kern w:val="0"/>
          <w:sz w:val="30"/>
          <w:szCs w:val="30"/>
          <w:lang w:bidi="ar"/>
        </w:rPr>
        <w:t>附件</w:t>
      </w:r>
      <w:r>
        <w:rPr>
          <w:rFonts w:ascii="Arial" w:hAnsi="Arial" w:eastAsia="仿宋_GB2312" w:cs="Arial"/>
          <w:color w:val="000000"/>
          <w:kern w:val="0"/>
          <w:sz w:val="30"/>
          <w:szCs w:val="30"/>
          <w:lang w:bidi="ar"/>
        </w:rPr>
        <w:t>1</w:t>
      </w:r>
      <w:r>
        <w:rPr>
          <w:rFonts w:hint="eastAsia" w:ascii="Arial" w:hAnsi="Arial" w:eastAsia="仿宋_GB2312" w:cs="Arial"/>
          <w:color w:val="000000"/>
          <w:kern w:val="0"/>
          <w:sz w:val="30"/>
          <w:szCs w:val="30"/>
          <w:lang w:bidi="ar"/>
        </w:rPr>
        <w:t>2</w:t>
      </w:r>
      <w:r>
        <w:rPr>
          <w:rFonts w:hint="eastAsia" w:ascii="仿宋_GB2312" w:hAnsi="Arial" w:eastAsia="仿宋_GB2312" w:cs="仿宋_GB2312"/>
          <w:color w:val="000000"/>
          <w:kern w:val="0"/>
          <w:sz w:val="30"/>
          <w:szCs w:val="30"/>
          <w:lang w:bidi="ar"/>
        </w:rPr>
        <w:t>：</w:t>
      </w:r>
    </w:p>
    <w:p w14:paraId="7E736B97">
      <w:pPr>
        <w:widowControl/>
        <w:kinsoku w:val="0"/>
        <w:autoSpaceDE w:val="0"/>
        <w:autoSpaceDN w:val="0"/>
        <w:adjustRightInd w:val="0"/>
        <w:snapToGrid w:val="0"/>
        <w:jc w:val="center"/>
        <w:textAlignment w:val="baseline"/>
        <w:rPr>
          <w:rFonts w:ascii="Arial" w:hAnsi="Arial" w:cs="Arial"/>
          <w:b/>
          <w:sz w:val="36"/>
          <w:szCs w:val="36"/>
        </w:rPr>
      </w:pPr>
      <w:r>
        <w:rPr>
          <w:rFonts w:ascii="Arial" w:hAnsi="Arial" w:cs="Arial"/>
          <w:b/>
          <w:color w:val="000000"/>
          <w:kern w:val="0"/>
          <w:sz w:val="36"/>
          <w:szCs w:val="36"/>
          <w:lang w:bidi="ar"/>
        </w:rPr>
        <w:t>进度款支付申请（核准）表</w:t>
      </w:r>
    </w:p>
    <w:p w14:paraId="589E3312">
      <w:pPr>
        <w:widowControl/>
        <w:kinsoku w:val="0"/>
        <w:autoSpaceDE w:val="0"/>
        <w:autoSpaceDN w:val="0"/>
        <w:adjustRightInd w:val="0"/>
        <w:snapToGrid w:val="0"/>
        <w:jc w:val="left"/>
        <w:textAlignment w:val="baseline"/>
        <w:rPr>
          <w:rFonts w:ascii="Arial" w:hAnsi="Arial" w:cs="Arial"/>
          <w:sz w:val="24"/>
        </w:rPr>
      </w:pPr>
      <w:r>
        <w:rPr>
          <w:rFonts w:ascii="Arial" w:hAnsi="Arial" w:cs="Arial"/>
          <w:color w:val="000000"/>
          <w:kern w:val="0"/>
          <w:sz w:val="24"/>
          <w:lang w:bidi="ar"/>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49DB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409EF54C">
            <w:pPr>
              <w:widowControl/>
              <w:kinsoku w:val="0"/>
              <w:autoSpaceDE w:val="0"/>
              <w:autoSpaceDN w:val="0"/>
              <w:adjustRightInd w:val="0"/>
              <w:snapToGrid w:val="0"/>
              <w:spacing w:after="160" w:line="480" w:lineRule="exact"/>
              <w:ind w:left="525" w:leftChars="149" w:hanging="212" w:hangingChars="101"/>
              <w:jc w:val="left"/>
              <w:textAlignment w:val="baseline"/>
              <w:rPr>
                <w:rFonts w:ascii="Arial" w:hAnsi="Arial" w:eastAsia="等线" w:cs="Arial"/>
                <w:szCs w:val="21"/>
                <w:u w:val="single"/>
              </w:rPr>
            </w:pPr>
            <w:r>
              <w:rPr>
                <w:rFonts w:ascii="Arial" w:hAnsi="Arial" w:eastAsia="等线" w:cs="Arial"/>
                <w:color w:val="000000"/>
                <w:szCs w:val="21"/>
                <w:lang w:bidi="ar"/>
              </w:rPr>
              <w:t>致：</w:t>
            </w:r>
            <w:r>
              <w:rPr>
                <w:rFonts w:ascii="Arial" w:hAnsi="Arial" w:eastAsia="等线" w:cs="Arial"/>
                <w:color w:val="000000"/>
                <w:szCs w:val="21"/>
                <w:u w:val="single"/>
                <w:lang w:bidi="ar"/>
              </w:rPr>
              <w:t xml:space="preserve">                                   （发包人全称）</w:t>
            </w:r>
          </w:p>
          <w:p w14:paraId="48F670EA">
            <w:pPr>
              <w:widowControl/>
              <w:kinsoku w:val="0"/>
              <w:autoSpaceDE w:val="0"/>
              <w:autoSpaceDN w:val="0"/>
              <w:adjustRightInd w:val="0"/>
              <w:snapToGrid w:val="0"/>
              <w:spacing w:after="160" w:line="400" w:lineRule="exact"/>
              <w:ind w:left="-4" w:leftChars="-2" w:firstLine="315" w:firstLineChars="150"/>
              <w:jc w:val="left"/>
              <w:textAlignment w:val="baseline"/>
              <w:rPr>
                <w:rFonts w:ascii="Arial" w:hAnsi="Arial" w:eastAsia="等线" w:cs="Arial"/>
                <w:szCs w:val="21"/>
              </w:rPr>
            </w:pPr>
            <w:r>
              <w:rPr>
                <w:rFonts w:ascii="Arial" w:hAnsi="Arial" w:eastAsia="等线" w:cs="Arial"/>
                <w:color w:val="000000"/>
                <w:szCs w:val="21"/>
                <w:lang w:bidi="ar"/>
              </w:rPr>
              <w:t>我方于</w:t>
            </w:r>
            <w:r>
              <w:rPr>
                <w:rFonts w:ascii="Arial" w:hAnsi="Arial" w:eastAsia="等线" w:cs="Arial"/>
                <w:color w:val="000000"/>
                <w:szCs w:val="21"/>
                <w:u w:val="single"/>
                <w:lang w:bidi="ar"/>
              </w:rPr>
              <w:t xml:space="preserve">         </w:t>
            </w:r>
            <w:r>
              <w:rPr>
                <w:rFonts w:ascii="Arial" w:hAnsi="Arial" w:eastAsia="等线" w:cs="Arial"/>
                <w:color w:val="000000"/>
                <w:szCs w:val="21"/>
                <w:lang w:bidi="ar"/>
              </w:rPr>
              <w:t>至</w:t>
            </w:r>
            <w:r>
              <w:rPr>
                <w:rFonts w:ascii="Arial" w:hAnsi="Arial" w:eastAsia="等线" w:cs="Arial"/>
                <w:color w:val="000000"/>
                <w:szCs w:val="21"/>
                <w:u w:val="single"/>
                <w:lang w:bidi="ar"/>
              </w:rPr>
              <w:t xml:space="preserve">          </w:t>
            </w:r>
            <w:r>
              <w:rPr>
                <w:rFonts w:ascii="Arial" w:hAnsi="Arial" w:eastAsia="等线" w:cs="Arial"/>
                <w:color w:val="000000"/>
                <w:szCs w:val="21"/>
                <w:lang w:bidi="ar"/>
              </w:rPr>
              <w:t>期间已完成了</w:t>
            </w:r>
            <w:r>
              <w:rPr>
                <w:rFonts w:ascii="Arial" w:hAnsi="Arial" w:eastAsia="等线" w:cs="Arial"/>
                <w:color w:val="000000"/>
                <w:szCs w:val="21"/>
                <w:u w:val="single"/>
                <w:lang w:bidi="ar"/>
              </w:rPr>
              <w:t xml:space="preserve">               </w:t>
            </w:r>
            <w:r>
              <w:rPr>
                <w:rFonts w:ascii="Arial" w:hAnsi="Arial" w:eastAsia="等线" w:cs="Arial"/>
                <w:color w:val="000000"/>
                <w:szCs w:val="21"/>
                <w:lang w:bidi="ar"/>
              </w:rPr>
              <w:t>工作，根据施工合同的约定，现申请支付本期的合同款额为(大写)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元，请予核准。</w:t>
            </w:r>
          </w:p>
          <w:tbl>
            <w:tblPr>
              <w:tblStyle w:val="36"/>
              <w:tblW w:w="88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1D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72553FD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序号</w:t>
                  </w:r>
                </w:p>
              </w:tc>
              <w:tc>
                <w:tcPr>
                  <w:tcW w:w="3340" w:type="dxa"/>
                  <w:tcBorders>
                    <w:top w:val="single" w:color="auto" w:sz="4" w:space="0"/>
                    <w:left w:val="single" w:color="auto" w:sz="4" w:space="0"/>
                    <w:bottom w:val="single" w:color="auto" w:sz="4" w:space="0"/>
                    <w:right w:val="single" w:color="auto" w:sz="4" w:space="0"/>
                  </w:tcBorders>
                  <w:vAlign w:val="center"/>
                </w:tcPr>
                <w:p w14:paraId="5124BB29">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名      称</w:t>
                  </w:r>
                </w:p>
              </w:tc>
              <w:tc>
                <w:tcPr>
                  <w:tcW w:w="1340" w:type="dxa"/>
                  <w:tcBorders>
                    <w:top w:val="single" w:color="auto" w:sz="4" w:space="0"/>
                    <w:left w:val="single" w:color="auto" w:sz="4" w:space="0"/>
                    <w:bottom w:val="single" w:color="auto" w:sz="4" w:space="0"/>
                    <w:right w:val="single" w:color="auto" w:sz="4" w:space="0"/>
                  </w:tcBorders>
                  <w:vAlign w:val="center"/>
                </w:tcPr>
                <w:p w14:paraId="0B2E7C5A">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实际金额（元）</w:t>
                  </w:r>
                </w:p>
              </w:tc>
              <w:tc>
                <w:tcPr>
                  <w:tcW w:w="1440" w:type="dxa"/>
                  <w:tcBorders>
                    <w:top w:val="single" w:color="auto" w:sz="4" w:space="0"/>
                    <w:left w:val="single" w:color="auto" w:sz="4" w:space="0"/>
                    <w:bottom w:val="single" w:color="auto" w:sz="4" w:space="0"/>
                    <w:right w:val="single" w:color="auto" w:sz="4" w:space="0"/>
                  </w:tcBorders>
                  <w:vAlign w:val="center"/>
                </w:tcPr>
                <w:p w14:paraId="5CFB3FD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申请金额（元）</w:t>
                  </w:r>
                </w:p>
              </w:tc>
              <w:tc>
                <w:tcPr>
                  <w:tcW w:w="1260" w:type="dxa"/>
                  <w:tcBorders>
                    <w:top w:val="single" w:color="auto" w:sz="4" w:space="0"/>
                    <w:left w:val="single" w:color="auto" w:sz="4" w:space="0"/>
                    <w:bottom w:val="single" w:color="auto" w:sz="4" w:space="0"/>
                    <w:right w:val="single" w:color="auto" w:sz="4" w:space="0"/>
                  </w:tcBorders>
                  <w:vAlign w:val="center"/>
                </w:tcPr>
                <w:p w14:paraId="3D01F226">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复核金额（元）</w:t>
                  </w:r>
                </w:p>
              </w:tc>
              <w:tc>
                <w:tcPr>
                  <w:tcW w:w="931" w:type="dxa"/>
                  <w:tcBorders>
                    <w:top w:val="single" w:color="auto" w:sz="4" w:space="0"/>
                    <w:left w:val="single" w:color="auto" w:sz="4" w:space="0"/>
                    <w:bottom w:val="single" w:color="auto" w:sz="4" w:space="0"/>
                    <w:right w:val="single" w:color="auto" w:sz="4" w:space="0"/>
                  </w:tcBorders>
                  <w:vAlign w:val="center"/>
                </w:tcPr>
                <w:p w14:paraId="54F50814">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备注</w:t>
                  </w:r>
                </w:p>
              </w:tc>
            </w:tr>
            <w:tr w14:paraId="6C91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595A4E3">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1</w:t>
                  </w:r>
                </w:p>
              </w:tc>
              <w:tc>
                <w:tcPr>
                  <w:tcW w:w="3340" w:type="dxa"/>
                  <w:tcBorders>
                    <w:top w:val="single" w:color="auto" w:sz="4" w:space="0"/>
                    <w:left w:val="single" w:color="auto" w:sz="4" w:space="0"/>
                    <w:bottom w:val="single" w:color="auto" w:sz="4" w:space="0"/>
                    <w:right w:val="single" w:color="auto" w:sz="4" w:space="0"/>
                  </w:tcBorders>
                </w:tcPr>
                <w:p w14:paraId="26959A8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累计已完成的工程价款</w:t>
                  </w:r>
                </w:p>
              </w:tc>
              <w:tc>
                <w:tcPr>
                  <w:tcW w:w="1340" w:type="dxa"/>
                  <w:tcBorders>
                    <w:top w:val="single" w:color="auto" w:sz="4" w:space="0"/>
                    <w:left w:val="single" w:color="auto" w:sz="4" w:space="0"/>
                    <w:bottom w:val="single" w:color="auto" w:sz="4" w:space="0"/>
                    <w:right w:val="single" w:color="auto" w:sz="4" w:space="0"/>
                  </w:tcBorders>
                </w:tcPr>
                <w:p w14:paraId="3E54D79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716699C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5163C26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30EB030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25D4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42A5FD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340" w:type="dxa"/>
                  <w:tcBorders>
                    <w:top w:val="single" w:color="auto" w:sz="4" w:space="0"/>
                    <w:left w:val="single" w:color="auto" w:sz="4" w:space="0"/>
                    <w:bottom w:val="single" w:color="auto" w:sz="4" w:space="0"/>
                    <w:right w:val="single" w:color="auto" w:sz="4" w:space="0"/>
                  </w:tcBorders>
                </w:tcPr>
                <w:p w14:paraId="7A8E5A4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其中：人工费</w:t>
                  </w:r>
                </w:p>
              </w:tc>
              <w:tc>
                <w:tcPr>
                  <w:tcW w:w="1340" w:type="dxa"/>
                  <w:tcBorders>
                    <w:top w:val="single" w:color="auto" w:sz="4" w:space="0"/>
                    <w:left w:val="single" w:color="auto" w:sz="4" w:space="0"/>
                    <w:bottom w:val="single" w:color="auto" w:sz="4" w:space="0"/>
                    <w:right w:val="single" w:color="auto" w:sz="4" w:space="0"/>
                  </w:tcBorders>
                </w:tcPr>
                <w:p w14:paraId="5EA8C42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41960CF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594A1D2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18E304C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601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135970A">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2</w:t>
                  </w:r>
                </w:p>
              </w:tc>
              <w:tc>
                <w:tcPr>
                  <w:tcW w:w="3340" w:type="dxa"/>
                  <w:tcBorders>
                    <w:top w:val="single" w:color="auto" w:sz="4" w:space="0"/>
                    <w:left w:val="single" w:color="auto" w:sz="4" w:space="0"/>
                    <w:bottom w:val="single" w:color="auto" w:sz="4" w:space="0"/>
                    <w:right w:val="single" w:color="auto" w:sz="4" w:space="0"/>
                  </w:tcBorders>
                </w:tcPr>
                <w:p w14:paraId="55D9987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累计已实际支付的工程价款</w:t>
                  </w:r>
                </w:p>
              </w:tc>
              <w:tc>
                <w:tcPr>
                  <w:tcW w:w="1340" w:type="dxa"/>
                  <w:tcBorders>
                    <w:top w:val="single" w:color="auto" w:sz="4" w:space="0"/>
                    <w:left w:val="single" w:color="auto" w:sz="4" w:space="0"/>
                    <w:bottom w:val="single" w:color="auto" w:sz="4" w:space="0"/>
                    <w:right w:val="single" w:color="auto" w:sz="4" w:space="0"/>
                  </w:tcBorders>
                </w:tcPr>
                <w:p w14:paraId="65A6A41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4A59CEE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6C1D894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2146173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47B6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DA8E88D">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340" w:type="dxa"/>
                  <w:tcBorders>
                    <w:top w:val="single" w:color="auto" w:sz="4" w:space="0"/>
                    <w:left w:val="single" w:color="auto" w:sz="4" w:space="0"/>
                    <w:bottom w:val="single" w:color="auto" w:sz="4" w:space="0"/>
                    <w:right w:val="single" w:color="auto" w:sz="4" w:space="0"/>
                  </w:tcBorders>
                </w:tcPr>
                <w:p w14:paraId="4E9EDD3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其中：人工费</w:t>
                  </w:r>
                </w:p>
              </w:tc>
              <w:tc>
                <w:tcPr>
                  <w:tcW w:w="1340" w:type="dxa"/>
                  <w:tcBorders>
                    <w:top w:val="single" w:color="auto" w:sz="4" w:space="0"/>
                    <w:left w:val="single" w:color="auto" w:sz="4" w:space="0"/>
                    <w:bottom w:val="single" w:color="auto" w:sz="4" w:space="0"/>
                    <w:right w:val="single" w:color="auto" w:sz="4" w:space="0"/>
                  </w:tcBorders>
                </w:tcPr>
                <w:p w14:paraId="5215931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0E79DD8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74F33FA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6D9EA35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1B6E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208AB72">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3</w:t>
                  </w:r>
                </w:p>
              </w:tc>
              <w:tc>
                <w:tcPr>
                  <w:tcW w:w="3340" w:type="dxa"/>
                  <w:tcBorders>
                    <w:top w:val="single" w:color="auto" w:sz="4" w:space="0"/>
                    <w:left w:val="single" w:color="auto" w:sz="4" w:space="0"/>
                    <w:bottom w:val="single" w:color="auto" w:sz="4" w:space="0"/>
                    <w:right w:val="single" w:color="auto" w:sz="4" w:space="0"/>
                  </w:tcBorders>
                </w:tcPr>
                <w:p w14:paraId="10511BA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本周期已完成的工程价款</w:t>
                  </w:r>
                </w:p>
              </w:tc>
              <w:tc>
                <w:tcPr>
                  <w:tcW w:w="1340" w:type="dxa"/>
                  <w:tcBorders>
                    <w:top w:val="single" w:color="auto" w:sz="4" w:space="0"/>
                    <w:left w:val="single" w:color="auto" w:sz="4" w:space="0"/>
                    <w:bottom w:val="single" w:color="auto" w:sz="4" w:space="0"/>
                    <w:right w:val="single" w:color="auto" w:sz="4" w:space="0"/>
                  </w:tcBorders>
                </w:tcPr>
                <w:p w14:paraId="3A456CD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16C87AD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5AA68AF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727DF6B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F68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6740F39">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340" w:type="dxa"/>
                  <w:tcBorders>
                    <w:top w:val="single" w:color="auto" w:sz="4" w:space="0"/>
                    <w:left w:val="single" w:color="auto" w:sz="4" w:space="0"/>
                    <w:bottom w:val="single" w:color="auto" w:sz="4" w:space="0"/>
                    <w:right w:val="single" w:color="auto" w:sz="4" w:space="0"/>
                  </w:tcBorders>
                </w:tcPr>
                <w:p w14:paraId="4CED063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其中：人工费</w:t>
                  </w:r>
                </w:p>
              </w:tc>
              <w:tc>
                <w:tcPr>
                  <w:tcW w:w="1340" w:type="dxa"/>
                  <w:tcBorders>
                    <w:top w:val="single" w:color="auto" w:sz="4" w:space="0"/>
                    <w:left w:val="single" w:color="auto" w:sz="4" w:space="0"/>
                    <w:bottom w:val="single" w:color="auto" w:sz="4" w:space="0"/>
                    <w:right w:val="single" w:color="auto" w:sz="4" w:space="0"/>
                  </w:tcBorders>
                </w:tcPr>
                <w:p w14:paraId="0C5FA92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02A5623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3198CDF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2709868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6350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7671C6F">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w:t>
                  </w:r>
                </w:p>
              </w:tc>
              <w:tc>
                <w:tcPr>
                  <w:tcW w:w="3340" w:type="dxa"/>
                  <w:tcBorders>
                    <w:top w:val="single" w:color="auto" w:sz="4" w:space="0"/>
                    <w:left w:val="single" w:color="auto" w:sz="4" w:space="0"/>
                    <w:bottom w:val="single" w:color="auto" w:sz="4" w:space="0"/>
                    <w:right w:val="single" w:color="auto" w:sz="4" w:space="0"/>
                  </w:tcBorders>
                </w:tcPr>
                <w:p w14:paraId="0A3977E6">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4B0824D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0A278DB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6935356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47C24B3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3C5A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13AD15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4.1</w:t>
                  </w:r>
                </w:p>
              </w:tc>
              <w:tc>
                <w:tcPr>
                  <w:tcW w:w="3340" w:type="dxa"/>
                  <w:tcBorders>
                    <w:top w:val="single" w:color="auto" w:sz="4" w:space="0"/>
                    <w:left w:val="single" w:color="auto" w:sz="4" w:space="0"/>
                    <w:bottom w:val="single" w:color="auto" w:sz="4" w:space="0"/>
                    <w:right w:val="single" w:color="auto" w:sz="4" w:space="0"/>
                  </w:tcBorders>
                </w:tcPr>
                <w:p w14:paraId="471CF52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本周期实际应抵扣的预付款</w:t>
                  </w:r>
                </w:p>
              </w:tc>
              <w:tc>
                <w:tcPr>
                  <w:tcW w:w="1340" w:type="dxa"/>
                  <w:tcBorders>
                    <w:top w:val="single" w:color="auto" w:sz="4" w:space="0"/>
                    <w:left w:val="single" w:color="auto" w:sz="4" w:space="0"/>
                    <w:bottom w:val="single" w:color="auto" w:sz="4" w:space="0"/>
                    <w:right w:val="single" w:color="auto" w:sz="4" w:space="0"/>
                  </w:tcBorders>
                </w:tcPr>
                <w:p w14:paraId="3DD2750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08E96E0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30EF933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2B945A26">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7F7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EBB84B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4.2</w:t>
                  </w:r>
                </w:p>
              </w:tc>
              <w:tc>
                <w:tcPr>
                  <w:tcW w:w="3340" w:type="dxa"/>
                  <w:tcBorders>
                    <w:top w:val="single" w:color="auto" w:sz="4" w:space="0"/>
                    <w:left w:val="single" w:color="auto" w:sz="4" w:space="0"/>
                    <w:bottom w:val="single" w:color="auto" w:sz="4" w:space="0"/>
                    <w:right w:val="single" w:color="auto" w:sz="4" w:space="0"/>
                  </w:tcBorders>
                </w:tcPr>
                <w:p w14:paraId="30FE94D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本周期应扣减的金额</w:t>
                  </w:r>
                </w:p>
              </w:tc>
              <w:tc>
                <w:tcPr>
                  <w:tcW w:w="1340" w:type="dxa"/>
                  <w:tcBorders>
                    <w:top w:val="single" w:color="auto" w:sz="4" w:space="0"/>
                    <w:left w:val="single" w:color="auto" w:sz="4" w:space="0"/>
                    <w:bottom w:val="single" w:color="auto" w:sz="4" w:space="0"/>
                    <w:right w:val="single" w:color="auto" w:sz="4" w:space="0"/>
                  </w:tcBorders>
                </w:tcPr>
                <w:p w14:paraId="6DC7851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3A72C9D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49F614D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45492B5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6FD5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010AD21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5</w:t>
                  </w:r>
                </w:p>
              </w:tc>
              <w:tc>
                <w:tcPr>
                  <w:tcW w:w="3340" w:type="dxa"/>
                  <w:tcBorders>
                    <w:top w:val="single" w:color="auto" w:sz="4" w:space="0"/>
                    <w:left w:val="single" w:color="auto" w:sz="4" w:space="0"/>
                    <w:bottom w:val="single" w:color="auto" w:sz="4" w:space="0"/>
                    <w:right w:val="single" w:color="auto" w:sz="4" w:space="0"/>
                  </w:tcBorders>
                </w:tcPr>
                <w:p w14:paraId="32D872C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本周期应支付的合同价款</w:t>
                  </w:r>
                </w:p>
              </w:tc>
              <w:tc>
                <w:tcPr>
                  <w:tcW w:w="1340" w:type="dxa"/>
                  <w:tcBorders>
                    <w:top w:val="single" w:color="auto" w:sz="4" w:space="0"/>
                    <w:left w:val="single" w:color="auto" w:sz="4" w:space="0"/>
                    <w:bottom w:val="single" w:color="auto" w:sz="4" w:space="0"/>
                    <w:right w:val="single" w:color="auto" w:sz="4" w:space="0"/>
                  </w:tcBorders>
                </w:tcPr>
                <w:p w14:paraId="5727D0C6">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035B03A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6268C4B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298A9C1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100C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3E47002">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340" w:type="dxa"/>
                  <w:tcBorders>
                    <w:top w:val="single" w:color="auto" w:sz="4" w:space="0"/>
                    <w:left w:val="single" w:color="auto" w:sz="4" w:space="0"/>
                    <w:bottom w:val="single" w:color="auto" w:sz="4" w:space="0"/>
                    <w:right w:val="single" w:color="auto" w:sz="4" w:space="0"/>
                  </w:tcBorders>
                </w:tcPr>
                <w:p w14:paraId="3E47B58E">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其中：人工费</w:t>
                  </w:r>
                </w:p>
              </w:tc>
              <w:tc>
                <w:tcPr>
                  <w:tcW w:w="1340" w:type="dxa"/>
                  <w:tcBorders>
                    <w:top w:val="single" w:color="auto" w:sz="4" w:space="0"/>
                    <w:left w:val="single" w:color="auto" w:sz="4" w:space="0"/>
                    <w:bottom w:val="single" w:color="auto" w:sz="4" w:space="0"/>
                    <w:right w:val="single" w:color="auto" w:sz="4" w:space="0"/>
                  </w:tcBorders>
                </w:tcPr>
                <w:p w14:paraId="609AF94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440" w:type="dxa"/>
                  <w:tcBorders>
                    <w:top w:val="single" w:color="auto" w:sz="4" w:space="0"/>
                    <w:left w:val="single" w:color="auto" w:sz="4" w:space="0"/>
                    <w:bottom w:val="single" w:color="auto" w:sz="4" w:space="0"/>
                    <w:right w:val="single" w:color="auto" w:sz="4" w:space="0"/>
                  </w:tcBorders>
                </w:tcPr>
                <w:p w14:paraId="4E596B8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260" w:type="dxa"/>
                  <w:tcBorders>
                    <w:top w:val="single" w:color="auto" w:sz="4" w:space="0"/>
                    <w:left w:val="single" w:color="auto" w:sz="4" w:space="0"/>
                    <w:bottom w:val="single" w:color="auto" w:sz="4" w:space="0"/>
                    <w:right w:val="single" w:color="auto" w:sz="4" w:space="0"/>
                  </w:tcBorders>
                </w:tcPr>
                <w:p w14:paraId="2CE4C79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931" w:type="dxa"/>
                  <w:tcBorders>
                    <w:top w:val="single" w:color="auto" w:sz="4" w:space="0"/>
                    <w:left w:val="single" w:color="auto" w:sz="4" w:space="0"/>
                    <w:bottom w:val="single" w:color="auto" w:sz="4" w:space="0"/>
                    <w:right w:val="single" w:color="auto" w:sz="4" w:space="0"/>
                  </w:tcBorders>
                </w:tcPr>
                <w:p w14:paraId="6327A68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bl>
          <w:p w14:paraId="0911BADC">
            <w:pPr>
              <w:widowControl/>
              <w:kinsoku w:val="0"/>
              <w:autoSpaceDE w:val="0"/>
              <w:autoSpaceDN w:val="0"/>
              <w:adjustRightInd w:val="0"/>
              <w:snapToGrid w:val="0"/>
              <w:spacing w:after="160" w:line="400" w:lineRule="exact"/>
              <w:ind w:right="420"/>
              <w:jc w:val="left"/>
              <w:textAlignment w:val="baseline"/>
              <w:rPr>
                <w:rFonts w:ascii="Arial" w:hAnsi="Arial" w:eastAsia="等线" w:cs="Arial"/>
                <w:szCs w:val="21"/>
              </w:rPr>
            </w:pPr>
            <w:r>
              <w:rPr>
                <w:rFonts w:ascii="Arial" w:hAnsi="Arial" w:eastAsia="等线" w:cs="Arial"/>
                <w:color w:val="000000"/>
                <w:szCs w:val="21"/>
                <w:lang w:bidi="ar"/>
              </w:rPr>
              <w:t>附：上述3、4详见附件清单。</w:t>
            </w:r>
          </w:p>
          <w:p w14:paraId="2C38DFCB">
            <w:pPr>
              <w:widowControl/>
              <w:kinsoku w:val="0"/>
              <w:autoSpaceDE w:val="0"/>
              <w:autoSpaceDN w:val="0"/>
              <w:adjustRightInd w:val="0"/>
              <w:snapToGrid w:val="0"/>
              <w:spacing w:after="160" w:line="400" w:lineRule="exact"/>
              <w:ind w:right="420"/>
              <w:jc w:val="left"/>
              <w:textAlignment w:val="baseline"/>
              <w:rPr>
                <w:rFonts w:ascii="Arial" w:hAnsi="Arial" w:eastAsia="等线" w:cs="Arial"/>
                <w:szCs w:val="21"/>
              </w:rPr>
            </w:pPr>
            <w:r>
              <w:rPr>
                <w:rFonts w:ascii="Arial" w:hAnsi="Arial" w:eastAsia="等线" w:cs="Arial"/>
                <w:color w:val="000000"/>
                <w:szCs w:val="21"/>
                <w:lang w:bidi="ar"/>
              </w:rPr>
              <w:t xml:space="preserve">                                            承包人（章）             </w:t>
            </w:r>
          </w:p>
          <w:p w14:paraId="4E2F17FD">
            <w:pPr>
              <w:widowControl/>
              <w:kinsoku w:val="0"/>
              <w:autoSpaceDE w:val="0"/>
              <w:autoSpaceDN w:val="0"/>
              <w:adjustRightInd w:val="0"/>
              <w:snapToGrid w:val="0"/>
              <w:spacing w:after="160" w:line="400" w:lineRule="exact"/>
              <w:ind w:right="420" w:firstLine="435"/>
              <w:jc w:val="left"/>
              <w:textAlignment w:val="baseline"/>
              <w:rPr>
                <w:rFonts w:ascii="Arial" w:hAnsi="Arial" w:eastAsia="等线" w:cs="Arial"/>
                <w:szCs w:val="21"/>
              </w:rPr>
            </w:pPr>
            <w:r>
              <w:rPr>
                <w:rFonts w:ascii="Arial" w:hAnsi="Arial" w:eastAsia="等线" w:cs="Arial"/>
                <w:color w:val="000000"/>
                <w:szCs w:val="21"/>
                <w:lang w:bidi="ar"/>
              </w:rPr>
              <w:t>造价人员</w:t>
            </w:r>
            <w:r>
              <w:rPr>
                <w:rFonts w:ascii="Arial" w:hAnsi="Arial" w:eastAsia="等线" w:cs="Arial"/>
                <w:color w:val="000000"/>
                <w:szCs w:val="21"/>
                <w:u w:val="single"/>
                <w:lang w:bidi="ar"/>
              </w:rPr>
              <w:t xml:space="preserve">               </w:t>
            </w:r>
            <w:r>
              <w:rPr>
                <w:rFonts w:ascii="Arial" w:hAnsi="Arial" w:eastAsia="等线" w:cs="Arial"/>
                <w:color w:val="000000"/>
                <w:szCs w:val="21"/>
                <w:lang w:bidi="ar"/>
              </w:rPr>
              <w:t>承包人代表</w:t>
            </w:r>
            <w:r>
              <w:rPr>
                <w:rFonts w:ascii="Arial" w:hAnsi="Arial" w:eastAsia="等线" w:cs="Arial"/>
                <w:color w:val="000000"/>
                <w:szCs w:val="21"/>
                <w:u w:val="single"/>
                <w:lang w:bidi="ar"/>
              </w:rPr>
              <w:t xml:space="preserve">               </w:t>
            </w: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r w14:paraId="78AA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tcPr>
          <w:p w14:paraId="498A889E">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65A47FD2">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□与实际施工情况不相符，修改意见见附件。</w:t>
            </w:r>
          </w:p>
          <w:p w14:paraId="694195E0">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□与实际施工情况相符，具体金额由造价工程师复核。</w:t>
            </w:r>
          </w:p>
          <w:p w14:paraId="3D584487">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4B8754B2">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监理工程师</w:t>
            </w:r>
            <w:r>
              <w:rPr>
                <w:rFonts w:ascii="Arial" w:hAnsi="Arial" w:eastAsia="等线" w:cs="Arial"/>
                <w:color w:val="000000"/>
                <w:szCs w:val="21"/>
                <w:u w:val="single"/>
                <w:lang w:bidi="ar"/>
              </w:rPr>
              <w:t xml:space="preserve">           </w:t>
            </w:r>
          </w:p>
          <w:p w14:paraId="3281A7B8">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c>
          <w:tcPr>
            <w:tcW w:w="4552" w:type="dxa"/>
            <w:tcBorders>
              <w:top w:val="single" w:color="auto" w:sz="4" w:space="0"/>
              <w:left w:val="single" w:color="auto" w:sz="4" w:space="0"/>
              <w:bottom w:val="single" w:color="auto" w:sz="4" w:space="0"/>
              <w:right w:val="single" w:color="auto" w:sz="4" w:space="0"/>
            </w:tcBorders>
          </w:tcPr>
          <w:p w14:paraId="01939544">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02F1556F">
            <w:pPr>
              <w:widowControl/>
              <w:kinsoku w:val="0"/>
              <w:autoSpaceDE w:val="0"/>
              <w:autoSpaceDN w:val="0"/>
              <w:adjustRightInd w:val="0"/>
              <w:snapToGrid w:val="0"/>
              <w:spacing w:after="160" w:line="36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你方提出的支付申请经复核，本周期已完成工程价款为(大写)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p>
          <w:p w14:paraId="18A839A3">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u w:val="single"/>
                <w:lang w:bidi="ar"/>
              </w:rPr>
              <w:t xml:space="preserve">          </w:t>
            </w:r>
            <w:r>
              <w:rPr>
                <w:rFonts w:ascii="Arial" w:hAnsi="Arial" w:eastAsia="等线" w:cs="Arial"/>
                <w:color w:val="000000"/>
                <w:szCs w:val="21"/>
                <w:lang w:bidi="ar"/>
              </w:rPr>
              <w:t xml:space="preserve"> 元，本期间应支付金额为（大写）</w:t>
            </w:r>
          </w:p>
          <w:p w14:paraId="37D63ADF">
            <w:pPr>
              <w:widowControl/>
              <w:kinsoku w:val="0"/>
              <w:autoSpaceDE w:val="0"/>
              <w:autoSpaceDN w:val="0"/>
              <w:adjustRightInd w:val="0"/>
              <w:snapToGrid w:val="0"/>
              <w:spacing w:after="160" w:line="360" w:lineRule="exact"/>
              <w:jc w:val="left"/>
              <w:textAlignment w:val="baseline"/>
              <w:rPr>
                <w:rFonts w:ascii="Arial" w:hAnsi="Arial" w:eastAsia="等线" w:cs="Arial"/>
                <w:szCs w:val="21"/>
                <w:u w:val="single"/>
              </w:rPr>
            </w:pP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w:t>
            </w:r>
          </w:p>
          <w:p w14:paraId="1B3B1B0D">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造价工程师</w:t>
            </w:r>
            <w:r>
              <w:rPr>
                <w:rFonts w:ascii="Arial" w:hAnsi="Arial" w:eastAsia="等线" w:cs="Arial"/>
                <w:color w:val="000000"/>
                <w:szCs w:val="21"/>
                <w:u w:val="single"/>
                <w:lang w:bidi="ar"/>
              </w:rPr>
              <w:t xml:space="preserve">           </w:t>
            </w:r>
          </w:p>
          <w:p w14:paraId="2442F48A">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r>
      <w:tr w14:paraId="5509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46D028F0">
            <w:pPr>
              <w:widowControl/>
              <w:kinsoku w:val="0"/>
              <w:autoSpaceDE w:val="0"/>
              <w:autoSpaceDN w:val="0"/>
              <w:adjustRightInd w:val="0"/>
              <w:snapToGrid w:val="0"/>
              <w:spacing w:after="160" w:line="400" w:lineRule="exact"/>
              <w:jc w:val="left"/>
              <w:textAlignment w:val="baseline"/>
              <w:rPr>
                <w:rFonts w:ascii="Arial" w:hAnsi="Arial" w:eastAsia="等线" w:cs="Arial"/>
                <w:szCs w:val="21"/>
              </w:rPr>
            </w:pPr>
            <w:r>
              <w:rPr>
                <w:rFonts w:ascii="Arial" w:hAnsi="Arial" w:eastAsia="等线" w:cs="Arial"/>
                <w:color w:val="000000"/>
                <w:szCs w:val="21"/>
                <w:lang w:bidi="ar"/>
              </w:rPr>
              <w:t>审核意见：</w:t>
            </w:r>
          </w:p>
          <w:p w14:paraId="46E74EF0">
            <w:pPr>
              <w:widowControl/>
              <w:kinsoku w:val="0"/>
              <w:autoSpaceDE w:val="0"/>
              <w:autoSpaceDN w:val="0"/>
              <w:adjustRightInd w:val="0"/>
              <w:snapToGrid w:val="0"/>
              <w:spacing w:after="160" w:line="40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□不同意。</w:t>
            </w:r>
          </w:p>
          <w:p w14:paraId="032B43B2">
            <w:pPr>
              <w:widowControl/>
              <w:kinsoku w:val="0"/>
              <w:autoSpaceDE w:val="0"/>
              <w:autoSpaceDN w:val="0"/>
              <w:adjustRightInd w:val="0"/>
              <w:snapToGrid w:val="0"/>
              <w:spacing w:after="160" w:line="400" w:lineRule="exact"/>
              <w:ind w:firstLine="420" w:firstLineChars="200"/>
              <w:jc w:val="left"/>
              <w:textAlignment w:val="baseline"/>
              <w:rPr>
                <w:rFonts w:ascii="Arial" w:hAnsi="Arial" w:eastAsia="等线" w:cs="Arial"/>
                <w:szCs w:val="21"/>
              </w:rPr>
            </w:pPr>
            <w:r>
              <w:rPr>
                <w:rFonts w:ascii="Arial" w:hAnsi="Arial" w:eastAsia="等线" w:cs="Arial"/>
                <w:color w:val="000000"/>
                <w:szCs w:val="21"/>
                <w:lang w:bidi="ar"/>
              </w:rPr>
              <w:t>□同意，支付时间为本表签发后的15天内。</w:t>
            </w:r>
          </w:p>
          <w:p w14:paraId="04358768">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rPr>
            </w:pPr>
            <w:r>
              <w:rPr>
                <w:rFonts w:ascii="Arial" w:hAnsi="Arial" w:eastAsia="等线" w:cs="Arial"/>
                <w:color w:val="000000"/>
                <w:szCs w:val="21"/>
                <w:lang w:bidi="ar"/>
              </w:rPr>
              <w:t xml:space="preserve">发包人（章）           </w:t>
            </w:r>
          </w:p>
          <w:p w14:paraId="3D308063">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发包人代表</w:t>
            </w:r>
            <w:r>
              <w:rPr>
                <w:rFonts w:ascii="Arial" w:hAnsi="Arial" w:eastAsia="等线" w:cs="Arial"/>
                <w:color w:val="000000"/>
                <w:szCs w:val="21"/>
                <w:u w:val="single"/>
                <w:lang w:bidi="ar"/>
              </w:rPr>
              <w:t xml:space="preserve">             </w:t>
            </w:r>
          </w:p>
          <w:p w14:paraId="7BD2505A">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bl>
    <w:p w14:paraId="53C32D41">
      <w:pPr>
        <w:widowControl/>
        <w:kinsoku w:val="0"/>
        <w:autoSpaceDE w:val="0"/>
        <w:autoSpaceDN w:val="0"/>
        <w:adjustRightInd w:val="0"/>
        <w:snapToGrid w:val="0"/>
        <w:spacing w:before="158" w:beforeLines="50"/>
        <w:ind w:firstLine="360" w:firstLineChars="200"/>
        <w:jc w:val="left"/>
        <w:textAlignment w:val="baseline"/>
        <w:rPr>
          <w:rFonts w:ascii="Arial" w:hAnsi="Arial" w:cs="Arial"/>
          <w:sz w:val="18"/>
          <w:szCs w:val="18"/>
        </w:rPr>
      </w:pPr>
      <w:r>
        <w:rPr>
          <w:rFonts w:ascii="Arial" w:hAnsi="Arial" w:cs="Arial"/>
          <w:color w:val="000000"/>
          <w:kern w:val="0"/>
          <w:sz w:val="18"/>
          <w:szCs w:val="18"/>
          <w:lang w:bidi="ar"/>
        </w:rPr>
        <w:t xml:space="preserve">注：1.在选择栏中的“□”内作标识“√”。 </w:t>
      </w:r>
    </w:p>
    <w:p w14:paraId="364F2BCD">
      <w:pPr>
        <w:widowControl/>
        <w:kinsoku w:val="0"/>
        <w:autoSpaceDE w:val="0"/>
        <w:autoSpaceDN w:val="0"/>
        <w:adjustRightInd w:val="0"/>
        <w:snapToGrid w:val="0"/>
        <w:spacing w:before="158" w:beforeLines="50"/>
        <w:ind w:left="720" w:hanging="720" w:hangingChars="400"/>
        <w:jc w:val="left"/>
        <w:textAlignment w:val="baseline"/>
        <w:rPr>
          <w:rFonts w:ascii="Arial" w:hAnsi="Arial" w:cs="Arial"/>
          <w:sz w:val="18"/>
          <w:szCs w:val="18"/>
        </w:rPr>
      </w:pPr>
      <w:r>
        <w:rPr>
          <w:rFonts w:ascii="Arial" w:hAnsi="Arial" w:cs="Arial"/>
          <w:color w:val="000000"/>
          <w:kern w:val="0"/>
          <w:sz w:val="18"/>
          <w:szCs w:val="18"/>
          <w:lang w:bidi="ar"/>
        </w:rPr>
        <w:t xml:space="preserve">        2.本表一式四份，由承包人填报，发包人、监理人、造价咨询人、承包人各存一份。</w:t>
      </w:r>
    </w:p>
    <w:p w14:paraId="74E97B58">
      <w:pPr>
        <w:widowControl/>
        <w:kinsoku w:val="0"/>
        <w:autoSpaceDE w:val="0"/>
        <w:autoSpaceDN w:val="0"/>
        <w:adjustRightInd w:val="0"/>
        <w:snapToGrid w:val="0"/>
        <w:spacing w:before="158" w:beforeLines="50"/>
        <w:ind w:left="840" w:hanging="840" w:hangingChars="400"/>
        <w:jc w:val="left"/>
        <w:textAlignment w:val="baseline"/>
        <w:rPr>
          <w:rFonts w:ascii="宋体" w:hAnsi="Arial" w:eastAsia="Arial" w:cs="Arial"/>
          <w:szCs w:val="21"/>
        </w:rPr>
      </w:pPr>
      <w:r>
        <w:rPr>
          <w:rFonts w:hint="eastAsia" w:ascii="宋体" w:hAnsi="Arial" w:eastAsia="Arial" w:cs="Arial"/>
          <w:color w:val="000000"/>
          <w:kern w:val="0"/>
          <w:szCs w:val="21"/>
          <w:lang w:bidi="ar"/>
        </w:rPr>
        <w:t xml:space="preserve"> </w:t>
      </w:r>
    </w:p>
    <w:p w14:paraId="2BB598BB">
      <w:pPr>
        <w:widowControl/>
        <w:kinsoku w:val="0"/>
        <w:autoSpaceDE w:val="0"/>
        <w:autoSpaceDN w:val="0"/>
        <w:adjustRightInd w:val="0"/>
        <w:snapToGrid w:val="0"/>
        <w:jc w:val="left"/>
        <w:textAlignment w:val="baseline"/>
        <w:rPr>
          <w:rFonts w:ascii="Arial" w:hAnsi="Arial" w:cs="Arial"/>
          <w:sz w:val="30"/>
          <w:szCs w:val="30"/>
        </w:rPr>
      </w:pPr>
      <w:r>
        <w:rPr>
          <w:rFonts w:ascii="Arial" w:hAnsi="Arial" w:cs="Arial"/>
          <w:color w:val="000000"/>
          <w:kern w:val="0"/>
          <w:sz w:val="30"/>
          <w:szCs w:val="30"/>
          <w:lang w:bidi="ar"/>
        </w:rPr>
        <w:br w:type="page"/>
      </w:r>
    </w:p>
    <w:p w14:paraId="0D3CCD80">
      <w:pPr>
        <w:widowControl/>
        <w:kinsoku w:val="0"/>
        <w:autoSpaceDE w:val="0"/>
        <w:autoSpaceDN w:val="0"/>
        <w:adjustRightInd w:val="0"/>
        <w:snapToGrid w:val="0"/>
        <w:jc w:val="left"/>
        <w:textAlignment w:val="baseline"/>
        <w:rPr>
          <w:rFonts w:hint="eastAsia" w:ascii="Arial" w:hAnsi="Arial" w:cs="Arial"/>
          <w:sz w:val="30"/>
          <w:szCs w:val="30"/>
        </w:rPr>
      </w:pPr>
      <w:r>
        <w:rPr>
          <w:rFonts w:ascii="Arial" w:hAnsi="Arial" w:cs="Arial"/>
          <w:color w:val="000000"/>
          <w:kern w:val="0"/>
          <w:sz w:val="30"/>
          <w:szCs w:val="30"/>
          <w:lang w:bidi="ar"/>
        </w:rPr>
        <w:t>附件1</w:t>
      </w:r>
      <w:r>
        <w:rPr>
          <w:rFonts w:hint="eastAsia" w:ascii="Arial" w:hAnsi="Arial" w:cs="Arial"/>
          <w:color w:val="000000"/>
          <w:kern w:val="0"/>
          <w:sz w:val="30"/>
          <w:szCs w:val="30"/>
          <w:lang w:bidi="ar"/>
        </w:rPr>
        <w:t>3：</w:t>
      </w:r>
    </w:p>
    <w:p w14:paraId="0EF8A998">
      <w:pPr>
        <w:widowControl/>
        <w:kinsoku w:val="0"/>
        <w:autoSpaceDE w:val="0"/>
        <w:autoSpaceDN w:val="0"/>
        <w:adjustRightInd w:val="0"/>
        <w:snapToGrid w:val="0"/>
        <w:jc w:val="center"/>
        <w:textAlignment w:val="baseline"/>
        <w:rPr>
          <w:rFonts w:ascii="Arial" w:hAnsi="Arial" w:cs="Arial"/>
          <w:b/>
          <w:sz w:val="36"/>
          <w:szCs w:val="36"/>
        </w:rPr>
      </w:pPr>
      <w:r>
        <w:rPr>
          <w:rFonts w:ascii="Arial" w:hAnsi="Arial" w:cs="Arial"/>
          <w:b/>
          <w:color w:val="000000"/>
          <w:kern w:val="0"/>
          <w:sz w:val="36"/>
          <w:szCs w:val="36"/>
          <w:lang w:bidi="ar"/>
        </w:rPr>
        <w:t>竣工结算款支付申请（核准）表</w:t>
      </w:r>
    </w:p>
    <w:p w14:paraId="1FBA59FB">
      <w:pPr>
        <w:widowControl/>
        <w:kinsoku w:val="0"/>
        <w:autoSpaceDE w:val="0"/>
        <w:autoSpaceDN w:val="0"/>
        <w:adjustRightInd w:val="0"/>
        <w:snapToGrid w:val="0"/>
        <w:jc w:val="left"/>
        <w:textAlignment w:val="baseline"/>
        <w:rPr>
          <w:rFonts w:ascii="Arial" w:hAnsi="Arial" w:cs="Arial"/>
          <w:sz w:val="24"/>
        </w:rPr>
      </w:pPr>
      <w:r>
        <w:rPr>
          <w:rFonts w:ascii="Arial" w:hAnsi="Arial" w:cs="Arial"/>
          <w:color w:val="000000"/>
          <w:kern w:val="0"/>
          <w:sz w:val="24"/>
          <w:lang w:bidi="ar"/>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19B2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5AD6F0DD">
            <w:pPr>
              <w:widowControl/>
              <w:kinsoku w:val="0"/>
              <w:autoSpaceDE w:val="0"/>
              <w:autoSpaceDN w:val="0"/>
              <w:adjustRightInd w:val="0"/>
              <w:snapToGrid w:val="0"/>
              <w:spacing w:after="160" w:line="480" w:lineRule="exact"/>
              <w:ind w:left="525" w:leftChars="149" w:hanging="212" w:hangingChars="101"/>
              <w:jc w:val="left"/>
              <w:textAlignment w:val="baseline"/>
              <w:rPr>
                <w:rFonts w:ascii="Arial" w:hAnsi="Arial" w:eastAsia="等线" w:cs="Arial"/>
                <w:szCs w:val="21"/>
                <w:u w:val="single"/>
              </w:rPr>
            </w:pPr>
            <w:r>
              <w:rPr>
                <w:rFonts w:ascii="Arial" w:hAnsi="Arial" w:eastAsia="等线" w:cs="Arial"/>
                <w:color w:val="000000"/>
                <w:szCs w:val="21"/>
                <w:lang w:bidi="ar"/>
              </w:rPr>
              <w:t>致：</w:t>
            </w:r>
            <w:r>
              <w:rPr>
                <w:rFonts w:ascii="Arial" w:hAnsi="Arial" w:eastAsia="等线" w:cs="Arial"/>
                <w:color w:val="000000"/>
                <w:szCs w:val="21"/>
                <w:u w:val="single"/>
                <w:lang w:bidi="ar"/>
              </w:rPr>
              <w:t xml:space="preserve">                                   （发包人全称）</w:t>
            </w:r>
          </w:p>
          <w:p w14:paraId="1852ADA9">
            <w:pPr>
              <w:widowControl/>
              <w:kinsoku w:val="0"/>
              <w:autoSpaceDE w:val="0"/>
              <w:autoSpaceDN w:val="0"/>
              <w:adjustRightInd w:val="0"/>
              <w:snapToGrid w:val="0"/>
              <w:spacing w:after="160" w:line="400" w:lineRule="exact"/>
              <w:ind w:left="-4" w:leftChars="-2" w:firstLine="315" w:firstLineChars="150"/>
              <w:jc w:val="left"/>
              <w:textAlignment w:val="baseline"/>
              <w:rPr>
                <w:rFonts w:ascii="Arial" w:hAnsi="Arial" w:eastAsia="等线" w:cs="Arial"/>
                <w:szCs w:val="21"/>
              </w:rPr>
            </w:pPr>
            <w:r>
              <w:rPr>
                <w:rFonts w:ascii="Arial" w:hAnsi="Arial" w:eastAsia="等线" w:cs="Arial"/>
                <w:color w:val="000000"/>
                <w:szCs w:val="21"/>
                <w:lang w:bidi="ar"/>
              </w:rPr>
              <w:t>我方于</w:t>
            </w:r>
            <w:r>
              <w:rPr>
                <w:rFonts w:ascii="Arial" w:hAnsi="Arial" w:eastAsia="等线" w:cs="Arial"/>
                <w:color w:val="000000"/>
                <w:szCs w:val="21"/>
                <w:u w:val="single"/>
                <w:lang w:bidi="ar"/>
              </w:rPr>
              <w:t xml:space="preserve">         </w:t>
            </w:r>
            <w:r>
              <w:rPr>
                <w:rFonts w:ascii="Arial" w:hAnsi="Arial" w:eastAsia="等线" w:cs="Arial"/>
                <w:color w:val="000000"/>
                <w:szCs w:val="21"/>
                <w:lang w:bidi="ar"/>
              </w:rPr>
              <w:t>至</w:t>
            </w:r>
            <w:r>
              <w:rPr>
                <w:rFonts w:ascii="Arial" w:hAnsi="Arial" w:eastAsia="等线" w:cs="Arial"/>
                <w:color w:val="000000"/>
                <w:szCs w:val="21"/>
                <w:u w:val="single"/>
                <w:lang w:bidi="ar"/>
              </w:rPr>
              <w:t xml:space="preserve">          </w:t>
            </w:r>
            <w:r>
              <w:rPr>
                <w:rFonts w:ascii="Arial" w:hAnsi="Arial" w:eastAsia="等线" w:cs="Arial"/>
                <w:color w:val="000000"/>
                <w:szCs w:val="21"/>
                <w:lang w:bidi="ar"/>
              </w:rPr>
              <w:t>期间已完成了合同约定的工作，根据施工合同的约定，现申请支付竣工结算的工程款额为(大写)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元，请予核准。</w:t>
            </w:r>
          </w:p>
          <w:tbl>
            <w:tblPr>
              <w:tblStyle w:val="36"/>
              <w:tblW w:w="88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098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429D28E8">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1D8B38D8">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49CB7CE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0DE8DFA8">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3403E12B">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备注</w:t>
                  </w:r>
                </w:p>
              </w:tc>
            </w:tr>
            <w:tr w14:paraId="2954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D924F6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1</w:t>
                  </w:r>
                </w:p>
              </w:tc>
              <w:tc>
                <w:tcPr>
                  <w:tcW w:w="3420" w:type="dxa"/>
                  <w:tcBorders>
                    <w:top w:val="single" w:color="auto" w:sz="4" w:space="0"/>
                    <w:left w:val="single" w:color="auto" w:sz="4" w:space="0"/>
                    <w:bottom w:val="single" w:color="auto" w:sz="4" w:space="0"/>
                    <w:right w:val="single" w:color="auto" w:sz="4" w:space="0"/>
                  </w:tcBorders>
                </w:tcPr>
                <w:p w14:paraId="396397E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竣工结算合同价款总额</w:t>
                  </w:r>
                </w:p>
              </w:tc>
              <w:tc>
                <w:tcPr>
                  <w:tcW w:w="1620" w:type="dxa"/>
                  <w:tcBorders>
                    <w:top w:val="single" w:color="auto" w:sz="4" w:space="0"/>
                    <w:left w:val="single" w:color="auto" w:sz="4" w:space="0"/>
                    <w:bottom w:val="single" w:color="auto" w:sz="4" w:space="0"/>
                    <w:right w:val="single" w:color="auto" w:sz="4" w:space="0"/>
                  </w:tcBorders>
                </w:tcPr>
                <w:p w14:paraId="56BC738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5CC6638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292DBB2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451B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818D36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2</w:t>
                  </w:r>
                </w:p>
              </w:tc>
              <w:tc>
                <w:tcPr>
                  <w:tcW w:w="3420" w:type="dxa"/>
                  <w:tcBorders>
                    <w:top w:val="single" w:color="auto" w:sz="4" w:space="0"/>
                    <w:left w:val="single" w:color="auto" w:sz="4" w:space="0"/>
                    <w:bottom w:val="single" w:color="auto" w:sz="4" w:space="0"/>
                    <w:right w:val="single" w:color="auto" w:sz="4" w:space="0"/>
                  </w:tcBorders>
                </w:tcPr>
                <w:p w14:paraId="5819ACB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累计已实际支付的合同价款</w:t>
                  </w:r>
                </w:p>
              </w:tc>
              <w:tc>
                <w:tcPr>
                  <w:tcW w:w="1620" w:type="dxa"/>
                  <w:tcBorders>
                    <w:top w:val="single" w:color="auto" w:sz="4" w:space="0"/>
                    <w:left w:val="single" w:color="auto" w:sz="4" w:space="0"/>
                    <w:bottom w:val="single" w:color="auto" w:sz="4" w:space="0"/>
                    <w:right w:val="single" w:color="auto" w:sz="4" w:space="0"/>
                  </w:tcBorders>
                </w:tcPr>
                <w:p w14:paraId="7B27ADE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DB282E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1FB5C02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2D4C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9B1B18C">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3</w:t>
                  </w:r>
                </w:p>
              </w:tc>
              <w:tc>
                <w:tcPr>
                  <w:tcW w:w="3420" w:type="dxa"/>
                  <w:tcBorders>
                    <w:top w:val="single" w:color="auto" w:sz="4" w:space="0"/>
                    <w:left w:val="single" w:color="auto" w:sz="4" w:space="0"/>
                    <w:bottom w:val="single" w:color="auto" w:sz="4" w:space="0"/>
                    <w:right w:val="single" w:color="auto" w:sz="4" w:space="0"/>
                  </w:tcBorders>
                </w:tcPr>
                <w:p w14:paraId="6AA3B9E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应预留的质量保证金</w:t>
                  </w:r>
                </w:p>
              </w:tc>
              <w:tc>
                <w:tcPr>
                  <w:tcW w:w="1620" w:type="dxa"/>
                  <w:tcBorders>
                    <w:top w:val="single" w:color="auto" w:sz="4" w:space="0"/>
                    <w:left w:val="single" w:color="auto" w:sz="4" w:space="0"/>
                    <w:bottom w:val="single" w:color="auto" w:sz="4" w:space="0"/>
                    <w:right w:val="single" w:color="auto" w:sz="4" w:space="0"/>
                  </w:tcBorders>
                </w:tcPr>
                <w:p w14:paraId="29EEACD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12E0B61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3BA47A3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6A86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FA1EB20">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w:t>
                  </w:r>
                </w:p>
              </w:tc>
              <w:tc>
                <w:tcPr>
                  <w:tcW w:w="3420" w:type="dxa"/>
                  <w:tcBorders>
                    <w:top w:val="single" w:color="auto" w:sz="4" w:space="0"/>
                    <w:left w:val="single" w:color="auto" w:sz="4" w:space="0"/>
                    <w:bottom w:val="single" w:color="auto" w:sz="4" w:space="0"/>
                    <w:right w:val="single" w:color="auto" w:sz="4" w:space="0"/>
                  </w:tcBorders>
                </w:tcPr>
                <w:p w14:paraId="68B0F49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应支付的竣工结算款金额</w:t>
                  </w:r>
                </w:p>
              </w:tc>
              <w:tc>
                <w:tcPr>
                  <w:tcW w:w="1620" w:type="dxa"/>
                  <w:tcBorders>
                    <w:top w:val="single" w:color="auto" w:sz="4" w:space="0"/>
                    <w:left w:val="single" w:color="auto" w:sz="4" w:space="0"/>
                    <w:bottom w:val="single" w:color="auto" w:sz="4" w:space="0"/>
                    <w:right w:val="single" w:color="auto" w:sz="4" w:space="0"/>
                  </w:tcBorders>
                </w:tcPr>
                <w:p w14:paraId="2EBFC75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2B2244D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6E97220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08F3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12AA274">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3AE4D06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31A9148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6F8D0DE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5453F4E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7AA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6CF385E">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5C0365E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2182DB30">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6DF672E">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3D52640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455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47AE3C16">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4E429A4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72CA08F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5184F8F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0C8CEB9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4369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25B96626">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44CAD9C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7D4C46ED">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387E30C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44407FC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0B23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1DEE85E">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1A4F9D9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18AA8D7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7DD3A30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38AED15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bl>
          <w:p w14:paraId="56E9606A">
            <w:pPr>
              <w:widowControl/>
              <w:kinsoku w:val="0"/>
              <w:autoSpaceDE w:val="0"/>
              <w:autoSpaceDN w:val="0"/>
              <w:adjustRightInd w:val="0"/>
              <w:snapToGrid w:val="0"/>
              <w:spacing w:after="160" w:line="400" w:lineRule="exact"/>
              <w:ind w:right="420" w:firstLine="435"/>
              <w:jc w:val="center"/>
              <w:textAlignment w:val="baseline"/>
              <w:rPr>
                <w:rFonts w:ascii="Arial" w:hAnsi="Arial" w:eastAsia="等线" w:cs="Arial"/>
                <w:szCs w:val="21"/>
              </w:rPr>
            </w:pPr>
          </w:p>
          <w:p w14:paraId="148661D9">
            <w:pPr>
              <w:widowControl/>
              <w:kinsoku w:val="0"/>
              <w:autoSpaceDE w:val="0"/>
              <w:autoSpaceDN w:val="0"/>
              <w:adjustRightInd w:val="0"/>
              <w:snapToGrid w:val="0"/>
              <w:spacing w:after="160" w:line="400" w:lineRule="exact"/>
              <w:ind w:right="420" w:firstLine="435"/>
              <w:jc w:val="center"/>
              <w:textAlignment w:val="baseline"/>
              <w:rPr>
                <w:rFonts w:ascii="Arial" w:hAnsi="Arial" w:eastAsia="等线" w:cs="Arial"/>
                <w:szCs w:val="21"/>
              </w:rPr>
            </w:pPr>
            <w:r>
              <w:rPr>
                <w:rFonts w:ascii="Arial" w:hAnsi="Arial" w:eastAsia="等线" w:cs="Arial"/>
                <w:color w:val="000000"/>
                <w:szCs w:val="21"/>
                <w:lang w:bidi="ar"/>
              </w:rPr>
              <w:t xml:space="preserve">                                            承包人（章）             </w:t>
            </w:r>
          </w:p>
          <w:p w14:paraId="47DFFC46">
            <w:pPr>
              <w:widowControl/>
              <w:kinsoku w:val="0"/>
              <w:autoSpaceDE w:val="0"/>
              <w:autoSpaceDN w:val="0"/>
              <w:adjustRightInd w:val="0"/>
              <w:snapToGrid w:val="0"/>
              <w:spacing w:after="160" w:line="400" w:lineRule="exact"/>
              <w:ind w:right="420" w:firstLine="435"/>
              <w:jc w:val="left"/>
              <w:textAlignment w:val="baseline"/>
              <w:rPr>
                <w:rFonts w:ascii="Arial" w:hAnsi="Arial" w:eastAsia="等线" w:cs="Arial"/>
                <w:szCs w:val="21"/>
              </w:rPr>
            </w:pPr>
            <w:r>
              <w:rPr>
                <w:rFonts w:ascii="Arial" w:hAnsi="Arial" w:eastAsia="等线" w:cs="Arial"/>
                <w:color w:val="000000"/>
                <w:szCs w:val="21"/>
                <w:lang w:bidi="ar"/>
              </w:rPr>
              <w:t>造价人员</w:t>
            </w:r>
            <w:r>
              <w:rPr>
                <w:rFonts w:ascii="Arial" w:hAnsi="Arial" w:eastAsia="等线" w:cs="Arial"/>
                <w:color w:val="000000"/>
                <w:szCs w:val="21"/>
                <w:u w:val="single"/>
                <w:lang w:bidi="ar"/>
              </w:rPr>
              <w:t xml:space="preserve">               </w:t>
            </w:r>
            <w:r>
              <w:rPr>
                <w:rFonts w:ascii="Arial" w:hAnsi="Arial" w:eastAsia="等线" w:cs="Arial"/>
                <w:color w:val="000000"/>
                <w:szCs w:val="21"/>
                <w:lang w:bidi="ar"/>
              </w:rPr>
              <w:t>承包人代表</w:t>
            </w:r>
            <w:r>
              <w:rPr>
                <w:rFonts w:ascii="Arial" w:hAnsi="Arial" w:eastAsia="等线" w:cs="Arial"/>
                <w:color w:val="000000"/>
                <w:szCs w:val="21"/>
                <w:u w:val="single"/>
                <w:lang w:bidi="ar"/>
              </w:rPr>
              <w:t xml:space="preserve">               </w:t>
            </w: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r w14:paraId="3B3E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1AF27A26">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4E14CE8E">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□与实际施工情况不相符，修改意见见附件。</w:t>
            </w:r>
          </w:p>
          <w:p w14:paraId="5C29ADAB">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□与实际施工情况相符，具体金额由造价工程师复核。</w:t>
            </w:r>
          </w:p>
          <w:p w14:paraId="4C943191">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1AE7AE8E">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3E45DC3C">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 xml:space="preserve">         </w:t>
            </w:r>
          </w:p>
          <w:p w14:paraId="2107F32E">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监理工程师</w:t>
            </w:r>
            <w:r>
              <w:rPr>
                <w:rFonts w:ascii="Arial" w:hAnsi="Arial" w:eastAsia="等线" w:cs="Arial"/>
                <w:color w:val="000000"/>
                <w:szCs w:val="21"/>
                <w:u w:val="single"/>
                <w:lang w:bidi="ar"/>
              </w:rPr>
              <w:t xml:space="preserve">           </w:t>
            </w:r>
          </w:p>
          <w:p w14:paraId="70EBCA76">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c>
          <w:tcPr>
            <w:tcW w:w="4533" w:type="dxa"/>
            <w:tcBorders>
              <w:top w:val="single" w:color="auto" w:sz="4" w:space="0"/>
              <w:left w:val="single" w:color="auto" w:sz="4" w:space="0"/>
              <w:bottom w:val="single" w:color="auto" w:sz="4" w:space="0"/>
              <w:right w:val="single" w:color="auto" w:sz="4" w:space="0"/>
            </w:tcBorders>
          </w:tcPr>
          <w:p w14:paraId="1B998590">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762C301B">
            <w:pPr>
              <w:widowControl/>
              <w:kinsoku w:val="0"/>
              <w:autoSpaceDE w:val="0"/>
              <w:autoSpaceDN w:val="0"/>
              <w:adjustRightInd w:val="0"/>
              <w:snapToGrid w:val="0"/>
              <w:spacing w:after="160" w:line="360" w:lineRule="exact"/>
              <w:ind w:firstLine="435"/>
              <w:jc w:val="left"/>
              <w:textAlignment w:val="baseline"/>
              <w:rPr>
                <w:rFonts w:ascii="Arial" w:hAnsi="Arial" w:eastAsia="等线" w:cs="Arial"/>
                <w:szCs w:val="21"/>
                <w:u w:val="single"/>
              </w:rPr>
            </w:pPr>
            <w:r>
              <w:rPr>
                <w:rFonts w:ascii="Arial" w:hAnsi="Arial" w:eastAsia="等线" w:cs="Arial"/>
                <w:color w:val="000000"/>
                <w:szCs w:val="21"/>
                <w:lang w:bidi="ar"/>
              </w:rPr>
              <w:t>你方提出的竣工结算支付申请经复核，竣工结算款总额为(大写)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 xml:space="preserve"> 元，扣除前期支付以及质量保证金后应支付金额为（大写）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w:t>
            </w:r>
          </w:p>
          <w:p w14:paraId="09CAD4D3">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 xml:space="preserve">    </w:t>
            </w:r>
          </w:p>
          <w:p w14:paraId="518EB109">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造价工程师</w:t>
            </w:r>
            <w:r>
              <w:rPr>
                <w:rFonts w:ascii="Arial" w:hAnsi="Arial" w:eastAsia="等线" w:cs="Arial"/>
                <w:color w:val="000000"/>
                <w:szCs w:val="21"/>
                <w:u w:val="single"/>
                <w:lang w:bidi="ar"/>
              </w:rPr>
              <w:t xml:space="preserve">           </w:t>
            </w:r>
          </w:p>
          <w:p w14:paraId="6994B07A">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r>
      <w:tr w14:paraId="03EF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552C4EDA">
            <w:pPr>
              <w:widowControl/>
              <w:kinsoku w:val="0"/>
              <w:autoSpaceDE w:val="0"/>
              <w:autoSpaceDN w:val="0"/>
              <w:adjustRightInd w:val="0"/>
              <w:snapToGrid w:val="0"/>
              <w:spacing w:after="160" w:line="400" w:lineRule="exact"/>
              <w:jc w:val="left"/>
              <w:textAlignment w:val="baseline"/>
              <w:rPr>
                <w:rFonts w:ascii="Arial" w:hAnsi="Arial" w:eastAsia="等线" w:cs="Arial"/>
                <w:szCs w:val="21"/>
              </w:rPr>
            </w:pPr>
            <w:r>
              <w:rPr>
                <w:rFonts w:ascii="Arial" w:hAnsi="Arial" w:eastAsia="等线" w:cs="Arial"/>
                <w:color w:val="000000"/>
                <w:szCs w:val="21"/>
                <w:lang w:bidi="ar"/>
              </w:rPr>
              <w:t>审核意见：</w:t>
            </w:r>
          </w:p>
          <w:p w14:paraId="0B092D6C">
            <w:pPr>
              <w:widowControl/>
              <w:kinsoku w:val="0"/>
              <w:autoSpaceDE w:val="0"/>
              <w:autoSpaceDN w:val="0"/>
              <w:adjustRightInd w:val="0"/>
              <w:snapToGrid w:val="0"/>
              <w:spacing w:after="160" w:line="40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□不同意。</w:t>
            </w:r>
          </w:p>
          <w:p w14:paraId="5F4EBD14">
            <w:pPr>
              <w:widowControl/>
              <w:kinsoku w:val="0"/>
              <w:autoSpaceDE w:val="0"/>
              <w:autoSpaceDN w:val="0"/>
              <w:adjustRightInd w:val="0"/>
              <w:snapToGrid w:val="0"/>
              <w:spacing w:after="160" w:line="400" w:lineRule="exact"/>
              <w:ind w:firstLine="420" w:firstLineChars="200"/>
              <w:jc w:val="left"/>
              <w:textAlignment w:val="baseline"/>
              <w:rPr>
                <w:rFonts w:ascii="Arial" w:hAnsi="Arial" w:eastAsia="等线" w:cs="Arial"/>
                <w:szCs w:val="21"/>
              </w:rPr>
            </w:pPr>
            <w:r>
              <w:rPr>
                <w:rFonts w:ascii="Arial" w:hAnsi="Arial" w:eastAsia="等线" w:cs="Arial"/>
                <w:color w:val="000000"/>
                <w:szCs w:val="21"/>
                <w:lang w:bidi="ar"/>
              </w:rPr>
              <w:t>□同意，支付时间为本表签发后的15天内。</w:t>
            </w:r>
          </w:p>
          <w:p w14:paraId="15B1C0DD">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rPr>
            </w:pPr>
            <w:r>
              <w:rPr>
                <w:rFonts w:ascii="Arial" w:hAnsi="Arial" w:eastAsia="等线" w:cs="Arial"/>
                <w:color w:val="000000"/>
                <w:szCs w:val="21"/>
                <w:lang w:bidi="ar"/>
              </w:rPr>
              <w:t xml:space="preserve">发包人（章）           </w:t>
            </w:r>
          </w:p>
          <w:p w14:paraId="7F58BD3C">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发包人代表</w:t>
            </w:r>
            <w:r>
              <w:rPr>
                <w:rFonts w:ascii="Arial" w:hAnsi="Arial" w:eastAsia="等线" w:cs="Arial"/>
                <w:color w:val="000000"/>
                <w:szCs w:val="21"/>
                <w:u w:val="single"/>
                <w:lang w:bidi="ar"/>
              </w:rPr>
              <w:t xml:space="preserve">             </w:t>
            </w:r>
          </w:p>
          <w:p w14:paraId="581DF832">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bl>
    <w:p w14:paraId="5AF494EA">
      <w:pPr>
        <w:widowControl/>
        <w:kinsoku w:val="0"/>
        <w:autoSpaceDE w:val="0"/>
        <w:autoSpaceDN w:val="0"/>
        <w:adjustRightInd w:val="0"/>
        <w:snapToGrid w:val="0"/>
        <w:spacing w:before="158" w:beforeLines="50"/>
        <w:ind w:firstLine="360" w:firstLineChars="200"/>
        <w:jc w:val="left"/>
        <w:textAlignment w:val="baseline"/>
        <w:rPr>
          <w:rFonts w:ascii="Arial" w:hAnsi="Arial" w:cs="Arial"/>
          <w:sz w:val="18"/>
          <w:szCs w:val="18"/>
        </w:rPr>
      </w:pPr>
      <w:r>
        <w:rPr>
          <w:rFonts w:ascii="Arial" w:hAnsi="Arial" w:cs="Arial"/>
          <w:color w:val="000000"/>
          <w:kern w:val="0"/>
          <w:sz w:val="18"/>
          <w:szCs w:val="18"/>
          <w:lang w:bidi="ar"/>
        </w:rPr>
        <w:t xml:space="preserve">注：1.在选择栏中的“□”内作标识“√”。 </w:t>
      </w:r>
    </w:p>
    <w:p w14:paraId="12065C71">
      <w:pPr>
        <w:widowControl/>
        <w:kinsoku w:val="0"/>
        <w:autoSpaceDE w:val="0"/>
        <w:autoSpaceDN w:val="0"/>
        <w:adjustRightInd w:val="0"/>
        <w:snapToGrid w:val="0"/>
        <w:spacing w:before="158" w:beforeLines="50"/>
        <w:ind w:left="720" w:hanging="720" w:hangingChars="400"/>
        <w:jc w:val="left"/>
        <w:textAlignment w:val="baseline"/>
        <w:rPr>
          <w:rFonts w:ascii="Arial" w:hAnsi="Arial" w:cs="Arial"/>
          <w:sz w:val="18"/>
          <w:szCs w:val="18"/>
        </w:rPr>
      </w:pPr>
      <w:r>
        <w:rPr>
          <w:rFonts w:ascii="Arial" w:hAnsi="Arial" w:cs="Arial"/>
          <w:color w:val="000000"/>
          <w:kern w:val="0"/>
          <w:sz w:val="18"/>
          <w:szCs w:val="18"/>
          <w:lang w:bidi="ar"/>
        </w:rPr>
        <w:t xml:space="preserve">        2.本表一式四份，由承包人填报，发包人、监理人、造价咨询人、承包人各存一份。</w:t>
      </w:r>
    </w:p>
    <w:p w14:paraId="277BB0DF">
      <w:pPr>
        <w:widowControl/>
        <w:kinsoku w:val="0"/>
        <w:autoSpaceDE w:val="0"/>
        <w:autoSpaceDN w:val="0"/>
        <w:adjustRightInd w:val="0"/>
        <w:snapToGrid w:val="0"/>
        <w:ind w:right="360"/>
        <w:jc w:val="left"/>
        <w:textAlignment w:val="baseline"/>
        <w:rPr>
          <w:rFonts w:ascii="Arial" w:hAnsi="Arial" w:cs="Arial"/>
          <w:color w:val="000000"/>
          <w:kern w:val="0"/>
          <w:sz w:val="18"/>
          <w:szCs w:val="18"/>
          <w:lang w:bidi="ar"/>
        </w:rPr>
      </w:pPr>
      <w:r>
        <w:rPr>
          <w:rFonts w:ascii="Arial" w:hAnsi="Arial" w:cs="Arial"/>
          <w:color w:val="000000"/>
          <w:kern w:val="0"/>
          <w:sz w:val="18"/>
          <w:szCs w:val="18"/>
          <w:lang w:bidi="ar"/>
        </w:rPr>
        <w:t xml:space="preserve">                                                                                            </w:t>
      </w:r>
      <w:r>
        <w:rPr>
          <w:rFonts w:ascii="Arial" w:hAnsi="Arial" w:cs="Arial"/>
          <w:color w:val="000000"/>
          <w:kern w:val="0"/>
          <w:sz w:val="18"/>
          <w:szCs w:val="18"/>
          <w:lang w:bidi="ar"/>
        </w:rPr>
        <w:br w:type="page"/>
      </w:r>
    </w:p>
    <w:p w14:paraId="4B4FDFB4">
      <w:pPr>
        <w:widowControl/>
        <w:kinsoku w:val="0"/>
        <w:autoSpaceDE w:val="0"/>
        <w:autoSpaceDN w:val="0"/>
        <w:adjustRightInd w:val="0"/>
        <w:snapToGrid w:val="0"/>
        <w:jc w:val="center"/>
        <w:textAlignment w:val="baseline"/>
        <w:rPr>
          <w:rFonts w:hint="eastAsia" w:ascii="Arial" w:hAnsi="宋体" w:cs="宋体"/>
          <w:szCs w:val="21"/>
        </w:rPr>
      </w:pPr>
      <w:r>
        <w:rPr>
          <w:rFonts w:ascii="Arial" w:hAnsi="宋体" w:cs="宋体"/>
          <w:color w:val="000000"/>
          <w:kern w:val="0"/>
          <w:szCs w:val="21"/>
          <w:lang w:bidi="ar"/>
        </w:rPr>
        <w:t xml:space="preserve"> </w:t>
      </w:r>
    </w:p>
    <w:p w14:paraId="6DF9135F">
      <w:pPr>
        <w:widowControl/>
        <w:kinsoku w:val="0"/>
        <w:autoSpaceDE w:val="0"/>
        <w:autoSpaceDN w:val="0"/>
        <w:adjustRightInd w:val="0"/>
        <w:snapToGrid w:val="0"/>
        <w:jc w:val="left"/>
        <w:textAlignment w:val="baseline"/>
        <w:rPr>
          <w:rFonts w:ascii="Arial" w:hAnsi="Arial" w:cs="Arial"/>
          <w:b/>
          <w:sz w:val="30"/>
          <w:szCs w:val="30"/>
        </w:rPr>
      </w:pPr>
      <w:r>
        <w:rPr>
          <w:rFonts w:ascii="Arial" w:hAnsi="Arial" w:cs="Arial"/>
          <w:color w:val="000000"/>
          <w:kern w:val="0"/>
          <w:sz w:val="30"/>
          <w:szCs w:val="30"/>
          <w:lang w:bidi="ar"/>
        </w:rPr>
        <w:t>附件1</w:t>
      </w:r>
      <w:r>
        <w:rPr>
          <w:rFonts w:hint="eastAsia" w:ascii="Arial" w:hAnsi="Arial" w:cs="Arial"/>
          <w:color w:val="000000"/>
          <w:kern w:val="0"/>
          <w:sz w:val="30"/>
          <w:szCs w:val="30"/>
          <w:lang w:bidi="ar"/>
        </w:rPr>
        <w:t>4</w:t>
      </w:r>
      <w:r>
        <w:rPr>
          <w:rFonts w:ascii="Arial" w:hAnsi="Arial" w:cs="Arial"/>
          <w:color w:val="000000"/>
          <w:kern w:val="0"/>
          <w:sz w:val="30"/>
          <w:szCs w:val="30"/>
          <w:lang w:bidi="ar"/>
        </w:rPr>
        <w:t>：</w:t>
      </w:r>
    </w:p>
    <w:p w14:paraId="37BA3612">
      <w:pPr>
        <w:widowControl/>
        <w:kinsoku w:val="0"/>
        <w:autoSpaceDE w:val="0"/>
        <w:autoSpaceDN w:val="0"/>
        <w:adjustRightInd w:val="0"/>
        <w:snapToGrid w:val="0"/>
        <w:jc w:val="center"/>
        <w:textAlignment w:val="baseline"/>
        <w:rPr>
          <w:rFonts w:ascii="Arial" w:hAnsi="Arial" w:cs="Arial"/>
          <w:b/>
          <w:sz w:val="36"/>
          <w:szCs w:val="36"/>
        </w:rPr>
      </w:pPr>
      <w:r>
        <w:rPr>
          <w:rFonts w:ascii="Arial" w:hAnsi="Arial" w:cs="Arial"/>
          <w:b/>
          <w:color w:val="000000"/>
          <w:kern w:val="0"/>
          <w:sz w:val="36"/>
          <w:szCs w:val="36"/>
          <w:lang w:bidi="ar"/>
        </w:rPr>
        <w:t>最终结算款支付申请（核准）表</w:t>
      </w:r>
    </w:p>
    <w:p w14:paraId="085AF0B0">
      <w:pPr>
        <w:widowControl/>
        <w:kinsoku w:val="0"/>
        <w:autoSpaceDE w:val="0"/>
        <w:autoSpaceDN w:val="0"/>
        <w:adjustRightInd w:val="0"/>
        <w:snapToGrid w:val="0"/>
        <w:jc w:val="left"/>
        <w:textAlignment w:val="baseline"/>
        <w:rPr>
          <w:rFonts w:ascii="Arial" w:hAnsi="Arial" w:cs="Arial"/>
          <w:sz w:val="24"/>
        </w:rPr>
      </w:pPr>
      <w:r>
        <w:rPr>
          <w:rFonts w:ascii="Arial" w:hAnsi="Arial" w:cs="Arial"/>
          <w:color w:val="000000"/>
          <w:kern w:val="0"/>
          <w:sz w:val="24"/>
          <w:lang w:bidi="ar"/>
        </w:rPr>
        <w:t>工程名称：                                             编号：</w:t>
      </w:r>
    </w:p>
    <w:tbl>
      <w:tblPr>
        <w:tblStyle w:val="3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1D00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4BB72D3F">
            <w:pPr>
              <w:widowControl/>
              <w:kinsoku w:val="0"/>
              <w:autoSpaceDE w:val="0"/>
              <w:autoSpaceDN w:val="0"/>
              <w:adjustRightInd w:val="0"/>
              <w:snapToGrid w:val="0"/>
              <w:spacing w:after="160" w:line="480" w:lineRule="exact"/>
              <w:ind w:left="525" w:leftChars="149" w:hanging="212" w:hangingChars="101"/>
              <w:jc w:val="left"/>
              <w:textAlignment w:val="baseline"/>
              <w:rPr>
                <w:rFonts w:ascii="Arial" w:hAnsi="Arial" w:eastAsia="等线" w:cs="Arial"/>
                <w:szCs w:val="21"/>
                <w:u w:val="single"/>
              </w:rPr>
            </w:pPr>
            <w:r>
              <w:rPr>
                <w:rFonts w:ascii="Arial" w:hAnsi="Arial" w:eastAsia="等线" w:cs="Arial"/>
                <w:color w:val="000000"/>
                <w:szCs w:val="21"/>
                <w:lang w:bidi="ar"/>
              </w:rPr>
              <w:t>致：</w:t>
            </w:r>
            <w:r>
              <w:rPr>
                <w:rFonts w:ascii="Arial" w:hAnsi="Arial" w:eastAsia="等线" w:cs="Arial"/>
                <w:color w:val="000000"/>
                <w:szCs w:val="21"/>
                <w:u w:val="single"/>
                <w:lang w:bidi="ar"/>
              </w:rPr>
              <w:t xml:space="preserve">                                   （发包人全称）</w:t>
            </w:r>
          </w:p>
          <w:p w14:paraId="69D99861">
            <w:pPr>
              <w:widowControl/>
              <w:kinsoku w:val="0"/>
              <w:autoSpaceDE w:val="0"/>
              <w:autoSpaceDN w:val="0"/>
              <w:adjustRightInd w:val="0"/>
              <w:snapToGrid w:val="0"/>
              <w:spacing w:after="160" w:line="400" w:lineRule="exact"/>
              <w:ind w:left="-4" w:leftChars="-2" w:firstLine="315" w:firstLineChars="150"/>
              <w:jc w:val="left"/>
              <w:textAlignment w:val="baseline"/>
              <w:rPr>
                <w:rFonts w:ascii="Arial" w:hAnsi="Arial" w:eastAsia="等线" w:cs="Arial"/>
                <w:szCs w:val="21"/>
              </w:rPr>
            </w:pPr>
            <w:r>
              <w:rPr>
                <w:rFonts w:ascii="Arial" w:hAnsi="Arial" w:eastAsia="等线" w:cs="Arial"/>
                <w:color w:val="000000"/>
                <w:szCs w:val="21"/>
                <w:lang w:bidi="ar"/>
              </w:rPr>
              <w:t>我方于</w:t>
            </w:r>
            <w:r>
              <w:rPr>
                <w:rFonts w:ascii="Arial" w:hAnsi="Arial" w:eastAsia="等线" w:cs="Arial"/>
                <w:color w:val="000000"/>
                <w:szCs w:val="21"/>
                <w:u w:val="single"/>
                <w:lang w:bidi="ar"/>
              </w:rPr>
              <w:t xml:space="preserve">         </w:t>
            </w:r>
            <w:r>
              <w:rPr>
                <w:rFonts w:ascii="Arial" w:hAnsi="Arial" w:eastAsia="等线" w:cs="Arial"/>
                <w:color w:val="000000"/>
                <w:szCs w:val="21"/>
                <w:lang w:bidi="ar"/>
              </w:rPr>
              <w:t>至</w:t>
            </w:r>
            <w:r>
              <w:rPr>
                <w:rFonts w:ascii="Arial" w:hAnsi="Arial" w:eastAsia="等线" w:cs="Arial"/>
                <w:color w:val="000000"/>
                <w:szCs w:val="21"/>
                <w:u w:val="single"/>
                <w:lang w:bidi="ar"/>
              </w:rPr>
              <w:t xml:space="preserve">          </w:t>
            </w:r>
            <w:r>
              <w:rPr>
                <w:rFonts w:ascii="Arial" w:hAnsi="Arial" w:eastAsia="等线" w:cs="Arial"/>
                <w:color w:val="000000"/>
                <w:szCs w:val="21"/>
                <w:lang w:bidi="ar"/>
              </w:rPr>
              <w:t>期间已完成了缺陷修复工作，根据施工合同的约定，现申请支付最终结清合同款额为(大写)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元，(小写)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元，请予核准。</w:t>
            </w:r>
          </w:p>
          <w:tbl>
            <w:tblPr>
              <w:tblStyle w:val="36"/>
              <w:tblW w:w="884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39BF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vAlign w:val="center"/>
                </w:tcPr>
                <w:p w14:paraId="677838AD">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序号</w:t>
                  </w:r>
                </w:p>
              </w:tc>
              <w:tc>
                <w:tcPr>
                  <w:tcW w:w="3420" w:type="dxa"/>
                  <w:tcBorders>
                    <w:top w:val="single" w:color="auto" w:sz="4" w:space="0"/>
                    <w:left w:val="single" w:color="auto" w:sz="4" w:space="0"/>
                    <w:bottom w:val="single" w:color="auto" w:sz="4" w:space="0"/>
                    <w:right w:val="single" w:color="auto" w:sz="4" w:space="0"/>
                  </w:tcBorders>
                  <w:vAlign w:val="center"/>
                </w:tcPr>
                <w:p w14:paraId="65AD0EC1">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名      称</w:t>
                  </w:r>
                </w:p>
              </w:tc>
              <w:tc>
                <w:tcPr>
                  <w:tcW w:w="1620" w:type="dxa"/>
                  <w:tcBorders>
                    <w:top w:val="single" w:color="auto" w:sz="4" w:space="0"/>
                    <w:left w:val="single" w:color="auto" w:sz="4" w:space="0"/>
                    <w:bottom w:val="single" w:color="auto" w:sz="4" w:space="0"/>
                    <w:right w:val="single" w:color="auto" w:sz="4" w:space="0"/>
                  </w:tcBorders>
                  <w:vAlign w:val="center"/>
                </w:tcPr>
                <w:p w14:paraId="20C29823">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申请金额（元）</w:t>
                  </w:r>
                </w:p>
              </w:tc>
              <w:tc>
                <w:tcPr>
                  <w:tcW w:w="1620" w:type="dxa"/>
                  <w:tcBorders>
                    <w:top w:val="single" w:color="auto" w:sz="4" w:space="0"/>
                    <w:left w:val="single" w:color="auto" w:sz="4" w:space="0"/>
                    <w:bottom w:val="single" w:color="auto" w:sz="4" w:space="0"/>
                    <w:right w:val="single" w:color="auto" w:sz="4" w:space="0"/>
                  </w:tcBorders>
                  <w:vAlign w:val="center"/>
                </w:tcPr>
                <w:p w14:paraId="40687DD2">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复核金额（元）</w:t>
                  </w:r>
                </w:p>
              </w:tc>
              <w:tc>
                <w:tcPr>
                  <w:tcW w:w="1651" w:type="dxa"/>
                  <w:tcBorders>
                    <w:top w:val="single" w:color="auto" w:sz="4" w:space="0"/>
                    <w:left w:val="single" w:color="auto" w:sz="4" w:space="0"/>
                    <w:bottom w:val="single" w:color="auto" w:sz="4" w:space="0"/>
                    <w:right w:val="single" w:color="auto" w:sz="4" w:space="0"/>
                  </w:tcBorders>
                  <w:vAlign w:val="center"/>
                </w:tcPr>
                <w:p w14:paraId="512434A9">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备注</w:t>
                  </w:r>
                </w:p>
              </w:tc>
            </w:tr>
            <w:tr w14:paraId="385C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AE5C959">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1</w:t>
                  </w:r>
                </w:p>
              </w:tc>
              <w:tc>
                <w:tcPr>
                  <w:tcW w:w="3420" w:type="dxa"/>
                  <w:tcBorders>
                    <w:top w:val="single" w:color="auto" w:sz="4" w:space="0"/>
                    <w:left w:val="single" w:color="auto" w:sz="4" w:space="0"/>
                    <w:bottom w:val="single" w:color="auto" w:sz="4" w:space="0"/>
                    <w:right w:val="single" w:color="auto" w:sz="4" w:space="0"/>
                  </w:tcBorders>
                </w:tcPr>
                <w:p w14:paraId="5EFFC9F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已预留的质量保证金</w:t>
                  </w:r>
                </w:p>
              </w:tc>
              <w:tc>
                <w:tcPr>
                  <w:tcW w:w="1620" w:type="dxa"/>
                  <w:tcBorders>
                    <w:top w:val="single" w:color="auto" w:sz="4" w:space="0"/>
                    <w:left w:val="single" w:color="auto" w:sz="4" w:space="0"/>
                    <w:bottom w:val="single" w:color="auto" w:sz="4" w:space="0"/>
                    <w:right w:val="single" w:color="auto" w:sz="4" w:space="0"/>
                  </w:tcBorders>
                </w:tcPr>
                <w:p w14:paraId="128401F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2C43DC2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0463163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37B0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F11F84F">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2</w:t>
                  </w:r>
                </w:p>
              </w:tc>
              <w:tc>
                <w:tcPr>
                  <w:tcW w:w="3420" w:type="dxa"/>
                  <w:tcBorders>
                    <w:top w:val="single" w:color="auto" w:sz="4" w:space="0"/>
                    <w:left w:val="single" w:color="auto" w:sz="4" w:space="0"/>
                    <w:bottom w:val="single" w:color="auto" w:sz="4" w:space="0"/>
                    <w:right w:val="single" w:color="auto" w:sz="4" w:space="0"/>
                  </w:tcBorders>
                </w:tcPr>
                <w:p w14:paraId="2FD4324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tcPr>
                <w:p w14:paraId="321145BF">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7B3F452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290867D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6CB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62002C08">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3</w:t>
                  </w:r>
                </w:p>
              </w:tc>
              <w:tc>
                <w:tcPr>
                  <w:tcW w:w="3420" w:type="dxa"/>
                  <w:tcBorders>
                    <w:top w:val="single" w:color="auto" w:sz="4" w:space="0"/>
                    <w:left w:val="single" w:color="auto" w:sz="4" w:space="0"/>
                    <w:bottom w:val="single" w:color="auto" w:sz="4" w:space="0"/>
                    <w:right w:val="single" w:color="auto" w:sz="4" w:space="0"/>
                  </w:tcBorders>
                </w:tcPr>
                <w:p w14:paraId="3ADE2EB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tcPr>
                <w:p w14:paraId="7C1D3D2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4499B2DC">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0C0E2A6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E7F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12030717">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r>
                    <w:rPr>
                      <w:rFonts w:ascii="Arial" w:hAnsi="Arial" w:eastAsia="等线" w:cs="Arial"/>
                      <w:color w:val="000000"/>
                      <w:szCs w:val="21"/>
                      <w:lang w:bidi="ar"/>
                    </w:rPr>
                    <w:t>4</w:t>
                  </w:r>
                </w:p>
              </w:tc>
              <w:tc>
                <w:tcPr>
                  <w:tcW w:w="3420" w:type="dxa"/>
                  <w:tcBorders>
                    <w:top w:val="single" w:color="auto" w:sz="4" w:space="0"/>
                    <w:left w:val="single" w:color="auto" w:sz="4" w:space="0"/>
                    <w:bottom w:val="single" w:color="auto" w:sz="4" w:space="0"/>
                    <w:right w:val="single" w:color="auto" w:sz="4" w:space="0"/>
                  </w:tcBorders>
                </w:tcPr>
                <w:p w14:paraId="22C2CB67">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r>
                    <w:rPr>
                      <w:rFonts w:ascii="Arial" w:hAnsi="Arial" w:eastAsia="等线" w:cs="Arial"/>
                      <w:color w:val="000000"/>
                      <w:szCs w:val="21"/>
                      <w:lang w:bidi="ar"/>
                    </w:rPr>
                    <w:t>最终应支付的合同价款</w:t>
                  </w:r>
                </w:p>
              </w:tc>
              <w:tc>
                <w:tcPr>
                  <w:tcW w:w="1620" w:type="dxa"/>
                  <w:tcBorders>
                    <w:top w:val="single" w:color="auto" w:sz="4" w:space="0"/>
                    <w:left w:val="single" w:color="auto" w:sz="4" w:space="0"/>
                    <w:bottom w:val="single" w:color="auto" w:sz="4" w:space="0"/>
                    <w:right w:val="single" w:color="auto" w:sz="4" w:space="0"/>
                  </w:tcBorders>
                </w:tcPr>
                <w:p w14:paraId="294421F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23D9FE83">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4C88C68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17D2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3F9E9E44">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58EE4EF4">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40324DD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EFA453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1E177A3B">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7D7A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7D586A05">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2D252A9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7FF75E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1797FD42">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28E953A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0D54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673FEE0">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0447BEBA">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7D1EAFE">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3F930AC6">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05C39C05">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r w14:paraId="5826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tcPr>
                <w:p w14:paraId="5B8323C1">
                  <w:pPr>
                    <w:widowControl/>
                    <w:kinsoku w:val="0"/>
                    <w:autoSpaceDE w:val="0"/>
                    <w:autoSpaceDN w:val="0"/>
                    <w:adjustRightInd w:val="0"/>
                    <w:snapToGrid w:val="0"/>
                    <w:spacing w:after="160" w:line="280" w:lineRule="exact"/>
                    <w:jc w:val="center"/>
                    <w:textAlignment w:val="baseline"/>
                    <w:rPr>
                      <w:rFonts w:ascii="Arial" w:hAnsi="Arial" w:eastAsia="等线" w:cs="Arial"/>
                      <w:szCs w:val="21"/>
                    </w:rPr>
                  </w:pPr>
                </w:p>
              </w:tc>
              <w:tc>
                <w:tcPr>
                  <w:tcW w:w="3420" w:type="dxa"/>
                  <w:tcBorders>
                    <w:top w:val="single" w:color="auto" w:sz="4" w:space="0"/>
                    <w:left w:val="single" w:color="auto" w:sz="4" w:space="0"/>
                    <w:bottom w:val="single" w:color="auto" w:sz="4" w:space="0"/>
                    <w:right w:val="single" w:color="auto" w:sz="4" w:space="0"/>
                  </w:tcBorders>
                </w:tcPr>
                <w:p w14:paraId="34CEA849">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1A3F87C8">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20" w:type="dxa"/>
                  <w:tcBorders>
                    <w:top w:val="single" w:color="auto" w:sz="4" w:space="0"/>
                    <w:left w:val="single" w:color="auto" w:sz="4" w:space="0"/>
                    <w:bottom w:val="single" w:color="auto" w:sz="4" w:space="0"/>
                    <w:right w:val="single" w:color="auto" w:sz="4" w:space="0"/>
                  </w:tcBorders>
                </w:tcPr>
                <w:p w14:paraId="0EADCFAE">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c>
                <w:tcPr>
                  <w:tcW w:w="1651" w:type="dxa"/>
                  <w:tcBorders>
                    <w:top w:val="single" w:color="auto" w:sz="4" w:space="0"/>
                    <w:left w:val="single" w:color="auto" w:sz="4" w:space="0"/>
                    <w:bottom w:val="single" w:color="auto" w:sz="4" w:space="0"/>
                    <w:right w:val="single" w:color="auto" w:sz="4" w:space="0"/>
                  </w:tcBorders>
                </w:tcPr>
                <w:p w14:paraId="36939651">
                  <w:pPr>
                    <w:widowControl/>
                    <w:kinsoku w:val="0"/>
                    <w:autoSpaceDE w:val="0"/>
                    <w:autoSpaceDN w:val="0"/>
                    <w:adjustRightInd w:val="0"/>
                    <w:snapToGrid w:val="0"/>
                    <w:spacing w:after="160" w:line="280" w:lineRule="exact"/>
                    <w:jc w:val="left"/>
                    <w:textAlignment w:val="baseline"/>
                    <w:rPr>
                      <w:rFonts w:ascii="Arial" w:hAnsi="Arial" w:eastAsia="等线" w:cs="Arial"/>
                      <w:szCs w:val="21"/>
                    </w:rPr>
                  </w:pPr>
                </w:p>
              </w:tc>
            </w:tr>
          </w:tbl>
          <w:p w14:paraId="5B122A5C">
            <w:pPr>
              <w:widowControl/>
              <w:kinsoku w:val="0"/>
              <w:autoSpaceDE w:val="0"/>
              <w:autoSpaceDN w:val="0"/>
              <w:adjustRightInd w:val="0"/>
              <w:snapToGrid w:val="0"/>
              <w:spacing w:after="160" w:line="400" w:lineRule="exact"/>
              <w:ind w:right="420" w:firstLine="435"/>
              <w:jc w:val="center"/>
              <w:textAlignment w:val="baseline"/>
              <w:rPr>
                <w:rFonts w:ascii="Arial" w:hAnsi="Arial" w:eastAsia="等线" w:cs="Arial"/>
                <w:szCs w:val="21"/>
              </w:rPr>
            </w:pPr>
            <w:r>
              <w:rPr>
                <w:rFonts w:ascii="Arial" w:hAnsi="Arial" w:eastAsia="等线" w:cs="Arial"/>
                <w:color w:val="000000"/>
                <w:szCs w:val="21"/>
                <w:lang w:bidi="ar"/>
              </w:rPr>
              <w:t xml:space="preserve">                                            承包人（章）             </w:t>
            </w:r>
          </w:p>
          <w:p w14:paraId="61774D37">
            <w:pPr>
              <w:widowControl/>
              <w:kinsoku w:val="0"/>
              <w:autoSpaceDE w:val="0"/>
              <w:autoSpaceDN w:val="0"/>
              <w:adjustRightInd w:val="0"/>
              <w:snapToGrid w:val="0"/>
              <w:spacing w:after="160" w:line="400" w:lineRule="exact"/>
              <w:ind w:right="420" w:firstLine="435"/>
              <w:jc w:val="left"/>
              <w:textAlignment w:val="baseline"/>
              <w:rPr>
                <w:rFonts w:ascii="Arial" w:hAnsi="Arial" w:eastAsia="等线" w:cs="Arial"/>
                <w:szCs w:val="21"/>
              </w:rPr>
            </w:pPr>
            <w:r>
              <w:rPr>
                <w:rFonts w:ascii="Arial" w:hAnsi="Arial" w:eastAsia="等线" w:cs="Arial"/>
                <w:color w:val="000000"/>
                <w:szCs w:val="21"/>
                <w:lang w:bidi="ar"/>
              </w:rPr>
              <w:t>造价人员</w:t>
            </w:r>
            <w:r>
              <w:rPr>
                <w:rFonts w:ascii="Arial" w:hAnsi="Arial" w:eastAsia="等线" w:cs="Arial"/>
                <w:color w:val="000000"/>
                <w:szCs w:val="21"/>
                <w:u w:val="single"/>
                <w:lang w:bidi="ar"/>
              </w:rPr>
              <w:t xml:space="preserve">               </w:t>
            </w:r>
            <w:r>
              <w:rPr>
                <w:rFonts w:ascii="Arial" w:hAnsi="Arial" w:eastAsia="等线" w:cs="Arial"/>
                <w:color w:val="000000"/>
                <w:szCs w:val="21"/>
                <w:lang w:bidi="ar"/>
              </w:rPr>
              <w:t>承包人代表</w:t>
            </w:r>
            <w:r>
              <w:rPr>
                <w:rFonts w:ascii="Arial" w:hAnsi="Arial" w:eastAsia="等线" w:cs="Arial"/>
                <w:color w:val="000000"/>
                <w:szCs w:val="21"/>
                <w:u w:val="single"/>
                <w:lang w:bidi="ar"/>
              </w:rPr>
              <w:t xml:space="preserve">               </w:t>
            </w: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r w14:paraId="264F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tcBorders>
              <w:top w:val="single" w:color="auto" w:sz="4" w:space="0"/>
              <w:left w:val="single" w:color="auto" w:sz="4" w:space="0"/>
              <w:bottom w:val="single" w:color="auto" w:sz="4" w:space="0"/>
              <w:right w:val="single" w:color="auto" w:sz="4" w:space="0"/>
            </w:tcBorders>
          </w:tcPr>
          <w:p w14:paraId="79000793">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633D43B4">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□与实际施工情况不相符，修改意见见附件。</w:t>
            </w:r>
          </w:p>
          <w:p w14:paraId="787D52B5">
            <w:pPr>
              <w:widowControl/>
              <w:kinsoku w:val="0"/>
              <w:autoSpaceDE w:val="0"/>
              <w:autoSpaceDN w:val="0"/>
              <w:adjustRightInd w:val="0"/>
              <w:snapToGrid w:val="0"/>
              <w:spacing w:after="160" w:line="360" w:lineRule="exact"/>
              <w:ind w:firstLine="312"/>
              <w:jc w:val="left"/>
              <w:textAlignment w:val="baseline"/>
              <w:rPr>
                <w:rFonts w:ascii="Arial" w:hAnsi="Arial" w:eastAsia="等线" w:cs="Arial"/>
                <w:szCs w:val="21"/>
              </w:rPr>
            </w:pPr>
            <w:r>
              <w:rPr>
                <w:rFonts w:ascii="Arial" w:hAnsi="Arial" w:eastAsia="等线" w:cs="Arial"/>
                <w:color w:val="000000"/>
                <w:szCs w:val="21"/>
                <w:lang w:bidi="ar"/>
              </w:rPr>
              <w:t>□与实际施工情况相符，具体金额由造价工程师复核。</w:t>
            </w:r>
          </w:p>
          <w:p w14:paraId="6766EE01">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1E41AE50">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5BA61A3A">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 xml:space="preserve">         </w:t>
            </w:r>
          </w:p>
          <w:p w14:paraId="71FEB2B8">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监理工程师</w:t>
            </w:r>
            <w:r>
              <w:rPr>
                <w:rFonts w:ascii="Arial" w:hAnsi="Arial" w:eastAsia="等线" w:cs="Arial"/>
                <w:color w:val="000000"/>
                <w:szCs w:val="21"/>
                <w:u w:val="single"/>
                <w:lang w:bidi="ar"/>
              </w:rPr>
              <w:t xml:space="preserve">           </w:t>
            </w:r>
          </w:p>
          <w:p w14:paraId="7944AEDB">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c>
          <w:tcPr>
            <w:tcW w:w="4533" w:type="dxa"/>
            <w:tcBorders>
              <w:top w:val="single" w:color="auto" w:sz="4" w:space="0"/>
              <w:left w:val="single" w:color="auto" w:sz="4" w:space="0"/>
              <w:bottom w:val="single" w:color="auto" w:sz="4" w:space="0"/>
              <w:right w:val="single" w:color="auto" w:sz="4" w:space="0"/>
            </w:tcBorders>
          </w:tcPr>
          <w:p w14:paraId="49D80B1C">
            <w:pPr>
              <w:widowControl/>
              <w:kinsoku w:val="0"/>
              <w:autoSpaceDE w:val="0"/>
              <w:autoSpaceDN w:val="0"/>
              <w:adjustRightInd w:val="0"/>
              <w:snapToGrid w:val="0"/>
              <w:spacing w:after="160" w:line="360" w:lineRule="exact"/>
              <w:jc w:val="left"/>
              <w:textAlignment w:val="baseline"/>
              <w:rPr>
                <w:rFonts w:ascii="Arial" w:hAnsi="Arial" w:eastAsia="等线" w:cs="Arial"/>
                <w:szCs w:val="21"/>
              </w:rPr>
            </w:pPr>
            <w:r>
              <w:rPr>
                <w:rFonts w:ascii="Arial" w:hAnsi="Arial" w:eastAsia="等线" w:cs="Arial"/>
                <w:color w:val="000000"/>
                <w:szCs w:val="21"/>
                <w:lang w:bidi="ar"/>
              </w:rPr>
              <w:t>复核意见：</w:t>
            </w:r>
          </w:p>
          <w:p w14:paraId="5C605F47">
            <w:pPr>
              <w:widowControl/>
              <w:kinsoku w:val="0"/>
              <w:autoSpaceDE w:val="0"/>
              <w:autoSpaceDN w:val="0"/>
              <w:adjustRightInd w:val="0"/>
              <w:snapToGrid w:val="0"/>
              <w:spacing w:after="160" w:line="360" w:lineRule="exact"/>
              <w:ind w:firstLine="435"/>
              <w:jc w:val="left"/>
              <w:textAlignment w:val="baseline"/>
              <w:rPr>
                <w:rFonts w:ascii="Arial" w:hAnsi="Arial" w:eastAsia="等线" w:cs="Arial"/>
                <w:szCs w:val="21"/>
                <w:u w:val="single"/>
              </w:rPr>
            </w:pPr>
            <w:r>
              <w:rPr>
                <w:rFonts w:ascii="Arial" w:hAnsi="Arial" w:eastAsia="等线" w:cs="Arial"/>
                <w:color w:val="000000"/>
                <w:szCs w:val="21"/>
                <w:lang w:bidi="ar"/>
              </w:rPr>
              <w:t>你方提出的支付申请经复核，最终应支付金额为（大写）</w:t>
            </w:r>
            <w:r>
              <w:rPr>
                <w:rFonts w:ascii="Arial" w:hAnsi="Arial" w:eastAsia="等线" w:cs="Arial"/>
                <w:color w:val="000000"/>
                <w:szCs w:val="21"/>
                <w:u w:val="single"/>
                <w:lang w:bidi="ar"/>
              </w:rPr>
              <w:t xml:space="preserve">          </w:t>
            </w:r>
            <w:r>
              <w:rPr>
                <w:rFonts w:ascii="Arial" w:hAnsi="Arial" w:eastAsia="等线" w:cs="Arial"/>
                <w:color w:val="000000"/>
                <w:szCs w:val="21"/>
                <w:lang w:bidi="ar"/>
              </w:rPr>
              <w:t xml:space="preserve">元，（小写）  </w:t>
            </w:r>
            <w:r>
              <w:rPr>
                <w:rFonts w:ascii="Arial" w:hAnsi="Arial" w:eastAsia="等线" w:cs="Arial"/>
                <w:color w:val="000000"/>
                <w:szCs w:val="21"/>
                <w:u w:val="single"/>
                <w:lang w:bidi="ar"/>
              </w:rPr>
              <w:t xml:space="preserve">       </w:t>
            </w:r>
            <w:r>
              <w:rPr>
                <w:rFonts w:ascii="Arial" w:hAnsi="Arial" w:eastAsia="等线" w:cs="Arial"/>
                <w:color w:val="000000"/>
                <w:szCs w:val="21"/>
                <w:lang w:bidi="ar"/>
              </w:rPr>
              <w:t>元。</w:t>
            </w:r>
          </w:p>
          <w:p w14:paraId="0A1B180E">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 xml:space="preserve">    </w:t>
            </w:r>
          </w:p>
          <w:p w14:paraId="6A2C2C62">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70E00436">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1476AE27">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1DE547BB">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造价工程师</w:t>
            </w:r>
            <w:r>
              <w:rPr>
                <w:rFonts w:ascii="Arial" w:hAnsi="Arial" w:eastAsia="等线" w:cs="Arial"/>
                <w:color w:val="000000"/>
                <w:szCs w:val="21"/>
                <w:u w:val="single"/>
                <w:lang w:bidi="ar"/>
              </w:rPr>
              <w:t xml:space="preserve">           </w:t>
            </w:r>
          </w:p>
          <w:p w14:paraId="28CB631D">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r>
      <w:tr w14:paraId="2D84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tcPr>
          <w:p w14:paraId="04C4889E">
            <w:pPr>
              <w:widowControl/>
              <w:kinsoku w:val="0"/>
              <w:autoSpaceDE w:val="0"/>
              <w:autoSpaceDN w:val="0"/>
              <w:adjustRightInd w:val="0"/>
              <w:snapToGrid w:val="0"/>
              <w:spacing w:after="160" w:line="400" w:lineRule="exact"/>
              <w:jc w:val="left"/>
              <w:textAlignment w:val="baseline"/>
              <w:rPr>
                <w:rFonts w:ascii="Arial" w:hAnsi="Arial" w:eastAsia="等线" w:cs="Arial"/>
                <w:szCs w:val="21"/>
              </w:rPr>
            </w:pPr>
            <w:r>
              <w:rPr>
                <w:rFonts w:ascii="Arial" w:hAnsi="Arial" w:eastAsia="等线" w:cs="Arial"/>
                <w:color w:val="000000"/>
                <w:szCs w:val="21"/>
                <w:lang w:bidi="ar"/>
              </w:rPr>
              <w:t>审核意见：</w:t>
            </w:r>
          </w:p>
          <w:p w14:paraId="07377F66">
            <w:pPr>
              <w:widowControl/>
              <w:kinsoku w:val="0"/>
              <w:autoSpaceDE w:val="0"/>
              <w:autoSpaceDN w:val="0"/>
              <w:adjustRightInd w:val="0"/>
              <w:snapToGrid w:val="0"/>
              <w:spacing w:after="160" w:line="400" w:lineRule="exact"/>
              <w:ind w:firstLine="435"/>
              <w:jc w:val="left"/>
              <w:textAlignment w:val="baseline"/>
              <w:rPr>
                <w:rFonts w:ascii="Arial" w:hAnsi="Arial" w:eastAsia="等线" w:cs="Arial"/>
                <w:szCs w:val="21"/>
              </w:rPr>
            </w:pPr>
            <w:r>
              <w:rPr>
                <w:rFonts w:ascii="Arial" w:hAnsi="Arial" w:eastAsia="等线" w:cs="Arial"/>
                <w:color w:val="000000"/>
                <w:szCs w:val="21"/>
                <w:lang w:bidi="ar"/>
              </w:rPr>
              <w:t>□不同意。</w:t>
            </w:r>
          </w:p>
          <w:p w14:paraId="11FE11D4">
            <w:pPr>
              <w:widowControl/>
              <w:kinsoku w:val="0"/>
              <w:autoSpaceDE w:val="0"/>
              <w:autoSpaceDN w:val="0"/>
              <w:adjustRightInd w:val="0"/>
              <w:snapToGrid w:val="0"/>
              <w:spacing w:after="160" w:line="400" w:lineRule="exact"/>
              <w:ind w:firstLine="420" w:firstLineChars="200"/>
              <w:jc w:val="left"/>
              <w:textAlignment w:val="baseline"/>
              <w:rPr>
                <w:rFonts w:ascii="Arial" w:hAnsi="Arial" w:eastAsia="等线" w:cs="Arial"/>
                <w:szCs w:val="21"/>
              </w:rPr>
            </w:pPr>
            <w:r>
              <w:rPr>
                <w:rFonts w:ascii="Arial" w:hAnsi="Arial" w:eastAsia="等线" w:cs="Arial"/>
                <w:color w:val="000000"/>
                <w:szCs w:val="21"/>
                <w:lang w:bidi="ar"/>
              </w:rPr>
              <w:t>□同意，支付时间为本表签发后的15天内。</w:t>
            </w:r>
          </w:p>
          <w:p w14:paraId="3E1B3C45">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rPr>
            </w:pPr>
            <w:r>
              <w:rPr>
                <w:rFonts w:ascii="Arial" w:hAnsi="Arial" w:eastAsia="等线" w:cs="Arial"/>
                <w:color w:val="000000"/>
                <w:szCs w:val="21"/>
                <w:lang w:bidi="ar"/>
              </w:rPr>
              <w:t xml:space="preserve">发包人（章）           </w:t>
            </w:r>
          </w:p>
          <w:p w14:paraId="28CC6D6A">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发包人代表</w:t>
            </w:r>
            <w:r>
              <w:rPr>
                <w:rFonts w:ascii="Arial" w:hAnsi="Arial" w:eastAsia="等线" w:cs="Arial"/>
                <w:color w:val="000000"/>
                <w:szCs w:val="21"/>
                <w:u w:val="single"/>
                <w:lang w:bidi="ar"/>
              </w:rPr>
              <w:t xml:space="preserve">             </w:t>
            </w:r>
          </w:p>
          <w:p w14:paraId="5AAC6219">
            <w:pPr>
              <w:widowControl/>
              <w:kinsoku w:val="0"/>
              <w:autoSpaceDE w:val="0"/>
              <w:autoSpaceDN w:val="0"/>
              <w:adjustRightInd w:val="0"/>
              <w:snapToGrid w:val="0"/>
              <w:spacing w:after="160" w:line="400" w:lineRule="exact"/>
              <w:ind w:firstLine="420" w:firstLineChars="200"/>
              <w:jc w:val="right"/>
              <w:textAlignment w:val="baseline"/>
              <w:rPr>
                <w:rFonts w:ascii="Arial" w:hAnsi="Arial" w:eastAsia="等线" w:cs="Arial"/>
                <w:szCs w:val="21"/>
                <w:u w:val="single"/>
              </w:rPr>
            </w:pPr>
            <w:r>
              <w:rPr>
                <w:rFonts w:ascii="Arial" w:hAnsi="Arial" w:eastAsia="等线" w:cs="Arial"/>
                <w:color w:val="000000"/>
                <w:szCs w:val="21"/>
                <w:lang w:bidi="ar"/>
              </w:rPr>
              <w:t>日      期</w:t>
            </w:r>
            <w:r>
              <w:rPr>
                <w:rFonts w:ascii="Arial" w:hAnsi="Arial" w:eastAsia="等线" w:cs="Arial"/>
                <w:color w:val="000000"/>
                <w:szCs w:val="21"/>
                <w:u w:val="single"/>
                <w:lang w:bidi="ar"/>
              </w:rPr>
              <w:t xml:space="preserve">             </w:t>
            </w:r>
          </w:p>
        </w:tc>
      </w:tr>
    </w:tbl>
    <w:p w14:paraId="7F3E3DA8">
      <w:pPr>
        <w:widowControl/>
        <w:kinsoku w:val="0"/>
        <w:autoSpaceDE w:val="0"/>
        <w:autoSpaceDN w:val="0"/>
        <w:adjustRightInd w:val="0"/>
        <w:snapToGrid w:val="0"/>
        <w:spacing w:before="158" w:beforeLines="50"/>
        <w:ind w:firstLine="360" w:firstLineChars="200"/>
        <w:jc w:val="left"/>
        <w:textAlignment w:val="baseline"/>
        <w:rPr>
          <w:rFonts w:ascii="Arial" w:hAnsi="Arial" w:cs="Arial"/>
          <w:sz w:val="18"/>
          <w:szCs w:val="18"/>
        </w:rPr>
      </w:pPr>
      <w:r>
        <w:rPr>
          <w:rFonts w:ascii="Arial" w:hAnsi="Arial" w:cs="Arial"/>
          <w:color w:val="000000"/>
          <w:kern w:val="0"/>
          <w:sz w:val="18"/>
          <w:szCs w:val="18"/>
          <w:lang w:bidi="ar"/>
        </w:rPr>
        <w:t>注：1.在选择栏中的“□”内作标识“√”。 如监理人已退场，监理工程师栏可空缺。</w:t>
      </w:r>
    </w:p>
    <w:p w14:paraId="723C4CE8">
      <w:pPr>
        <w:widowControl/>
        <w:kinsoku w:val="0"/>
        <w:autoSpaceDE w:val="0"/>
        <w:autoSpaceDN w:val="0"/>
        <w:adjustRightInd w:val="0"/>
        <w:snapToGrid w:val="0"/>
        <w:spacing w:before="158" w:beforeLines="50"/>
        <w:ind w:left="720" w:hanging="720" w:hangingChars="400"/>
        <w:jc w:val="left"/>
        <w:textAlignment w:val="baseline"/>
        <w:rPr>
          <w:rFonts w:ascii="Arial" w:hAnsi="Arial" w:cs="Arial"/>
          <w:sz w:val="18"/>
          <w:szCs w:val="18"/>
        </w:rPr>
      </w:pPr>
      <w:r>
        <w:rPr>
          <w:rFonts w:ascii="Arial" w:hAnsi="Arial" w:cs="Arial"/>
          <w:color w:val="000000"/>
          <w:kern w:val="0"/>
          <w:sz w:val="18"/>
          <w:szCs w:val="18"/>
          <w:lang w:bidi="ar"/>
        </w:rPr>
        <w:t xml:space="preserve">        2.本表一式四份，由承包人填报，发包人、监理人、造价咨询人、承包人各存一份。</w:t>
      </w:r>
    </w:p>
    <w:p w14:paraId="7D45E219">
      <w:pPr>
        <w:widowControl/>
        <w:kinsoku w:val="0"/>
        <w:autoSpaceDE w:val="0"/>
        <w:autoSpaceDN w:val="0"/>
        <w:adjustRightInd w:val="0"/>
        <w:snapToGrid w:val="0"/>
        <w:spacing w:line="360" w:lineRule="auto"/>
        <w:ind w:firstLine="420" w:firstLineChars="200"/>
        <w:jc w:val="left"/>
        <w:textAlignment w:val="baseline"/>
        <w:rPr>
          <w:rFonts w:ascii="Arial" w:hAnsi="Arial" w:cs="Arial"/>
          <w:szCs w:val="21"/>
          <w:u w:val="single"/>
        </w:rPr>
      </w:pPr>
    </w:p>
    <w:p w14:paraId="68913607">
      <w:pPr>
        <w:widowControl/>
        <w:kinsoku w:val="0"/>
        <w:autoSpaceDE w:val="0"/>
        <w:autoSpaceDN w:val="0"/>
        <w:adjustRightInd w:val="0"/>
        <w:snapToGrid w:val="0"/>
        <w:spacing w:before="158" w:beforeLines="50"/>
        <w:ind w:left="1200" w:hanging="1200" w:hangingChars="400"/>
        <w:jc w:val="left"/>
        <w:textAlignment w:val="baseline"/>
        <w:rPr>
          <w:rFonts w:ascii="宋体" w:hAnsi="Arial" w:eastAsia="Arial" w:cs="Arial"/>
          <w:color w:val="000000"/>
          <w:kern w:val="0"/>
          <w:sz w:val="30"/>
          <w:szCs w:val="30"/>
          <w:lang w:bidi="ar"/>
        </w:rPr>
      </w:pPr>
      <w:r>
        <w:rPr>
          <w:rFonts w:hint="eastAsia" w:ascii="宋体" w:hAnsi="Arial" w:eastAsia="Arial" w:cs="Arial"/>
          <w:color w:val="000000"/>
          <w:kern w:val="0"/>
          <w:sz w:val="30"/>
          <w:szCs w:val="30"/>
          <w:lang w:bidi="ar"/>
        </w:rPr>
        <w:t xml:space="preserve"> </w:t>
      </w:r>
      <w:r>
        <w:rPr>
          <w:rFonts w:ascii="宋体" w:hAnsi="Arial" w:eastAsia="Arial" w:cs="Arial"/>
          <w:color w:val="000000"/>
          <w:kern w:val="0"/>
          <w:sz w:val="30"/>
          <w:szCs w:val="30"/>
          <w:lang w:bidi="ar"/>
        </w:rPr>
        <w:br w:type="page"/>
      </w:r>
    </w:p>
    <w:p w14:paraId="557D502B">
      <w:pPr>
        <w:widowControl/>
        <w:kinsoku w:val="0"/>
        <w:autoSpaceDE w:val="0"/>
        <w:autoSpaceDN w:val="0"/>
        <w:adjustRightInd w:val="0"/>
        <w:snapToGrid w:val="0"/>
        <w:spacing w:line="360" w:lineRule="auto"/>
        <w:jc w:val="left"/>
        <w:textAlignment w:val="baseline"/>
        <w:rPr>
          <w:rFonts w:hint="eastAsia" w:ascii="Arial" w:hAnsi="宋体" w:cs="宋体"/>
          <w:sz w:val="30"/>
          <w:szCs w:val="30"/>
        </w:rPr>
      </w:pPr>
      <w:r>
        <w:rPr>
          <w:rFonts w:ascii="Arial" w:hAnsi="Arial" w:cs="Arial"/>
          <w:color w:val="000000"/>
          <w:kern w:val="0"/>
          <w:sz w:val="30"/>
          <w:szCs w:val="30"/>
          <w:lang w:bidi="ar"/>
        </w:rPr>
        <w:t>附件1</w:t>
      </w:r>
      <w:r>
        <w:rPr>
          <w:rFonts w:hint="eastAsia" w:ascii="Arial" w:hAnsi="Arial" w:cs="Arial"/>
          <w:color w:val="000000"/>
          <w:kern w:val="0"/>
          <w:sz w:val="30"/>
          <w:szCs w:val="30"/>
          <w:lang w:bidi="ar"/>
        </w:rPr>
        <w:t>5</w:t>
      </w:r>
      <w:r>
        <w:rPr>
          <w:rFonts w:ascii="Arial" w:hAnsi="Arial" w:cs="Arial"/>
          <w:color w:val="000000"/>
          <w:kern w:val="0"/>
          <w:sz w:val="30"/>
          <w:szCs w:val="30"/>
          <w:lang w:bidi="ar"/>
        </w:rPr>
        <w:t>：</w:t>
      </w:r>
    </w:p>
    <w:p w14:paraId="194B2AB6">
      <w:pPr>
        <w:widowControl/>
        <w:kinsoku w:val="0"/>
        <w:autoSpaceDE w:val="0"/>
        <w:autoSpaceDN w:val="0"/>
        <w:adjustRightInd w:val="0"/>
        <w:snapToGrid w:val="0"/>
        <w:spacing w:line="360" w:lineRule="auto"/>
        <w:jc w:val="center"/>
        <w:textAlignment w:val="baseline"/>
        <w:rPr>
          <w:rFonts w:ascii="宋体" w:hAnsi="宋体" w:eastAsia="Arial" w:cs="宋体"/>
          <w:sz w:val="36"/>
          <w:szCs w:val="36"/>
        </w:rPr>
      </w:pPr>
      <w:r>
        <w:rPr>
          <w:rFonts w:ascii="Arial" w:hAnsi="Arial" w:cs="Arial"/>
          <w:color w:val="000000"/>
          <w:kern w:val="0"/>
          <w:sz w:val="36"/>
          <w:szCs w:val="36"/>
          <w:lang w:bidi="ar"/>
        </w:rPr>
        <w:t>总价合同进度款支付分解表</w:t>
      </w:r>
    </w:p>
    <w:p w14:paraId="562E7FCA">
      <w:pPr>
        <w:widowControl/>
        <w:kinsoku w:val="0"/>
        <w:autoSpaceDE w:val="0"/>
        <w:autoSpaceDN w:val="0"/>
        <w:adjustRightInd w:val="0"/>
        <w:snapToGrid w:val="0"/>
        <w:spacing w:line="360" w:lineRule="auto"/>
        <w:jc w:val="left"/>
        <w:textAlignment w:val="baseline"/>
        <w:rPr>
          <w:rFonts w:ascii="宋体" w:hAnsi="宋体" w:eastAsia="Arial" w:cs="宋体"/>
          <w:szCs w:val="21"/>
        </w:rPr>
      </w:pPr>
      <w:r>
        <w:rPr>
          <w:rFonts w:ascii="Arial" w:hAnsi="Arial" w:cs="Arial"/>
          <w:color w:val="000000"/>
          <w:kern w:val="0"/>
          <w:szCs w:val="21"/>
          <w:lang w:bidi="ar"/>
        </w:rPr>
        <w:t>工程名称：</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3688"/>
        <w:gridCol w:w="353"/>
        <w:gridCol w:w="2790"/>
        <w:gridCol w:w="1346"/>
      </w:tblGrid>
      <w:tr w14:paraId="6803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Borders>
              <w:top w:val="single" w:color="auto" w:sz="4" w:space="0"/>
              <w:left w:val="single" w:color="auto" w:sz="4" w:space="0"/>
              <w:bottom w:val="single" w:color="auto" w:sz="4" w:space="0"/>
              <w:right w:val="single" w:color="auto" w:sz="4" w:space="0"/>
            </w:tcBorders>
          </w:tcPr>
          <w:p w14:paraId="1A0A01B3">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进度款期次</w:t>
            </w:r>
          </w:p>
        </w:tc>
        <w:tc>
          <w:tcPr>
            <w:tcW w:w="2051" w:type="pct"/>
            <w:gridSpan w:val="2"/>
            <w:tcBorders>
              <w:top w:val="single" w:color="auto" w:sz="4" w:space="0"/>
              <w:left w:val="single" w:color="auto" w:sz="4" w:space="0"/>
              <w:bottom w:val="single" w:color="auto" w:sz="4" w:space="0"/>
              <w:right w:val="single" w:color="auto" w:sz="4" w:space="0"/>
            </w:tcBorders>
          </w:tcPr>
          <w:p w14:paraId="1B140C1D">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形象进度</w:t>
            </w:r>
          </w:p>
        </w:tc>
        <w:tc>
          <w:tcPr>
            <w:tcW w:w="1416" w:type="pct"/>
            <w:tcBorders>
              <w:top w:val="single" w:color="auto" w:sz="4" w:space="0"/>
              <w:left w:val="single" w:color="auto" w:sz="4" w:space="0"/>
              <w:bottom w:val="single" w:color="auto" w:sz="4" w:space="0"/>
              <w:right w:val="single" w:color="auto" w:sz="4" w:space="0"/>
            </w:tcBorders>
          </w:tcPr>
          <w:p w14:paraId="5BF714A5">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进度款付款金额（元）</w:t>
            </w:r>
          </w:p>
        </w:tc>
        <w:tc>
          <w:tcPr>
            <w:tcW w:w="682" w:type="pct"/>
            <w:tcBorders>
              <w:top w:val="single" w:color="auto" w:sz="4" w:space="0"/>
              <w:left w:val="single" w:color="auto" w:sz="4" w:space="0"/>
              <w:bottom w:val="single" w:color="auto" w:sz="4" w:space="0"/>
              <w:right w:val="single" w:color="auto" w:sz="4" w:space="0"/>
            </w:tcBorders>
          </w:tcPr>
          <w:p w14:paraId="7821778B">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备注</w:t>
            </w:r>
          </w:p>
        </w:tc>
      </w:tr>
      <w:tr w14:paraId="30EF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Borders>
              <w:top w:val="single" w:color="auto" w:sz="4" w:space="0"/>
              <w:left w:val="single" w:color="auto" w:sz="4" w:space="0"/>
              <w:bottom w:val="single" w:color="auto" w:sz="4" w:space="0"/>
              <w:right w:val="single" w:color="auto" w:sz="4" w:space="0"/>
            </w:tcBorders>
          </w:tcPr>
          <w:p w14:paraId="02C7073D">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第一期</w:t>
            </w:r>
          </w:p>
        </w:tc>
        <w:tc>
          <w:tcPr>
            <w:tcW w:w="2051" w:type="pct"/>
            <w:gridSpan w:val="2"/>
            <w:tcBorders>
              <w:top w:val="single" w:color="auto" w:sz="4" w:space="0"/>
              <w:left w:val="single" w:color="auto" w:sz="4" w:space="0"/>
              <w:bottom w:val="single" w:color="auto" w:sz="4" w:space="0"/>
              <w:right w:val="single" w:color="auto" w:sz="4" w:space="0"/>
            </w:tcBorders>
          </w:tcPr>
          <w:p w14:paraId="0FD51926">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1416" w:type="pct"/>
            <w:tcBorders>
              <w:top w:val="single" w:color="auto" w:sz="4" w:space="0"/>
              <w:left w:val="single" w:color="auto" w:sz="4" w:space="0"/>
              <w:bottom w:val="single" w:color="auto" w:sz="4" w:space="0"/>
              <w:right w:val="single" w:color="auto" w:sz="4" w:space="0"/>
            </w:tcBorders>
          </w:tcPr>
          <w:p w14:paraId="0264BA3A">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682" w:type="pct"/>
            <w:tcBorders>
              <w:top w:val="single" w:color="auto" w:sz="4" w:space="0"/>
              <w:left w:val="single" w:color="auto" w:sz="4" w:space="0"/>
              <w:bottom w:val="single" w:color="auto" w:sz="4" w:space="0"/>
              <w:right w:val="single" w:color="auto" w:sz="4" w:space="0"/>
            </w:tcBorders>
          </w:tcPr>
          <w:p w14:paraId="7499F8D1">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r>
      <w:tr w14:paraId="6F95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Borders>
              <w:top w:val="single" w:color="auto" w:sz="4" w:space="0"/>
              <w:left w:val="single" w:color="auto" w:sz="4" w:space="0"/>
              <w:bottom w:val="single" w:color="auto" w:sz="4" w:space="0"/>
              <w:right w:val="single" w:color="auto" w:sz="4" w:space="0"/>
            </w:tcBorders>
          </w:tcPr>
          <w:p w14:paraId="46C0A11A">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第二期</w:t>
            </w:r>
          </w:p>
        </w:tc>
        <w:tc>
          <w:tcPr>
            <w:tcW w:w="2051" w:type="pct"/>
            <w:gridSpan w:val="2"/>
            <w:tcBorders>
              <w:top w:val="single" w:color="auto" w:sz="4" w:space="0"/>
              <w:left w:val="single" w:color="auto" w:sz="4" w:space="0"/>
              <w:bottom w:val="single" w:color="auto" w:sz="4" w:space="0"/>
              <w:right w:val="single" w:color="auto" w:sz="4" w:space="0"/>
            </w:tcBorders>
          </w:tcPr>
          <w:p w14:paraId="5C4E1D1A">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1416" w:type="pct"/>
            <w:tcBorders>
              <w:top w:val="single" w:color="auto" w:sz="4" w:space="0"/>
              <w:left w:val="single" w:color="auto" w:sz="4" w:space="0"/>
              <w:bottom w:val="single" w:color="auto" w:sz="4" w:space="0"/>
              <w:right w:val="single" w:color="auto" w:sz="4" w:space="0"/>
            </w:tcBorders>
          </w:tcPr>
          <w:p w14:paraId="3648F1B0">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682" w:type="pct"/>
            <w:tcBorders>
              <w:top w:val="single" w:color="auto" w:sz="4" w:space="0"/>
              <w:left w:val="single" w:color="auto" w:sz="4" w:space="0"/>
              <w:bottom w:val="single" w:color="auto" w:sz="4" w:space="0"/>
              <w:right w:val="single" w:color="auto" w:sz="4" w:space="0"/>
            </w:tcBorders>
          </w:tcPr>
          <w:p w14:paraId="732F535C">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r>
      <w:tr w14:paraId="28C8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Borders>
              <w:top w:val="single" w:color="auto" w:sz="4" w:space="0"/>
              <w:left w:val="single" w:color="auto" w:sz="4" w:space="0"/>
              <w:bottom w:val="single" w:color="auto" w:sz="4" w:space="0"/>
              <w:right w:val="single" w:color="auto" w:sz="4" w:space="0"/>
            </w:tcBorders>
          </w:tcPr>
          <w:p w14:paraId="594CB654">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第三期</w:t>
            </w:r>
          </w:p>
        </w:tc>
        <w:tc>
          <w:tcPr>
            <w:tcW w:w="2051" w:type="pct"/>
            <w:gridSpan w:val="2"/>
            <w:tcBorders>
              <w:top w:val="single" w:color="auto" w:sz="4" w:space="0"/>
              <w:left w:val="single" w:color="auto" w:sz="4" w:space="0"/>
              <w:bottom w:val="single" w:color="auto" w:sz="4" w:space="0"/>
              <w:right w:val="single" w:color="auto" w:sz="4" w:space="0"/>
            </w:tcBorders>
          </w:tcPr>
          <w:p w14:paraId="2F78BFD1">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1416" w:type="pct"/>
            <w:tcBorders>
              <w:top w:val="single" w:color="auto" w:sz="4" w:space="0"/>
              <w:left w:val="single" w:color="auto" w:sz="4" w:space="0"/>
              <w:bottom w:val="single" w:color="auto" w:sz="4" w:space="0"/>
              <w:right w:val="single" w:color="auto" w:sz="4" w:space="0"/>
            </w:tcBorders>
          </w:tcPr>
          <w:p w14:paraId="578F009C">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682" w:type="pct"/>
            <w:tcBorders>
              <w:top w:val="single" w:color="auto" w:sz="4" w:space="0"/>
              <w:left w:val="single" w:color="auto" w:sz="4" w:space="0"/>
              <w:bottom w:val="single" w:color="auto" w:sz="4" w:space="0"/>
              <w:right w:val="single" w:color="auto" w:sz="4" w:space="0"/>
            </w:tcBorders>
          </w:tcPr>
          <w:p w14:paraId="116A5B63">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r>
      <w:tr w14:paraId="619D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pct"/>
            <w:tcBorders>
              <w:top w:val="single" w:color="auto" w:sz="4" w:space="0"/>
              <w:left w:val="single" w:color="auto" w:sz="4" w:space="0"/>
              <w:bottom w:val="single" w:color="auto" w:sz="4" w:space="0"/>
              <w:right w:val="single" w:color="auto" w:sz="4" w:space="0"/>
            </w:tcBorders>
          </w:tcPr>
          <w:p w14:paraId="4D77A55B">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r>
              <w:rPr>
                <w:rFonts w:ascii="Arial" w:hAnsi="Arial" w:eastAsia="等线" w:cs="Arial"/>
                <w:color w:val="000000"/>
                <w:szCs w:val="21"/>
                <w:lang w:bidi="ar"/>
              </w:rPr>
              <w:t>……</w:t>
            </w:r>
          </w:p>
        </w:tc>
        <w:tc>
          <w:tcPr>
            <w:tcW w:w="2051" w:type="pct"/>
            <w:gridSpan w:val="2"/>
            <w:tcBorders>
              <w:top w:val="single" w:color="auto" w:sz="4" w:space="0"/>
              <w:left w:val="single" w:color="auto" w:sz="4" w:space="0"/>
              <w:bottom w:val="single" w:color="auto" w:sz="4" w:space="0"/>
              <w:right w:val="single" w:color="auto" w:sz="4" w:space="0"/>
            </w:tcBorders>
          </w:tcPr>
          <w:p w14:paraId="6789D49B">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1416" w:type="pct"/>
            <w:tcBorders>
              <w:top w:val="single" w:color="auto" w:sz="4" w:space="0"/>
              <w:left w:val="single" w:color="auto" w:sz="4" w:space="0"/>
              <w:bottom w:val="single" w:color="auto" w:sz="4" w:space="0"/>
              <w:right w:val="single" w:color="auto" w:sz="4" w:space="0"/>
            </w:tcBorders>
          </w:tcPr>
          <w:p w14:paraId="7F562D07">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c>
          <w:tcPr>
            <w:tcW w:w="682" w:type="pct"/>
            <w:tcBorders>
              <w:top w:val="single" w:color="auto" w:sz="4" w:space="0"/>
              <w:left w:val="single" w:color="auto" w:sz="4" w:space="0"/>
              <w:bottom w:val="single" w:color="auto" w:sz="4" w:space="0"/>
              <w:right w:val="single" w:color="auto" w:sz="4" w:space="0"/>
            </w:tcBorders>
          </w:tcPr>
          <w:p w14:paraId="36FF3DD1">
            <w:pPr>
              <w:widowControl/>
              <w:kinsoku w:val="0"/>
              <w:autoSpaceDE w:val="0"/>
              <w:autoSpaceDN w:val="0"/>
              <w:adjustRightInd w:val="0"/>
              <w:snapToGrid w:val="0"/>
              <w:spacing w:after="160" w:line="360" w:lineRule="auto"/>
              <w:jc w:val="center"/>
              <w:textAlignment w:val="baseline"/>
              <w:rPr>
                <w:rFonts w:hint="eastAsia" w:ascii="宋体" w:hAnsi="宋体" w:eastAsia="等线" w:cs="宋体"/>
                <w:szCs w:val="21"/>
              </w:rPr>
            </w:pPr>
          </w:p>
        </w:tc>
      </w:tr>
      <w:tr w14:paraId="3380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2721" w:type="pct"/>
            <w:gridSpan w:val="2"/>
            <w:tcBorders>
              <w:top w:val="single" w:color="auto" w:sz="4" w:space="0"/>
              <w:left w:val="single" w:color="auto" w:sz="4" w:space="0"/>
              <w:bottom w:val="single" w:color="auto" w:sz="4" w:space="0"/>
              <w:right w:val="single" w:color="auto" w:sz="4" w:space="0"/>
            </w:tcBorders>
          </w:tcPr>
          <w:p w14:paraId="20CF7D2A">
            <w:pPr>
              <w:widowControl/>
              <w:kinsoku w:val="0"/>
              <w:autoSpaceDE w:val="0"/>
              <w:autoSpaceDN w:val="0"/>
              <w:adjustRightInd w:val="0"/>
              <w:snapToGrid w:val="0"/>
              <w:spacing w:after="160" w:line="360" w:lineRule="exact"/>
              <w:ind w:firstLine="435"/>
              <w:jc w:val="right"/>
              <w:textAlignment w:val="baseline"/>
              <w:rPr>
                <w:rFonts w:ascii="Arial" w:hAnsi="Arial" w:eastAsia="等线" w:cs="Arial"/>
                <w:szCs w:val="21"/>
              </w:rPr>
            </w:pPr>
          </w:p>
          <w:p w14:paraId="68E9D9D6">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3F931D71">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发包人代表签字：</w:t>
            </w:r>
          </w:p>
          <w:p w14:paraId="757BDDCD">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61EE0F82">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发包人（盖公章）</w:t>
            </w:r>
          </w:p>
          <w:p w14:paraId="05306430">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05DF2DB9">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        </w:t>
            </w:r>
            <w:r>
              <w:rPr>
                <w:rFonts w:ascii="Arial" w:hAnsi="Arial" w:eastAsia="等线" w:cs="Arial"/>
                <w:color w:val="000000"/>
                <w:szCs w:val="21"/>
                <w:u w:val="single"/>
                <w:lang w:bidi="ar"/>
              </w:rPr>
              <w:t xml:space="preserve">   </w:t>
            </w:r>
          </w:p>
        </w:tc>
        <w:tc>
          <w:tcPr>
            <w:tcW w:w="2278" w:type="pct"/>
            <w:gridSpan w:val="3"/>
            <w:tcBorders>
              <w:top w:val="single" w:color="auto" w:sz="4" w:space="0"/>
              <w:left w:val="single" w:color="auto" w:sz="4" w:space="0"/>
              <w:bottom w:val="single" w:color="auto" w:sz="4" w:space="0"/>
              <w:right w:val="single" w:color="auto" w:sz="4" w:space="0"/>
            </w:tcBorders>
          </w:tcPr>
          <w:p w14:paraId="59CD1C96">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2C16EA92">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p>
          <w:p w14:paraId="78DEB652">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承包人代表签字：</w:t>
            </w:r>
          </w:p>
          <w:p w14:paraId="6608FC21">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05AD5B29">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r>
              <w:rPr>
                <w:rFonts w:ascii="Arial" w:hAnsi="Arial" w:eastAsia="等线" w:cs="Arial"/>
                <w:color w:val="000000"/>
                <w:szCs w:val="21"/>
                <w:lang w:bidi="ar"/>
              </w:rPr>
              <w:t>承包人（盖公章）</w:t>
            </w:r>
          </w:p>
          <w:p w14:paraId="63DAC9F6">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rPr>
            </w:pPr>
          </w:p>
          <w:p w14:paraId="367B20DF">
            <w:pPr>
              <w:widowControl/>
              <w:kinsoku w:val="0"/>
              <w:autoSpaceDE w:val="0"/>
              <w:autoSpaceDN w:val="0"/>
              <w:adjustRightInd w:val="0"/>
              <w:snapToGrid w:val="0"/>
              <w:spacing w:after="160" w:line="360" w:lineRule="exact"/>
              <w:ind w:firstLine="435"/>
              <w:jc w:val="center"/>
              <w:textAlignment w:val="baseline"/>
              <w:rPr>
                <w:rFonts w:ascii="Arial" w:hAnsi="Arial" w:eastAsia="等线" w:cs="Arial"/>
                <w:szCs w:val="21"/>
                <w:u w:val="single"/>
              </w:rPr>
            </w:pPr>
            <w:r>
              <w:rPr>
                <w:rFonts w:ascii="Arial" w:hAnsi="Arial" w:eastAsia="等线" w:cs="Arial"/>
                <w:color w:val="000000"/>
                <w:szCs w:val="21"/>
                <w:lang w:bidi="ar"/>
              </w:rPr>
              <w:t xml:space="preserve">        日      期</w:t>
            </w:r>
            <w:r>
              <w:rPr>
                <w:rFonts w:ascii="Arial" w:hAnsi="Arial" w:eastAsia="等线" w:cs="Arial"/>
                <w:color w:val="000000"/>
                <w:szCs w:val="21"/>
                <w:u w:val="single"/>
                <w:lang w:bidi="ar"/>
              </w:rPr>
              <w:t xml:space="preserve">        </w:t>
            </w:r>
          </w:p>
        </w:tc>
      </w:tr>
    </w:tbl>
    <w:p w14:paraId="675E0044">
      <w:pPr>
        <w:keepNext/>
        <w:keepLines/>
        <w:spacing w:before="260" w:after="260" w:line="415" w:lineRule="auto"/>
        <w:jc w:val="center"/>
        <w:rPr>
          <w:rFonts w:hint="eastAsia" w:ascii="宋体" w:hAnsi="宋体" w:cs="宋体"/>
          <w:b/>
          <w:bCs/>
          <w:kern w:val="0"/>
          <w:sz w:val="32"/>
          <w:szCs w:val="32"/>
          <w:lang w:bidi="ar"/>
        </w:rPr>
      </w:pPr>
    </w:p>
    <w:p w14:paraId="2EAF2F03">
      <w:pPr>
        <w:keepNext/>
        <w:keepLines/>
        <w:spacing w:before="260" w:after="260" w:line="415" w:lineRule="auto"/>
        <w:jc w:val="center"/>
        <w:rPr>
          <w:rFonts w:hint="eastAsia" w:ascii="宋体" w:hAnsi="宋体" w:cs="宋体"/>
          <w:b/>
          <w:bCs/>
          <w:kern w:val="0"/>
          <w:sz w:val="32"/>
          <w:szCs w:val="32"/>
          <w:lang w:bidi="ar"/>
        </w:rPr>
      </w:pPr>
      <w:r>
        <w:rPr>
          <w:rFonts w:hint="eastAsia" w:ascii="宋体" w:hAnsi="宋体" w:cs="宋体"/>
          <w:b/>
          <w:bCs/>
          <w:kern w:val="0"/>
          <w:sz w:val="32"/>
          <w:szCs w:val="32"/>
          <w:lang w:bidi="ar"/>
        </w:rPr>
        <w:br w:type="page"/>
      </w:r>
    </w:p>
    <w:p w14:paraId="1F73E5B8">
      <w:pPr>
        <w:spacing w:after="120"/>
        <w:rPr>
          <w:rFonts w:hint="eastAsia" w:ascii="宋体" w:hAnsi="宋体" w:cs="宋体"/>
          <w:sz w:val="30"/>
          <w:szCs w:val="30"/>
          <w:lang w:bidi="ar"/>
        </w:rPr>
      </w:pPr>
      <w:r>
        <w:rPr>
          <w:rFonts w:hint="eastAsia" w:ascii="宋体" w:hAnsi="宋体" w:cs="宋体"/>
          <w:sz w:val="30"/>
          <w:szCs w:val="30"/>
          <w:lang w:bidi="ar"/>
        </w:rPr>
        <w:t>附件16：</w:t>
      </w:r>
    </w:p>
    <w:p w14:paraId="690B2D36">
      <w:pPr>
        <w:jc w:val="center"/>
        <w:outlineLvl w:val="2"/>
        <w:rPr>
          <w:b/>
          <w:bCs/>
          <w:kern w:val="0"/>
          <w:sz w:val="36"/>
          <w:szCs w:val="36"/>
        </w:rPr>
      </w:pPr>
      <w:r>
        <w:rPr>
          <w:rFonts w:hint="eastAsia"/>
          <w:b/>
          <w:bCs/>
          <w:kern w:val="0"/>
          <w:sz w:val="36"/>
          <w:szCs w:val="36"/>
        </w:rPr>
        <w:t>农民工工资支付承诺书</w:t>
      </w:r>
    </w:p>
    <w:p w14:paraId="025A5B1A"/>
    <w:p w14:paraId="3DDA0140">
      <w:r>
        <w:rPr>
          <w:rFonts w:hint="eastAsia"/>
        </w:rPr>
        <w:t>致：广西财经学院</w:t>
      </w:r>
    </w:p>
    <w:p w14:paraId="1BF3371A">
      <w:pPr>
        <w:spacing w:line="420" w:lineRule="exact"/>
        <w:ind w:firstLine="420" w:firstLineChars="200"/>
      </w:pPr>
      <w:r>
        <w:rPr>
          <w:rFonts w:hint="eastAsia"/>
        </w:rPr>
        <w:t>本单位就“                                   项目”农民工工资支付及审核相关工作，依据本项目《建设工程施工合同》约定、《保障农民工工资支付条例》（国务院令第724号）、《工程建设领域农民工工资专用账户管理暂行办法》（人社部发〔2021〕53号）、《广西工程建设领域农民工工资支付省级监控预警平台管理细则（试行）》（桂人社规〔2024〕7号）、《广西壮族自治区工程建设领域农民工工资专用账户管理暂行办法实施细则》等国家、自治区及南宁市相关法律法规、政策文件，郑重作出如下承诺：</w:t>
      </w:r>
    </w:p>
    <w:p w14:paraId="46DE6DA1">
      <w:pPr>
        <w:spacing w:line="420" w:lineRule="exact"/>
        <w:ind w:firstLine="422" w:firstLineChars="200"/>
        <w:rPr>
          <w:b/>
          <w:bCs/>
        </w:rPr>
      </w:pPr>
      <w:r>
        <w:rPr>
          <w:rFonts w:hint="eastAsia"/>
          <w:b/>
          <w:bCs/>
        </w:rPr>
        <w:t>一、农民工工资支付承诺</w:t>
      </w:r>
    </w:p>
    <w:p w14:paraId="09BC2B2C">
      <w:pPr>
        <w:spacing w:line="420" w:lineRule="exact"/>
        <w:ind w:firstLine="420" w:firstLineChars="200"/>
      </w:pPr>
      <w:r>
        <w:rPr>
          <w:rFonts w:hint="eastAsia"/>
        </w:rPr>
        <w:t>1.  本单位严格遵守国家、自治区及南宁市关于农民工工资支付的法律法规、政策文件及本项目合同的全部约定，依法与全部劳务人员签订正式劳动合同，实行农民工劳动用工实名制管理，对农民工进出场进行生物识别考勤（不具备封闭式管理条件的，采用移动定位、电子围栏等技术实施考勤管理），建立完整的农民工实名制管理台账，实时更新农民工用工信息。</w:t>
      </w:r>
    </w:p>
    <w:p w14:paraId="0947C817">
      <w:pPr>
        <w:spacing w:line="420" w:lineRule="exact"/>
        <w:ind w:firstLine="420" w:firstLineChars="200"/>
      </w:pPr>
      <w:r>
        <w:rPr>
          <w:rFonts w:hint="eastAsia"/>
        </w:rPr>
        <w:t>2.  根据“广西壮族自治区工程建设领域农民工工资专用账户管理暂行办法实施细则”，本单位承诺为本项目设立“农民工工资支付专用账户”（如需），</w:t>
      </w:r>
      <w:r>
        <w:t>用于本项目农民工工资支付，并接受</w:t>
      </w:r>
      <w:r>
        <w:rPr>
          <w:rFonts w:hint="eastAsia"/>
        </w:rPr>
        <w:t>发包人</w:t>
      </w:r>
      <w:r>
        <w:t>及政府主管部门的监督。</w:t>
      </w:r>
    </w:p>
    <w:p w14:paraId="370D5A3F">
      <w:pPr>
        <w:spacing w:line="420" w:lineRule="exact"/>
        <w:ind w:firstLine="420" w:firstLineChars="200"/>
      </w:pPr>
      <w:r>
        <w:rPr>
          <w:rFonts w:hint="eastAsia"/>
        </w:rPr>
        <w:t xml:space="preserve">3.  </w:t>
      </w:r>
      <w:r>
        <w:t>本单位承诺在施工期间每月按时足额发放农民工工资，并在工程完工后10日内，结清所有农民工工资</w:t>
      </w:r>
      <w:r>
        <w:rPr>
          <w:rFonts w:hint="eastAsia"/>
        </w:rPr>
        <w:t>。</w:t>
      </w:r>
    </w:p>
    <w:p w14:paraId="59A127EC">
      <w:pPr>
        <w:spacing w:line="420" w:lineRule="exact"/>
        <w:ind w:firstLine="420" w:firstLineChars="200"/>
      </w:pPr>
      <w:r>
        <w:rPr>
          <w:rFonts w:hint="eastAsia"/>
        </w:rPr>
        <w:t>4.  本单位承诺实行农民工工资“按月足额支付”制度，每月直接将工资发放至农民工本人银行卡。</w:t>
      </w:r>
      <w:r>
        <w:t>若本单位将部分劳务分包给其他单位，本单位承诺严格监督其依法用工和工资支付，并对分包单位拖欠农民工工资的行为承担总责。若因本单位未按合同约定与分包单位结清劳务款，导致其拖欠农民工工资的，本单位承诺先行垫付</w:t>
      </w:r>
      <w:r>
        <w:rPr>
          <w:rFonts w:hint="eastAsia"/>
        </w:rPr>
        <w:t>。</w:t>
      </w:r>
    </w:p>
    <w:p w14:paraId="1F2A35AE">
      <w:pPr>
        <w:spacing w:line="420" w:lineRule="exact"/>
        <w:ind w:firstLine="420" w:firstLineChars="200"/>
      </w:pPr>
      <w:r>
        <w:rPr>
          <w:rFonts w:hint="eastAsia"/>
        </w:rPr>
        <w:t>5.  本单位</w:t>
      </w:r>
      <w:r>
        <w:t>承诺</w:t>
      </w:r>
      <w:r>
        <w:rPr>
          <w:rFonts w:hint="eastAsia"/>
        </w:rPr>
        <w:t>按月足额支付农民工工资；若存在拖欠情况，发包人有权拒绝支付工程进度款。</w:t>
      </w:r>
    </w:p>
    <w:p w14:paraId="612B3007">
      <w:pPr>
        <w:spacing w:line="420" w:lineRule="exact"/>
        <w:ind w:firstLine="420" w:firstLineChars="200"/>
      </w:pPr>
      <w:r>
        <w:rPr>
          <w:rFonts w:hint="eastAsia"/>
        </w:rPr>
        <w:t xml:space="preserve">6.  </w:t>
      </w:r>
      <w:r>
        <w:t>劳务</w:t>
      </w:r>
      <w:r>
        <w:rPr>
          <w:rFonts w:hint="eastAsia"/>
        </w:rPr>
        <w:t>分包单位拖欠农民工工资的，由本单位先行垫付清偿，再依法向劳务分包单位追偿；本项目若存在工程转包情形，拖欠农民工工资的，由本单位先行清偿，再依法追偿。</w:t>
      </w:r>
    </w:p>
    <w:p w14:paraId="58BB811C">
      <w:pPr>
        <w:spacing w:line="420" w:lineRule="exact"/>
        <w:ind w:firstLine="420" w:firstLineChars="200"/>
      </w:pPr>
      <w:r>
        <w:rPr>
          <w:rFonts w:hint="eastAsia"/>
        </w:rPr>
        <w:t>7.  本单位不以发包人未及时、足额支付工程款、变更洽商款项、结算款或双方存在争议、纠纷为由，拖欠或克扣所招用农民工工资；不得将农民工工资委托给不具备用工主体资格的组织或个人代发，不得扣押农民工居民身份证等证件，不得要求农民工提供担保或以其他名义向农民工收取财物。</w:t>
      </w:r>
    </w:p>
    <w:p w14:paraId="66D4D2CA">
      <w:pPr>
        <w:spacing w:line="420" w:lineRule="exact"/>
        <w:ind w:firstLine="420" w:firstLineChars="200"/>
      </w:pPr>
      <w:r>
        <w:rPr>
          <w:rFonts w:hint="eastAsia"/>
        </w:rPr>
        <w:t>8.  本单位按要求深入开展“农民工入会集中行动”，为本项目组建项目工会，依法保障农民工合法权益；在施工现场醒目位置设立维权信息告示牌，明示相关行业工程建设主管部门和劳动保障监察投诉举报电话、劳动争议调解仲裁申请渠道、法律援助申请渠道、公共法律服务热线等信息。</w:t>
      </w:r>
    </w:p>
    <w:p w14:paraId="765520D5">
      <w:pPr>
        <w:spacing w:line="420" w:lineRule="exact"/>
        <w:ind w:firstLine="420" w:firstLineChars="200"/>
      </w:pPr>
      <w:r>
        <w:rPr>
          <w:rFonts w:hint="eastAsia"/>
        </w:rPr>
        <w:t>9.  本单位接受发包人、监理单位及建设行政主管部门、劳动保障行政主管部门对农民工工资支付情况的监督管理。</w:t>
      </w:r>
    </w:p>
    <w:p w14:paraId="4C2CB319">
      <w:pPr>
        <w:spacing w:line="420" w:lineRule="exact"/>
        <w:ind w:firstLine="420" w:firstLineChars="200"/>
      </w:pPr>
      <w:r>
        <w:rPr>
          <w:rFonts w:hint="eastAsia"/>
        </w:rPr>
        <w:t>10. 工程完工后，若本项目无拖欠农民工工资情况，本单位将该情况公示30日，并向项目所在地人力资源社会保障行政部门、相关行业工程建设主管部门出具无拖欠农民工工资承诺书，再按程序办理农民工工资专用账户撤销手续；若存在拖欠农民工工资案件正在处理、农民工因工资支付问题申请仲裁或提起诉讼等情形，不得申请撤销专用账户，发包人有权停止支付工程款并追究违约责任。</w:t>
      </w:r>
    </w:p>
    <w:p w14:paraId="65AC7D22">
      <w:pPr>
        <w:spacing w:line="420" w:lineRule="exact"/>
        <w:ind w:firstLine="420" w:firstLineChars="200"/>
      </w:pPr>
      <w:r>
        <w:rPr>
          <w:rFonts w:hint="eastAsia"/>
        </w:rPr>
        <w:t>二、违约责任承诺</w:t>
      </w:r>
    </w:p>
    <w:p w14:paraId="130E3F28">
      <w:pPr>
        <w:spacing w:line="420" w:lineRule="exact"/>
        <w:ind w:firstLine="420" w:firstLineChars="200"/>
      </w:pPr>
      <w:r>
        <w:rPr>
          <w:rFonts w:hint="eastAsia"/>
        </w:rPr>
        <w:t>1.  若本单位拖欠、克扣农民工工资，经劳动监察部门查实或发包人责令整改逾期未改的，发包人有权从应付工程款中直接扣划相应金额用于支付拖欠工资，并可处以相当于拖欠金额30%的违约金；若拖欠农民工工资情节严重或造成严重不良社会影响，自愿被列入拖欠农民工工资失信联合惩戒对象名单，接受政府资金支持、政府采购、招投标、融资贷款等方面的限制和惩戒，接受相关部门的行政处罚。</w:t>
      </w:r>
    </w:p>
    <w:p w14:paraId="07FD63D5">
      <w:pPr>
        <w:spacing w:line="420" w:lineRule="exact"/>
        <w:ind w:firstLine="420" w:firstLineChars="200"/>
      </w:pPr>
      <w:r>
        <w:rPr>
          <w:rFonts w:hint="eastAsia"/>
        </w:rPr>
        <w:t>2.  因本单位拖欠工资导致农民工到发包人办公场所、施工现场或公共场所讨薪，经政府相关部门介入处理后仍未能当日化解的，视为本单位根本违约，发包人有权解除合同、没收履约保证金，本单位承担由此造成的全部损失；若涉嫌构成拒不支付劳动报酬罪，自愿配合公安机关查处，承担相应的刑事责任。</w:t>
      </w:r>
    </w:p>
    <w:p w14:paraId="71377750">
      <w:pPr>
        <w:spacing w:line="420" w:lineRule="exact"/>
        <w:ind w:firstLine="420" w:firstLineChars="200"/>
      </w:pPr>
      <w:r>
        <w:rPr>
          <w:rFonts w:hint="eastAsia"/>
        </w:rPr>
        <w:t>3.  因本单位违规行为引发行政处罚、媒体曝光等给发包人造成商誉损失的，本单位另行支付5万元—20万元/次的违约金。</w:t>
      </w:r>
    </w:p>
    <w:p w14:paraId="15CA91A0">
      <w:pPr>
        <w:spacing w:line="420" w:lineRule="exact"/>
        <w:ind w:firstLine="420" w:firstLineChars="200"/>
      </w:pPr>
      <w:r>
        <w:rPr>
          <w:rFonts w:hint="eastAsia"/>
        </w:rPr>
        <w:t>4.  若本单位存在提供虚假资料、隐瞒重要信息、虚报冒领工资等行为，自愿退回所有违规获取的资金，承担相应违约责任，接受发包人列入“黑名单”、限制后续参与发包人项目投标资格的处理，并承担由此引发的行政处罚及法律责任；若因本单位违法发包、转包、违法分包、挂靠等行为导致拖欠农民工工资，自愿承担先行清偿责任，并接受相关行业主管部门的查处。</w:t>
      </w:r>
    </w:p>
    <w:p w14:paraId="5F19A7FD">
      <w:pPr>
        <w:spacing w:line="420" w:lineRule="exact"/>
        <w:ind w:firstLine="420" w:firstLineChars="200"/>
      </w:pPr>
      <w:r>
        <w:rPr>
          <w:rFonts w:hint="eastAsia"/>
        </w:rPr>
        <w:t>5.  因本单位违规行为给发包人造成名誉损害或行政问责的，本单位采取有效措施消除影响，并赔偿全部损失；若本单位未按规定落实农民工实名制管理、专用账户管理、工资代发等制度，被相关部门查处的，自愿承担相应行政处罚，同时向发包人支付合同总价2%的违约金。</w:t>
      </w:r>
    </w:p>
    <w:p w14:paraId="144FC4FD">
      <w:pPr>
        <w:spacing w:line="420" w:lineRule="exact"/>
        <w:ind w:firstLine="420" w:firstLineChars="200"/>
      </w:pPr>
      <w:r>
        <w:rPr>
          <w:rFonts w:hint="eastAsia"/>
        </w:rPr>
        <w:t>本承诺书作为施工合同附件，独立于施工合同存在，不因主合同无效、撤销或解除而失效，自签署之日起生效，有效期至本项目所有农民工工资相关事项彻底解决且无遗留问题为止。</w:t>
      </w:r>
    </w:p>
    <w:p w14:paraId="7CAB393C">
      <w:pPr>
        <w:spacing w:line="420" w:lineRule="exact"/>
        <w:ind w:firstLine="420" w:firstLineChars="200"/>
      </w:pPr>
    </w:p>
    <w:p w14:paraId="4CD3E53E">
      <w:pPr>
        <w:spacing w:line="420" w:lineRule="exact"/>
        <w:ind w:firstLine="420" w:firstLineChars="200"/>
      </w:pPr>
    </w:p>
    <w:p w14:paraId="0D0DD726">
      <w:pPr>
        <w:spacing w:line="420" w:lineRule="exact"/>
        <w:ind w:firstLine="420" w:firstLineChars="200"/>
        <w:jc w:val="right"/>
      </w:pPr>
      <w:r>
        <w:rPr>
          <w:rFonts w:hint="eastAsia"/>
        </w:rPr>
        <w:t>承诺单位（公章）：________________________</w:t>
      </w:r>
    </w:p>
    <w:p w14:paraId="0C6D8DBA">
      <w:pPr>
        <w:spacing w:line="420" w:lineRule="exact"/>
        <w:ind w:firstLine="420" w:firstLineChars="200"/>
        <w:jc w:val="right"/>
      </w:pPr>
      <w:r>
        <w:rPr>
          <w:rFonts w:hint="eastAsia"/>
        </w:rPr>
        <w:t>法定代表人/委托代理人（签字）：________________</w:t>
      </w:r>
    </w:p>
    <w:p w14:paraId="63C3F7E5">
      <w:pPr>
        <w:spacing w:line="420" w:lineRule="exact"/>
        <w:ind w:firstLine="420" w:firstLineChars="200"/>
        <w:jc w:val="right"/>
      </w:pPr>
      <w:r>
        <w:rPr>
          <w:rFonts w:hint="eastAsia"/>
        </w:rPr>
        <w:t>联系电话：________________</w:t>
      </w:r>
    </w:p>
    <w:p w14:paraId="63D28488">
      <w:pPr>
        <w:spacing w:line="420" w:lineRule="exact"/>
        <w:ind w:firstLine="420" w:firstLineChars="200"/>
        <w:jc w:val="right"/>
      </w:pPr>
      <w:r>
        <w:rPr>
          <w:rFonts w:hint="eastAsia"/>
        </w:rPr>
        <w:t>日期：______年____月____日</w:t>
      </w:r>
    </w:p>
    <w:p w14:paraId="1E13EC81">
      <w:pPr>
        <w:spacing w:line="420" w:lineRule="exact"/>
        <w:ind w:firstLine="420" w:firstLineChars="200"/>
      </w:pPr>
    </w:p>
    <w:p w14:paraId="060FCB39">
      <w:pPr>
        <w:spacing w:line="420" w:lineRule="exact"/>
        <w:ind w:firstLine="420" w:firstLineChars="200"/>
      </w:pPr>
    </w:p>
    <w:p w14:paraId="372ADA38">
      <w:pPr>
        <w:spacing w:line="420" w:lineRule="exact"/>
        <w:ind w:firstLine="420" w:firstLineChars="200"/>
      </w:pPr>
    </w:p>
    <w:p w14:paraId="6D6AA1BB">
      <w:pPr>
        <w:pStyle w:val="25"/>
      </w:pPr>
      <w:r>
        <w:br w:type="page"/>
      </w:r>
    </w:p>
    <w:p w14:paraId="32B999FF">
      <w:pPr>
        <w:pStyle w:val="25"/>
        <w:rPr>
          <w:rFonts w:hint="eastAsia"/>
        </w:rPr>
      </w:pPr>
    </w:p>
    <w:p w14:paraId="58157904">
      <w:pPr>
        <w:pStyle w:val="111"/>
        <w:spacing w:before="317" w:beforeLines="100" w:after="317" w:afterLines="100" w:line="440" w:lineRule="exact"/>
        <w:jc w:val="center"/>
        <w:rPr>
          <w:rFonts w:hint="eastAsia" w:ascii="宋体" w:hAnsi="宋体"/>
          <w:kern w:val="0"/>
          <w:sz w:val="44"/>
        </w:rPr>
      </w:pPr>
      <w:r>
        <w:rPr>
          <w:rFonts w:hint="eastAsia" w:ascii="宋体" w:hAnsi="宋体"/>
          <w:kern w:val="0"/>
          <w:sz w:val="44"/>
        </w:rPr>
        <w:t>第五章  技术标准和要求</w:t>
      </w:r>
      <w:bookmarkEnd w:id="46"/>
    </w:p>
    <w:p w14:paraId="4BBF8F6F">
      <w:pPr>
        <w:pStyle w:val="96"/>
        <w:spacing w:line="390" w:lineRule="exact"/>
        <w:ind w:left="-36" w:firstLine="420" w:firstLineChars="200"/>
        <w:rPr>
          <w:rFonts w:hint="eastAsia" w:hAnsi="宋体"/>
          <w:szCs w:val="24"/>
        </w:rPr>
      </w:pPr>
    </w:p>
    <w:p w14:paraId="3655DA41">
      <w:pPr>
        <w:pStyle w:val="96"/>
        <w:spacing w:line="390" w:lineRule="exact"/>
        <w:ind w:left="-36" w:firstLine="420" w:firstLineChars="200"/>
        <w:rPr>
          <w:rFonts w:hint="eastAsia" w:hAnsi="宋体"/>
          <w:szCs w:val="24"/>
        </w:rPr>
      </w:pPr>
      <w:r>
        <w:rPr>
          <w:rFonts w:hint="eastAsia" w:hAnsi="宋体"/>
          <w:szCs w:val="24"/>
        </w:rPr>
        <w:t>根据采购单位的要求和国家现行的有关的工程建设标准、技术规范及强制性标准条文以及施工图纸载明的其他有关规范标准。</w:t>
      </w:r>
    </w:p>
    <w:p w14:paraId="669F23ED">
      <w:pPr>
        <w:pStyle w:val="96"/>
        <w:spacing w:line="390" w:lineRule="exact"/>
        <w:ind w:left="-36" w:firstLine="420" w:firstLineChars="200"/>
        <w:rPr>
          <w:rFonts w:hint="eastAsia" w:hAnsi="宋体"/>
          <w:szCs w:val="24"/>
        </w:rPr>
      </w:pPr>
    </w:p>
    <w:p w14:paraId="469C8968">
      <w:pPr>
        <w:pStyle w:val="5"/>
        <w:rPr>
          <w:rFonts w:ascii="宋体" w:hAnsi="Courier New" w:cs="Courier New"/>
          <w:b w:val="0"/>
          <w:sz w:val="21"/>
          <w:szCs w:val="21"/>
        </w:rPr>
      </w:pPr>
    </w:p>
    <w:p w14:paraId="31B4B3B7">
      <w:pPr>
        <w:ind w:firstLine="420" w:firstLineChars="200"/>
      </w:pPr>
    </w:p>
    <w:p w14:paraId="790669EF">
      <w:pPr>
        <w:pStyle w:val="96"/>
        <w:spacing w:line="390" w:lineRule="exact"/>
        <w:ind w:left="-36" w:firstLine="420" w:firstLineChars="200"/>
        <w:rPr>
          <w:szCs w:val="24"/>
        </w:rPr>
      </w:pPr>
    </w:p>
    <w:p w14:paraId="52E844D4">
      <w:pPr>
        <w:pStyle w:val="21"/>
      </w:pPr>
    </w:p>
    <w:p w14:paraId="6C076341">
      <w:pPr>
        <w:spacing w:line="360" w:lineRule="auto"/>
        <w:jc w:val="center"/>
        <w:rPr>
          <w:rFonts w:hint="eastAsia" w:ascii="Times New Roman" w:hAnsi="宋体"/>
        </w:rPr>
      </w:pPr>
    </w:p>
    <w:p w14:paraId="1D8A1F91">
      <w:pPr>
        <w:pStyle w:val="34"/>
        <w:rPr>
          <w:rFonts w:hint="eastAsia" w:ascii="宋体" w:hAnsi="宋体"/>
          <w:kern w:val="0"/>
          <w:sz w:val="44"/>
          <w:szCs w:val="24"/>
        </w:rPr>
      </w:pPr>
      <w:r>
        <w:rPr>
          <w:szCs w:val="24"/>
        </w:rPr>
        <w:br w:type="page"/>
      </w:r>
      <w:bookmarkStart w:id="67" w:name="_Toc15389064"/>
      <w:bookmarkStart w:id="68" w:name="_Toc232603604"/>
      <w:r>
        <w:rPr>
          <w:rFonts w:hint="eastAsia" w:ascii="宋体" w:hAnsi="宋体"/>
          <w:kern w:val="0"/>
          <w:sz w:val="44"/>
          <w:szCs w:val="24"/>
        </w:rPr>
        <w:t>第六章  图纸</w:t>
      </w:r>
      <w:bookmarkEnd w:id="67"/>
      <w:bookmarkEnd w:id="68"/>
    </w:p>
    <w:p w14:paraId="64EDC2EC">
      <w:pPr>
        <w:pStyle w:val="96"/>
        <w:spacing w:line="390" w:lineRule="exact"/>
        <w:ind w:left="-36" w:firstLine="420" w:firstLineChars="200"/>
        <w:rPr>
          <w:rFonts w:hint="eastAsia" w:hAnsi="宋体"/>
          <w:szCs w:val="24"/>
        </w:rPr>
      </w:pPr>
    </w:p>
    <w:p w14:paraId="7152C0D7">
      <w:pPr>
        <w:pStyle w:val="21"/>
        <w:spacing w:line="500" w:lineRule="exact"/>
        <w:jc w:val="center"/>
        <w:rPr>
          <w:rFonts w:hint="eastAsia" w:ascii="楷体" w:hAnsi="楷体" w:eastAsia="楷体" w:cs="宋体"/>
          <w:sz w:val="28"/>
          <w:szCs w:val="28"/>
        </w:rPr>
      </w:pPr>
      <w:r>
        <w:rPr>
          <w:rFonts w:hint="eastAsia" w:ascii="楷体" w:hAnsi="楷体" w:eastAsia="楷体" w:cs="宋体"/>
          <w:sz w:val="28"/>
          <w:szCs w:val="28"/>
        </w:rPr>
        <w:t>（如有，另册）</w:t>
      </w:r>
    </w:p>
    <w:p w14:paraId="4DAFD6A0">
      <w:pPr>
        <w:pStyle w:val="21"/>
        <w:jc w:val="center"/>
        <w:rPr>
          <w:rFonts w:hint="eastAsia" w:hAnsi="宋体" w:cs="宋体"/>
          <w:sz w:val="44"/>
        </w:rPr>
      </w:pPr>
    </w:p>
    <w:p w14:paraId="69F4D2AD">
      <w:pPr>
        <w:spacing w:line="360" w:lineRule="auto"/>
        <w:rPr>
          <w:rFonts w:hint="eastAsia" w:ascii="宋体" w:hAnsi="宋体" w:cs="宋体"/>
          <w:kern w:val="0"/>
          <w:sz w:val="28"/>
          <w:szCs w:val="28"/>
        </w:rPr>
      </w:pPr>
      <w:r>
        <w:rPr>
          <w:rFonts w:hint="eastAsia" w:ascii="宋体" w:hAnsi="宋体" w:cs="宋体"/>
          <w:kern w:val="0"/>
          <w:sz w:val="28"/>
          <w:szCs w:val="28"/>
        </w:rPr>
        <w:t>1.图纸目录</w:t>
      </w:r>
    </w:p>
    <w:p w14:paraId="583D6DD5">
      <w:pPr>
        <w:spacing w:line="360" w:lineRule="auto"/>
        <w:rPr>
          <w:rFonts w:hint="eastAsia" w:ascii="宋体" w:hAnsi="宋体" w:cs="宋体"/>
          <w:kern w:val="0"/>
          <w:sz w:val="28"/>
          <w:szCs w:val="28"/>
        </w:rPr>
      </w:pPr>
      <w:r>
        <w:rPr>
          <w:rFonts w:hint="eastAsia" w:ascii="宋体" w:hAnsi="宋体" w:cs="宋体"/>
          <w:kern w:val="0"/>
          <w:sz w:val="28"/>
          <w:szCs w:val="28"/>
        </w:rPr>
        <w:t>2.图纸</w:t>
      </w:r>
    </w:p>
    <w:p w14:paraId="117F6D6F"/>
    <w:p w14:paraId="353470A9"/>
    <w:p w14:paraId="33CBFA67">
      <w:pPr>
        <w:spacing w:line="360" w:lineRule="auto"/>
        <w:jc w:val="center"/>
        <w:rPr>
          <w:rFonts w:hint="eastAsia" w:ascii="Times New Roman" w:hAnsi="宋体"/>
        </w:rPr>
      </w:pPr>
    </w:p>
    <w:p w14:paraId="0EFA9C4F">
      <w:pPr>
        <w:spacing w:line="360" w:lineRule="auto"/>
        <w:jc w:val="center"/>
        <w:rPr>
          <w:rFonts w:hint="eastAsia" w:ascii="Times New Roman" w:hAnsi="宋体"/>
        </w:rPr>
      </w:pPr>
    </w:p>
    <w:p w14:paraId="435A00D4">
      <w:pPr>
        <w:spacing w:line="360" w:lineRule="auto"/>
        <w:jc w:val="center"/>
        <w:rPr>
          <w:rFonts w:hint="eastAsia" w:ascii="Times New Roman" w:hAnsi="宋体"/>
        </w:rPr>
      </w:pPr>
    </w:p>
    <w:p w14:paraId="0B9624EB">
      <w:pPr>
        <w:spacing w:line="360" w:lineRule="auto"/>
        <w:jc w:val="center"/>
        <w:rPr>
          <w:rFonts w:hint="eastAsia" w:ascii="Times New Roman" w:hAnsi="宋体"/>
        </w:rPr>
      </w:pPr>
    </w:p>
    <w:p w14:paraId="763061FB">
      <w:pPr>
        <w:spacing w:line="360" w:lineRule="auto"/>
        <w:jc w:val="center"/>
        <w:rPr>
          <w:rFonts w:hint="eastAsia" w:ascii="Times New Roman" w:hAnsi="宋体"/>
        </w:rPr>
      </w:pPr>
    </w:p>
    <w:p w14:paraId="06CD4AF4">
      <w:pPr>
        <w:spacing w:line="360" w:lineRule="auto"/>
        <w:jc w:val="center"/>
        <w:rPr>
          <w:rFonts w:hint="eastAsia" w:ascii="Times New Roman" w:hAnsi="宋体"/>
        </w:rPr>
      </w:pPr>
    </w:p>
    <w:p w14:paraId="68A81B07">
      <w:pPr>
        <w:spacing w:line="360" w:lineRule="auto"/>
        <w:jc w:val="center"/>
        <w:rPr>
          <w:rFonts w:hint="eastAsia" w:ascii="Times New Roman" w:hAnsi="宋体"/>
        </w:rPr>
      </w:pPr>
    </w:p>
    <w:p w14:paraId="51298F70">
      <w:pPr>
        <w:spacing w:line="360" w:lineRule="auto"/>
        <w:jc w:val="center"/>
        <w:rPr>
          <w:rFonts w:hint="eastAsia" w:ascii="Times New Roman" w:hAnsi="宋体"/>
        </w:rPr>
      </w:pPr>
    </w:p>
    <w:p w14:paraId="3594563C">
      <w:pPr>
        <w:spacing w:line="360" w:lineRule="auto"/>
        <w:jc w:val="center"/>
        <w:rPr>
          <w:rFonts w:hint="eastAsia" w:ascii="Times New Roman" w:hAnsi="宋体"/>
        </w:rPr>
      </w:pPr>
    </w:p>
    <w:p w14:paraId="0AB53741">
      <w:pPr>
        <w:pStyle w:val="34"/>
        <w:spacing w:line="480" w:lineRule="auto"/>
        <w:rPr>
          <w:rFonts w:hint="eastAsia" w:ascii="宋体" w:hAnsi="宋体"/>
          <w:kern w:val="0"/>
          <w:sz w:val="44"/>
          <w:szCs w:val="24"/>
        </w:rPr>
      </w:pPr>
      <w:bookmarkStart w:id="69" w:name="_Toc15389065"/>
      <w:bookmarkStart w:id="70" w:name="_Toc492464693"/>
      <w:r>
        <w:rPr>
          <w:rFonts w:hint="eastAsia" w:ascii="宋体" w:hAnsi="宋体"/>
          <w:kern w:val="0"/>
          <w:sz w:val="44"/>
          <w:szCs w:val="24"/>
        </w:rPr>
        <w:br w:type="page"/>
      </w:r>
      <w:bookmarkStart w:id="71" w:name="_Toc232603605"/>
      <w:r>
        <w:rPr>
          <w:rFonts w:hint="eastAsia" w:ascii="宋体" w:hAnsi="宋体"/>
          <w:kern w:val="0"/>
          <w:sz w:val="44"/>
          <w:szCs w:val="24"/>
        </w:rPr>
        <w:t>第七章  工程量清单</w:t>
      </w:r>
      <w:bookmarkEnd w:id="69"/>
      <w:bookmarkEnd w:id="70"/>
      <w:bookmarkEnd w:id="71"/>
    </w:p>
    <w:p w14:paraId="1A12AD3F">
      <w:pPr>
        <w:pStyle w:val="96"/>
        <w:spacing w:line="390" w:lineRule="exact"/>
        <w:ind w:left="-36" w:firstLine="36"/>
        <w:rPr>
          <w:rFonts w:hint="eastAsia" w:hAnsi="宋体"/>
          <w:szCs w:val="24"/>
        </w:rPr>
      </w:pPr>
    </w:p>
    <w:p w14:paraId="7593094B">
      <w:pPr>
        <w:pStyle w:val="21"/>
        <w:spacing w:line="500" w:lineRule="exact"/>
        <w:jc w:val="center"/>
        <w:rPr>
          <w:rFonts w:hint="eastAsia" w:hAnsi="宋体" w:cs="宋体"/>
          <w:sz w:val="28"/>
          <w:szCs w:val="28"/>
        </w:rPr>
      </w:pPr>
      <w:r>
        <w:rPr>
          <w:rFonts w:hint="eastAsia" w:hAnsi="宋体" w:cs="宋体"/>
          <w:sz w:val="28"/>
          <w:szCs w:val="28"/>
        </w:rPr>
        <w:t>工程量清单（另册）</w:t>
      </w:r>
    </w:p>
    <w:p w14:paraId="4EC007E0">
      <w:pPr>
        <w:pStyle w:val="21"/>
        <w:jc w:val="center"/>
        <w:rPr>
          <w:rFonts w:hint="eastAsia" w:hAnsi="宋体" w:cs="宋体"/>
          <w:sz w:val="44"/>
        </w:rPr>
      </w:pPr>
    </w:p>
    <w:p w14:paraId="4D0416D4">
      <w:pPr>
        <w:jc w:val="center"/>
        <w:rPr>
          <w:rFonts w:hint="eastAsia" w:ascii="宋体" w:hAnsi="宋体"/>
        </w:rPr>
      </w:pPr>
      <w:r>
        <w:rPr>
          <w:rFonts w:hint="eastAsia" w:ascii="宋体" w:hAnsi="宋体"/>
        </w:rPr>
        <w:t>工程清单编制依据详见工程量清单编制说明</w:t>
      </w:r>
    </w:p>
    <w:p w14:paraId="53A2F269">
      <w:pPr>
        <w:snapToGrid w:val="0"/>
        <w:spacing w:line="370" w:lineRule="exact"/>
        <w:ind w:firstLine="315" w:firstLineChars="150"/>
        <w:rPr>
          <w:rFonts w:hint="eastAsia" w:ascii="宋体" w:hAnsi="宋体"/>
          <w:szCs w:val="20"/>
        </w:rPr>
      </w:pPr>
      <w:r>
        <w:rPr>
          <w:rFonts w:ascii="宋体" w:hAnsi="宋体"/>
          <w:szCs w:val="20"/>
        </w:rPr>
        <w:t xml:space="preserve"> </w:t>
      </w:r>
    </w:p>
    <w:p w14:paraId="5EE0DCD3">
      <w:pPr>
        <w:snapToGrid w:val="0"/>
        <w:spacing w:line="370" w:lineRule="exact"/>
        <w:ind w:firstLine="315" w:firstLineChars="150"/>
        <w:outlineLvl w:val="1"/>
        <w:rPr>
          <w:rFonts w:hint="eastAsia" w:ascii="宋体" w:hAnsi="宋体"/>
          <w:szCs w:val="20"/>
        </w:rPr>
      </w:pPr>
      <w:r>
        <w:rPr>
          <w:rFonts w:ascii="宋体" w:hAnsi="宋体"/>
          <w:szCs w:val="20"/>
        </w:rPr>
        <w:br w:type="page"/>
      </w:r>
    </w:p>
    <w:p w14:paraId="2CB93797">
      <w:pPr>
        <w:spacing w:line="400" w:lineRule="exact"/>
        <w:jc w:val="center"/>
        <w:rPr>
          <w:rFonts w:hint="eastAsia" w:ascii="宋体" w:hAnsi="宋体"/>
          <w:sz w:val="32"/>
          <w:szCs w:val="32"/>
        </w:rPr>
      </w:pPr>
    </w:p>
    <w:p w14:paraId="34A34E20">
      <w:pPr>
        <w:spacing w:line="400" w:lineRule="exact"/>
        <w:jc w:val="center"/>
        <w:rPr>
          <w:rFonts w:hint="eastAsia" w:ascii="宋体" w:hAnsi="宋体"/>
          <w:sz w:val="32"/>
          <w:szCs w:val="32"/>
        </w:rPr>
      </w:pPr>
    </w:p>
    <w:p w14:paraId="70DFB2A4">
      <w:pPr>
        <w:spacing w:line="400" w:lineRule="exact"/>
        <w:jc w:val="center"/>
        <w:rPr>
          <w:rFonts w:hint="eastAsia" w:ascii="宋体" w:hAnsi="宋体"/>
          <w:sz w:val="32"/>
          <w:szCs w:val="32"/>
        </w:rPr>
      </w:pPr>
    </w:p>
    <w:p w14:paraId="45A5E6B3">
      <w:pPr>
        <w:spacing w:line="400" w:lineRule="exact"/>
        <w:jc w:val="center"/>
        <w:rPr>
          <w:rFonts w:hint="eastAsia" w:ascii="宋体" w:hAnsi="宋体"/>
          <w:sz w:val="32"/>
          <w:szCs w:val="32"/>
        </w:rPr>
      </w:pPr>
    </w:p>
    <w:p w14:paraId="3857C2A8">
      <w:pPr>
        <w:spacing w:line="400" w:lineRule="exact"/>
        <w:jc w:val="center"/>
        <w:rPr>
          <w:rFonts w:hint="eastAsia" w:ascii="宋体" w:hAnsi="宋体"/>
          <w:sz w:val="32"/>
          <w:szCs w:val="32"/>
        </w:rPr>
      </w:pPr>
    </w:p>
    <w:p w14:paraId="0394F37A">
      <w:pPr>
        <w:spacing w:line="400" w:lineRule="exact"/>
        <w:jc w:val="center"/>
        <w:rPr>
          <w:rFonts w:hint="eastAsia" w:ascii="宋体" w:hAnsi="宋体"/>
          <w:sz w:val="32"/>
          <w:szCs w:val="32"/>
        </w:rPr>
      </w:pPr>
    </w:p>
    <w:p w14:paraId="61DD1140">
      <w:pPr>
        <w:spacing w:line="400" w:lineRule="exact"/>
        <w:jc w:val="center"/>
        <w:rPr>
          <w:rFonts w:hint="eastAsia" w:ascii="宋体" w:hAnsi="宋体"/>
          <w:sz w:val="32"/>
          <w:szCs w:val="32"/>
        </w:rPr>
      </w:pPr>
    </w:p>
    <w:p w14:paraId="2980971F">
      <w:pPr>
        <w:spacing w:line="400" w:lineRule="exact"/>
        <w:jc w:val="center"/>
        <w:rPr>
          <w:rFonts w:hint="eastAsia" w:ascii="宋体" w:hAnsi="宋体"/>
          <w:sz w:val="32"/>
          <w:szCs w:val="32"/>
        </w:rPr>
      </w:pPr>
    </w:p>
    <w:p w14:paraId="6DEA79CF">
      <w:pPr>
        <w:spacing w:line="400" w:lineRule="exact"/>
        <w:jc w:val="center"/>
        <w:rPr>
          <w:rFonts w:hint="eastAsia" w:ascii="宋体" w:hAnsi="宋体"/>
          <w:sz w:val="32"/>
          <w:szCs w:val="32"/>
        </w:rPr>
      </w:pPr>
    </w:p>
    <w:p w14:paraId="5B9CAB50">
      <w:pPr>
        <w:spacing w:line="400" w:lineRule="exact"/>
        <w:jc w:val="center"/>
        <w:rPr>
          <w:rFonts w:hint="eastAsia" w:ascii="宋体" w:hAnsi="宋体"/>
          <w:sz w:val="32"/>
          <w:szCs w:val="32"/>
        </w:rPr>
      </w:pPr>
    </w:p>
    <w:p w14:paraId="1C9FC170">
      <w:pPr>
        <w:spacing w:line="400" w:lineRule="exact"/>
        <w:jc w:val="center"/>
        <w:rPr>
          <w:rFonts w:hint="eastAsia" w:ascii="宋体" w:hAnsi="宋体"/>
          <w:sz w:val="32"/>
          <w:szCs w:val="32"/>
        </w:rPr>
      </w:pPr>
    </w:p>
    <w:p w14:paraId="2AAE8BCD">
      <w:pPr>
        <w:spacing w:line="400" w:lineRule="exact"/>
        <w:jc w:val="center"/>
        <w:rPr>
          <w:rFonts w:hint="eastAsia" w:ascii="宋体" w:hAnsi="宋体"/>
          <w:sz w:val="32"/>
          <w:szCs w:val="32"/>
        </w:rPr>
      </w:pPr>
    </w:p>
    <w:p w14:paraId="30B8A5AA">
      <w:pPr>
        <w:spacing w:line="400" w:lineRule="exact"/>
        <w:jc w:val="center"/>
        <w:rPr>
          <w:rFonts w:hint="eastAsia" w:ascii="宋体" w:hAnsi="宋体"/>
          <w:sz w:val="32"/>
          <w:szCs w:val="32"/>
        </w:rPr>
      </w:pPr>
    </w:p>
    <w:p w14:paraId="415A5113">
      <w:pPr>
        <w:spacing w:line="400" w:lineRule="exact"/>
        <w:jc w:val="center"/>
        <w:rPr>
          <w:rFonts w:hint="eastAsia" w:ascii="宋体" w:hAnsi="宋体"/>
          <w:sz w:val="32"/>
          <w:szCs w:val="32"/>
        </w:rPr>
      </w:pPr>
    </w:p>
    <w:p w14:paraId="6DD4D5DE">
      <w:pPr>
        <w:spacing w:line="400" w:lineRule="exact"/>
        <w:jc w:val="center"/>
        <w:rPr>
          <w:rFonts w:hint="eastAsia" w:ascii="宋体" w:hAnsi="宋体"/>
          <w:sz w:val="32"/>
          <w:szCs w:val="32"/>
        </w:rPr>
      </w:pPr>
    </w:p>
    <w:p w14:paraId="08C84E29">
      <w:pPr>
        <w:pStyle w:val="34"/>
        <w:rPr>
          <w:kern w:val="0"/>
          <w:sz w:val="44"/>
          <w:szCs w:val="44"/>
        </w:rPr>
      </w:pPr>
      <w:bookmarkStart w:id="72" w:name="_Toc476258673"/>
      <w:bookmarkStart w:id="73" w:name="_Toc232603606"/>
      <w:r>
        <w:rPr>
          <w:rFonts w:hint="eastAsia"/>
          <w:kern w:val="0"/>
          <w:sz w:val="44"/>
          <w:szCs w:val="44"/>
        </w:rPr>
        <w:t>第八章  评标标准</w:t>
      </w:r>
      <w:bookmarkEnd w:id="72"/>
      <w:bookmarkEnd w:id="73"/>
    </w:p>
    <w:p w14:paraId="6F2A57A1">
      <w:pPr>
        <w:pStyle w:val="21"/>
        <w:spacing w:line="440" w:lineRule="exact"/>
        <w:rPr>
          <w:rFonts w:hint="eastAsia" w:ascii="黑体" w:hAnsi="宋体" w:eastAsia="黑体"/>
          <w:b/>
          <w:kern w:val="0"/>
          <w:sz w:val="32"/>
          <w:szCs w:val="32"/>
        </w:rPr>
      </w:pPr>
    </w:p>
    <w:p w14:paraId="1B36177D">
      <w:pPr>
        <w:pStyle w:val="21"/>
        <w:spacing w:line="440" w:lineRule="exact"/>
        <w:rPr>
          <w:rFonts w:hint="eastAsia" w:ascii="黑体" w:hAnsi="宋体" w:eastAsia="黑体"/>
          <w:b/>
          <w:kern w:val="0"/>
          <w:sz w:val="32"/>
          <w:szCs w:val="32"/>
        </w:rPr>
      </w:pPr>
    </w:p>
    <w:p w14:paraId="30D512F1">
      <w:pPr>
        <w:pStyle w:val="21"/>
        <w:spacing w:line="440" w:lineRule="exact"/>
        <w:rPr>
          <w:rFonts w:hint="eastAsia" w:ascii="黑体" w:hAnsi="宋体" w:eastAsia="黑体"/>
          <w:b/>
          <w:kern w:val="0"/>
          <w:sz w:val="32"/>
          <w:szCs w:val="32"/>
        </w:rPr>
      </w:pPr>
    </w:p>
    <w:p w14:paraId="32839B60">
      <w:pPr>
        <w:pStyle w:val="21"/>
        <w:spacing w:line="440" w:lineRule="exact"/>
        <w:rPr>
          <w:rFonts w:hint="eastAsia" w:ascii="黑体" w:hAnsi="宋体" w:eastAsia="黑体"/>
          <w:b/>
          <w:kern w:val="0"/>
          <w:sz w:val="32"/>
          <w:szCs w:val="32"/>
        </w:rPr>
      </w:pPr>
    </w:p>
    <w:p w14:paraId="290EDB58">
      <w:pPr>
        <w:pStyle w:val="21"/>
        <w:spacing w:line="440" w:lineRule="exact"/>
        <w:rPr>
          <w:rFonts w:hint="eastAsia" w:ascii="黑体" w:hAnsi="宋体" w:eastAsia="黑体"/>
          <w:b/>
          <w:kern w:val="0"/>
          <w:sz w:val="32"/>
          <w:szCs w:val="32"/>
        </w:rPr>
      </w:pPr>
    </w:p>
    <w:p w14:paraId="794D49BF">
      <w:pPr>
        <w:pStyle w:val="21"/>
        <w:spacing w:line="440" w:lineRule="exact"/>
        <w:rPr>
          <w:rFonts w:hint="eastAsia" w:ascii="黑体" w:hAnsi="宋体" w:eastAsia="黑体"/>
          <w:b/>
          <w:kern w:val="0"/>
          <w:sz w:val="32"/>
          <w:szCs w:val="32"/>
        </w:rPr>
      </w:pPr>
    </w:p>
    <w:p w14:paraId="309EE9F0">
      <w:pPr>
        <w:pStyle w:val="21"/>
        <w:spacing w:line="440" w:lineRule="exact"/>
        <w:rPr>
          <w:rFonts w:hint="eastAsia" w:ascii="黑体" w:hAnsi="宋体" w:eastAsia="黑体"/>
          <w:b/>
          <w:kern w:val="0"/>
          <w:sz w:val="32"/>
          <w:szCs w:val="32"/>
        </w:rPr>
      </w:pPr>
    </w:p>
    <w:p w14:paraId="0F9B7695">
      <w:pPr>
        <w:pStyle w:val="21"/>
        <w:spacing w:line="440" w:lineRule="exact"/>
        <w:rPr>
          <w:rFonts w:hint="eastAsia" w:ascii="黑体" w:hAnsi="宋体" w:eastAsia="黑体"/>
          <w:b/>
          <w:kern w:val="0"/>
          <w:sz w:val="32"/>
          <w:szCs w:val="32"/>
        </w:rPr>
      </w:pPr>
    </w:p>
    <w:p w14:paraId="1CA8B041">
      <w:pPr>
        <w:pStyle w:val="21"/>
        <w:spacing w:line="440" w:lineRule="exact"/>
        <w:rPr>
          <w:rFonts w:hint="eastAsia" w:ascii="黑体" w:hAnsi="宋体" w:eastAsia="黑体"/>
          <w:b/>
          <w:kern w:val="0"/>
          <w:sz w:val="32"/>
          <w:szCs w:val="32"/>
        </w:rPr>
      </w:pPr>
    </w:p>
    <w:p w14:paraId="00B8DB13">
      <w:pPr>
        <w:pStyle w:val="21"/>
        <w:spacing w:line="440" w:lineRule="exact"/>
        <w:rPr>
          <w:rFonts w:hint="eastAsia" w:ascii="黑体" w:hAnsi="宋体" w:eastAsia="黑体"/>
          <w:b/>
          <w:kern w:val="0"/>
          <w:sz w:val="32"/>
          <w:szCs w:val="32"/>
        </w:rPr>
      </w:pPr>
    </w:p>
    <w:p w14:paraId="40D7574E">
      <w:pPr>
        <w:pStyle w:val="21"/>
        <w:spacing w:line="440" w:lineRule="exact"/>
        <w:rPr>
          <w:rFonts w:hint="eastAsia" w:hAnsi="宋体"/>
          <w:b/>
          <w:kern w:val="0"/>
        </w:rPr>
      </w:pPr>
    </w:p>
    <w:p w14:paraId="53617698">
      <w:pPr>
        <w:pStyle w:val="21"/>
        <w:jc w:val="center"/>
        <w:rPr>
          <w:rFonts w:hint="eastAsia" w:ascii="仿宋_GB2312" w:hAnsi="宋体" w:eastAsia="仿宋_GB2312"/>
          <w:b/>
          <w:kern w:val="0"/>
          <w:sz w:val="32"/>
          <w:szCs w:val="32"/>
        </w:rPr>
      </w:pPr>
      <w:r>
        <w:rPr>
          <w:rFonts w:ascii="仿宋_GB2312" w:hAnsi="宋体" w:eastAsia="仿宋_GB2312"/>
          <w:b/>
          <w:kern w:val="0"/>
          <w:sz w:val="32"/>
          <w:szCs w:val="32"/>
        </w:rPr>
        <w:br w:type="page"/>
      </w:r>
      <w:r>
        <w:rPr>
          <w:rFonts w:hint="eastAsia" w:ascii="仿宋_GB2312" w:hAnsi="宋体" w:eastAsia="仿宋_GB2312"/>
          <w:b/>
          <w:kern w:val="0"/>
          <w:sz w:val="32"/>
          <w:szCs w:val="32"/>
        </w:rPr>
        <w:t>评标标准</w:t>
      </w:r>
    </w:p>
    <w:p w14:paraId="1C7EE435">
      <w:pPr>
        <w:pStyle w:val="30"/>
        <w:spacing w:line="400" w:lineRule="exact"/>
        <w:ind w:left="0"/>
        <w:rPr>
          <w:rFonts w:hint="eastAsia" w:ascii="宋体" w:hAnsi="宋体" w:cs="宋体"/>
          <w:b/>
          <w:bCs/>
          <w:szCs w:val="21"/>
        </w:rPr>
      </w:pPr>
      <w:r>
        <w:rPr>
          <w:rFonts w:hint="eastAsia" w:ascii="宋体" w:hAnsi="宋体" w:cs="宋体"/>
          <w:b/>
          <w:bCs/>
          <w:szCs w:val="21"/>
        </w:rPr>
        <w:t>一、评标原则</w:t>
      </w:r>
    </w:p>
    <w:p w14:paraId="49F86202">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3BC2E0F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（二）评标依据：评委将以竞争性磋商文件和竞争性磋商响应文件为评标依据，对供应商的响应文件内容按百分制打分。</w:t>
      </w:r>
    </w:p>
    <w:p w14:paraId="03298F8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（三）评标方式：以封闭方式进行。</w:t>
      </w:r>
    </w:p>
    <w:p w14:paraId="3498D4F8">
      <w:pPr>
        <w:pStyle w:val="30"/>
        <w:spacing w:line="400" w:lineRule="exact"/>
        <w:ind w:left="0"/>
        <w:rPr>
          <w:rFonts w:hint="eastAsia" w:ascii="宋体" w:hAnsi="宋体" w:cs="宋体"/>
          <w:b/>
          <w:bCs/>
          <w:szCs w:val="21"/>
        </w:rPr>
      </w:pPr>
      <w:r>
        <w:rPr>
          <w:rFonts w:hint="eastAsia" w:ascii="宋体" w:hAnsi="宋体" w:cs="宋体"/>
          <w:b/>
          <w:bCs/>
          <w:szCs w:val="21"/>
        </w:rPr>
        <w:t>二、评标方法</w:t>
      </w:r>
    </w:p>
    <w:p w14:paraId="300EF5A9">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（一）对进入详评的，采用百分制综合评分法。</w:t>
      </w:r>
    </w:p>
    <w:p w14:paraId="2742402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（二）计分办法（按四舍五入取至百分位）：</w:t>
      </w:r>
    </w:p>
    <w:p w14:paraId="749899FE">
      <w:pPr>
        <w:spacing w:line="400" w:lineRule="exact"/>
        <w:rPr>
          <w:rFonts w:hint="eastAsia" w:ascii="宋体" w:hAnsi="宋体" w:cs="宋体"/>
          <w:b/>
          <w:szCs w:val="21"/>
        </w:rPr>
      </w:pPr>
      <w:r>
        <w:rPr>
          <w:rFonts w:hint="eastAsia" w:ascii="宋体" w:hAnsi="宋体" w:cs="宋体"/>
          <w:b/>
          <w:szCs w:val="21"/>
        </w:rPr>
        <w:t>1、价格分………………………………………………………………………………………………………20分</w:t>
      </w:r>
    </w:p>
    <w:p w14:paraId="4604A6CB">
      <w:pPr>
        <w:spacing w:line="400" w:lineRule="exact"/>
        <w:ind w:firstLine="420" w:firstLineChars="200"/>
        <w:rPr>
          <w:rFonts w:hint="eastAsia" w:ascii="宋体" w:hAnsi="宋体" w:cs="Courier New"/>
          <w:bCs/>
          <w:color w:val="FF0000"/>
          <w:kern w:val="0"/>
          <w:szCs w:val="21"/>
        </w:rPr>
      </w:pPr>
      <w:r>
        <w:rPr>
          <w:rFonts w:hint="eastAsia" w:ascii="宋体" w:hAnsi="宋体" w:cs="Courier New"/>
          <w:bCs/>
          <w:color w:val="FF0000"/>
          <w:kern w:val="0"/>
          <w:szCs w:val="21"/>
        </w:rPr>
        <w:t>（1）</w:t>
      </w:r>
      <w:r>
        <w:rPr>
          <w:rFonts w:hint="eastAsia" w:ascii="宋体" w:hAnsi="Courier New" w:cs="Courier New"/>
          <w:color w:val="FF0000"/>
          <w:szCs w:val="21"/>
        </w:rPr>
        <w:t>符合《政府采购促进中小企业发展管理办法》（财库﹝2020﹞46 号）规定情形</w:t>
      </w:r>
      <w:r>
        <w:rPr>
          <w:rFonts w:hint="eastAsia" w:ascii="宋体" w:hAnsi="宋体" w:cs="Courier New"/>
          <w:color w:val="FF0000"/>
          <w:szCs w:val="21"/>
        </w:rPr>
        <w:t>且</w:t>
      </w:r>
      <w:r>
        <w:rPr>
          <w:rFonts w:hint="eastAsia" w:ascii="宋体" w:hAnsi="宋体" w:cs="Courier New"/>
          <w:bCs/>
          <w:color w:val="FF0000"/>
          <w:szCs w:val="21"/>
        </w:rPr>
        <w:t>按该办法中规定的格式提供了《中小企业声明函》的小型和微型企业</w:t>
      </w:r>
      <w:r>
        <w:rPr>
          <w:rFonts w:hint="eastAsia" w:ascii="宋体" w:hAnsi="宋体" w:cs="Courier New"/>
          <w:bCs/>
          <w:color w:val="FF0000"/>
          <w:kern w:val="0"/>
          <w:szCs w:val="21"/>
        </w:rPr>
        <w:t>，对其最后报价给予</w:t>
      </w:r>
      <w:r>
        <w:rPr>
          <w:rFonts w:hint="eastAsia" w:ascii="宋体" w:hAnsi="宋体" w:cs="Courier New"/>
          <w:bCs/>
          <w:color w:val="FF0000"/>
          <w:kern w:val="0"/>
          <w:szCs w:val="21"/>
          <w:lang w:val="en-US" w:eastAsia="zh-CN"/>
        </w:rPr>
        <w:t>3</w:t>
      </w:r>
      <w:r>
        <w:rPr>
          <w:rFonts w:hint="eastAsia" w:ascii="宋体" w:hAnsi="宋体" w:cs="Courier New"/>
          <w:bCs/>
          <w:color w:val="FF0000"/>
          <w:kern w:val="0"/>
          <w:szCs w:val="21"/>
        </w:rPr>
        <w:t>%的扣除，扣除后的价格为评标报价，即评标报价=最后报价×（1-</w:t>
      </w:r>
      <w:r>
        <w:rPr>
          <w:rFonts w:hint="eastAsia" w:ascii="宋体" w:hAnsi="宋体" w:cs="Courier New"/>
          <w:bCs/>
          <w:color w:val="FF0000"/>
          <w:kern w:val="0"/>
          <w:szCs w:val="21"/>
          <w:lang w:val="en-US" w:eastAsia="zh-CN"/>
        </w:rPr>
        <w:t>3</w:t>
      </w:r>
      <w:r>
        <w:rPr>
          <w:rFonts w:hint="eastAsia" w:ascii="宋体" w:hAnsi="宋体" w:cs="Courier New"/>
          <w:bCs/>
          <w:color w:val="FF0000"/>
          <w:kern w:val="0"/>
          <w:szCs w:val="21"/>
        </w:rPr>
        <w:t>%）；除上述情况外，评标报价=最后报价。</w:t>
      </w:r>
    </w:p>
    <w:p w14:paraId="7889AA0F">
      <w:pPr>
        <w:spacing w:line="400" w:lineRule="exact"/>
        <w:ind w:firstLine="420" w:firstLineChars="200"/>
        <w:rPr>
          <w:rFonts w:hint="eastAsia" w:ascii="宋体" w:hAnsi="宋体" w:cs="Courier New"/>
          <w:bCs/>
          <w:color w:val="FF0000"/>
          <w:kern w:val="0"/>
          <w:szCs w:val="21"/>
        </w:rPr>
      </w:pPr>
      <w:r>
        <w:rPr>
          <w:rFonts w:hint="eastAsia" w:ascii="宋体" w:hAnsi="宋体" w:cs="Courier New"/>
          <w:bCs/>
          <w:color w:val="FF0000"/>
          <w:kern w:val="0"/>
          <w:szCs w:val="21"/>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5FD317B0">
      <w:pPr>
        <w:pStyle w:val="30"/>
        <w:spacing w:line="400" w:lineRule="exact"/>
        <w:ind w:left="0" w:firstLine="420" w:firstLineChars="200"/>
        <w:rPr>
          <w:rFonts w:hint="eastAsia" w:ascii="宋体" w:hAnsi="宋体" w:cs="宋体"/>
          <w:bCs/>
          <w:szCs w:val="21"/>
        </w:rPr>
      </w:pPr>
      <w:r>
        <w:rPr>
          <w:rFonts w:hint="eastAsia" w:ascii="宋体" w:hAnsi="宋体" w:cs="Courier New"/>
          <w:bCs/>
          <w:color w:val="FF0000"/>
          <w:szCs w:val="21"/>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20EA109B">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（2）以进入评审的</w:t>
      </w:r>
      <w:r>
        <w:rPr>
          <w:rFonts w:ascii="宋体" w:hAnsi="宋体" w:cs="宋体"/>
          <w:bCs/>
          <w:szCs w:val="21"/>
        </w:rPr>
        <w:t>供应商中</w:t>
      </w:r>
      <w:r>
        <w:rPr>
          <w:rFonts w:hint="eastAsia" w:ascii="宋体" w:hAnsi="宋体" w:cs="宋体"/>
          <w:bCs/>
          <w:szCs w:val="21"/>
        </w:rPr>
        <w:t>最低的评审报价为20分。</w:t>
      </w:r>
    </w:p>
    <w:p w14:paraId="2FF2D8A5">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（3）某供应商价格分 = 供应商最低评标报价（金额）/某供应商评标报价（金额）×20分</w:t>
      </w:r>
    </w:p>
    <w:p w14:paraId="13C11749">
      <w:pPr>
        <w:spacing w:line="400" w:lineRule="exact"/>
        <w:rPr>
          <w:rFonts w:hint="eastAsia" w:ascii="宋体" w:hAnsi="宋体" w:cs="宋体"/>
          <w:szCs w:val="21"/>
        </w:rPr>
      </w:pPr>
      <w:r>
        <w:rPr>
          <w:rFonts w:hint="eastAsia" w:ascii="宋体" w:hAnsi="宋体" w:cs="宋体"/>
          <w:b/>
          <w:bCs/>
          <w:szCs w:val="21"/>
        </w:rPr>
        <w:t>2.技术分………………………………………………………………………………………………………66分</w:t>
      </w:r>
    </w:p>
    <w:p w14:paraId="7A636D3C">
      <w:pPr>
        <w:pStyle w:val="30"/>
        <w:spacing w:line="400" w:lineRule="exact"/>
        <w:ind w:left="0" w:firstLine="422" w:firstLineChars="200"/>
        <w:rPr>
          <w:rFonts w:hint="eastAsia" w:ascii="宋体" w:hAnsi="宋体" w:cs="宋体"/>
          <w:b/>
          <w:szCs w:val="21"/>
        </w:rPr>
      </w:pPr>
      <w:r>
        <w:rPr>
          <w:rFonts w:hint="eastAsia" w:ascii="宋体" w:hAnsi="宋体" w:cs="宋体"/>
          <w:b/>
          <w:szCs w:val="21"/>
        </w:rPr>
        <w:t>（1）主要施工方法（满分15分）</w:t>
      </w:r>
    </w:p>
    <w:p w14:paraId="2AF178A8">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一档（1分）：提供的各主要分部施工方法不够完善、措施不够具体。</w:t>
      </w:r>
    </w:p>
    <w:p w14:paraId="11186FA1">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二档（4分）：对项目施工要求认识不足，仅提供有简要的各主要分部施工方法方案，能指导施工。</w:t>
      </w:r>
    </w:p>
    <w:p w14:paraId="516FBF31">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三档（7分）：基于项目的实际情况，提供有清晰、完整的各主要分部施工方法，能指导具体施工并确保安全。</w:t>
      </w:r>
    </w:p>
    <w:p w14:paraId="66BAC93F">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四档（11分）：提供的各主要分部施工方法符合项目实际，配有较详尽的施工技术方案，阐述有重点和难点的情况，完全能指导具体施工并确保安全、符合规范要求。</w:t>
      </w:r>
    </w:p>
    <w:p w14:paraId="4C13CD05">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五档（15分）：提供的各主要分部施工方法符合项目实际，配有详尽的、图文并茂的施工技术方案，采用了已论证的新技术、新工艺、新材料或新设备，工艺先进、方法科学合理、可行，能指导具体施工并确保安全。针对本工程的特点，具体阐述本工程的各重点和难点，解决重点和难点问题的方法科学合理。</w:t>
      </w:r>
    </w:p>
    <w:p w14:paraId="56F27F43">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注：未提供主要施工方法的不得分。</w:t>
      </w:r>
    </w:p>
    <w:p w14:paraId="10B66EF3">
      <w:pPr>
        <w:pStyle w:val="30"/>
        <w:spacing w:line="400" w:lineRule="exact"/>
        <w:ind w:left="0" w:firstLine="422" w:firstLineChars="200"/>
        <w:rPr>
          <w:rFonts w:hint="eastAsia" w:ascii="宋体" w:hAnsi="宋体" w:cs="宋体"/>
          <w:b/>
          <w:szCs w:val="21"/>
        </w:rPr>
      </w:pPr>
      <w:r>
        <w:rPr>
          <w:rFonts w:hint="eastAsia" w:ascii="宋体" w:hAnsi="宋体" w:cs="宋体"/>
          <w:b/>
          <w:szCs w:val="21"/>
        </w:rPr>
        <w:t>（2）确保工程质量的技术组织措施（满分10分）</w:t>
      </w:r>
    </w:p>
    <w:p w14:paraId="1CCE0E2F">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一档（1分）：提供的保证工程质量的技术措施不够完善、不具有可行性。</w:t>
      </w:r>
    </w:p>
    <w:p w14:paraId="650261D4">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二档（3分）：有质量技术管理班子和制度。主要工序有基本的质量技术保证措施和手段，基本能保证技术质量。</w:t>
      </w:r>
    </w:p>
    <w:p w14:paraId="55F4DDBB">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三档（5分）：有专门的质量技术管理班子和制度，且人员配备基本合理，制度基本健全。主要工序有基本的质量技术保证措施和手段，基本能有效保证技术质量，有自控体系。</w:t>
      </w:r>
    </w:p>
    <w:p w14:paraId="287A40D3">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四档（7分）：有专门的质量技术管理班子和制度，且人员配备基本合理，制度健全。主要工序有较好的质量技术保证措施和手段，基本能有效保证技术质量，提供的自控体系具体。</w:t>
      </w:r>
    </w:p>
    <w:p w14:paraId="26AB8418">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五档（10分）：有专门的质量技术管理班子和制度，且人员配备合理，制度健全。主要工序有质量技术保证措施和手段，自控体系完整，能有效保证技术质量，完全能达到承诺的质量标准。有投入的施工材料组织计划且计划周密，充分满足施工需要。</w:t>
      </w:r>
    </w:p>
    <w:p w14:paraId="10A89670">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注：未提供确保工程质量的技术组织措施的不得分。</w:t>
      </w:r>
    </w:p>
    <w:p w14:paraId="5355713A">
      <w:pPr>
        <w:pStyle w:val="30"/>
        <w:spacing w:line="400" w:lineRule="exact"/>
        <w:ind w:left="0" w:firstLine="422" w:firstLineChars="200"/>
        <w:rPr>
          <w:rFonts w:hint="eastAsia" w:ascii="宋体" w:hAnsi="宋体" w:cs="宋体"/>
          <w:b/>
          <w:szCs w:val="21"/>
        </w:rPr>
      </w:pPr>
      <w:r>
        <w:rPr>
          <w:rFonts w:hint="eastAsia" w:ascii="宋体" w:hAnsi="宋体" w:cs="宋体"/>
          <w:b/>
          <w:szCs w:val="21"/>
        </w:rPr>
        <w:t>（3）确保安全生产的技术组织措施（满分10分）</w:t>
      </w:r>
    </w:p>
    <w:p w14:paraId="255D27D9">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一档（1分）：提供的保证安全生产的技术措施不够完善、采用规范不正确。</w:t>
      </w:r>
    </w:p>
    <w:p w14:paraId="2E160317">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二档（3分）：有专门的安全管理人员和制度，有针对各道工序安全技术措施，确保工程质量的技术组织措施基本满足有关安全技术标准要求。</w:t>
      </w:r>
    </w:p>
    <w:p w14:paraId="72E624A3">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三档（5分）：有专门的安全管理人员和制度，且人员配备基本合理，制度基本健全，提供有各道工序安全技术措施，确保工程质量的技术组织措施基本符合实际且基本满足有关安全技术标准要求。</w:t>
      </w:r>
    </w:p>
    <w:p w14:paraId="1198F7AC">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四档（7分）：保证安全生产的技术措施有专门的安全管理人员和制度，且人员配备合理，制度健全，各道工序安全技术措施针对性较强，确保工程质量的技术组织措施符合实际且基本满足有关安全技术标准要求。提供有关于现场防火、应急救援、社会治安安全的措施，有现场文明施工、环境保护措施。</w:t>
      </w:r>
    </w:p>
    <w:p w14:paraId="09B980A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五档（10分）：保证安全生产的技术措施有专门的安全管理人员和制度，且人员配备合理，制度健全，各道工序安全技术措施针对性强，确保工程质量的技术组织措施符合实际且满足有关安全技术标准要求。现场防火、应急救援、社会治安安全措施得力；现场文明施工、环境保护措施针对本工程项目特点。</w:t>
      </w:r>
    </w:p>
    <w:p w14:paraId="6AC4B40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注：未提供保证安全生产的技术组织措施的不得分。</w:t>
      </w:r>
    </w:p>
    <w:p w14:paraId="7A2438BF">
      <w:pPr>
        <w:pStyle w:val="30"/>
        <w:spacing w:line="400" w:lineRule="exact"/>
        <w:ind w:left="0" w:firstLine="422" w:firstLineChars="200"/>
        <w:rPr>
          <w:rFonts w:hint="eastAsia" w:ascii="宋体" w:hAnsi="宋体" w:cs="宋体"/>
          <w:b/>
          <w:szCs w:val="21"/>
        </w:rPr>
      </w:pPr>
      <w:r>
        <w:rPr>
          <w:rFonts w:hint="eastAsia" w:ascii="宋体" w:hAnsi="宋体" w:cs="宋体"/>
          <w:b/>
          <w:szCs w:val="21"/>
        </w:rPr>
        <w:t>（4）确保工期的技术组织措施（满分15分）</w:t>
      </w:r>
    </w:p>
    <w:p w14:paraId="59F3D68F">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一档（1分）：提供的保证工期的技术措施不够完善，没有施工总进度表或施工网络图。</w:t>
      </w:r>
    </w:p>
    <w:p w14:paraId="5B5A6E3F">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二档（4分）：保证工期的施工组织措施方案中施工工艺、施工方法、劳动力安排等方面有具体实施措施。</w:t>
      </w:r>
    </w:p>
    <w:p w14:paraId="6D3E2BAE">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三档（7分）：保证工期的施工组织措施方案在施工工艺、施工方法、材料选用、劳动力安排、技术等方面有基本的具体措施且措施基本得当。有控制工期的施工进度计划，有施工总进度表或施工网络图。</w:t>
      </w:r>
    </w:p>
    <w:p w14:paraId="1D5E7724">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四档（11分）：保证工期的施工组织措施方案在施工工艺、施工方法、材料选用、劳动力安排、技术等方面有较好的保证工期的具体措施且措施比较得当。控制工期的施工进度计划具有较好可行性，施工总进度表或施工网络图完整。</w:t>
      </w:r>
    </w:p>
    <w:p w14:paraId="1BEF2F87">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五档（15分）：保证工期的施工组织措施方案在施工工艺、施工方法、材料选用、劳动力安排、技术等方面有保证工期的具体措施且措施得当。控制工期的施工进度计划科学合理。有施工总进度表或施工网络图，各项计划图表编制完善，安排科学合理，符合本项目施工实际要求。有详细周密的劳动力安排计划，满足施工需要。</w:t>
      </w:r>
    </w:p>
    <w:p w14:paraId="53DEF55D">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注：未提供保证工期的技术组织措施的不得分。</w:t>
      </w:r>
    </w:p>
    <w:p w14:paraId="2C11A99E">
      <w:pPr>
        <w:pStyle w:val="30"/>
        <w:spacing w:line="400" w:lineRule="exact"/>
        <w:ind w:left="0" w:firstLine="422" w:firstLineChars="200"/>
        <w:rPr>
          <w:rFonts w:hint="eastAsia" w:ascii="宋体" w:hAnsi="宋体" w:cs="宋体"/>
          <w:b/>
          <w:szCs w:val="21"/>
        </w:rPr>
      </w:pPr>
      <w:r>
        <w:rPr>
          <w:rFonts w:hint="eastAsia" w:ascii="宋体" w:hAnsi="宋体" w:cs="宋体"/>
          <w:b/>
          <w:szCs w:val="21"/>
        </w:rPr>
        <w:t>（5）项目管理机构（满分16分）</w:t>
      </w:r>
    </w:p>
    <w:p w14:paraId="2D8CC50A">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 xml:space="preserve">本工程主要技术管理人员应具有相应施工现场专业人员职业培训合格证书，符合本项目的最低配备要求。在达到最低人员数量和资格要求的情况下，对投入本工程管理人员配备情况按以下标准评审加分： </w:t>
      </w:r>
    </w:p>
    <w:p w14:paraId="45F13F90">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①项目经理（2分）：具有副高职称，得1分；具有正高职称，得2分。满分2分。</w:t>
      </w:r>
    </w:p>
    <w:p w14:paraId="56EF3D72">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②技术负责人（2分）：具有副高职称，得1分；具有正高职称，得2分。满分2分。</w:t>
      </w:r>
    </w:p>
    <w:p w14:paraId="2DEC61FD">
      <w:pPr>
        <w:pStyle w:val="30"/>
        <w:spacing w:line="400" w:lineRule="exact"/>
        <w:ind w:left="0" w:firstLine="420" w:firstLineChars="200"/>
        <w:rPr>
          <w:rFonts w:hint="eastAsia" w:ascii="宋体" w:hAnsi="宋体" w:cs="宋体"/>
          <w:bCs/>
          <w:szCs w:val="21"/>
        </w:rPr>
      </w:pPr>
      <w:r>
        <w:rPr>
          <w:rFonts w:hint="eastAsia" w:ascii="宋体" w:hAnsi="宋体" w:cs="宋体"/>
          <w:bCs/>
          <w:szCs w:val="21"/>
        </w:rPr>
        <w:t>③其他专业技术人员（12分）：除项目经理及技术负责人外，在满足采购需求最低配备人员的基础上，每多一名专业技术管理人员，得1分，</w:t>
      </w:r>
      <w:r>
        <w:rPr>
          <w:rFonts w:ascii="宋体" w:hAnsi="宋体" w:cs="宋体"/>
          <w:bCs/>
          <w:szCs w:val="21"/>
        </w:rPr>
        <w:t>共小计</w:t>
      </w:r>
      <w:r>
        <w:rPr>
          <w:rFonts w:hint="eastAsia" w:ascii="宋体" w:hAnsi="宋体" w:cs="宋体"/>
          <w:bCs/>
          <w:szCs w:val="21"/>
        </w:rPr>
        <w:t>6</w:t>
      </w:r>
      <w:r>
        <w:rPr>
          <w:rFonts w:ascii="宋体" w:hAnsi="宋体" w:cs="宋体"/>
          <w:bCs/>
          <w:szCs w:val="21"/>
        </w:rPr>
        <w:t>分</w:t>
      </w:r>
      <w:r>
        <w:rPr>
          <w:rFonts w:hint="eastAsia" w:ascii="宋体" w:hAnsi="宋体" w:cs="宋体"/>
          <w:bCs/>
          <w:szCs w:val="21"/>
        </w:rPr>
        <w:t>；每多一个高级职称证书，得2分，共小计6分，同一人员有多个职称证书仅计算较高的得分。</w:t>
      </w:r>
      <w:r>
        <w:rPr>
          <w:rFonts w:ascii="宋体" w:hAnsi="宋体" w:cs="宋体"/>
          <w:bCs/>
          <w:szCs w:val="21"/>
        </w:rPr>
        <w:t>满分</w:t>
      </w:r>
      <w:r>
        <w:rPr>
          <w:rFonts w:hint="eastAsia" w:ascii="宋体" w:hAnsi="宋体" w:cs="宋体"/>
          <w:bCs/>
          <w:szCs w:val="21"/>
        </w:rPr>
        <w:t>12</w:t>
      </w:r>
      <w:r>
        <w:rPr>
          <w:rFonts w:ascii="宋体" w:hAnsi="宋体" w:cs="宋体"/>
          <w:bCs/>
          <w:szCs w:val="21"/>
        </w:rPr>
        <w:t>分。</w:t>
      </w:r>
    </w:p>
    <w:p w14:paraId="36D2A5ED">
      <w:pPr>
        <w:spacing w:line="400" w:lineRule="exact"/>
        <w:rPr>
          <w:rFonts w:hint="eastAsia" w:ascii="宋体" w:hAnsi="宋体" w:cs="宋体"/>
          <w:szCs w:val="21"/>
        </w:rPr>
      </w:pPr>
      <w:r>
        <w:rPr>
          <w:rFonts w:hint="eastAsia" w:ascii="宋体" w:hAnsi="宋体" w:cs="宋体"/>
          <w:b/>
          <w:bCs/>
          <w:szCs w:val="21"/>
        </w:rPr>
        <w:t>3.商务分………………………………………………………………………………………………………14分</w:t>
      </w:r>
    </w:p>
    <w:p w14:paraId="5B8D742F">
      <w:pPr>
        <w:pStyle w:val="21"/>
        <w:spacing w:line="400" w:lineRule="exact"/>
        <w:ind w:firstLine="420" w:firstLineChars="200"/>
        <w:rPr>
          <w:rFonts w:hint="eastAsia" w:hAnsi="宋体" w:cs="宋体"/>
          <w:bCs/>
          <w:kern w:val="0"/>
        </w:rPr>
      </w:pPr>
      <w:r>
        <w:rPr>
          <w:rFonts w:hint="eastAsia" w:hAnsi="宋体" w:cs="宋体"/>
          <w:bCs/>
          <w:kern w:val="0"/>
        </w:rPr>
        <w:t>（1）2023年1月1日以来完成过一项具有宿舍楼或建筑装饰装修施工同类项目，同一个项目的不同标段按一个项目计分，每有一个得2分，满分8分（提供合同协议书复印件及竣工验收意见书复印件，并加盖单位公章。同一项目，不同标段时按一个项目计分，不重复计分。项目时间以竣工验收时间为准）。</w:t>
      </w:r>
    </w:p>
    <w:p w14:paraId="530068C2">
      <w:pPr>
        <w:pStyle w:val="21"/>
        <w:spacing w:line="400" w:lineRule="exact"/>
        <w:ind w:firstLine="420" w:firstLineChars="200"/>
        <w:rPr>
          <w:rFonts w:hint="eastAsia" w:hAnsi="宋体" w:cs="宋体"/>
          <w:bCs/>
          <w:kern w:val="0"/>
        </w:rPr>
      </w:pPr>
      <w:r>
        <w:rPr>
          <w:rFonts w:hint="eastAsia" w:hAnsi="宋体" w:cs="宋体"/>
          <w:bCs/>
          <w:kern w:val="0"/>
        </w:rPr>
        <w:t>（2）拟派的项目经理（建造师）完成过同类项目，每有1项，得1分，共小计3分（需提供已完工程的证明材料）。技术负责人完成过同类项目，每有1项，得1分，共小计3分（需提供已完工程的证明材料）。</w:t>
      </w:r>
      <w:bookmarkStart w:id="74" w:name="OLE_LINK9"/>
      <w:r>
        <w:rPr>
          <w:rFonts w:hint="eastAsia" w:hAnsi="宋体" w:cs="宋体"/>
          <w:bCs/>
          <w:kern w:val="0"/>
        </w:rPr>
        <w:t>满分6分。</w:t>
      </w:r>
      <w:bookmarkEnd w:id="74"/>
    </w:p>
    <w:p w14:paraId="69D3F213">
      <w:pPr>
        <w:pStyle w:val="30"/>
        <w:spacing w:line="400" w:lineRule="exact"/>
        <w:ind w:left="0" w:firstLine="422" w:firstLineChars="200"/>
        <w:rPr>
          <w:rFonts w:hint="eastAsia" w:ascii="宋体" w:hAnsi="宋体" w:cs="宋体"/>
          <w:b/>
          <w:szCs w:val="21"/>
        </w:rPr>
      </w:pPr>
      <w:r>
        <w:rPr>
          <w:rFonts w:hint="eastAsia" w:ascii="宋体" w:hAnsi="宋体" w:cs="宋体"/>
          <w:b/>
          <w:szCs w:val="21"/>
        </w:rPr>
        <w:t>（三）总得分=1 + 2 + 3。</w:t>
      </w:r>
    </w:p>
    <w:p w14:paraId="75E8AE92">
      <w:pPr>
        <w:pStyle w:val="30"/>
        <w:spacing w:line="400" w:lineRule="exact"/>
        <w:ind w:left="0"/>
        <w:rPr>
          <w:rFonts w:hint="eastAsia" w:ascii="宋体" w:hAnsi="宋体" w:cs="宋体"/>
          <w:b/>
          <w:bCs/>
          <w:szCs w:val="21"/>
        </w:rPr>
      </w:pPr>
      <w:r>
        <w:rPr>
          <w:rFonts w:hint="eastAsia" w:ascii="宋体" w:hAnsi="宋体" w:cs="宋体"/>
          <w:b/>
          <w:bCs/>
          <w:szCs w:val="21"/>
        </w:rPr>
        <w:t>三、成交候选供应商推荐原则</w:t>
      </w:r>
    </w:p>
    <w:p w14:paraId="5F8269EC">
      <w:pPr>
        <w:pStyle w:val="21"/>
        <w:spacing w:line="400" w:lineRule="exact"/>
        <w:ind w:firstLine="420" w:firstLineChars="200"/>
        <w:rPr>
          <w:rFonts w:hint="eastAsia" w:hAnsi="宋体" w:cs="宋体"/>
        </w:rPr>
      </w:pPr>
      <w:r>
        <w:rPr>
          <w:rFonts w:hint="eastAsia" w:hAnsi="宋体" w:cs="宋体"/>
        </w:rPr>
        <w:t>（一）磋商小组将根据得分由高到低排列次序（得分相同时，以磋商报价</w:t>
      </w:r>
      <w:r>
        <w:rPr>
          <w:rFonts w:hint="eastAsia" w:hAnsi="宋体" w:cs="宋体"/>
          <w:b/>
        </w:rPr>
        <w:t>由低到高</w:t>
      </w:r>
      <w:r>
        <w:rPr>
          <w:rFonts w:hint="eastAsia" w:hAnsi="宋体" w:cs="宋体"/>
        </w:rPr>
        <w:t>顺序排列；得分相同且磋商报价</w:t>
      </w:r>
      <w:r>
        <w:rPr>
          <w:rFonts w:hint="eastAsia" w:hAnsi="宋体" w:cs="宋体"/>
          <w:bCs/>
          <w:kern w:val="0"/>
        </w:rPr>
        <w:t>相同</w:t>
      </w:r>
      <w:r>
        <w:rPr>
          <w:rFonts w:hint="eastAsia" w:hAnsi="宋体" w:cs="宋体"/>
        </w:rPr>
        <w:t>的，按施工组织方案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疑成立后取消成交资格，合格供应商符合法定数量时，可以从合格的成交候选人中另行确定成交供应商的，应当依法另行确定成交供应商；否则应当重新开展采购活动。</w:t>
      </w:r>
    </w:p>
    <w:p w14:paraId="472AFDBD">
      <w:pPr>
        <w:pStyle w:val="21"/>
        <w:spacing w:line="400" w:lineRule="exact"/>
        <w:ind w:firstLine="420" w:firstLineChars="200"/>
        <w:rPr>
          <w:rFonts w:hint="eastAsia" w:hAnsi="宋体" w:cs="宋体"/>
          <w:b/>
          <w:bCs/>
        </w:rPr>
      </w:pPr>
      <w:r>
        <w:rPr>
          <w:rFonts w:hint="eastAsia" w:hAnsi="宋体" w:cs="宋体"/>
        </w:rPr>
        <w:t>（二）</w:t>
      </w:r>
      <w:r>
        <w:rPr>
          <w:rFonts w:hint="eastAsia" w:hAnsi="宋体" w:cs="宋体"/>
          <w:b/>
          <w:bCs/>
        </w:rPr>
        <w:t>供应商的报价存在异常低价的情形，应启动异常低价投标（响应）审查程序。详见《磋商供应商须知》7.2。</w:t>
      </w:r>
    </w:p>
    <w:p w14:paraId="3549279B">
      <w:pPr>
        <w:pStyle w:val="21"/>
        <w:jc w:val="center"/>
      </w:pPr>
    </w:p>
    <w:sectPr>
      <w:pgSz w:w="11905" w:h="16838"/>
      <w:pgMar w:top="1134" w:right="1134" w:bottom="1134" w:left="1134" w:header="850" w:footer="992" w:gutter="0"/>
      <w:pgNumType w:fmt="decimal"/>
      <w:cols w:space="0" w:num="1"/>
      <w:titlePg/>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4815F">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B5FF3AE">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B5FF3AE">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7059">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50CD2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250CD2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781E">
    <w:pPr>
      <w:snapToGrid w:val="0"/>
      <w:jc w:val="center"/>
      <w:rPr>
        <w:rFonts w:ascii="Times New Roman" w:hAnsi="Times New Roman"/>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456BAF1">
                          <w:pPr>
                            <w:pStyle w:val="2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6456BAF1">
                    <w:pPr>
                      <w:pStyle w:val="25"/>
                    </w:pPr>
                    <w:r>
                      <w:fldChar w:fldCharType="begin"/>
                    </w:r>
                    <w:r>
                      <w:instrText xml:space="preserve"> PAGE  \* MERGEFORMAT </w:instrText>
                    </w:r>
                    <w:r>
                      <w:fldChar w:fldCharType="separate"/>
                    </w:r>
                    <w:r>
                      <w:t>40</w:t>
                    </w:r>
                    <w:r>
                      <w:fldChar w:fldCharType="end"/>
                    </w:r>
                  </w:p>
                </w:txbxContent>
              </v:textbox>
            </v:shape>
          </w:pict>
        </mc:Fallback>
      </mc:AlternateContent>
    </w:r>
  </w:p>
  <w:p w14:paraId="27E84CD4">
    <w:pPr>
      <w:snapToGrid w:val="0"/>
      <w:jc w:val="left"/>
      <w:rPr>
        <w:rFonts w:ascii="Times New Roman" w:hAnsi="Times New Roman"/>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9B0D0">
    <w:pPr>
      <w:pStyle w:val="25"/>
      <w:rPr>
        <w:rFonts w:ascii="Times New Roman" w:hAns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C07E57">
                          <w:pPr>
                            <w:pStyle w:val="2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4EC07E57">
                    <w:pPr>
                      <w:pStyle w:val="2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36AB">
    <w:pPr>
      <w:pStyle w:val="26"/>
      <w:jc w:val="right"/>
    </w:pPr>
    <w:r>
      <w:rPr>
        <w:rFonts w:hint="eastAsia" w:ascii="宋体" w:hAnsi="宋体" w:cs="宋体"/>
      </w:rPr>
      <w:t>广西财经学院武鸣校区学生宿舍提升工程项目（</w:t>
    </w:r>
    <w:r>
      <w:rPr>
        <w:rFonts w:hint="eastAsia" w:ascii="宋体" w:hAnsi="宋体" w:cs="宋体"/>
        <w:lang w:eastAsia="zh-CN"/>
      </w:rPr>
      <w:t>GXZC2026-C2-001940-GLZB</w:t>
    </w:r>
    <w:r>
      <w:rPr>
        <w:rFonts w:hint="eastAsia" w:ascii="宋体" w:hAnsi="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2"/>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YTk5MmRkMjg2YjY1NTA5NTAxZmNjYmI0NTcwZGYifQ=="/>
  </w:docVars>
  <w:rsids>
    <w:rsidRoot w:val="00172A27"/>
    <w:rsid w:val="000006B3"/>
    <w:rsid w:val="00001098"/>
    <w:rsid w:val="000010CA"/>
    <w:rsid w:val="00002237"/>
    <w:rsid w:val="0000260D"/>
    <w:rsid w:val="0000289B"/>
    <w:rsid w:val="0000699F"/>
    <w:rsid w:val="00007FB5"/>
    <w:rsid w:val="0001197A"/>
    <w:rsid w:val="00012D27"/>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E12"/>
    <w:rsid w:val="00087AAD"/>
    <w:rsid w:val="0009242A"/>
    <w:rsid w:val="00094995"/>
    <w:rsid w:val="00094EFC"/>
    <w:rsid w:val="00094FE0"/>
    <w:rsid w:val="00095259"/>
    <w:rsid w:val="000A26DC"/>
    <w:rsid w:val="000A7CA7"/>
    <w:rsid w:val="000B00CB"/>
    <w:rsid w:val="000B1C02"/>
    <w:rsid w:val="000B31FB"/>
    <w:rsid w:val="000B5645"/>
    <w:rsid w:val="000B614A"/>
    <w:rsid w:val="000B639B"/>
    <w:rsid w:val="000C2A29"/>
    <w:rsid w:val="000C2C68"/>
    <w:rsid w:val="000C37D8"/>
    <w:rsid w:val="000C6AC3"/>
    <w:rsid w:val="000D74B1"/>
    <w:rsid w:val="000E0B2A"/>
    <w:rsid w:val="000E203D"/>
    <w:rsid w:val="000E2A6B"/>
    <w:rsid w:val="000E4013"/>
    <w:rsid w:val="000E45FD"/>
    <w:rsid w:val="000E4CBE"/>
    <w:rsid w:val="000F322F"/>
    <w:rsid w:val="000F5755"/>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2CCD"/>
    <w:rsid w:val="001348E5"/>
    <w:rsid w:val="001351A8"/>
    <w:rsid w:val="001355CE"/>
    <w:rsid w:val="00136726"/>
    <w:rsid w:val="0013745D"/>
    <w:rsid w:val="00145A1C"/>
    <w:rsid w:val="001470C2"/>
    <w:rsid w:val="00147330"/>
    <w:rsid w:val="001528CD"/>
    <w:rsid w:val="00155921"/>
    <w:rsid w:val="001559BA"/>
    <w:rsid w:val="00157E2A"/>
    <w:rsid w:val="00160DBF"/>
    <w:rsid w:val="00161858"/>
    <w:rsid w:val="00162EA9"/>
    <w:rsid w:val="0016419C"/>
    <w:rsid w:val="0016459F"/>
    <w:rsid w:val="00165FFC"/>
    <w:rsid w:val="0016705C"/>
    <w:rsid w:val="001676CE"/>
    <w:rsid w:val="00171F44"/>
    <w:rsid w:val="00172A27"/>
    <w:rsid w:val="00172F42"/>
    <w:rsid w:val="00173A99"/>
    <w:rsid w:val="00173C5B"/>
    <w:rsid w:val="00174A2E"/>
    <w:rsid w:val="00177213"/>
    <w:rsid w:val="00177973"/>
    <w:rsid w:val="00177B75"/>
    <w:rsid w:val="001811D1"/>
    <w:rsid w:val="00181E49"/>
    <w:rsid w:val="00182960"/>
    <w:rsid w:val="001871C7"/>
    <w:rsid w:val="00190468"/>
    <w:rsid w:val="00192051"/>
    <w:rsid w:val="001931CB"/>
    <w:rsid w:val="00193DEC"/>
    <w:rsid w:val="0019788A"/>
    <w:rsid w:val="001A02CA"/>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E86"/>
    <w:rsid w:val="001F047C"/>
    <w:rsid w:val="001F22F7"/>
    <w:rsid w:val="001F3103"/>
    <w:rsid w:val="001F750D"/>
    <w:rsid w:val="00202212"/>
    <w:rsid w:val="0020303F"/>
    <w:rsid w:val="0020780C"/>
    <w:rsid w:val="00210528"/>
    <w:rsid w:val="002109FF"/>
    <w:rsid w:val="002113E7"/>
    <w:rsid w:val="00213B7A"/>
    <w:rsid w:val="00217949"/>
    <w:rsid w:val="00220C68"/>
    <w:rsid w:val="00221BF7"/>
    <w:rsid w:val="002255EB"/>
    <w:rsid w:val="0023393A"/>
    <w:rsid w:val="002403CB"/>
    <w:rsid w:val="00240ED9"/>
    <w:rsid w:val="0024114A"/>
    <w:rsid w:val="00242392"/>
    <w:rsid w:val="00243976"/>
    <w:rsid w:val="002449F7"/>
    <w:rsid w:val="00245DE7"/>
    <w:rsid w:val="00250757"/>
    <w:rsid w:val="002518EF"/>
    <w:rsid w:val="0025343F"/>
    <w:rsid w:val="00254200"/>
    <w:rsid w:val="002562A5"/>
    <w:rsid w:val="00260EB4"/>
    <w:rsid w:val="00261A92"/>
    <w:rsid w:val="002643F2"/>
    <w:rsid w:val="00264E38"/>
    <w:rsid w:val="0026763E"/>
    <w:rsid w:val="002701C4"/>
    <w:rsid w:val="00271CD9"/>
    <w:rsid w:val="002722B1"/>
    <w:rsid w:val="002742F4"/>
    <w:rsid w:val="00274C47"/>
    <w:rsid w:val="00276A18"/>
    <w:rsid w:val="002774AA"/>
    <w:rsid w:val="002846D8"/>
    <w:rsid w:val="00292921"/>
    <w:rsid w:val="002936A6"/>
    <w:rsid w:val="00294A3C"/>
    <w:rsid w:val="0029651D"/>
    <w:rsid w:val="002969DA"/>
    <w:rsid w:val="002A06C0"/>
    <w:rsid w:val="002A0E17"/>
    <w:rsid w:val="002A0E81"/>
    <w:rsid w:val="002A1EAD"/>
    <w:rsid w:val="002A3CFE"/>
    <w:rsid w:val="002A5D62"/>
    <w:rsid w:val="002A7487"/>
    <w:rsid w:val="002B0A57"/>
    <w:rsid w:val="002B32B5"/>
    <w:rsid w:val="002B5549"/>
    <w:rsid w:val="002B58CD"/>
    <w:rsid w:val="002B627B"/>
    <w:rsid w:val="002B62C2"/>
    <w:rsid w:val="002B75E3"/>
    <w:rsid w:val="002C5B5F"/>
    <w:rsid w:val="002C72A5"/>
    <w:rsid w:val="002D0334"/>
    <w:rsid w:val="002D2857"/>
    <w:rsid w:val="002D2D94"/>
    <w:rsid w:val="002D3747"/>
    <w:rsid w:val="002D3C4A"/>
    <w:rsid w:val="002D3D97"/>
    <w:rsid w:val="002D6BE9"/>
    <w:rsid w:val="002D7EB7"/>
    <w:rsid w:val="002E0426"/>
    <w:rsid w:val="002E142A"/>
    <w:rsid w:val="002E219D"/>
    <w:rsid w:val="002E2E5B"/>
    <w:rsid w:val="002E5C40"/>
    <w:rsid w:val="002E6C7F"/>
    <w:rsid w:val="002F0A3C"/>
    <w:rsid w:val="002F1033"/>
    <w:rsid w:val="002F3CB1"/>
    <w:rsid w:val="002F5D91"/>
    <w:rsid w:val="002F6285"/>
    <w:rsid w:val="0030112B"/>
    <w:rsid w:val="0030283D"/>
    <w:rsid w:val="00303379"/>
    <w:rsid w:val="00305C9B"/>
    <w:rsid w:val="003077CA"/>
    <w:rsid w:val="00310AC8"/>
    <w:rsid w:val="00311239"/>
    <w:rsid w:val="00314FC6"/>
    <w:rsid w:val="00316A9B"/>
    <w:rsid w:val="00320CBD"/>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130D"/>
    <w:rsid w:val="003930E3"/>
    <w:rsid w:val="003931AE"/>
    <w:rsid w:val="00394A82"/>
    <w:rsid w:val="00395FB4"/>
    <w:rsid w:val="003A20B7"/>
    <w:rsid w:val="003A41F9"/>
    <w:rsid w:val="003A4B35"/>
    <w:rsid w:val="003A5298"/>
    <w:rsid w:val="003A6326"/>
    <w:rsid w:val="003B53EA"/>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3F4B"/>
    <w:rsid w:val="003F4E53"/>
    <w:rsid w:val="003F5D1C"/>
    <w:rsid w:val="003F7C39"/>
    <w:rsid w:val="004010F5"/>
    <w:rsid w:val="00401A6D"/>
    <w:rsid w:val="004035C5"/>
    <w:rsid w:val="004041C2"/>
    <w:rsid w:val="004056D7"/>
    <w:rsid w:val="00405ABF"/>
    <w:rsid w:val="00405F02"/>
    <w:rsid w:val="00411EFE"/>
    <w:rsid w:val="00415244"/>
    <w:rsid w:val="004206E9"/>
    <w:rsid w:val="00420F8C"/>
    <w:rsid w:val="004238E3"/>
    <w:rsid w:val="0042625E"/>
    <w:rsid w:val="004275AE"/>
    <w:rsid w:val="00433340"/>
    <w:rsid w:val="0043602E"/>
    <w:rsid w:val="00436968"/>
    <w:rsid w:val="00437C7E"/>
    <w:rsid w:val="00440B60"/>
    <w:rsid w:val="00441038"/>
    <w:rsid w:val="00441EC1"/>
    <w:rsid w:val="00446D7F"/>
    <w:rsid w:val="00447939"/>
    <w:rsid w:val="0045220A"/>
    <w:rsid w:val="004559E8"/>
    <w:rsid w:val="0046331B"/>
    <w:rsid w:val="00463D0E"/>
    <w:rsid w:val="00466420"/>
    <w:rsid w:val="004665CE"/>
    <w:rsid w:val="00466D6F"/>
    <w:rsid w:val="00467CBF"/>
    <w:rsid w:val="00472011"/>
    <w:rsid w:val="00473E52"/>
    <w:rsid w:val="00475259"/>
    <w:rsid w:val="00476A9D"/>
    <w:rsid w:val="00476CD2"/>
    <w:rsid w:val="00480568"/>
    <w:rsid w:val="00485E0F"/>
    <w:rsid w:val="00485EF9"/>
    <w:rsid w:val="00491616"/>
    <w:rsid w:val="004924DE"/>
    <w:rsid w:val="004929DF"/>
    <w:rsid w:val="0049399B"/>
    <w:rsid w:val="00497718"/>
    <w:rsid w:val="004A0AD4"/>
    <w:rsid w:val="004B13A3"/>
    <w:rsid w:val="004B1EB5"/>
    <w:rsid w:val="004B3B84"/>
    <w:rsid w:val="004B460F"/>
    <w:rsid w:val="004B6B4B"/>
    <w:rsid w:val="004B6FE6"/>
    <w:rsid w:val="004C02CC"/>
    <w:rsid w:val="004C0487"/>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AB3"/>
    <w:rsid w:val="004F4E84"/>
    <w:rsid w:val="004F5F38"/>
    <w:rsid w:val="004F6E29"/>
    <w:rsid w:val="004F7284"/>
    <w:rsid w:val="004F7DEC"/>
    <w:rsid w:val="00500F75"/>
    <w:rsid w:val="00503D2C"/>
    <w:rsid w:val="00504812"/>
    <w:rsid w:val="005053B3"/>
    <w:rsid w:val="00507525"/>
    <w:rsid w:val="00511F67"/>
    <w:rsid w:val="00514B48"/>
    <w:rsid w:val="005158B5"/>
    <w:rsid w:val="005270D2"/>
    <w:rsid w:val="00527BB4"/>
    <w:rsid w:val="005305F2"/>
    <w:rsid w:val="005305F9"/>
    <w:rsid w:val="00532106"/>
    <w:rsid w:val="005323BD"/>
    <w:rsid w:val="00532424"/>
    <w:rsid w:val="00532E69"/>
    <w:rsid w:val="00537876"/>
    <w:rsid w:val="005440E0"/>
    <w:rsid w:val="00546F84"/>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383D"/>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74F"/>
    <w:rsid w:val="005A7319"/>
    <w:rsid w:val="005B1F90"/>
    <w:rsid w:val="005B4E5D"/>
    <w:rsid w:val="005B6607"/>
    <w:rsid w:val="005B740B"/>
    <w:rsid w:val="005C053B"/>
    <w:rsid w:val="005C0E69"/>
    <w:rsid w:val="005C2462"/>
    <w:rsid w:val="005C3969"/>
    <w:rsid w:val="005C4531"/>
    <w:rsid w:val="005D1403"/>
    <w:rsid w:val="005D169E"/>
    <w:rsid w:val="005D48EC"/>
    <w:rsid w:val="005D77A1"/>
    <w:rsid w:val="005E3D57"/>
    <w:rsid w:val="005E3ED5"/>
    <w:rsid w:val="005E547B"/>
    <w:rsid w:val="005E6521"/>
    <w:rsid w:val="005E6D39"/>
    <w:rsid w:val="005E70F6"/>
    <w:rsid w:val="005E7A6C"/>
    <w:rsid w:val="005F2944"/>
    <w:rsid w:val="005F4CF0"/>
    <w:rsid w:val="005F519A"/>
    <w:rsid w:val="005F5590"/>
    <w:rsid w:val="005F7515"/>
    <w:rsid w:val="0060167A"/>
    <w:rsid w:val="006024B2"/>
    <w:rsid w:val="006034E8"/>
    <w:rsid w:val="00604F39"/>
    <w:rsid w:val="006056DD"/>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7D9D"/>
    <w:rsid w:val="00631468"/>
    <w:rsid w:val="00632E6E"/>
    <w:rsid w:val="006333AE"/>
    <w:rsid w:val="00633691"/>
    <w:rsid w:val="00635C34"/>
    <w:rsid w:val="00635EE3"/>
    <w:rsid w:val="006372DB"/>
    <w:rsid w:val="00637EBD"/>
    <w:rsid w:val="00637FEB"/>
    <w:rsid w:val="006409DD"/>
    <w:rsid w:val="00640C4E"/>
    <w:rsid w:val="006410EA"/>
    <w:rsid w:val="00643371"/>
    <w:rsid w:val="006436AD"/>
    <w:rsid w:val="00643822"/>
    <w:rsid w:val="006457FF"/>
    <w:rsid w:val="00646461"/>
    <w:rsid w:val="00646BBC"/>
    <w:rsid w:val="00646E6C"/>
    <w:rsid w:val="00647ED3"/>
    <w:rsid w:val="0065256B"/>
    <w:rsid w:val="00653674"/>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804BC"/>
    <w:rsid w:val="006859EC"/>
    <w:rsid w:val="006876D9"/>
    <w:rsid w:val="00690010"/>
    <w:rsid w:val="00691DFB"/>
    <w:rsid w:val="00693CC2"/>
    <w:rsid w:val="00694F00"/>
    <w:rsid w:val="006959E5"/>
    <w:rsid w:val="00696743"/>
    <w:rsid w:val="00697205"/>
    <w:rsid w:val="006972E1"/>
    <w:rsid w:val="0069799E"/>
    <w:rsid w:val="006A0261"/>
    <w:rsid w:val="006A051E"/>
    <w:rsid w:val="006A203B"/>
    <w:rsid w:val="006A21D9"/>
    <w:rsid w:val="006A2733"/>
    <w:rsid w:val="006A2A3D"/>
    <w:rsid w:val="006A320E"/>
    <w:rsid w:val="006A54B1"/>
    <w:rsid w:val="006A6017"/>
    <w:rsid w:val="006A716A"/>
    <w:rsid w:val="006A7A4E"/>
    <w:rsid w:val="006B0E0A"/>
    <w:rsid w:val="006B35A2"/>
    <w:rsid w:val="006C2798"/>
    <w:rsid w:val="006C30F3"/>
    <w:rsid w:val="006C554B"/>
    <w:rsid w:val="006C6837"/>
    <w:rsid w:val="006C6893"/>
    <w:rsid w:val="006C6C18"/>
    <w:rsid w:val="006D0D94"/>
    <w:rsid w:val="006D1CB1"/>
    <w:rsid w:val="006D2BA3"/>
    <w:rsid w:val="006D2C33"/>
    <w:rsid w:val="006D42EB"/>
    <w:rsid w:val="006D43E7"/>
    <w:rsid w:val="006D5359"/>
    <w:rsid w:val="006D6286"/>
    <w:rsid w:val="006D79A4"/>
    <w:rsid w:val="006E2D07"/>
    <w:rsid w:val="006E34D7"/>
    <w:rsid w:val="006E54EB"/>
    <w:rsid w:val="006E6314"/>
    <w:rsid w:val="006F5B42"/>
    <w:rsid w:val="006F61B8"/>
    <w:rsid w:val="006F637E"/>
    <w:rsid w:val="006F7BAD"/>
    <w:rsid w:val="0070029B"/>
    <w:rsid w:val="00706A4C"/>
    <w:rsid w:val="007070AB"/>
    <w:rsid w:val="007100E7"/>
    <w:rsid w:val="00711273"/>
    <w:rsid w:val="00713AA4"/>
    <w:rsid w:val="007141D6"/>
    <w:rsid w:val="00717D9E"/>
    <w:rsid w:val="0072074A"/>
    <w:rsid w:val="00723300"/>
    <w:rsid w:val="0072434D"/>
    <w:rsid w:val="00724A7E"/>
    <w:rsid w:val="00725582"/>
    <w:rsid w:val="00726E42"/>
    <w:rsid w:val="00730003"/>
    <w:rsid w:val="00732DB3"/>
    <w:rsid w:val="007349F3"/>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949"/>
    <w:rsid w:val="00760D24"/>
    <w:rsid w:val="00761CC0"/>
    <w:rsid w:val="00763535"/>
    <w:rsid w:val="00763FE2"/>
    <w:rsid w:val="00764379"/>
    <w:rsid w:val="00764707"/>
    <w:rsid w:val="0076520F"/>
    <w:rsid w:val="0076643F"/>
    <w:rsid w:val="007721AC"/>
    <w:rsid w:val="00772B31"/>
    <w:rsid w:val="00773E4C"/>
    <w:rsid w:val="00777E1A"/>
    <w:rsid w:val="00777EFB"/>
    <w:rsid w:val="007806A5"/>
    <w:rsid w:val="007824D7"/>
    <w:rsid w:val="00783076"/>
    <w:rsid w:val="00783B29"/>
    <w:rsid w:val="00785EE4"/>
    <w:rsid w:val="00786972"/>
    <w:rsid w:val="00786B86"/>
    <w:rsid w:val="00786E70"/>
    <w:rsid w:val="00790985"/>
    <w:rsid w:val="007941BD"/>
    <w:rsid w:val="00797FC6"/>
    <w:rsid w:val="007A13D1"/>
    <w:rsid w:val="007A16E7"/>
    <w:rsid w:val="007A2D42"/>
    <w:rsid w:val="007A3804"/>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E2D5C"/>
    <w:rsid w:val="007E373A"/>
    <w:rsid w:val="007E3FF2"/>
    <w:rsid w:val="007E4BBC"/>
    <w:rsid w:val="007E7CBC"/>
    <w:rsid w:val="007F10BB"/>
    <w:rsid w:val="007F1120"/>
    <w:rsid w:val="007F388A"/>
    <w:rsid w:val="007F66FC"/>
    <w:rsid w:val="007F7BEB"/>
    <w:rsid w:val="0080019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720D"/>
    <w:rsid w:val="00887DB2"/>
    <w:rsid w:val="00890696"/>
    <w:rsid w:val="008911B7"/>
    <w:rsid w:val="00893564"/>
    <w:rsid w:val="008956E4"/>
    <w:rsid w:val="008978D4"/>
    <w:rsid w:val="008A14EC"/>
    <w:rsid w:val="008A39C7"/>
    <w:rsid w:val="008A42F0"/>
    <w:rsid w:val="008A487D"/>
    <w:rsid w:val="008B131B"/>
    <w:rsid w:val="008B2B07"/>
    <w:rsid w:val="008B3B79"/>
    <w:rsid w:val="008B4BF0"/>
    <w:rsid w:val="008B5597"/>
    <w:rsid w:val="008B7720"/>
    <w:rsid w:val="008C0226"/>
    <w:rsid w:val="008C24A7"/>
    <w:rsid w:val="008C2FCE"/>
    <w:rsid w:val="008C5D15"/>
    <w:rsid w:val="008C7A48"/>
    <w:rsid w:val="008D0534"/>
    <w:rsid w:val="008D2404"/>
    <w:rsid w:val="008E06A9"/>
    <w:rsid w:val="008E3CE9"/>
    <w:rsid w:val="008E4DC3"/>
    <w:rsid w:val="008E515C"/>
    <w:rsid w:val="008F158F"/>
    <w:rsid w:val="008F1C64"/>
    <w:rsid w:val="008F20A7"/>
    <w:rsid w:val="008F3A73"/>
    <w:rsid w:val="008F3B12"/>
    <w:rsid w:val="00901C5B"/>
    <w:rsid w:val="0090369C"/>
    <w:rsid w:val="00903C8B"/>
    <w:rsid w:val="00911328"/>
    <w:rsid w:val="0091144B"/>
    <w:rsid w:val="009143AF"/>
    <w:rsid w:val="00914A26"/>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520BE"/>
    <w:rsid w:val="00952E7F"/>
    <w:rsid w:val="00960CE8"/>
    <w:rsid w:val="00963484"/>
    <w:rsid w:val="00963C6D"/>
    <w:rsid w:val="00963E43"/>
    <w:rsid w:val="00966CD8"/>
    <w:rsid w:val="009675C2"/>
    <w:rsid w:val="00967F11"/>
    <w:rsid w:val="00970626"/>
    <w:rsid w:val="00970E2E"/>
    <w:rsid w:val="00971634"/>
    <w:rsid w:val="0097221B"/>
    <w:rsid w:val="009757F2"/>
    <w:rsid w:val="0097666B"/>
    <w:rsid w:val="00977639"/>
    <w:rsid w:val="00980163"/>
    <w:rsid w:val="00981D72"/>
    <w:rsid w:val="009830CF"/>
    <w:rsid w:val="00984E39"/>
    <w:rsid w:val="00986055"/>
    <w:rsid w:val="009867D9"/>
    <w:rsid w:val="00994218"/>
    <w:rsid w:val="0099462F"/>
    <w:rsid w:val="00995137"/>
    <w:rsid w:val="009952C5"/>
    <w:rsid w:val="00996D0C"/>
    <w:rsid w:val="009974D3"/>
    <w:rsid w:val="009A1A00"/>
    <w:rsid w:val="009A227B"/>
    <w:rsid w:val="009A23B0"/>
    <w:rsid w:val="009A45F2"/>
    <w:rsid w:val="009A4A95"/>
    <w:rsid w:val="009A5B91"/>
    <w:rsid w:val="009A5C99"/>
    <w:rsid w:val="009B11F7"/>
    <w:rsid w:val="009B35C6"/>
    <w:rsid w:val="009B3C01"/>
    <w:rsid w:val="009B6778"/>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4348"/>
    <w:rsid w:val="009D532B"/>
    <w:rsid w:val="009E5AFF"/>
    <w:rsid w:val="009F3691"/>
    <w:rsid w:val="009F3E78"/>
    <w:rsid w:val="009F75CC"/>
    <w:rsid w:val="00A02B0E"/>
    <w:rsid w:val="00A05A23"/>
    <w:rsid w:val="00A078DB"/>
    <w:rsid w:val="00A112EF"/>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702"/>
    <w:rsid w:val="00A31C8B"/>
    <w:rsid w:val="00A328C3"/>
    <w:rsid w:val="00A32A60"/>
    <w:rsid w:val="00A416AE"/>
    <w:rsid w:val="00A42D37"/>
    <w:rsid w:val="00A43241"/>
    <w:rsid w:val="00A43631"/>
    <w:rsid w:val="00A43FB4"/>
    <w:rsid w:val="00A44130"/>
    <w:rsid w:val="00A4417C"/>
    <w:rsid w:val="00A442C1"/>
    <w:rsid w:val="00A4611D"/>
    <w:rsid w:val="00A47289"/>
    <w:rsid w:val="00A4769B"/>
    <w:rsid w:val="00A47FC8"/>
    <w:rsid w:val="00A54338"/>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76E3"/>
    <w:rsid w:val="00AA281F"/>
    <w:rsid w:val="00AA3F83"/>
    <w:rsid w:val="00AA4326"/>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E2D"/>
    <w:rsid w:val="00AD771B"/>
    <w:rsid w:val="00AE12F2"/>
    <w:rsid w:val="00AE1B06"/>
    <w:rsid w:val="00AE2270"/>
    <w:rsid w:val="00AE227F"/>
    <w:rsid w:val="00AE3865"/>
    <w:rsid w:val="00AE4F08"/>
    <w:rsid w:val="00AE5DA1"/>
    <w:rsid w:val="00AF156A"/>
    <w:rsid w:val="00AF16E3"/>
    <w:rsid w:val="00AF179D"/>
    <w:rsid w:val="00AF192C"/>
    <w:rsid w:val="00AF1E00"/>
    <w:rsid w:val="00AF5C15"/>
    <w:rsid w:val="00B00B04"/>
    <w:rsid w:val="00B0179D"/>
    <w:rsid w:val="00B0249F"/>
    <w:rsid w:val="00B03C71"/>
    <w:rsid w:val="00B03D52"/>
    <w:rsid w:val="00B06063"/>
    <w:rsid w:val="00B07110"/>
    <w:rsid w:val="00B1014B"/>
    <w:rsid w:val="00B10D5D"/>
    <w:rsid w:val="00B1150C"/>
    <w:rsid w:val="00B154BE"/>
    <w:rsid w:val="00B15710"/>
    <w:rsid w:val="00B24FE3"/>
    <w:rsid w:val="00B25E8C"/>
    <w:rsid w:val="00B25F63"/>
    <w:rsid w:val="00B27482"/>
    <w:rsid w:val="00B2762F"/>
    <w:rsid w:val="00B345CB"/>
    <w:rsid w:val="00B3568B"/>
    <w:rsid w:val="00B36189"/>
    <w:rsid w:val="00B3786A"/>
    <w:rsid w:val="00B37C96"/>
    <w:rsid w:val="00B42003"/>
    <w:rsid w:val="00B42811"/>
    <w:rsid w:val="00B42CB2"/>
    <w:rsid w:val="00B4664A"/>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33D8"/>
    <w:rsid w:val="00B957B1"/>
    <w:rsid w:val="00B97E97"/>
    <w:rsid w:val="00BA2603"/>
    <w:rsid w:val="00BA26E4"/>
    <w:rsid w:val="00BA332B"/>
    <w:rsid w:val="00BA36A6"/>
    <w:rsid w:val="00BA4BA2"/>
    <w:rsid w:val="00BA51E3"/>
    <w:rsid w:val="00BA5465"/>
    <w:rsid w:val="00BA5F95"/>
    <w:rsid w:val="00BB01BF"/>
    <w:rsid w:val="00BB1442"/>
    <w:rsid w:val="00BB17D7"/>
    <w:rsid w:val="00BB2E5D"/>
    <w:rsid w:val="00BB30F9"/>
    <w:rsid w:val="00BB3ACF"/>
    <w:rsid w:val="00BB4838"/>
    <w:rsid w:val="00BB79CE"/>
    <w:rsid w:val="00BC0987"/>
    <w:rsid w:val="00BC1DE1"/>
    <w:rsid w:val="00BC3EBF"/>
    <w:rsid w:val="00BC415E"/>
    <w:rsid w:val="00BC54FB"/>
    <w:rsid w:val="00BC78BA"/>
    <w:rsid w:val="00BC7FC4"/>
    <w:rsid w:val="00BD0C26"/>
    <w:rsid w:val="00BD1754"/>
    <w:rsid w:val="00BD22C2"/>
    <w:rsid w:val="00BD2ED3"/>
    <w:rsid w:val="00BD3E70"/>
    <w:rsid w:val="00BD459E"/>
    <w:rsid w:val="00BD4F6F"/>
    <w:rsid w:val="00BD509C"/>
    <w:rsid w:val="00BD6FEB"/>
    <w:rsid w:val="00BE0F4F"/>
    <w:rsid w:val="00BE5DC3"/>
    <w:rsid w:val="00BE6F4C"/>
    <w:rsid w:val="00BF16DD"/>
    <w:rsid w:val="00BF2043"/>
    <w:rsid w:val="00BF5DED"/>
    <w:rsid w:val="00BF6A27"/>
    <w:rsid w:val="00BF7400"/>
    <w:rsid w:val="00C0099E"/>
    <w:rsid w:val="00C0135A"/>
    <w:rsid w:val="00C0193E"/>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4424"/>
    <w:rsid w:val="00C64B8D"/>
    <w:rsid w:val="00C6663E"/>
    <w:rsid w:val="00C67A7A"/>
    <w:rsid w:val="00C70F34"/>
    <w:rsid w:val="00C74298"/>
    <w:rsid w:val="00C75713"/>
    <w:rsid w:val="00C76047"/>
    <w:rsid w:val="00C76B02"/>
    <w:rsid w:val="00C807E9"/>
    <w:rsid w:val="00C82384"/>
    <w:rsid w:val="00C87328"/>
    <w:rsid w:val="00C92FF9"/>
    <w:rsid w:val="00C93783"/>
    <w:rsid w:val="00C952E4"/>
    <w:rsid w:val="00C97A90"/>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355"/>
    <w:rsid w:val="00CE0C30"/>
    <w:rsid w:val="00CE1759"/>
    <w:rsid w:val="00CE2E81"/>
    <w:rsid w:val="00CE2F6F"/>
    <w:rsid w:val="00CE6952"/>
    <w:rsid w:val="00CF2B0F"/>
    <w:rsid w:val="00CF54E1"/>
    <w:rsid w:val="00D00BD0"/>
    <w:rsid w:val="00D00E9D"/>
    <w:rsid w:val="00D016F2"/>
    <w:rsid w:val="00D02BC8"/>
    <w:rsid w:val="00D036D4"/>
    <w:rsid w:val="00D03FBD"/>
    <w:rsid w:val="00D0729F"/>
    <w:rsid w:val="00D10A80"/>
    <w:rsid w:val="00D12CA8"/>
    <w:rsid w:val="00D12DA4"/>
    <w:rsid w:val="00D131D6"/>
    <w:rsid w:val="00D14345"/>
    <w:rsid w:val="00D163A7"/>
    <w:rsid w:val="00D16EDA"/>
    <w:rsid w:val="00D221D5"/>
    <w:rsid w:val="00D230AC"/>
    <w:rsid w:val="00D23517"/>
    <w:rsid w:val="00D25052"/>
    <w:rsid w:val="00D250F2"/>
    <w:rsid w:val="00D25E50"/>
    <w:rsid w:val="00D2762C"/>
    <w:rsid w:val="00D303E4"/>
    <w:rsid w:val="00D30B7E"/>
    <w:rsid w:val="00D32F32"/>
    <w:rsid w:val="00D348AE"/>
    <w:rsid w:val="00D35544"/>
    <w:rsid w:val="00D35D46"/>
    <w:rsid w:val="00D403A0"/>
    <w:rsid w:val="00D440F1"/>
    <w:rsid w:val="00D444FC"/>
    <w:rsid w:val="00D45DB5"/>
    <w:rsid w:val="00D46049"/>
    <w:rsid w:val="00D46D48"/>
    <w:rsid w:val="00D47BAF"/>
    <w:rsid w:val="00D5176F"/>
    <w:rsid w:val="00D53E20"/>
    <w:rsid w:val="00D54677"/>
    <w:rsid w:val="00D55DC1"/>
    <w:rsid w:val="00D573FF"/>
    <w:rsid w:val="00D615B5"/>
    <w:rsid w:val="00D6420A"/>
    <w:rsid w:val="00D646E6"/>
    <w:rsid w:val="00D66CAD"/>
    <w:rsid w:val="00D671CF"/>
    <w:rsid w:val="00D67881"/>
    <w:rsid w:val="00D67E34"/>
    <w:rsid w:val="00D718C9"/>
    <w:rsid w:val="00D7194B"/>
    <w:rsid w:val="00D727EE"/>
    <w:rsid w:val="00D72BC5"/>
    <w:rsid w:val="00D75518"/>
    <w:rsid w:val="00D763D3"/>
    <w:rsid w:val="00D8049B"/>
    <w:rsid w:val="00D80B01"/>
    <w:rsid w:val="00D94665"/>
    <w:rsid w:val="00D94716"/>
    <w:rsid w:val="00D96378"/>
    <w:rsid w:val="00D96B46"/>
    <w:rsid w:val="00DA0088"/>
    <w:rsid w:val="00DA06F1"/>
    <w:rsid w:val="00DA37B4"/>
    <w:rsid w:val="00DA40B9"/>
    <w:rsid w:val="00DA5FDF"/>
    <w:rsid w:val="00DA63B1"/>
    <w:rsid w:val="00DB1846"/>
    <w:rsid w:val="00DB2F1A"/>
    <w:rsid w:val="00DB42A3"/>
    <w:rsid w:val="00DB5895"/>
    <w:rsid w:val="00DB770F"/>
    <w:rsid w:val="00DC2EFD"/>
    <w:rsid w:val="00DC4CA9"/>
    <w:rsid w:val="00DC5249"/>
    <w:rsid w:val="00DC6676"/>
    <w:rsid w:val="00DC6D58"/>
    <w:rsid w:val="00DD11C4"/>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A22"/>
    <w:rsid w:val="00E14D75"/>
    <w:rsid w:val="00E23DD3"/>
    <w:rsid w:val="00E24865"/>
    <w:rsid w:val="00E24A02"/>
    <w:rsid w:val="00E25863"/>
    <w:rsid w:val="00E268B8"/>
    <w:rsid w:val="00E27132"/>
    <w:rsid w:val="00E31213"/>
    <w:rsid w:val="00E31461"/>
    <w:rsid w:val="00E31756"/>
    <w:rsid w:val="00E37582"/>
    <w:rsid w:val="00E430F7"/>
    <w:rsid w:val="00E45690"/>
    <w:rsid w:val="00E45E2D"/>
    <w:rsid w:val="00E50BFB"/>
    <w:rsid w:val="00E54151"/>
    <w:rsid w:val="00E61E71"/>
    <w:rsid w:val="00E6335D"/>
    <w:rsid w:val="00E63EE3"/>
    <w:rsid w:val="00E656EE"/>
    <w:rsid w:val="00E670F2"/>
    <w:rsid w:val="00E705A3"/>
    <w:rsid w:val="00E72BF1"/>
    <w:rsid w:val="00E72CC8"/>
    <w:rsid w:val="00E74873"/>
    <w:rsid w:val="00E7554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34A"/>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F2CEF"/>
    <w:rsid w:val="00EF5BF1"/>
    <w:rsid w:val="00EF685D"/>
    <w:rsid w:val="00EF76F6"/>
    <w:rsid w:val="00F00690"/>
    <w:rsid w:val="00F0180D"/>
    <w:rsid w:val="00F024E4"/>
    <w:rsid w:val="00F02AC8"/>
    <w:rsid w:val="00F04E7A"/>
    <w:rsid w:val="00F07C34"/>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1457"/>
    <w:rsid w:val="00F42509"/>
    <w:rsid w:val="00F42616"/>
    <w:rsid w:val="00F443D2"/>
    <w:rsid w:val="00F45956"/>
    <w:rsid w:val="00F5006F"/>
    <w:rsid w:val="00F511AD"/>
    <w:rsid w:val="00F539C4"/>
    <w:rsid w:val="00F53B15"/>
    <w:rsid w:val="00F53F48"/>
    <w:rsid w:val="00F55BE1"/>
    <w:rsid w:val="00F56333"/>
    <w:rsid w:val="00F60E9B"/>
    <w:rsid w:val="00F610C6"/>
    <w:rsid w:val="00F6674C"/>
    <w:rsid w:val="00F66874"/>
    <w:rsid w:val="00F67052"/>
    <w:rsid w:val="00F67D7D"/>
    <w:rsid w:val="00F71D86"/>
    <w:rsid w:val="00F71E51"/>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B15EB"/>
    <w:rsid w:val="00FB6042"/>
    <w:rsid w:val="00FC07B6"/>
    <w:rsid w:val="00FC1FA3"/>
    <w:rsid w:val="00FC2759"/>
    <w:rsid w:val="00FC49F4"/>
    <w:rsid w:val="00FC5C2A"/>
    <w:rsid w:val="00FC6799"/>
    <w:rsid w:val="00FC7436"/>
    <w:rsid w:val="00FC7587"/>
    <w:rsid w:val="00FD138A"/>
    <w:rsid w:val="00FD1A09"/>
    <w:rsid w:val="00FD2B2D"/>
    <w:rsid w:val="00FD5224"/>
    <w:rsid w:val="00FD6CB2"/>
    <w:rsid w:val="00FE1C16"/>
    <w:rsid w:val="00FE242C"/>
    <w:rsid w:val="00FE3629"/>
    <w:rsid w:val="00FE5F10"/>
    <w:rsid w:val="00FE6FE8"/>
    <w:rsid w:val="00FF2573"/>
    <w:rsid w:val="00FF6080"/>
    <w:rsid w:val="013730A5"/>
    <w:rsid w:val="014B08FF"/>
    <w:rsid w:val="01702E1A"/>
    <w:rsid w:val="01863AE6"/>
    <w:rsid w:val="01D4180F"/>
    <w:rsid w:val="01F852C6"/>
    <w:rsid w:val="0263225C"/>
    <w:rsid w:val="03977E2B"/>
    <w:rsid w:val="043867A0"/>
    <w:rsid w:val="04767BB5"/>
    <w:rsid w:val="04973BDD"/>
    <w:rsid w:val="050339C8"/>
    <w:rsid w:val="05FE23E4"/>
    <w:rsid w:val="06811E05"/>
    <w:rsid w:val="07C5765D"/>
    <w:rsid w:val="080D2DE1"/>
    <w:rsid w:val="085C5A67"/>
    <w:rsid w:val="0A6568C6"/>
    <w:rsid w:val="0A96786E"/>
    <w:rsid w:val="0B2E7297"/>
    <w:rsid w:val="0B387AD1"/>
    <w:rsid w:val="0B555DA6"/>
    <w:rsid w:val="0B753148"/>
    <w:rsid w:val="0BA37CB5"/>
    <w:rsid w:val="0C9856A5"/>
    <w:rsid w:val="0CD17F0E"/>
    <w:rsid w:val="0CD45A64"/>
    <w:rsid w:val="0CE95B9C"/>
    <w:rsid w:val="0D703BC7"/>
    <w:rsid w:val="0FB0790A"/>
    <w:rsid w:val="0FEC3AAB"/>
    <w:rsid w:val="10867C4B"/>
    <w:rsid w:val="112716A6"/>
    <w:rsid w:val="1177191C"/>
    <w:rsid w:val="11E944E5"/>
    <w:rsid w:val="120C1B27"/>
    <w:rsid w:val="12180BBD"/>
    <w:rsid w:val="136D29F5"/>
    <w:rsid w:val="14C86322"/>
    <w:rsid w:val="14D86A60"/>
    <w:rsid w:val="1508345A"/>
    <w:rsid w:val="15A15B33"/>
    <w:rsid w:val="16C32FA1"/>
    <w:rsid w:val="177D561D"/>
    <w:rsid w:val="17D411F6"/>
    <w:rsid w:val="19037E97"/>
    <w:rsid w:val="191040E5"/>
    <w:rsid w:val="197E7031"/>
    <w:rsid w:val="1A0C111B"/>
    <w:rsid w:val="1A2508CC"/>
    <w:rsid w:val="1B23671D"/>
    <w:rsid w:val="1B684130"/>
    <w:rsid w:val="1C6E30D1"/>
    <w:rsid w:val="1CFF0521"/>
    <w:rsid w:val="1D7274E7"/>
    <w:rsid w:val="1DB63878"/>
    <w:rsid w:val="1E125D3E"/>
    <w:rsid w:val="1E150841"/>
    <w:rsid w:val="1F4C77D2"/>
    <w:rsid w:val="219972D7"/>
    <w:rsid w:val="22455A88"/>
    <w:rsid w:val="22CE306D"/>
    <w:rsid w:val="23546AF3"/>
    <w:rsid w:val="23573D8B"/>
    <w:rsid w:val="24151E43"/>
    <w:rsid w:val="252E6843"/>
    <w:rsid w:val="25971047"/>
    <w:rsid w:val="25FC3DF2"/>
    <w:rsid w:val="262A4E03"/>
    <w:rsid w:val="26897463"/>
    <w:rsid w:val="26F002D4"/>
    <w:rsid w:val="276E05A8"/>
    <w:rsid w:val="278E5484"/>
    <w:rsid w:val="280C3C41"/>
    <w:rsid w:val="28AC120C"/>
    <w:rsid w:val="28F634B4"/>
    <w:rsid w:val="2A56077E"/>
    <w:rsid w:val="2CD20369"/>
    <w:rsid w:val="2CD279FF"/>
    <w:rsid w:val="2CEB2B60"/>
    <w:rsid w:val="2D40317C"/>
    <w:rsid w:val="2D6F34B0"/>
    <w:rsid w:val="2E454CF5"/>
    <w:rsid w:val="2FFF0932"/>
    <w:rsid w:val="304C4EC2"/>
    <w:rsid w:val="30844A9B"/>
    <w:rsid w:val="30CA526D"/>
    <w:rsid w:val="31D854A0"/>
    <w:rsid w:val="31F01489"/>
    <w:rsid w:val="334D3EDF"/>
    <w:rsid w:val="33920CCD"/>
    <w:rsid w:val="35744599"/>
    <w:rsid w:val="35A554CC"/>
    <w:rsid w:val="36AC716F"/>
    <w:rsid w:val="36C20CA0"/>
    <w:rsid w:val="374B25BE"/>
    <w:rsid w:val="37533A8E"/>
    <w:rsid w:val="375752FB"/>
    <w:rsid w:val="381B6BD5"/>
    <w:rsid w:val="38774B02"/>
    <w:rsid w:val="39307601"/>
    <w:rsid w:val="39507FF1"/>
    <w:rsid w:val="39AE3D8B"/>
    <w:rsid w:val="3A1D3132"/>
    <w:rsid w:val="3B1E516A"/>
    <w:rsid w:val="3C666012"/>
    <w:rsid w:val="3C6A07E3"/>
    <w:rsid w:val="3EC87502"/>
    <w:rsid w:val="3EFC21F1"/>
    <w:rsid w:val="40CF5E4C"/>
    <w:rsid w:val="40F55320"/>
    <w:rsid w:val="412339EB"/>
    <w:rsid w:val="42EB1B01"/>
    <w:rsid w:val="430A6C62"/>
    <w:rsid w:val="43640F01"/>
    <w:rsid w:val="440A5FCF"/>
    <w:rsid w:val="44110ADC"/>
    <w:rsid w:val="445B73B5"/>
    <w:rsid w:val="45650C3D"/>
    <w:rsid w:val="45EC5BCF"/>
    <w:rsid w:val="46063770"/>
    <w:rsid w:val="467C466E"/>
    <w:rsid w:val="47202139"/>
    <w:rsid w:val="475935D0"/>
    <w:rsid w:val="48540D01"/>
    <w:rsid w:val="4ADD074D"/>
    <w:rsid w:val="4BE74D99"/>
    <w:rsid w:val="4C0D2DF7"/>
    <w:rsid w:val="4C662A3C"/>
    <w:rsid w:val="4F531CB1"/>
    <w:rsid w:val="500D660A"/>
    <w:rsid w:val="508E7C9F"/>
    <w:rsid w:val="51956D25"/>
    <w:rsid w:val="51E46604"/>
    <w:rsid w:val="5208323E"/>
    <w:rsid w:val="521A1A30"/>
    <w:rsid w:val="52CF6D3C"/>
    <w:rsid w:val="53C76FD4"/>
    <w:rsid w:val="5415227F"/>
    <w:rsid w:val="549F16B7"/>
    <w:rsid w:val="55C82F4A"/>
    <w:rsid w:val="55F304BE"/>
    <w:rsid w:val="56B44FFE"/>
    <w:rsid w:val="56BD255D"/>
    <w:rsid w:val="57677D6A"/>
    <w:rsid w:val="595965FE"/>
    <w:rsid w:val="59C439D1"/>
    <w:rsid w:val="5AB31B42"/>
    <w:rsid w:val="5B211049"/>
    <w:rsid w:val="5BA04B01"/>
    <w:rsid w:val="5BB14722"/>
    <w:rsid w:val="5C3755E7"/>
    <w:rsid w:val="5C8F1A18"/>
    <w:rsid w:val="5D7243BE"/>
    <w:rsid w:val="5D99750E"/>
    <w:rsid w:val="5D9B1B67"/>
    <w:rsid w:val="5DD60701"/>
    <w:rsid w:val="5DD92006"/>
    <w:rsid w:val="5DFB2606"/>
    <w:rsid w:val="5E3733F5"/>
    <w:rsid w:val="5E3A5066"/>
    <w:rsid w:val="5EA96E5B"/>
    <w:rsid w:val="5ED15B23"/>
    <w:rsid w:val="5ED452DD"/>
    <w:rsid w:val="5F2D7237"/>
    <w:rsid w:val="5F9C5723"/>
    <w:rsid w:val="5FCB6CD1"/>
    <w:rsid w:val="60E749C0"/>
    <w:rsid w:val="625B0E6A"/>
    <w:rsid w:val="63875C13"/>
    <w:rsid w:val="64735773"/>
    <w:rsid w:val="64A157A6"/>
    <w:rsid w:val="651B4B76"/>
    <w:rsid w:val="65CF7598"/>
    <w:rsid w:val="65F37CA3"/>
    <w:rsid w:val="674C5C80"/>
    <w:rsid w:val="67553AAF"/>
    <w:rsid w:val="67735A3C"/>
    <w:rsid w:val="68517E44"/>
    <w:rsid w:val="68E322A8"/>
    <w:rsid w:val="691579EA"/>
    <w:rsid w:val="6A4133F5"/>
    <w:rsid w:val="6AD9782B"/>
    <w:rsid w:val="6B9940FA"/>
    <w:rsid w:val="6BD3071E"/>
    <w:rsid w:val="6C1653E3"/>
    <w:rsid w:val="6C2A5385"/>
    <w:rsid w:val="6C39445B"/>
    <w:rsid w:val="6DD864C0"/>
    <w:rsid w:val="6E810905"/>
    <w:rsid w:val="6EC123FA"/>
    <w:rsid w:val="7043003D"/>
    <w:rsid w:val="70505D4A"/>
    <w:rsid w:val="717F6037"/>
    <w:rsid w:val="72F459DA"/>
    <w:rsid w:val="74640B72"/>
    <w:rsid w:val="74E44386"/>
    <w:rsid w:val="75BA6506"/>
    <w:rsid w:val="76805144"/>
    <w:rsid w:val="76EB0B68"/>
    <w:rsid w:val="77610953"/>
    <w:rsid w:val="79614A24"/>
    <w:rsid w:val="79F47022"/>
    <w:rsid w:val="7A1962F0"/>
    <w:rsid w:val="7A3905A1"/>
    <w:rsid w:val="7A8C771D"/>
    <w:rsid w:val="7ACE7770"/>
    <w:rsid w:val="7AF65AD1"/>
    <w:rsid w:val="7B113011"/>
    <w:rsid w:val="7B6C0D17"/>
    <w:rsid w:val="7B72580F"/>
    <w:rsid w:val="7B895A9A"/>
    <w:rsid w:val="7BD227A0"/>
    <w:rsid w:val="7C2F1146"/>
    <w:rsid w:val="7C7C095E"/>
    <w:rsid w:val="7D0A0FE3"/>
    <w:rsid w:val="7D4A499C"/>
    <w:rsid w:val="7E034659"/>
    <w:rsid w:val="7E65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45"/>
    <w:qFormat/>
    <w:uiPriority w:val="0"/>
    <w:pPr>
      <w:spacing w:before="100" w:beforeAutospacing="1" w:after="100" w:afterAutospacing="1"/>
      <w:jc w:val="left"/>
      <w:outlineLvl w:val="2"/>
    </w:pPr>
    <w:rPr>
      <w:rFonts w:ascii="宋体" w:hAnsi="宋体"/>
      <w:b/>
      <w:kern w:val="0"/>
      <w:sz w:val="27"/>
      <w:szCs w:val="27"/>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7">
    <w:name w:val="Default Paragraph Font"/>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6"/>
    <w:qFormat/>
    <w:uiPriority w:val="99"/>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7"/>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link w:val="48"/>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121"/>
    <w:qFormat/>
    <w:uiPriority w:val="99"/>
    <w:pPr>
      <w:tabs>
        <w:tab w:val="center" w:pos="4153"/>
        <w:tab w:val="right" w:pos="8306"/>
      </w:tabs>
      <w:snapToGrid w:val="0"/>
      <w:jc w:val="left"/>
    </w:pPr>
    <w:rPr>
      <w:sz w:val="18"/>
      <w:szCs w:val="18"/>
    </w:rPr>
  </w:style>
  <w:style w:type="paragraph" w:styleId="26">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rPr>
      <w:rFonts w:ascii="Times New Roman" w:hAnsi="Times New Roman"/>
      <w:sz w:val="28"/>
    </w:rPr>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line="480" w:lineRule="auto"/>
    </w:p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0"/>
    <w:qFormat/>
    <w:uiPriority w:val="0"/>
    <w:pPr>
      <w:spacing w:before="240" w:after="60"/>
      <w:jc w:val="center"/>
      <w:outlineLvl w:val="0"/>
    </w:pPr>
    <w:rPr>
      <w:rFonts w:ascii="Cambria" w:hAnsi="Cambria"/>
      <w:b/>
      <w:bCs/>
      <w:sz w:val="32"/>
      <w:szCs w:val="32"/>
    </w:rPr>
  </w:style>
  <w:style w:type="paragraph" w:styleId="35">
    <w:name w:val="annotation subject"/>
    <w:basedOn w:val="15"/>
    <w:next w:val="15"/>
    <w:link w:val="51"/>
    <w:qFormat/>
    <w:uiPriority w:val="0"/>
    <w:rPr>
      <w:b/>
      <w:bCs/>
    </w:rPr>
  </w:style>
  <w:style w:type="character" w:styleId="38">
    <w:name w:val="Strong"/>
    <w:basedOn w:val="37"/>
    <w:qFormat/>
    <w:uiPriority w:val="0"/>
    <w:rPr>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color w:val="0000CC"/>
      <w:sz w:val="18"/>
      <w:szCs w:val="18"/>
      <w:u w:val="single"/>
    </w:rPr>
  </w:style>
  <w:style w:type="character" w:styleId="41">
    <w:name w:val="Emphasis"/>
    <w:qFormat/>
    <w:uiPriority w:val="0"/>
    <w:rPr>
      <w:i/>
    </w:rPr>
  </w:style>
  <w:style w:type="character" w:styleId="42">
    <w:name w:val="Hyperlink"/>
    <w:qFormat/>
    <w:uiPriority w:val="99"/>
    <w:rPr>
      <w:color w:val="0000CC"/>
      <w:sz w:val="18"/>
      <w:szCs w:val="18"/>
      <w:u w:val="single"/>
    </w:rPr>
  </w:style>
  <w:style w:type="character" w:styleId="43">
    <w:name w:val="annotation reference"/>
    <w:qFormat/>
    <w:uiPriority w:val="0"/>
    <w:rPr>
      <w:sz w:val="21"/>
      <w:szCs w:val="21"/>
    </w:rPr>
  </w:style>
  <w:style w:type="character" w:customStyle="1" w:styleId="44">
    <w:name w:val="标题 1 字符"/>
    <w:link w:val="2"/>
    <w:qFormat/>
    <w:uiPriority w:val="0"/>
    <w:rPr>
      <w:rFonts w:eastAsia="宋体"/>
      <w:b/>
      <w:bCs/>
      <w:kern w:val="44"/>
      <w:sz w:val="44"/>
      <w:szCs w:val="44"/>
      <w:lang w:val="en-US" w:eastAsia="zh-CN" w:bidi="ar-SA"/>
    </w:rPr>
  </w:style>
  <w:style w:type="character" w:customStyle="1" w:styleId="45">
    <w:name w:val="标题 3 字符"/>
    <w:link w:val="4"/>
    <w:qFormat/>
    <w:uiPriority w:val="0"/>
    <w:rPr>
      <w:rFonts w:ascii="宋体" w:hAnsi="宋体"/>
      <w:b/>
      <w:sz w:val="27"/>
      <w:szCs w:val="27"/>
    </w:rPr>
  </w:style>
  <w:style w:type="character" w:customStyle="1" w:styleId="46">
    <w:name w:val="批注文字 字符1"/>
    <w:link w:val="15"/>
    <w:qFormat/>
    <w:uiPriority w:val="0"/>
    <w:rPr>
      <w:kern w:val="2"/>
      <w:sz w:val="21"/>
      <w:szCs w:val="24"/>
    </w:rPr>
  </w:style>
  <w:style w:type="character" w:customStyle="1" w:styleId="47">
    <w:name w:val="正文文本缩进 字符"/>
    <w:link w:val="18"/>
    <w:qFormat/>
    <w:uiPriority w:val="0"/>
    <w:rPr>
      <w:rFonts w:ascii="仿宋_GB2312" w:eastAsia="仿宋_GB2312"/>
      <w:kern w:val="2"/>
      <w:sz w:val="32"/>
    </w:rPr>
  </w:style>
  <w:style w:type="character" w:customStyle="1" w:styleId="48">
    <w:name w:val="纯文本 字符1"/>
    <w:link w:val="21"/>
    <w:qFormat/>
    <w:uiPriority w:val="0"/>
    <w:rPr>
      <w:rFonts w:ascii="宋体" w:hAnsi="Courier New" w:eastAsia="宋体" w:cs="Courier New"/>
      <w:kern w:val="2"/>
      <w:sz w:val="21"/>
      <w:szCs w:val="21"/>
      <w:lang w:val="en-US" w:eastAsia="zh-CN" w:bidi="ar-SA"/>
    </w:rPr>
  </w:style>
  <w:style w:type="character" w:customStyle="1" w:styleId="49">
    <w:name w:val="页眉 字符"/>
    <w:link w:val="26"/>
    <w:qFormat/>
    <w:uiPriority w:val="0"/>
    <w:rPr>
      <w:kern w:val="2"/>
      <w:sz w:val="18"/>
      <w:szCs w:val="18"/>
    </w:rPr>
  </w:style>
  <w:style w:type="character" w:customStyle="1" w:styleId="50">
    <w:name w:val="标题 字符"/>
    <w:link w:val="34"/>
    <w:qFormat/>
    <w:uiPriority w:val="0"/>
    <w:rPr>
      <w:rFonts w:ascii="Cambria" w:hAnsi="Cambria" w:cs="Times New Roman"/>
      <w:b/>
      <w:bCs/>
      <w:kern w:val="2"/>
      <w:sz w:val="32"/>
      <w:szCs w:val="32"/>
    </w:rPr>
  </w:style>
  <w:style w:type="character" w:customStyle="1" w:styleId="51">
    <w:name w:val="批注主题 字符"/>
    <w:link w:val="35"/>
    <w:qFormat/>
    <w:uiPriority w:val="0"/>
    <w:rPr>
      <w:b/>
      <w:bCs/>
      <w:kern w:val="2"/>
      <w:sz w:val="21"/>
      <w:szCs w:val="24"/>
    </w:rPr>
  </w:style>
  <w:style w:type="paragraph" w:customStyle="1" w:styleId="52">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character" w:customStyle="1" w:styleId="53">
    <w:name w:val="ts_tip_2"/>
    <w:qFormat/>
    <w:uiPriority w:val="0"/>
    <w:rPr>
      <w:color w:val="E43023"/>
    </w:rPr>
  </w:style>
  <w:style w:type="character" w:customStyle="1" w:styleId="54">
    <w:name w:val="linebg"/>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qFormat/>
    <w:uiPriority w:val="0"/>
  </w:style>
  <w:style w:type="character" w:customStyle="1" w:styleId="58">
    <w:name w:val="ts_tip_1"/>
    <w:qFormat/>
    <w:uiPriority w:val="0"/>
    <w:rPr>
      <w:color w:val="468B02"/>
    </w:rPr>
  </w:style>
  <w:style w:type="character" w:customStyle="1" w:styleId="59">
    <w:name w:val="linebg1"/>
    <w:qFormat/>
    <w:uiPriority w:val="0"/>
  </w:style>
  <w:style w:type="character" w:customStyle="1" w:styleId="60">
    <w:name w:val="redfilefwwh"/>
    <w:qFormat/>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qFormat/>
    <w:uiPriority w:val="0"/>
    <w:rPr>
      <w:shd w:val="clear" w:color="auto" w:fill="FFFFFF"/>
    </w:rPr>
  </w:style>
  <w:style w:type="character" w:customStyle="1" w:styleId="64">
    <w:name w:val="gjfg"/>
    <w:qFormat/>
    <w:uiPriority w:val="0"/>
  </w:style>
  <w:style w:type="character" w:customStyle="1" w:styleId="65">
    <w:name w:val="displayarti"/>
    <w:qFormat/>
    <w:uiPriority w:val="0"/>
    <w:rPr>
      <w:color w:val="FFFFFF"/>
      <w:shd w:val="clear" w:color="auto" w:fill="A00000"/>
    </w:rPr>
  </w:style>
  <w:style w:type="character" w:customStyle="1" w:styleId="66">
    <w:name w:val="linebg_on"/>
    <w:qFormat/>
    <w:uiPriority w:val="0"/>
  </w:style>
  <w:style w:type="character" w:customStyle="1" w:styleId="67">
    <w:name w:val="redfilenumber"/>
    <w:qFormat/>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2"/>
    <w:link w:val="81"/>
    <w:qFormat/>
    <w:uiPriority w:val="0"/>
    <w:pPr>
      <w:keepLines w:val="0"/>
      <w:widowControl/>
      <w:spacing w:before="0" w:after="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kern w:val="44"/>
      <w:sz w:val="44"/>
      <w:szCs w:val="44"/>
    </w:rPr>
  </w:style>
  <w:style w:type="paragraph" w:customStyle="1" w:styleId="84">
    <w:name w:val="自定义标题一"/>
    <w:basedOn w:val="2"/>
    <w:link w:val="83"/>
    <w:qFormat/>
    <w:uiPriority w:val="0"/>
    <w:pPr>
      <w:pageBreakBefore/>
      <w:tabs>
        <w:tab w:val="left" w:pos="144"/>
      </w:tabs>
      <w:spacing w:before="0" w:after="0" w:line="360" w:lineRule="auto"/>
      <w:ind w:left="144" w:hanging="144"/>
      <w:jc w:val="center"/>
    </w:pPr>
    <w:rPr>
      <w:rFonts w:ascii="黑体" w:hAnsi="黑体" w:eastAsia="黑体"/>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paragraph" w:customStyle="1" w:styleId="90">
    <w:name w:val="Char"/>
    <w:basedOn w:val="14"/>
    <w:qFormat/>
    <w:uiPriority w:val="0"/>
    <w:pPr>
      <w:widowControl/>
      <w:ind w:firstLine="454"/>
      <w:jc w:val="left"/>
    </w:pPr>
    <w:rPr>
      <w:rFonts w:ascii="Tahoma" w:hAnsi="Tahoma" w:cs="宋体"/>
      <w:kern w:val="0"/>
      <w:sz w:val="24"/>
      <w:szCs w:val="20"/>
    </w:rPr>
  </w:style>
  <w:style w:type="paragraph" w:customStyle="1" w:styleId="91">
    <w:name w:val="正文段"/>
    <w:basedOn w:val="1"/>
    <w:qFormat/>
    <w:uiPriority w:val="0"/>
    <w:pPr>
      <w:widowControl/>
      <w:snapToGrid w:val="0"/>
      <w:spacing w:after="156" w:afterLines="50"/>
      <w:ind w:firstLine="200" w:firstLineChars="200"/>
    </w:pPr>
    <w:rPr>
      <w:kern w:val="0"/>
      <w:sz w:val="24"/>
      <w:szCs w:val="20"/>
    </w:rPr>
  </w:style>
  <w:style w:type="paragraph" w:customStyle="1" w:styleId="92">
    <w:name w:val="_Style 90"/>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3">
    <w:name w:val="_Style 35"/>
    <w:basedOn w:val="14"/>
    <w:qFormat/>
    <w:uiPriority w:val="0"/>
    <w:pPr>
      <w:widowControl/>
      <w:ind w:firstLine="454"/>
      <w:jc w:val="left"/>
    </w:p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列出段落1"/>
    <w:basedOn w:val="1"/>
    <w:qFormat/>
    <w:uiPriority w:val="0"/>
    <w:pPr>
      <w:spacing w:line="312" w:lineRule="auto"/>
      <w:ind w:firstLine="420" w:firstLineChars="200"/>
    </w:pPr>
  </w:style>
  <w:style w:type="paragraph" w:customStyle="1" w:styleId="96">
    <w:name w:val="1"/>
    <w:basedOn w:val="1"/>
    <w:next w:val="21"/>
    <w:qFormat/>
    <w:uiPriority w:val="0"/>
    <w:rPr>
      <w:rFonts w:ascii="宋体" w:hAnsi="Courier New"/>
      <w:szCs w:val="20"/>
    </w:rPr>
  </w:style>
  <w:style w:type="paragraph" w:customStyle="1" w:styleId="97">
    <w:name w:val="Char1"/>
    <w:basedOn w:val="14"/>
    <w:qFormat/>
    <w:uiPriority w:val="0"/>
    <w:pPr>
      <w:widowControl/>
      <w:ind w:firstLine="454"/>
      <w:jc w:val="left"/>
    </w:pPr>
    <w:rPr>
      <w:rFonts w:ascii="Tahoma" w:hAnsi="Tahoma" w:cs="宋体"/>
      <w:kern w:val="0"/>
      <w:sz w:val="24"/>
      <w:szCs w:val="20"/>
    </w:rPr>
  </w:style>
  <w:style w:type="paragraph" w:customStyle="1" w:styleId="98">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99">
    <w:name w:val="_Style 10"/>
    <w:basedOn w:val="1"/>
    <w:qFormat/>
    <w:uiPriority w:val="0"/>
    <w:pPr>
      <w:ind w:firstLine="420" w:firstLineChars="200"/>
    </w:pPr>
    <w:rPr>
      <w:szCs w:val="20"/>
    </w:rPr>
  </w:style>
  <w:style w:type="paragraph" w:customStyle="1" w:styleId="100">
    <w:name w:val="List Paragraph1"/>
    <w:basedOn w:val="1"/>
    <w:qFormat/>
    <w:uiPriority w:val="34"/>
    <w:pPr>
      <w:widowControl/>
      <w:ind w:firstLine="420" w:firstLineChars="200"/>
      <w:jc w:val="left"/>
    </w:pPr>
    <w:rPr>
      <w:rFonts w:ascii="宋体" w:hAnsi="宋体" w:cs="宋体"/>
      <w:kern w:val="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styleId="102">
    <w:name w:val="List Paragraph"/>
    <w:basedOn w:val="1"/>
    <w:qFormat/>
    <w:uiPriority w:val="34"/>
    <w:pPr>
      <w:ind w:firstLine="420" w:firstLineChars="200"/>
    </w:pPr>
  </w:style>
  <w:style w:type="paragraph" w:customStyle="1" w:styleId="103">
    <w:name w:val="_Style 101"/>
    <w:unhideWhenUsed/>
    <w:qFormat/>
    <w:uiPriority w:val="99"/>
    <w:rPr>
      <w:rFonts w:ascii="Calibri" w:hAnsi="Calibri" w:eastAsia="宋体" w:cs="Times New Roman"/>
      <w:kern w:val="2"/>
      <w:sz w:val="21"/>
      <w:szCs w:val="24"/>
      <w:lang w:val="en-US" w:eastAsia="zh-CN" w:bidi="ar-SA"/>
    </w:rPr>
  </w:style>
  <w:style w:type="character" w:customStyle="1" w:styleId="104">
    <w:name w:val="批注文字 字符"/>
    <w:qFormat/>
    <w:uiPriority w:val="99"/>
    <w:rPr>
      <w:kern w:val="2"/>
      <w:sz w:val="21"/>
      <w:szCs w:val="24"/>
    </w:rPr>
  </w:style>
  <w:style w:type="paragraph" w:customStyle="1" w:styleId="105">
    <w:name w:val="p15"/>
    <w:basedOn w:val="1"/>
    <w:qFormat/>
    <w:uiPriority w:val="0"/>
    <w:pPr>
      <w:widowControl/>
    </w:pPr>
    <w:rPr>
      <w:rFonts w:ascii="宋体" w:hAnsi="宋体" w:cs="宋体"/>
      <w:kern w:val="0"/>
      <w:szCs w:val="21"/>
    </w:rPr>
  </w:style>
  <w:style w:type="character" w:customStyle="1" w:styleId="106">
    <w:name w:val="纯文本 Char2"/>
    <w:qFormat/>
    <w:uiPriority w:val="0"/>
    <w:rPr>
      <w:rFonts w:ascii="宋体" w:hAnsi="宋体" w:eastAsia="宋体" w:cs="Courier New"/>
      <w:color w:val="000000"/>
      <w:kern w:val="1"/>
      <w:sz w:val="21"/>
      <w:szCs w:val="21"/>
      <w:lang w:val="en-US" w:eastAsia="zh-CN" w:bidi="ar-SA"/>
    </w:rPr>
  </w:style>
  <w:style w:type="paragraph" w:customStyle="1" w:styleId="107">
    <w:name w:val="p17"/>
    <w:qFormat/>
    <w:uiPriority w:val="0"/>
    <w:pPr>
      <w:jc w:val="both"/>
    </w:pPr>
    <w:rPr>
      <w:rFonts w:ascii="宋体" w:hAnsi="宋体" w:eastAsia="宋体" w:cs="宋体"/>
      <w:sz w:val="21"/>
      <w:szCs w:val="21"/>
      <w:lang w:val="en-US" w:eastAsia="zh-CN" w:bidi="ar-SA"/>
    </w:rPr>
  </w:style>
  <w:style w:type="paragraph" w:customStyle="1" w:styleId="108">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9">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customStyle="1" w:styleId="110">
    <w:name w:val="正文_4"/>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正文_3"/>
    <w:basedOn w:val="110"/>
    <w:unhideWhenUsed/>
    <w:qFormat/>
    <w:uiPriority w:val="0"/>
  </w:style>
  <w:style w:type="paragraph" w:customStyle="1" w:styleId="112">
    <w:name w:val="标题 4_1"/>
    <w:basedOn w:val="111"/>
    <w:next w:val="111"/>
    <w:unhideWhenUsed/>
    <w:qFormat/>
    <w:uiPriority w:val="0"/>
    <w:pPr>
      <w:keepNext/>
      <w:keepLines/>
      <w:spacing w:before="280" w:after="290" w:line="372" w:lineRule="auto"/>
      <w:outlineLvl w:val="3"/>
    </w:pPr>
    <w:rPr>
      <w:rFonts w:ascii="Cambria" w:hAnsi="Cambria"/>
      <w:b/>
      <w:sz w:val="28"/>
    </w:rPr>
  </w:style>
  <w:style w:type="paragraph" w:customStyle="1" w:styleId="113">
    <w:name w:val="正文_3_0"/>
    <w:unhideWhenUsed/>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4">
    <w:name w:val="正文文本_0"/>
    <w:basedOn w:val="111"/>
    <w:unhideWhenUsed/>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15">
    <w:name w:val="Normal_0"/>
    <w:qFormat/>
    <w:uiPriority w:val="0"/>
    <w:rPr>
      <w:rFonts w:ascii="Times New Roman" w:hAnsi="Times New Roman" w:eastAsia="Times New Roman" w:cs="Times New Roman"/>
      <w:sz w:val="24"/>
      <w:szCs w:val="24"/>
      <w:lang w:val="en-US" w:eastAsia="zh-CN" w:bidi="ar-SA"/>
    </w:rPr>
  </w:style>
  <w:style w:type="paragraph" w:customStyle="1" w:styleId="116">
    <w:name w:val="表格文字115"/>
    <w:qFormat/>
    <w:uiPriority w:val="0"/>
    <w:pPr>
      <w:widowControl w:val="0"/>
      <w:spacing w:before="25" w:after="25"/>
    </w:pPr>
    <w:rPr>
      <w:rFonts w:ascii="Times New Roman" w:hAnsi="Times New Roman" w:eastAsia="宋体" w:cs="Times New Roman"/>
      <w:bCs/>
      <w:spacing w:val="10"/>
      <w:sz w:val="24"/>
      <w:szCs w:val="24"/>
      <w:lang w:val="en-US" w:eastAsia="zh-CN" w:bidi="ar-SA"/>
    </w:rPr>
  </w:style>
  <w:style w:type="paragraph" w:customStyle="1" w:styleId="11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普通(网站)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19">
    <w:name w:val="BodyText"/>
    <w:basedOn w:val="1"/>
    <w:qFormat/>
    <w:uiPriority w:val="0"/>
    <w:pPr>
      <w:kinsoku w:val="0"/>
      <w:autoSpaceDE w:val="0"/>
      <w:autoSpaceDN w:val="0"/>
      <w:adjustRightInd w:val="0"/>
      <w:snapToGrid w:val="0"/>
      <w:spacing w:line="360" w:lineRule="exact"/>
      <w:jc w:val="left"/>
      <w:textAlignment w:val="baseline"/>
    </w:pPr>
    <w:rPr>
      <w:rFonts w:ascii="方正仿宋简体" w:hAnsi="Arial" w:eastAsia="方正仿宋简体"/>
      <w:color w:val="000000"/>
      <w:kern w:val="0"/>
      <w:sz w:val="28"/>
      <w:szCs w:val="28"/>
    </w:rPr>
  </w:style>
  <w:style w:type="paragraph" w:customStyle="1" w:styleId="12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21">
    <w:name w:val="页脚 字符"/>
    <w:basedOn w:val="37"/>
    <w:link w:val="2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c452dff1-4bc3-4085-85d5-345f1c639564</errorID>
      <errorWord>(</errorWord>
      <group>L1_Format</group>
      <groupName>格式问题</groupName>
      <ability>L2_HalfPunc_CN</ability>
      <abilityName>全半角检查</abilityName>
      <candidateList>
        <item>（</item>
      </candidateList>
      <explain>文本全半角错误。</explain>
      <paraID>7549B096</paraID>
      <start>15</start>
      <end>16</end>
      <status>ignored</status>
      <modifiedWord/>
      <trackRevisions>false</trackRevisions>
    </reviewItem>
    <reviewItem>
      <errorID>b6a20d48-b56f-44c1-a001-ad46e553c78b</errorID>
      <errorWord>)</errorWord>
      <group>L1_Format</group>
      <groupName>格式问题</groupName>
      <ability>L2_HalfPunc_CN</ability>
      <abilityName>全半角检查</abilityName>
      <candidateList>
        <item>）</item>
      </candidateList>
      <explain>文本全半角错误。</explain>
      <paraID>7549B096</paraID>
      <start>19</start>
      <end>20</end>
      <status>ignored</status>
      <modifiedWord/>
      <trackRevisions>false</trackRevisions>
    </reviewItem>
    <reviewItem>
      <errorID>efba244e-ae82-46d5-835f-488270c8c568</errorID>
      <errorWord>日至2026年</errorWord>
      <group>L1_Word</group>
      <groupName>字词问题</groupName>
      <ability>L2_Typo</ability>
      <abilityName>字词错误</abilityName>
      <candidateList>
        <item>日起至2026年</item>
      </candidateList>
      <explain/>
      <paraID>289756B4</paraID>
      <start>13</start>
      <end>20</end>
      <status>ignored</status>
      <modifiedWord/>
      <trackRevisions>false</trackRevisions>
    </reviewItem>
    <reviewItem>
      <errorID>9ca7c3c1-887f-444c-bc95-c9baaea9cf4a</errorID>
      <errorWord>交纳</errorWord>
      <group>L1_Word</group>
      <groupName>字词问题</groupName>
      <ability>L2_Typo</ability>
      <abilityName>字词错误</abilityName>
      <candidateList>
        <item>缴纳</item>
      </candidateList>
      <explain>〈动〉交纳：～税款。</explain>
      <paraID>6D6C5BC7</paraID>
      <start>45</start>
      <end>47</end>
      <status>ignored</status>
      <modifiedWord/>
      <trackRevisions>false</trackRevisions>
    </reviewItem>
    <reviewItem>
      <errorID>c9633a30-ce14-489e-b5e8-23c2a7abe974</errorID>
      <errorWord>和本</errorWord>
      <group>L1_Word</group>
      <groupName>字词问题</groupName>
      <ability>L2_Typo</ability>
      <abilityName>字词错误</abilityName>
      <candidateList>
        <item>和</item>
      </candidateList>
      <explain>〈量〉用于洗东西换水的次数或一剂药煎的次数：衣裳已经洗了三～｜二～药。</explain>
      <paraID>6498DEC4</paraID>
      <start>227</start>
      <end>229</end>
      <status>ignored</status>
      <modifiedWord/>
      <trackRevisions>false</trackRevisions>
    </reviewItem>
    <reviewItem>
      <errorID>4722e4e6-8974-49bf-94af-25627b127d29</errorID>
      <errorWord>将不予以支付</errorWord>
      <group>L1_Word</group>
      <groupName>字词问题</groupName>
      <ability>L2_Typo</ability>
      <abilityName>字词错误</abilityName>
      <candidateList>
        <item>将不予支付</item>
      </candidateList>
      <explain/>
      <paraID> 2ECAC0C</paraID>
      <start>113</start>
      <end>118</end>
      <status>modified</status>
      <modifiedWord>将不予支付</modifiedWord>
      <trackRevisions>false</trackRevisions>
    </reviewItem>
    <reviewItem>
      <errorID>6b30ee03-39d1-484c-bcd7-75f229dd5f31</errorID>
      <errorWord>,</errorWord>
      <group>L1_Format</group>
      <groupName>格式问题</groupName>
      <ability>L2_HalfPunc_CN</ability>
      <abilityName>全半角检查</abilityName>
      <candidateList>
        <item>，</item>
      </candidateList>
      <explain>文本全半角错误。</explain>
      <paraID>6F5F4B1F</paraID>
      <start>10</start>
      <end>11</end>
      <status>modified</status>
      <modifiedWord>，</modifiedWord>
      <trackRevisions>false</trackRevisions>
    </reviewItem>
    <reviewItem>
      <errorID>dedc28e9-5900-4508-82a9-ee06cb621e8f</errorID>
      <errorWord>（2002）1980号</errorWord>
      <group>L1_Knowledge</group>
      <groupName>知识性问题</groupName>
      <ability>L2_Knowledge</ability>
      <abilityName>其他知识</abilityName>
      <candidateList>
        <item>〔2002〕1980号</item>
      </candidateList>
      <explain>发文字号格式错误。</explain>
      <paraID>3138368A</paraID>
      <start>14</start>
      <end>25</end>
      <status>modified</status>
      <modifiedWord>〔2002〕1980号</modifiedWord>
      <trackRevisions>false</trackRevisions>
    </reviewItem>
    <reviewItem>
      <errorID>c003308c-9f2b-475b-bc19-5b31fa2bc3b1</errorID>
      <errorWord>[2011]534号</errorWord>
      <group>L1_Knowledge</group>
      <groupName>知识性问题</groupName>
      <ability>L2_Knowledge</ability>
      <abilityName>其他知识</abilityName>
      <candidateList>
        <item>〔2011〕534号</item>
      </candidateList>
      <explain>发文字号格式错误。</explain>
      <paraID>3138368A</paraID>
      <start>31</start>
      <end>41</end>
      <status>modified</status>
      <modifiedWord>〔2011〕534号</modifiedWord>
      <trackRevisions>false</trackRevisions>
    </reviewItem>
    <reviewItem>
      <errorID>cda1fa1e-6e93-4c60-8f77-45e58f9ea3bd</errorID>
      <errorWord>可附件</errorWord>
      <group>L1_Word</group>
      <groupName>字词问题</groupName>
      <ability>L2_Typo</ability>
      <abilityName>字词错误</abilityName>
      <candidateList>
        <item>见附件</item>
      </candidateList>
      <explain/>
      <paraID>7BBCECEF</paraID>
      <start>100</start>
      <end>103</end>
      <status>ignored</status>
      <modifiedWord/>
      <trackRevisions>false</trackRevisions>
    </reviewItem>
    <reviewItem>
      <errorID>e7385f02-374c-42cf-8866-c60d14b70582</errorID>
      <errorWord>，</errorWord>
      <group>L1_Word</group>
      <groupName>字词问题</groupName>
      <ability>L2_Typo</ability>
      <abilityName>字词错误</abilityName>
      <candidateList>
        <item>，以</item>
      </candidateList>
      <explain/>
      <paraID>2BCA6876</paraID>
      <start>30</start>
      <end>32</end>
      <status>modified</status>
      <modifiedWord>，以</modifiedWord>
      <trackRevisions>false</trackRevisions>
    </reviewItem>
    <reviewItem>
      <errorID>ede57e90-0d6f-4028-b21b-59cde183e1d0</errorID>
      <errorWord>，</errorWord>
      <group>L1_Word</group>
      <groupName>字词问题</groupName>
      <ability>L2_Typo</ability>
      <abilityName>字词错误</abilityName>
      <candidateList>
        <item>，以</item>
      </candidateList>
      <explain/>
      <paraID>4425034D</paraID>
      <start>30</start>
      <end>32</end>
      <status>modified</status>
      <modifiedWord>，以</modifiedWord>
      <trackRevisions>false</trackRevisions>
    </reviewItem>
    <reviewItem>
      <errorID>73816e6a-05b3-4adb-bfd6-a5092ce8177e</errorID>
      <errorWord>：/</errorWord>
      <group>L1_Punc</group>
      <groupName>标点问题</groupName>
      <ability>L2_Punc_CN</ability>
      <abilityName>标点符号检查</abilityName>
      <candidateList>
        <item>：</item>
      </candidateList>
      <explain/>
      <paraID> 6BBFD7F</paraID>
      <start>2</start>
      <end>4</end>
      <status>ignored</status>
      <modifiedWord/>
      <trackRevisions>false</trackRevisions>
    </reviewItem>
    <reviewItem>
      <errorID>2cefc21b-f219-49bb-91ca-0bfca15f8259</errorID>
      <errorWord>：/</errorWord>
      <group>L1_Punc</group>
      <groupName>标点问题</groupName>
      <ability>L2_Punc_CN</ability>
      <abilityName>标点符号检查</abilityName>
      <candidateList>
        <item>：</item>
      </candidateList>
      <explain/>
      <paraID>39A0EF60</paraID>
      <start>4</start>
      <end>6</end>
      <status>ignored</status>
      <modifiedWord/>
      <trackRevisions>false</trackRevisions>
    </reviewItem>
    <reviewItem>
      <errorID>89445297-2185-4186-8c0c-afd338e8e5c5</errorID>
      <errorWord>法律、法规</errorWord>
      <group>L1_Word</group>
      <groupName>字词问题</groupName>
      <ability>L2_Typo</ability>
      <abilityName>字词错误</abilityName>
      <candidateList>
        <item>法律法规</item>
      </candidateList>
      <explain/>
      <paraID>6A54561E</paraID>
      <start>85</start>
      <end>89</end>
      <status>modified</status>
      <modifiedWord>法律法规</modifiedWord>
      <trackRevisions>false</trackRevisions>
    </reviewItem>
    <reviewItem>
      <errorID>7babc7da-f517-41f4-8661-b0b150a0b9f6</errorID>
      <errorWord>文件的</errorWord>
      <group>L1_Word</group>
      <groupName>字词问题</groupName>
      <ability>L2_Typo</ability>
      <abilityName>字词错误</abilityName>
      <candidateList>
        <item>文件</item>
      </candidateList>
      <explain/>
      <paraID>337135C0</paraID>
      <start>6</start>
      <end>8</end>
      <status>modified</status>
      <modifiedWord>文件</modifiedWord>
      <trackRevisions>false</trackRevisions>
    </reviewItem>
    <reviewItem>
      <errorID>93efb56e-3ad7-4c8a-8a05-bfec7e0cf7f6</errorID>
      <errorWord>：/</errorWord>
      <group>L1_Punc</group>
      <groupName>标点问题</groupName>
      <ability>L2_Punc_CN</ability>
      <abilityName>标点符号检查</abilityName>
      <candidateList>
        <item>：</item>
      </candidateList>
      <explain/>
      <paraID>53C30388</paraID>
      <start>16</start>
      <end>18</end>
      <status>ignored</status>
      <modifiedWord/>
      <trackRevisions>false</trackRevisions>
    </reviewItem>
    <reviewItem>
      <errorID>647bcaa7-8cda-4a68-bf83-b746e0a4b07a</errorID>
      <errorWord>：/。</errorWord>
      <group>L1_Punc</group>
      <groupName>标点问题</groupName>
      <ability>L2_Punc_CN</ability>
      <abilityName>标点符号检查</abilityName>
      <candidateList>
        <item>：</item>
      </candidateList>
      <explain/>
      <paraID>5F325D3C</paraID>
      <start>12</start>
      <end>15</end>
      <status>ignored</status>
      <modifiedWord/>
      <trackRevisions>false</trackRevisions>
    </reviewItem>
    <reviewItem>
      <errorID>2a4fb5e3-533e-422d-b917-548bf9078f32</errorID>
      <errorWord>(</errorWord>
      <group>L1_Format</group>
      <groupName>格式问题</groupName>
      <ability>L2_HalfPunc_CN</ability>
      <abilityName>全半角检查</abilityName>
      <candidateList>
        <item>（</item>
      </candidateList>
      <explain>文本全半角错误。</explain>
      <paraID> CE71BC1</paraID>
      <start>359</start>
      <end>360</end>
      <status>modified</status>
      <modifiedWord>（</modifiedWord>
      <trackRevisions>false</trackRevisions>
    </reviewItem>
    <reviewItem>
      <errorID>2ca8ee2d-6f56-42f8-b973-c8b2dbf05414</errorID>
      <errorWord>)</errorWord>
      <group>L1_Format</group>
      <groupName>格式问题</groupName>
      <ability>L2_HalfPunc_CN</ability>
      <abilityName>全半角检查</abilityName>
      <candidateList>
        <item>）</item>
      </candidateList>
      <explain>文本全半角错误。</explain>
      <paraID> CE71BC1</paraID>
      <start>371</start>
      <end>372</end>
      <status>modified</status>
      <modifiedWord>）</modifiedWord>
      <trackRevisions>false</trackRevisions>
    </reviewItem>
    <reviewItem>
      <errorID>322b8d29-6156-4cdf-a427-6c0c18ffd7dd</errorID>
      <errorWord>，</errorWord>
      <group>L1_Word</group>
      <groupName>字词问题</groupName>
      <ability>L2_Typo</ability>
      <abilityName>字词错误</abilityName>
      <candidateList>
        <item>，由</item>
      </candidateList>
      <explain/>
      <paraID>  4DECEA</paraID>
      <start>153</start>
      <end>155</end>
      <status>modified</status>
      <modifiedWord>，由</modifiedWord>
      <trackRevisions>false</trackRevisions>
    </reviewItem>
    <reviewItem>
      <errorID>717dd625-1ad3-4114-8bba-0a5a362240dd</errorID>
      <errorWord>，</errorWord>
      <group>L1_Word</group>
      <groupName>字词问题</groupName>
      <ability>L2_Typo</ability>
      <abilityName>字词错误</abilityName>
      <candidateList>
        <item>，经</item>
      </candidateList>
      <explain/>
      <paraID>76673738</paraID>
      <start>38</start>
      <end>39</end>
      <status>ignored</status>
      <modifiedWord/>
      <trackRevisions>false</trackRevisions>
    </reviewItem>
    <reviewItem>
      <errorID>184f8a00-b2e3-4a72-8b76-35e8f12e9f4f</errorID>
      <errorWord>：/</errorWord>
      <group>L1_Punc</group>
      <groupName>标点问题</groupName>
      <ability>L2_Punc_CN</ability>
      <abilityName>标点符号检查</abilityName>
      <candidateList>
        <item>：</item>
      </candidateList>
      <explain/>
      <paraID>6BC33242</paraID>
      <start>9</start>
      <end>11</end>
      <status>ignored</status>
      <modifiedWord/>
      <trackRevisions>false</trackRevisions>
    </reviewItem>
    <reviewItem>
      <errorID>31af32ec-a9fd-4503-ac5d-f914d399e01c</errorID>
      <errorWord>：/</errorWord>
      <group>L1_Punc</group>
      <groupName>标点问题</groupName>
      <ability>L2_Punc_CN</ability>
      <abilityName>标点符号检查</abilityName>
      <candidateList>
        <item>：</item>
      </candidateList>
      <explain/>
      <paraID>3624F1AA</paraID>
      <start>13</start>
      <end>15</end>
      <status>ignored</status>
      <modifiedWord/>
      <trackRevisions>false</trackRevisions>
    </reviewItem>
    <reviewItem>
      <errorID>a31c64c3-f5f8-4fcf-935d-eb5d55ef6386</errorID>
      <errorWord>（</errorWord>
      <group>L1_Format</group>
      <groupName>格式问题</groupName>
      <ability>L2_HalfPunc_CN</ability>
      <abilityName>全半角检查</abilityName>
      <candidateList>
        <item>(</item>
      </candidateList>
      <explain>文本全半角错误。</explain>
      <paraID>2F0A5332</paraID>
      <start>0</start>
      <end>1</end>
      <status>ignored</status>
      <modifiedWord/>
      <trackRevisions>false</trackRevisions>
    </reviewItem>
    <reviewItem>
      <errorID>1e8a97e9-b629-45f7-88e0-e711c73f97ae</errorID>
      <errorWord>）</errorWord>
      <group>L1_Format</group>
      <groupName>格式问题</groupName>
      <ability>L2_HalfPunc_CN</ability>
      <abilityName>全半角检查</abilityName>
      <candidateList>
        <item>)</item>
      </candidateList>
      <explain>文本全半角错误。</explain>
      <paraID>2F0A5332</paraID>
      <start>2</start>
      <end>3</end>
      <status>ignored</status>
      <modifiedWord/>
      <trackRevisions>false</trackRevisions>
    </reviewItem>
    <reviewItem>
      <errorID>f8f37d00-faa2-4ebc-818d-403e02b92edf</errorID>
      <errorWord>；</errorWord>
      <group>L1_Format</group>
      <groupName>格式问题</groupName>
      <ability>L2_HalfPunc_CN</ability>
      <abilityName>全半角检查</abilityName>
      <candidateList>
        <item>;</item>
      </candidateList>
      <explain>文本全半角错误。</explain>
      <paraID>2F0A5332</paraID>
      <start>37</start>
      <end>38</end>
      <status>ignored</status>
      <modifiedWord/>
      <trackRevisions>false</trackRevisions>
    </reviewItem>
    <reviewItem>
      <errorID>3d4302cd-f5ff-4a07-b999-4eabc360aa4e</errorID>
      <errorWord>（</errorWord>
      <group>L1_Format</group>
      <groupName>格式问题</groupName>
      <ability>L2_HalfPunc_CN</ability>
      <abilityName>全半角检查</abilityName>
      <candidateList>
        <item>(</item>
      </candidateList>
      <explain>文本全半角错误。</explain>
      <paraID>42EC6024</paraID>
      <start>0</start>
      <end>1</end>
      <status>ignored</status>
      <modifiedWord/>
      <trackRevisions>false</trackRevisions>
    </reviewItem>
    <reviewItem>
      <errorID>73351d65-2fc8-4350-81ef-c552d6514a13</errorID>
      <errorWord>）</errorWord>
      <group>L1_Format</group>
      <groupName>格式问题</groupName>
      <ability>L2_HalfPunc_CN</ability>
      <abilityName>全半角检查</abilityName>
      <candidateList>
        <item>)</item>
      </candidateList>
      <explain>文本全半角错误。</explain>
      <paraID>42EC6024</paraID>
      <start>2</start>
      <end>3</end>
      <status>ignored</status>
      <modifiedWord/>
      <trackRevisions>false</trackRevisions>
    </reviewItem>
    <reviewItem>
      <errorID>41bca730-bb64-498f-8fc8-ff76ac08f4cb</errorID>
      <errorWord>；</errorWord>
      <group>L1_Format</group>
      <groupName>格式问题</groupName>
      <ability>L2_HalfPunc_CN</ability>
      <abilityName>全半角检查</abilityName>
      <candidateList>
        <item>;</item>
      </candidateList>
      <explain>文本全半角错误。</explain>
      <paraID>42EC6024</paraID>
      <start>37</start>
      <end>38</end>
      <status>ignored</status>
      <modifiedWord/>
      <trackRevisions>false</trackRevisions>
    </reviewItem>
    <reviewItem>
      <errorID>fa1d6c9d-60c0-43e3-9936-d70d2245aa25</errorID>
      <errorWord>，</errorWord>
      <group>L1_Word</group>
      <groupName>字词问题</groupName>
      <ability>L2_Typo</ability>
      <abilityName>字词错误</abilityName>
      <candidateList>
        <item>，在</item>
      </candidateList>
      <explain/>
      <paraID>5581F470</paraID>
      <start>120</start>
      <end>121</end>
      <status>ignored</status>
      <modifiedWord/>
      <trackRevisions>false</trackRevisions>
    </reviewItem>
    <reviewItem>
      <errorID>59a4c3c4-14b2-472e-8de8-08ba495eaf77</errorID>
      <errorWord>应</errorWord>
      <group>L1_Word</group>
      <groupName>字词问题</groupName>
      <ability>L2_Typo</ability>
      <abilityName>字词错误</abilityName>
      <candidateList>
        <item>应在</item>
      </candidateList>
      <explain/>
      <paraID> E9C48D4</paraID>
      <start>6</start>
      <end>8</end>
      <status>modified</status>
      <modifiedWord>应在</modifiedWord>
      <trackRevisions>false</trackRevisions>
    </reviewItem>
    <reviewItem>
      <errorID>049aee64-a18d-4a9b-a97c-96f24599691c</errorID>
      <errorWord>/。</errorWord>
      <group>L1_Punc</group>
      <groupName>标点问题</groupName>
      <ability>L2_Punc_CN</ability>
      <abilityName>标点符号检查</abilityName>
      <candidateList>
        <item>/</item>
      </candidateList>
      <explain/>
      <paraID>6FDEC794</paraID>
      <start>22</start>
      <end>24</end>
      <status>ignored</status>
      <modifiedWord/>
      <trackRevisions>false</trackRevisions>
    </reviewItem>
    <reviewItem>
      <errorID>633f247b-c24c-4f5f-a24c-59e083afa621</errorID>
      <errorWord>：/。</errorWord>
      <group>L1_Punc</group>
      <groupName>标点问题</groupName>
      <ability>L2_Punc_CN</ability>
      <abilityName>标点符号检查</abilityName>
      <candidateList>
        <item>：</item>
      </candidateList>
      <explain/>
      <paraID>2AC4B752</paraID>
      <start>20</start>
      <end>23</end>
      <status>ignored</status>
      <modifiedWord/>
      <trackRevisions>false</trackRevisions>
    </reviewItem>
    <reviewItem>
      <errorID>38182342-5da0-477f-9f66-bcbf1e89c655</errorID>
      <errorWord>：/。</errorWord>
      <group>L1_Punc</group>
      <groupName>标点问题</groupName>
      <ability>L2_Punc_CN</ability>
      <abilityName>标点符号检查</abilityName>
      <candidateList>
        <item>：</item>
      </candidateList>
      <explain/>
      <paraID>2C872152</paraID>
      <start>42</start>
      <end>45</end>
      <status>ignored</status>
      <modifiedWord/>
      <trackRevisions>false</trackRevisions>
    </reviewItem>
    <reviewItem>
      <errorID>aab7f60d-ed02-465a-8b9e-d33409f707e5</errorID>
      <errorWord>(</errorWord>
      <group>L1_Format</group>
      <groupName>格式问题</groupName>
      <ability>L2_HalfPunc_CN</ability>
      <abilityName>全半角检查</abilityName>
      <candidateList>
        <item>（</item>
      </candidateList>
      <explain>文本全半角错误。</explain>
      <paraID>7DCB8550</paraID>
      <start>14</start>
      <end>15</end>
      <status>modified</status>
      <modifiedWord>（</modifiedWord>
      <trackRevisions>false</trackRevisions>
    </reviewItem>
    <reviewItem>
      <errorID>27605ea9-afe4-4d06-a246-41c44d176fdb</errorID>
      <errorWord>1-15%</errorWord>
      <group>L1_Knowledge</group>
      <groupName>知识性问题</groupName>
      <ability>L2_Knowledge</ability>
      <abilityName>其他知识</abilityName>
      <candidateList>
        <item>1%—15%</item>
      </candidateList>
      <explain>1. “1-15%”中的单位“%”仅出现在后一个数字上，容易引起歧义；根据《现代汉语标点符号数字用法规范手册》，数字表示范围两边需要使用统一的格式。2. 根据标点国标 4.13 中的规则，数字、时间或地域连接符应使用（视觉上更长的）“—”或“～”。</explain>
      <paraID>7DCB8550</paraID>
      <start>15</start>
      <end>21</end>
      <status>modified</status>
      <modifiedWord>1%—15%</modifiedWord>
      <trackRevisions>false</trackRevisions>
    </reviewItem>
    <reviewItem>
      <errorID>5c52f3d0-8971-49c0-9f77-c81f336d6596</errorID>
      <errorWord>(</errorWord>
      <group>L1_Format</group>
      <groupName>格式问题</groupName>
      <ability>L2_HalfPunc_CN</ability>
      <abilityName>全半角检查</abilityName>
      <candidateList>
        <item>（</item>
      </candidateList>
      <explain>文本全半角错误。</explain>
      <paraID>7DCB8550</paraID>
      <start>46</start>
      <end>47</end>
      <status>modified</status>
      <modifiedWord>（</modifiedWord>
      <trackRevisions>false</trackRevisions>
    </reviewItem>
    <reviewItem>
      <errorID>2330ba27-ccdd-4cbf-bdbe-053acfd466af</errorID>
      <errorWord>(</errorWord>
      <group>L1_Format</group>
      <groupName>格式问题</groupName>
      <ability>L2_HalfPunc_CN</ability>
      <abilityName>全半角检查</abilityName>
      <candidateList>
        <item>（</item>
      </candidateList>
      <explain>文本全半角错误。</explain>
      <paraID>2086F386</paraID>
      <start>8</start>
      <end>9</end>
      <status>modified</status>
      <modifiedWord>（</modifiedWord>
      <trackRevisions>false</trackRevisions>
    </reviewItem>
    <reviewItem>
      <errorID>adf29c99-feaf-4c67-9a52-b3394ad53ad8</errorID>
      <errorWord>(</errorWord>
      <group>L1_Format</group>
      <groupName>格式问题</groupName>
      <ability>L2_HalfPunc_CN</ability>
      <abilityName>全半角检查</abilityName>
      <candidateList>
        <item>（</item>
      </candidateList>
      <explain>文本全半角错误。</explain>
      <paraID>2086F386</paraID>
      <start>33</start>
      <end>34</end>
      <status>modified</status>
      <modifiedWord>（</modifiedWord>
      <trackRevisions>false</trackRevisions>
    </reviewItem>
    <reviewItem>
      <errorID>16b5384b-67bd-4442-98de-ea6bbbc562ac</errorID>
      <errorWord>(</errorWord>
      <group>L1_Format</group>
      <groupName>格式问题</groupName>
      <ability>L2_HalfPunc_CN</ability>
      <abilityName>全半角检查</abilityName>
      <candidateList>
        <item>（</item>
      </candidateList>
      <explain>文本全半角错误。</explain>
      <paraID>5C24EC89</paraID>
      <start>14</start>
      <end>15</end>
      <status>modified</status>
      <modifiedWord>（</modifiedWord>
      <trackRevisions>false</trackRevisions>
    </reviewItem>
    <reviewItem>
      <errorID>f8defd4f-c5fb-4c65-af5b-608a0b99697f</errorID>
      <errorWord>1-15%</errorWord>
      <group>L1_Knowledge</group>
      <groupName>知识性问题</groupName>
      <ability>L2_Knowledge</ability>
      <abilityName>其他知识</abilityName>
      <candidateList>
        <item>1%—15%</item>
      </candidateList>
      <explain>1. “1-15%”中的单位“%”仅出现在后一个数字上，容易引起歧义；根据《现代汉语标点符号数字用法规范手册》，数字表示范围两边需要使用统一的格式。2. 根据标点国标 4.13 中的规则，数字、时间或地域连接符应使用（视觉上更长的）“—”或“～”。</explain>
      <paraID>5C24EC89</paraID>
      <start>15</start>
      <end>21</end>
      <status>modified</status>
      <modifiedWord>1%—15%</modifiedWord>
      <trackRevisions>false</trackRevisions>
    </reviewItem>
    <reviewItem>
      <errorID>3edea1c2-7343-4dc8-92ff-2ba17510b7a6</errorID>
      <errorWord>(</errorWord>
      <group>L1_Format</group>
      <groupName>格式问题</groupName>
      <ability>L2_HalfPunc_CN</ability>
      <abilityName>全半角检查</abilityName>
      <candidateList>
        <item>（</item>
      </candidateList>
      <explain>文本全半角错误。</explain>
      <paraID>5C24EC89</paraID>
      <start>29</start>
      <end>30</end>
      <status>modified</status>
      <modifiedWord>（</modifiedWord>
      <trackRevisions>false</trackRevisions>
    </reviewItem>
    <reviewItem>
      <errorID>dbec593b-7edb-45a1-ab3f-d693cf1d3a82</errorID>
      <errorWord>金</errorWord>
      <group>L1_Word</group>
      <groupName>字词问题</groupName>
      <ability>L2_Typo</ability>
      <abilityName>字词错误</abilityName>
      <candidateList>
        <item>金额</item>
      </candidateList>
      <explain/>
      <paraID>4F582DB0</paraID>
      <start>127</start>
      <end>128</end>
      <status>ignored</status>
      <modifiedWord/>
      <trackRevisions>false</trackRevisions>
    </reviewItem>
    <reviewItem>
      <errorID>7608dbe6-5ee2-47d0-9954-0eea77752fad</errorID>
      <errorWord>其它</errorWord>
      <group>L1_Word</group>
      <groupName>字词问题</groupName>
      <ability>L2_Alias</ability>
      <abilityName>也作/曾用词</abilityName>
      <candidateList>
        <item>其他</item>
      </candidateList>
      <explain>词汇[其它]为不规范表述或旧称，其规范书面表述为[其他]。</explain>
      <paraID>1F1436D6</paraID>
      <start>1</start>
      <end>3</end>
      <status>modified</status>
      <modifiedWord>其他</modifiedWord>
      <trackRevisions>false</trackRevisions>
    </reviewItem>
    <reviewItem>
      <errorID>139a6045-7b4e-4631-91d1-ddb75aa46a5f</errorID>
      <errorWord>/。</errorWord>
      <group>L1_Punc</group>
      <groupName>标点问题</groupName>
      <ability>L2_Punc_CN</ability>
      <abilityName>标点符号检查</abilityName>
      <candidateList>
        <item>/</item>
      </candidateList>
      <explain/>
      <paraID>555D757F</paraID>
      <start>12</start>
      <end>14</end>
      <status>ignored</status>
      <modifiedWord/>
      <trackRevisions>false</trackRevisions>
    </reviewItem>
    <reviewItem>
      <errorID>df8baf1e-c838-4eb8-8e8a-1b3ee19d2c62</errorID>
      <errorWord>)</errorWord>
      <group>L1_Format</group>
      <groupName>格式问题</groupName>
      <ability>L2_HalfPunc_CN</ability>
      <abilityName>全半角检查</abilityName>
      <candidateList>
        <item>）</item>
      </candidateList>
      <explain>文本全半角错误。</explain>
      <paraID>6CFD2202</paraID>
      <start>14</start>
      <end>15</end>
      <status>modified</status>
      <modifiedWord>）</modifiedWord>
      <trackRevisions>false</trackRevisions>
    </reviewItem>
    <reviewItem>
      <errorID>302e9035-dfae-49a3-8a79-675a9aeb12b5</errorID>
      <errorWord>)</errorWord>
      <group>L1_Format</group>
      <groupName>格式问题</groupName>
      <ability>L2_HalfPunc_CN</ability>
      <abilityName>全半角检查</abilityName>
      <candidateList>
        <item>）</item>
      </candidateList>
      <explain>文本全半角错误。</explain>
      <paraID>6CFD2202</paraID>
      <start>94</start>
      <end>95</end>
      <status>modified</status>
      <modifiedWord>）</modifiedWord>
      <trackRevisions>false</trackRevisions>
    </reviewItem>
    <reviewItem>
      <errorID>11e39d0f-732c-4df5-9937-86481ee76a40</errorID>
      <errorWord>：/。</errorWord>
      <group>L1_Punc</group>
      <groupName>标点问题</groupName>
      <ability>L2_Punc_CN</ability>
      <abilityName>标点符号检查</abilityName>
      <candidateList>
        <item>：</item>
      </candidateList>
      <explain/>
      <paraID>53E187D4</paraID>
      <start>11</start>
      <end>14</end>
      <status>ignored</status>
      <modifiedWord/>
      <trackRevisions>false</trackRevisions>
    </reviewItem>
    <reviewItem>
      <errorID>11d90a34-930b-4f0c-80c0-b6a9459fa2e7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9CADC74</paraID>
      <start>0</start>
      <end>2</end>
      <status>modified</status>
      <modifiedWord>1.</modifiedWord>
      <trackRevisions>false</trackRevisions>
    </reviewItem>
    <reviewItem>
      <errorID>57a23a8e-bc01-43e6-9170-ee1e693000b7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3AE27813</paraID>
      <start>0</start>
      <end>2</end>
      <status>modified</status>
      <modifiedWord>2.</modifiedWord>
      <trackRevisions>false</trackRevisions>
    </reviewItem>
    <reviewItem>
      <errorID>672d09cc-55fc-49d9-a903-3e255cf2312b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6B14794</paraID>
      <start>0</start>
      <end>2</end>
      <status>modified</status>
      <modifiedWord>1.</modifiedWord>
      <trackRevisions>false</trackRevisions>
    </reviewItem>
    <reviewItem>
      <errorID>f230b092-8fad-48d8-bde5-64c5d282594e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5225A832</paraID>
      <start>0</start>
      <end>2</end>
      <status>modified</status>
      <modifiedWord>2.</modifiedWord>
      <trackRevisions>false</trackRevisions>
    </reviewItem>
    <reviewItem>
      <errorID>10c7fe95-f9be-410f-b765-5c41b0b2bc7e</errorID>
      <errorWord>完</errorWord>
      <group>L1_Word</group>
      <groupName>字词问题</groupName>
      <ability>L2_Typo</ability>
      <abilityName>字词错误</abilityName>
      <candidateList>
        <item>完成</item>
      </candidateList>
      <explain>〈动〉按照预期的目的结束；做成：～任务｜～作业｜计划完得成。</explain>
      <paraID>60C8986B</paraID>
      <start>10</start>
      <end>11</end>
      <status>ignored</status>
      <modifiedWord/>
      <trackRevisions>false</trackRevisions>
    </reviewItem>
    <reviewItem>
      <errorID>e15f3b18-a200-47c3-bf81-8f3067f8996b</errorID>
      <errorWord>：/。</errorWord>
      <group>L1_Punc</group>
      <groupName>标点问题</groupName>
      <ability>L2_Punc_CN</ability>
      <abilityName>标点符号检查</abilityName>
      <candidateList>
        <item>：</item>
      </candidateList>
      <explain/>
      <paraID>782B95B9</paraID>
      <start>13</start>
      <end>16</end>
      <status>ignored</status>
      <modifiedWord/>
      <trackRevisions>false</trackRevisions>
    </reviewItem>
    <reviewItem>
      <errorID>9d1132cb-d071-40bd-bed7-cfa57719b780</errorID>
      <errorWord>：</errorWord>
      <group>L1_Word</group>
      <groupName>字词问题</groupName>
      <ability>L2_Typo</ability>
      <abilityName>字词错误</abilityName>
      <candidateList>
        <item>：在</item>
      </candidateList>
      <explain/>
      <paraID>2DD6B589</paraID>
      <start>28</start>
      <end>29</end>
      <status>ignored</status>
      <modifiedWord/>
      <trackRevisions>false</trackRevisions>
    </reviewItem>
    <reviewItem>
      <errorID>1b131e21-f6fb-4412-a9ee-2b56868c61ab</errorID>
      <errorWord>（</errorWord>
      <group>L1_Punc</group>
      <groupName>标点问题</groupName>
      <ability>L2_Punc_CN</ability>
      <abilityName>标点符号检查</abilityName>
      <candidateList/>
      <explain>同一形式括号套用。</explain>
      <paraID> 75B6FD1</paraID>
      <start>76</start>
      <end>77</end>
      <status>ignored</status>
      <modifiedWord/>
      <trackRevisions>false</trackRevisions>
    </reviewItem>
    <reviewItem>
      <errorID>88d683a3-355e-4fa2-acc6-83312479cd5f</errorID>
      <errorWord>）</errorWord>
      <group>L1_Punc</group>
      <groupName>标点问题</groupName>
      <ability>L2_Punc_CN</ability>
      <abilityName>标点符号检查</abilityName>
      <candidateList/>
      <explain>同一形式括号套用。</explain>
      <paraID> 75B6FD1</paraID>
      <start>90</start>
      <end>91</end>
      <status>ignored</status>
      <modifiedWord/>
      <trackRevisions>false</trackRevisions>
    </reviewItem>
    <reviewItem>
      <errorID>ca913da4-0e2e-4495-aaab-8b9fee8c423c</errorID>
      <errorWord>超</errorWord>
      <group>L1_Word</group>
      <groupName>字词问题</groupName>
      <ability>L2_Typo</ability>
      <abilityName>字词错误</abilityName>
      <candidateList>
        <item>超过</item>
      </candidateList>
      <explain/>
      <paraID>4D291F5C</paraID>
      <start>20</start>
      <end>21</end>
      <status>ignored</status>
      <modifiedWord/>
      <trackRevisions>false</trackRevisions>
    </reviewItem>
    <reviewItem>
      <errorID>b8581bbf-89cc-4087-8ed7-e6e17448c9a0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569E6B47</paraID>
      <start>0</start>
      <end>2</end>
      <status>modified</status>
      <modifiedWord>1.</modifiedWord>
      <trackRevisions>false</trackRevisions>
    </reviewItem>
    <reviewItem>
      <errorID>eebf06dd-31e6-4d52-bf4c-831b48aaa54a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7FC0DDE1</paraID>
      <start>0</start>
      <end>2</end>
      <status>modified</status>
      <modifiedWord>2.</modifiedWord>
      <trackRevisions>false</trackRevisions>
    </reviewItem>
    <reviewItem>
      <errorID>1db21ed5-7453-499b-b3ec-0ccdf3fba291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3B92545</paraID>
      <start>0</start>
      <end>2</end>
      <status>modified</status>
      <modifiedWord>3.</modifiedWord>
      <trackRevisions>false</trackRevisions>
    </reviewItem>
    <reviewItem>
      <errorID>1d21f650-4ff1-4b6e-a3f0-624b1aac56a0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2E7DB913</paraID>
      <start>0</start>
      <end>2</end>
      <status>modified</status>
      <modifiedWord>4.</modifiedWord>
      <trackRevisions>false</trackRevisions>
    </reviewItem>
    <reviewItem>
      <errorID>79433621-c2f0-4d6a-bce2-7695aa08b7b0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79615204</paraID>
      <start>0</start>
      <end>2</end>
      <status>modified</status>
      <modifiedWord>5.</modifiedWord>
      <trackRevisions>false</trackRevisions>
    </reviewItem>
    <reviewItem>
      <errorID>2880eb24-1128-45e0-abcf-0d7e27f49138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5901285F</paraID>
      <start>0</start>
      <end>2</end>
      <status>modified</status>
      <modifiedWord>6.</modifiedWord>
      <trackRevisions>false</trackRevisions>
    </reviewItem>
    <reviewItem>
      <errorID>35952ff1-581e-4910-81d5-c790222cfaf5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5161CC10</paraID>
      <start>0</start>
      <end>2</end>
      <status>modified</status>
      <modifiedWord>7.</modifiedWord>
      <trackRevisions>false</trackRevisions>
    </reviewItem>
    <reviewItem>
      <errorID>0ad3a6fb-33d7-487a-a5d8-98b9130339e7</errorID>
      <errorWord>：/。</errorWord>
      <group>L1_Punc</group>
      <groupName>标点问题</groupName>
      <ability>L2_Punc_CN</ability>
      <abilityName>标点符号检查</abilityName>
      <candidateList>
        <item>：</item>
      </candidateList>
      <explain/>
      <paraID>5161CC10</paraID>
      <start>14</start>
      <end>17</end>
      <status>ignored</status>
      <modifiedWord/>
      <trackRevisions>false</trackRevisions>
    </reviewItem>
    <reviewItem>
      <errorID>ca8fbd99-ec2b-4894-a6bd-1562838e0909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1109FE96</paraID>
      <start>0</start>
      <end>2</end>
      <status>modified</status>
      <modifiedWord>1.</modifiedWord>
      <trackRevisions>false</trackRevisions>
    </reviewItem>
    <reviewItem>
      <errorID>01fb93fe-9f59-40a6-ae6d-54664aed29e4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50B4DFC9</paraID>
      <start>0</start>
      <end>2</end>
      <status>modified</status>
      <modifiedWord>2.</modifiedWord>
      <trackRevisions>false</trackRevisions>
    </reviewItem>
    <reviewItem>
      <errorID>cf84bad4-3cc3-4fc8-b5af-e258464c7d46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57B632E0</paraID>
      <start>0</start>
      <end>2</end>
      <status>modified</status>
      <modifiedWord>3.</modifiedWord>
      <trackRevisions>false</trackRevisions>
    </reviewItem>
    <reviewItem>
      <errorID>7d6262c6-f923-475b-a582-1c2f1248678a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113C9AE7</paraID>
      <start>0</start>
      <end>2</end>
      <status>modified</status>
      <modifiedWord>4.</modifiedWord>
      <trackRevisions>false</trackRevisions>
    </reviewItem>
    <reviewItem>
      <errorID>8160fede-17c8-4bdc-b49f-e135cd348bab</errorID>
      <errorWord>：/</errorWord>
      <group>L1_Punc</group>
      <groupName>标点问题</groupName>
      <ability>L2_Punc_CN</ability>
      <abilityName>标点符号检查</abilityName>
      <candidateList>
        <item>：</item>
      </candidateList>
      <explain/>
      <paraID> 8F3402E</paraID>
      <start>4</start>
      <end>6</end>
      <status>ignored</status>
      <modifiedWord/>
      <trackRevisions>false</trackRevisions>
    </reviewItem>
    <reviewItem>
      <errorID>5aed96e5-f1fe-46c9-bad9-db486b0e3318</errorID>
      <errorWord>(</errorWord>
      <group>L1_Format</group>
      <groupName>格式问题</groupName>
      <ability>L2_HalfPunc_CN</ability>
      <abilityName>全半角检查</abilityName>
      <candidateList>
        <item>（</item>
      </candidateList>
      <explain>文本全半角错误。</explain>
      <paraID>2CE59914</paraID>
      <start>22</start>
      <end>23</end>
      <status>modified</status>
      <modifiedWord>（</modifiedWord>
      <trackRevisions>false</trackRevisions>
    </reviewItem>
    <reviewItem>
      <errorID>a212d7ea-4d12-47e6-ab29-f438ad49bd3a</errorID>
      <errorWord>)</errorWord>
      <group>L1_Format</group>
      <groupName>格式问题</groupName>
      <ability>L2_HalfPunc_CN</ability>
      <abilityName>全半角检查</abilityName>
      <candidateList>
        <item>）</item>
      </candidateList>
      <explain>文本全半角错误。</explain>
      <paraID>2CE59914</paraID>
      <start>35</start>
      <end>36</end>
      <status>modified</status>
      <modifiedWord>）</modifiedWord>
      <trackRevisions>false</trackRevisions>
    </reviewItem>
    <reviewItem>
      <errorID>acfd3231-ee38-42ef-a6b5-1c3e6e17000e</errorID>
      <errorWord>提供有</errorWord>
      <group>L1_Word</group>
      <groupName>字词问题</groupName>
      <ability>L2_Typo</ability>
      <abilityName>字词错误</abilityName>
      <candidateList>
        <item>提供</item>
      </candidateList>
      <explain/>
      <paraID>32A797D2</paraID>
      <start>94</start>
      <end>97</end>
      <status>ignored</status>
      <modifiedWord/>
      <trackRevisions>false</trackRevisions>
    </reviewItem>
    <reviewItem>
      <errorID>22de75da-091b-4721-bb23-3a120016119b</errorID>
      <errorWord>关于</errorWord>
      <group>L1_Word</group>
      <groupName>字词问题</groupName>
      <ability>L2_Typo</ability>
      <abilityName>字词错误</abilityName>
      <candidateList>
        <item>关</item>
      </candidateList>
      <explain/>
      <paraID>32A797D2</paraID>
      <start>97</start>
      <end>99</end>
      <status>ignored</status>
      <modifiedWord/>
      <trackRevisions>false</trackRevisions>
    </reviewItem>
    <reviewItem>
      <errorID>b2f8fbc5-a1dd-4cff-95d0-be61ad556b26</errorID>
      <errorWord>（</errorWord>
      <group>L1_Punc</group>
      <groupName>标点问题</groupName>
      <ability>L2_Punc_CN</ability>
      <abilityName>标点符号检查</abilityName>
      <candidateList/>
      <explain>同一形式括号套用。</explain>
      <paraID>24D7BC27</paraID>
      <start>44</start>
      <end>45</end>
      <status>ignored</status>
      <modifiedWord/>
      <trackRevisions>false</trackRevisions>
    </reviewItem>
    <reviewItem>
      <errorID>47b98ef3-be71-453b-95fd-811bfbafe480</errorID>
      <errorWord>）</errorWord>
      <group>L1_Punc</group>
      <groupName>标点问题</groupName>
      <ability>L2_Punc_CN</ability>
      <abilityName>标点符号检查</abilityName>
      <candidateList/>
      <explain>同一形式括号套用。</explain>
      <paraID>24D7BC27</paraID>
      <start>47</start>
      <end>48</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D22BD-C95C-40CA-B00B-F9D2A3F9ADE8}">
  <ds:schemaRefs/>
</ds:datastoreItem>
</file>

<file path=customXml/itemProps3.xml><?xml version="1.0" encoding="utf-8"?>
<ds:datastoreItem xmlns:ds="http://schemas.openxmlformats.org/officeDocument/2006/customXml" ds:itemID="{03D2AB7D-AA31-470E-8426-6E2671DDF798}">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108</Pages>
  <Words>174</Words>
  <Characters>225</Characters>
  <Lines>550</Lines>
  <Paragraphs>154</Paragraphs>
  <TotalTime>5</TotalTime>
  <ScaleCrop>false</ScaleCrop>
  <LinksUpToDate>false</LinksUpToDate>
  <CharactersWithSpaces>261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2026-06-17T01:34:00Z</dcterms:created>
  <dc:creator>聂泉源</dc:creator>
  <cp:lastModifiedBy>招标代理机构</cp:lastModifiedBy>
  <cp:lastPrinted>2017-08-14T00:48:00Z</cp:lastPrinted>
  <dcterms:modified xsi:type="dcterms:W3CDTF">2026-06-18T12:49:08Z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803C385C0B564DA7934BE0620B578524_13</vt:lpwstr>
  </property>
  <property fmtid="{D5CDD505-2E9C-101B-9397-08002B2CF9AE}" pid="4" name="KSOTemplateDocerSaveRecord">
    <vt:lpwstr>eyJoZGlkIjoiMmM5YWUzYzY3NjdmY2Y2YmM0YmQwYTZkYTYwNTVhYTMiLCJ1c2VySWQiOiIyODQ2ODQ4NjMifQ==</vt:lpwstr>
  </property>
</Properties>
</file>