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bookmarkStart w:id="119" w:name="_GoBack"/>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6"/>
        <w:rPr>
          <w:rFonts w:hint="eastAsia" w:ascii="宋体" w:hAnsi="宋体" w:eastAsia="宋体" w:cs="宋体"/>
          <w:b/>
          <w:color w:val="auto"/>
          <w:sz w:val="32"/>
          <w:szCs w:val="32"/>
          <w:highlight w:val="none"/>
        </w:rPr>
      </w:pPr>
    </w:p>
    <w:p w14:paraId="6B61CA1F">
      <w:pPr>
        <w:pStyle w:val="10"/>
        <w:rPr>
          <w:rFonts w:hint="eastAsia" w:ascii="宋体" w:hAnsi="宋体" w:eastAsia="宋体" w:cs="宋体"/>
          <w:b/>
          <w:color w:val="auto"/>
          <w:sz w:val="32"/>
          <w:szCs w:val="32"/>
          <w:highlight w:val="none"/>
        </w:rPr>
      </w:pPr>
    </w:p>
    <w:p w14:paraId="2693A8D6">
      <w:pPr>
        <w:pStyle w:val="10"/>
        <w:rPr>
          <w:rFonts w:hint="eastAsia" w:ascii="宋体" w:hAnsi="宋体" w:eastAsia="宋体" w:cs="宋体"/>
          <w:b/>
          <w:color w:val="auto"/>
          <w:sz w:val="32"/>
          <w:szCs w:val="32"/>
          <w:highlight w:val="none"/>
        </w:rPr>
      </w:pPr>
    </w:p>
    <w:p w14:paraId="3ADDA18B">
      <w:pPr>
        <w:pStyle w:val="15"/>
        <w:rPr>
          <w:rFonts w:hint="eastAsia" w:ascii="宋体" w:hAnsi="宋体" w:eastAsia="宋体" w:cs="宋体"/>
          <w:b/>
          <w:color w:val="auto"/>
          <w:sz w:val="32"/>
          <w:szCs w:val="32"/>
          <w:highlight w:val="none"/>
        </w:rPr>
      </w:pPr>
    </w:p>
    <w:p w14:paraId="268F7F25">
      <w:pPr>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天等县福新镇苗村布停屯种植产业配套项目</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CZZC2026-C2-250050-JHGC</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广西锦华工程管理咨询有限公司</w:t>
      </w:r>
    </w:p>
    <w:p w14:paraId="68EED6D2">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2026年05月21日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7"/>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7"/>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8"/>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3"/>
        <w:spacing w:line="400" w:lineRule="exact"/>
        <w:jc w:val="center"/>
        <w:rPr>
          <w:rFonts w:hint="eastAsia" w:ascii="宋体" w:hAnsi="宋体" w:eastAsia="宋体" w:cs="宋体"/>
          <w:color w:val="auto"/>
          <w:sz w:val="36"/>
          <w:szCs w:val="36"/>
          <w:highlight w:val="none"/>
        </w:rPr>
      </w:pPr>
      <w:bookmarkStart w:id="0" w:name="_Toc17553"/>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天等县福新镇苗村布停屯种植产业配套项目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2026年06月01日 09：00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天等县福新镇苗村布停屯种植产业配套项目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2026年06月01日 09：00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44229878"/>
      <w:bookmarkStart w:id="3" w:name="_Toc35393629"/>
      <w:bookmarkStart w:id="4" w:name="_Toc28359012"/>
      <w:bookmarkStart w:id="5" w:name="_Toc35393798"/>
      <w:bookmarkStart w:id="6" w:name="_Toc28359089"/>
      <w:bookmarkStart w:id="7" w:name="_Toc35393792"/>
      <w:bookmarkStart w:id="8" w:name="_Toc28359004"/>
      <w:bookmarkStart w:id="9" w:name="_Toc28359081"/>
      <w:bookmarkStart w:id="10" w:name="_Toc35393623"/>
    </w:p>
    <w:p w14:paraId="268DB399">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CZZC2026-C2-250050-JHGC</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天等县福新镇苗村布停屯种植产业配套项目</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1591522.02</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天等县福新镇苗村布停屯种植产业配套项目</w:t>
      </w:r>
    </w:p>
    <w:p w14:paraId="24436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：1591522.02</w:t>
      </w:r>
    </w:p>
    <w:p w14:paraId="754274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硬化产业路长3.5公里等。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1591522.02</w:t>
      </w:r>
    </w:p>
    <w:p w14:paraId="6AA43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150日历天</w:t>
      </w:r>
    </w:p>
    <w:p w14:paraId="24F51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w:t>
      </w: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28359090"/>
      <w:bookmarkStart w:id="13" w:name="_Toc44229879"/>
      <w:bookmarkStart w:id="14" w:name="_Toc35393630"/>
      <w:bookmarkStart w:id="15" w:name="_Toc3539379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专门面向中小企业采购的项目（供应商应为中小企业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监狱企业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资质或</w:t>
      </w:r>
      <w:r>
        <w:rPr>
          <w:rFonts w:hint="eastAsia" w:ascii="宋体" w:hAnsi="宋体" w:cs="宋体"/>
          <w:color w:val="auto"/>
          <w:szCs w:val="21"/>
          <w:highlight w:val="none"/>
          <w:lang w:eastAsia="zh-CN"/>
        </w:rPr>
        <w:t>市政公用工程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w:t>
      </w:r>
      <w:r>
        <w:rPr>
          <w:rFonts w:hint="eastAsia" w:ascii="宋体" w:hAnsi="宋体" w:cs="宋体"/>
          <w:color w:val="auto"/>
          <w:szCs w:val="21"/>
          <w:highlight w:val="none"/>
          <w:lang w:val="en-US" w:eastAsia="zh-CN"/>
        </w:rPr>
        <w:t>或市政公用工程专业</w:t>
      </w:r>
      <w:r>
        <w:rPr>
          <w:rFonts w:hint="eastAsia" w:ascii="宋体" w:hAnsi="宋体" w:eastAsia="宋体" w:cs="宋体"/>
          <w:color w:val="auto"/>
          <w:szCs w:val="21"/>
          <w:highlight w:val="none"/>
        </w:rPr>
        <w:t>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05"/>
      <w:bookmarkStart w:id="18" w:name="_Toc28359082"/>
      <w:bookmarkStart w:id="19" w:name="_Toc35393793"/>
      <w:bookmarkStart w:id="20" w:name="_Toc35393624"/>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01</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2026年06月01日 09：00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bCs/>
          <w:color w:val="auto"/>
          <w:szCs w:val="21"/>
          <w:highlight w:val="none"/>
          <w:u w:val="none"/>
          <w:lang w:eastAsia="zh-CN"/>
        </w:rPr>
        <w:t>2026年06月01日 09：00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625"/>
      <w:bookmarkStart w:id="22" w:name="_Toc28359084"/>
      <w:bookmarkStart w:id="23" w:name="_Toc35393794"/>
      <w:bookmarkStart w:id="24" w:name="_Toc28359007"/>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bookmarkStart w:id="27" w:name="_Hlk37429585"/>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。评标主会场地址：广西锦华工程管理咨询有限公司（崇左市江州区新城路龙胤金街30栋1-101号房）</w:t>
      </w:r>
      <w:r>
        <w:rPr>
          <w:rFonts w:hint="eastAsia" w:ascii="宋体" w:hAnsi="宋体" w:eastAsia="宋体" w:cs="宋体"/>
          <w:color w:val="auto"/>
          <w:kern w:val="0"/>
          <w:sz w:val="21"/>
          <w:szCs w:val="21"/>
          <w:highlight w:val="none"/>
          <w:lang w:val="en-US" w:eastAsia="zh-CN" w:bidi="ar-SA"/>
        </w:rPr>
        <w:t>；评标分会场地址：南宁市邕宁区江湾路2号龙光玖珑臺一期公寓楼22栋4层407号。</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广西锦华工程管理咨询有限公司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崇左市江州区新城路龙胤金街30栋1-101号房</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0771-7953197</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熊工、</w:t>
      </w:r>
      <w:r>
        <w:rPr>
          <w:rFonts w:hint="eastAsia" w:ascii="宋体" w:hAnsi="宋体" w:eastAsia="宋体" w:cs="宋体"/>
          <w:color w:val="auto"/>
          <w:sz w:val="21"/>
          <w:szCs w:val="21"/>
          <w:highlight w:val="none"/>
          <w:u w:val="none"/>
          <w:lang w:eastAsia="zh-CN"/>
        </w:rPr>
        <w:t>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0771-7953197</w:t>
      </w:r>
    </w:p>
    <w:p w14:paraId="4F1D3F3C">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2026年05月21日</w:t>
      </w:r>
    </w:p>
    <w:p w14:paraId="3766DE94">
      <w:pPr>
        <w:pStyle w:val="3"/>
        <w:jc w:val="center"/>
        <w:rPr>
          <w:rFonts w:hint="eastAsia" w:ascii="宋体" w:hAnsi="宋体" w:eastAsia="宋体" w:cs="宋体"/>
          <w:color w:val="auto"/>
          <w:highlight w:val="none"/>
        </w:rPr>
      </w:pPr>
      <w:bookmarkStart w:id="31" w:name="_Toc11837"/>
      <w:bookmarkStart w:id="32" w:name="_Toc22168"/>
      <w:bookmarkStart w:id="33" w:name="_Toc25731"/>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天等县福新镇苗村布停屯种植产业配套项目</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硬化产业路长3.5公里等。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1591522.02</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工期150日历天。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val="en-US" w:eastAsia="zh-CN"/>
              </w:rPr>
              <w:t>天等县福新镇</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val="0"/>
                <w:bCs w:val="0"/>
                <w:color w:val="auto"/>
                <w:highlight w:val="none"/>
              </w:rPr>
            </w:pPr>
            <w:r>
              <w:rPr>
                <w:rFonts w:hint="eastAsia"/>
                <w:b w:val="0"/>
                <w:bCs w:val="0"/>
                <w:color w:val="auto"/>
                <w:highlight w:val="none"/>
              </w:rPr>
              <w:t>▲3</w:t>
            </w:r>
            <w:r>
              <w:rPr>
                <w:rFonts w:hint="eastAsia"/>
                <w:b w:val="0"/>
                <w:bCs w:val="0"/>
                <w:color w:val="auto"/>
                <w:highlight w:val="none"/>
                <w:lang w:eastAsia="zh-CN"/>
              </w:rPr>
              <w:t xml:space="preserve">. </w:t>
            </w:r>
            <w:r>
              <w:rPr>
                <w:rFonts w:hint="eastAsia"/>
                <w:b w:val="0"/>
                <w:bCs w:val="0"/>
                <w:color w:val="auto"/>
                <w:highlight w:val="none"/>
              </w:rPr>
              <w:t>报价要求：</w:t>
            </w:r>
          </w:p>
          <w:p w14:paraId="710AE81D">
            <w:pPr>
              <w:spacing w:line="360" w:lineRule="auto"/>
              <w:rPr>
                <w:rFonts w:hint="eastAsia"/>
                <w:b w:val="0"/>
                <w:bCs w:val="0"/>
                <w:color w:val="auto"/>
                <w:highlight w:val="none"/>
                <w:lang w:eastAsia="zh-CN"/>
              </w:rPr>
            </w:pP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rPr>
              <w:t>供应商应认真填写工程量清单中所列的所有各细目的单价和合价，填写工程量清单时应注意</w:t>
            </w:r>
            <w:r>
              <w:rPr>
                <w:rFonts w:hint="eastAsia"/>
                <w:b w:val="0"/>
                <w:bCs w:val="0"/>
                <w:color w:val="auto"/>
                <w:highlight w:val="none"/>
                <w:lang w:eastAsia="zh-CN"/>
              </w:rPr>
              <w:t>：</w:t>
            </w:r>
          </w:p>
          <w:p w14:paraId="11DBFC5F">
            <w:pPr>
              <w:spacing w:line="360" w:lineRule="auto"/>
              <w:rPr>
                <w:rFonts w:hint="eastAsia"/>
                <w:b w:val="0"/>
                <w:bCs w:val="0"/>
                <w:color w:val="auto"/>
                <w:highlight w:val="none"/>
              </w:rPr>
            </w:pPr>
            <w:r>
              <w:rPr>
                <w:rFonts w:hint="eastAsia"/>
                <w:b w:val="0"/>
                <w:bCs w:val="0"/>
                <w:color w:val="auto"/>
                <w:highlight w:val="none"/>
                <w:lang w:val="en-US" w:eastAsia="zh-CN"/>
              </w:rPr>
              <w:t>A.</w:t>
            </w:r>
            <w:r>
              <w:rPr>
                <w:rFonts w:hint="eastAsia"/>
                <w:b w:val="0"/>
                <w:bCs w:val="0"/>
                <w:color w:val="auto"/>
                <w:highlight w:val="none"/>
              </w:rPr>
              <w:t>有工程数量的应报单价和合价。</w:t>
            </w:r>
          </w:p>
          <w:p w14:paraId="7D10B886">
            <w:pPr>
              <w:spacing w:line="360" w:lineRule="auto"/>
              <w:rPr>
                <w:rFonts w:hint="eastAsia"/>
                <w:b w:val="0"/>
                <w:bCs w:val="0"/>
                <w:color w:val="auto"/>
                <w:highlight w:val="none"/>
              </w:rPr>
            </w:pPr>
            <w:r>
              <w:rPr>
                <w:rFonts w:hint="eastAsia"/>
                <w:b w:val="0"/>
                <w:bCs w:val="0"/>
                <w:color w:val="auto"/>
                <w:highlight w:val="none"/>
                <w:lang w:val="en-US" w:eastAsia="zh-CN"/>
              </w:rPr>
              <w:t>B.</w:t>
            </w:r>
            <w:r>
              <w:rPr>
                <w:rFonts w:hint="eastAsia"/>
                <w:b w:val="0"/>
                <w:bCs w:val="0"/>
                <w:color w:val="auto"/>
                <w:highlight w:val="none"/>
              </w:rPr>
              <w:t>供应商应按采购人提供的工程量清单中列出的工程项目和工程量填报单价和合价。每一项目只允许有一个报价</w:t>
            </w:r>
            <w:r>
              <w:rPr>
                <w:rFonts w:hint="eastAsia"/>
                <w:b w:val="0"/>
                <w:bCs w:val="0"/>
                <w:color w:val="auto"/>
                <w:highlight w:val="none"/>
                <w:lang w:eastAsia="zh-CN"/>
              </w:rPr>
              <w:t>，</w:t>
            </w:r>
            <w:r>
              <w:rPr>
                <w:rFonts w:hint="eastAsia"/>
                <w:b w:val="0"/>
                <w:bCs w:val="0"/>
                <w:color w:val="auto"/>
                <w:highlight w:val="none"/>
              </w:rPr>
              <w:t>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val="0"/>
                <w:bCs w:val="0"/>
                <w:color w:val="auto"/>
                <w:highlight w:val="none"/>
              </w:rPr>
            </w:pPr>
            <w:r>
              <w:rPr>
                <w:rFonts w:hint="eastAsia"/>
                <w:b w:val="0"/>
                <w:bCs w:val="0"/>
                <w:color w:val="auto"/>
                <w:highlight w:val="none"/>
                <w:lang w:val="en-US" w:eastAsia="zh-CN"/>
              </w:rPr>
              <w:t>C.</w:t>
            </w:r>
            <w:r>
              <w:rPr>
                <w:rFonts w:hint="eastAsia"/>
                <w:b w:val="0"/>
                <w:bCs w:val="0"/>
                <w:color w:val="auto"/>
                <w:highlight w:val="none"/>
              </w:rPr>
              <w:t>投标供应商在进行工程量清单报价时</w:t>
            </w:r>
            <w:r>
              <w:rPr>
                <w:rFonts w:hint="eastAsia"/>
                <w:b w:val="0"/>
                <w:bCs w:val="0"/>
                <w:color w:val="auto"/>
                <w:highlight w:val="none"/>
                <w:lang w:eastAsia="zh-CN"/>
              </w:rPr>
              <w:t>必须</w:t>
            </w:r>
            <w:r>
              <w:rPr>
                <w:rFonts w:hint="eastAsia"/>
                <w:b w:val="0"/>
                <w:bCs w:val="0"/>
                <w:color w:val="auto"/>
                <w:highlight w:val="none"/>
              </w:rPr>
              <w:t>均衡报价，不能对个别工程量部分倾斜报价，否则竞标无效。</w:t>
            </w:r>
          </w:p>
          <w:p w14:paraId="58BF1BBA">
            <w:pPr>
              <w:spacing w:line="360" w:lineRule="auto"/>
              <w:rPr>
                <w:rFonts w:hint="eastAsia"/>
                <w:highlight w:val="none"/>
              </w:rPr>
            </w:pPr>
            <w:r>
              <w:rPr>
                <w:rFonts w:hint="eastAsia"/>
                <w:b w:val="0"/>
                <w:bCs w:val="0"/>
                <w:color w:val="auto"/>
                <w:highlight w:val="none"/>
                <w:lang w:val="en-US" w:eastAsia="zh-CN"/>
              </w:rPr>
              <w:t>（2）最后报价与首次报价不一致时，供应商必须上传与最后报价一致的已标价工程量清单作为附件。若存在未上传已标价工程量清单、清单内容不完整（含缺项、漏项、数据缺失等）、文件格式不符合要求、签章不齐全任一情形的，其最后报价判定为无效，视同自动放弃报价权利，退出本次采购活动</w:t>
            </w:r>
            <w:r>
              <w:rPr>
                <w:rFonts w:hint="eastAsia" w:ascii="Times New Roman" w:hAnsi="Times New Roman" w:eastAsia="宋体" w:cs="Times New Roman"/>
                <w:b w:val="0"/>
                <w:bCs w:val="0"/>
                <w:color w:val="auto"/>
                <w:highlight w:val="none"/>
              </w:rPr>
              <w:t>。</w:t>
            </w:r>
          </w:p>
        </w:tc>
      </w:tr>
    </w:tbl>
    <w:p w14:paraId="13032E03">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3"/>
        <w:spacing w:before="0" w:after="0" w:line="240" w:lineRule="auto"/>
        <w:jc w:val="center"/>
        <w:rPr>
          <w:rFonts w:hint="eastAsia" w:ascii="宋体" w:hAnsi="宋体" w:eastAsia="宋体" w:cs="宋体"/>
          <w:color w:val="auto"/>
          <w:sz w:val="36"/>
          <w:szCs w:val="36"/>
          <w:highlight w:val="none"/>
        </w:rPr>
      </w:pPr>
      <w:bookmarkStart w:id="34" w:name="_Toc20849"/>
      <w:bookmarkStart w:id="35" w:name="_Toc10896"/>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4"/>
        <w:spacing w:line="240" w:lineRule="auto"/>
        <w:jc w:val="center"/>
        <w:rPr>
          <w:rFonts w:hint="eastAsia" w:ascii="宋体" w:hAnsi="宋体" w:eastAsia="宋体" w:cs="宋体"/>
          <w:b w:val="0"/>
          <w:color w:val="auto"/>
          <w:highlight w:val="none"/>
        </w:rPr>
      </w:pPr>
      <w:bookmarkStart w:id="36" w:name="_Toc19478"/>
      <w:bookmarkStart w:id="37" w:name="_Toc2103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cs="宋体"/>
                <w:color w:val="auto"/>
                <w:kern w:val="0"/>
                <w:szCs w:val="21"/>
                <w:highlight w:val="none"/>
                <w:lang w:val="en-US" w:eastAsia="zh-CN"/>
              </w:rPr>
              <w:t>；</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cs="宋体"/>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中小</w:t>
            </w:r>
            <w:r>
              <w:rPr>
                <w:rFonts w:hint="eastAsia" w:ascii="宋体" w:hAnsi="宋体" w:eastAsia="宋体" w:cs="宋体"/>
                <w:b/>
                <w:bCs/>
                <w:color w:val="auto"/>
                <w:kern w:val="0"/>
                <w:szCs w:val="21"/>
                <w:highlight w:val="none"/>
                <w:lang w:val="en-US" w:eastAsia="zh-CN"/>
              </w:rPr>
              <w:t>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7.项目经理无在建项目证明或承诺书</w:t>
            </w:r>
            <w:r>
              <w:rPr>
                <w:rFonts w:hint="eastAsia" w:ascii="宋体" w:hAnsi="宋体" w:cs="宋体"/>
                <w:color w:val="auto"/>
                <w:kern w:val="0"/>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w:t>
            </w:r>
          </w:p>
          <w:p w14:paraId="0A5BFE8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cs="宋体"/>
                <w:color w:val="auto"/>
                <w:szCs w:val="21"/>
                <w:highlight w:val="none"/>
                <w:lang w:eastAsia="zh-CN"/>
              </w:rPr>
              <w:t>。</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情况介绍（格式自拟）</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lang w:eastAsia="zh-CN"/>
              </w:rPr>
              <w:t>结合项目实际情况提供，包括但不限于以下方案</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主要施工方法；拟投入的主要物资计划；劳动安排计划；确保工程质量、安全生产、工期、文明施工的技术组织措施；工程施工的重点和难点及保证措施；施工总平面布置图</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cs="宋体"/>
                <w:color w:val="auto"/>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Cs w:val="21"/>
                <w:highlight w:val="none"/>
              </w:rPr>
              <w:t>随机排序。</w:t>
            </w:r>
          </w:p>
          <w:p w14:paraId="447AAC4B">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A229E34">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355433A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0771-7953197</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崇左市江州区新城路龙胤金街30栋1-101号房</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是    □否</w:t>
            </w:r>
          </w:p>
          <w:p w14:paraId="2975320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w:t>
            </w:r>
            <w:r>
              <w:rPr>
                <w:rFonts w:hint="eastAsia" w:hAnsi="宋体" w:cs="宋体"/>
                <w:color w:val="auto"/>
                <w:sz w:val="21"/>
                <w:highlight w:val="none"/>
                <w:lang w:val="en-US" w:eastAsia="zh-CN"/>
              </w:rPr>
              <w:t>按</w:t>
            </w:r>
            <w:r>
              <w:rPr>
                <w:rFonts w:hint="eastAsia" w:ascii="宋体" w:hAnsi="宋体" w:eastAsia="宋体" w:cs="宋体"/>
                <w:color w:val="auto"/>
                <w:sz w:val="21"/>
                <w:highlight w:val="none"/>
                <w:lang w:val="en-US" w:eastAsia="zh-CN"/>
              </w:rPr>
              <w:t>《国家发展改革委关于降低部分建设项目收费标准规范收费行为等有关问题的通知》（发改价格【2011】534号）规定按“工程类”收费标准计取。</w:t>
            </w:r>
          </w:p>
          <w:p w14:paraId="7AF6163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5A6349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开户名称：广西锦华工程管理咨询有限公司 </w:t>
            </w:r>
          </w:p>
          <w:p w14:paraId="5BFCC6EC">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账号：20006201040009001</w:t>
            </w:r>
          </w:p>
          <w:p w14:paraId="00E5028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开户行：中国农业银行股份有限公司南宁中越路支行</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27576"/>
      <w:bookmarkStart w:id="41" w:name="_Toc16517"/>
      <w:r>
        <w:rPr>
          <w:rFonts w:hint="eastAsia" w:ascii="宋体" w:hAnsi="宋体" w:eastAsia="宋体" w:cs="宋体"/>
          <w:b/>
          <w:bCs w:val="0"/>
          <w:color w:val="auto"/>
          <w:highlight w:val="none"/>
        </w:rPr>
        <w:t>第二节 供应商须知正文</w:t>
      </w:r>
      <w:bookmarkEnd w:id="40"/>
      <w:bookmarkEnd w:id="41"/>
    </w:p>
    <w:p w14:paraId="6498DE4A">
      <w:pPr>
        <w:pStyle w:val="5"/>
        <w:spacing w:before="0" w:after="0" w:line="360" w:lineRule="auto"/>
        <w:ind w:firstLine="640" w:firstLineChars="200"/>
        <w:rPr>
          <w:rFonts w:hint="eastAsia" w:ascii="宋体" w:hAnsi="宋体" w:eastAsia="宋体" w:cs="宋体"/>
          <w:b w:val="0"/>
          <w:color w:val="auto"/>
          <w:highlight w:val="none"/>
        </w:rPr>
      </w:pPr>
      <w:bookmarkStart w:id="42" w:name="_Toc13532"/>
      <w:bookmarkStart w:id="43" w:name="_Toc1103"/>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673"/>
      <w:bookmarkStart w:id="45" w:name="_Toc254970532"/>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11036"/>
      <w:bookmarkStart w:id="49" w:name="_Toc254970534"/>
      <w:bookmarkStart w:id="50" w:name="_Toc859"/>
      <w:bookmarkStart w:id="51" w:name="_Toc254970675"/>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5"/>
        <w:spacing w:before="0" w:after="0" w:line="360" w:lineRule="auto"/>
        <w:rPr>
          <w:rFonts w:hint="eastAsia" w:ascii="宋体" w:hAnsi="宋体" w:eastAsia="宋体" w:cs="宋体"/>
          <w:b w:val="0"/>
          <w:bCs w:val="0"/>
          <w:color w:val="auto"/>
          <w:highlight w:val="none"/>
        </w:rPr>
      </w:pPr>
      <w:bookmarkStart w:id="52" w:name="_Toc8161"/>
      <w:bookmarkStart w:id="53" w:name="_Toc6279"/>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5"/>
        <w:spacing w:before="0" w:after="0" w:line="360" w:lineRule="auto"/>
        <w:ind w:firstLine="640" w:firstLineChars="200"/>
        <w:rPr>
          <w:rFonts w:hint="eastAsia" w:ascii="宋体" w:hAnsi="宋体" w:eastAsia="宋体" w:cs="宋体"/>
          <w:b w:val="0"/>
          <w:bCs w:val="0"/>
          <w:color w:val="auto"/>
          <w:highlight w:val="none"/>
        </w:rPr>
      </w:pPr>
      <w:bookmarkStart w:id="57" w:name="_Toc7097"/>
      <w:bookmarkStart w:id="58" w:name="_Toc1793"/>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15352"/>
      <w:bookmarkStart w:id="60" w:name="_Toc16008"/>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8"/>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8"/>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5"/>
        <w:spacing w:before="0" w:after="0" w:line="360" w:lineRule="auto"/>
        <w:ind w:firstLine="315" w:firstLineChars="98"/>
        <w:rPr>
          <w:rFonts w:hint="eastAsia" w:ascii="宋体" w:hAnsi="宋体" w:eastAsia="宋体" w:cs="宋体"/>
          <w:b w:val="0"/>
          <w:color w:val="auto"/>
          <w:highlight w:val="none"/>
        </w:rPr>
      </w:pPr>
      <w:bookmarkStart w:id="62" w:name="_Toc22956"/>
      <w:bookmarkStart w:id="63" w:name="_Toc1841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27075"/>
      <w:bookmarkStart w:id="65" w:name="_Toc2442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198269453"/>
        </w:rPr>
        <w:t>崇左市财政局文</w:t>
      </w:r>
      <w:r>
        <w:rPr>
          <w:rFonts w:hint="eastAsia" w:ascii="宋体" w:hAnsi="宋体" w:eastAsia="宋体" w:cs="宋体"/>
          <w:b/>
          <w:color w:val="auto"/>
          <w:spacing w:val="0"/>
          <w:kern w:val="0"/>
          <w:sz w:val="84"/>
          <w:szCs w:val="84"/>
          <w:highlight w:val="none"/>
          <w:fitText w:val="8009" w:id="1198269453"/>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9"/>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8"/>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8"/>
        <w:rPr>
          <w:rFonts w:hint="eastAsia"/>
          <w:color w:val="auto"/>
          <w:highlight w:val="none"/>
        </w:rPr>
      </w:pPr>
    </w:p>
    <w:p w14:paraId="25073F7D">
      <w:pPr>
        <w:pStyle w:val="28"/>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8"/>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8"/>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8"/>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8"/>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8"/>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8"/>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20"/>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5854"/>
      <w:bookmarkStart w:id="67" w:name="_Toc20845"/>
      <w:bookmarkStart w:id="68" w:name="_Toc18546"/>
      <w:bookmarkStart w:id="69" w:name="_Toc346617322"/>
      <w:bookmarkStart w:id="70" w:name="_Toc498082646"/>
      <w:bookmarkStart w:id="71" w:name="_Toc183264294"/>
      <w:bookmarkStart w:id="72" w:name="_Toc181180297"/>
      <w:bookmarkStart w:id="73" w:name="_Toc24807"/>
      <w:bookmarkStart w:id="74" w:name="_Toc8850"/>
      <w:r>
        <w:rPr>
          <w:rStyle w:val="29"/>
          <w:rFonts w:hint="eastAsia" w:ascii="宋体" w:hAnsi="宋体" w:eastAsia="宋体" w:cs="宋体"/>
          <w:color w:val="auto"/>
          <w:sz w:val="36"/>
          <w:szCs w:val="36"/>
          <w:highlight w:val="none"/>
          <w:lang w:eastAsia="zh-CN"/>
        </w:rPr>
        <w:t>第四章</w:t>
      </w:r>
      <w:r>
        <w:rPr>
          <w:rStyle w:val="29"/>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9"/>
          <w:rFonts w:hint="eastAsia" w:ascii="宋体" w:hAnsi="宋体" w:eastAsia="宋体" w:cs="宋体"/>
          <w:color w:val="auto"/>
          <w:sz w:val="36"/>
          <w:szCs w:val="36"/>
          <w:highlight w:val="none"/>
        </w:rPr>
        <w:t>图纸</w:t>
      </w:r>
      <w:r>
        <w:rPr>
          <w:rStyle w:val="29"/>
          <w:rFonts w:hint="eastAsia" w:ascii="宋体" w:hAnsi="宋体" w:eastAsia="宋体" w:cs="宋体"/>
          <w:color w:val="auto"/>
          <w:sz w:val="36"/>
          <w:szCs w:val="36"/>
          <w:highlight w:val="none"/>
          <w:lang w:val="en-US" w:eastAsia="zh-CN"/>
        </w:rPr>
        <w:t>及</w:t>
      </w:r>
      <w:r>
        <w:rPr>
          <w:rStyle w:val="29"/>
          <w:rFonts w:hint="eastAsia" w:ascii="宋体" w:hAnsi="宋体" w:eastAsia="宋体" w:cs="宋体"/>
          <w:color w:val="auto"/>
          <w:sz w:val="36"/>
          <w:szCs w:val="36"/>
          <w:highlight w:val="none"/>
        </w:rPr>
        <w:t>工程量清单</w:t>
      </w:r>
      <w:bookmarkEnd w:id="73"/>
      <w:bookmarkEnd w:id="74"/>
    </w:p>
    <w:p w14:paraId="42CA3F07">
      <w:pPr>
        <w:pStyle w:val="30"/>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6"/>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10"/>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18731"/>
      <w:bookmarkStart w:id="76" w:name="_Toc24945"/>
      <w:r>
        <w:rPr>
          <w:rStyle w:val="29"/>
          <w:rFonts w:hint="eastAsia" w:ascii="宋体" w:hAnsi="宋体" w:eastAsia="宋体" w:cs="宋体"/>
          <w:color w:val="auto"/>
          <w:sz w:val="36"/>
          <w:szCs w:val="36"/>
          <w:highlight w:val="none"/>
          <w:lang w:eastAsia="zh-CN"/>
        </w:rPr>
        <w:t>第五章</w:t>
      </w:r>
      <w:r>
        <w:rPr>
          <w:rStyle w:val="29"/>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4"/>
        <w:jc w:val="center"/>
        <w:rPr>
          <w:rFonts w:hint="eastAsia" w:ascii="宋体" w:hAnsi="宋体" w:eastAsia="宋体" w:cs="宋体"/>
          <w:b w:val="0"/>
          <w:color w:val="auto"/>
          <w:highlight w:val="none"/>
        </w:rPr>
      </w:pPr>
      <w:bookmarkStart w:id="77" w:name="_Toc7761"/>
      <w:bookmarkStart w:id="78" w:name="_Toc22886"/>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注：磋商小组在资格审查结束前，对供应商进行信用查询。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D2D64DB">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本项目为专门面向中小企业采购的项目，参加本项目磋商的供应商必须为</w:t>
            </w:r>
            <w:r>
              <w:rPr>
                <w:rFonts w:hint="eastAsia" w:ascii="宋体" w:hAnsi="宋体" w:cs="宋体"/>
                <w:kern w:val="2"/>
                <w:sz w:val="21"/>
                <w:highlight w:val="none"/>
                <w:lang w:val="en-US" w:eastAsia="zh-CN"/>
              </w:rPr>
              <w:t>中小企业（包括中型企业、小型企业和微型企业）</w:t>
            </w:r>
            <w:r>
              <w:rPr>
                <w:rFonts w:hint="eastAsia" w:ascii="宋体" w:hAnsi="宋体" w:eastAsia="宋体" w:cs="宋体"/>
                <w:bCs/>
                <w:szCs w:val="21"/>
                <w:highlight w:val="none"/>
                <w:vertAlign w:val="baseline"/>
                <w:lang w:val="en-US" w:eastAsia="zh-CN"/>
              </w:rPr>
              <w:t>，或监狱企业，或残疾人福利性单位，否则竞标无效。</w:t>
            </w:r>
          </w:p>
          <w:p w14:paraId="2C66EA00">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评审价为供应商的最后报价，最终成交供应商的成交金额等于最后报价（如有修正，以确认修正后的最后报价为准）。</w:t>
            </w:r>
          </w:p>
          <w:p w14:paraId="641479F8">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3</w:t>
            </w:r>
            <w:r>
              <w:rPr>
                <w:rFonts w:hint="eastAsia" w:ascii="宋体" w:hAnsi="宋体" w:eastAsia="宋体" w:cs="宋体"/>
                <w:bCs/>
                <w:szCs w:val="21"/>
                <w:highlight w:val="none"/>
                <w:vertAlign w:val="baseline"/>
                <w:lang w:val="en-US" w:eastAsia="zh-CN"/>
              </w:rPr>
              <w:t>）以进入比较与评价环节的最低的评审价为基准价，基准价得分为</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3333927A">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4</w:t>
            </w:r>
            <w:r>
              <w:rPr>
                <w:rFonts w:hint="eastAsia" w:ascii="宋体" w:hAnsi="宋体" w:eastAsia="宋体" w:cs="宋体"/>
                <w:bCs/>
                <w:szCs w:val="21"/>
                <w:highlight w:val="none"/>
                <w:vertAlign w:val="baseline"/>
                <w:lang w:val="en-US" w:eastAsia="zh-CN"/>
              </w:rPr>
              <w:t>）价格分计算公式：</w:t>
            </w:r>
          </w:p>
          <w:p w14:paraId="63A011C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报价得分=（基准价/最后报价）×</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697765FF">
            <w:pPr>
              <w:spacing w:line="400" w:lineRule="exact"/>
              <w:rPr>
                <w:rFonts w:hint="eastAsia" w:ascii="宋体" w:hAnsi="宋体" w:eastAsia="宋体" w:cs="宋体"/>
                <w:b/>
                <w:bCs w:val="0"/>
                <w:szCs w:val="21"/>
                <w:highlight w:val="none"/>
                <w:vertAlign w:val="baseline"/>
                <w:lang w:val="en-US" w:eastAsia="zh-CN"/>
              </w:rPr>
            </w:pPr>
            <w:r>
              <w:rPr>
                <w:rFonts w:hint="eastAsia" w:ascii="宋体" w:hAnsi="宋体" w:eastAsia="宋体" w:cs="宋体"/>
                <w:b/>
                <w:bCs w:val="0"/>
                <w:szCs w:val="21"/>
                <w:highlight w:val="none"/>
                <w:vertAlign w:val="baseline"/>
                <w:lang w:val="en-US" w:eastAsia="zh-CN"/>
              </w:rPr>
              <w:t>注：</w:t>
            </w:r>
          </w:p>
          <w:p w14:paraId="7DB512E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本项目启用异常低价审核流程。政府采购评审中出现下列情形之一的，评审小组应当启动异常低价响应审查程序：</w:t>
            </w:r>
          </w:p>
          <w:p w14:paraId="628E5063">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情形1：</w:t>
            </w:r>
            <w:r>
              <w:rPr>
                <w:rFonts w:hint="default" w:ascii="宋体" w:hAnsi="宋体" w:eastAsia="宋体" w:cs="宋体"/>
                <w:bCs/>
                <w:szCs w:val="21"/>
                <w:highlight w:val="none"/>
                <w:vertAlign w:val="baseline"/>
                <w:lang w:val="en-US" w:eastAsia="zh-CN"/>
              </w:rPr>
              <w:t>响应报价低于全部通过符合性审查供应商响应报价</w:t>
            </w:r>
            <w:r>
              <w:rPr>
                <w:rFonts w:hint="eastAsia" w:ascii="宋体" w:hAnsi="宋体" w:cs="宋体"/>
                <w:bCs/>
                <w:szCs w:val="21"/>
                <w:highlight w:val="none"/>
                <w:vertAlign w:val="baseline"/>
                <w:lang w:val="en-US" w:eastAsia="zh-CN"/>
              </w:rPr>
              <w:t>（</w:t>
            </w:r>
            <w:r>
              <w:rPr>
                <w:rFonts w:hint="default" w:ascii="宋体" w:hAnsi="宋体" w:eastAsia="宋体" w:cs="宋体"/>
                <w:bCs/>
                <w:szCs w:val="21"/>
                <w:highlight w:val="none"/>
                <w:vertAlign w:val="baseline"/>
                <w:lang w:val="en-US" w:eastAsia="zh-CN"/>
              </w:rPr>
              <w:t>平均值</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p>
          <w:p w14:paraId="04F57351">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情形2：</w:t>
            </w:r>
            <w:r>
              <w:rPr>
                <w:rFonts w:hint="default" w:ascii="宋体" w:hAnsi="宋体" w:eastAsia="宋体" w:cs="宋体"/>
                <w:bCs/>
                <w:szCs w:val="21"/>
                <w:highlight w:val="none"/>
                <w:vertAlign w:val="baseline"/>
                <w:lang w:val="en-US" w:eastAsia="zh-CN"/>
              </w:rPr>
              <w:t>响应报价低于通过符合性审查的次低报价供应商响应报价</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r>
              <w:rPr>
                <w:rFonts w:hint="default" w:ascii="宋体" w:hAnsi="宋体" w:eastAsia="宋体" w:cs="宋体"/>
                <w:bCs/>
                <w:szCs w:val="21"/>
                <w:highlight w:val="none"/>
                <w:vertAlign w:val="baseline"/>
                <w:lang w:val="en-US" w:eastAsia="zh-CN"/>
              </w:rPr>
              <w:t> </w:t>
            </w:r>
          </w:p>
          <w:p w14:paraId="78AB47A7">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情形3：</w:t>
            </w:r>
            <w:r>
              <w:rPr>
                <w:rFonts w:hint="default" w:ascii="宋体" w:hAnsi="宋体" w:eastAsia="宋体" w:cs="宋体"/>
                <w:bCs/>
                <w:szCs w:val="21"/>
                <w:highlight w:val="none"/>
                <w:vertAlign w:val="baseline"/>
                <w:lang w:val="en-US" w:eastAsia="zh-CN"/>
              </w:rPr>
              <w:t>响应报价低于采购项目最高限价</w:t>
            </w:r>
            <w:r>
              <w:rPr>
                <w:rFonts w:hint="eastAsia" w:ascii="宋体" w:hAnsi="宋体" w:cs="宋体"/>
                <w:bCs/>
                <w:szCs w:val="21"/>
                <w:highlight w:val="none"/>
                <w:vertAlign w:val="baseline"/>
                <w:lang w:val="en-US" w:eastAsia="zh-CN"/>
              </w:rPr>
              <w:t>的</w:t>
            </w:r>
            <w:r>
              <w:rPr>
                <w:rFonts w:hint="default" w:ascii="宋体" w:hAnsi="宋体" w:eastAsia="宋体" w:cs="宋体"/>
                <w:bCs/>
                <w:szCs w:val="21"/>
                <w:highlight w:val="none"/>
                <w:vertAlign w:val="baseline"/>
                <w:lang w:val="en-US" w:eastAsia="zh-CN"/>
              </w:rPr>
              <w:t>65%；</w:t>
            </w:r>
          </w:p>
          <w:p w14:paraId="15E1CAC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情形4：评审小组</w:t>
            </w:r>
            <w:r>
              <w:rPr>
                <w:rFonts w:hint="default" w:ascii="宋体" w:hAnsi="宋体" w:eastAsia="宋体" w:cs="宋体"/>
                <w:bCs/>
                <w:szCs w:val="21"/>
                <w:highlight w:val="none"/>
                <w:vertAlign w:val="baseline"/>
                <w:lang w:val="en-US" w:eastAsia="zh-CN"/>
              </w:rPr>
              <w:t>基于专业判断，认为供应商报价过低，有可能影响产品质量或者不能诚信履约的其他情形。</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BA9E73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w:t>
            </w:r>
            <w:r>
              <w:rPr>
                <w:rFonts w:hint="eastAsia" w:ascii="宋体" w:hAnsi="宋体" w:cs="宋体"/>
                <w:bCs/>
                <w:color w:val="auto"/>
                <w:szCs w:val="21"/>
                <w:highlight w:val="none"/>
                <w:vertAlign w:val="baseline"/>
                <w:lang w:eastAsia="zh-CN"/>
              </w:rPr>
              <w:t>工程类中级及以上技术职称</w:t>
            </w:r>
            <w:r>
              <w:rPr>
                <w:rFonts w:hint="eastAsia" w:ascii="宋体" w:hAnsi="宋体" w:eastAsia="宋体" w:cs="宋体"/>
                <w:bCs/>
                <w:color w:val="auto"/>
                <w:szCs w:val="21"/>
                <w:highlight w:val="none"/>
                <w:vertAlign w:val="baseline"/>
                <w:lang w:eastAsia="zh-CN"/>
              </w:rPr>
              <w:t>，安全员、施工员、质检员、材料员应具有相应岗位资格证书。</w:t>
            </w:r>
          </w:p>
          <w:p w14:paraId="3C21F3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优（10分）</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p w14:paraId="0B095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eastAsia="宋体" w:cs="宋体"/>
                <w:bCs/>
                <w:color w:val="auto"/>
                <w:szCs w:val="21"/>
                <w:highlight w:val="none"/>
                <w:vertAlign w:val="baseline"/>
                <w:lang w:val="en-US" w:eastAsia="zh-CN"/>
              </w:rPr>
              <w:t>7</w:t>
            </w:r>
            <w:r>
              <w:rPr>
                <w:rFonts w:hint="eastAsia" w:ascii="宋体" w:hAnsi="宋体" w:eastAsia="宋体" w:cs="宋体"/>
                <w:bCs/>
                <w:color w:val="auto"/>
                <w:szCs w:val="21"/>
                <w:highlight w:val="none"/>
                <w:vertAlign w:val="baseline"/>
                <w:lang w:eastAsia="zh-CN"/>
              </w:rPr>
              <w:t>分）：</w:t>
            </w:r>
            <w:r>
              <w:rPr>
                <w:rFonts w:hint="eastAsia" w:ascii="宋体" w:hAnsi="宋体" w:eastAsia="宋体" w:cs="宋体"/>
                <w:bCs/>
                <w:color w:val="auto"/>
                <w:szCs w:val="21"/>
                <w:highlight w:val="none"/>
                <w:vertAlign w:val="baseline"/>
                <w:lang w:val="en-US" w:eastAsia="zh-CN"/>
              </w:rPr>
              <w:t>完全</w:t>
            </w:r>
            <w:r>
              <w:rPr>
                <w:rFonts w:hint="eastAsia" w:ascii="宋体" w:hAnsi="宋体" w:eastAsia="宋体" w:cs="宋体"/>
                <w:bCs/>
                <w:color w:val="auto"/>
                <w:szCs w:val="21"/>
                <w:highlight w:val="none"/>
                <w:vertAlign w:val="baseline"/>
                <w:lang w:eastAsia="zh-CN"/>
              </w:rPr>
              <w:t>满足施工需要，管理人员配备齐全，有一定的人员储备。</w:t>
            </w:r>
          </w:p>
          <w:p w14:paraId="678FA4B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分）：基本满足施工需要，管理人员配备齐全。</w:t>
            </w:r>
          </w:p>
          <w:p w14:paraId="1D7F45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分）：不满足施工需要，管理人员配备不齐全。</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7203C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8</w:t>
            </w:r>
            <w:r>
              <w:rPr>
                <w:rFonts w:hint="eastAsia" w:ascii="宋体" w:hAnsi="宋体" w:eastAsia="宋体" w:cs="宋体"/>
                <w:bCs/>
                <w:color w:val="auto"/>
                <w:szCs w:val="21"/>
                <w:highlight w:val="none"/>
                <w:vertAlign w:val="baseline"/>
                <w:lang w:eastAsia="zh-CN"/>
              </w:rPr>
              <w:t>分）：各主要分部施工方法完全符合项目实际，针对清理现场、挖土方</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石方、借土填方、级配碎石基层、C25 混凝土面板、交通标志编制专项方案</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有详尽的施工技术方案，工艺先进、方法科学合理、可行，能指导具体施工并</w:t>
            </w:r>
            <w:r>
              <w:rPr>
                <w:rFonts w:hint="eastAsia" w:ascii="宋体" w:hAnsi="宋体" w:cs="宋体"/>
                <w:bCs/>
                <w:color w:val="auto"/>
                <w:szCs w:val="21"/>
                <w:highlight w:val="none"/>
                <w:vertAlign w:val="baseline"/>
                <w:lang w:eastAsia="zh-CN"/>
              </w:rPr>
              <w:t>确保安全</w:t>
            </w:r>
            <w:r>
              <w:rPr>
                <w:rFonts w:hint="eastAsia" w:ascii="宋体" w:hAnsi="宋体" w:eastAsia="宋体" w:cs="宋体"/>
                <w:bCs/>
                <w:color w:val="auto"/>
                <w:szCs w:val="21"/>
                <w:highlight w:val="none"/>
                <w:vertAlign w:val="baseline"/>
                <w:lang w:eastAsia="zh-CN"/>
              </w:rPr>
              <w:t>。</w:t>
            </w:r>
          </w:p>
          <w:p w14:paraId="0CAFDB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分）：各主要分部施工方法符合项目实际，针对清理现场、挖土方</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石方、借土填方、级配碎石基层、C25 混凝土面板、交通标志编制专项方案</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有较详尽的施工技术方案， 工艺先进、方法科学合理、可行，能指导具 体施工并确保安全。</w:t>
            </w:r>
          </w:p>
          <w:p w14:paraId="736E98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分）：各主要分部施工方法基本符合项目实际，技术方案基本满足施工要求，工艺先进、方法科学基本合理、可行。</w:t>
            </w:r>
          </w:p>
          <w:p w14:paraId="7EEC735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分）：各主要分部施工方法不符合项目实际，施工技术方案差，不能指导具体施工并确保安全。</w:t>
            </w:r>
          </w:p>
        </w:tc>
      </w:tr>
      <w:tr w14:paraId="715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838EE5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50A31223">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31B96AF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5294DC">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w:t>
            </w:r>
            <w:r>
              <w:rPr>
                <w:rFonts w:hint="eastAsia" w:ascii="宋体" w:hAnsi="宋体" w:cs="宋体"/>
                <w:b w:val="0"/>
                <w:bCs/>
                <w:color w:val="auto"/>
                <w:szCs w:val="21"/>
                <w:highlight w:val="none"/>
                <w:vertAlign w:val="baseline"/>
                <w:lang w:val="en-US" w:eastAsia="zh-CN"/>
              </w:rPr>
              <w:t>6</w:t>
            </w:r>
            <w:r>
              <w:rPr>
                <w:rFonts w:hint="eastAsia" w:ascii="宋体" w:hAnsi="宋体" w:eastAsia="宋体" w:cs="宋体"/>
                <w:b w:val="0"/>
                <w:bCs/>
                <w:color w:val="auto"/>
                <w:szCs w:val="21"/>
                <w:highlight w:val="none"/>
                <w:vertAlign w:val="baseline"/>
                <w:lang w:eastAsia="zh-CN"/>
              </w:rPr>
              <w:t>分）：投入的施工材料有详细的组织计划，</w:t>
            </w:r>
            <w:r>
              <w:rPr>
                <w:rFonts w:hint="eastAsia" w:ascii="宋体" w:hAnsi="宋体" w:cs="宋体"/>
                <w:b w:val="0"/>
                <w:bCs/>
                <w:color w:val="auto"/>
                <w:szCs w:val="21"/>
                <w:highlight w:val="none"/>
                <w:vertAlign w:val="baseline"/>
                <w:lang w:val="en-US" w:eastAsia="zh-CN"/>
              </w:rPr>
              <w:t>编制有</w:t>
            </w:r>
            <w:r>
              <w:rPr>
                <w:rFonts w:hint="eastAsia" w:ascii="宋体" w:hAnsi="宋体" w:eastAsia="宋体" w:cs="宋体"/>
                <w:b w:val="0"/>
                <w:bCs/>
                <w:color w:val="auto"/>
                <w:szCs w:val="21"/>
                <w:highlight w:val="none"/>
                <w:vertAlign w:val="baseline"/>
                <w:lang w:eastAsia="zh-CN"/>
              </w:rPr>
              <w:t>C25 混凝土、级配碎石、砂石、水泥、标志牌等材料计划</w:t>
            </w:r>
            <w:r>
              <w:rPr>
                <w:rFonts w:hint="eastAsia" w:ascii="宋体" w:hAnsi="宋体" w:cs="宋体"/>
                <w:b w:val="0"/>
                <w:bCs/>
                <w:color w:val="auto"/>
                <w:szCs w:val="21"/>
                <w:highlight w:val="none"/>
                <w:vertAlign w:val="baseline"/>
                <w:lang w:val="en-US" w:eastAsia="zh-CN"/>
              </w:rPr>
              <w:t>,</w:t>
            </w:r>
            <w:r>
              <w:rPr>
                <w:rFonts w:hint="eastAsia" w:ascii="宋体" w:hAnsi="宋体" w:eastAsia="宋体" w:cs="宋体"/>
                <w:b w:val="0"/>
                <w:bCs/>
                <w:color w:val="auto"/>
                <w:szCs w:val="21"/>
                <w:highlight w:val="none"/>
                <w:vertAlign w:val="baseline"/>
                <w:lang w:eastAsia="zh-CN"/>
              </w:rPr>
              <w:t>且计划周密，数量、选型配置、进场时间安排合理，完全满足施工需要。</w:t>
            </w:r>
          </w:p>
          <w:p w14:paraId="48DFD0A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w:t>
            </w:r>
            <w:r>
              <w:rPr>
                <w:rFonts w:hint="eastAsia" w:ascii="宋体" w:hAnsi="宋体" w:cs="宋体"/>
                <w:b w:val="0"/>
                <w:bCs/>
                <w:color w:val="auto"/>
                <w:szCs w:val="21"/>
                <w:highlight w:val="none"/>
                <w:vertAlign w:val="baseline"/>
                <w:lang w:val="en-US" w:eastAsia="zh-CN"/>
              </w:rPr>
              <w:t>4</w:t>
            </w:r>
            <w:r>
              <w:rPr>
                <w:rFonts w:hint="eastAsia" w:ascii="宋体" w:hAnsi="宋体" w:eastAsia="宋体" w:cs="宋体"/>
                <w:b w:val="0"/>
                <w:bCs/>
                <w:color w:val="auto"/>
                <w:szCs w:val="21"/>
                <w:highlight w:val="none"/>
                <w:vertAlign w:val="baseline"/>
                <w:lang w:eastAsia="zh-CN"/>
              </w:rPr>
              <w:t xml:space="preserve"> 分）： 投入的施工材料有详细的组织计划，</w:t>
            </w:r>
            <w:r>
              <w:rPr>
                <w:rFonts w:hint="eastAsia" w:ascii="宋体" w:hAnsi="宋体" w:cs="宋体"/>
                <w:b w:val="0"/>
                <w:bCs/>
                <w:color w:val="auto"/>
                <w:szCs w:val="21"/>
                <w:highlight w:val="none"/>
                <w:vertAlign w:val="baseline"/>
                <w:lang w:val="en-US" w:eastAsia="zh-CN"/>
              </w:rPr>
              <w:t>编制有</w:t>
            </w:r>
            <w:r>
              <w:rPr>
                <w:rFonts w:hint="eastAsia" w:ascii="宋体" w:hAnsi="宋体" w:eastAsia="宋体" w:cs="宋体"/>
                <w:b w:val="0"/>
                <w:bCs/>
                <w:color w:val="auto"/>
                <w:szCs w:val="21"/>
                <w:highlight w:val="none"/>
                <w:vertAlign w:val="baseline"/>
                <w:lang w:eastAsia="zh-CN"/>
              </w:rPr>
              <w:t>C25 混凝土、级配碎石、砂石、水泥、标志牌等材料计划</w:t>
            </w:r>
            <w:r>
              <w:rPr>
                <w:rFonts w:hint="eastAsia" w:ascii="宋体" w:hAnsi="宋体" w:cs="宋体"/>
                <w:b w:val="0"/>
                <w:bCs/>
                <w:color w:val="auto"/>
                <w:szCs w:val="21"/>
                <w:highlight w:val="none"/>
                <w:vertAlign w:val="baseline"/>
                <w:lang w:val="en-US" w:eastAsia="zh-CN"/>
              </w:rPr>
              <w:t>,</w:t>
            </w:r>
            <w:r>
              <w:rPr>
                <w:rFonts w:hint="eastAsia" w:ascii="宋体" w:hAnsi="宋体" w:eastAsia="宋体" w:cs="宋体"/>
                <w:b w:val="0"/>
                <w:bCs/>
                <w:color w:val="auto"/>
                <w:szCs w:val="21"/>
                <w:highlight w:val="none"/>
                <w:vertAlign w:val="baseline"/>
                <w:lang w:eastAsia="zh-CN"/>
              </w:rPr>
              <w:t>且计划较周密，数量、选型配置、进场时间安排较合理，满足施工需要。</w:t>
            </w:r>
          </w:p>
          <w:p w14:paraId="458418D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w:t>
            </w:r>
            <w:r>
              <w:rPr>
                <w:rFonts w:hint="eastAsia" w:ascii="宋体" w:hAnsi="宋体" w:cs="宋体"/>
                <w:b w:val="0"/>
                <w:bCs/>
                <w:color w:val="auto"/>
                <w:szCs w:val="21"/>
                <w:highlight w:val="none"/>
                <w:vertAlign w:val="baseline"/>
                <w:lang w:val="en-US" w:eastAsia="zh-CN"/>
              </w:rPr>
              <w:t>2</w:t>
            </w:r>
            <w:r>
              <w:rPr>
                <w:rFonts w:hint="eastAsia" w:ascii="宋体" w:hAnsi="宋体" w:eastAsia="宋体" w:cs="宋体"/>
                <w:b w:val="0"/>
                <w:bCs/>
                <w:color w:val="auto"/>
                <w:szCs w:val="21"/>
                <w:highlight w:val="none"/>
                <w:vertAlign w:val="baseline"/>
                <w:lang w:eastAsia="zh-CN"/>
              </w:rPr>
              <w:t xml:space="preserve"> 分）：投入的施工材料有组织计划，计划一般，数量、选型配置、进场时间安排一般，基本满足施工需要。</w:t>
            </w:r>
          </w:p>
          <w:p w14:paraId="11011EA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w:t>
            </w:r>
            <w:r>
              <w:rPr>
                <w:rFonts w:hint="eastAsia" w:ascii="宋体" w:hAnsi="宋体" w:cs="宋体"/>
                <w:b w:val="0"/>
                <w:bCs/>
                <w:color w:val="auto"/>
                <w:szCs w:val="21"/>
                <w:highlight w:val="none"/>
                <w:vertAlign w:val="baseline"/>
                <w:lang w:val="en-US" w:eastAsia="zh-CN"/>
              </w:rPr>
              <w:t>0</w:t>
            </w:r>
            <w:r>
              <w:rPr>
                <w:rFonts w:hint="eastAsia" w:ascii="宋体" w:hAnsi="宋体" w:eastAsia="宋体" w:cs="宋体"/>
                <w:b w:val="0"/>
                <w:bCs/>
                <w:color w:val="auto"/>
                <w:szCs w:val="21"/>
                <w:highlight w:val="none"/>
                <w:vertAlign w:val="baseline"/>
                <w:lang w:eastAsia="zh-CN"/>
              </w:rPr>
              <w:t xml:space="preserve"> 分）：投入的施工材料组织计划较差，数量、选型配置、进场 时间安排不合理，不能满足施工需要。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944438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58A81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分）:各主要施工工序有详细周密的劳动力安排计划，有各工种劳动力安排计划，针对清理、挖填、基层、混凝土浇筑、养护、安装标识分工种配置</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劳动力投入合理，完全满足施工需要。</w:t>
            </w:r>
          </w:p>
          <w:p w14:paraId="05529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分）：各主要施工工序有详细周密的劳动力安排计划，有各工种劳动力安排计划，针对清理、挖填、基层、混凝土浇筑、养护、安装标识分工种配置</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劳动力投入较合理，满足施工需要。</w:t>
            </w:r>
          </w:p>
          <w:p w14:paraId="2E70AE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分）：各主要施工工序劳动力安排计划一般，各工种劳动力安排计划一般，针对清理、挖填、基层、混凝土浇筑、养护、安装标识分工种配置</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劳动力投入基本合理，基本满足施工需要。</w:t>
            </w:r>
          </w:p>
          <w:p w14:paraId="3DA50A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分）：各主要施工工序劳动力安排计划较差，各工种劳动力安排计划较差，劳动力投入不合理，不能满足施工需要。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96B776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分）：有专门的质量技术管理班子和制度，且人员配备完全合理，制度健全。针对填方压实、级配碎石摊铺、C25 混凝土配合比</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振捣</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养护、厚度与平整度建立质控体系，</w:t>
            </w:r>
            <w:r>
              <w:rPr>
                <w:rFonts w:hint="eastAsia" w:ascii="宋体" w:hAnsi="宋体" w:cs="宋体"/>
                <w:bCs/>
                <w:color w:val="auto"/>
                <w:szCs w:val="21"/>
                <w:highlight w:val="none"/>
                <w:vertAlign w:val="baseline"/>
                <w:lang w:eastAsia="zh-CN"/>
              </w:rPr>
              <w:t>质控</w:t>
            </w:r>
            <w:r>
              <w:rPr>
                <w:rFonts w:hint="eastAsia" w:ascii="宋体" w:hAnsi="宋体" w:eastAsia="宋体" w:cs="宋体"/>
                <w:bCs/>
                <w:color w:val="auto"/>
                <w:szCs w:val="21"/>
                <w:highlight w:val="none"/>
                <w:vertAlign w:val="baseline"/>
                <w:lang w:eastAsia="zh-CN"/>
              </w:rPr>
              <w:t>体系完整，能有效保证技术质量，达到承诺的质量标准。</w:t>
            </w:r>
          </w:p>
          <w:p w14:paraId="7E6061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分）：有专门的质量技术管理班子和制度，且人员配备较合理，制度较健全。针对填方压实、级配碎石摊铺、C25 混凝土配合比</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振捣</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养护、厚度与平整度建立质控体系，</w:t>
            </w:r>
            <w:r>
              <w:rPr>
                <w:rFonts w:hint="eastAsia" w:ascii="宋体" w:hAnsi="宋体" w:cs="宋体"/>
                <w:bCs/>
                <w:color w:val="auto"/>
                <w:szCs w:val="21"/>
                <w:highlight w:val="none"/>
                <w:vertAlign w:val="baseline"/>
                <w:lang w:eastAsia="zh-CN"/>
              </w:rPr>
              <w:t>质控</w:t>
            </w:r>
            <w:r>
              <w:rPr>
                <w:rFonts w:hint="eastAsia" w:ascii="宋体" w:hAnsi="宋体" w:eastAsia="宋体" w:cs="宋体"/>
                <w:bCs/>
                <w:color w:val="auto"/>
                <w:szCs w:val="21"/>
                <w:highlight w:val="none"/>
                <w:vertAlign w:val="baseline"/>
                <w:lang w:eastAsia="zh-CN"/>
              </w:rPr>
              <w:t>体系基本完整，能有效保证技术质量，达到承诺的质量标准。</w:t>
            </w:r>
          </w:p>
          <w:p w14:paraId="58B7E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分）：有专门的质量技术管理班子和制度，人员配备基本合理，制度基本健全。基本能保证技术质量，达到承诺的质量标准。</w:t>
            </w:r>
          </w:p>
          <w:p w14:paraId="7CF64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分）：质量技术管理班子和制度不完善，人员配备不合理，制度不健全。不能有效保证技术质量和承诺的质量标准。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）确保安全生产的技术组织措施（满分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466DD6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分）：有专门的安全管理人员和制度，且人员配备完全合理，制度健全，针对土方开挖、运输车辆、混凝土施工、临时用电、现场围挡、乡村道路通行制定安全措施</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各道工序安全技术措施针对性强，符合实际且满足有关安全技术标准要求。</w:t>
            </w:r>
          </w:p>
          <w:p w14:paraId="59634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分）：有专门的安全管理人员和制度，人员配备较合理，制度较健全，针对土方开挖、运输车辆、混凝土施工、临时用电、现场围挡、乡村道路通行制定安全措施</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各道工序安全技术措施较合理， 符合实际且满足有关安全技术标准要求。</w:t>
            </w:r>
          </w:p>
          <w:p w14:paraId="3AA230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分）：人员配备比较合理，安全管理制度基本健全，各道工序安全技术措施针对性 一般，基本符合实际和满足有关安全技术标准要求。</w:t>
            </w:r>
          </w:p>
          <w:p w14:paraId="1E31DA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分）：人员配备不合理，制度不健全，各道工序安全技术措施针无对性，不满足有关安全技术标准要求。</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6F1500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分）：在施工工艺、施工方法、材料选用、劳动力安排、技术等方面有保证工期的具体措施且措施得当。有控制工期的施工进度计划</w:t>
            </w:r>
            <w:r>
              <w:rPr>
                <w:rFonts w:hint="eastAsia" w:ascii="宋体" w:hAnsi="宋体" w:cs="宋体"/>
                <w:bCs/>
                <w:color w:val="auto"/>
                <w:szCs w:val="21"/>
                <w:highlight w:val="none"/>
                <w:vertAlign w:val="baseline"/>
                <w:lang w:val="en-US" w:eastAsia="zh-CN"/>
              </w:rPr>
              <w:t>,进度计划包含清理→挖填→基层→路面→养护→标识安装，总进度图/网络图完整，匹配雨季施工与农忙影响</w:t>
            </w:r>
            <w:r>
              <w:rPr>
                <w:rFonts w:hint="eastAsia" w:ascii="宋体" w:hAnsi="宋体" w:eastAsia="宋体" w:cs="宋体"/>
                <w:bCs/>
                <w:color w:val="auto"/>
                <w:szCs w:val="21"/>
                <w:highlight w:val="none"/>
                <w:vertAlign w:val="baseline"/>
                <w:lang w:eastAsia="zh-CN"/>
              </w:rPr>
              <w:t>。有施工总进度表或施工网络图，各项计划图表编制完善，安排科学合理，完全符合本项目施工实际要求。</w:t>
            </w:r>
          </w:p>
          <w:p w14:paraId="7C60658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分）：在施工工艺、施工方法、材料选用、劳动力安排、技术等方面有保证工期的具体措施。有控制工期的施工进度计划</w:t>
            </w:r>
            <w:r>
              <w:rPr>
                <w:rFonts w:hint="eastAsia" w:ascii="宋体" w:hAnsi="宋体" w:cs="宋体"/>
                <w:bCs/>
                <w:color w:val="auto"/>
                <w:szCs w:val="21"/>
                <w:highlight w:val="none"/>
                <w:vertAlign w:val="baseline"/>
                <w:lang w:val="en-US" w:eastAsia="zh-CN"/>
              </w:rPr>
              <w:t>,进度计划包含清理→挖填→基层→路面→养护→标识安装，总进度图 / 网络图完整，匹配雨季施工与农忙影响</w:t>
            </w:r>
            <w:r>
              <w:rPr>
                <w:rFonts w:hint="eastAsia" w:ascii="宋体" w:hAnsi="宋体" w:eastAsia="宋体" w:cs="宋体"/>
                <w:bCs/>
                <w:color w:val="auto"/>
                <w:szCs w:val="21"/>
                <w:highlight w:val="none"/>
                <w:vertAlign w:val="baseline"/>
                <w:lang w:eastAsia="zh-CN"/>
              </w:rPr>
              <w:t>。有施工总进度表或施工网络图，各项计划图表编制较完善，安排较合理，符合本项目施工实际要求。</w:t>
            </w:r>
          </w:p>
          <w:p w14:paraId="49B24D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措施，但措施一般。控制工期的施工进度计划一般。施工总进度表或施工网络图一般，各项计划图表编制一般，基本符合本项目施工实际要求。 </w:t>
            </w:r>
          </w:p>
          <w:p w14:paraId="7D38DD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分）：在施工工艺、施工方法、材料选用、劳动力安排、技术等方面有保证工期的措施但措施较差。控制工期的施工进度计划较差。施工总进度表或施工网络图较差，不符合本项目施工实际要求。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）确保文明施工的技术组织措施（满分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6212B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w:t>
            </w:r>
            <w:r>
              <w:rPr>
                <w:rFonts w:hint="eastAsia" w:ascii="宋体" w:hAnsi="宋体" w:cs="宋体"/>
                <w:bCs/>
                <w:color w:val="auto"/>
                <w:szCs w:val="21"/>
                <w:highlight w:val="none"/>
                <w:vertAlign w:val="baseline"/>
                <w:lang w:val="en-US" w:eastAsia="zh-CN"/>
              </w:rPr>
              <w:t>根据</w:t>
            </w:r>
            <w:r>
              <w:rPr>
                <w:rFonts w:hint="eastAsia" w:ascii="宋体" w:hAnsi="宋体" w:eastAsia="宋体" w:cs="宋体"/>
                <w:bCs/>
                <w:color w:val="auto"/>
                <w:szCs w:val="21"/>
                <w:highlight w:val="none"/>
                <w:vertAlign w:val="baseline"/>
                <w:lang w:eastAsia="zh-CN"/>
              </w:rPr>
              <w:t>本工程项目特点，针对乡村场地扬尘、噪声、材料堆放、生活垃圾、耕地保护、周边植被制定措施</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且措施内容达到《建筑施工安全生产检查标准》（JGJ59-2011）合格标准并符合</w:t>
            </w:r>
            <w:r>
              <w:rPr>
                <w:rFonts w:hint="eastAsia" w:ascii="宋体" w:hAnsi="宋体" w:cs="宋体"/>
                <w:bCs/>
                <w:color w:val="auto"/>
                <w:szCs w:val="21"/>
                <w:highlight w:val="none"/>
                <w:vertAlign w:val="baseline"/>
                <w:lang w:eastAsia="zh-CN"/>
              </w:rPr>
              <w:t>《公路工程施工安全技术规范》（JTG F90-2015）</w:t>
            </w:r>
            <w:r>
              <w:rPr>
                <w:rFonts w:hint="eastAsia" w:ascii="宋体" w:hAnsi="宋体" w:eastAsia="宋体" w:cs="宋体"/>
                <w:bCs/>
                <w:color w:val="auto"/>
                <w:szCs w:val="21"/>
                <w:highlight w:val="none"/>
                <w:vertAlign w:val="baseline"/>
                <w:lang w:eastAsia="zh-CN"/>
              </w:rPr>
              <w:t xml:space="preserve">要求。各项措施很周全、具体、有效。 </w:t>
            </w:r>
          </w:p>
          <w:p w14:paraId="30739B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w:t>
            </w:r>
            <w:r>
              <w:rPr>
                <w:rFonts w:hint="eastAsia" w:ascii="宋体" w:hAnsi="宋体" w:cs="宋体"/>
                <w:bCs/>
                <w:color w:val="auto"/>
                <w:szCs w:val="21"/>
                <w:highlight w:val="none"/>
                <w:vertAlign w:val="baseline"/>
                <w:lang w:val="en-US" w:eastAsia="zh-CN"/>
              </w:rPr>
              <w:t>根据</w:t>
            </w:r>
            <w:r>
              <w:rPr>
                <w:rFonts w:hint="eastAsia" w:ascii="宋体" w:hAnsi="宋体" w:eastAsia="宋体" w:cs="宋体"/>
                <w:bCs/>
                <w:color w:val="auto"/>
                <w:szCs w:val="21"/>
                <w:highlight w:val="none"/>
                <w:vertAlign w:val="baseline"/>
                <w:lang w:eastAsia="zh-CN"/>
              </w:rPr>
              <w:t>本工程项目特点，针对乡村场地扬尘、噪声、材料堆放、生活垃圾、耕地保护、周边植被制定措施</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且措施内容达到《建筑施工安全生产检查标准》（JGJ59-2011）合格标准并符合</w:t>
            </w:r>
            <w:r>
              <w:rPr>
                <w:rFonts w:hint="eastAsia" w:ascii="宋体" w:hAnsi="宋体" w:cs="宋体"/>
                <w:bCs/>
                <w:color w:val="auto"/>
                <w:szCs w:val="21"/>
                <w:highlight w:val="none"/>
                <w:vertAlign w:val="baseline"/>
                <w:lang w:eastAsia="zh-CN"/>
              </w:rPr>
              <w:t>《公路工程施工安全技术规范》（JTG F90-2015）</w:t>
            </w:r>
            <w:r>
              <w:rPr>
                <w:rFonts w:hint="eastAsia" w:ascii="宋体" w:hAnsi="宋体" w:eastAsia="宋体" w:cs="宋体"/>
                <w:bCs/>
                <w:color w:val="auto"/>
                <w:szCs w:val="21"/>
                <w:highlight w:val="none"/>
                <w:vertAlign w:val="baseline"/>
                <w:lang w:eastAsia="zh-CN"/>
              </w:rPr>
              <w:t>要求。各项措施较周全、具体、有效。</w:t>
            </w:r>
          </w:p>
          <w:p w14:paraId="16B14AB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w:t>
            </w:r>
            <w:r>
              <w:rPr>
                <w:rFonts w:hint="eastAsia" w:ascii="宋体" w:hAnsi="宋体" w:cs="宋体"/>
                <w:bCs/>
                <w:color w:val="auto"/>
                <w:szCs w:val="21"/>
                <w:highlight w:val="none"/>
                <w:vertAlign w:val="baseline"/>
                <w:lang w:val="en-US" w:eastAsia="zh-CN"/>
              </w:rPr>
              <w:t>根据</w:t>
            </w:r>
            <w:r>
              <w:rPr>
                <w:rFonts w:hint="eastAsia" w:ascii="宋体" w:hAnsi="宋体" w:eastAsia="宋体" w:cs="宋体"/>
                <w:bCs/>
                <w:color w:val="auto"/>
                <w:szCs w:val="21"/>
                <w:highlight w:val="none"/>
                <w:vertAlign w:val="baseline"/>
                <w:lang w:eastAsia="zh-CN"/>
              </w:rPr>
              <w:t>本工程项目特点，针对乡村场地扬尘、噪声、材料堆放、生活垃圾、耕地保护、周边植被制定措施</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各项措施一般。</w:t>
            </w:r>
          </w:p>
          <w:p w14:paraId="466FB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分）：各项措施不合理</w:t>
            </w:r>
            <w:r>
              <w:rPr>
                <w:rFonts w:hint="eastAsia" w:ascii="宋体" w:hAnsi="宋体" w:cs="宋体"/>
                <w:bCs/>
                <w:color w:val="auto"/>
                <w:szCs w:val="21"/>
                <w:highlight w:val="none"/>
                <w:vertAlign w:val="baseline"/>
                <w:lang w:val="en-US" w:eastAsia="zh-CN"/>
              </w:rPr>
              <w:t>或无针对性</w:t>
            </w:r>
            <w:r>
              <w:rPr>
                <w:rFonts w:hint="eastAsia" w:ascii="宋体" w:hAnsi="宋体" w:eastAsia="宋体" w:cs="宋体"/>
                <w:bCs/>
                <w:color w:val="auto"/>
                <w:szCs w:val="21"/>
                <w:highlight w:val="none"/>
                <w:vertAlign w:val="baseline"/>
                <w:lang w:eastAsia="zh-CN"/>
              </w:rPr>
              <w:t>。</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7DA475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分）：针对本工程的特点，阐述本工程的重点和难点，识别本项目大面积借土填方、长距离混凝土路面平整度、雨季施工、乡村运输条件差</w:t>
            </w:r>
            <w:r>
              <w:rPr>
                <w:rFonts w:hint="eastAsia" w:ascii="宋体" w:hAnsi="宋体" w:cs="宋体"/>
                <w:bCs/>
                <w:color w:val="auto"/>
                <w:szCs w:val="21"/>
                <w:highlight w:val="none"/>
                <w:vertAlign w:val="baseline"/>
                <w:lang w:val="en-US" w:eastAsia="zh-CN"/>
              </w:rPr>
              <w:t>等重点，</w:t>
            </w:r>
            <w:r>
              <w:rPr>
                <w:rFonts w:hint="eastAsia" w:ascii="宋体" w:hAnsi="宋体" w:eastAsia="宋体" w:cs="宋体"/>
                <w:bCs/>
                <w:color w:val="auto"/>
                <w:szCs w:val="21"/>
                <w:highlight w:val="none"/>
                <w:vertAlign w:val="baseline"/>
                <w:lang w:eastAsia="zh-CN"/>
              </w:rPr>
              <w:t>解决重点和难点问题的方法科学合理。</w:t>
            </w:r>
          </w:p>
          <w:p w14:paraId="591B9C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分）：针对本工程的特点， 阐述本工程的重点和难点，识别本项目大面积借土填方、长距离混凝土路面平整度、雨季施工、乡村运输条件差</w:t>
            </w:r>
            <w:r>
              <w:rPr>
                <w:rFonts w:hint="eastAsia" w:ascii="宋体" w:hAnsi="宋体" w:cs="宋体"/>
                <w:bCs/>
                <w:color w:val="auto"/>
                <w:szCs w:val="21"/>
                <w:highlight w:val="none"/>
                <w:vertAlign w:val="baseline"/>
                <w:lang w:val="en-US" w:eastAsia="zh-CN"/>
              </w:rPr>
              <w:t>等重点，</w:t>
            </w:r>
            <w:r>
              <w:rPr>
                <w:rFonts w:hint="eastAsia" w:ascii="宋体" w:hAnsi="宋体" w:eastAsia="宋体" w:cs="宋体"/>
                <w:bCs/>
                <w:color w:val="auto"/>
                <w:szCs w:val="21"/>
                <w:highlight w:val="none"/>
                <w:vertAlign w:val="baseline"/>
                <w:lang w:eastAsia="zh-CN"/>
              </w:rPr>
              <w:t>解决重点和难点问题的方法较合理。</w:t>
            </w:r>
          </w:p>
          <w:p w14:paraId="160E29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分）：针对本工程的特点，阐述本工程的重点和难点，解决重点和难点问题的方法基本合理。</w:t>
            </w:r>
          </w:p>
          <w:p w14:paraId="2D7738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 工程的特点、阐述本工程的重点和难点无针对性，解决重点和难点问题的方法不合理。</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）施工总平面布置图（满分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288C7B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 xml:space="preserve"> 分）：有施工总平面布置图，布置料场、搅拌区、运输道路、堆土区、办公区、排水，符合乡村狭窄场地与土方调配要求安排科学合理，完全符合本项目施工实际要求。</w:t>
            </w:r>
          </w:p>
          <w:p w14:paraId="3DE829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分）：有施工总平面布置图，布置料场、搅拌区、运输道路、堆土区、办公区、排水，</w:t>
            </w:r>
            <w:r>
              <w:rPr>
                <w:rFonts w:hint="eastAsia" w:ascii="宋体" w:hAnsi="宋体" w:cs="宋体"/>
                <w:bCs/>
                <w:color w:val="auto"/>
                <w:szCs w:val="21"/>
                <w:highlight w:val="none"/>
                <w:vertAlign w:val="baseline"/>
                <w:lang w:val="en-US" w:eastAsia="zh-CN"/>
              </w:rPr>
              <w:t>较</w:t>
            </w:r>
            <w:r>
              <w:rPr>
                <w:rFonts w:hint="eastAsia" w:ascii="宋体" w:hAnsi="宋体" w:eastAsia="宋体" w:cs="宋体"/>
                <w:bCs/>
                <w:color w:val="auto"/>
                <w:szCs w:val="21"/>
                <w:highlight w:val="none"/>
                <w:vertAlign w:val="baseline"/>
                <w:lang w:eastAsia="zh-CN"/>
              </w:rPr>
              <w:t>符合乡村狭窄场地与土方调配要求</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安排较合理，符合本项目施工实际要求。</w:t>
            </w:r>
          </w:p>
          <w:p w14:paraId="5E77733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eastAsia="zh-CN"/>
              </w:rPr>
              <w:t xml:space="preserve"> 分）：有施工总平面布置图，布置料场、搅拌区、运输道路、堆土区、办公区、排水</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安排一般，基本符合本项目施工实际要求。</w:t>
            </w:r>
          </w:p>
          <w:p w14:paraId="7BF5160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分）：有施工总平面布置图，但安排不合理，不符合本项目施工实际要求。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满分5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近三年（</w:t>
            </w:r>
            <w:r>
              <w:rPr>
                <w:rFonts w:hint="eastAsia" w:ascii="宋体" w:hAnsi="宋体" w:eastAsia="宋体" w:cs="宋体"/>
                <w:b w:val="0"/>
                <w:bCs/>
                <w:color w:val="auto"/>
                <w:szCs w:val="21"/>
                <w:highlight w:val="none"/>
                <w:vertAlign w:val="baseline"/>
                <w:lang w:val="en-US" w:eastAsia="zh-CN"/>
              </w:rPr>
              <w:t>响应文件提交截止时间</w:t>
            </w:r>
            <w:r>
              <w:rPr>
                <w:rFonts w:hint="eastAsia" w:ascii="宋体" w:hAnsi="宋体" w:cs="宋体"/>
                <w:b w:val="0"/>
                <w:bCs/>
                <w:color w:val="auto"/>
                <w:szCs w:val="21"/>
                <w:highlight w:val="none"/>
                <w:vertAlign w:val="baseline"/>
                <w:lang w:val="en-US" w:eastAsia="zh-CN"/>
              </w:rPr>
              <w:t>止倒算36个月内）</w:t>
            </w:r>
            <w:r>
              <w:rPr>
                <w:rFonts w:hint="eastAsia" w:ascii="宋体" w:hAnsi="宋体" w:eastAsia="宋体" w:cs="宋体"/>
                <w:b w:val="0"/>
                <w:bCs/>
                <w:color w:val="auto"/>
                <w:szCs w:val="21"/>
                <w:highlight w:val="none"/>
                <w:vertAlign w:val="baseline"/>
                <w:lang w:val="en-US" w:eastAsia="zh-CN"/>
              </w:rPr>
              <w:t>完成过质量合格的</w:t>
            </w:r>
            <w:r>
              <w:rPr>
                <w:rFonts w:hint="eastAsia" w:ascii="宋体" w:hAnsi="宋体" w:cs="宋体"/>
                <w:b w:val="0"/>
                <w:bCs/>
                <w:color w:val="auto"/>
                <w:szCs w:val="21"/>
                <w:highlight w:val="none"/>
                <w:vertAlign w:val="baseline"/>
                <w:lang w:val="en-US" w:eastAsia="zh-CN"/>
              </w:rPr>
              <w:t>类似</w:t>
            </w:r>
            <w:r>
              <w:rPr>
                <w:rFonts w:hint="eastAsia" w:ascii="宋体" w:hAnsi="宋体" w:eastAsia="宋体" w:cs="宋体"/>
                <w:b w:val="0"/>
                <w:bCs/>
                <w:color w:val="auto"/>
                <w:szCs w:val="21"/>
                <w:highlight w:val="none"/>
                <w:vertAlign w:val="baseline"/>
                <w:lang w:val="en-US" w:eastAsia="zh-CN"/>
              </w:rPr>
              <w:t>施工业绩的，得5分。满分5分。（需同时附以下两种材料复印件：①中标（成交）通知书或施工承包合同协议书②工程完工验收鉴定书或交（竣）工验收鉴定书）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bookmarkEnd w:id="80"/>
    </w:tbl>
    <w:p w14:paraId="20248594">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lang w:eastAsia="zh-CN"/>
        </w:rPr>
      </w:pPr>
      <w:bookmarkStart w:id="81" w:name="_Toc80205935"/>
      <w:bookmarkStart w:id="82" w:name="_Toc17019"/>
      <w:bookmarkStart w:id="83" w:name="_Toc14457"/>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8"/>
        <w:pageBreakBefore w:val="0"/>
        <w:kinsoku/>
        <w:wordWrap/>
        <w:overflowPunct/>
        <w:topLinePunct w:val="0"/>
        <w:autoSpaceDE/>
        <w:autoSpaceDN/>
        <w:bidi w:val="0"/>
        <w:snapToGrid/>
        <w:spacing w:before="0" w:line="420" w:lineRule="exact"/>
        <w:ind w:firstLine="420"/>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rPr>
      </w:pPr>
      <w:bookmarkStart w:id="84" w:name="_Toc6990"/>
      <w:bookmarkStart w:id="85" w:name="_Toc32744"/>
      <w:bookmarkStart w:id="86"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pageBreakBefore w:val="0"/>
        <w:widowControl/>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4406E76">
      <w:pPr>
        <w:spacing w:line="400" w:lineRule="exact"/>
        <w:ind w:firstLine="420" w:firstLineChars="200"/>
        <w:rPr>
          <w:rFonts w:hint="eastAsia" w:ascii="宋体" w:hAnsi="宋体" w:eastAsia="宋体" w:cs="宋体"/>
          <w:color w:val="auto"/>
          <w:highlight w:val="none"/>
        </w:rPr>
      </w:pPr>
    </w:p>
    <w:p w14:paraId="413217E7">
      <w:pPr>
        <w:outlineLvl w:val="9"/>
        <w:rPr>
          <w:rFonts w:hint="eastAsia" w:ascii="宋体" w:hAnsi="宋体" w:eastAsia="宋体" w:cs="宋体"/>
          <w:color w:val="auto"/>
          <w:highlight w:val="none"/>
        </w:rPr>
      </w:pPr>
    </w:p>
    <w:p w14:paraId="45104D3B">
      <w:pPr>
        <w:jc w:val="center"/>
        <w:outlineLvl w:val="9"/>
        <w:rPr>
          <w:rFonts w:hint="eastAsia" w:ascii="宋体" w:hAnsi="宋体" w:eastAsia="宋体" w:cs="宋体"/>
          <w:color w:val="auto"/>
          <w:highlight w:val="none"/>
        </w:rPr>
      </w:pPr>
    </w:p>
    <w:p w14:paraId="6E0BB34F">
      <w:pPr>
        <w:pStyle w:val="2"/>
        <w:rPr>
          <w:rFonts w:hint="eastAsia" w:ascii="宋体" w:hAnsi="宋体" w:eastAsia="宋体" w:cs="宋体"/>
          <w:color w:val="auto"/>
          <w:highlight w:val="none"/>
        </w:rPr>
      </w:pPr>
    </w:p>
    <w:p w14:paraId="3A0F5537">
      <w:pPr>
        <w:pStyle w:val="2"/>
        <w:rPr>
          <w:rFonts w:hint="eastAsia" w:ascii="宋体" w:hAnsi="宋体" w:eastAsia="宋体" w:cs="宋体"/>
          <w:color w:val="auto"/>
          <w:highlight w:val="none"/>
        </w:rPr>
      </w:pPr>
    </w:p>
    <w:p w14:paraId="54EC10A7">
      <w:pPr>
        <w:pStyle w:val="2"/>
        <w:rPr>
          <w:rFonts w:hint="eastAsia" w:ascii="宋体" w:hAnsi="宋体" w:eastAsia="宋体" w:cs="宋体"/>
          <w:color w:val="auto"/>
          <w:highlight w:val="none"/>
        </w:rPr>
      </w:pPr>
    </w:p>
    <w:p w14:paraId="5D1AEB4D">
      <w:pPr>
        <w:pStyle w:val="2"/>
        <w:rPr>
          <w:rFonts w:hint="eastAsia" w:ascii="宋体" w:hAnsi="宋体" w:eastAsia="宋体" w:cs="宋体"/>
          <w:color w:val="auto"/>
          <w:highlight w:val="none"/>
        </w:rPr>
      </w:pPr>
    </w:p>
    <w:p w14:paraId="4B4C1EFE">
      <w:pPr>
        <w:pStyle w:val="2"/>
        <w:rPr>
          <w:rFonts w:hint="eastAsia" w:ascii="宋体" w:hAnsi="宋体" w:eastAsia="宋体" w:cs="宋体"/>
          <w:color w:val="auto"/>
          <w:highlight w:val="none"/>
        </w:rPr>
      </w:pPr>
    </w:p>
    <w:p w14:paraId="160B42EF">
      <w:pPr>
        <w:pStyle w:val="2"/>
        <w:rPr>
          <w:rFonts w:hint="eastAsia" w:ascii="宋体" w:hAnsi="宋体" w:eastAsia="宋体" w:cs="宋体"/>
          <w:color w:val="auto"/>
          <w:highlight w:val="none"/>
        </w:rPr>
      </w:pPr>
    </w:p>
    <w:p w14:paraId="2DABD45C">
      <w:pPr>
        <w:pStyle w:val="2"/>
        <w:rPr>
          <w:rFonts w:hint="eastAsia" w:ascii="宋体" w:hAnsi="宋体" w:eastAsia="宋体" w:cs="宋体"/>
          <w:color w:val="auto"/>
          <w:highlight w:val="none"/>
        </w:rPr>
      </w:pPr>
    </w:p>
    <w:p w14:paraId="7F7D757C">
      <w:pPr>
        <w:pStyle w:val="2"/>
        <w:rPr>
          <w:rFonts w:hint="eastAsia" w:ascii="宋体" w:hAnsi="宋体" w:eastAsia="宋体" w:cs="宋体"/>
          <w:color w:val="auto"/>
          <w:highlight w:val="none"/>
        </w:rPr>
      </w:pPr>
    </w:p>
    <w:p w14:paraId="79AA95DF">
      <w:pPr>
        <w:pStyle w:val="2"/>
        <w:rPr>
          <w:rFonts w:hint="eastAsia" w:ascii="宋体" w:hAnsi="宋体" w:eastAsia="宋体" w:cs="宋体"/>
          <w:color w:val="auto"/>
          <w:highlight w:val="none"/>
        </w:rPr>
      </w:pPr>
    </w:p>
    <w:p w14:paraId="5FF715BC">
      <w:pPr>
        <w:pStyle w:val="2"/>
        <w:rPr>
          <w:rFonts w:hint="eastAsia" w:ascii="宋体" w:hAnsi="宋体" w:eastAsia="宋体" w:cs="宋体"/>
          <w:color w:val="auto"/>
          <w:highlight w:val="none"/>
        </w:rPr>
      </w:pPr>
    </w:p>
    <w:p w14:paraId="3046A0C8">
      <w:pPr>
        <w:pStyle w:val="2"/>
        <w:rPr>
          <w:rFonts w:hint="eastAsia" w:ascii="宋体" w:hAnsi="宋体" w:eastAsia="宋体" w:cs="宋体"/>
          <w:color w:val="auto"/>
          <w:highlight w:val="none"/>
        </w:rPr>
      </w:pPr>
    </w:p>
    <w:p w14:paraId="2CEBDA00">
      <w:pPr>
        <w:pStyle w:val="2"/>
        <w:rPr>
          <w:rFonts w:hint="eastAsia" w:ascii="宋体" w:hAnsi="宋体" w:eastAsia="宋体" w:cs="宋体"/>
          <w:color w:val="auto"/>
          <w:highlight w:val="none"/>
        </w:rPr>
      </w:pPr>
    </w:p>
    <w:p w14:paraId="6FEDF3F1">
      <w:pPr>
        <w:pStyle w:val="2"/>
        <w:rPr>
          <w:rFonts w:hint="eastAsia" w:ascii="宋体" w:hAnsi="宋体" w:eastAsia="宋体" w:cs="宋体"/>
          <w:color w:val="auto"/>
          <w:highlight w:val="none"/>
        </w:rPr>
      </w:pPr>
    </w:p>
    <w:p w14:paraId="6C3B64F0">
      <w:pPr>
        <w:pStyle w:val="2"/>
        <w:rPr>
          <w:rFonts w:hint="eastAsia" w:ascii="宋体" w:hAnsi="宋体" w:eastAsia="宋体" w:cs="宋体"/>
          <w:color w:val="auto"/>
          <w:highlight w:val="none"/>
        </w:rPr>
      </w:pPr>
    </w:p>
    <w:p w14:paraId="09604A19">
      <w:pPr>
        <w:pStyle w:val="2"/>
        <w:rPr>
          <w:rFonts w:hint="eastAsia" w:ascii="宋体" w:hAnsi="宋体" w:eastAsia="宋体" w:cs="宋体"/>
          <w:color w:val="auto"/>
          <w:highlight w:val="none"/>
        </w:rPr>
      </w:pPr>
    </w:p>
    <w:p w14:paraId="6E7588BC">
      <w:pPr>
        <w:pStyle w:val="2"/>
        <w:rPr>
          <w:rFonts w:hint="eastAsia" w:ascii="宋体" w:hAnsi="宋体" w:eastAsia="宋体" w:cs="宋体"/>
          <w:color w:val="auto"/>
          <w:highlight w:val="none"/>
        </w:rPr>
      </w:pPr>
    </w:p>
    <w:p w14:paraId="26630319">
      <w:pPr>
        <w:pStyle w:val="2"/>
        <w:rPr>
          <w:rFonts w:hint="eastAsia" w:ascii="宋体" w:hAnsi="宋体" w:eastAsia="宋体" w:cs="宋体"/>
          <w:color w:val="auto"/>
          <w:highlight w:val="none"/>
        </w:rPr>
      </w:pPr>
    </w:p>
    <w:p w14:paraId="77E9809B">
      <w:pPr>
        <w:pStyle w:val="2"/>
        <w:rPr>
          <w:rFonts w:hint="eastAsia" w:ascii="宋体" w:hAnsi="宋体" w:eastAsia="宋体" w:cs="宋体"/>
          <w:color w:val="auto"/>
          <w:highlight w:val="none"/>
        </w:rPr>
      </w:pPr>
    </w:p>
    <w:p w14:paraId="7812C2E0">
      <w:pPr>
        <w:pStyle w:val="15"/>
        <w:rPr>
          <w:rFonts w:hint="eastAsia" w:ascii="宋体" w:hAnsi="宋体" w:eastAsia="宋体" w:cs="宋体"/>
          <w:color w:val="auto"/>
          <w:highlight w:val="none"/>
        </w:rPr>
      </w:pPr>
    </w:p>
    <w:p w14:paraId="02AA4847">
      <w:pPr>
        <w:pStyle w:val="3"/>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bookmarkStart w:id="87" w:name="_Toc32731"/>
      <w:bookmarkStart w:id="88"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4"/>
        <w:jc w:val="center"/>
        <w:rPr>
          <w:rFonts w:hint="eastAsia" w:ascii="宋体" w:hAnsi="宋体" w:eastAsia="宋体" w:cs="宋体"/>
          <w:b w:val="0"/>
          <w:color w:val="auto"/>
          <w:highlight w:val="none"/>
          <w:lang w:val="en-US" w:eastAsia="zh-CN"/>
        </w:rPr>
      </w:pPr>
      <w:bookmarkStart w:id="89" w:name="_Toc17340"/>
      <w:bookmarkStart w:id="90" w:name="_Toc30065"/>
      <w:bookmarkStart w:id="91" w:name="_Toc80205938"/>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4"/>
        <w:jc w:val="center"/>
        <w:rPr>
          <w:rFonts w:hint="eastAsia" w:ascii="宋体" w:hAnsi="宋体" w:eastAsia="宋体" w:cs="宋体"/>
          <w:bCs w:val="0"/>
          <w:color w:val="auto"/>
          <w:highlight w:val="none"/>
        </w:rPr>
      </w:pPr>
      <w:bookmarkStart w:id="92" w:name="_Toc3025"/>
      <w:bookmarkStart w:id="93" w:name="_Toc10308"/>
      <w:bookmarkStart w:id="94" w:name="_Toc80205939"/>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8"/>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8"/>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8"/>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8"/>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 xml:space="preserve">七.项目经理无在建项目证明或承诺书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供应商名称（</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20"/>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417"/>
      <w:bookmarkStart w:id="96"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10"/>
        <w:rPr>
          <w:rFonts w:hint="eastAsia" w:ascii="宋体" w:hAnsi="宋体" w:eastAsia="宋体" w:cs="宋体"/>
          <w:color w:val="auto"/>
          <w:sz w:val="20"/>
          <w:highlight w:val="none"/>
        </w:rPr>
      </w:pPr>
    </w:p>
    <w:p w14:paraId="585204C2">
      <w:pPr>
        <w:pStyle w:val="10"/>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10"/>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10"/>
        <w:spacing w:after="0" w:line="360" w:lineRule="auto"/>
        <w:ind w:left="3960" w:right="1808"/>
        <w:contextualSpacing/>
        <w:rPr>
          <w:rFonts w:hint="eastAsia" w:ascii="宋体" w:hAnsi="宋体" w:eastAsia="宋体" w:cs="宋体"/>
          <w:color w:val="auto"/>
          <w:highlight w:val="none"/>
        </w:rPr>
      </w:pPr>
    </w:p>
    <w:p w14:paraId="678AF552">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cs="宋体"/>
          <w:color w:val="auto"/>
          <w:kern w:val="0"/>
          <w:sz w:val="24"/>
          <w:highlight w:val="none"/>
          <w:lang w:val="zh-CN"/>
        </w:rPr>
        <w:t>供应商名称（</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6"/>
        <w:rPr>
          <w:rFonts w:hint="eastAsia" w:ascii="宋体" w:hAnsi="宋体" w:eastAsia="宋体" w:cs="宋体"/>
          <w:color w:val="auto"/>
          <w:sz w:val="24"/>
          <w:highlight w:val="none"/>
        </w:rPr>
      </w:pPr>
    </w:p>
    <w:p w14:paraId="0E7282A7">
      <w:pPr>
        <w:pStyle w:val="10"/>
        <w:rPr>
          <w:rFonts w:hint="eastAsia" w:ascii="宋体" w:hAnsi="宋体" w:eastAsia="宋体" w:cs="宋体"/>
          <w:color w:val="auto"/>
          <w:sz w:val="24"/>
          <w:highlight w:val="none"/>
        </w:rPr>
      </w:pPr>
    </w:p>
    <w:p w14:paraId="090244BC">
      <w:pPr>
        <w:pStyle w:val="1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57B6740">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七.项目经理无在建项目证明或承诺书</w:t>
      </w:r>
    </w:p>
    <w:p w14:paraId="4F346AED">
      <w:pPr>
        <w:pStyle w:val="8"/>
        <w:overflowPunct w:val="0"/>
        <w:spacing w:line="520" w:lineRule="exact"/>
        <w:ind w:firstLine="1928" w:firstLineChars="600"/>
        <w:rPr>
          <w:rFonts w:hint="default"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格式自拟</w:t>
      </w:r>
    </w:p>
    <w:p w14:paraId="6C235DFE">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D62DC9D">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B2F85DF">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1389178">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DA0C0E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4"/>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4"/>
        <w:jc w:val="center"/>
        <w:rPr>
          <w:rFonts w:hint="eastAsia" w:ascii="宋体" w:hAnsi="宋体" w:eastAsia="宋体" w:cs="宋体"/>
          <w:b/>
          <w:bCs/>
          <w:color w:val="auto"/>
          <w:highlight w:val="none"/>
        </w:rPr>
      </w:pPr>
      <w:bookmarkStart w:id="98" w:name="_Toc32666"/>
      <w:bookmarkStart w:id="99"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8"/>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8"/>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8"/>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1"/>
        <w:spacing w:line="360" w:lineRule="auto"/>
        <w:rPr>
          <w:rFonts w:hint="eastAsia" w:ascii="宋体" w:hAnsi="宋体" w:eastAsia="宋体" w:cs="宋体"/>
          <w:color w:val="auto"/>
          <w:highlight w:val="none"/>
        </w:rPr>
      </w:pPr>
      <w:bookmarkStart w:id="100" w:name="OLE_LINK6"/>
      <w:bookmarkStart w:id="101" w:name="OLE_LINK7"/>
      <w:bookmarkStart w:id="102" w:name="OLE_LINK5"/>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20"/>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应当如实写明“负偏离”，否则视为虚假应标</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1906DD10">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情况介绍</w:t>
      </w:r>
      <w:r>
        <w:rPr>
          <w:rFonts w:hint="eastAsia" w:ascii="宋体" w:hAnsi="宋体" w:eastAsia="宋体" w:cs="宋体"/>
          <w:b/>
          <w:color w:val="auto"/>
          <w:sz w:val="30"/>
          <w:szCs w:val="30"/>
          <w:highlight w:val="none"/>
        </w:rPr>
        <w:t>（格式自拟）</w:t>
      </w:r>
    </w:p>
    <w:p w14:paraId="3C9C6F58">
      <w:pPr>
        <w:snapToGrid w:val="0"/>
        <w:spacing w:line="360" w:lineRule="auto"/>
        <w:ind w:firstLine="602" w:firstLineChars="200"/>
        <w:rPr>
          <w:rFonts w:hint="eastAsia" w:ascii="宋体" w:hAnsi="宋体" w:eastAsia="宋体" w:cs="宋体"/>
          <w:b/>
          <w:color w:val="auto"/>
          <w:sz w:val="30"/>
          <w:szCs w:val="30"/>
          <w:highlight w:val="none"/>
        </w:rPr>
      </w:pPr>
    </w:p>
    <w:p w14:paraId="18A7AA33">
      <w:pPr>
        <w:pStyle w:val="2"/>
        <w:rPr>
          <w:rFonts w:hint="eastAsia"/>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9970A31">
      <w:pPr>
        <w:pStyle w:val="26"/>
        <w:rPr>
          <w:rFonts w:hint="eastAsia" w:ascii="宋体" w:hAnsi="宋体" w:eastAsia="宋体" w:cs="宋体"/>
          <w:color w:val="auto"/>
          <w:kern w:val="0"/>
          <w:sz w:val="24"/>
          <w:highlight w:val="none"/>
          <w:lang w:val="zh-CN"/>
        </w:rPr>
      </w:pPr>
    </w:p>
    <w:p w14:paraId="34728A6E">
      <w:pPr>
        <w:pStyle w:val="10"/>
        <w:rPr>
          <w:rFonts w:hint="eastAsia" w:ascii="宋体" w:hAnsi="宋体" w:eastAsia="宋体" w:cs="宋体"/>
          <w:color w:val="auto"/>
          <w:kern w:val="0"/>
          <w:sz w:val="24"/>
          <w:highlight w:val="none"/>
          <w:lang w:val="zh-CN"/>
        </w:rPr>
      </w:pPr>
    </w:p>
    <w:p w14:paraId="20755686">
      <w:pPr>
        <w:pStyle w:val="10"/>
        <w:rPr>
          <w:rFonts w:hint="eastAsia" w:ascii="宋体" w:hAnsi="宋体" w:eastAsia="宋体" w:cs="宋体"/>
          <w:color w:val="auto"/>
          <w:kern w:val="0"/>
          <w:sz w:val="24"/>
          <w:highlight w:val="none"/>
          <w:lang w:val="zh-CN"/>
        </w:rPr>
      </w:pPr>
    </w:p>
    <w:p w14:paraId="6B82169E">
      <w:pPr>
        <w:pStyle w:val="10"/>
        <w:rPr>
          <w:rFonts w:hint="eastAsia" w:ascii="宋体" w:hAnsi="宋体" w:eastAsia="宋体" w:cs="宋体"/>
          <w:color w:val="auto"/>
          <w:kern w:val="0"/>
          <w:sz w:val="24"/>
          <w:highlight w:val="none"/>
          <w:lang w:val="zh-CN"/>
        </w:rPr>
      </w:pPr>
    </w:p>
    <w:p w14:paraId="696BCCA0">
      <w:pPr>
        <w:pStyle w:val="10"/>
        <w:rPr>
          <w:rFonts w:hint="eastAsia" w:ascii="宋体" w:hAnsi="宋体" w:eastAsia="宋体" w:cs="宋体"/>
          <w:color w:val="auto"/>
          <w:kern w:val="0"/>
          <w:sz w:val="24"/>
          <w:highlight w:val="none"/>
          <w:lang w:val="zh-CN"/>
        </w:rPr>
      </w:pPr>
    </w:p>
    <w:p w14:paraId="2D5CB1E6">
      <w:pPr>
        <w:pStyle w:val="10"/>
        <w:rPr>
          <w:rFonts w:hint="eastAsia" w:ascii="宋体" w:hAnsi="宋体" w:eastAsia="宋体" w:cs="宋体"/>
          <w:color w:val="auto"/>
          <w:kern w:val="0"/>
          <w:sz w:val="24"/>
          <w:highlight w:val="none"/>
          <w:lang w:val="zh-CN"/>
        </w:rPr>
      </w:pPr>
    </w:p>
    <w:p w14:paraId="63956C28">
      <w:pPr>
        <w:pStyle w:val="10"/>
        <w:rPr>
          <w:rFonts w:hint="eastAsia" w:ascii="宋体" w:hAnsi="宋体" w:eastAsia="宋体" w:cs="宋体"/>
          <w:color w:val="auto"/>
          <w:kern w:val="0"/>
          <w:sz w:val="24"/>
          <w:highlight w:val="none"/>
          <w:lang w:val="zh-CN"/>
        </w:rPr>
      </w:pPr>
    </w:p>
    <w:p w14:paraId="63162FEB">
      <w:pPr>
        <w:pStyle w:val="10"/>
        <w:rPr>
          <w:rFonts w:hint="eastAsia" w:ascii="宋体" w:hAnsi="宋体" w:eastAsia="宋体" w:cs="宋体"/>
          <w:color w:val="auto"/>
          <w:kern w:val="0"/>
          <w:sz w:val="24"/>
          <w:highlight w:val="none"/>
          <w:lang w:val="zh-CN"/>
        </w:rPr>
      </w:pPr>
    </w:p>
    <w:p w14:paraId="3BEEF0F0">
      <w:pPr>
        <w:pStyle w:val="10"/>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405CE3F">
      <w:pPr>
        <w:pStyle w:val="2"/>
        <w:rPr>
          <w:rFonts w:hint="eastAsia"/>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1"/>
        <w:spacing w:line="360" w:lineRule="auto"/>
        <w:ind w:left="420" w:leftChars="200" w:firstLine="0" w:firstLineChars="0"/>
        <w:rPr>
          <w:rFonts w:hint="eastAsia" w:ascii="宋体" w:hAnsi="宋体" w:eastAsia="宋体" w:cs="宋体"/>
          <w:color w:val="auto"/>
          <w:highlight w:val="none"/>
        </w:rPr>
      </w:pPr>
    </w:p>
    <w:p w14:paraId="1D2BD99F">
      <w:pPr>
        <w:pStyle w:val="31"/>
        <w:spacing w:line="360" w:lineRule="auto"/>
        <w:ind w:left="420" w:leftChars="200" w:firstLine="0" w:firstLineChars="0"/>
        <w:rPr>
          <w:rFonts w:hint="eastAsia" w:ascii="宋体" w:hAnsi="宋体" w:eastAsia="宋体" w:cs="宋体"/>
          <w:color w:val="auto"/>
          <w:highlight w:val="none"/>
        </w:rPr>
      </w:pPr>
    </w:p>
    <w:p w14:paraId="459D0C47">
      <w:pPr>
        <w:pStyle w:val="31"/>
        <w:spacing w:line="360" w:lineRule="auto"/>
        <w:ind w:left="420" w:leftChars="200" w:firstLine="0" w:firstLineChars="0"/>
        <w:rPr>
          <w:rFonts w:hint="eastAsia" w:ascii="宋体" w:hAnsi="宋体" w:eastAsia="宋体" w:cs="宋体"/>
          <w:color w:val="auto"/>
          <w:highlight w:val="none"/>
        </w:rPr>
      </w:pPr>
    </w:p>
    <w:p w14:paraId="569D985E">
      <w:pPr>
        <w:pStyle w:val="31"/>
        <w:spacing w:line="360" w:lineRule="auto"/>
        <w:ind w:left="420" w:leftChars="200" w:firstLine="0" w:firstLineChars="0"/>
        <w:rPr>
          <w:rFonts w:hint="eastAsia" w:ascii="宋体" w:hAnsi="宋体" w:eastAsia="宋体" w:cs="宋体"/>
          <w:color w:val="auto"/>
          <w:highlight w:val="none"/>
        </w:rPr>
      </w:pPr>
    </w:p>
    <w:p w14:paraId="163847D2">
      <w:pPr>
        <w:pStyle w:val="31"/>
        <w:spacing w:line="360" w:lineRule="auto"/>
        <w:ind w:left="420" w:leftChars="200" w:firstLine="0" w:firstLineChars="0"/>
        <w:rPr>
          <w:rFonts w:hint="eastAsia" w:ascii="宋体" w:hAnsi="宋体" w:eastAsia="宋体" w:cs="宋体"/>
          <w:color w:val="auto"/>
          <w:highlight w:val="none"/>
        </w:rPr>
      </w:pPr>
    </w:p>
    <w:p w14:paraId="2EC738F4">
      <w:pPr>
        <w:pStyle w:val="31"/>
        <w:spacing w:line="360" w:lineRule="auto"/>
        <w:ind w:left="420" w:leftChars="200" w:firstLine="0" w:firstLineChars="0"/>
        <w:rPr>
          <w:rFonts w:hint="eastAsia" w:ascii="宋体" w:hAnsi="宋体" w:eastAsia="宋体" w:cs="宋体"/>
          <w:color w:val="auto"/>
          <w:highlight w:val="none"/>
        </w:rPr>
      </w:pPr>
    </w:p>
    <w:p w14:paraId="33708FFD">
      <w:pPr>
        <w:pStyle w:val="31"/>
        <w:spacing w:line="360" w:lineRule="auto"/>
        <w:ind w:left="420" w:leftChars="200" w:firstLine="0" w:firstLineChars="0"/>
        <w:rPr>
          <w:rFonts w:hint="eastAsia" w:ascii="宋体" w:hAnsi="宋体" w:eastAsia="宋体" w:cs="宋体"/>
          <w:color w:val="auto"/>
          <w:highlight w:val="none"/>
        </w:rPr>
      </w:pPr>
    </w:p>
    <w:p w14:paraId="6AEB0D9E">
      <w:pPr>
        <w:pStyle w:val="31"/>
        <w:spacing w:line="360" w:lineRule="auto"/>
        <w:ind w:left="420" w:leftChars="200" w:firstLine="0" w:firstLineChars="0"/>
        <w:rPr>
          <w:rFonts w:hint="eastAsia" w:ascii="宋体" w:hAnsi="宋体" w:eastAsia="宋体" w:cs="宋体"/>
          <w:color w:val="auto"/>
          <w:highlight w:val="none"/>
        </w:rPr>
      </w:pPr>
    </w:p>
    <w:p w14:paraId="1A155B29">
      <w:pPr>
        <w:pStyle w:val="31"/>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w:t>
      </w:r>
      <w:r>
        <w:rPr>
          <w:rFonts w:hint="eastAsia" w:ascii="宋体" w:hAnsi="宋体" w:eastAsia="宋体" w:cs="宋体"/>
          <w:b/>
          <w:color w:val="auto"/>
          <w:sz w:val="30"/>
          <w:szCs w:val="30"/>
          <w:highlight w:val="none"/>
          <w:lang w:val="en-US" w:eastAsia="zh-CN"/>
        </w:rPr>
        <w:t>4</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2"/>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1"/>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1"/>
        <w:spacing w:line="360" w:lineRule="auto"/>
        <w:ind w:left="420" w:leftChars="200" w:firstLine="0" w:firstLineChars="0"/>
        <w:rPr>
          <w:rFonts w:hint="eastAsia" w:ascii="宋体" w:hAnsi="宋体" w:eastAsia="宋体" w:cs="宋体"/>
          <w:color w:val="auto"/>
          <w:highlight w:val="none"/>
        </w:rPr>
      </w:pPr>
    </w:p>
    <w:p w14:paraId="1E29BFC6">
      <w:pPr>
        <w:pStyle w:val="31"/>
        <w:spacing w:line="360" w:lineRule="auto"/>
        <w:ind w:left="420" w:leftChars="200" w:firstLine="0" w:firstLineChars="0"/>
        <w:rPr>
          <w:rFonts w:hint="eastAsia" w:ascii="宋体" w:hAnsi="宋体" w:eastAsia="宋体" w:cs="宋体"/>
          <w:color w:val="auto"/>
          <w:highlight w:val="none"/>
        </w:rPr>
      </w:pPr>
    </w:p>
    <w:p w14:paraId="6265A909">
      <w:pPr>
        <w:pStyle w:val="31"/>
        <w:spacing w:line="360" w:lineRule="auto"/>
        <w:ind w:left="420" w:leftChars="200" w:firstLine="0" w:firstLineChars="0"/>
        <w:rPr>
          <w:rFonts w:hint="eastAsia" w:ascii="宋体" w:hAnsi="宋体" w:eastAsia="宋体" w:cs="宋体"/>
          <w:color w:val="auto"/>
          <w:highlight w:val="none"/>
        </w:rPr>
      </w:pPr>
    </w:p>
    <w:p w14:paraId="585B3D37">
      <w:pPr>
        <w:pStyle w:val="31"/>
        <w:spacing w:line="360" w:lineRule="auto"/>
        <w:ind w:left="420" w:leftChars="200" w:firstLine="0" w:firstLineChars="0"/>
        <w:rPr>
          <w:rFonts w:hint="eastAsia" w:ascii="宋体" w:hAnsi="宋体" w:eastAsia="宋体" w:cs="宋体"/>
          <w:color w:val="auto"/>
          <w:highlight w:val="none"/>
        </w:rPr>
      </w:pPr>
    </w:p>
    <w:p w14:paraId="17F85835">
      <w:pPr>
        <w:pStyle w:val="31"/>
        <w:spacing w:line="360" w:lineRule="auto"/>
        <w:ind w:left="420" w:leftChars="200" w:firstLine="0" w:firstLineChars="0"/>
        <w:rPr>
          <w:rFonts w:hint="eastAsia" w:ascii="宋体" w:hAnsi="宋体" w:eastAsia="宋体" w:cs="宋体"/>
          <w:color w:val="auto"/>
          <w:highlight w:val="none"/>
        </w:rPr>
      </w:pPr>
    </w:p>
    <w:p w14:paraId="74420A09">
      <w:pPr>
        <w:pStyle w:val="31"/>
        <w:spacing w:line="360" w:lineRule="auto"/>
        <w:ind w:left="420" w:leftChars="200" w:firstLine="0" w:firstLineChars="0"/>
        <w:rPr>
          <w:rFonts w:hint="eastAsia" w:ascii="宋体" w:hAnsi="宋体" w:eastAsia="宋体" w:cs="宋体"/>
          <w:color w:val="auto"/>
          <w:highlight w:val="none"/>
        </w:rPr>
      </w:pPr>
    </w:p>
    <w:p w14:paraId="545314BE">
      <w:pPr>
        <w:pStyle w:val="31"/>
        <w:spacing w:line="360" w:lineRule="auto"/>
        <w:ind w:left="420" w:leftChars="200" w:firstLine="0" w:firstLineChars="0"/>
        <w:rPr>
          <w:rFonts w:hint="eastAsia" w:ascii="宋体" w:hAnsi="宋体" w:eastAsia="宋体" w:cs="宋体"/>
          <w:color w:val="auto"/>
          <w:highlight w:val="none"/>
        </w:rPr>
      </w:pPr>
    </w:p>
    <w:p w14:paraId="69A919FA">
      <w:pPr>
        <w:pStyle w:val="31"/>
        <w:spacing w:line="360" w:lineRule="auto"/>
        <w:ind w:left="420" w:leftChars="200" w:firstLine="0" w:firstLineChars="0"/>
        <w:rPr>
          <w:rFonts w:hint="eastAsia" w:ascii="宋体" w:hAnsi="宋体" w:eastAsia="宋体" w:cs="宋体"/>
          <w:color w:val="auto"/>
          <w:highlight w:val="none"/>
        </w:rPr>
      </w:pPr>
    </w:p>
    <w:p w14:paraId="176E66C1">
      <w:pPr>
        <w:pStyle w:val="31"/>
        <w:spacing w:line="360" w:lineRule="auto"/>
        <w:ind w:left="420" w:leftChars="200" w:firstLine="0" w:firstLineChars="0"/>
        <w:rPr>
          <w:rFonts w:hint="eastAsia" w:ascii="宋体" w:hAnsi="宋体" w:eastAsia="宋体" w:cs="宋体"/>
          <w:color w:val="auto"/>
          <w:highlight w:val="none"/>
        </w:rPr>
      </w:pPr>
    </w:p>
    <w:p w14:paraId="3ECCE384">
      <w:pPr>
        <w:pStyle w:val="31"/>
        <w:spacing w:line="360" w:lineRule="auto"/>
        <w:ind w:left="420" w:leftChars="200" w:firstLine="0" w:firstLineChars="0"/>
        <w:rPr>
          <w:rFonts w:hint="eastAsia" w:ascii="宋体" w:hAnsi="宋体" w:eastAsia="宋体" w:cs="宋体"/>
          <w:color w:val="auto"/>
          <w:highlight w:val="none"/>
        </w:rPr>
      </w:pPr>
    </w:p>
    <w:p w14:paraId="130F3E1D">
      <w:pPr>
        <w:pStyle w:val="31"/>
        <w:spacing w:line="360" w:lineRule="auto"/>
        <w:ind w:left="420" w:leftChars="200" w:firstLine="0" w:firstLineChars="0"/>
        <w:rPr>
          <w:rFonts w:hint="eastAsia" w:ascii="宋体" w:hAnsi="宋体" w:eastAsia="宋体" w:cs="宋体"/>
          <w:color w:val="auto"/>
          <w:highlight w:val="none"/>
        </w:rPr>
      </w:pPr>
    </w:p>
    <w:p w14:paraId="04529977">
      <w:pPr>
        <w:pStyle w:val="31"/>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5"/>
        <w:rPr>
          <w:rFonts w:hint="eastAsia" w:ascii="宋体" w:hAnsi="宋体" w:eastAsia="宋体" w:cs="宋体"/>
          <w:color w:val="auto"/>
          <w:sz w:val="24"/>
          <w:highlight w:val="none"/>
        </w:rPr>
      </w:pPr>
    </w:p>
    <w:p w14:paraId="5026337E">
      <w:pPr>
        <w:pStyle w:val="15"/>
        <w:rPr>
          <w:rFonts w:hint="eastAsia" w:ascii="宋体" w:hAnsi="宋体" w:eastAsia="宋体" w:cs="宋体"/>
          <w:color w:val="auto"/>
          <w:sz w:val="24"/>
          <w:highlight w:val="none"/>
        </w:rPr>
      </w:pPr>
    </w:p>
    <w:p w14:paraId="13181C37">
      <w:pPr>
        <w:pStyle w:val="15"/>
        <w:rPr>
          <w:rFonts w:hint="eastAsia" w:ascii="宋体" w:hAnsi="宋体" w:eastAsia="宋体" w:cs="宋体"/>
          <w:color w:val="auto"/>
          <w:sz w:val="24"/>
          <w:highlight w:val="none"/>
        </w:rPr>
      </w:pPr>
    </w:p>
    <w:p w14:paraId="1335E164">
      <w:pPr>
        <w:pStyle w:val="15"/>
        <w:rPr>
          <w:rFonts w:hint="eastAsia" w:ascii="宋体" w:hAnsi="宋体" w:eastAsia="宋体" w:cs="宋体"/>
          <w:color w:val="auto"/>
          <w:sz w:val="24"/>
          <w:highlight w:val="none"/>
        </w:rPr>
      </w:pPr>
    </w:p>
    <w:p w14:paraId="451E597D">
      <w:pPr>
        <w:pStyle w:val="15"/>
        <w:rPr>
          <w:rFonts w:hint="eastAsia" w:ascii="宋体" w:hAnsi="宋体" w:eastAsia="宋体" w:cs="宋体"/>
          <w:color w:val="auto"/>
          <w:sz w:val="24"/>
          <w:highlight w:val="none"/>
        </w:rPr>
      </w:pPr>
    </w:p>
    <w:p w14:paraId="06F9474B">
      <w:pPr>
        <w:pStyle w:val="15"/>
        <w:rPr>
          <w:rFonts w:hint="eastAsia" w:ascii="宋体" w:hAnsi="宋体" w:eastAsia="宋体" w:cs="宋体"/>
          <w:color w:val="auto"/>
          <w:sz w:val="24"/>
          <w:highlight w:val="none"/>
        </w:rPr>
      </w:pPr>
    </w:p>
    <w:p w14:paraId="32EFB704">
      <w:pPr>
        <w:pStyle w:val="15"/>
        <w:rPr>
          <w:rFonts w:hint="eastAsia" w:ascii="宋体" w:hAnsi="宋体" w:eastAsia="宋体" w:cs="宋体"/>
          <w:color w:val="auto"/>
          <w:sz w:val="24"/>
          <w:highlight w:val="none"/>
        </w:rPr>
      </w:pPr>
    </w:p>
    <w:p w14:paraId="66C957F9">
      <w:pPr>
        <w:pStyle w:val="15"/>
        <w:rPr>
          <w:rFonts w:hint="eastAsia" w:ascii="宋体" w:hAnsi="宋体" w:eastAsia="宋体" w:cs="宋体"/>
          <w:color w:val="auto"/>
          <w:sz w:val="24"/>
          <w:highlight w:val="none"/>
        </w:rPr>
      </w:pPr>
    </w:p>
    <w:p w14:paraId="28DADAF6">
      <w:pPr>
        <w:pStyle w:val="15"/>
        <w:rPr>
          <w:rFonts w:hint="eastAsia" w:ascii="宋体" w:hAnsi="宋体" w:eastAsia="宋体" w:cs="宋体"/>
          <w:color w:val="auto"/>
          <w:sz w:val="24"/>
          <w:highlight w:val="none"/>
        </w:rPr>
      </w:pPr>
    </w:p>
    <w:p w14:paraId="1F3575D6">
      <w:pPr>
        <w:pStyle w:val="15"/>
        <w:rPr>
          <w:rFonts w:hint="eastAsia" w:ascii="宋体" w:hAnsi="宋体" w:eastAsia="宋体" w:cs="宋体"/>
          <w:color w:val="auto"/>
          <w:sz w:val="24"/>
          <w:highlight w:val="none"/>
        </w:rPr>
      </w:pPr>
    </w:p>
    <w:p w14:paraId="3E2335F6">
      <w:pPr>
        <w:pStyle w:val="4"/>
        <w:jc w:val="center"/>
        <w:rPr>
          <w:rFonts w:hint="eastAsia" w:ascii="宋体" w:hAnsi="宋体" w:eastAsia="宋体" w:cs="宋体"/>
          <w:color w:val="auto"/>
          <w:highlight w:val="none"/>
        </w:rPr>
      </w:pPr>
      <w:bookmarkStart w:id="111" w:name="_Toc12495"/>
      <w:bookmarkStart w:id="112" w:name="_Toc15522"/>
      <w:bookmarkStart w:id="113" w:name="_Toc7327"/>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8"/>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8"/>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8"/>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2"/>
        <w:spacing w:line="500" w:lineRule="exact"/>
        <w:rPr>
          <w:rFonts w:hint="eastAsia" w:ascii="宋体" w:hAnsi="宋体" w:eastAsia="宋体" w:cs="宋体"/>
          <w:color w:val="auto"/>
          <w:sz w:val="32"/>
          <w:highlight w:val="none"/>
        </w:rPr>
      </w:pPr>
    </w:p>
    <w:p w14:paraId="49C711B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2"/>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2"/>
        <w:spacing w:line="500" w:lineRule="exact"/>
        <w:ind w:firstLine="602" w:firstLineChars="200"/>
        <w:rPr>
          <w:rFonts w:hint="eastAsia" w:ascii="宋体" w:hAnsi="宋体" w:eastAsia="宋体" w:cs="宋体"/>
          <w:b/>
          <w:color w:val="auto"/>
          <w:kern w:val="2"/>
          <w:sz w:val="30"/>
          <w:szCs w:val="30"/>
          <w:highlight w:val="none"/>
        </w:rPr>
      </w:pPr>
    </w:p>
    <w:p w14:paraId="19B302A9">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2"/>
        <w:spacing w:line="500" w:lineRule="exact"/>
        <w:ind w:firstLine="602" w:firstLineChars="200"/>
        <w:rPr>
          <w:rFonts w:hint="eastAsia" w:ascii="宋体" w:hAnsi="宋体" w:eastAsia="宋体" w:cs="宋体"/>
          <w:b/>
          <w:color w:val="auto"/>
          <w:kern w:val="2"/>
          <w:sz w:val="30"/>
          <w:szCs w:val="30"/>
          <w:highlight w:val="none"/>
        </w:rPr>
      </w:pPr>
    </w:p>
    <w:p w14:paraId="02E0C878">
      <w:pPr>
        <w:pStyle w:val="12"/>
        <w:spacing w:line="500" w:lineRule="exact"/>
        <w:ind w:firstLine="602" w:firstLineChars="200"/>
        <w:rPr>
          <w:rFonts w:hint="eastAsia" w:ascii="宋体" w:hAnsi="宋体" w:eastAsia="宋体" w:cs="宋体"/>
          <w:b/>
          <w:color w:val="auto"/>
          <w:kern w:val="2"/>
          <w:sz w:val="30"/>
          <w:szCs w:val="30"/>
          <w:highlight w:val="none"/>
        </w:rPr>
      </w:pPr>
    </w:p>
    <w:p w14:paraId="5D69E1E3">
      <w:pPr>
        <w:pStyle w:val="12"/>
        <w:spacing w:line="500" w:lineRule="exact"/>
        <w:ind w:firstLine="602" w:firstLineChars="200"/>
        <w:rPr>
          <w:rFonts w:hint="eastAsia" w:ascii="宋体" w:hAnsi="宋体" w:eastAsia="宋体" w:cs="宋体"/>
          <w:b/>
          <w:color w:val="auto"/>
          <w:kern w:val="2"/>
          <w:sz w:val="30"/>
          <w:szCs w:val="30"/>
          <w:highlight w:val="none"/>
        </w:rPr>
      </w:pPr>
    </w:p>
    <w:p w14:paraId="130298AA">
      <w:pPr>
        <w:pStyle w:val="6"/>
        <w:rPr>
          <w:rFonts w:hint="eastAsia" w:ascii="宋体" w:hAnsi="宋体" w:eastAsia="宋体" w:cs="宋体"/>
          <w:b/>
          <w:color w:val="auto"/>
          <w:kern w:val="2"/>
          <w:sz w:val="30"/>
          <w:szCs w:val="30"/>
          <w:highlight w:val="none"/>
        </w:rPr>
      </w:pPr>
    </w:p>
    <w:p w14:paraId="15DE5DA5">
      <w:pPr>
        <w:rPr>
          <w:rFonts w:hint="eastAsia"/>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6"/>
        <w:rPr>
          <w:rFonts w:hint="eastAsia" w:ascii="宋体" w:hAnsi="宋体" w:eastAsia="宋体" w:cs="宋体"/>
          <w:b/>
          <w:color w:val="auto"/>
          <w:kern w:val="2"/>
          <w:sz w:val="30"/>
          <w:szCs w:val="30"/>
          <w:highlight w:val="none"/>
          <w:lang w:eastAsia="zh-CN"/>
        </w:rPr>
      </w:pPr>
    </w:p>
    <w:p w14:paraId="7544E158">
      <w:pPr>
        <w:pStyle w:val="10"/>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6"/>
        <w:rPr>
          <w:rFonts w:hint="eastAsia"/>
          <w:color w:val="auto"/>
          <w:highlight w:val="none"/>
        </w:rPr>
      </w:pPr>
    </w:p>
    <w:tbl>
      <w:tblPr>
        <w:tblStyle w:val="20"/>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3"/>
              <w:spacing w:before="1"/>
              <w:ind w:left="160" w:right="149"/>
              <w:jc w:val="center"/>
              <w:rPr>
                <w:rFonts w:hint="eastAsia" w:ascii="仿宋" w:hAnsi="仿宋" w:eastAsia="仿宋" w:cs="仿宋"/>
                <w:color w:val="auto"/>
                <w:sz w:val="24"/>
                <w:highlight w:val="none"/>
              </w:rPr>
            </w:pPr>
          </w:p>
          <w:p w14:paraId="22DAEDB3">
            <w:pPr>
              <w:pStyle w:val="33"/>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3"/>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3"/>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3"/>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3"/>
              <w:spacing w:before="1"/>
              <w:ind w:left="105"/>
              <w:rPr>
                <w:rFonts w:hint="eastAsia" w:ascii="仿宋" w:hAnsi="仿宋" w:eastAsia="仿宋" w:cs="仿宋"/>
                <w:color w:val="auto"/>
                <w:sz w:val="24"/>
                <w:highlight w:val="none"/>
              </w:rPr>
            </w:pPr>
          </w:p>
          <w:p w14:paraId="66E83209">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3"/>
              <w:spacing w:before="1"/>
              <w:ind w:left="105"/>
              <w:rPr>
                <w:rFonts w:hint="eastAsia" w:ascii="仿宋" w:hAnsi="仿宋" w:eastAsia="仿宋" w:cs="仿宋"/>
                <w:color w:val="auto"/>
                <w:sz w:val="24"/>
                <w:highlight w:val="none"/>
              </w:rPr>
            </w:pPr>
          </w:p>
          <w:p w14:paraId="678A9C5A">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3"/>
              <w:spacing w:before="1"/>
              <w:ind w:left="105"/>
              <w:rPr>
                <w:rFonts w:hint="eastAsia" w:ascii="仿宋" w:hAnsi="仿宋" w:eastAsia="仿宋" w:cs="仿宋"/>
                <w:color w:val="auto"/>
                <w:sz w:val="24"/>
                <w:highlight w:val="none"/>
              </w:rPr>
            </w:pPr>
          </w:p>
          <w:p w14:paraId="44993B60">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3"/>
              <w:spacing w:before="1"/>
              <w:ind w:left="105"/>
              <w:rPr>
                <w:rFonts w:hint="eastAsia" w:ascii="仿宋" w:hAnsi="仿宋" w:eastAsia="仿宋" w:cs="仿宋"/>
                <w:color w:val="auto"/>
                <w:sz w:val="24"/>
                <w:highlight w:val="none"/>
              </w:rPr>
            </w:pPr>
          </w:p>
          <w:p w14:paraId="3E96CDA1">
            <w:pPr>
              <w:pStyle w:val="33"/>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3"/>
              <w:spacing w:before="1"/>
              <w:ind w:left="105"/>
              <w:rPr>
                <w:rFonts w:hint="eastAsia" w:ascii="仿宋" w:hAnsi="仿宋" w:eastAsia="仿宋" w:cs="仿宋"/>
                <w:color w:val="auto"/>
                <w:sz w:val="24"/>
                <w:highlight w:val="none"/>
              </w:rPr>
            </w:pPr>
          </w:p>
          <w:p w14:paraId="3FD1F73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3"/>
              <w:spacing w:before="1"/>
              <w:ind w:left="105"/>
              <w:rPr>
                <w:rFonts w:hint="eastAsia" w:ascii="仿宋" w:hAnsi="仿宋" w:eastAsia="仿宋" w:cs="仿宋"/>
                <w:color w:val="auto"/>
                <w:sz w:val="24"/>
                <w:highlight w:val="none"/>
              </w:rPr>
            </w:pPr>
          </w:p>
          <w:p w14:paraId="1F0FD09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3"/>
              <w:spacing w:before="1"/>
              <w:ind w:left="105"/>
              <w:rPr>
                <w:rFonts w:hint="eastAsia" w:ascii="仿宋" w:hAnsi="仿宋" w:eastAsia="仿宋" w:cs="仿宋"/>
                <w:color w:val="auto"/>
                <w:sz w:val="24"/>
                <w:highlight w:val="none"/>
              </w:rPr>
            </w:pPr>
          </w:p>
          <w:p w14:paraId="5C541DF2">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3"/>
              <w:spacing w:before="1"/>
              <w:ind w:left="105"/>
              <w:rPr>
                <w:rFonts w:hint="eastAsia" w:ascii="仿宋" w:hAnsi="仿宋" w:eastAsia="仿宋" w:cs="仿宋"/>
                <w:color w:val="auto"/>
                <w:sz w:val="24"/>
                <w:highlight w:val="none"/>
              </w:rPr>
            </w:pPr>
          </w:p>
          <w:p w14:paraId="0D8CB35F">
            <w:pPr>
              <w:pStyle w:val="33"/>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3"/>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3"/>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6"/>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6"/>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6"/>
        <w:rPr>
          <w:rFonts w:hint="eastAsia" w:ascii="宋体" w:hAnsi="宋体" w:eastAsia="宋体" w:cs="宋体"/>
          <w:b/>
          <w:color w:val="auto"/>
          <w:sz w:val="30"/>
          <w:szCs w:val="30"/>
          <w:highlight w:val="none"/>
        </w:rPr>
      </w:pPr>
    </w:p>
    <w:p w14:paraId="461DC451">
      <w:pPr>
        <w:pStyle w:val="10"/>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6"/>
        <w:rPr>
          <w:rFonts w:hint="eastAsia"/>
          <w:color w:val="auto"/>
          <w:highlight w:val="none"/>
        </w:rPr>
      </w:pPr>
    </w:p>
    <w:p w14:paraId="42424311">
      <w:pPr>
        <w:pStyle w:val="12"/>
        <w:spacing w:line="500" w:lineRule="exact"/>
        <w:rPr>
          <w:rFonts w:hint="eastAsia" w:ascii="宋体" w:hAnsi="宋体" w:eastAsia="宋体" w:cs="宋体"/>
          <w:b/>
          <w:color w:val="auto"/>
          <w:kern w:val="2"/>
          <w:sz w:val="30"/>
          <w:szCs w:val="30"/>
          <w:highlight w:val="none"/>
        </w:rPr>
      </w:pPr>
    </w:p>
    <w:p w14:paraId="2A01FAC5">
      <w:pPr>
        <w:pStyle w:val="12"/>
        <w:spacing w:line="500" w:lineRule="exact"/>
        <w:rPr>
          <w:rFonts w:hint="eastAsia" w:ascii="宋体" w:hAnsi="宋体" w:eastAsia="宋体" w:cs="宋体"/>
          <w:b/>
          <w:color w:val="auto"/>
          <w:kern w:val="2"/>
          <w:sz w:val="30"/>
          <w:szCs w:val="30"/>
          <w:highlight w:val="none"/>
        </w:rPr>
      </w:pPr>
    </w:p>
    <w:p w14:paraId="22F846F8">
      <w:pPr>
        <w:numPr>
          <w:ilvl w:val="0"/>
          <w:numId w:val="7"/>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w:t>
      </w:r>
      <w:r>
        <w:rPr>
          <w:rFonts w:hint="eastAsia" w:ascii="宋体" w:hAnsi="宋体" w:cs="宋体"/>
          <w:color w:val="auto"/>
          <w:w w:val="90"/>
          <w:sz w:val="28"/>
          <w:szCs w:val="28"/>
          <w:highlight w:val="none"/>
          <w:lang w:val="en-US" w:eastAsia="zh-CN"/>
        </w:rPr>
        <w:t>2026</w:t>
      </w:r>
      <w:r>
        <w:rPr>
          <w:rFonts w:hint="eastAsia" w:ascii="宋体" w:hAnsi="宋体" w:eastAsia="宋体" w:cs="宋体"/>
          <w:color w:val="auto"/>
          <w:w w:val="90"/>
          <w:sz w:val="28"/>
          <w:szCs w:val="28"/>
          <w:highlight w:val="none"/>
          <w:lang w:val="en-US" w:eastAsia="zh-CN"/>
        </w:rPr>
        <w:t>〕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6"/>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6"/>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10"/>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10"/>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10"/>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10"/>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10"/>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项目名称：</w:t>
      </w:r>
      <w:r>
        <w:rPr>
          <w:rFonts w:hint="eastAsia" w:ascii="宋体" w:hAnsi="宋体" w:cs="宋体"/>
          <w:color w:val="auto"/>
          <w:spacing w:val="6"/>
          <w:w w:val="100"/>
          <w:sz w:val="21"/>
          <w:szCs w:val="21"/>
          <w:highlight w:val="none"/>
          <w:u w:val="single"/>
          <w:lang w:val="en-US" w:eastAsia="zh-CN"/>
        </w:rPr>
        <w:t>天等县福新镇苗村布停屯种植产业配套项目</w:t>
      </w:r>
    </w:p>
    <w:p w14:paraId="2D178095">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建设地点：</w:t>
      </w:r>
      <w:r>
        <w:rPr>
          <w:rFonts w:hint="eastAsia" w:ascii="宋体" w:hAnsi="宋体" w:cs="宋体"/>
          <w:color w:val="auto"/>
          <w:spacing w:val="6"/>
          <w:w w:val="100"/>
          <w:sz w:val="21"/>
          <w:szCs w:val="21"/>
          <w:highlight w:val="none"/>
          <w:u w:val="single"/>
          <w:lang w:val="en-US" w:eastAsia="zh-CN"/>
        </w:rPr>
        <w:t>天等县福新镇</w:t>
      </w:r>
    </w:p>
    <w:p w14:paraId="23AC8BD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建设内容：</w:t>
      </w:r>
      <w:r>
        <w:rPr>
          <w:rFonts w:hint="eastAsia" w:ascii="宋体" w:hAnsi="宋体" w:cs="宋体"/>
          <w:color w:val="auto"/>
          <w:spacing w:val="6"/>
          <w:w w:val="100"/>
          <w:sz w:val="21"/>
          <w:szCs w:val="21"/>
          <w:highlight w:val="none"/>
          <w:u w:val="single"/>
          <w:lang w:val="en-US" w:eastAsia="zh-CN"/>
        </w:rPr>
        <w:t>硬化产业路长3.5公里等</w:t>
      </w:r>
      <w:r>
        <w:rPr>
          <w:rFonts w:hint="eastAsia" w:ascii="宋体" w:hAnsi="宋体" w:eastAsia="宋体" w:cs="宋体"/>
          <w:color w:val="auto"/>
          <w:spacing w:val="6"/>
          <w:w w:val="100"/>
          <w:sz w:val="21"/>
          <w:szCs w:val="21"/>
          <w:highlight w:val="none"/>
          <w:lang w:val="en-US" w:eastAsia="zh-CN"/>
        </w:rPr>
        <w:t xml:space="preserve">。（具体详见工程量清单及施工图纸）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10"/>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rPr>
        <w:t>。</w:t>
      </w:r>
    </w:p>
    <w:p w14:paraId="4F6D47E1">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10"/>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459738629"/>
      <w:bookmarkStart w:id="115" w:name="_Toc516566872"/>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1"/>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1"/>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10"/>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1"/>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10"/>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1"/>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4"/>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6"/>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6"/>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8"/>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10"/>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6"/>
        <w:rPr>
          <w:rFonts w:hint="eastAsia" w:ascii="宋体" w:hAnsi="宋体" w:eastAsia="宋体" w:cs="宋体"/>
          <w:color w:val="auto"/>
          <w:sz w:val="21"/>
          <w:szCs w:val="21"/>
          <w:highlight w:val="none"/>
          <w:lang w:eastAsia="zh-CN"/>
        </w:rPr>
      </w:pPr>
    </w:p>
    <w:p w14:paraId="63772C97">
      <w:pPr>
        <w:pStyle w:val="10"/>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5"/>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3"/>
        <w:jc w:val="center"/>
        <w:rPr>
          <w:rFonts w:hint="eastAsia" w:ascii="宋体" w:hAnsi="宋体" w:eastAsia="宋体" w:cs="宋体"/>
          <w:b w:val="0"/>
          <w:color w:val="auto"/>
          <w:highlight w:val="none"/>
          <w:lang w:eastAsia="zh-CN"/>
        </w:rPr>
      </w:pPr>
      <w:bookmarkStart w:id="117" w:name="_Toc31086"/>
      <w:bookmarkStart w:id="118" w:name="_Toc21042"/>
    </w:p>
    <w:p w14:paraId="48C66535">
      <w:pPr>
        <w:rPr>
          <w:rFonts w:hint="eastAsia" w:ascii="宋体" w:hAnsi="宋体" w:eastAsia="宋体" w:cs="宋体"/>
          <w:b w:val="0"/>
          <w:color w:val="auto"/>
          <w:highlight w:val="none"/>
          <w:lang w:eastAsia="zh-CN"/>
        </w:rPr>
      </w:pPr>
    </w:p>
    <w:p w14:paraId="57136004">
      <w:pPr>
        <w:pStyle w:val="6"/>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6"/>
        <w:rPr>
          <w:rFonts w:hint="eastAsia"/>
          <w:color w:val="auto"/>
          <w:highlight w:val="none"/>
          <w:lang w:eastAsia="zh-CN"/>
        </w:rPr>
      </w:pPr>
    </w:p>
    <w:p w14:paraId="303DF4FB">
      <w:pPr>
        <w:rPr>
          <w:rFonts w:hint="eastAsia"/>
          <w:color w:val="auto"/>
          <w:highlight w:val="none"/>
          <w:lang w:eastAsia="zh-CN"/>
        </w:rPr>
      </w:pPr>
    </w:p>
    <w:p w14:paraId="2F2EC495">
      <w:pPr>
        <w:pStyle w:val="3"/>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2"/>
        <w:spacing w:line="360" w:lineRule="auto"/>
        <w:contextualSpacing/>
        <w:rPr>
          <w:rFonts w:hint="eastAsia" w:ascii="宋体" w:hAnsi="宋体" w:eastAsia="宋体" w:cs="宋体"/>
          <w:b/>
          <w:color w:val="auto"/>
          <w:sz w:val="24"/>
          <w:szCs w:val="24"/>
          <w:highlight w:val="none"/>
          <w:lang w:eastAsia="zh-CN"/>
        </w:rPr>
      </w:pPr>
    </w:p>
    <w:p w14:paraId="6E80355A">
      <w:pPr>
        <w:pStyle w:val="12"/>
        <w:spacing w:line="360" w:lineRule="auto"/>
        <w:contextualSpacing/>
        <w:rPr>
          <w:rFonts w:hint="eastAsia" w:ascii="宋体" w:hAnsi="宋体" w:eastAsia="宋体" w:cs="宋体"/>
          <w:b/>
          <w:color w:val="auto"/>
          <w:sz w:val="24"/>
          <w:szCs w:val="24"/>
          <w:highlight w:val="none"/>
          <w:lang w:eastAsia="zh-CN"/>
        </w:rPr>
      </w:pPr>
    </w:p>
    <w:p w14:paraId="5F40493A">
      <w:pPr>
        <w:pStyle w:val="6"/>
        <w:rPr>
          <w:rFonts w:hint="eastAsia"/>
          <w:color w:val="auto"/>
          <w:highlight w:val="none"/>
          <w:lang w:eastAsia="zh-CN"/>
        </w:rPr>
      </w:pPr>
    </w:p>
    <w:p w14:paraId="538AA6A3">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2"/>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2"/>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2"/>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2"/>
        <w:snapToGrid w:val="0"/>
        <w:spacing w:line="360" w:lineRule="auto"/>
        <w:rPr>
          <w:rFonts w:hint="eastAsia" w:ascii="宋体" w:hAnsi="宋体" w:eastAsia="宋体" w:cs="宋体"/>
          <w:b/>
          <w:color w:val="auto"/>
          <w:sz w:val="24"/>
          <w:szCs w:val="24"/>
          <w:highlight w:val="none"/>
        </w:rPr>
      </w:pPr>
    </w:p>
    <w:p w14:paraId="753ED6FC">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2"/>
        <w:spacing w:line="360" w:lineRule="auto"/>
        <w:ind w:left="25" w:leftChars="12" w:firstLine="354" w:firstLineChars="147"/>
        <w:rPr>
          <w:rStyle w:val="22"/>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0909EA32">
      <w:pPr>
        <w:rPr>
          <w:color w:val="auto"/>
          <w:highlight w:val="none"/>
        </w:rPr>
      </w:pPr>
    </w:p>
    <w:p w14:paraId="6FFF8486">
      <w:pPr>
        <w:rPr>
          <w:color w:val="auto"/>
          <w:highlight w:val="none"/>
        </w:rPr>
      </w:pPr>
    </w:p>
    <w:p w14:paraId="2C46A4FD">
      <w:pPr>
        <w:rPr>
          <w:color w:val="auto"/>
          <w:highlight w:val="none"/>
        </w:rPr>
      </w:pPr>
    </w:p>
    <w:p w14:paraId="6E0C9FB1">
      <w:pPr>
        <w:rPr>
          <w:highlight w:val="none"/>
        </w:rPr>
      </w:pPr>
    </w:p>
    <w:p w14:paraId="4F6A14F3">
      <w:pPr>
        <w:rPr>
          <w:highlight w:val="none"/>
        </w:rPr>
      </w:pPr>
    </w:p>
    <w:bookmarkEnd w:id="119"/>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5"/>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5"/>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5"/>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5"/>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5"/>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5"/>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5"/>
      <w:framePr w:wrap="around" w:vAnchor="text" w:hAnchor="margin" w:xAlign="center" w:y="1"/>
      <w:rPr>
        <w:rStyle w:val="24"/>
        <w:sz w:val="21"/>
      </w:rPr>
    </w:pPr>
    <w:r>
      <w:rPr>
        <w:sz w:val="21"/>
      </w:rPr>
      <w:fldChar w:fldCharType="begin"/>
    </w:r>
    <w:r>
      <w:rPr>
        <w:rStyle w:val="24"/>
        <w:sz w:val="21"/>
      </w:rPr>
      <w:instrText xml:space="preserve">PAGE  </w:instrText>
    </w:r>
    <w:r>
      <w:rPr>
        <w:sz w:val="21"/>
      </w:rPr>
      <w:fldChar w:fldCharType="separate"/>
    </w:r>
    <w:r>
      <w:rPr>
        <w:rStyle w:val="24"/>
        <w:sz w:val="21"/>
      </w:rPr>
      <w:t>0</w:t>
    </w:r>
    <w:r>
      <w:rPr>
        <w:sz w:val="21"/>
      </w:rPr>
      <w:fldChar w:fldCharType="end"/>
    </w:r>
  </w:p>
  <w:p w14:paraId="7B31C5E6">
    <w:pPr>
      <w:pStyle w:val="15"/>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5"/>
      <w:tabs>
        <w:tab w:val="center" w:pos="4439"/>
        <w:tab w:val="clear" w:pos="4153"/>
      </w:tabs>
      <w:jc w:val="both"/>
    </w:pPr>
  </w:p>
  <w:p w14:paraId="6BCED1F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5"/>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5"/>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5"/>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5"/>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5"/>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6"/>
      <w:pBdr>
        <w:bottom w:val="none" w:color="auto" w:sz="0" w:space="1"/>
      </w:pBdr>
      <w:tabs>
        <w:tab w:val="center" w:pos="0"/>
        <w:tab w:val="clear" w:pos="4153"/>
      </w:tabs>
      <w:jc w:val="both"/>
    </w:pPr>
    <w:r>
      <w:rPr>
        <w:vanish/>
        <w:highlight w:val="yellow"/>
      </w:rPr>
      <w:t>&gt;</w:t>
    </w:r>
  </w:p>
  <w:p w14:paraId="27F75DC0">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6"/>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A643CCE7"/>
    <w:multiLevelType w:val="singleLevel"/>
    <w:tmpl w:val="A643CCE7"/>
    <w:lvl w:ilvl="0" w:tentative="0">
      <w:start w:val="1"/>
      <w:numFmt w:val="decimal"/>
      <w:suff w:val="nothing"/>
      <w:lvlText w:val="（%1）"/>
      <w:lvlJc w:val="left"/>
    </w:lvl>
  </w:abstractNum>
  <w:abstractNum w:abstractNumId="2">
    <w:nsid w:val="C15C04D0"/>
    <w:multiLevelType w:val="singleLevel"/>
    <w:tmpl w:val="C15C04D0"/>
    <w:lvl w:ilvl="0" w:tentative="0">
      <w:start w:val="5"/>
      <w:numFmt w:val="chineseCounting"/>
      <w:suff w:val="nothing"/>
      <w:lvlText w:val="%1、"/>
      <w:lvlJc w:val="left"/>
      <w:rPr>
        <w:rFonts w:hint="eastAsia"/>
      </w:rPr>
    </w:lvl>
  </w:abstractNum>
  <w:abstractNum w:abstractNumId="3">
    <w:nsid w:val="D0FD6BEA"/>
    <w:multiLevelType w:val="singleLevel"/>
    <w:tmpl w:val="D0FD6BEA"/>
    <w:lvl w:ilvl="0" w:tentative="0">
      <w:start w:val="7"/>
      <w:numFmt w:val="chineseCounting"/>
      <w:suff w:val="space"/>
      <w:lvlText w:val="第%1章"/>
      <w:lvlJc w:val="left"/>
      <w:rPr>
        <w:rFonts w:hint="eastAsia"/>
      </w:rPr>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9CE30FA"/>
    <w:multiLevelType w:val="singleLevel"/>
    <w:tmpl w:val="09CE30FA"/>
    <w:lvl w:ilvl="0" w:tentative="0">
      <w:start w:val="1"/>
      <w:numFmt w:val="decimal"/>
      <w:pStyle w:val="7"/>
      <w:lvlText w:val="%1."/>
      <w:lvlJc w:val="left"/>
      <w:pPr>
        <w:tabs>
          <w:tab w:val="left" w:pos="360"/>
        </w:tabs>
        <w:ind w:left="360" w:hanging="360"/>
      </w:pPr>
    </w:lvl>
  </w:abstractNum>
  <w:abstractNum w:abstractNumId="7">
    <w:nsid w:val="21088742"/>
    <w:multiLevelType w:val="singleLevel"/>
    <w:tmpl w:val="21088742"/>
    <w:lvl w:ilvl="0" w:tentative="0">
      <w:start w:val="1"/>
      <w:numFmt w:val="decimal"/>
      <w:suff w:val="nothing"/>
      <w:lvlText w:val="（%1）"/>
      <w:lvlJc w:val="left"/>
    </w:lvl>
  </w:abstractNum>
  <w:num w:numId="1">
    <w:abstractNumId w:val="6"/>
  </w:num>
  <w:num w:numId="2">
    <w:abstractNumId w:val="7"/>
  </w:num>
  <w:num w:numId="3">
    <w:abstractNumId w:val="1"/>
  </w:num>
  <w:num w:numId="4">
    <w:abstractNumId w:val="5"/>
    <w:lvlOverride w:ilvl="0">
      <w:startOverride w:val="1"/>
    </w:lvlOverride>
  </w:num>
  <w:num w:numId="5">
    <w:abstractNumId w:val="4"/>
    <w:lvlOverride w:ilvl="0">
      <w:startOverride w:val="1"/>
    </w:lvlOverride>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dit="readOnly" w:enforcement="1" w:cryptProviderType="rsaFull" w:cryptAlgorithmClass="hash" w:cryptAlgorithmType="typeAny" w:cryptAlgorithmSid="4" w:cryptSpinCount="0" w:hash="M3fvkXennCNuLj+eMpOJh9lhR0Q=" w:salt="sg3WqeAN4axWRrNcTdQdt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5C46"/>
    <w:rsid w:val="00216C36"/>
    <w:rsid w:val="00417EF4"/>
    <w:rsid w:val="02D05560"/>
    <w:rsid w:val="03144686"/>
    <w:rsid w:val="037C2264"/>
    <w:rsid w:val="067368C1"/>
    <w:rsid w:val="06B4767F"/>
    <w:rsid w:val="075E096D"/>
    <w:rsid w:val="07EE316C"/>
    <w:rsid w:val="09273A00"/>
    <w:rsid w:val="0BB8442B"/>
    <w:rsid w:val="0D6B035F"/>
    <w:rsid w:val="0E5D5C46"/>
    <w:rsid w:val="0E8F2773"/>
    <w:rsid w:val="0EDD06A4"/>
    <w:rsid w:val="103A226A"/>
    <w:rsid w:val="1A0044B0"/>
    <w:rsid w:val="1B846C34"/>
    <w:rsid w:val="1CA15CE4"/>
    <w:rsid w:val="1FFE32B4"/>
    <w:rsid w:val="214473ED"/>
    <w:rsid w:val="221B63A0"/>
    <w:rsid w:val="24D40547"/>
    <w:rsid w:val="26D75E02"/>
    <w:rsid w:val="2B445405"/>
    <w:rsid w:val="30BD2111"/>
    <w:rsid w:val="30D37E45"/>
    <w:rsid w:val="322E1CC9"/>
    <w:rsid w:val="32B6568D"/>
    <w:rsid w:val="348F4919"/>
    <w:rsid w:val="34DF763D"/>
    <w:rsid w:val="34F21C96"/>
    <w:rsid w:val="36DB7A54"/>
    <w:rsid w:val="37ED3EE3"/>
    <w:rsid w:val="38E22C12"/>
    <w:rsid w:val="39D32C64"/>
    <w:rsid w:val="3A6A0CCC"/>
    <w:rsid w:val="3B2156CC"/>
    <w:rsid w:val="3BEB0739"/>
    <w:rsid w:val="3EED18E7"/>
    <w:rsid w:val="40B50C76"/>
    <w:rsid w:val="40F736DC"/>
    <w:rsid w:val="410F2D9D"/>
    <w:rsid w:val="43323DB0"/>
    <w:rsid w:val="45521983"/>
    <w:rsid w:val="45B24909"/>
    <w:rsid w:val="48276F9D"/>
    <w:rsid w:val="49331A49"/>
    <w:rsid w:val="4C701451"/>
    <w:rsid w:val="4D8C1DAE"/>
    <w:rsid w:val="4D9505C7"/>
    <w:rsid w:val="4DCB7F29"/>
    <w:rsid w:val="4FD035BF"/>
    <w:rsid w:val="51170852"/>
    <w:rsid w:val="51E43FB1"/>
    <w:rsid w:val="536270DB"/>
    <w:rsid w:val="54200348"/>
    <w:rsid w:val="54350128"/>
    <w:rsid w:val="54D74EBC"/>
    <w:rsid w:val="563B15AD"/>
    <w:rsid w:val="57034728"/>
    <w:rsid w:val="57437223"/>
    <w:rsid w:val="57D76DD3"/>
    <w:rsid w:val="5A31056B"/>
    <w:rsid w:val="5BD80E9F"/>
    <w:rsid w:val="5DAF4C1B"/>
    <w:rsid w:val="5EBD51DA"/>
    <w:rsid w:val="60421418"/>
    <w:rsid w:val="60634492"/>
    <w:rsid w:val="60B4516D"/>
    <w:rsid w:val="60CF38D6"/>
    <w:rsid w:val="6429154F"/>
    <w:rsid w:val="64302D7F"/>
    <w:rsid w:val="64FB738F"/>
    <w:rsid w:val="651741AC"/>
    <w:rsid w:val="65283E59"/>
    <w:rsid w:val="65875E80"/>
    <w:rsid w:val="68596F1F"/>
    <w:rsid w:val="6AE12B83"/>
    <w:rsid w:val="6C7517D5"/>
    <w:rsid w:val="6D3527BF"/>
    <w:rsid w:val="718D7F2D"/>
    <w:rsid w:val="71A1186D"/>
    <w:rsid w:val="71AE7C98"/>
    <w:rsid w:val="73AD4CC9"/>
    <w:rsid w:val="742B5E27"/>
    <w:rsid w:val="76F86DCF"/>
    <w:rsid w:val="772067E2"/>
    <w:rsid w:val="777F0DB7"/>
    <w:rsid w:val="78737BE6"/>
    <w:rsid w:val="78DE14AE"/>
    <w:rsid w:val="79344AEC"/>
    <w:rsid w:val="7B752E6E"/>
    <w:rsid w:val="7BD96240"/>
    <w:rsid w:val="7E506AA8"/>
    <w:rsid w:val="7E920BEE"/>
    <w:rsid w:val="7F2A11C9"/>
    <w:rsid w:val="7FF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paragraph" w:customStyle="1" w:styleId="26">
    <w:name w:val="表格文字"/>
    <w:basedOn w:val="11"/>
    <w:next w:val="10"/>
    <w:qFormat/>
    <w:uiPriority w:val="0"/>
    <w:pPr>
      <w:adjustRightInd w:val="0"/>
      <w:spacing w:line="420" w:lineRule="atLeast"/>
      <w:jc w:val="left"/>
      <w:textAlignment w:val="baseline"/>
    </w:pPr>
    <w:rPr>
      <w:kern w:val="0"/>
    </w:rPr>
  </w:style>
  <w:style w:type="paragraph" w:customStyle="1" w:styleId="27">
    <w:name w:val="正文文本1"/>
    <w:basedOn w:val="2"/>
    <w:next w:val="2"/>
    <w:qFormat/>
    <w:uiPriority w:val="0"/>
    <w:rPr>
      <w:rFonts w:ascii="金山简黑体" w:hAnsi="金山简黑体" w:eastAsia="金山简黑体"/>
      <w:b/>
      <w:spacing w:val="-8"/>
      <w:sz w:val="44"/>
      <w:szCs w:val="20"/>
    </w:rPr>
  </w:style>
  <w:style w:type="paragraph" w:customStyle="1" w:styleId="28">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9">
    <w:name w:val="标题 1 Char"/>
    <w:link w:val="3"/>
    <w:qFormat/>
    <w:uiPriority w:val="9"/>
    <w:rPr>
      <w:b/>
      <w:bCs/>
      <w:kern w:val="44"/>
      <w:sz w:val="44"/>
      <w:szCs w:val="44"/>
    </w:rPr>
  </w:style>
  <w:style w:type="paragraph" w:customStyle="1" w:styleId="30">
    <w:name w:val="样式7"/>
    <w:basedOn w:val="1"/>
    <w:qFormat/>
    <w:uiPriority w:val="0"/>
    <w:pPr>
      <w:spacing w:line="480" w:lineRule="exact"/>
      <w:jc w:val="center"/>
    </w:pPr>
    <w:rPr>
      <w:rFonts w:eastAsia="方正大标宋简体"/>
      <w:spacing w:val="6"/>
      <w:sz w:val="44"/>
    </w:rPr>
  </w:style>
  <w:style w:type="paragraph" w:customStyle="1" w:styleId="3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3">
    <w:name w:val="Table Paragraph"/>
    <w:basedOn w:val="1"/>
    <w:qFormat/>
    <w:uiPriority w:val="1"/>
    <w:pPr>
      <w:jc w:val="left"/>
    </w:pPr>
    <w:rPr>
      <w:rFonts w:ascii="Calibri" w:hAnsi="Calibri"/>
      <w:kern w:val="0"/>
      <w:sz w:val="22"/>
      <w:szCs w:val="22"/>
      <w:lang w:eastAsia="en-US"/>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5">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20016</Words>
  <Characters>21642</Characters>
  <Lines>0</Lines>
  <Paragraphs>0</Paragraphs>
  <TotalTime>16</TotalTime>
  <ScaleCrop>false</ScaleCrop>
  <LinksUpToDate>false</LinksUpToDate>
  <CharactersWithSpaces>21993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2026-04-13T13:01:00Z</dcterms:created>
  <dc:creator>歪歪</dc:creator>
  <cp:lastModifiedBy>_CC陈小哥</cp:lastModifiedBy>
  <dcterms:modified xsi:type="dcterms:W3CDTF">2026-05-20T13:11:32Z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C7477C75DA394E438F80CE055F44A0A8_11</vt:lpwstr>
  </property>
  <property fmtid="{D5CDD505-2E9C-101B-9397-08002B2CF9AE}" pid="4" name="KSOTemplateDocerSaveRecord">
    <vt:lpwstr>eyJoZGlkIjoiOWJjY2M4ZGFkZTQ5NGFlOGRiYjEwOWJmMDRkYzc2ZWEiLCJ1c2VySWQiOiIyMzI2Mzc2NTQifQ==</vt:lpwstr>
  </property>
</Properties>
</file>