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天等县宁干乡龙盛村坡那优质稻产业路项目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CZZC2026-C2-250073-JHGC</w:t>
      </w:r>
      <w:bookmarkStart w:id="119" w:name="_GoBack"/>
      <w:bookmarkEnd w:id="119"/>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2026年06月12日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2"/>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天等县宁干乡龙盛村坡那优质稻产业路项目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 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天等县宁干乡龙盛村坡那优质稻产业路项目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2026年06月23日 09：00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12"/>
      <w:bookmarkStart w:id="4" w:name="_Toc35393629"/>
      <w:bookmarkStart w:id="5" w:name="_Toc28359089"/>
      <w:bookmarkStart w:id="6" w:name="_Toc44229878"/>
      <w:bookmarkStart w:id="7" w:name="_Toc28359081"/>
      <w:bookmarkStart w:id="8" w:name="_Toc35393792"/>
      <w:bookmarkStart w:id="9" w:name="_Toc28359004"/>
      <w:bookmarkStart w:id="10" w:name="_Toc35393623"/>
    </w:p>
    <w:p w14:paraId="268DB399">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2"/>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CZZC2026-C2-250073-JHGC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天等县宁干乡龙盛村坡那优质稻产业路项目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949228.00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天等县宁干乡龙盛村坡那优质稻产业路项目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：949228.00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建设产业路长1.668千米及配套设施等。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949228.00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28359013"/>
      <w:bookmarkStart w:id="14" w:name="_Toc35393799"/>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w:t>
      </w:r>
      <w:r>
        <w:rPr>
          <w:rFonts w:hint="eastAsia" w:ascii="宋体" w:hAnsi="宋体" w:cs="宋体"/>
          <w:color w:val="auto"/>
          <w:szCs w:val="21"/>
          <w:highlight w:val="none"/>
          <w:lang w:eastAsia="zh-CN"/>
        </w:rPr>
        <w:t>。本项目不接受有在建，已中标（成交）未开工或已列为其他项目中标候选人第一名的建造师作为项目经理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35393793"/>
      <w:bookmarkStart w:id="19" w:name="_Toc28359005"/>
      <w:bookmarkStart w:id="20" w:name="_Toc28359082"/>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2026年06月12日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2026年06月23日 09：00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2026年06月23日 09：00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85"/>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eastAsia="宋体" w:cs="宋体"/>
          <w:color w:val="auto"/>
          <w:szCs w:val="21"/>
          <w:highlight w:val="none"/>
          <w:u w:val="none"/>
          <w:lang w:val="en-US" w:eastAsia="zh-CN"/>
        </w:rPr>
        <w:t>2026年06月12日</w:t>
      </w:r>
    </w:p>
    <w:p w14:paraId="3766DE94">
      <w:pPr>
        <w:pStyle w:val="2"/>
        <w:jc w:val="center"/>
        <w:rPr>
          <w:rFonts w:hint="eastAsia" w:ascii="宋体" w:hAnsi="宋体" w:eastAsia="宋体" w:cs="宋体"/>
          <w:color w:val="auto"/>
          <w:highlight w:val="none"/>
        </w:rPr>
      </w:pPr>
      <w:bookmarkStart w:id="31" w:name="_Toc11837"/>
      <w:bookmarkStart w:id="32" w:name="_Toc22168"/>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天等县宁干乡龙盛村坡那优质稻产业路项目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建设产业路长1.668千米及配套设施等。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949228.00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val="en-US"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lang w:eastAsia="zh-CN"/>
              </w:rPr>
              <w:t>供应商</w:t>
            </w:r>
            <w:r>
              <w:rPr>
                <w:rFonts w:hint="eastAsia"/>
                <w:b w:val="0"/>
                <w:bCs w:val="0"/>
                <w:color w:val="auto"/>
                <w:highlight w:val="none"/>
              </w:rPr>
              <w:t>在进行工程量清单报价</w:t>
            </w:r>
            <w:r>
              <w:rPr>
                <w:rFonts w:hint="eastAsia"/>
                <w:b w:val="0"/>
                <w:bCs w:val="0"/>
                <w:color w:val="auto"/>
                <w:highlight w:val="none"/>
                <w:lang w:eastAsia="zh-CN"/>
              </w:rPr>
              <w:t>时应依据《建设工程工程量清单计价规范》及企业自身成本状况合理确定，不得出现严重偏离市场价格的不平衡报价情形</w:t>
            </w:r>
            <w:r>
              <w:rPr>
                <w:rFonts w:hint="eastAsia"/>
                <w:b w:val="0"/>
                <w:bCs w:val="0"/>
                <w:color w:val="auto"/>
                <w:highlight w:val="none"/>
              </w:rPr>
              <w:t>，否则竞标无效。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2"/>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3"/>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cs="宋体"/>
                <w:color w:val="auto"/>
                <w:kern w:val="0"/>
                <w:szCs w:val="21"/>
                <w:highlight w:val="none"/>
                <w:lang w:val="en-US" w:eastAsia="zh-CN"/>
              </w:rPr>
              <w:t>项目经理无在建项目、无中标（成交）未开工及未列为其他项目第一中标候选人承诺书；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2026年5月至响应文件提交截止时间止任意一个月社保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3.1</w:t>
            </w:r>
            <w:r>
              <w:rPr>
                <w:rFonts w:hint="eastAsia" w:ascii="宋体" w:hAnsi="宋体" w:eastAsia="宋体" w:cs="宋体"/>
                <w:color w:val="auto"/>
                <w:sz w:val="21"/>
                <w:highlight w:val="none"/>
                <w:lang w:val="en-US" w:eastAsia="zh-CN"/>
              </w:rPr>
              <w:t>本项目采购代理费以成交金额为计费基数，依据《国家发展改革委关于进一步放开建设项目专业服务价格的通知》（发改价格〔2015〕299 号），按工程类采购代理服务，采用差额定率累进法计算，将成交金额按划分区间分别计算费用后，累加得出总费用。</w:t>
            </w:r>
          </w:p>
          <w:p w14:paraId="22FE9258">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3.2</w:t>
            </w:r>
            <w:r>
              <w:rPr>
                <w:rFonts w:hint="eastAsia" w:ascii="宋体" w:hAnsi="宋体" w:eastAsia="宋体" w:cs="宋体"/>
                <w:color w:val="auto"/>
                <w:sz w:val="21"/>
                <w:highlight w:val="none"/>
                <w:lang w:val="en-US" w:eastAsia="zh-CN"/>
              </w:rPr>
              <w:t>区间及基准费率如下：</w:t>
            </w:r>
          </w:p>
          <w:p w14:paraId="3755B07D">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成交金额≤100万元部分：1.0%</w:t>
            </w:r>
          </w:p>
          <w:p w14:paraId="7CCEDD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100万元＜成交金额≤500万元部分：0.7%</w:t>
            </w:r>
          </w:p>
          <w:p w14:paraId="12037AB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3.3例如：某工程类采购代理业务成交金额为150万元，计算采购代理服务费额如下：</w:t>
            </w:r>
          </w:p>
          <w:p w14:paraId="2EB71AF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100万元×l.0%=1万元；（150-100）万元×0.7%=0.35万</w:t>
            </w:r>
          </w:p>
          <w:p w14:paraId="274D3513">
            <w:pPr>
              <w:pStyle w:val="11"/>
              <w:snapToGrid w:val="0"/>
              <w:spacing w:line="360" w:lineRule="auto"/>
              <w:rPr>
                <w:rFonts w:hint="eastAsia"/>
                <w:highlight w:val="none"/>
                <w:lang w:val="en-US" w:eastAsia="zh-CN"/>
              </w:rPr>
            </w:pPr>
            <w:r>
              <w:rPr>
                <w:rFonts w:hint="eastAsia" w:ascii="宋体" w:hAnsi="宋体" w:eastAsia="宋体" w:cs="宋体"/>
                <w:color w:val="auto"/>
                <w:sz w:val="21"/>
                <w:highlight w:val="none"/>
                <w:lang w:val="en-US" w:eastAsia="zh-CN"/>
              </w:rPr>
              <w:t>合计收费：1+0.35=1.35（万元）</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4"/>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4"/>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254970534"/>
      <w:bookmarkStart w:id="50" w:name="_Toc254970675"/>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4"/>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在进行工程量清单报价</w:t>
      </w:r>
      <w:r>
        <w:rPr>
          <w:rFonts w:hint="eastAsia" w:ascii="宋体" w:hAnsi="宋体" w:cs="宋体"/>
          <w:color w:val="auto"/>
          <w:szCs w:val="21"/>
          <w:highlight w:val="none"/>
          <w:lang w:eastAsia="zh-CN"/>
        </w:rPr>
        <w:t>时应依据《建设工程工程量清单计价规范》及企业自身成本状况合理确定，不得出现严重偏离市场价格的不平衡报价情形</w:t>
      </w:r>
      <w:r>
        <w:rPr>
          <w:rFonts w:hint="eastAsia" w:ascii="宋体" w:hAnsi="宋体" w:eastAsia="宋体" w:cs="宋体"/>
          <w:color w:val="auto"/>
          <w:szCs w:val="21"/>
          <w:highlight w:val="none"/>
        </w:rPr>
        <w:t>，否则竞标无效。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4"/>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4"/>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4"/>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181180297"/>
      <w:bookmarkStart w:id="68" w:name="_Toc183264294"/>
      <w:bookmarkStart w:id="69" w:name="_Toc346617322"/>
      <w:bookmarkStart w:id="70" w:name="_Toc18546"/>
      <w:bookmarkStart w:id="71" w:name="_Toc498082646"/>
      <w:bookmarkStart w:id="72" w:name="_Toc5854"/>
      <w:bookmarkStart w:id="73" w:name="_Toc8850"/>
      <w:bookmarkStart w:id="74" w:name="_Toc24807"/>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3"/>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2C66EA00">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DB0368A">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基本要求：相关施工现场专业人员具备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32CC745A">
            <w:pPr>
              <w:spacing w:line="360" w:lineRule="auto"/>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评分内容：</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4167CF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需结合本项目，编制现场清理、旧路面拆除、路基挖填、借土填方、级配碎石基层、混凝土面板、圆管涵安装、交通标志及安全设施对应的专项施工方案。</w:t>
            </w:r>
          </w:p>
          <w:p w14:paraId="7A643F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(8 分)：分项工序划分清晰，各工序明确作业流程、操作步骤、作业参数，配套对应安全管控要点，可指导现场全流程作业。</w:t>
            </w:r>
          </w:p>
          <w:p w14:paraId="21B88D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(6 分)：列明各分项工序作业流程与操作步骤，设置基础安全管控要求，可用于现场施工作业。</w:t>
            </w:r>
          </w:p>
          <w:p w14:paraId="7986A03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(3 分)：列明主要工序作业流程，内容覆盖项目核心施工内容。</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分)：工序内容与本项目施工内容不匹配，未明确具体作业流程。</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43C6269">
            <w:pPr>
              <w:spacing w:line="360" w:lineRule="auto"/>
              <w:rPr>
                <w:rFonts w:hint="eastAsia" w:ascii="宋体" w:hAnsi="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结合项目特点，</w:t>
            </w:r>
            <w:r>
              <w:rPr>
                <w:rFonts w:hint="eastAsia" w:ascii="宋体" w:hAnsi="宋体" w:eastAsia="宋体" w:cs="宋体"/>
                <w:bCs/>
                <w:color w:val="auto"/>
                <w:szCs w:val="21"/>
                <w:highlight w:val="none"/>
                <w:vertAlign w:val="baseline"/>
                <w:lang w:eastAsia="zh-CN"/>
              </w:rPr>
              <w:t>编制混凝土、级配碎石、砂石、水泥、圆管涵、交通标识、护栏等主要材料计划</w:t>
            </w:r>
            <w:r>
              <w:rPr>
                <w:rFonts w:hint="eastAsia" w:ascii="宋体" w:hAnsi="宋体" w:cs="宋体"/>
                <w:bCs/>
                <w:color w:val="auto"/>
                <w:szCs w:val="21"/>
                <w:highlight w:val="none"/>
                <w:vertAlign w:val="baseline"/>
                <w:lang w:eastAsia="zh-CN"/>
              </w:rPr>
              <w:t>。</w:t>
            </w:r>
          </w:p>
          <w:p w14:paraId="79EA342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优（6 分）：投入的施工材料有详细组织计划，材料数量、选型配置、进场时间安排合理，完全满足施工需要。</w:t>
            </w:r>
          </w:p>
          <w:p w14:paraId="7C32648D">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良（4 分）：投入的施工材料有详细组织计划，各项安排较合理，满足施工需要。</w:t>
            </w:r>
          </w:p>
          <w:p w14:paraId="504111A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中（2 分）：投入的施工材料有组织计划，各项安排一般，基本满足施工需要。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差（0 分）：物资计划不完善，材料配置、进场安排不合理，无法满足施工。</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C40DA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结合现场清理、拆除作业、路基挖填、基层铺设、混凝土浇筑及养护、管涵安装、标识安装等全工序，按工种划分配置作业人员。</w:t>
            </w:r>
          </w:p>
          <w:p w14:paraId="5581D5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分)：按各施工阶段、各工种明确人员数量、上岗时段、岗位分工，人员数量匹配施工强度与工期要求。</w:t>
            </w:r>
          </w:p>
          <w:p w14:paraId="26E6D0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分)：划分各工种及对应作业人员，人员数量匹配各工序作业需求。</w:t>
            </w:r>
          </w:p>
          <w:p w14:paraId="6374B0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分)：明确主要工种及人员配置，可覆盖常规施工作业。</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分)：工种划分混乱，人员数量与作业需求不匹配。</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08B97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设置专职质量管理班组，制定质量管理制度；针对路基填筑压实、级配碎石摊铺、混凝土施工、砌体挡土墙、圆管涵安装、路面平整度及厚度等关键工序，制定质量管控举措。</w:t>
            </w:r>
          </w:p>
          <w:p w14:paraId="6859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分)：明确质量岗位分工、岗位责任，各关键工序逐一列明检测项目、检测频次、管控要求，形成完整管控链条。</w:t>
            </w:r>
          </w:p>
          <w:p w14:paraId="133C66C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分)：明确质量岗位与岗位职责，各关键工序制定对应的质量管控要求。</w:t>
            </w:r>
          </w:p>
          <w:p w14:paraId="67EC07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分)：设置质量管理岗位，针对主要工序提出质量管控要求。</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分)：未设置专职质量岗位，无对应工序质量管控举措。</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）安全生产技术组织措施（满分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DDB2D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配备专职安全管理人员，制定安全管理制度；针对土方开挖、物料运输、混凝土施工、临时用电、现场围挡、乡村道路通行、拆除作业制定专项安全举措，内容符合《建筑施工安全生产检查标准》。</w:t>
            </w:r>
          </w:p>
          <w:p w14:paraId="53E0C7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分)：明确安全岗位及岗位职责，各风险作业环节列明防护方式、管控要点、巡查要求，条款贴合项目现场作业场景。</w:t>
            </w:r>
          </w:p>
          <w:p w14:paraId="1BCFAC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分)：设置安全管理岗位，各风险作业环节制定对应安全防护要求，符合现行安全规范。</w:t>
            </w:r>
          </w:p>
          <w:p w14:paraId="5EAFD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分)：建立基础安全管理制度，列明通用安全作业要求，满足基本安全管理规定。</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分)：无专职安全管理人员，未制定对应安全作业举措。</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6D7A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cs="宋体"/>
                <w:bCs/>
                <w:color w:val="auto"/>
                <w:szCs w:val="21"/>
                <w:highlight w:val="none"/>
                <w:vertAlign w:val="baseline"/>
                <w:lang w:val="en-US" w:eastAsia="zh-CN"/>
              </w:rPr>
              <w:t>结合项目特点，</w:t>
            </w:r>
            <w:r>
              <w:rPr>
                <w:rFonts w:hint="eastAsia" w:ascii="宋体" w:hAnsi="宋体" w:eastAsia="宋体" w:cs="宋体"/>
                <w:bCs/>
                <w:color w:val="auto"/>
                <w:szCs w:val="21"/>
                <w:highlight w:val="none"/>
                <w:vertAlign w:val="baseline"/>
                <w:lang w:val="en-US" w:eastAsia="zh-CN"/>
              </w:rPr>
              <w:t>从施工工艺、材料、人员、技术等方面制定完善工期保障措施；进度计划完整覆盖清理→挖填→基层→路面→养护→管涵及标识安装全流程，配套总进度图</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val="en-US" w:eastAsia="zh-CN"/>
              </w:rPr>
              <w:t>网络图，充分考虑本地雨季、农忙影响。</w:t>
            </w:r>
          </w:p>
          <w:p w14:paraId="41E2A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优（6 分）：进度图表内容完整，标注各分项工程起止时间、衔接关系，配套分段工期保障举措，适配现场外部环境影响因素。</w:t>
            </w:r>
          </w:p>
          <w:p w14:paraId="767C35C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分）：编制完整进度图表，列明各分项工程工期节点，设置对应工期保障举措。</w:t>
            </w:r>
          </w:p>
          <w:p w14:paraId="287DD9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中（2 分）：编制施工进度计划，列明主要工程工期节点。</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差（0 分）：进度计划排布无序，未结合现场环境制定工期保障举措。</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）环境保护、文明施工措施（满分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8745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结合项目地处乡村稻田周边的施工环境，针对扬尘、噪声、材料堆放、生活垃圾、耕地及周边植被保护制定专项举措。</w:t>
            </w:r>
          </w:p>
          <w:p w14:paraId="5A8740E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分)：分类型明确管控方式、执行标准、日常管理要求，覆盖全部环保管控要点。</w:t>
            </w:r>
          </w:p>
          <w:p w14:paraId="55FE3F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(4 分)：针对扬尘、噪声、场地管理、耕地保护制定对应管控举措，符合规范要求。</w:t>
            </w:r>
          </w:p>
          <w:p w14:paraId="2F0E4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分)：针对扬尘、噪声、耕地保护制定基础管控条款。</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分)：环保、文明施工条款脱离现场环境，无实际管控作用。</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67A97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围绕大面积借土填方、混凝土路面平整度控制、雨季施工、乡村运输条件受限、稻田周边施工防护等内容，列明应对举措。</w:t>
            </w:r>
          </w:p>
          <w:p w14:paraId="39FA9E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(6 分)：逐条列明项目重难点，对应提出具体实施办法、管控手段、处置方式。良 (4 分)：列明项目重难点，并配套对应的处置办法。</w:t>
            </w:r>
          </w:p>
          <w:p w14:paraId="417905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(2 分)：梳理项目主要重难点，提出基础应对办法。</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分)：未结合项目实际梳理重难点，无对应处置办法。</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6ACA81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附完整施工总平面布置图，对料场、搅拌区、运输道路、堆土区、办公区、排水系统进行规划，适配乡村狭窄场地及土方调配需求。</w:t>
            </w:r>
          </w:p>
          <w:p w14:paraId="774835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 (5 分)：各功能区域划分合理，场内交通、排水、物料转运路线顺畅，适配场地条件与土方调配工作。</w:t>
            </w:r>
          </w:p>
          <w:p w14:paraId="0C6C7E6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 (3 分)：各功能区域划分清晰，场内布局满足日常施工运转需求。</w:t>
            </w:r>
          </w:p>
          <w:p w14:paraId="4A7DB9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 (1 分)：划分主要功能区域，可开展常规施工作业。</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 (0 分)：功能区域划分不合理，影响现场正常施工运转。</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20248594">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80205935"/>
      <w:bookmarkStart w:id="82" w:name="_Toc17019"/>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3"/>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5"/>
        <w:rPr>
          <w:rFonts w:hint="eastAsia" w:ascii="宋体" w:hAnsi="宋体" w:eastAsia="宋体" w:cs="宋体"/>
          <w:color w:val="auto"/>
          <w:highlight w:val="none"/>
        </w:rPr>
      </w:pPr>
    </w:p>
    <w:p w14:paraId="3A0F5537">
      <w:pPr>
        <w:pStyle w:val="25"/>
        <w:rPr>
          <w:rFonts w:hint="eastAsia" w:ascii="宋体" w:hAnsi="宋体" w:eastAsia="宋体" w:cs="宋体"/>
          <w:color w:val="auto"/>
          <w:highlight w:val="none"/>
        </w:rPr>
      </w:pPr>
    </w:p>
    <w:p w14:paraId="54EC10A7">
      <w:pPr>
        <w:pStyle w:val="25"/>
        <w:rPr>
          <w:rFonts w:hint="eastAsia" w:ascii="宋体" w:hAnsi="宋体" w:eastAsia="宋体" w:cs="宋体"/>
          <w:color w:val="auto"/>
          <w:highlight w:val="none"/>
        </w:rPr>
      </w:pPr>
    </w:p>
    <w:p w14:paraId="5D1AEB4D">
      <w:pPr>
        <w:pStyle w:val="25"/>
        <w:rPr>
          <w:rFonts w:hint="eastAsia" w:ascii="宋体" w:hAnsi="宋体" w:eastAsia="宋体" w:cs="宋体"/>
          <w:color w:val="auto"/>
          <w:highlight w:val="none"/>
        </w:rPr>
      </w:pPr>
    </w:p>
    <w:p w14:paraId="4B4C1EFE">
      <w:pPr>
        <w:pStyle w:val="25"/>
        <w:rPr>
          <w:rFonts w:hint="eastAsia" w:ascii="宋体" w:hAnsi="宋体" w:eastAsia="宋体" w:cs="宋体"/>
          <w:color w:val="auto"/>
          <w:highlight w:val="none"/>
        </w:rPr>
      </w:pPr>
    </w:p>
    <w:p w14:paraId="160B42EF">
      <w:pPr>
        <w:pStyle w:val="25"/>
        <w:rPr>
          <w:rFonts w:hint="eastAsia" w:ascii="宋体" w:hAnsi="宋体" w:eastAsia="宋体" w:cs="宋体"/>
          <w:color w:val="auto"/>
          <w:highlight w:val="none"/>
        </w:rPr>
      </w:pPr>
    </w:p>
    <w:p w14:paraId="2DABD45C">
      <w:pPr>
        <w:pStyle w:val="25"/>
        <w:rPr>
          <w:rFonts w:hint="eastAsia" w:ascii="宋体" w:hAnsi="宋体" w:eastAsia="宋体" w:cs="宋体"/>
          <w:color w:val="auto"/>
          <w:highlight w:val="none"/>
        </w:rPr>
      </w:pPr>
    </w:p>
    <w:p w14:paraId="7F7D757C">
      <w:pPr>
        <w:pStyle w:val="25"/>
        <w:rPr>
          <w:rFonts w:hint="eastAsia" w:ascii="宋体" w:hAnsi="宋体" w:eastAsia="宋体" w:cs="宋体"/>
          <w:color w:val="auto"/>
          <w:highlight w:val="none"/>
        </w:rPr>
      </w:pPr>
    </w:p>
    <w:p w14:paraId="79AA95DF">
      <w:pPr>
        <w:pStyle w:val="25"/>
        <w:rPr>
          <w:rFonts w:hint="eastAsia" w:ascii="宋体" w:hAnsi="宋体" w:eastAsia="宋体" w:cs="宋体"/>
          <w:color w:val="auto"/>
          <w:highlight w:val="none"/>
        </w:rPr>
      </w:pPr>
    </w:p>
    <w:p w14:paraId="5FF715BC">
      <w:pPr>
        <w:pStyle w:val="25"/>
        <w:rPr>
          <w:rFonts w:hint="eastAsia" w:ascii="宋体" w:hAnsi="宋体" w:eastAsia="宋体" w:cs="宋体"/>
          <w:color w:val="auto"/>
          <w:highlight w:val="none"/>
        </w:rPr>
      </w:pPr>
    </w:p>
    <w:p w14:paraId="3046A0C8">
      <w:pPr>
        <w:pStyle w:val="25"/>
        <w:rPr>
          <w:rFonts w:hint="eastAsia" w:ascii="宋体" w:hAnsi="宋体" w:eastAsia="宋体" w:cs="宋体"/>
          <w:color w:val="auto"/>
          <w:highlight w:val="none"/>
        </w:rPr>
      </w:pPr>
    </w:p>
    <w:p w14:paraId="2CEBDA00">
      <w:pPr>
        <w:pStyle w:val="25"/>
        <w:rPr>
          <w:rFonts w:hint="eastAsia" w:ascii="宋体" w:hAnsi="宋体" w:eastAsia="宋体" w:cs="宋体"/>
          <w:color w:val="auto"/>
          <w:highlight w:val="none"/>
        </w:rPr>
      </w:pPr>
    </w:p>
    <w:p w14:paraId="6FEDF3F1">
      <w:pPr>
        <w:pStyle w:val="25"/>
        <w:rPr>
          <w:rFonts w:hint="eastAsia" w:ascii="宋体" w:hAnsi="宋体" w:eastAsia="宋体" w:cs="宋体"/>
          <w:color w:val="auto"/>
          <w:highlight w:val="none"/>
        </w:rPr>
      </w:pPr>
    </w:p>
    <w:p w14:paraId="6C3B64F0">
      <w:pPr>
        <w:pStyle w:val="25"/>
        <w:rPr>
          <w:rFonts w:hint="eastAsia" w:ascii="宋体" w:hAnsi="宋体" w:eastAsia="宋体" w:cs="宋体"/>
          <w:color w:val="auto"/>
          <w:highlight w:val="none"/>
        </w:rPr>
      </w:pPr>
    </w:p>
    <w:p w14:paraId="09604A19">
      <w:pPr>
        <w:pStyle w:val="25"/>
        <w:rPr>
          <w:rFonts w:hint="eastAsia" w:ascii="宋体" w:hAnsi="宋体" w:eastAsia="宋体" w:cs="宋体"/>
          <w:color w:val="auto"/>
          <w:highlight w:val="none"/>
        </w:rPr>
      </w:pPr>
    </w:p>
    <w:p w14:paraId="6E7588BC">
      <w:pPr>
        <w:pStyle w:val="25"/>
        <w:rPr>
          <w:rFonts w:hint="eastAsia" w:ascii="宋体" w:hAnsi="宋体" w:eastAsia="宋体" w:cs="宋体"/>
          <w:color w:val="auto"/>
          <w:highlight w:val="none"/>
        </w:rPr>
      </w:pPr>
    </w:p>
    <w:p w14:paraId="26630319">
      <w:pPr>
        <w:pStyle w:val="25"/>
        <w:rPr>
          <w:rFonts w:hint="eastAsia" w:ascii="宋体" w:hAnsi="宋体" w:eastAsia="宋体" w:cs="宋体"/>
          <w:color w:val="auto"/>
          <w:highlight w:val="none"/>
        </w:rPr>
      </w:pPr>
    </w:p>
    <w:p w14:paraId="77E9809B">
      <w:pPr>
        <w:pStyle w:val="25"/>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2"/>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3"/>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3"/>
        <w:jc w:val="center"/>
        <w:rPr>
          <w:rFonts w:hint="eastAsia" w:ascii="宋体" w:hAnsi="宋体" w:eastAsia="宋体" w:cs="宋体"/>
          <w:bCs w:val="0"/>
          <w:color w:val="auto"/>
          <w:highlight w:val="none"/>
        </w:rPr>
      </w:pPr>
      <w:bookmarkStart w:id="92" w:name="_Toc3025"/>
      <w:bookmarkStart w:id="93" w:name="_Toc80205939"/>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cs="宋体"/>
          <w:color w:val="auto"/>
          <w:sz w:val="24"/>
          <w:highlight w:val="none"/>
          <w:lang w:val="en-US" w:eastAsia="zh-CN"/>
        </w:rPr>
        <w:t>项目经理无在建项目、无中标（成交）未开工及未列为其他项目第一中标候选人承诺书</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3"/>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cs="宋体"/>
          <w:b/>
          <w:bCs/>
          <w:color w:val="auto"/>
          <w:kern w:val="2"/>
          <w:sz w:val="32"/>
          <w:szCs w:val="32"/>
          <w:highlight w:val="none"/>
          <w:lang w:val="en-US" w:eastAsia="zh-CN" w:bidi="ar-SA"/>
        </w:rPr>
        <w:t>项目经理无在建项目、无中标（成交）未开工及未列为其他项目第一中标候选人承诺书</w:t>
      </w:r>
    </w:p>
    <w:p w14:paraId="16516C57">
      <w:pPr>
        <w:pStyle w:val="9"/>
        <w:spacing w:before="17"/>
        <w:jc w:val="center"/>
        <w:rPr>
          <w:rFonts w:hint="eastAsia" w:ascii="宋体" w:hAnsi="宋体" w:cs="宋体"/>
          <w:b/>
          <w:color w:val="auto"/>
          <w:sz w:val="28"/>
          <w:szCs w:val="28"/>
          <w:highlight w:val="none"/>
          <w:lang w:val="en-US" w:eastAsia="zh-CN"/>
        </w:rPr>
      </w:pPr>
    </w:p>
    <w:p w14:paraId="733F240F">
      <w:pPr>
        <w:pStyle w:val="9"/>
        <w:spacing w:before="17"/>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项目经理无在建项目、无中标（成交）未开工及未列为其他项目第一中标候选人承诺书</w:t>
      </w:r>
      <w:r>
        <w:rPr>
          <w:rFonts w:hint="eastAsia" w:ascii="宋体" w:hAnsi="宋体" w:eastAsia="宋体" w:cs="宋体"/>
          <w:b/>
          <w:color w:val="auto"/>
          <w:sz w:val="28"/>
          <w:szCs w:val="28"/>
          <w:highlight w:val="none"/>
          <w:lang w:val="en-US" w:eastAsia="zh-CN"/>
        </w:rPr>
        <w:t>（格式）</w:t>
      </w:r>
    </w:p>
    <w:p w14:paraId="1A360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highlight w:val="none"/>
          <w:u w:val="single"/>
        </w:rPr>
      </w:pPr>
      <w:r>
        <w:rPr>
          <w:rFonts w:hint="eastAsia"/>
          <w:highlight w:val="none"/>
        </w:rPr>
        <w:t>致：</w:t>
      </w:r>
      <w:r>
        <w:rPr>
          <w:rFonts w:hint="eastAsia"/>
          <w:highlight w:val="none"/>
          <w:u w:val="single"/>
        </w:rPr>
        <w:t xml:space="preserve">  （采购人</w:t>
      </w:r>
      <w:r>
        <w:rPr>
          <w:rFonts w:hint="eastAsia"/>
          <w:highlight w:val="none"/>
          <w:u w:val="single"/>
          <w:lang w:val="en-US" w:eastAsia="zh-CN"/>
        </w:rPr>
        <w:t>名称</w:t>
      </w:r>
      <w:r>
        <w:rPr>
          <w:rFonts w:hint="eastAsia"/>
          <w:highlight w:val="none"/>
          <w:u w:val="single"/>
        </w:rPr>
        <w:t xml:space="preserve">）  </w:t>
      </w:r>
    </w:p>
    <w:p w14:paraId="43A9993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ascii="宋体" w:hAnsi="宋体" w:eastAsia="宋体" w:cs="宋体"/>
          <w:kern w:val="0"/>
          <w:sz w:val="24"/>
          <w:szCs w:val="24"/>
          <w:highlight w:val="none"/>
          <w:lang w:val="en-US" w:eastAsia="zh-CN" w:bidi="ar"/>
        </w:rPr>
        <w:t>本人__________（姓名），身份证号码：____________________，注册建造师证书编号：____________________，执业资格等级：__________，系____________________（</w:t>
      </w:r>
      <w:r>
        <w:rPr>
          <w:rFonts w:hint="eastAsia" w:ascii="宋体" w:hAnsi="宋体" w:eastAsia="宋体" w:cs="宋体"/>
          <w:kern w:val="0"/>
          <w:sz w:val="24"/>
          <w:szCs w:val="24"/>
          <w:highlight w:val="none"/>
          <w:lang w:val="en-US" w:eastAsia="zh-CN" w:bidi="ar"/>
        </w:rPr>
        <w:t>供应商名称</w:t>
      </w:r>
      <w:r>
        <w:rPr>
          <w:rFonts w:ascii="宋体" w:hAnsi="宋体" w:eastAsia="宋体" w:cs="宋体"/>
          <w:kern w:val="0"/>
          <w:sz w:val="24"/>
          <w:szCs w:val="24"/>
          <w:highlight w:val="none"/>
          <w:lang w:val="en-US" w:eastAsia="zh-CN" w:bidi="ar"/>
        </w:rPr>
        <w:t>）拟任__________（项目名称）项目经理。为真实、合规参与本项目建设，本人郑重作出如下承诺：</w:t>
      </w:r>
    </w:p>
    <w:p w14:paraId="71E3FDB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highlight w:val="none"/>
        </w:rPr>
      </w:pPr>
      <w:r>
        <w:rPr>
          <w:rFonts w:ascii="宋体" w:hAnsi="宋体" w:eastAsia="宋体" w:cs="宋体"/>
          <w:kern w:val="0"/>
          <w:sz w:val="24"/>
          <w:szCs w:val="24"/>
          <w:highlight w:val="none"/>
          <w:lang w:val="en-US" w:eastAsia="zh-CN" w:bidi="ar"/>
        </w:rPr>
        <w:t>一、本人目</w:t>
      </w:r>
      <w:r>
        <w:rPr>
          <w:rFonts w:ascii="宋体" w:hAnsi="宋体" w:eastAsia="宋体" w:cs="宋体"/>
          <w:b w:val="0"/>
          <w:bCs w:val="0"/>
          <w:kern w:val="0"/>
          <w:sz w:val="24"/>
          <w:szCs w:val="24"/>
          <w:highlight w:val="none"/>
          <w:lang w:val="en-US" w:eastAsia="zh-CN" w:bidi="ar"/>
        </w:rPr>
        <w:t>前</w:t>
      </w:r>
      <w:r>
        <w:rPr>
          <w:rStyle w:val="22"/>
          <w:rFonts w:ascii="宋体" w:hAnsi="宋体" w:eastAsia="宋体" w:cs="宋体"/>
          <w:b w:val="0"/>
          <w:bCs w:val="0"/>
          <w:kern w:val="0"/>
          <w:sz w:val="24"/>
          <w:szCs w:val="24"/>
          <w:highlight w:val="none"/>
          <w:lang w:val="en-US" w:eastAsia="zh-CN" w:bidi="ar"/>
        </w:rPr>
        <w:t>无任何在建施工项目</w:t>
      </w:r>
      <w:r>
        <w:rPr>
          <w:rFonts w:ascii="宋体" w:hAnsi="宋体" w:eastAsia="宋体" w:cs="宋体"/>
          <w:b w:val="0"/>
          <w:bCs w:val="0"/>
          <w:kern w:val="0"/>
          <w:sz w:val="24"/>
          <w:szCs w:val="24"/>
          <w:highlight w:val="none"/>
          <w:lang w:val="en-US" w:eastAsia="zh-CN" w:bidi="ar"/>
        </w:rPr>
        <w:t>，未在任何</w:t>
      </w:r>
      <w:r>
        <w:rPr>
          <w:rFonts w:hint="eastAsia" w:ascii="宋体" w:hAnsi="宋体" w:eastAsia="宋体" w:cs="宋体"/>
          <w:b w:val="0"/>
          <w:bCs w:val="0"/>
          <w:kern w:val="0"/>
          <w:sz w:val="24"/>
          <w:szCs w:val="24"/>
          <w:highlight w:val="none"/>
          <w:lang w:val="en-US" w:eastAsia="zh-CN" w:bidi="ar"/>
        </w:rPr>
        <w:t>已中标（成交）</w:t>
      </w:r>
      <w:r>
        <w:rPr>
          <w:rFonts w:ascii="宋体" w:hAnsi="宋体" w:eastAsia="宋体" w:cs="宋体"/>
          <w:b w:val="0"/>
          <w:bCs w:val="0"/>
          <w:kern w:val="0"/>
          <w:sz w:val="24"/>
          <w:szCs w:val="24"/>
          <w:highlight w:val="none"/>
          <w:lang w:val="en-US" w:eastAsia="zh-CN" w:bidi="ar"/>
        </w:rPr>
        <w:t>且尚未开工的工程项目中担任项目经理、项目负责人等在岗职务，不存在兼职多个项目、跨项目任职的情况。</w:t>
      </w:r>
    </w:p>
    <w:p w14:paraId="2B5C3B7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b w:val="0"/>
          <w:bCs w:val="0"/>
          <w:highlight w:val="none"/>
        </w:rPr>
      </w:pPr>
      <w:r>
        <w:rPr>
          <w:rFonts w:ascii="宋体" w:hAnsi="宋体" w:eastAsia="宋体" w:cs="宋体"/>
          <w:b w:val="0"/>
          <w:bCs w:val="0"/>
          <w:kern w:val="0"/>
          <w:sz w:val="24"/>
          <w:szCs w:val="24"/>
          <w:highlight w:val="none"/>
          <w:lang w:val="en-US" w:eastAsia="zh-CN" w:bidi="ar"/>
        </w:rPr>
        <w:t>二、本人截至本承诺书出具之日，</w:t>
      </w:r>
      <w:r>
        <w:rPr>
          <w:rStyle w:val="22"/>
          <w:rFonts w:ascii="宋体" w:hAnsi="宋体" w:eastAsia="宋体" w:cs="宋体"/>
          <w:b w:val="0"/>
          <w:bCs w:val="0"/>
          <w:kern w:val="0"/>
          <w:sz w:val="24"/>
          <w:szCs w:val="24"/>
          <w:highlight w:val="none"/>
          <w:lang w:val="en-US" w:eastAsia="zh-CN" w:bidi="ar"/>
        </w:rPr>
        <w:t>未被任何工程项目列为中标</w:t>
      </w:r>
      <w:r>
        <w:rPr>
          <w:rStyle w:val="22"/>
          <w:rFonts w:hint="eastAsia" w:ascii="宋体" w:hAnsi="宋体" w:eastAsia="宋体" w:cs="宋体"/>
          <w:b w:val="0"/>
          <w:bCs w:val="0"/>
          <w:kern w:val="0"/>
          <w:sz w:val="24"/>
          <w:szCs w:val="24"/>
          <w:highlight w:val="none"/>
          <w:lang w:val="en-US" w:eastAsia="zh-CN" w:bidi="ar"/>
        </w:rPr>
        <w:t>（成交）</w:t>
      </w:r>
      <w:r>
        <w:rPr>
          <w:rStyle w:val="22"/>
          <w:rFonts w:ascii="宋体" w:hAnsi="宋体" w:eastAsia="宋体" w:cs="宋体"/>
          <w:b w:val="0"/>
          <w:bCs w:val="0"/>
          <w:kern w:val="0"/>
          <w:sz w:val="24"/>
          <w:szCs w:val="24"/>
          <w:highlight w:val="none"/>
          <w:lang w:val="en-US" w:eastAsia="zh-CN" w:bidi="ar"/>
        </w:rPr>
        <w:t>候选人第一名</w:t>
      </w:r>
      <w:r>
        <w:rPr>
          <w:rFonts w:ascii="宋体" w:hAnsi="宋体" w:eastAsia="宋体" w:cs="宋体"/>
          <w:b w:val="0"/>
          <w:bCs w:val="0"/>
          <w:kern w:val="0"/>
          <w:sz w:val="24"/>
          <w:szCs w:val="24"/>
          <w:highlight w:val="none"/>
          <w:lang w:val="en-US" w:eastAsia="zh-CN" w:bidi="ar"/>
        </w:rPr>
        <w:t>，无其他项目中标</w:t>
      </w:r>
      <w:r>
        <w:rPr>
          <w:rFonts w:hint="eastAsia" w:ascii="宋体" w:hAnsi="宋体" w:eastAsia="宋体" w:cs="宋体"/>
          <w:b w:val="0"/>
          <w:bCs w:val="0"/>
          <w:kern w:val="0"/>
          <w:sz w:val="24"/>
          <w:szCs w:val="24"/>
          <w:highlight w:val="none"/>
          <w:lang w:val="en-US" w:eastAsia="zh-CN" w:bidi="ar"/>
        </w:rPr>
        <w:t>（成交）</w:t>
      </w:r>
      <w:r>
        <w:rPr>
          <w:rFonts w:ascii="宋体" w:hAnsi="宋体" w:eastAsia="宋体" w:cs="宋体"/>
          <w:b w:val="0"/>
          <w:bCs w:val="0"/>
          <w:kern w:val="0"/>
          <w:sz w:val="24"/>
          <w:szCs w:val="24"/>
          <w:highlight w:val="none"/>
          <w:lang w:val="en-US" w:eastAsia="zh-CN" w:bidi="ar"/>
        </w:rPr>
        <w:t>待公示、待签约、待开工情形，不存在影响本项目全职在岗履职的各类任职冲突情况。</w:t>
      </w:r>
    </w:p>
    <w:p w14:paraId="678CB659">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ascii="宋体" w:hAnsi="宋体" w:eastAsia="宋体" w:cs="宋体"/>
          <w:kern w:val="0"/>
          <w:sz w:val="24"/>
          <w:szCs w:val="24"/>
          <w:highlight w:val="none"/>
          <w:lang w:val="en-US" w:eastAsia="zh-CN" w:bidi="ar"/>
        </w:rPr>
        <w:t>三、本人所提交的注册建造师证书、任职资格、在岗状态等全部信息真实、合法、有效，无证书挂靠、资质造假、信息隐瞒、虚假申报等违规违法行为。</w:t>
      </w:r>
    </w:p>
    <w:p w14:paraId="571D2EB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ascii="宋体" w:hAnsi="宋体" w:eastAsia="宋体" w:cs="宋体"/>
          <w:kern w:val="0"/>
          <w:sz w:val="24"/>
          <w:szCs w:val="24"/>
          <w:highlight w:val="none"/>
          <w:lang w:val="en-US" w:eastAsia="zh-CN" w:bidi="ar"/>
        </w:rPr>
        <w:t>四、若本人成功中标</w:t>
      </w:r>
      <w:r>
        <w:rPr>
          <w:rFonts w:hint="eastAsia" w:ascii="宋体" w:hAnsi="宋体" w:eastAsia="宋体" w:cs="宋体"/>
          <w:kern w:val="0"/>
          <w:sz w:val="24"/>
          <w:szCs w:val="24"/>
          <w:highlight w:val="none"/>
          <w:lang w:val="en-US" w:eastAsia="zh-CN" w:bidi="ar"/>
        </w:rPr>
        <w:t>（成交）</w:t>
      </w:r>
      <w:r>
        <w:rPr>
          <w:rFonts w:ascii="宋体" w:hAnsi="宋体" w:eastAsia="宋体" w:cs="宋体"/>
          <w:kern w:val="0"/>
          <w:sz w:val="24"/>
          <w:szCs w:val="24"/>
          <w:highlight w:val="none"/>
          <w:lang w:val="en-US" w:eastAsia="zh-CN" w:bidi="ar"/>
        </w:rPr>
        <w:t>本项目，将严格遵守工程建设相关法律法规及</w:t>
      </w:r>
      <w:r>
        <w:rPr>
          <w:rFonts w:hint="eastAsia" w:ascii="宋体" w:hAnsi="宋体" w:eastAsia="宋体" w:cs="宋体"/>
          <w:kern w:val="0"/>
          <w:sz w:val="24"/>
          <w:szCs w:val="24"/>
          <w:highlight w:val="none"/>
          <w:lang w:val="en-US" w:eastAsia="zh-CN" w:bidi="ar"/>
        </w:rPr>
        <w:t>采购</w:t>
      </w:r>
      <w:r>
        <w:rPr>
          <w:rFonts w:ascii="宋体" w:hAnsi="宋体" w:eastAsia="宋体" w:cs="宋体"/>
          <w:kern w:val="0"/>
          <w:sz w:val="24"/>
          <w:szCs w:val="24"/>
          <w:highlight w:val="none"/>
          <w:lang w:val="en-US" w:eastAsia="zh-CN" w:bidi="ar"/>
        </w:rPr>
        <w:t>文件要求，全职在岗履职，全程负责本项目施工管理、质量安全、进度管控、竣工验收等全部工作，不擅自离岗、不私自更换、不兼任其他任何工程项目职务。</w:t>
      </w:r>
    </w:p>
    <w:p w14:paraId="13300B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ascii="宋体" w:hAnsi="宋体" w:eastAsia="宋体" w:cs="宋体"/>
          <w:kern w:val="0"/>
          <w:sz w:val="24"/>
          <w:szCs w:val="24"/>
          <w:highlight w:val="none"/>
          <w:lang w:val="en-US" w:eastAsia="zh-CN" w:bidi="ar"/>
        </w:rPr>
        <w:t>五、本人充分知晓，若本次承诺内容存在虚假、隐瞒、不实，本人自愿接受</w:t>
      </w:r>
      <w:r>
        <w:rPr>
          <w:rFonts w:hint="eastAsia" w:ascii="宋体" w:hAnsi="宋体" w:cs="宋体"/>
          <w:kern w:val="0"/>
          <w:sz w:val="24"/>
          <w:szCs w:val="24"/>
          <w:highlight w:val="none"/>
          <w:lang w:val="en-US" w:eastAsia="zh-CN" w:bidi="ar"/>
        </w:rPr>
        <w:t>采购单位</w:t>
      </w:r>
      <w:r>
        <w:rPr>
          <w:rFonts w:ascii="宋体" w:hAnsi="宋体" w:eastAsia="宋体" w:cs="宋体"/>
          <w:kern w:val="0"/>
          <w:sz w:val="24"/>
          <w:szCs w:val="24"/>
          <w:highlight w:val="none"/>
          <w:lang w:val="en-US" w:eastAsia="zh-CN" w:bidi="ar"/>
        </w:rPr>
        <w:t>、行业主管部门的相关处罚，自愿放弃本项目</w:t>
      </w:r>
      <w:r>
        <w:rPr>
          <w:rFonts w:hint="eastAsia" w:ascii="宋体" w:hAnsi="宋体" w:eastAsia="宋体" w:cs="宋体"/>
          <w:kern w:val="0"/>
          <w:sz w:val="24"/>
          <w:szCs w:val="24"/>
          <w:highlight w:val="none"/>
          <w:lang w:val="en-US" w:eastAsia="zh-CN" w:bidi="ar"/>
        </w:rPr>
        <w:t>中标（成交）</w:t>
      </w:r>
      <w:r>
        <w:rPr>
          <w:rFonts w:ascii="宋体" w:hAnsi="宋体" w:eastAsia="宋体" w:cs="宋体"/>
          <w:kern w:val="0"/>
          <w:sz w:val="24"/>
          <w:szCs w:val="24"/>
          <w:highlight w:val="none"/>
          <w:lang w:val="en-US" w:eastAsia="zh-CN" w:bidi="ar"/>
        </w:rPr>
        <w:t>资格、解除施工合同，承担由此产生的一切经济损失、违约责任及全部法律责任，并记入个人不良执业记录。</w:t>
      </w:r>
    </w:p>
    <w:p w14:paraId="3F40B54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ascii="宋体" w:hAnsi="宋体" w:eastAsia="宋体" w:cs="宋体"/>
          <w:kern w:val="0"/>
          <w:sz w:val="24"/>
          <w:szCs w:val="24"/>
          <w:highlight w:val="none"/>
          <w:lang w:val="en-US" w:eastAsia="zh-CN" w:bidi="ar"/>
        </w:rPr>
        <w:t>本承诺书内容真实有效，一经出具即刻生效，可作为本项目</w:t>
      </w:r>
      <w:r>
        <w:rPr>
          <w:rFonts w:hint="eastAsia" w:ascii="宋体" w:hAnsi="宋体" w:eastAsia="宋体" w:cs="宋体"/>
          <w:kern w:val="0"/>
          <w:sz w:val="24"/>
          <w:szCs w:val="24"/>
          <w:highlight w:val="none"/>
          <w:lang w:val="en-US" w:eastAsia="zh-CN" w:bidi="ar"/>
        </w:rPr>
        <w:t>竞标</w:t>
      </w:r>
      <w:r>
        <w:rPr>
          <w:rFonts w:ascii="宋体" w:hAnsi="宋体" w:eastAsia="宋体" w:cs="宋体"/>
          <w:kern w:val="0"/>
          <w:sz w:val="24"/>
          <w:szCs w:val="24"/>
          <w:highlight w:val="none"/>
          <w:lang w:val="en-US" w:eastAsia="zh-CN" w:bidi="ar"/>
        </w:rPr>
        <w:t>、签约、施工备案的有效依据</w:t>
      </w:r>
      <w:r>
        <w:rPr>
          <w:rFonts w:hint="eastAsia" w:ascii="宋体" w:hAnsi="宋体" w:eastAsia="宋体" w:cs="宋体"/>
          <w:kern w:val="0"/>
          <w:sz w:val="24"/>
          <w:szCs w:val="24"/>
          <w:highlight w:val="none"/>
          <w:lang w:val="en-US" w:eastAsia="zh-CN" w:bidi="ar"/>
        </w:rPr>
        <w:t>。</w:t>
      </w:r>
    </w:p>
    <w:p w14:paraId="60E4F07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bidi="ar"/>
        </w:rPr>
      </w:pPr>
      <w:r>
        <w:rPr>
          <w:rFonts w:hint="default" w:ascii="宋体" w:hAnsi="宋体" w:eastAsia="宋体" w:cs="宋体"/>
          <w:kern w:val="0"/>
          <w:sz w:val="24"/>
          <w:szCs w:val="24"/>
          <w:highlight w:val="none"/>
          <w:lang w:val="en-US" w:eastAsia="zh-CN" w:bidi="ar"/>
        </w:rPr>
        <w:t>特此承诺！</w:t>
      </w:r>
    </w:p>
    <w:p w14:paraId="1E1FD4FD">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承诺人（项目经理签字）：__________</w:t>
      </w:r>
    </w:p>
    <w:p w14:paraId="34447E41">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kern w:val="0"/>
          <w:sz w:val="24"/>
          <w:highlight w:val="none"/>
        </w:rPr>
        <w:t>电子签章</w:t>
      </w:r>
      <w:r>
        <w:rPr>
          <w:rFonts w:hint="eastAsia" w:ascii="宋体" w:hAnsi="宋体" w:eastAsia="宋体" w:cs="宋体"/>
          <w:color w:val="auto"/>
          <w:sz w:val="24"/>
          <w:highlight w:val="none"/>
          <w:lang w:val="en-US" w:eastAsia="zh-CN"/>
        </w:rPr>
        <w:t>）：_________________</w:t>
      </w:r>
    </w:p>
    <w:p w14:paraId="3161D2F5">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日期：______年____月____日</w:t>
      </w: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3"/>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3"/>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5"/>
      <w:bookmarkStart w:id="101" w:name="OLE_LINK7"/>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5"/>
        <w:rPr>
          <w:rFonts w:hint="eastAsia"/>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6"/>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5"/>
        <w:rPr>
          <w:rFonts w:hint="eastAsia"/>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2EC738F4">
      <w:pPr>
        <w:pStyle w:val="31"/>
        <w:spacing w:line="360" w:lineRule="auto"/>
        <w:ind w:left="420" w:leftChars="200" w:firstLine="0" w:firstLineChars="0"/>
        <w:rPr>
          <w:rFonts w:hint="eastAsia" w:ascii="宋体" w:hAnsi="宋体" w:eastAsia="宋体" w:cs="宋体"/>
          <w:color w:val="auto"/>
          <w:highlight w:val="none"/>
        </w:rPr>
      </w:pPr>
    </w:p>
    <w:p w14:paraId="33708FFD">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供应商为其缴纳近1个月（2026年5月至响应文件提交截止时间止任意一个月社保）社会保险的证明材料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3"/>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130298AA">
      <w:pPr>
        <w:pStyle w:val="5"/>
        <w:rPr>
          <w:rFonts w:hint="eastAsia" w:ascii="宋体" w:hAnsi="宋体" w:eastAsia="宋体" w:cs="宋体"/>
          <w:b/>
          <w:color w:val="auto"/>
          <w:kern w:val="2"/>
          <w:sz w:val="30"/>
          <w:szCs w:val="30"/>
          <w:highlight w:val="none"/>
        </w:rPr>
      </w:pPr>
    </w:p>
    <w:p w14:paraId="15DE5DA5">
      <w:pPr>
        <w:rPr>
          <w:rFonts w:hint="eastAsia"/>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5"/>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5"/>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5"/>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天等县宁干乡龙盛村坡那优质稻产业路项目</w:t>
      </w:r>
    </w:p>
    <w:p w14:paraId="2D178095">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建设产业路长1.668千米及配套设施等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5"/>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3"/>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5"/>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5"/>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5"/>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2"/>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5"/>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5"/>
        <w:rPr>
          <w:rFonts w:hint="eastAsia"/>
          <w:color w:val="auto"/>
          <w:highlight w:val="none"/>
          <w:lang w:eastAsia="zh-CN"/>
        </w:rPr>
      </w:pPr>
    </w:p>
    <w:p w14:paraId="303DF4FB">
      <w:pPr>
        <w:rPr>
          <w:rFonts w:hint="eastAsia"/>
          <w:color w:val="auto"/>
          <w:highlight w:val="none"/>
          <w:lang w:eastAsia="zh-CN"/>
        </w:rPr>
      </w:pPr>
    </w:p>
    <w:p w14:paraId="2F2EC495">
      <w:pPr>
        <w:pStyle w:val="2"/>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5"/>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6"/>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216C36"/>
    <w:rsid w:val="00417EF4"/>
    <w:rsid w:val="02D05560"/>
    <w:rsid w:val="03144686"/>
    <w:rsid w:val="035B498F"/>
    <w:rsid w:val="037C2264"/>
    <w:rsid w:val="04A22F2C"/>
    <w:rsid w:val="067368C1"/>
    <w:rsid w:val="06B4767F"/>
    <w:rsid w:val="075E096D"/>
    <w:rsid w:val="07DC5543"/>
    <w:rsid w:val="07EE316C"/>
    <w:rsid w:val="09273A00"/>
    <w:rsid w:val="0AF2189A"/>
    <w:rsid w:val="0BB8442B"/>
    <w:rsid w:val="0D6B035F"/>
    <w:rsid w:val="0E5D5C46"/>
    <w:rsid w:val="0E8F2773"/>
    <w:rsid w:val="0EDD06A4"/>
    <w:rsid w:val="0F34186A"/>
    <w:rsid w:val="103A226A"/>
    <w:rsid w:val="15197217"/>
    <w:rsid w:val="1A0044B0"/>
    <w:rsid w:val="1B846C34"/>
    <w:rsid w:val="1BA93F2C"/>
    <w:rsid w:val="1CA15CE4"/>
    <w:rsid w:val="1DDA56A2"/>
    <w:rsid w:val="1F971B9B"/>
    <w:rsid w:val="1F99651E"/>
    <w:rsid w:val="1FFE32B4"/>
    <w:rsid w:val="20025D53"/>
    <w:rsid w:val="208F10F1"/>
    <w:rsid w:val="211F00E7"/>
    <w:rsid w:val="214473ED"/>
    <w:rsid w:val="221B63A0"/>
    <w:rsid w:val="22F416BE"/>
    <w:rsid w:val="24D40547"/>
    <w:rsid w:val="266100F9"/>
    <w:rsid w:val="26D75E02"/>
    <w:rsid w:val="28184D60"/>
    <w:rsid w:val="29B0281D"/>
    <w:rsid w:val="2B445405"/>
    <w:rsid w:val="2D3538C3"/>
    <w:rsid w:val="2DB90D3B"/>
    <w:rsid w:val="30BD2111"/>
    <w:rsid w:val="30D37E45"/>
    <w:rsid w:val="322E1CC9"/>
    <w:rsid w:val="32B6568D"/>
    <w:rsid w:val="348F4919"/>
    <w:rsid w:val="34DF763D"/>
    <w:rsid w:val="34F21C96"/>
    <w:rsid w:val="36DB7A54"/>
    <w:rsid w:val="37ED3EE3"/>
    <w:rsid w:val="38E22C12"/>
    <w:rsid w:val="39D32C64"/>
    <w:rsid w:val="39E64819"/>
    <w:rsid w:val="3A6A0CCC"/>
    <w:rsid w:val="3ABF721B"/>
    <w:rsid w:val="3B2156CC"/>
    <w:rsid w:val="3BEB0739"/>
    <w:rsid w:val="3EED18E7"/>
    <w:rsid w:val="40B50C76"/>
    <w:rsid w:val="40F736DC"/>
    <w:rsid w:val="410F2D9D"/>
    <w:rsid w:val="43323DB0"/>
    <w:rsid w:val="45521983"/>
    <w:rsid w:val="45B24909"/>
    <w:rsid w:val="462B25E4"/>
    <w:rsid w:val="46BD20B0"/>
    <w:rsid w:val="47F46BC7"/>
    <w:rsid w:val="48276F9D"/>
    <w:rsid w:val="48DC1F15"/>
    <w:rsid w:val="49331A49"/>
    <w:rsid w:val="4C701451"/>
    <w:rsid w:val="4D8C1DAE"/>
    <w:rsid w:val="4D9505C7"/>
    <w:rsid w:val="4DCB7F29"/>
    <w:rsid w:val="4FD035BF"/>
    <w:rsid w:val="500807AC"/>
    <w:rsid w:val="51170852"/>
    <w:rsid w:val="51226553"/>
    <w:rsid w:val="51E43FB1"/>
    <w:rsid w:val="536270DB"/>
    <w:rsid w:val="54200348"/>
    <w:rsid w:val="54350128"/>
    <w:rsid w:val="54C751A2"/>
    <w:rsid w:val="54D74EBC"/>
    <w:rsid w:val="563B15AD"/>
    <w:rsid w:val="57034728"/>
    <w:rsid w:val="57437223"/>
    <w:rsid w:val="57D76DD3"/>
    <w:rsid w:val="5A31056B"/>
    <w:rsid w:val="5BD80E9F"/>
    <w:rsid w:val="5D7B6B1F"/>
    <w:rsid w:val="5D90357E"/>
    <w:rsid w:val="5DAF4C1B"/>
    <w:rsid w:val="5EBD51DA"/>
    <w:rsid w:val="60421418"/>
    <w:rsid w:val="60634492"/>
    <w:rsid w:val="60B4516D"/>
    <w:rsid w:val="60CF38D6"/>
    <w:rsid w:val="610E08AA"/>
    <w:rsid w:val="63711B25"/>
    <w:rsid w:val="63E91B17"/>
    <w:rsid w:val="6429154F"/>
    <w:rsid w:val="64302D7F"/>
    <w:rsid w:val="64396635"/>
    <w:rsid w:val="64FB738F"/>
    <w:rsid w:val="6505117F"/>
    <w:rsid w:val="651741AC"/>
    <w:rsid w:val="65283E59"/>
    <w:rsid w:val="65863E33"/>
    <w:rsid w:val="65875E80"/>
    <w:rsid w:val="681373FD"/>
    <w:rsid w:val="681B6637"/>
    <w:rsid w:val="68596F1F"/>
    <w:rsid w:val="69186811"/>
    <w:rsid w:val="69E91A7D"/>
    <w:rsid w:val="6AE12B83"/>
    <w:rsid w:val="6B383ED3"/>
    <w:rsid w:val="6BBF4BA6"/>
    <w:rsid w:val="6C7517D5"/>
    <w:rsid w:val="6D3527BF"/>
    <w:rsid w:val="6F8C1AB1"/>
    <w:rsid w:val="71816E6E"/>
    <w:rsid w:val="718D7F2D"/>
    <w:rsid w:val="71A1186D"/>
    <w:rsid w:val="71AE7C98"/>
    <w:rsid w:val="737369F5"/>
    <w:rsid w:val="73AD4CC9"/>
    <w:rsid w:val="742B5E27"/>
    <w:rsid w:val="76F86DCF"/>
    <w:rsid w:val="772067E2"/>
    <w:rsid w:val="777F0DB7"/>
    <w:rsid w:val="78254908"/>
    <w:rsid w:val="78737BE6"/>
    <w:rsid w:val="787D7674"/>
    <w:rsid w:val="78DE14AE"/>
    <w:rsid w:val="79344AEC"/>
    <w:rsid w:val="7B2528B4"/>
    <w:rsid w:val="7B752E6E"/>
    <w:rsid w:val="7BD96240"/>
    <w:rsid w:val="7C2459DE"/>
    <w:rsid w:val="7E506AA8"/>
    <w:rsid w:val="7E920BEE"/>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5"/>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表格文字"/>
    <w:basedOn w:val="10"/>
    <w:next w:val="9"/>
    <w:qFormat/>
    <w:uiPriority w:val="0"/>
    <w:pPr>
      <w:adjustRightInd w:val="0"/>
      <w:spacing w:line="420" w:lineRule="atLeast"/>
      <w:jc w:val="left"/>
      <w:textAlignment w:val="baseline"/>
    </w:pPr>
    <w:rPr>
      <w:kern w:val="0"/>
    </w:rPr>
  </w:style>
  <w:style w:type="paragraph" w:customStyle="1" w:styleId="27">
    <w:name w:val="正文文本1"/>
    <w:basedOn w:val="25"/>
    <w:next w:val="25"/>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2"/>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20342</Words>
  <Characters>22053</Characters>
  <Lines>0</Lines>
  <Paragraphs>0</Paragraphs>
  <TotalTime>2</TotalTime>
  <ScaleCrop>false</ScaleCrop>
  <LinksUpToDate>false</LinksUpToDate>
  <CharactersWithSpaces>22406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2026-06-12T13:55:09Z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