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C42">
      <w:pPr>
        <w:rPr>
          <w:rStyle w:val="18"/>
          <w:rFonts w:hint="eastAsia" w:ascii="宋体" w:hAnsi="宋体" w:eastAsia="宋体"/>
          <w:color w:val="auto"/>
          <w:highlight w:val="none"/>
          <w:lang w:val="en-US" w:eastAsia="zh-CN"/>
        </w:rPr>
      </w:pPr>
      <w:r>
        <w:rPr>
          <w:rStyle w:val="18"/>
          <w:rFonts w:hint="eastAsia" w:ascii="宋体" w:hAnsi="宋体"/>
          <w:color w:val="auto"/>
          <w:highlight w:val="none"/>
          <w:lang w:val="en-US" w:eastAsia="zh-CN"/>
        </w:rPr>
        <w:t xml:space="preserve"> </w:t>
      </w:r>
    </w:p>
    <w:p w14:paraId="41DB8EDC">
      <w:pPr>
        <w:jc w:val="center"/>
        <w:rPr>
          <w:rStyle w:val="18"/>
          <w:rFonts w:ascii="宋体" w:hAnsi="宋体"/>
          <w:color w:val="auto"/>
          <w:highlight w:val="none"/>
        </w:rPr>
      </w:pPr>
      <w:r>
        <w:rPr>
          <w:rStyle w:val="18"/>
          <w:rFonts w:ascii="宋体" w:hAnsi="宋体"/>
          <w:color w:val="auto"/>
          <w:highlight w:val="none"/>
        </w:rPr>
        <w:t xml:space="preserve">                                                                                                                                                                                                                                                                                                                      </w:t>
      </w:r>
    </w:p>
    <w:p w14:paraId="188F49E1">
      <w:pPr>
        <w:jc w:val="center"/>
        <w:rPr>
          <w:color w:val="auto"/>
          <w:highlight w:val="none"/>
        </w:rPr>
      </w:pPr>
      <w:r>
        <w:rPr>
          <w:color w:val="auto"/>
          <w:highlight w:val="none"/>
        </w:rPr>
        <w:drawing>
          <wp:inline distT="0" distB="0" distL="114300" distR="114300">
            <wp:extent cx="2674620" cy="1386840"/>
            <wp:effectExtent l="0" t="0" r="762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4"/>
                    <a:stretch>
                      <a:fillRect/>
                    </a:stretch>
                  </pic:blipFill>
                  <pic:spPr>
                    <a:xfrm>
                      <a:off x="0" y="0"/>
                      <a:ext cx="2674620" cy="1386840"/>
                    </a:xfrm>
                    <a:prstGeom prst="rect">
                      <a:avLst/>
                    </a:prstGeom>
                    <a:noFill/>
                    <a:ln>
                      <a:noFill/>
                    </a:ln>
                  </pic:spPr>
                </pic:pic>
              </a:graphicData>
            </a:graphic>
          </wp:inline>
        </w:drawing>
      </w:r>
      <w:r>
        <w:rPr>
          <w:color w:val="auto"/>
          <w:highlight w:val="none"/>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21D193FA">
      <w:pPr>
        <w:jc w:val="center"/>
        <w:rPr>
          <w:color w:val="auto"/>
          <w:highlight w:val="none"/>
        </w:rPr>
      </w:pPr>
    </w:p>
    <w:p w14:paraId="44BCFDCE">
      <w:pPr>
        <w:jc w:val="center"/>
        <w:rPr>
          <w:color w:val="auto"/>
          <w:highlight w:val="none"/>
        </w:rPr>
      </w:pPr>
    </w:p>
    <w:p w14:paraId="691282FF">
      <w:pPr>
        <w:jc w:val="center"/>
        <w:rPr>
          <w:rStyle w:val="18"/>
          <w:rFonts w:ascii="宋体" w:hAnsi="宋体"/>
          <w:color w:val="auto"/>
          <w:highlight w:val="none"/>
        </w:rPr>
      </w:pPr>
    </w:p>
    <w:p w14:paraId="3E85E588">
      <w:pPr>
        <w:jc w:val="center"/>
        <w:rPr>
          <w:rStyle w:val="18"/>
          <w:rFonts w:ascii="宋体" w:hAnsi="宋体"/>
          <w:color w:val="auto"/>
          <w:highlight w:val="none"/>
        </w:rPr>
      </w:pPr>
    </w:p>
    <w:p w14:paraId="67F7A8FC">
      <w:pPr>
        <w:pStyle w:val="20"/>
        <w:jc w:val="both"/>
        <w:rPr>
          <w:rStyle w:val="18"/>
          <w:rFonts w:ascii="宋体" w:hAnsi="宋体"/>
          <w:color w:val="auto"/>
          <w:highlight w:val="none"/>
        </w:rPr>
      </w:pPr>
    </w:p>
    <w:p w14:paraId="1164971A">
      <w:pPr>
        <w:pStyle w:val="10"/>
        <w:rPr>
          <w:rStyle w:val="18"/>
          <w:rFonts w:ascii="宋体" w:hAnsi="宋体"/>
          <w:color w:val="auto"/>
          <w:highlight w:val="none"/>
        </w:rPr>
      </w:pPr>
    </w:p>
    <w:p w14:paraId="2A8D0AC1">
      <w:pPr>
        <w:pStyle w:val="10"/>
        <w:rPr>
          <w:rStyle w:val="18"/>
          <w:rFonts w:ascii="宋体" w:hAnsi="宋体"/>
          <w:color w:val="auto"/>
          <w:highlight w:val="none"/>
        </w:rPr>
      </w:pPr>
    </w:p>
    <w:p w14:paraId="122DDEEE">
      <w:pPr>
        <w:pStyle w:val="10"/>
        <w:rPr>
          <w:rStyle w:val="18"/>
          <w:rFonts w:ascii="宋体" w:hAnsi="宋体"/>
          <w:color w:val="auto"/>
          <w:highlight w:val="none"/>
        </w:rPr>
      </w:pPr>
    </w:p>
    <w:p w14:paraId="2083F213">
      <w:pPr>
        <w:pStyle w:val="10"/>
        <w:rPr>
          <w:rStyle w:val="18"/>
          <w:rFonts w:ascii="宋体" w:hAnsi="宋体"/>
          <w:color w:val="auto"/>
          <w:highlight w:val="none"/>
        </w:rPr>
      </w:pPr>
    </w:p>
    <w:p w14:paraId="0149F7FB">
      <w:pPr>
        <w:pStyle w:val="10"/>
        <w:rPr>
          <w:rStyle w:val="18"/>
          <w:rFonts w:ascii="宋体" w:hAnsi="宋体"/>
          <w:color w:val="auto"/>
          <w:highlight w:val="none"/>
        </w:rPr>
      </w:pPr>
    </w:p>
    <w:p w14:paraId="38077632">
      <w:pPr>
        <w:spacing w:before="156"/>
        <w:jc w:val="center"/>
        <w:rPr>
          <w:rStyle w:val="18"/>
          <w:rFonts w:ascii="宋体" w:hAnsi="宋体"/>
          <w:b/>
          <w:color w:val="auto"/>
          <w:sz w:val="72"/>
          <w:szCs w:val="72"/>
          <w:highlight w:val="none"/>
        </w:rPr>
      </w:pPr>
      <w:r>
        <w:rPr>
          <w:rStyle w:val="18"/>
          <w:rFonts w:ascii="宋体" w:hAnsi="宋体"/>
          <w:b/>
          <w:color w:val="auto"/>
          <w:sz w:val="72"/>
          <w:szCs w:val="72"/>
          <w:highlight w:val="none"/>
        </w:rPr>
        <w:t>竞争性磋商文件</w:t>
      </w:r>
    </w:p>
    <w:p w14:paraId="55877728">
      <w:pPr>
        <w:snapToGrid w:val="0"/>
        <w:spacing w:before="156" w:line="500" w:lineRule="exact"/>
        <w:rPr>
          <w:rStyle w:val="18"/>
          <w:rFonts w:ascii="宋体" w:hAnsi="宋体"/>
          <w:color w:val="auto"/>
          <w:highlight w:val="none"/>
        </w:rPr>
      </w:pPr>
    </w:p>
    <w:p w14:paraId="281198C2">
      <w:pPr>
        <w:snapToGrid w:val="0"/>
        <w:spacing w:before="156" w:line="500" w:lineRule="exact"/>
        <w:jc w:val="center"/>
        <w:rPr>
          <w:rStyle w:val="18"/>
          <w:rFonts w:ascii="宋体" w:hAnsi="宋体" w:cs="宋体"/>
          <w:b/>
          <w:bCs/>
          <w:color w:val="auto"/>
          <w:sz w:val="30"/>
          <w:szCs w:val="30"/>
          <w:highlight w:val="none"/>
        </w:rPr>
      </w:pPr>
    </w:p>
    <w:p w14:paraId="68234BA5">
      <w:pPr>
        <w:snapToGrid w:val="0"/>
        <w:spacing w:before="156" w:line="500" w:lineRule="exact"/>
        <w:ind w:left="2702" w:leftChars="426" w:hanging="1807" w:hangingChars="600"/>
        <w:rPr>
          <w:rStyle w:val="18"/>
          <w:rFonts w:hint="eastAsia" w:ascii="宋体" w:hAnsi="宋体" w:eastAsia="宋体" w:cs="宋体"/>
          <w:b/>
          <w:bCs/>
          <w:color w:val="auto"/>
          <w:sz w:val="30"/>
          <w:szCs w:val="30"/>
          <w:highlight w:val="none"/>
          <w:lang w:eastAsia="zh-CN"/>
        </w:rPr>
      </w:pPr>
      <w:r>
        <w:rPr>
          <w:rStyle w:val="18"/>
          <w:rFonts w:ascii="宋体" w:hAnsi="宋体" w:cs="宋体"/>
          <w:b/>
          <w:bCs/>
          <w:color w:val="auto"/>
          <w:sz w:val="30"/>
          <w:szCs w:val="30"/>
          <w:highlight w:val="none"/>
        </w:rPr>
        <w:t>项目名称：</w:t>
      </w:r>
      <w:bookmarkStart w:id="57" w:name="_GoBack"/>
      <w:r>
        <w:rPr>
          <w:rStyle w:val="18"/>
          <w:rFonts w:ascii="宋体" w:hAnsi="宋体" w:cs="宋体"/>
          <w:b/>
          <w:bCs/>
          <w:color w:val="auto"/>
          <w:sz w:val="30"/>
          <w:szCs w:val="30"/>
          <w:highlight w:val="none"/>
        </w:rPr>
        <w:t>港南区2026年绿色高产高效行动项目</w:t>
      </w:r>
    </w:p>
    <w:bookmarkEnd w:id="57"/>
    <w:p w14:paraId="05E1642B">
      <w:pPr>
        <w:snapToGrid w:val="0"/>
        <w:spacing w:before="156" w:line="500" w:lineRule="exact"/>
        <w:ind w:firstLine="904" w:firstLineChars="300"/>
        <w:rPr>
          <w:rStyle w:val="18"/>
          <w:rFonts w:ascii="宋体" w:hAnsi="宋体" w:cs="宋体"/>
          <w:bCs/>
          <w:color w:val="auto"/>
          <w:szCs w:val="21"/>
          <w:highlight w:val="none"/>
        </w:rPr>
      </w:pPr>
      <w:r>
        <w:rPr>
          <w:rStyle w:val="18"/>
          <w:rFonts w:ascii="宋体" w:hAnsi="宋体" w:cs="宋体"/>
          <w:b/>
          <w:bCs/>
          <w:color w:val="auto"/>
          <w:sz w:val="30"/>
          <w:szCs w:val="30"/>
          <w:highlight w:val="none"/>
        </w:rPr>
        <w:t>项目编号：GGZC2026-C3-030026-GXTX</w:t>
      </w:r>
      <w:r>
        <w:rPr>
          <w:rStyle w:val="18"/>
          <w:rFonts w:hint="eastAsia" w:ascii="宋体" w:hAnsi="宋体" w:cs="宋体"/>
          <w:b/>
          <w:bCs/>
          <w:color w:val="auto"/>
          <w:sz w:val="30"/>
          <w:szCs w:val="30"/>
          <w:highlight w:val="none"/>
          <w:lang w:eastAsia="zh-CN"/>
        </w:rPr>
        <w:t xml:space="preserve">  </w:t>
      </w:r>
    </w:p>
    <w:p w14:paraId="66B27450">
      <w:pPr>
        <w:snapToGrid w:val="0"/>
        <w:spacing w:before="156" w:line="500" w:lineRule="exact"/>
        <w:rPr>
          <w:rStyle w:val="18"/>
          <w:rFonts w:ascii="宋体" w:hAnsi="宋体" w:cs="宋体"/>
          <w:bCs/>
          <w:color w:val="auto"/>
          <w:szCs w:val="21"/>
          <w:highlight w:val="none"/>
        </w:rPr>
      </w:pPr>
    </w:p>
    <w:p w14:paraId="60DE5FB2">
      <w:pPr>
        <w:pStyle w:val="15"/>
        <w:ind w:left="0" w:leftChars="0" w:firstLine="0" w:firstLineChars="0"/>
        <w:rPr>
          <w:rStyle w:val="18"/>
          <w:rFonts w:ascii="宋体" w:hAnsi="宋体" w:cs="宋体"/>
          <w:bCs/>
          <w:color w:val="auto"/>
          <w:szCs w:val="21"/>
          <w:highlight w:val="none"/>
          <w:u w:val="single"/>
        </w:rPr>
      </w:pPr>
    </w:p>
    <w:p w14:paraId="67F7F06D">
      <w:pPr>
        <w:pStyle w:val="15"/>
        <w:rPr>
          <w:rStyle w:val="18"/>
          <w:rFonts w:ascii="宋体" w:hAnsi="宋体" w:cs="宋体"/>
          <w:bCs/>
          <w:color w:val="auto"/>
          <w:szCs w:val="21"/>
          <w:highlight w:val="none"/>
          <w:u w:val="single"/>
        </w:rPr>
      </w:pPr>
    </w:p>
    <w:p w14:paraId="21EEF53E">
      <w:pPr>
        <w:pStyle w:val="15"/>
        <w:rPr>
          <w:rStyle w:val="18"/>
          <w:rFonts w:ascii="宋体" w:hAnsi="宋体" w:cs="宋体"/>
          <w:bCs/>
          <w:color w:val="auto"/>
          <w:szCs w:val="21"/>
          <w:highlight w:val="none"/>
          <w:u w:val="single"/>
        </w:rPr>
      </w:pPr>
    </w:p>
    <w:p w14:paraId="70338726">
      <w:pPr>
        <w:pStyle w:val="15"/>
        <w:rPr>
          <w:rStyle w:val="18"/>
          <w:rFonts w:ascii="宋体" w:hAnsi="宋体" w:cs="宋体"/>
          <w:bCs/>
          <w:color w:val="auto"/>
          <w:szCs w:val="21"/>
          <w:highlight w:val="none"/>
          <w:u w:val="single"/>
        </w:rPr>
      </w:pPr>
    </w:p>
    <w:p w14:paraId="049DCEDA">
      <w:pPr>
        <w:pStyle w:val="15"/>
        <w:rPr>
          <w:rStyle w:val="18"/>
          <w:rFonts w:ascii="宋体" w:hAnsi="宋体" w:cs="宋体"/>
          <w:bCs/>
          <w:color w:val="auto"/>
          <w:szCs w:val="21"/>
          <w:highlight w:val="none"/>
          <w:u w:val="single"/>
        </w:rPr>
      </w:pPr>
    </w:p>
    <w:p w14:paraId="4886E25C">
      <w:pPr>
        <w:pStyle w:val="15"/>
        <w:rPr>
          <w:rStyle w:val="18"/>
          <w:rFonts w:ascii="宋体" w:hAnsi="宋体" w:cs="宋体"/>
          <w:bCs/>
          <w:color w:val="auto"/>
          <w:szCs w:val="21"/>
          <w:highlight w:val="none"/>
          <w:u w:val="single"/>
        </w:rPr>
      </w:pPr>
    </w:p>
    <w:p w14:paraId="6295EBAD">
      <w:pPr>
        <w:pStyle w:val="15"/>
        <w:rPr>
          <w:rStyle w:val="18"/>
          <w:rFonts w:ascii="宋体" w:hAnsi="宋体" w:cs="宋体"/>
          <w:bCs/>
          <w:color w:val="auto"/>
          <w:szCs w:val="21"/>
          <w:highlight w:val="none"/>
          <w:u w:val="single"/>
        </w:rPr>
      </w:pPr>
    </w:p>
    <w:p w14:paraId="6B4AC0F1">
      <w:pPr>
        <w:pStyle w:val="15"/>
        <w:rPr>
          <w:rStyle w:val="18"/>
          <w:rFonts w:ascii="宋体" w:hAnsi="宋体" w:cs="宋体"/>
          <w:bCs/>
          <w:color w:val="auto"/>
          <w:szCs w:val="21"/>
          <w:highlight w:val="none"/>
          <w:u w:val="single"/>
        </w:rPr>
      </w:pPr>
    </w:p>
    <w:p w14:paraId="55C01E13">
      <w:pPr>
        <w:pStyle w:val="15"/>
        <w:rPr>
          <w:rStyle w:val="18"/>
          <w:rFonts w:ascii="宋体" w:hAnsi="宋体" w:cs="宋体"/>
          <w:bCs/>
          <w:color w:val="auto"/>
          <w:szCs w:val="21"/>
          <w:highlight w:val="none"/>
          <w:u w:val="single"/>
        </w:rPr>
      </w:pPr>
    </w:p>
    <w:p w14:paraId="7F902262">
      <w:pPr>
        <w:pStyle w:val="15"/>
        <w:rPr>
          <w:rStyle w:val="18"/>
          <w:rFonts w:ascii="宋体" w:hAnsi="宋体" w:cs="宋体"/>
          <w:bCs/>
          <w:color w:val="auto"/>
          <w:szCs w:val="21"/>
          <w:highlight w:val="none"/>
          <w:u w:val="single"/>
        </w:rPr>
      </w:pPr>
    </w:p>
    <w:p w14:paraId="514A09D7">
      <w:pPr>
        <w:pStyle w:val="15"/>
        <w:rPr>
          <w:rStyle w:val="18"/>
          <w:rFonts w:ascii="宋体" w:hAnsi="宋体" w:cs="宋体"/>
          <w:bCs/>
          <w:color w:val="auto"/>
          <w:szCs w:val="21"/>
          <w:highlight w:val="none"/>
          <w:u w:val="single"/>
        </w:rPr>
      </w:pPr>
    </w:p>
    <w:p w14:paraId="0CE95813">
      <w:pPr>
        <w:snapToGrid w:val="0"/>
        <w:spacing w:before="156" w:line="500" w:lineRule="exact"/>
        <w:ind w:left="2084" w:leftChars="855" w:hanging="289"/>
        <w:jc w:val="left"/>
        <w:rPr>
          <w:rStyle w:val="18"/>
          <w:rFonts w:hint="eastAsia" w:ascii="宋体" w:hAnsi="宋体" w:cs="宋体"/>
          <w:b/>
          <w:bCs/>
          <w:color w:val="auto"/>
          <w:sz w:val="30"/>
          <w:szCs w:val="30"/>
          <w:highlight w:val="none"/>
          <w:lang w:eastAsia="zh-CN"/>
        </w:rPr>
      </w:pPr>
      <w:r>
        <w:rPr>
          <w:rStyle w:val="18"/>
          <w:rFonts w:ascii="宋体" w:hAnsi="宋体" w:cs="宋体"/>
          <w:b/>
          <w:bCs/>
          <w:color w:val="auto"/>
          <w:sz w:val="30"/>
          <w:szCs w:val="30"/>
          <w:highlight w:val="none"/>
        </w:rPr>
        <w:t>采购单位：</w:t>
      </w:r>
      <w:r>
        <w:rPr>
          <w:rStyle w:val="18"/>
          <w:rFonts w:hint="eastAsia" w:ascii="宋体" w:hAnsi="宋体" w:cs="宋体"/>
          <w:b/>
          <w:bCs/>
          <w:color w:val="auto"/>
          <w:sz w:val="30"/>
          <w:szCs w:val="30"/>
          <w:highlight w:val="none"/>
        </w:rPr>
        <w:t>贵港市港南区农业农村局</w:t>
      </w:r>
    </w:p>
    <w:p w14:paraId="03FB1C2B">
      <w:pPr>
        <w:jc w:val="center"/>
        <w:rPr>
          <w:rStyle w:val="18"/>
          <w:rFonts w:hint="eastAsia" w:ascii="宋体" w:hAnsi="宋体" w:cs="宋体"/>
          <w:b/>
          <w:bCs/>
          <w:color w:val="auto"/>
          <w:sz w:val="30"/>
          <w:szCs w:val="30"/>
          <w:highlight w:val="none"/>
          <w:lang w:eastAsia="zh-CN"/>
        </w:rPr>
      </w:pPr>
      <w:r>
        <w:rPr>
          <w:rStyle w:val="18"/>
          <w:rFonts w:ascii="宋体" w:hAnsi="宋体" w:cs="宋体"/>
          <w:b/>
          <w:bCs/>
          <w:color w:val="auto"/>
          <w:sz w:val="30"/>
          <w:szCs w:val="30"/>
          <w:highlight w:val="none"/>
        </w:rPr>
        <w:t>采购代理机构：</w:t>
      </w:r>
      <w:r>
        <w:rPr>
          <w:rStyle w:val="18"/>
          <w:rFonts w:hint="eastAsia" w:ascii="宋体" w:hAnsi="宋体" w:cs="宋体"/>
          <w:b/>
          <w:bCs/>
          <w:color w:val="auto"/>
          <w:sz w:val="30"/>
          <w:szCs w:val="30"/>
          <w:highlight w:val="none"/>
          <w:lang w:eastAsia="zh-CN"/>
        </w:rPr>
        <w:t>广西泰鑫项目管理有限公司</w:t>
      </w:r>
    </w:p>
    <w:p w14:paraId="08D9B56E">
      <w:pPr>
        <w:jc w:val="center"/>
        <w:rPr>
          <w:rStyle w:val="18"/>
          <w:rFonts w:ascii="宋体" w:hAnsi="宋体" w:cs="宋体"/>
          <w:b/>
          <w:bCs/>
          <w:color w:val="auto"/>
          <w:sz w:val="30"/>
          <w:szCs w:val="30"/>
          <w:highlight w:val="none"/>
        </w:rPr>
      </w:pPr>
      <w:r>
        <w:rPr>
          <w:rStyle w:val="18"/>
          <w:rFonts w:hint="eastAsia" w:ascii="宋体" w:hAnsi="宋体" w:cs="宋体"/>
          <w:b/>
          <w:bCs/>
          <w:color w:val="auto"/>
          <w:sz w:val="30"/>
          <w:szCs w:val="30"/>
          <w:highlight w:val="none"/>
          <w:lang w:eastAsia="zh-CN"/>
        </w:rPr>
        <w:t>2026</w:t>
      </w:r>
      <w:r>
        <w:rPr>
          <w:rStyle w:val="18"/>
          <w:rFonts w:ascii="宋体" w:hAnsi="宋体" w:cs="宋体"/>
          <w:b/>
          <w:bCs/>
          <w:color w:val="auto"/>
          <w:sz w:val="30"/>
          <w:szCs w:val="30"/>
          <w:highlight w:val="none"/>
        </w:rPr>
        <w:t>年</w:t>
      </w:r>
      <w:r>
        <w:rPr>
          <w:rStyle w:val="18"/>
          <w:rFonts w:hint="eastAsia" w:ascii="宋体" w:hAnsi="宋体" w:cs="宋体"/>
          <w:b/>
          <w:bCs/>
          <w:color w:val="auto"/>
          <w:sz w:val="30"/>
          <w:szCs w:val="30"/>
          <w:highlight w:val="none"/>
          <w:lang w:val="en-US" w:eastAsia="zh-CN"/>
        </w:rPr>
        <w:t>5</w:t>
      </w:r>
      <w:r>
        <w:rPr>
          <w:rStyle w:val="18"/>
          <w:rFonts w:ascii="宋体" w:hAnsi="宋体" w:cs="宋体"/>
          <w:b/>
          <w:bCs/>
          <w:color w:val="auto"/>
          <w:sz w:val="30"/>
          <w:szCs w:val="30"/>
          <w:highlight w:val="none"/>
        </w:rPr>
        <w:t>月</w:t>
      </w:r>
    </w:p>
    <w:p w14:paraId="7E41A53D">
      <w:pPr>
        <w:pStyle w:val="2"/>
        <w:rPr>
          <w:rStyle w:val="18"/>
          <w:rFonts w:ascii="宋体" w:hAnsi="宋体" w:cs="宋体"/>
          <w:b/>
          <w:bCs/>
          <w:color w:val="auto"/>
          <w:sz w:val="30"/>
          <w:szCs w:val="30"/>
          <w:highlight w:val="none"/>
        </w:rPr>
      </w:pPr>
    </w:p>
    <w:p w14:paraId="4DFE02E7">
      <w:pPr>
        <w:rPr>
          <w:rStyle w:val="18"/>
          <w:rFonts w:ascii="宋体" w:hAnsi="宋体" w:cs="宋体"/>
          <w:b/>
          <w:bCs/>
          <w:color w:val="auto"/>
          <w:sz w:val="30"/>
          <w:szCs w:val="30"/>
          <w:highlight w:val="none"/>
        </w:rPr>
      </w:pPr>
    </w:p>
    <w:p w14:paraId="524C31DE">
      <w:pPr>
        <w:pStyle w:val="2"/>
        <w:rPr>
          <w:color w:val="auto"/>
          <w:highlight w:val="none"/>
        </w:rPr>
      </w:pPr>
    </w:p>
    <w:p w14:paraId="330C1282">
      <w:pPr>
        <w:pStyle w:val="21"/>
        <w:jc w:val="center"/>
        <w:rPr>
          <w:rStyle w:val="18"/>
          <w:rFonts w:ascii="宋体" w:hAnsi="宋体" w:cs="宋体"/>
          <w:b/>
          <w:bCs/>
          <w:color w:val="auto"/>
          <w:sz w:val="52"/>
          <w:szCs w:val="52"/>
          <w:highlight w:val="none"/>
        </w:rPr>
      </w:pPr>
      <w:r>
        <w:rPr>
          <w:rStyle w:val="18"/>
          <w:rFonts w:ascii="宋体" w:hAnsi="宋体" w:cs="宋体"/>
          <w:b/>
          <w:bCs/>
          <w:color w:val="auto"/>
          <w:sz w:val="52"/>
          <w:szCs w:val="52"/>
          <w:highlight w:val="none"/>
        </w:rPr>
        <w:t>目    录</w:t>
      </w:r>
    </w:p>
    <w:p w14:paraId="62AF9647">
      <w:pPr>
        <w:pStyle w:val="22"/>
        <w:tabs>
          <w:tab w:val="right" w:leader="dot" w:pos="9638"/>
        </w:tabs>
        <w:spacing w:line="360" w:lineRule="auto"/>
        <w:jc w:val="both"/>
        <w:rPr>
          <w:rStyle w:val="18"/>
          <w:rFonts w:hint="eastAsia" w:ascii="宋体" w:hAnsi="宋体" w:eastAsia="宋体"/>
          <w:color w:val="auto"/>
          <w:sz w:val="28"/>
          <w:szCs w:val="28"/>
          <w:highlight w:val="none"/>
          <w:lang w:eastAsia="zh-CN"/>
        </w:rPr>
      </w:pPr>
      <w:r>
        <w:rPr>
          <w:rStyle w:val="18"/>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3</w:t>
      </w:r>
    </w:p>
    <w:p w14:paraId="0280E843">
      <w:pPr>
        <w:pStyle w:val="22"/>
        <w:tabs>
          <w:tab w:val="right" w:leader="dot" w:pos="9638"/>
        </w:tabs>
        <w:spacing w:line="360" w:lineRule="auto"/>
        <w:jc w:val="both"/>
        <w:rPr>
          <w:rStyle w:val="18"/>
          <w:rFonts w:hint="eastAsia" w:ascii="宋体" w:hAnsi="宋体" w:eastAsia="宋体"/>
          <w:color w:val="auto"/>
          <w:sz w:val="28"/>
          <w:szCs w:val="28"/>
          <w:highlight w:val="none"/>
          <w:lang w:eastAsia="zh-CN"/>
        </w:rPr>
      </w:pPr>
      <w:r>
        <w:rPr>
          <w:rStyle w:val="18"/>
          <w:rFonts w:ascii="宋体" w:hAnsi="宋体"/>
          <w:color w:val="auto"/>
          <w:sz w:val="28"/>
          <w:szCs w:val="28"/>
          <w:highlight w:val="none"/>
        </w:rPr>
        <w:t>第二章    磋商供应商须知及前附表</w:t>
      </w:r>
      <w:r>
        <w:rPr>
          <w:rFonts w:ascii="宋体" w:hAnsi="宋体"/>
          <w:color w:val="auto"/>
          <w:sz w:val="28"/>
          <w:highlight w:val="none"/>
        </w:rPr>
        <w:tab/>
      </w:r>
      <w:r>
        <w:rPr>
          <w:rFonts w:hint="eastAsia" w:ascii="宋体" w:hAnsi="宋体"/>
          <w:color w:val="auto"/>
          <w:sz w:val="28"/>
          <w:highlight w:val="none"/>
          <w:lang w:val="en-US" w:eastAsia="zh-CN"/>
        </w:rPr>
        <w:t>7</w:t>
      </w:r>
    </w:p>
    <w:p w14:paraId="73B6EDC1">
      <w:pPr>
        <w:pStyle w:val="22"/>
        <w:tabs>
          <w:tab w:val="right" w:leader="dot" w:pos="9638"/>
        </w:tabs>
        <w:spacing w:line="360" w:lineRule="auto"/>
        <w:jc w:val="both"/>
        <w:rPr>
          <w:rStyle w:val="18"/>
          <w:rFonts w:hint="default" w:ascii="宋体" w:hAnsi="宋体" w:eastAsia="宋体"/>
          <w:color w:val="auto"/>
          <w:sz w:val="28"/>
          <w:szCs w:val="28"/>
          <w:highlight w:val="none"/>
          <w:lang w:val="en-US" w:eastAsia="zh-CN"/>
        </w:rPr>
      </w:pPr>
      <w:r>
        <w:rPr>
          <w:rStyle w:val="18"/>
          <w:rFonts w:ascii="宋体" w:hAnsi="宋体"/>
          <w:color w:val="auto"/>
          <w:sz w:val="28"/>
          <w:szCs w:val="28"/>
          <w:highlight w:val="none"/>
        </w:rPr>
        <w:t>第三章    项目采购需求</w:t>
      </w:r>
      <w:r>
        <w:rPr>
          <w:rFonts w:ascii="宋体" w:hAnsi="宋体"/>
          <w:color w:val="auto"/>
          <w:sz w:val="28"/>
          <w:highlight w:val="none"/>
        </w:rPr>
        <w:tab/>
      </w:r>
      <w:r>
        <w:rPr>
          <w:rFonts w:hint="eastAsia" w:ascii="宋体" w:hAnsi="宋体"/>
          <w:color w:val="auto"/>
          <w:sz w:val="28"/>
          <w:highlight w:val="none"/>
          <w:lang w:val="en-US" w:eastAsia="zh-CN"/>
        </w:rPr>
        <w:t>20</w:t>
      </w:r>
    </w:p>
    <w:p w14:paraId="33AB2E7F">
      <w:pPr>
        <w:pStyle w:val="22"/>
        <w:tabs>
          <w:tab w:val="right" w:leader="dot" w:pos="9638"/>
        </w:tabs>
        <w:spacing w:line="360" w:lineRule="auto"/>
        <w:jc w:val="both"/>
        <w:rPr>
          <w:rStyle w:val="18"/>
          <w:rFonts w:hint="default" w:ascii="宋体" w:hAnsi="宋体" w:eastAsia="宋体"/>
          <w:color w:val="auto"/>
          <w:sz w:val="28"/>
          <w:szCs w:val="28"/>
          <w:highlight w:val="none"/>
          <w:lang w:val="en-US" w:eastAsia="zh-CN"/>
        </w:rPr>
      </w:pPr>
      <w:r>
        <w:rPr>
          <w:rStyle w:val="18"/>
          <w:rFonts w:ascii="宋体" w:hAnsi="宋体"/>
          <w:color w:val="auto"/>
          <w:sz w:val="28"/>
          <w:szCs w:val="28"/>
          <w:highlight w:val="none"/>
        </w:rPr>
        <w:t>第四章    合同协议书（参考格式）</w:t>
      </w:r>
      <w:r>
        <w:rPr>
          <w:rFonts w:ascii="宋体" w:hAnsi="宋体"/>
          <w:color w:val="auto"/>
          <w:sz w:val="28"/>
          <w:highlight w:val="none"/>
        </w:rPr>
        <w:tab/>
      </w:r>
      <w:r>
        <w:rPr>
          <w:rFonts w:hint="eastAsia" w:ascii="宋体" w:hAnsi="宋体"/>
          <w:color w:val="auto"/>
          <w:sz w:val="28"/>
          <w:highlight w:val="none"/>
          <w:lang w:val="en-US" w:eastAsia="zh-CN"/>
        </w:rPr>
        <w:t>28</w:t>
      </w:r>
    </w:p>
    <w:p w14:paraId="6E7F53BF">
      <w:pPr>
        <w:pStyle w:val="22"/>
        <w:tabs>
          <w:tab w:val="right" w:leader="dot" w:pos="9638"/>
        </w:tabs>
        <w:spacing w:line="360" w:lineRule="auto"/>
        <w:jc w:val="both"/>
        <w:rPr>
          <w:rStyle w:val="18"/>
          <w:rFonts w:hint="default" w:ascii="宋体" w:hAnsi="宋体" w:eastAsia="宋体"/>
          <w:color w:val="auto"/>
          <w:sz w:val="28"/>
          <w:szCs w:val="28"/>
          <w:highlight w:val="none"/>
          <w:lang w:val="en-US" w:eastAsia="zh-CN"/>
        </w:rPr>
      </w:pPr>
      <w:r>
        <w:rPr>
          <w:rStyle w:val="18"/>
          <w:rFonts w:ascii="宋体" w:hAnsi="宋体"/>
          <w:color w:val="auto"/>
          <w:sz w:val="28"/>
          <w:szCs w:val="28"/>
          <w:highlight w:val="none"/>
        </w:rPr>
        <w:t>第五章    评标办法及评审标准</w:t>
      </w:r>
      <w:r>
        <w:rPr>
          <w:rFonts w:ascii="宋体" w:hAnsi="宋体"/>
          <w:color w:val="auto"/>
          <w:sz w:val="28"/>
          <w:highlight w:val="none"/>
        </w:rPr>
        <w:tab/>
      </w:r>
      <w:r>
        <w:rPr>
          <w:rFonts w:hint="eastAsia" w:ascii="宋体" w:hAnsi="宋体"/>
          <w:color w:val="auto"/>
          <w:sz w:val="28"/>
          <w:highlight w:val="none"/>
          <w:lang w:val="en-US" w:eastAsia="zh-CN"/>
        </w:rPr>
        <w:t>33</w:t>
      </w:r>
    </w:p>
    <w:p w14:paraId="41AE3601">
      <w:pPr>
        <w:pStyle w:val="22"/>
        <w:tabs>
          <w:tab w:val="right" w:leader="dot" w:pos="9638"/>
        </w:tabs>
        <w:spacing w:line="360" w:lineRule="auto"/>
        <w:jc w:val="both"/>
        <w:rPr>
          <w:rStyle w:val="18"/>
          <w:rFonts w:hint="default" w:ascii="宋体" w:hAnsi="宋体" w:eastAsia="宋体"/>
          <w:color w:val="auto"/>
          <w:sz w:val="28"/>
          <w:szCs w:val="28"/>
          <w:highlight w:val="none"/>
          <w:lang w:val="en-US" w:eastAsia="zh-CN"/>
        </w:rPr>
      </w:pPr>
      <w:r>
        <w:rPr>
          <w:rStyle w:val="18"/>
          <w:rFonts w:ascii="宋体" w:hAnsi="宋体"/>
          <w:color w:val="auto"/>
          <w:sz w:val="28"/>
          <w:szCs w:val="28"/>
          <w:highlight w:val="none"/>
        </w:rPr>
        <w:t>第六章    竞争性磋商响应文件（格式）</w:t>
      </w:r>
      <w:r>
        <w:rPr>
          <w:rFonts w:ascii="宋体" w:hAnsi="宋体"/>
          <w:color w:val="auto"/>
          <w:sz w:val="28"/>
          <w:highlight w:val="none"/>
        </w:rPr>
        <w:tab/>
      </w:r>
      <w:r>
        <w:rPr>
          <w:rFonts w:hint="eastAsia" w:ascii="宋体" w:hAnsi="宋体"/>
          <w:color w:val="auto"/>
          <w:sz w:val="28"/>
          <w:highlight w:val="none"/>
          <w:lang w:val="en-US" w:eastAsia="zh-CN"/>
        </w:rPr>
        <w:t>43</w:t>
      </w:r>
    </w:p>
    <w:p w14:paraId="7A235CAA">
      <w:pPr>
        <w:pStyle w:val="22"/>
        <w:tabs>
          <w:tab w:val="right" w:leader="dot" w:pos="9638"/>
        </w:tabs>
        <w:spacing w:line="360" w:lineRule="auto"/>
        <w:jc w:val="both"/>
        <w:rPr>
          <w:rStyle w:val="18"/>
          <w:rFonts w:ascii="宋体" w:hAnsi="宋体"/>
          <w:color w:val="auto"/>
          <w:sz w:val="28"/>
          <w:szCs w:val="28"/>
          <w:highlight w:val="none"/>
        </w:rPr>
      </w:pPr>
      <w:r>
        <w:rPr>
          <w:rStyle w:val="18"/>
          <w:rFonts w:ascii="宋体" w:hAnsi="宋体"/>
          <w:color w:val="auto"/>
          <w:sz w:val="28"/>
          <w:szCs w:val="28"/>
          <w:highlight w:val="none"/>
        </w:rPr>
        <w:t>第七章    附件</w:t>
      </w:r>
      <w:r>
        <w:rPr>
          <w:rFonts w:ascii="宋体" w:hAnsi="宋体"/>
          <w:color w:val="auto"/>
          <w:sz w:val="28"/>
          <w:highlight w:val="none"/>
        </w:rPr>
        <w:tab/>
      </w:r>
      <w:r>
        <w:rPr>
          <w:rFonts w:hint="eastAsia" w:ascii="宋体" w:hAnsi="宋体"/>
          <w:color w:val="auto"/>
          <w:sz w:val="28"/>
          <w:highlight w:val="none"/>
          <w:lang w:val="en-US" w:eastAsia="zh-CN"/>
        </w:rPr>
        <w:t>6</w:t>
      </w:r>
      <w:r>
        <w:rPr>
          <w:rFonts w:ascii="宋体" w:hAnsi="宋体"/>
          <w:color w:val="auto"/>
          <w:sz w:val="28"/>
          <w:highlight w:val="none"/>
        </w:rPr>
        <w:t>0</w:t>
      </w:r>
    </w:p>
    <w:p w14:paraId="0FB3182B">
      <w:pPr>
        <w:rPr>
          <w:rStyle w:val="18"/>
          <w:rFonts w:hint="eastAsia" w:ascii="宋体" w:hAnsi="宋体" w:eastAsia="宋体"/>
          <w:color w:val="auto"/>
          <w:highlight w:val="none"/>
          <w:lang w:eastAsia="zh-CN"/>
        </w:rPr>
      </w:pPr>
    </w:p>
    <w:p w14:paraId="6294A000">
      <w:pPr>
        <w:rPr>
          <w:rStyle w:val="18"/>
          <w:rFonts w:ascii="宋体" w:hAnsi="宋体"/>
          <w:color w:val="auto"/>
          <w:highlight w:val="none"/>
        </w:rPr>
      </w:pPr>
      <w:r>
        <w:rPr>
          <w:rStyle w:val="18"/>
          <w:rFonts w:ascii="宋体" w:hAnsi="宋体"/>
          <w:color w:val="auto"/>
          <w:highlight w:val="none"/>
        </w:rPr>
        <w:t xml:space="preserve"> </w:t>
      </w:r>
    </w:p>
    <w:p w14:paraId="66144E77">
      <w:pPr>
        <w:rPr>
          <w:rStyle w:val="18"/>
          <w:rFonts w:ascii="宋体" w:hAnsi="宋体"/>
          <w:color w:val="auto"/>
          <w:highlight w:val="none"/>
        </w:rPr>
      </w:pPr>
      <w:r>
        <w:rPr>
          <w:rStyle w:val="18"/>
          <w:rFonts w:ascii="宋体" w:hAnsi="宋体"/>
          <w:color w:val="auto"/>
          <w:highlight w:val="none"/>
        </w:rPr>
        <w:t xml:space="preserve"> </w:t>
      </w:r>
    </w:p>
    <w:p w14:paraId="2AC08074">
      <w:pPr>
        <w:rPr>
          <w:rStyle w:val="18"/>
          <w:rFonts w:ascii="宋体" w:hAnsi="宋体"/>
          <w:color w:val="auto"/>
          <w:highlight w:val="none"/>
        </w:rPr>
      </w:pPr>
      <w:r>
        <w:rPr>
          <w:rStyle w:val="18"/>
          <w:rFonts w:ascii="宋体" w:hAnsi="宋体"/>
          <w:color w:val="auto"/>
          <w:highlight w:val="none"/>
        </w:rPr>
        <w:t xml:space="preserve"> </w:t>
      </w:r>
    </w:p>
    <w:p w14:paraId="08CF1830">
      <w:pPr>
        <w:rPr>
          <w:rStyle w:val="18"/>
          <w:rFonts w:ascii="宋体" w:hAnsi="宋体"/>
          <w:color w:val="auto"/>
          <w:highlight w:val="none"/>
        </w:rPr>
      </w:pPr>
      <w:r>
        <w:rPr>
          <w:rStyle w:val="18"/>
          <w:rFonts w:ascii="宋体" w:hAnsi="宋体"/>
          <w:color w:val="auto"/>
          <w:highlight w:val="none"/>
        </w:rPr>
        <w:t xml:space="preserve">                                          </w:t>
      </w:r>
    </w:p>
    <w:p w14:paraId="2374E4A2">
      <w:pPr>
        <w:rPr>
          <w:rStyle w:val="18"/>
          <w:rFonts w:ascii="宋体" w:hAnsi="宋体"/>
          <w:color w:val="auto"/>
          <w:highlight w:val="none"/>
        </w:rPr>
      </w:pPr>
      <w:r>
        <w:rPr>
          <w:rStyle w:val="18"/>
          <w:rFonts w:ascii="宋体" w:hAnsi="宋体"/>
          <w:color w:val="auto"/>
          <w:highlight w:val="none"/>
        </w:rPr>
        <w:t xml:space="preserve"> </w:t>
      </w:r>
    </w:p>
    <w:p w14:paraId="7227A309">
      <w:pPr>
        <w:rPr>
          <w:rStyle w:val="18"/>
          <w:rFonts w:ascii="宋体" w:hAnsi="宋体"/>
          <w:color w:val="auto"/>
          <w:highlight w:val="none"/>
        </w:rPr>
      </w:pPr>
      <w:r>
        <w:rPr>
          <w:rStyle w:val="18"/>
          <w:rFonts w:ascii="宋体" w:hAnsi="宋体"/>
          <w:color w:val="auto"/>
          <w:highlight w:val="none"/>
        </w:rPr>
        <w:t xml:space="preserve"> </w:t>
      </w:r>
    </w:p>
    <w:p w14:paraId="25A819F2">
      <w:pPr>
        <w:rPr>
          <w:rStyle w:val="18"/>
          <w:rFonts w:ascii="宋体" w:hAnsi="宋体"/>
          <w:color w:val="auto"/>
          <w:highlight w:val="none"/>
        </w:rPr>
      </w:pPr>
      <w:r>
        <w:rPr>
          <w:rStyle w:val="18"/>
          <w:rFonts w:ascii="宋体" w:hAnsi="宋体"/>
          <w:color w:val="auto"/>
          <w:highlight w:val="none"/>
        </w:rPr>
        <w:t xml:space="preserve"> </w:t>
      </w:r>
    </w:p>
    <w:p w14:paraId="4EC89C1D">
      <w:pPr>
        <w:rPr>
          <w:rStyle w:val="18"/>
          <w:rFonts w:ascii="宋体" w:hAnsi="宋体"/>
          <w:color w:val="auto"/>
          <w:highlight w:val="none"/>
        </w:rPr>
      </w:pPr>
      <w:r>
        <w:rPr>
          <w:rStyle w:val="18"/>
          <w:rFonts w:ascii="宋体" w:hAnsi="宋体"/>
          <w:color w:val="auto"/>
          <w:highlight w:val="none"/>
        </w:rPr>
        <w:t xml:space="preserve"> </w:t>
      </w:r>
    </w:p>
    <w:p w14:paraId="060572B7">
      <w:pPr>
        <w:rPr>
          <w:rStyle w:val="18"/>
          <w:rFonts w:ascii="宋体" w:hAnsi="宋体"/>
          <w:color w:val="auto"/>
          <w:highlight w:val="none"/>
        </w:rPr>
      </w:pPr>
      <w:r>
        <w:rPr>
          <w:rStyle w:val="18"/>
          <w:rFonts w:ascii="宋体" w:hAnsi="宋体"/>
          <w:color w:val="auto"/>
          <w:highlight w:val="none"/>
        </w:rPr>
        <w:t xml:space="preserve"> </w:t>
      </w:r>
    </w:p>
    <w:p w14:paraId="7F2B03A5">
      <w:pPr>
        <w:rPr>
          <w:rStyle w:val="18"/>
          <w:rFonts w:ascii="宋体" w:hAnsi="宋体"/>
          <w:color w:val="auto"/>
          <w:highlight w:val="none"/>
        </w:rPr>
      </w:pPr>
      <w:r>
        <w:rPr>
          <w:rStyle w:val="18"/>
          <w:rFonts w:ascii="宋体" w:hAnsi="宋体"/>
          <w:color w:val="auto"/>
          <w:highlight w:val="none"/>
        </w:rPr>
        <w:t xml:space="preserve"> </w:t>
      </w:r>
    </w:p>
    <w:p w14:paraId="575F5E6B">
      <w:pPr>
        <w:rPr>
          <w:rStyle w:val="18"/>
          <w:rFonts w:ascii="宋体" w:hAnsi="宋体"/>
          <w:color w:val="auto"/>
          <w:highlight w:val="none"/>
        </w:rPr>
      </w:pPr>
      <w:r>
        <w:rPr>
          <w:rStyle w:val="18"/>
          <w:rFonts w:ascii="宋体" w:hAnsi="宋体"/>
          <w:color w:val="auto"/>
          <w:highlight w:val="none"/>
        </w:rPr>
        <w:t xml:space="preserve"> </w:t>
      </w:r>
    </w:p>
    <w:p w14:paraId="3C0CCE5C">
      <w:pPr>
        <w:rPr>
          <w:rStyle w:val="18"/>
          <w:rFonts w:ascii="宋体" w:hAnsi="宋体"/>
          <w:color w:val="auto"/>
          <w:highlight w:val="none"/>
        </w:rPr>
      </w:pPr>
      <w:r>
        <w:rPr>
          <w:rStyle w:val="18"/>
          <w:rFonts w:ascii="宋体" w:hAnsi="宋体"/>
          <w:color w:val="auto"/>
          <w:highlight w:val="none"/>
        </w:rPr>
        <w:t xml:space="preserve"> </w:t>
      </w:r>
    </w:p>
    <w:p w14:paraId="54362B16">
      <w:pPr>
        <w:rPr>
          <w:rStyle w:val="18"/>
          <w:rFonts w:ascii="宋体" w:hAnsi="宋体"/>
          <w:color w:val="auto"/>
          <w:highlight w:val="none"/>
        </w:rPr>
      </w:pPr>
      <w:r>
        <w:rPr>
          <w:rStyle w:val="18"/>
          <w:rFonts w:ascii="宋体" w:hAnsi="宋体"/>
          <w:color w:val="auto"/>
          <w:highlight w:val="none"/>
        </w:rPr>
        <w:t xml:space="preserve"> </w:t>
      </w:r>
    </w:p>
    <w:p w14:paraId="30FA3D55">
      <w:pPr>
        <w:rPr>
          <w:rStyle w:val="18"/>
          <w:rFonts w:ascii="宋体" w:hAnsi="宋体"/>
          <w:color w:val="auto"/>
          <w:highlight w:val="none"/>
        </w:rPr>
      </w:pPr>
      <w:r>
        <w:rPr>
          <w:rStyle w:val="18"/>
          <w:rFonts w:ascii="宋体" w:hAnsi="宋体"/>
          <w:color w:val="auto"/>
          <w:highlight w:val="none"/>
        </w:rPr>
        <w:t xml:space="preserve"> </w:t>
      </w:r>
    </w:p>
    <w:p w14:paraId="0B0255A1">
      <w:pPr>
        <w:rPr>
          <w:rStyle w:val="18"/>
          <w:rFonts w:ascii="宋体" w:hAnsi="宋体"/>
          <w:color w:val="auto"/>
          <w:highlight w:val="none"/>
        </w:rPr>
      </w:pPr>
    </w:p>
    <w:p w14:paraId="17096D7D">
      <w:pPr>
        <w:rPr>
          <w:rStyle w:val="18"/>
          <w:rFonts w:ascii="宋体" w:hAnsi="宋体"/>
          <w:color w:val="auto"/>
          <w:highlight w:val="none"/>
        </w:rPr>
      </w:pPr>
      <w:r>
        <w:rPr>
          <w:rStyle w:val="18"/>
          <w:rFonts w:ascii="宋体" w:hAnsi="宋体"/>
          <w:color w:val="auto"/>
          <w:highlight w:val="none"/>
        </w:rPr>
        <w:t xml:space="preserve"> </w:t>
      </w:r>
    </w:p>
    <w:p w14:paraId="40A77EEB">
      <w:pPr>
        <w:rPr>
          <w:rStyle w:val="18"/>
          <w:rFonts w:ascii="宋体" w:hAnsi="宋体"/>
          <w:color w:val="auto"/>
          <w:highlight w:val="none"/>
        </w:rPr>
      </w:pPr>
      <w:r>
        <w:rPr>
          <w:rStyle w:val="18"/>
          <w:rFonts w:ascii="宋体" w:hAnsi="宋体"/>
          <w:color w:val="auto"/>
          <w:highlight w:val="none"/>
        </w:rPr>
        <w:t xml:space="preserve"> </w:t>
      </w:r>
    </w:p>
    <w:p w14:paraId="555A27F6">
      <w:pPr>
        <w:rPr>
          <w:rStyle w:val="18"/>
          <w:rFonts w:ascii="宋体" w:hAnsi="宋体"/>
          <w:color w:val="auto"/>
          <w:highlight w:val="none"/>
        </w:rPr>
      </w:pPr>
    </w:p>
    <w:p w14:paraId="0CBACC5B">
      <w:pPr>
        <w:rPr>
          <w:rStyle w:val="18"/>
          <w:rFonts w:ascii="宋体" w:hAnsi="宋体"/>
          <w:color w:val="auto"/>
          <w:highlight w:val="none"/>
        </w:rPr>
      </w:pPr>
      <w:r>
        <w:rPr>
          <w:rStyle w:val="18"/>
          <w:rFonts w:ascii="宋体" w:hAnsi="宋体"/>
          <w:color w:val="auto"/>
          <w:highlight w:val="none"/>
        </w:rPr>
        <w:t xml:space="preserve"> </w:t>
      </w:r>
    </w:p>
    <w:p w14:paraId="70F9F372">
      <w:pPr>
        <w:rPr>
          <w:rStyle w:val="18"/>
          <w:rFonts w:ascii="宋体" w:hAnsi="宋体"/>
          <w:color w:val="auto"/>
          <w:highlight w:val="none"/>
        </w:rPr>
      </w:pPr>
    </w:p>
    <w:p w14:paraId="7BF9D894">
      <w:pPr>
        <w:rPr>
          <w:rStyle w:val="18"/>
          <w:rFonts w:ascii="宋体" w:hAnsi="宋体"/>
          <w:color w:val="auto"/>
          <w:highlight w:val="none"/>
        </w:rPr>
      </w:pPr>
    </w:p>
    <w:p w14:paraId="0DABCEE5">
      <w:pPr>
        <w:pStyle w:val="4"/>
        <w:rPr>
          <w:color w:val="auto"/>
          <w:highlight w:val="none"/>
        </w:rPr>
      </w:pPr>
    </w:p>
    <w:p w14:paraId="64C5A13D">
      <w:pPr>
        <w:rPr>
          <w:rStyle w:val="18"/>
          <w:rFonts w:ascii="宋体" w:hAnsi="宋体"/>
          <w:color w:val="auto"/>
          <w:highlight w:val="none"/>
        </w:rPr>
      </w:pPr>
    </w:p>
    <w:p w14:paraId="6B66C9E6">
      <w:pPr>
        <w:pStyle w:val="2"/>
        <w:rPr>
          <w:rStyle w:val="18"/>
          <w:rFonts w:ascii="宋体" w:hAnsi="宋体"/>
          <w:color w:val="auto"/>
          <w:highlight w:val="none"/>
        </w:rPr>
      </w:pPr>
    </w:p>
    <w:p w14:paraId="54648AF5">
      <w:pPr>
        <w:rPr>
          <w:rStyle w:val="18"/>
          <w:rFonts w:ascii="宋体" w:hAnsi="宋体"/>
          <w:color w:val="auto"/>
          <w:highlight w:val="none"/>
        </w:rPr>
      </w:pPr>
    </w:p>
    <w:p w14:paraId="30E20D11">
      <w:pPr>
        <w:pStyle w:val="2"/>
        <w:rPr>
          <w:rStyle w:val="18"/>
          <w:rFonts w:ascii="宋体" w:hAnsi="宋体"/>
          <w:color w:val="auto"/>
          <w:highlight w:val="none"/>
        </w:rPr>
      </w:pPr>
    </w:p>
    <w:p w14:paraId="5C52FD17">
      <w:pPr>
        <w:rPr>
          <w:color w:val="auto"/>
        </w:rPr>
      </w:pPr>
    </w:p>
    <w:p w14:paraId="0738FB6B">
      <w:pPr>
        <w:rPr>
          <w:rStyle w:val="18"/>
          <w:rFonts w:ascii="宋体" w:hAnsi="宋体"/>
          <w:color w:val="auto"/>
          <w:highlight w:val="none"/>
        </w:rPr>
      </w:pPr>
    </w:p>
    <w:p w14:paraId="6E397936">
      <w:pPr>
        <w:rPr>
          <w:rStyle w:val="18"/>
          <w:rFonts w:ascii="宋体" w:hAnsi="宋体"/>
          <w:color w:val="auto"/>
          <w:highlight w:val="none"/>
        </w:rPr>
      </w:pPr>
    </w:p>
    <w:p w14:paraId="7D93B309">
      <w:pPr>
        <w:rPr>
          <w:rStyle w:val="18"/>
          <w:rFonts w:ascii="宋体" w:hAnsi="宋体"/>
          <w:color w:val="auto"/>
          <w:highlight w:val="none"/>
        </w:rPr>
      </w:pPr>
    </w:p>
    <w:p w14:paraId="720284B8">
      <w:pPr>
        <w:pStyle w:val="14"/>
        <w:jc w:val="center"/>
        <w:outlineLvl w:val="0"/>
        <w:rPr>
          <w:rStyle w:val="18"/>
          <w:rFonts w:ascii="宋体" w:hAnsi="宋体" w:cs="宋体"/>
          <w:b/>
          <w:bCs/>
          <w:color w:val="auto"/>
          <w:highlight w:val="none"/>
        </w:rPr>
      </w:pPr>
      <w:r>
        <w:rPr>
          <w:rStyle w:val="18"/>
          <w:rFonts w:ascii="宋体" w:hAnsi="宋体" w:cs="宋体"/>
          <w:b/>
          <w:bCs/>
          <w:color w:val="auto"/>
          <w:highlight w:val="none"/>
        </w:rPr>
        <w:t>第一章    竞争性磋商公告</w:t>
      </w:r>
    </w:p>
    <w:p w14:paraId="318DED05">
      <w:pPr>
        <w:spacing w:after="240"/>
        <w:jc w:val="center"/>
        <w:rPr>
          <w:rStyle w:val="18"/>
          <w:rFonts w:ascii="宋体" w:hAnsi="宋体"/>
          <w:b/>
          <w:color w:val="auto"/>
          <w:sz w:val="28"/>
          <w:szCs w:val="28"/>
          <w:highlight w:val="none"/>
        </w:rPr>
      </w:pPr>
      <w:r>
        <w:rPr>
          <w:rStyle w:val="18"/>
          <w:rFonts w:hint="eastAsia" w:ascii="宋体" w:hAnsi="宋体" w:cs="宋体"/>
          <w:b/>
          <w:bCs/>
          <w:color w:val="auto"/>
          <w:sz w:val="28"/>
          <w:szCs w:val="28"/>
          <w:highlight w:val="none"/>
          <w:lang w:eastAsia="zh-CN"/>
        </w:rPr>
        <w:t>广西泰鑫项目管理有限公司</w:t>
      </w:r>
      <w:r>
        <w:rPr>
          <w:rStyle w:val="18"/>
          <w:rFonts w:ascii="宋体" w:hAnsi="宋体" w:cs="宋体"/>
          <w:b/>
          <w:bCs/>
          <w:color w:val="auto"/>
          <w:sz w:val="28"/>
          <w:szCs w:val="28"/>
          <w:highlight w:val="none"/>
        </w:rPr>
        <w:t>关于</w:t>
      </w:r>
      <w:r>
        <w:rPr>
          <w:rStyle w:val="18"/>
          <w:rFonts w:hint="eastAsia" w:ascii="宋体" w:hAnsi="宋体" w:cs="宋体"/>
          <w:b/>
          <w:bCs/>
          <w:color w:val="auto"/>
          <w:sz w:val="28"/>
          <w:szCs w:val="28"/>
          <w:highlight w:val="none"/>
          <w:lang w:eastAsia="zh-CN"/>
        </w:rPr>
        <w:t>港南区2026年绿色高产高效行动项目</w:t>
      </w:r>
      <w:r>
        <w:rPr>
          <w:rStyle w:val="18"/>
          <w:rFonts w:ascii="宋体" w:hAnsi="宋体" w:cs="宋体"/>
          <w:b/>
          <w:bCs/>
          <w:color w:val="auto"/>
          <w:sz w:val="28"/>
          <w:szCs w:val="28"/>
          <w:highlight w:val="none"/>
        </w:rPr>
        <w:t>（</w:t>
      </w:r>
      <w:r>
        <w:rPr>
          <w:rStyle w:val="18"/>
          <w:rFonts w:hint="eastAsia" w:ascii="宋体" w:hAnsi="宋体" w:cs="宋体"/>
          <w:b/>
          <w:bCs/>
          <w:color w:val="auto"/>
          <w:sz w:val="28"/>
          <w:szCs w:val="28"/>
          <w:highlight w:val="none"/>
          <w:lang w:eastAsia="zh-CN"/>
        </w:rPr>
        <w:t xml:space="preserve">GGZC2026-C3-030026-GXTX </w:t>
      </w:r>
      <w:r>
        <w:rPr>
          <w:rStyle w:val="18"/>
          <w:rFonts w:ascii="宋体" w:hAnsi="宋体" w:cs="宋体"/>
          <w:b/>
          <w:bCs/>
          <w:color w:val="auto"/>
          <w:sz w:val="28"/>
          <w:szCs w:val="28"/>
          <w:highlight w:val="none"/>
        </w:rPr>
        <w:t>）</w:t>
      </w:r>
      <w:r>
        <w:rPr>
          <w:rStyle w:val="18"/>
          <w:rFonts w:ascii="宋体" w:hAnsi="宋体"/>
          <w:b/>
          <w:color w:val="auto"/>
          <w:sz w:val="28"/>
          <w:szCs w:val="28"/>
          <w:highlight w:val="none"/>
        </w:rPr>
        <w:t>竞争性磋商公告</w:t>
      </w:r>
    </w:p>
    <w:tbl>
      <w:tblPr>
        <w:tblStyle w:val="16"/>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B6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1AB41CD4">
            <w:pPr>
              <w:spacing w:line="360" w:lineRule="auto"/>
              <w:rPr>
                <w:rStyle w:val="18"/>
                <w:rFonts w:ascii="宋体" w:hAnsi="宋体"/>
                <w:b/>
                <w:color w:val="auto"/>
                <w:spacing w:val="-2"/>
                <w:szCs w:val="21"/>
                <w:highlight w:val="none"/>
              </w:rPr>
            </w:pPr>
            <w:r>
              <w:rPr>
                <w:rStyle w:val="18"/>
                <w:rFonts w:ascii="宋体" w:hAnsi="宋体"/>
                <w:b/>
                <w:color w:val="auto"/>
                <w:spacing w:val="-2"/>
                <w:szCs w:val="21"/>
                <w:highlight w:val="none"/>
              </w:rPr>
              <w:t>项目概况</w:t>
            </w:r>
          </w:p>
          <w:p w14:paraId="61604F39">
            <w:pPr>
              <w:spacing w:line="360" w:lineRule="auto"/>
              <w:ind w:firstLine="414" w:firstLineChars="200"/>
              <w:jc w:val="left"/>
              <w:rPr>
                <w:rStyle w:val="18"/>
                <w:color w:val="auto"/>
                <w:highlight w:val="none"/>
              </w:rPr>
            </w:pPr>
            <w:r>
              <w:rPr>
                <w:rStyle w:val="18"/>
                <w:rFonts w:hint="eastAsia" w:ascii="宋体" w:hAnsi="宋体" w:cs="Microsoft JhengHei Light"/>
                <w:b/>
                <w:bCs w:val="0"/>
                <w:color w:val="auto"/>
                <w:spacing w:val="-2"/>
                <w:szCs w:val="21"/>
                <w:highlight w:val="none"/>
                <w:u w:val="single"/>
                <w:lang w:eastAsia="zh-CN"/>
              </w:rPr>
              <w:t>港南区2026年绿色高产高效行动项目</w:t>
            </w:r>
            <w:r>
              <w:rPr>
                <w:rStyle w:val="18"/>
                <w:rFonts w:ascii="宋体" w:hAnsi="宋体"/>
                <w:color w:val="auto"/>
                <w:spacing w:val="-2"/>
                <w:szCs w:val="21"/>
                <w:highlight w:val="none"/>
              </w:rPr>
              <w:t>的潜在供应商应在</w:t>
            </w:r>
            <w:r>
              <w:rPr>
                <w:rStyle w:val="18"/>
                <w:rFonts w:hint="eastAsia"/>
                <w:color w:val="auto"/>
                <w:highlight w:val="none"/>
                <w:lang w:eastAsia="zh-CN"/>
              </w:rPr>
              <w:t>广西政府采购云平台</w:t>
            </w:r>
            <w:r>
              <w:rPr>
                <w:rStyle w:val="18"/>
                <w:color w:val="auto"/>
                <w:highlight w:val="none"/>
              </w:rPr>
              <w:t>“项目采购—获取采购文件”模块自行下载采购文件</w:t>
            </w:r>
            <w:r>
              <w:rPr>
                <w:rStyle w:val="18"/>
                <w:rFonts w:ascii="宋体" w:hAnsi="宋体"/>
                <w:color w:val="auto"/>
                <w:spacing w:val="-2"/>
                <w:szCs w:val="21"/>
                <w:highlight w:val="none"/>
              </w:rPr>
              <w:t>，并于</w:t>
            </w:r>
            <w:r>
              <w:rPr>
                <w:rStyle w:val="18"/>
                <w:rFonts w:hint="eastAsia" w:ascii="宋体" w:hAnsi="宋体"/>
                <w:b/>
                <w:bCs/>
                <w:color w:val="auto"/>
                <w:spacing w:val="-2"/>
                <w:szCs w:val="21"/>
                <w:highlight w:val="none"/>
                <w:u w:val="single"/>
                <w:lang w:eastAsia="zh-CN"/>
              </w:rPr>
              <w:t>2026</w:t>
            </w:r>
            <w:r>
              <w:rPr>
                <w:rStyle w:val="18"/>
                <w:rFonts w:ascii="宋体" w:hAnsi="宋体"/>
                <w:b/>
                <w:bCs/>
                <w:color w:val="auto"/>
                <w:spacing w:val="-2"/>
                <w:szCs w:val="21"/>
                <w:highlight w:val="none"/>
                <w:u w:val="single"/>
              </w:rPr>
              <w:t>年</w:t>
            </w:r>
            <w:r>
              <w:rPr>
                <w:rStyle w:val="18"/>
                <w:rFonts w:hint="eastAsia" w:ascii="宋体" w:hAnsi="宋体"/>
                <w:b/>
                <w:bCs/>
                <w:color w:val="auto"/>
                <w:spacing w:val="-2"/>
                <w:szCs w:val="21"/>
                <w:highlight w:val="none"/>
                <w:u w:val="single"/>
                <w:lang w:val="en-US" w:eastAsia="zh-CN"/>
              </w:rPr>
              <w:t>5</w:t>
            </w:r>
            <w:r>
              <w:rPr>
                <w:rStyle w:val="18"/>
                <w:rFonts w:ascii="宋体" w:hAnsi="宋体"/>
                <w:b/>
                <w:bCs/>
                <w:color w:val="auto"/>
                <w:spacing w:val="-2"/>
                <w:szCs w:val="21"/>
                <w:highlight w:val="none"/>
                <w:u w:val="single"/>
              </w:rPr>
              <w:t>月</w:t>
            </w:r>
            <w:r>
              <w:rPr>
                <w:rStyle w:val="18"/>
                <w:rFonts w:hint="eastAsia" w:ascii="宋体" w:hAnsi="宋体"/>
                <w:b/>
                <w:bCs/>
                <w:color w:val="auto"/>
                <w:spacing w:val="-2"/>
                <w:szCs w:val="21"/>
                <w:highlight w:val="none"/>
                <w:u w:val="single"/>
                <w:lang w:val="en-US" w:eastAsia="zh-CN"/>
              </w:rPr>
              <w:t>21</w:t>
            </w:r>
            <w:r>
              <w:rPr>
                <w:rStyle w:val="18"/>
                <w:rFonts w:ascii="宋体" w:hAnsi="宋体"/>
                <w:b/>
                <w:bCs/>
                <w:color w:val="auto"/>
                <w:spacing w:val="-2"/>
                <w:szCs w:val="21"/>
                <w:highlight w:val="none"/>
                <w:u w:val="single"/>
              </w:rPr>
              <w:t>日</w:t>
            </w:r>
            <w:r>
              <w:rPr>
                <w:rStyle w:val="18"/>
                <w:rFonts w:hint="eastAsia" w:ascii="宋体" w:hAnsi="宋体"/>
                <w:b/>
                <w:bCs/>
                <w:color w:val="auto"/>
                <w:spacing w:val="-2"/>
                <w:szCs w:val="21"/>
                <w:highlight w:val="none"/>
                <w:u w:val="single"/>
                <w:lang w:val="en-US" w:eastAsia="zh-CN"/>
              </w:rPr>
              <w:t>9</w:t>
            </w:r>
            <w:r>
              <w:rPr>
                <w:rStyle w:val="18"/>
                <w:rFonts w:ascii="宋体" w:hAnsi="宋体"/>
                <w:b/>
                <w:bCs/>
                <w:color w:val="auto"/>
                <w:spacing w:val="-2"/>
                <w:szCs w:val="21"/>
                <w:highlight w:val="none"/>
                <w:u w:val="single"/>
              </w:rPr>
              <w:t>时</w:t>
            </w:r>
            <w:r>
              <w:rPr>
                <w:rStyle w:val="18"/>
                <w:rFonts w:hint="eastAsia" w:ascii="宋体" w:hAnsi="宋体"/>
                <w:b/>
                <w:bCs/>
                <w:color w:val="auto"/>
                <w:spacing w:val="-2"/>
                <w:szCs w:val="21"/>
                <w:highlight w:val="none"/>
                <w:u w:val="single"/>
                <w:lang w:val="en-US" w:eastAsia="zh-CN"/>
              </w:rPr>
              <w:t>00</w:t>
            </w:r>
            <w:r>
              <w:rPr>
                <w:rStyle w:val="18"/>
                <w:rFonts w:ascii="宋体" w:hAnsi="宋体"/>
                <w:b/>
                <w:bCs/>
                <w:color w:val="auto"/>
                <w:spacing w:val="-2"/>
                <w:szCs w:val="21"/>
                <w:highlight w:val="none"/>
                <w:u w:val="single"/>
              </w:rPr>
              <w:t>分（</w:t>
            </w:r>
            <w:r>
              <w:rPr>
                <w:rStyle w:val="18"/>
                <w:rFonts w:ascii="宋体" w:hAnsi="宋体"/>
                <w:b/>
                <w:bCs/>
                <w:color w:val="auto"/>
                <w:spacing w:val="-2"/>
                <w:szCs w:val="21"/>
                <w:highlight w:val="none"/>
              </w:rPr>
              <w:t>北京</w:t>
            </w:r>
            <w:r>
              <w:rPr>
                <w:rStyle w:val="18"/>
                <w:rFonts w:hint="eastAsia" w:ascii="宋体" w:hAnsi="宋体"/>
                <w:b/>
                <w:bCs/>
                <w:color w:val="auto"/>
                <w:spacing w:val="-2"/>
                <w:szCs w:val="21"/>
                <w:highlight w:val="none"/>
                <w:lang w:val="en-US" w:eastAsia="zh-CN"/>
              </w:rPr>
              <w:t xml:space="preserve"> </w:t>
            </w:r>
            <w:r>
              <w:rPr>
                <w:rStyle w:val="18"/>
                <w:rFonts w:ascii="宋体" w:hAnsi="宋体"/>
                <w:b/>
                <w:bCs/>
                <w:color w:val="auto"/>
                <w:spacing w:val="-2"/>
                <w:szCs w:val="21"/>
                <w:highlight w:val="none"/>
              </w:rPr>
              <w:t>时间）</w:t>
            </w:r>
            <w:r>
              <w:rPr>
                <w:rStyle w:val="18"/>
                <w:rFonts w:ascii="宋体" w:hAnsi="宋体"/>
                <w:color w:val="auto"/>
                <w:spacing w:val="-2"/>
                <w:szCs w:val="21"/>
                <w:highlight w:val="none"/>
              </w:rPr>
              <w:t>前递交响应文件。</w:t>
            </w:r>
          </w:p>
        </w:tc>
      </w:tr>
    </w:tbl>
    <w:p w14:paraId="46653BFA">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343F9574">
      <w:pPr>
        <w:spacing w:line="450" w:lineRule="atLeast"/>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
          <w:bCs/>
          <w:color w:val="auto"/>
          <w:kern w:val="0"/>
          <w:szCs w:val="21"/>
          <w:highlight w:val="none"/>
          <w:lang w:eastAsia="zh-CN"/>
        </w:rPr>
        <w:t xml:space="preserve">GGZC2026-C3-030026-GXTX    </w:t>
      </w:r>
    </w:p>
    <w:p w14:paraId="6B39B460">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cs="宋体" w:asciiTheme="minorEastAsia" w:hAnsiTheme="minorEastAsia" w:eastAsiaTheme="minorEastAsia"/>
          <w:b/>
          <w:bCs w:val="0"/>
          <w:color w:val="auto"/>
          <w:kern w:val="0"/>
          <w:szCs w:val="21"/>
          <w:highlight w:val="none"/>
        </w:rPr>
        <w:t>G</w:t>
      </w:r>
      <w:r>
        <w:rPr>
          <w:rFonts w:hint="eastAsia" w:cs="宋体" w:asciiTheme="minorEastAsia" w:hAnsiTheme="minorEastAsia" w:eastAsiaTheme="minorEastAsia"/>
          <w:b/>
          <w:bCs w:val="0"/>
          <w:color w:val="auto"/>
          <w:kern w:val="0"/>
          <w:szCs w:val="21"/>
          <w:highlight w:val="none"/>
          <w:lang w:val="en-US" w:eastAsia="zh-CN"/>
        </w:rPr>
        <w:t>N</w:t>
      </w:r>
      <w:r>
        <w:rPr>
          <w:rFonts w:hint="eastAsia" w:cs="宋体" w:asciiTheme="minorEastAsia" w:hAnsiTheme="minorEastAsia" w:eastAsiaTheme="minorEastAsia"/>
          <w:b/>
          <w:bCs w:val="0"/>
          <w:color w:val="auto"/>
          <w:kern w:val="0"/>
          <w:szCs w:val="21"/>
          <w:highlight w:val="none"/>
        </w:rPr>
        <w:t>ZC[</w:t>
      </w:r>
      <w:r>
        <w:rPr>
          <w:rFonts w:hint="eastAsia" w:cs="宋体" w:asciiTheme="minorEastAsia" w:hAnsiTheme="minorEastAsia" w:eastAsiaTheme="minorEastAsia"/>
          <w:b/>
          <w:bCs w:val="0"/>
          <w:color w:val="auto"/>
          <w:kern w:val="0"/>
          <w:szCs w:val="21"/>
          <w:highlight w:val="none"/>
          <w:lang w:eastAsia="zh-CN"/>
        </w:rPr>
        <w:t>2026</w:t>
      </w:r>
      <w:r>
        <w:rPr>
          <w:rFonts w:hint="eastAsia" w:cs="宋体" w:asciiTheme="minorEastAsia" w:hAnsiTheme="minorEastAsia" w:eastAsiaTheme="minorEastAsia"/>
          <w:b/>
          <w:bCs w:val="0"/>
          <w:color w:val="auto"/>
          <w:kern w:val="0"/>
          <w:szCs w:val="21"/>
          <w:highlight w:val="none"/>
        </w:rPr>
        <w:t>]</w:t>
      </w:r>
      <w:r>
        <w:rPr>
          <w:rFonts w:hint="eastAsia" w:cs="宋体" w:asciiTheme="minorEastAsia" w:hAnsiTheme="minorEastAsia" w:eastAsiaTheme="minorEastAsia"/>
          <w:b/>
          <w:bCs w:val="0"/>
          <w:color w:val="auto"/>
          <w:kern w:val="0"/>
          <w:szCs w:val="21"/>
          <w:highlight w:val="none"/>
          <w:lang w:val="en-US" w:eastAsia="zh-CN"/>
        </w:rPr>
        <w:t>01000号</w:t>
      </w:r>
    </w:p>
    <w:p w14:paraId="1A08A311">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eastAsia="zh-CN"/>
        </w:rPr>
        <w:t>港南区2026年绿色高产高效行动项目</w:t>
      </w:r>
    </w:p>
    <w:p w14:paraId="1D39CA88">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6983657D">
      <w:pPr>
        <w:widowControl/>
        <w:spacing w:before="75" w:after="75" w:line="360" w:lineRule="auto"/>
        <w:ind w:firstLine="211" w:firstLineChars="100"/>
        <w:jc w:val="left"/>
        <w:rPr>
          <w:rFonts w:ascii="宋体" w:hAnsi="宋体" w:cs="宋体"/>
          <w:b/>
          <w:bCs/>
          <w:color w:val="auto"/>
          <w:kern w:val="0"/>
          <w:szCs w:val="21"/>
        </w:rPr>
      </w:pPr>
      <w:r>
        <w:rPr>
          <w:rFonts w:hint="eastAsia" w:ascii="宋体" w:hAnsi="宋体" w:cs="宋体"/>
          <w:b/>
          <w:bCs/>
          <w:color w:val="auto"/>
          <w:kern w:val="0"/>
          <w:szCs w:val="21"/>
        </w:rPr>
        <w:t>预算</w:t>
      </w:r>
      <w:r>
        <w:rPr>
          <w:rFonts w:hint="eastAsia" w:ascii="宋体" w:hAnsi="宋体" w:cs="宋体"/>
          <w:b/>
          <w:bCs/>
          <w:color w:val="auto"/>
          <w:kern w:val="0"/>
          <w:szCs w:val="21"/>
          <w:lang w:val="en-US" w:eastAsia="zh-CN"/>
        </w:rPr>
        <w:t>总</w:t>
      </w:r>
      <w:r>
        <w:rPr>
          <w:rFonts w:hint="eastAsia" w:ascii="宋体" w:hAnsi="宋体" w:cs="宋体"/>
          <w:b/>
          <w:bCs/>
          <w:color w:val="auto"/>
          <w:kern w:val="0"/>
          <w:szCs w:val="21"/>
        </w:rPr>
        <w:t>金额：人民币</w:t>
      </w:r>
      <w:r>
        <w:rPr>
          <w:rFonts w:hint="eastAsia" w:ascii="宋体" w:hAnsi="宋体" w:cs="宋体"/>
          <w:b/>
          <w:bCs/>
          <w:color w:val="auto"/>
          <w:kern w:val="0"/>
          <w:szCs w:val="21"/>
          <w:lang w:val="en-US" w:eastAsia="zh-CN"/>
        </w:rPr>
        <w:t>贰佰万元整</w:t>
      </w: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2000000.00</w:t>
      </w:r>
      <w:r>
        <w:rPr>
          <w:rFonts w:hint="eastAsia" w:ascii="宋体" w:hAnsi="宋体" w:cs="宋体"/>
          <w:b/>
          <w:bCs/>
          <w:color w:val="auto"/>
          <w:kern w:val="0"/>
          <w:szCs w:val="21"/>
        </w:rPr>
        <w:t>）</w:t>
      </w:r>
    </w:p>
    <w:p w14:paraId="2EE64A85">
      <w:pPr>
        <w:widowControl/>
        <w:spacing w:before="75" w:after="75" w:line="360" w:lineRule="auto"/>
        <w:ind w:firstLine="211" w:firstLineChars="100"/>
        <w:jc w:val="left"/>
        <w:rPr>
          <w:rFonts w:hint="eastAsia" w:ascii="宋体" w:hAnsi="宋体" w:cs="宋体"/>
          <w:b/>
          <w:bCs/>
          <w:color w:val="auto"/>
          <w:kern w:val="0"/>
          <w:szCs w:val="21"/>
        </w:rPr>
      </w:pPr>
      <w:r>
        <w:rPr>
          <w:rFonts w:hint="eastAsia" w:ascii="宋体" w:hAnsi="宋体" w:cs="宋体"/>
          <w:b/>
          <w:bCs/>
          <w:color w:val="auto"/>
          <w:kern w:val="0"/>
          <w:szCs w:val="21"/>
        </w:rPr>
        <w:t>采购需求：</w:t>
      </w:r>
    </w:p>
    <w:p w14:paraId="1B2B2C87">
      <w:pPr>
        <w:widowControl/>
        <w:spacing w:before="75" w:after="75" w:line="360" w:lineRule="auto"/>
        <w:ind w:firstLine="48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eastAsia="zh-CN"/>
        </w:rPr>
        <w:t>标项一</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标项名称:港南区2026年绿色高产高效行动项目</w:t>
      </w:r>
      <w:r>
        <w:rPr>
          <w:rFonts w:hint="eastAsia" w:ascii="宋体" w:hAnsi="宋体" w:cs="宋体"/>
          <w:b/>
          <w:bCs/>
          <w:color w:val="auto"/>
          <w:kern w:val="0"/>
          <w:szCs w:val="21"/>
          <w:lang w:val="en-US" w:eastAsia="zh-CN"/>
        </w:rPr>
        <w:t>采购有机肥-1分标</w:t>
      </w:r>
    </w:p>
    <w:p w14:paraId="7D7C317C">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4C89AF14">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600000.00</w:t>
      </w:r>
    </w:p>
    <w:p w14:paraId="565E0CCB">
      <w:pPr>
        <w:widowControl/>
        <w:spacing w:before="75" w:after="75" w:line="360" w:lineRule="auto"/>
        <w:ind w:firstLine="48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简要规格描述或项目基本概况介绍、用途</w:t>
      </w:r>
      <w:r>
        <w:rPr>
          <w:rFonts w:hint="eastAsia" w:ascii="宋体" w:hAnsi="宋体" w:eastAsia="宋体" w:cs="宋体"/>
          <w:b w:val="0"/>
          <w:bCs w:val="0"/>
          <w:color w:val="auto"/>
          <w:kern w:val="0"/>
          <w:szCs w:val="21"/>
          <w:lang w:eastAsia="zh-CN"/>
        </w:rPr>
        <w:t>：</w:t>
      </w:r>
      <w:r>
        <w:rPr>
          <w:rFonts w:hint="eastAsia" w:ascii="宋体" w:hAnsi="宋体" w:cs="宋体"/>
          <w:b/>
          <w:bCs/>
          <w:color w:val="auto"/>
          <w:kern w:val="0"/>
          <w:szCs w:val="21"/>
          <w:lang w:eastAsia="zh-CN"/>
        </w:rPr>
        <w:t>港南区2026年绿色高产高效行动项目</w:t>
      </w:r>
      <w:r>
        <w:rPr>
          <w:rFonts w:hint="eastAsia" w:ascii="宋体" w:hAnsi="宋体" w:cs="宋体"/>
          <w:b/>
          <w:bCs/>
          <w:color w:val="auto"/>
          <w:kern w:val="0"/>
          <w:szCs w:val="21"/>
          <w:lang w:val="en-US" w:eastAsia="zh-CN"/>
        </w:rPr>
        <w:t>采购有机肥</w:t>
      </w:r>
      <w:r>
        <w:rPr>
          <w:rFonts w:hint="eastAsia" w:ascii="宋体" w:hAnsi="宋体" w:cs="宋体"/>
          <w:b w:val="0"/>
          <w:bCs w:val="0"/>
          <w:color w:val="auto"/>
          <w:kern w:val="0"/>
          <w:szCs w:val="21"/>
          <w:lang w:eastAsia="zh-CN"/>
        </w:rPr>
        <w:t>，具体详见竞争性磋商文件。</w:t>
      </w:r>
    </w:p>
    <w:p w14:paraId="29E2F128">
      <w:pPr>
        <w:widowControl/>
        <w:spacing w:before="75" w:after="75" w:line="360" w:lineRule="auto"/>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600000.00</w:t>
      </w:r>
    </w:p>
    <w:p w14:paraId="131E73FA">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签订合同后2026年9月30日前完成。</w:t>
      </w:r>
      <w:r>
        <w:rPr>
          <w:rFonts w:hint="eastAsia" w:ascii="宋体" w:hAnsi="宋体" w:cs="宋体"/>
          <w:color w:val="auto"/>
          <w:kern w:val="0"/>
          <w:szCs w:val="21"/>
          <w:lang w:eastAsia="zh-CN"/>
        </w:rPr>
        <w:t xml:space="preserve">    </w:t>
      </w:r>
    </w:p>
    <w:p w14:paraId="7F648F66">
      <w:pPr>
        <w:widowControl/>
        <w:spacing w:before="75" w:after="75" w:line="360" w:lineRule="auto"/>
        <w:ind w:firstLine="48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eastAsia="zh-CN"/>
        </w:rPr>
        <w:t>备注：标项一面向中小企业采购</w:t>
      </w:r>
    </w:p>
    <w:p w14:paraId="5E5C415C">
      <w:pPr>
        <w:widowControl/>
        <w:spacing w:before="75" w:after="75" w:line="360" w:lineRule="auto"/>
        <w:ind w:firstLine="480"/>
        <w:jc w:val="left"/>
        <w:rPr>
          <w:rFonts w:hint="default" w:ascii="宋体" w:hAnsi="宋体" w:cs="宋体"/>
          <w:b/>
          <w:bCs/>
          <w:color w:val="auto"/>
          <w:kern w:val="0"/>
          <w:szCs w:val="21"/>
          <w:lang w:val="en-US" w:eastAsia="zh-CN"/>
        </w:rPr>
      </w:pPr>
      <w:r>
        <w:rPr>
          <w:rFonts w:hint="eastAsia" w:ascii="宋体" w:hAnsi="宋体" w:cs="宋体"/>
          <w:b/>
          <w:bCs/>
          <w:color w:val="auto"/>
          <w:kern w:val="0"/>
          <w:szCs w:val="21"/>
          <w:lang w:eastAsia="zh-CN"/>
        </w:rPr>
        <w:t>标项</w:t>
      </w:r>
      <w:r>
        <w:rPr>
          <w:rFonts w:hint="eastAsia" w:ascii="宋体" w:hAnsi="宋体" w:cs="宋体"/>
          <w:b/>
          <w:bCs/>
          <w:color w:val="auto"/>
          <w:kern w:val="0"/>
          <w:szCs w:val="21"/>
          <w:lang w:val="en-US" w:eastAsia="zh-CN"/>
        </w:rPr>
        <w:t xml:space="preserve">二    </w:t>
      </w:r>
      <w:r>
        <w:rPr>
          <w:rFonts w:hint="eastAsia" w:ascii="宋体" w:hAnsi="宋体" w:cs="宋体"/>
          <w:b/>
          <w:bCs/>
          <w:color w:val="auto"/>
          <w:kern w:val="0"/>
          <w:szCs w:val="21"/>
          <w:lang w:eastAsia="zh-CN"/>
        </w:rPr>
        <w:t>标项名称:港南区2026年绿色高产高效行动项目</w:t>
      </w:r>
      <w:r>
        <w:rPr>
          <w:rFonts w:hint="eastAsia" w:ascii="宋体" w:hAnsi="宋体" w:cs="宋体"/>
          <w:b/>
          <w:bCs/>
          <w:color w:val="auto"/>
          <w:kern w:val="0"/>
          <w:szCs w:val="21"/>
          <w:lang w:val="en-US" w:eastAsia="zh-CN"/>
        </w:rPr>
        <w:t>绿色防控物资-2分标</w:t>
      </w:r>
    </w:p>
    <w:p w14:paraId="58AFDEE8">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761BC3DD">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700000.00</w:t>
      </w:r>
    </w:p>
    <w:p w14:paraId="504BE283">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color w:val="auto"/>
          <w:kern w:val="0"/>
          <w:szCs w:val="21"/>
          <w:lang w:eastAsia="zh-CN"/>
        </w:rPr>
        <w:t>简要规格描述或项目基本概况介绍、用途</w:t>
      </w:r>
      <w:r>
        <w:rPr>
          <w:rFonts w:hint="eastAsia" w:ascii="宋体" w:hAnsi="宋体" w:eastAsia="宋体" w:cs="宋体"/>
          <w:color w:val="auto"/>
          <w:kern w:val="0"/>
          <w:szCs w:val="21"/>
          <w:lang w:eastAsia="zh-CN"/>
        </w:rPr>
        <w:t>：</w:t>
      </w:r>
      <w:r>
        <w:rPr>
          <w:rFonts w:hint="eastAsia" w:ascii="宋体" w:hAnsi="宋体" w:cs="宋体"/>
          <w:b/>
          <w:bCs/>
          <w:color w:val="auto"/>
          <w:kern w:val="0"/>
          <w:szCs w:val="21"/>
          <w:lang w:eastAsia="zh-CN"/>
        </w:rPr>
        <w:t>港南区2026年绿色高产高效行动项目</w:t>
      </w:r>
      <w:r>
        <w:rPr>
          <w:rFonts w:hint="eastAsia" w:ascii="宋体" w:hAnsi="宋体" w:cs="宋体"/>
          <w:b/>
          <w:bCs/>
          <w:color w:val="auto"/>
          <w:kern w:val="0"/>
          <w:szCs w:val="21"/>
          <w:lang w:val="en-US" w:eastAsia="zh-CN"/>
        </w:rPr>
        <w:t>绿色防控物资一项</w:t>
      </w:r>
      <w:r>
        <w:rPr>
          <w:rFonts w:hint="eastAsia" w:ascii="宋体" w:hAnsi="宋体" w:cs="宋体"/>
          <w:b/>
          <w:bCs/>
          <w:color w:val="auto"/>
          <w:kern w:val="0"/>
          <w:szCs w:val="21"/>
          <w:lang w:eastAsia="zh-CN"/>
        </w:rPr>
        <w:t>，具体详见竞争性磋商文件。</w:t>
      </w:r>
    </w:p>
    <w:p w14:paraId="490E37DA">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:700000.00</w:t>
      </w:r>
    </w:p>
    <w:p w14:paraId="666B7FE9">
      <w:pPr>
        <w:widowControl/>
        <w:spacing w:before="75" w:after="75" w:line="360" w:lineRule="auto"/>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合同履行期限：签订合同后2026年9月30日前完成。</w:t>
      </w:r>
      <w:r>
        <w:rPr>
          <w:rFonts w:hint="eastAsia" w:ascii="宋体" w:hAnsi="宋体" w:cs="宋体"/>
          <w:color w:val="auto"/>
          <w:kern w:val="0"/>
          <w:szCs w:val="21"/>
          <w:lang w:eastAsia="zh-CN"/>
        </w:rPr>
        <w:t xml:space="preserve"> </w:t>
      </w:r>
    </w:p>
    <w:p w14:paraId="02359E50">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56E7ED19">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备注：标项二面向中小企业采购</w:t>
      </w:r>
    </w:p>
    <w:p w14:paraId="0390F514">
      <w:pPr>
        <w:widowControl/>
        <w:spacing w:before="75" w:after="75" w:line="360" w:lineRule="auto"/>
        <w:ind w:firstLine="480"/>
        <w:jc w:val="left"/>
        <w:rPr>
          <w:rFonts w:hint="default" w:ascii="宋体" w:hAnsi="宋体" w:cs="宋体"/>
          <w:b/>
          <w:bCs/>
          <w:color w:val="auto"/>
          <w:kern w:val="0"/>
          <w:szCs w:val="21"/>
          <w:lang w:val="en-US" w:eastAsia="zh-CN"/>
        </w:rPr>
      </w:pPr>
      <w:r>
        <w:rPr>
          <w:rFonts w:hint="eastAsia" w:ascii="宋体" w:hAnsi="宋体" w:cs="宋体"/>
          <w:b/>
          <w:bCs/>
          <w:color w:val="auto"/>
          <w:kern w:val="0"/>
          <w:szCs w:val="21"/>
          <w:lang w:eastAsia="zh-CN"/>
        </w:rPr>
        <w:t>标项三</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标项名称:港南区2026年绿色高产高效行动项目</w:t>
      </w:r>
      <w:r>
        <w:rPr>
          <w:rFonts w:hint="eastAsia" w:ascii="宋体" w:hAnsi="宋体" w:cs="宋体"/>
          <w:b/>
          <w:bCs/>
          <w:color w:val="auto"/>
          <w:kern w:val="0"/>
          <w:szCs w:val="21"/>
          <w:lang w:val="en-US" w:eastAsia="zh-CN"/>
        </w:rPr>
        <w:t>购优质水稻品种-3分标</w:t>
      </w:r>
    </w:p>
    <w:p w14:paraId="6753D2A9">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02F03283">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360000.00</w:t>
      </w:r>
    </w:p>
    <w:p w14:paraId="72915FE7">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color w:val="auto"/>
          <w:kern w:val="0"/>
          <w:szCs w:val="21"/>
          <w:lang w:eastAsia="zh-CN"/>
        </w:rPr>
        <w:t>简要规格描述或项目基本概况介绍、用途</w:t>
      </w:r>
      <w:r>
        <w:rPr>
          <w:rFonts w:hint="eastAsia" w:ascii="宋体" w:hAnsi="宋体" w:eastAsia="宋体" w:cs="宋体"/>
          <w:color w:val="auto"/>
          <w:kern w:val="0"/>
          <w:szCs w:val="21"/>
          <w:lang w:eastAsia="zh-CN"/>
        </w:rPr>
        <w:t>：</w:t>
      </w:r>
      <w:r>
        <w:rPr>
          <w:rFonts w:hint="eastAsia" w:ascii="宋体" w:hAnsi="宋体" w:cs="宋体"/>
          <w:b/>
          <w:bCs/>
          <w:color w:val="auto"/>
          <w:kern w:val="0"/>
          <w:szCs w:val="21"/>
          <w:lang w:eastAsia="zh-CN"/>
        </w:rPr>
        <w:t>港南区2026年绿色高产高效行动项目</w:t>
      </w:r>
      <w:r>
        <w:rPr>
          <w:rFonts w:hint="eastAsia" w:ascii="宋体" w:hAnsi="宋体" w:cs="宋体"/>
          <w:b/>
          <w:bCs/>
          <w:color w:val="auto"/>
          <w:kern w:val="0"/>
          <w:szCs w:val="21"/>
          <w:lang w:val="en-US" w:eastAsia="zh-CN"/>
        </w:rPr>
        <w:t>购优质水稻品种一项</w:t>
      </w:r>
      <w:r>
        <w:rPr>
          <w:rFonts w:hint="eastAsia" w:ascii="宋体" w:hAnsi="宋体" w:cs="宋体"/>
          <w:b/>
          <w:bCs/>
          <w:color w:val="auto"/>
          <w:kern w:val="0"/>
          <w:szCs w:val="21"/>
          <w:lang w:eastAsia="zh-CN"/>
        </w:rPr>
        <w:t>，具体详见竞争性磋商文件。</w:t>
      </w:r>
    </w:p>
    <w:p w14:paraId="1C2F945C">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:360000.00</w:t>
      </w:r>
    </w:p>
    <w:p w14:paraId="3DCD22F0">
      <w:pPr>
        <w:widowControl/>
        <w:spacing w:before="75" w:after="75" w:line="360" w:lineRule="auto"/>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合同履行期限：签订合同后2026年9月30日前完成。</w:t>
      </w:r>
      <w:r>
        <w:rPr>
          <w:rFonts w:hint="eastAsia" w:ascii="宋体" w:hAnsi="宋体" w:cs="宋体"/>
          <w:color w:val="auto"/>
          <w:kern w:val="0"/>
          <w:szCs w:val="21"/>
          <w:lang w:eastAsia="zh-CN"/>
        </w:rPr>
        <w:t xml:space="preserve">  </w:t>
      </w:r>
    </w:p>
    <w:p w14:paraId="4A524CEF">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520EEA78">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备注：标项三面向中小企业采购</w:t>
      </w:r>
    </w:p>
    <w:p w14:paraId="0374A275">
      <w:pPr>
        <w:widowControl/>
        <w:spacing w:before="75" w:after="75" w:line="360" w:lineRule="auto"/>
        <w:ind w:firstLine="480"/>
        <w:jc w:val="left"/>
        <w:rPr>
          <w:rFonts w:hint="default" w:ascii="宋体" w:hAnsi="宋体" w:cs="宋体"/>
          <w:b/>
          <w:bCs/>
          <w:color w:val="auto"/>
          <w:kern w:val="0"/>
          <w:szCs w:val="21"/>
          <w:lang w:val="en-US" w:eastAsia="zh-CN"/>
        </w:rPr>
      </w:pPr>
      <w:r>
        <w:rPr>
          <w:rFonts w:hint="eastAsia" w:ascii="宋体" w:hAnsi="宋体" w:cs="宋体"/>
          <w:b/>
          <w:bCs/>
          <w:color w:val="auto"/>
          <w:kern w:val="0"/>
          <w:szCs w:val="21"/>
          <w:lang w:eastAsia="zh-CN"/>
        </w:rPr>
        <w:t>标项</w:t>
      </w:r>
      <w:r>
        <w:rPr>
          <w:rFonts w:hint="eastAsia" w:ascii="宋体" w:hAnsi="宋体" w:cs="宋体"/>
          <w:b/>
          <w:bCs/>
          <w:color w:val="auto"/>
          <w:kern w:val="0"/>
          <w:szCs w:val="21"/>
          <w:lang w:val="en-US" w:eastAsia="zh-CN"/>
        </w:rPr>
        <w:t xml:space="preserve">四   </w:t>
      </w:r>
      <w:r>
        <w:rPr>
          <w:rFonts w:hint="eastAsia" w:ascii="宋体" w:hAnsi="宋体" w:cs="宋体"/>
          <w:b/>
          <w:bCs/>
          <w:color w:val="auto"/>
          <w:kern w:val="0"/>
          <w:szCs w:val="21"/>
          <w:lang w:eastAsia="zh-CN"/>
        </w:rPr>
        <w:t>标项名称:港南区2026年绿色高产高效行动项目</w:t>
      </w:r>
      <w:r>
        <w:rPr>
          <w:rFonts w:hint="eastAsia" w:ascii="宋体" w:hAnsi="宋体" w:cs="宋体"/>
          <w:b/>
          <w:bCs/>
          <w:color w:val="auto"/>
          <w:kern w:val="0"/>
          <w:szCs w:val="21"/>
          <w:lang w:val="en-US" w:eastAsia="zh-CN"/>
        </w:rPr>
        <w:t>防灾救灾物资设备-4分标</w:t>
      </w:r>
    </w:p>
    <w:p w14:paraId="0BA9F9C5">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4D494F58">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240000.00</w:t>
      </w:r>
    </w:p>
    <w:p w14:paraId="6A76515E">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color w:val="auto"/>
          <w:kern w:val="0"/>
          <w:szCs w:val="21"/>
          <w:lang w:eastAsia="zh-CN"/>
        </w:rPr>
        <w:t>简要规格描述或项目基本概况介绍、用途</w:t>
      </w:r>
      <w:r>
        <w:rPr>
          <w:rFonts w:hint="eastAsia" w:ascii="宋体" w:hAnsi="宋体" w:eastAsia="宋体" w:cs="宋体"/>
          <w:color w:val="auto"/>
          <w:kern w:val="0"/>
          <w:szCs w:val="21"/>
          <w:lang w:eastAsia="zh-CN"/>
        </w:rPr>
        <w:t>：</w:t>
      </w:r>
      <w:r>
        <w:rPr>
          <w:rFonts w:hint="eastAsia" w:ascii="宋体" w:hAnsi="宋体" w:cs="宋体"/>
          <w:b/>
          <w:bCs/>
          <w:color w:val="auto"/>
          <w:kern w:val="0"/>
          <w:szCs w:val="21"/>
          <w:lang w:eastAsia="zh-CN"/>
        </w:rPr>
        <w:t>港南区2026年绿色高产高效行动项目</w:t>
      </w:r>
      <w:r>
        <w:rPr>
          <w:rFonts w:hint="eastAsia" w:ascii="宋体" w:hAnsi="宋体" w:cs="宋体"/>
          <w:b/>
          <w:bCs/>
          <w:color w:val="auto"/>
          <w:kern w:val="0"/>
          <w:szCs w:val="21"/>
          <w:lang w:val="en-US" w:eastAsia="zh-CN"/>
        </w:rPr>
        <w:t>防灾救灾物资设备一项</w:t>
      </w:r>
      <w:r>
        <w:rPr>
          <w:rFonts w:hint="eastAsia" w:ascii="宋体" w:hAnsi="宋体" w:cs="宋体"/>
          <w:b/>
          <w:bCs/>
          <w:color w:val="auto"/>
          <w:kern w:val="0"/>
          <w:szCs w:val="21"/>
          <w:lang w:eastAsia="zh-CN"/>
        </w:rPr>
        <w:t>，具体详见竞争性磋商文件。</w:t>
      </w:r>
    </w:p>
    <w:p w14:paraId="5E60D938">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:240000.00</w:t>
      </w:r>
    </w:p>
    <w:p w14:paraId="0A935376">
      <w:pPr>
        <w:widowControl/>
        <w:spacing w:before="75" w:after="75" w:line="360" w:lineRule="auto"/>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合同履行期限：签订合同后2026年9月30日前完成。</w:t>
      </w:r>
      <w:r>
        <w:rPr>
          <w:rFonts w:hint="eastAsia" w:ascii="宋体" w:hAnsi="宋体" w:cs="宋体"/>
          <w:color w:val="auto"/>
          <w:kern w:val="0"/>
          <w:szCs w:val="21"/>
          <w:lang w:eastAsia="zh-CN"/>
        </w:rPr>
        <w:t xml:space="preserve">  </w:t>
      </w:r>
    </w:p>
    <w:p w14:paraId="7BCBEC75">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4C1008F0">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备注：标项</w:t>
      </w:r>
      <w:r>
        <w:rPr>
          <w:rFonts w:hint="eastAsia" w:ascii="宋体" w:hAnsi="宋体" w:cs="宋体"/>
          <w:b/>
          <w:bCs/>
          <w:color w:val="auto"/>
          <w:kern w:val="0"/>
          <w:szCs w:val="21"/>
          <w:lang w:val="en-US" w:eastAsia="zh-CN"/>
        </w:rPr>
        <w:t>四</w:t>
      </w:r>
      <w:r>
        <w:rPr>
          <w:rFonts w:hint="eastAsia" w:ascii="宋体" w:hAnsi="宋体" w:cs="宋体"/>
          <w:b/>
          <w:bCs/>
          <w:color w:val="auto"/>
          <w:kern w:val="0"/>
          <w:szCs w:val="21"/>
          <w:lang w:eastAsia="zh-CN"/>
        </w:rPr>
        <w:t>面向中小企业采购</w:t>
      </w:r>
    </w:p>
    <w:p w14:paraId="67CFB750">
      <w:pPr>
        <w:widowControl/>
        <w:spacing w:before="75" w:after="75" w:line="360" w:lineRule="auto"/>
        <w:ind w:firstLine="480"/>
        <w:jc w:val="left"/>
        <w:rPr>
          <w:rFonts w:hint="default" w:ascii="宋体" w:hAnsi="宋体" w:cs="宋体"/>
          <w:b/>
          <w:bCs/>
          <w:color w:val="auto"/>
          <w:kern w:val="0"/>
          <w:szCs w:val="21"/>
          <w:lang w:val="en-US" w:eastAsia="zh-CN"/>
        </w:rPr>
      </w:pPr>
      <w:r>
        <w:rPr>
          <w:rFonts w:hint="eastAsia" w:ascii="宋体" w:hAnsi="宋体" w:cs="宋体"/>
          <w:b/>
          <w:bCs/>
          <w:color w:val="auto"/>
          <w:kern w:val="0"/>
          <w:szCs w:val="21"/>
          <w:lang w:eastAsia="zh-CN"/>
        </w:rPr>
        <w:t>标项</w:t>
      </w:r>
      <w:r>
        <w:rPr>
          <w:rFonts w:hint="eastAsia" w:ascii="宋体" w:hAnsi="宋体" w:cs="宋体"/>
          <w:b/>
          <w:bCs/>
          <w:color w:val="auto"/>
          <w:kern w:val="0"/>
          <w:szCs w:val="21"/>
          <w:lang w:val="en-US" w:eastAsia="zh-CN"/>
        </w:rPr>
        <w:t xml:space="preserve">五   </w:t>
      </w:r>
      <w:r>
        <w:rPr>
          <w:rFonts w:hint="eastAsia" w:ascii="宋体" w:hAnsi="宋体" w:cs="宋体"/>
          <w:b/>
          <w:bCs/>
          <w:color w:val="auto"/>
          <w:kern w:val="0"/>
          <w:szCs w:val="21"/>
          <w:lang w:eastAsia="zh-CN"/>
        </w:rPr>
        <w:t>标项名称:港南区2026年绿色高产高效行动项目</w:t>
      </w:r>
      <w:r>
        <w:rPr>
          <w:rFonts w:hint="eastAsia" w:ascii="宋体" w:hAnsi="宋体" w:cs="宋体"/>
          <w:b/>
          <w:bCs/>
          <w:color w:val="auto"/>
          <w:kern w:val="0"/>
          <w:szCs w:val="21"/>
          <w:lang w:val="en-US" w:eastAsia="zh-CN"/>
        </w:rPr>
        <w:t>开展巡回技术培训-5分标</w:t>
      </w:r>
    </w:p>
    <w:p w14:paraId="6809B036">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017FF2C8">
      <w:pPr>
        <w:widowControl/>
        <w:spacing w:before="75" w:after="75" w:line="360" w:lineRule="auto"/>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100000.00</w:t>
      </w:r>
    </w:p>
    <w:p w14:paraId="2E0FE350">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color w:val="auto"/>
          <w:kern w:val="0"/>
          <w:szCs w:val="21"/>
          <w:lang w:eastAsia="zh-CN"/>
        </w:rPr>
        <w:t>简要规格描述或项目基本概况介绍、用途</w:t>
      </w:r>
      <w:r>
        <w:rPr>
          <w:rFonts w:hint="eastAsia" w:ascii="宋体" w:hAnsi="宋体" w:eastAsia="宋体" w:cs="宋体"/>
          <w:color w:val="auto"/>
          <w:kern w:val="0"/>
          <w:szCs w:val="21"/>
          <w:lang w:eastAsia="zh-CN"/>
        </w:rPr>
        <w:t>：</w:t>
      </w:r>
      <w:r>
        <w:rPr>
          <w:rFonts w:hint="eastAsia" w:ascii="宋体" w:hAnsi="宋体" w:cs="宋体"/>
          <w:b/>
          <w:bCs/>
          <w:color w:val="auto"/>
          <w:kern w:val="0"/>
          <w:szCs w:val="21"/>
          <w:lang w:eastAsia="zh-CN"/>
        </w:rPr>
        <w:t>港南区2026年绿色高产高效行动项目</w:t>
      </w:r>
      <w:r>
        <w:rPr>
          <w:rFonts w:hint="eastAsia" w:ascii="宋体" w:hAnsi="宋体" w:cs="宋体"/>
          <w:b/>
          <w:bCs/>
          <w:color w:val="auto"/>
          <w:kern w:val="0"/>
          <w:szCs w:val="21"/>
          <w:lang w:val="en-US" w:eastAsia="zh-CN"/>
        </w:rPr>
        <w:t>开展巡回技术培训一项</w:t>
      </w:r>
      <w:r>
        <w:rPr>
          <w:rFonts w:hint="eastAsia" w:ascii="宋体" w:hAnsi="宋体" w:cs="宋体"/>
          <w:b/>
          <w:bCs/>
          <w:color w:val="auto"/>
          <w:kern w:val="0"/>
          <w:szCs w:val="21"/>
          <w:lang w:eastAsia="zh-CN"/>
        </w:rPr>
        <w:t>，具体详见竞争性磋商文件。</w:t>
      </w:r>
    </w:p>
    <w:p w14:paraId="3E16CEE9">
      <w:pPr>
        <w:widowControl/>
        <w:spacing w:before="75" w:after="75" w:line="360" w:lineRule="auto"/>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最高限价（如有）</w:t>
      </w:r>
      <w:r>
        <w:rPr>
          <w:rFonts w:hint="eastAsia" w:ascii="宋体" w:hAnsi="宋体" w:cs="宋体"/>
          <w:color w:val="auto"/>
          <w:kern w:val="0"/>
          <w:szCs w:val="21"/>
          <w:lang w:val="en-US" w:eastAsia="zh-CN"/>
        </w:rPr>
        <w:t>:100000.00</w:t>
      </w:r>
    </w:p>
    <w:p w14:paraId="75D969F2">
      <w:pPr>
        <w:widowControl/>
        <w:spacing w:before="75" w:after="75" w:line="360" w:lineRule="auto"/>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合同履行期限：签订合同后2026年9月30日前完成。</w:t>
      </w:r>
      <w:r>
        <w:rPr>
          <w:rFonts w:hint="eastAsia" w:ascii="宋体" w:hAnsi="宋体" w:cs="宋体"/>
          <w:color w:val="auto"/>
          <w:kern w:val="0"/>
          <w:szCs w:val="21"/>
          <w:lang w:eastAsia="zh-CN"/>
        </w:rPr>
        <w:t xml:space="preserve">  </w:t>
      </w:r>
    </w:p>
    <w:p w14:paraId="1F3DF907">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59D02856">
      <w:pPr>
        <w:widowControl/>
        <w:spacing w:before="75" w:after="75" w:line="360" w:lineRule="auto"/>
        <w:ind w:firstLine="480"/>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eastAsia="zh-CN"/>
        </w:rPr>
        <w:t>备注：标项</w:t>
      </w:r>
      <w:r>
        <w:rPr>
          <w:rFonts w:hint="eastAsia" w:ascii="宋体" w:hAnsi="宋体" w:cs="宋体"/>
          <w:b/>
          <w:bCs/>
          <w:color w:val="auto"/>
          <w:kern w:val="0"/>
          <w:szCs w:val="21"/>
          <w:lang w:val="en-US" w:eastAsia="zh-CN"/>
        </w:rPr>
        <w:t>五</w:t>
      </w:r>
      <w:r>
        <w:rPr>
          <w:rFonts w:hint="eastAsia" w:ascii="宋体" w:hAnsi="宋体" w:cs="宋体"/>
          <w:b/>
          <w:bCs/>
          <w:color w:val="auto"/>
          <w:kern w:val="0"/>
          <w:szCs w:val="21"/>
          <w:lang w:eastAsia="zh-CN"/>
        </w:rPr>
        <w:t>面向中小企业采</w:t>
      </w:r>
      <w:r>
        <w:rPr>
          <w:rFonts w:hint="eastAsia" w:ascii="宋体" w:hAnsi="宋体" w:cs="宋体"/>
          <w:b/>
          <w:bCs/>
          <w:color w:val="auto"/>
          <w:kern w:val="0"/>
          <w:szCs w:val="21"/>
          <w:lang w:val="en-US" w:eastAsia="zh-CN"/>
        </w:rPr>
        <w:t>购</w:t>
      </w:r>
    </w:p>
    <w:p w14:paraId="061F299F">
      <w:pPr>
        <w:widowControl/>
        <w:spacing w:before="75" w:after="75" w:line="360" w:lineRule="auto"/>
        <w:ind w:firstLine="480"/>
        <w:jc w:val="left"/>
        <w:rPr>
          <w:rFonts w:hint="eastAsia"/>
          <w:lang w:eastAsia="zh-CN"/>
        </w:rPr>
      </w:pPr>
      <w:r>
        <w:rPr>
          <w:rFonts w:hint="eastAsia" w:ascii="宋体" w:hAnsi="宋体" w:eastAsia="宋体" w:cs="宋体"/>
          <w:b/>
          <w:bCs/>
          <w:color w:val="auto"/>
          <w:sz w:val="21"/>
          <w:szCs w:val="21"/>
          <w:highlight w:val="none"/>
          <w:u w:val="single"/>
          <w:lang w:eastAsia="zh-CN"/>
        </w:rPr>
        <w:t>注：</w:t>
      </w:r>
      <w:r>
        <w:rPr>
          <w:rFonts w:hint="eastAsia" w:ascii="宋体" w:hAnsi="宋体" w:cs="宋体"/>
          <w:b/>
          <w:bCs/>
          <w:color w:val="auto"/>
          <w:kern w:val="0"/>
          <w:u w:val="single"/>
        </w:rPr>
        <w:t>本项目</w:t>
      </w:r>
      <w:r>
        <w:rPr>
          <w:rFonts w:hint="eastAsia" w:ascii="宋体" w:hAnsi="宋体" w:cs="宋体"/>
          <w:b/>
          <w:bCs/>
          <w:color w:val="auto"/>
          <w:kern w:val="0"/>
          <w:u w:val="single"/>
          <w:lang w:eastAsia="zh-CN"/>
        </w:rPr>
        <w:t>不</w:t>
      </w:r>
      <w:r>
        <w:rPr>
          <w:rFonts w:hint="eastAsia" w:ascii="宋体" w:hAnsi="宋体" w:cs="宋体"/>
          <w:b/>
          <w:bCs/>
          <w:color w:val="auto"/>
          <w:kern w:val="0"/>
          <w:u w:val="single"/>
        </w:rPr>
        <w:t>接受联合体</w:t>
      </w:r>
      <w:r>
        <w:rPr>
          <w:rFonts w:hint="eastAsia" w:ascii="宋体" w:hAnsi="宋体" w:cs="宋体"/>
          <w:b/>
          <w:bCs/>
          <w:color w:val="auto"/>
          <w:kern w:val="0"/>
          <w:u w:val="single"/>
          <w:lang w:val="en-US" w:eastAsia="zh-CN"/>
        </w:rPr>
        <w:t>竞</w:t>
      </w:r>
      <w:r>
        <w:rPr>
          <w:rFonts w:hint="eastAsia" w:ascii="宋体" w:hAnsi="宋体" w:cs="宋体"/>
          <w:b/>
          <w:bCs/>
          <w:color w:val="auto"/>
          <w:kern w:val="0"/>
          <w:u w:val="single"/>
        </w:rPr>
        <w:t>标</w:t>
      </w:r>
      <w:r>
        <w:rPr>
          <w:rFonts w:hint="eastAsia" w:ascii="宋体" w:hAnsi="宋体" w:cs="宋体"/>
          <w:b/>
          <w:bCs/>
          <w:color w:val="auto"/>
          <w:kern w:val="0"/>
          <w:u w:val="single"/>
          <w:lang w:eastAsia="zh-CN"/>
        </w:rPr>
        <w:t>。各竞标人可就本项目的所有标段进行竞标，必须对每个标段单独递交一套竞标文件，并允许中多个标段。</w:t>
      </w:r>
    </w:p>
    <w:p w14:paraId="19BC9715">
      <w:pPr>
        <w:widowControl/>
        <w:numPr>
          <w:ilvl w:val="0"/>
          <w:numId w:val="1"/>
        </w:numPr>
        <w:spacing w:before="75" w:after="75" w:line="360" w:lineRule="auto"/>
        <w:ind w:firstLine="480"/>
        <w:jc w:val="left"/>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申请人的资格要求：</w:t>
      </w:r>
    </w:p>
    <w:p w14:paraId="5EC3EB9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lang w:val="en-US" w:eastAsia="zh-CN"/>
        </w:rPr>
        <w:t>1.</w:t>
      </w:r>
      <w:r>
        <w:rPr>
          <w:rFonts w:cs="宋体" w:asciiTheme="minorEastAsia" w:hAnsiTheme="minorEastAsia" w:eastAsiaTheme="minorEastAsia"/>
          <w:bCs/>
          <w:color w:val="auto"/>
          <w:kern w:val="0"/>
          <w:szCs w:val="21"/>
          <w:highlight w:val="none"/>
        </w:rPr>
        <w:t>满足《中华人民共和国政府采购法》第二十二条规定；</w:t>
      </w:r>
    </w:p>
    <w:p w14:paraId="566446A5">
      <w:pPr>
        <w:widowControl/>
        <w:numPr>
          <w:ilvl w:val="0"/>
          <w:numId w:val="0"/>
        </w:numPr>
        <w:spacing w:before="75" w:after="75" w:line="360" w:lineRule="auto"/>
        <w:ind w:firstLine="420" w:firstLineChars="200"/>
        <w:jc w:val="left"/>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2.落实政府采购政策需满足的资格要求：</w:t>
      </w:r>
      <w:r>
        <w:rPr>
          <w:rFonts w:hint="eastAsia" w:cs="宋体" w:asciiTheme="minorEastAsia" w:hAnsiTheme="minorEastAsia" w:eastAsiaTheme="minorEastAsia"/>
          <w:b/>
          <w:bCs w:val="0"/>
          <w:color w:val="auto"/>
          <w:kern w:val="0"/>
          <w:szCs w:val="21"/>
          <w:highlight w:val="none"/>
          <w:u w:val="single"/>
          <w:lang w:val="en-US" w:eastAsia="zh-CN"/>
        </w:rPr>
        <w:t>本项目属于专门面向中小企业采购的项目</w:t>
      </w:r>
      <w:r>
        <w:rPr>
          <w:rFonts w:hint="eastAsia" w:cs="宋体" w:asciiTheme="minorEastAsia" w:hAnsiTheme="minorEastAsia" w:eastAsiaTheme="minorEastAsia"/>
          <w:bCs/>
          <w:color w:val="auto"/>
          <w:kern w:val="0"/>
          <w:szCs w:val="21"/>
          <w:highlight w:val="none"/>
          <w:lang w:val="en-US" w:eastAsia="zh-CN"/>
        </w:rPr>
        <w:t>，供应商应为符合《政府采购促进中小企业发展管理办法》（财库﹝2020﹞46号）、《关于政府采购支持监狱企业发展有关问题的通知》(财库〔2014〕68号)、《财政部民政部中国残疾人联合会关于促进残疾人就业政府采购政策的通知》（财库〔2017〕141号）等规定的条件的中小微企业、监狱企业、残疾人福利性单位。</w:t>
      </w:r>
    </w:p>
    <w:p w14:paraId="5F3786B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3.本项目的特定资格要求：</w:t>
      </w:r>
    </w:p>
    <w:p w14:paraId="19C75852">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3.1国内注册（指按国家有关规定要求注册的），满足本次招标采购需求，能够提供技术及服务，并在人员、设备、资金和良好信誉等方面具有相应能力。</w:t>
      </w:r>
    </w:p>
    <w:p w14:paraId="327D7DAD">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3.2</w:t>
      </w:r>
      <w:r>
        <w:rPr>
          <w:rFonts w:hint="eastAsia" w:cs="宋体" w:asciiTheme="minorEastAsia" w:hAnsiTheme="minorEastAsia" w:eastAsiaTheme="minorEastAsia"/>
          <w:b w:val="0"/>
          <w:bCs w:val="0"/>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7664F9">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3.3</w:t>
      </w:r>
      <w:r>
        <w:rPr>
          <w:rFonts w:hint="eastAsia" w:cs="宋体" w:asciiTheme="minorEastAsia" w:hAnsiTheme="minorEastAsia" w:eastAsiaTheme="minorEastAsia"/>
          <w:b w:val="0"/>
          <w:bCs w:val="0"/>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6168CAD">
      <w:pPr>
        <w:widowControl/>
        <w:numPr>
          <w:ilvl w:val="0"/>
          <w:numId w:val="0"/>
        </w:numPr>
        <w:spacing w:before="75" w:after="75" w:line="360" w:lineRule="auto"/>
        <w:ind w:firstLine="420" w:firstLineChars="200"/>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3.4</w:t>
      </w:r>
      <w:r>
        <w:rPr>
          <w:rFonts w:hint="eastAsia" w:cs="宋体" w:asciiTheme="minorEastAsia" w:hAnsiTheme="minorEastAsia" w:eastAsiaTheme="minorEastAsia"/>
          <w:b w:val="0"/>
          <w:bCs w:val="0"/>
          <w:color w:val="auto"/>
          <w:kern w:val="0"/>
          <w:szCs w:val="21"/>
          <w:highlight w:val="none"/>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highlight w:val="none"/>
          <w:lang w:val="en-US" w:eastAsia="zh-CN"/>
        </w:rPr>
        <w:t>投</w:t>
      </w:r>
      <w:r>
        <w:rPr>
          <w:rFonts w:hint="eastAsia" w:cs="宋体" w:asciiTheme="minorEastAsia" w:hAnsiTheme="minorEastAsia" w:eastAsiaTheme="minorEastAsia"/>
          <w:b w:val="0"/>
          <w:bCs w:val="0"/>
          <w:color w:val="auto"/>
          <w:kern w:val="0"/>
          <w:szCs w:val="21"/>
          <w:highlight w:val="none"/>
        </w:rPr>
        <w:t>标。</w:t>
      </w:r>
      <w:r>
        <w:rPr>
          <w:rFonts w:cs="宋体" w:asciiTheme="minorEastAsia" w:hAnsiTheme="minorEastAsia" w:eastAsiaTheme="minorEastAsia"/>
          <w:b/>
          <w:bCs/>
          <w:color w:val="auto"/>
          <w:kern w:val="0"/>
          <w:szCs w:val="21"/>
          <w:highlight w:val="none"/>
        </w:rPr>
        <w:t>三、获取采购文件</w:t>
      </w:r>
    </w:p>
    <w:p w14:paraId="75C7ABD2">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时间：自竞争性磋商公告发出之时起至截标时间前</w:t>
      </w:r>
      <w:r>
        <w:rPr>
          <w:rFonts w:hint="eastAsia" w:cs="宋体" w:asciiTheme="minorEastAsia" w:hAnsiTheme="minorEastAsia" w:eastAsiaTheme="minorEastAsia"/>
          <w:bCs/>
          <w:color w:val="auto"/>
          <w:kern w:val="0"/>
          <w:szCs w:val="21"/>
          <w:highlight w:val="none"/>
        </w:rPr>
        <w:t>，</w:t>
      </w:r>
      <w:r>
        <w:rPr>
          <w:rFonts w:cs="宋体" w:asciiTheme="minorEastAsia" w:hAnsiTheme="minorEastAsia" w:eastAsiaTheme="minorEastAsia"/>
          <w:bCs/>
          <w:color w:val="auto"/>
          <w:kern w:val="0"/>
          <w:szCs w:val="21"/>
          <w:highlight w:val="none"/>
        </w:rPr>
        <w:t>登陆</w:t>
      </w:r>
      <w:r>
        <w:rPr>
          <w:rFonts w:hint="eastAsia" w:cs="宋体" w:asciiTheme="minorEastAsia" w:hAnsiTheme="minorEastAsia" w:eastAsiaTheme="minorEastAsia"/>
          <w:bCs/>
          <w:color w:val="auto"/>
          <w:kern w:val="0"/>
          <w:szCs w:val="21"/>
          <w:highlight w:val="none"/>
        </w:rPr>
        <w:t>广西政府采购云平台</w:t>
      </w:r>
      <w:r>
        <w:rPr>
          <w:rFonts w:cs="宋体" w:asciiTheme="minorEastAsia" w:hAnsiTheme="minorEastAsia" w:eastAsiaTheme="minorEastAsia"/>
          <w:bCs/>
          <w:color w:val="auto"/>
          <w:kern w:val="0"/>
          <w:szCs w:val="21"/>
          <w:highlight w:val="none"/>
        </w:rPr>
        <w:t>自行下载竞争性磋商采购文件。</w:t>
      </w:r>
    </w:p>
    <w:p w14:paraId="5E68478E">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地点（网址）：广西政府采购云平台（https://www.gcy.zfcg.gxzf.gov.cn/） </w:t>
      </w:r>
    </w:p>
    <w:p w14:paraId="699A2B00">
      <w:pPr>
        <w:spacing w:line="360" w:lineRule="auto"/>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hint="eastAsia" w:cs="宋体" w:asciiTheme="minorEastAsia" w:hAnsiTheme="minorEastAsia" w:eastAsiaTheme="minorEastAsia"/>
          <w:b w:val="0"/>
          <w:bCs w:val="0"/>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527E41E2">
      <w:pPr>
        <w:numPr>
          <w:ilvl w:val="0"/>
          <w:numId w:val="0"/>
        </w:numPr>
        <w:spacing w:line="240" w:lineRule="auto"/>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eastAsia="zh-CN"/>
        </w:rPr>
        <w:t>四、</w:t>
      </w:r>
      <w:r>
        <w:rPr>
          <w:rFonts w:cs="宋体" w:asciiTheme="minorEastAsia" w:hAnsiTheme="minorEastAsia" w:eastAsiaTheme="minorEastAsia"/>
          <w:b/>
          <w:bCs/>
          <w:color w:val="auto"/>
          <w:kern w:val="0"/>
          <w:szCs w:val="21"/>
          <w:highlight w:val="none"/>
        </w:rPr>
        <w:t>响应文件提交</w:t>
      </w:r>
    </w:p>
    <w:p w14:paraId="246A37D1">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5月21日9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5031C5C5">
      <w:pPr>
        <w:spacing w:line="450" w:lineRule="atLeast"/>
        <w:ind w:firstLine="210" w:firstLineChars="100"/>
        <w:textAlignment w:val="auto"/>
        <w:rPr>
          <w:rFonts w:hint="eastAsia"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lang w:val="en-US" w:eastAsia="zh-CN"/>
        </w:rPr>
        <w:t>通过</w:t>
      </w:r>
      <w:r>
        <w:rPr>
          <w:rFonts w:hint="eastAsia" w:cs="宋体" w:asciiTheme="minorEastAsia" w:hAnsiTheme="minorEastAsia" w:eastAsiaTheme="minorEastAsia"/>
          <w:b w:val="0"/>
          <w:bCs/>
          <w:color w:val="auto"/>
          <w:kern w:val="0"/>
          <w:szCs w:val="21"/>
          <w:highlight w:val="none"/>
        </w:rPr>
        <w:t>广西政府采购云平台</w:t>
      </w:r>
      <w:r>
        <w:rPr>
          <w:rFonts w:hint="eastAsia" w:cs="宋体" w:asciiTheme="minorEastAsia" w:hAnsiTheme="minorEastAsia" w:eastAsiaTheme="minorEastAsia"/>
          <w:b w:val="0"/>
          <w:bCs/>
          <w:color w:val="auto"/>
          <w:kern w:val="0"/>
          <w:szCs w:val="21"/>
          <w:highlight w:val="none"/>
          <w:lang w:val="en-US" w:eastAsia="zh-CN"/>
        </w:rPr>
        <w:t>实行在线投标响应。</w:t>
      </w:r>
    </w:p>
    <w:p w14:paraId="1A71FA1A">
      <w:pPr>
        <w:spacing w:line="450" w:lineRule="atLeast"/>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五、开启</w:t>
      </w:r>
    </w:p>
    <w:p w14:paraId="6C5AA787">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21</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48D2EB2B">
      <w:pPr>
        <w:spacing w:line="450" w:lineRule="atLeast"/>
        <w:ind w:firstLine="210" w:firstLineChars="100"/>
        <w:textAlignment w:val="auto"/>
        <w:rPr>
          <w:rFonts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rPr>
        <w:t>通过广西政府采购云平台实行在线解密开启。</w:t>
      </w:r>
    </w:p>
    <w:p w14:paraId="71CB0112">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1B5EB992">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3D8ADDE8">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3BEC268B">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4CFE482D">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2、公告查询地址：</w:t>
      </w:r>
      <w:r>
        <w:rPr>
          <w:rFonts w:hint="eastAsia" w:cs="宋体" w:asciiTheme="minorEastAsia" w:hAnsiTheme="minorEastAsia" w:eastAsiaTheme="minorEastAsia"/>
          <w:bCs/>
          <w:color w:val="auto"/>
          <w:kern w:val="0"/>
          <w:szCs w:val="21"/>
          <w:highlight w:val="none"/>
          <w:lang w:val="en-US" w:eastAsia="zh-CN"/>
        </w:rPr>
        <w:fldChar w:fldCharType="begin"/>
      </w:r>
      <w:r>
        <w:rPr>
          <w:rFonts w:hint="eastAsia" w:cs="宋体" w:asciiTheme="minorEastAsia" w:hAnsiTheme="minorEastAsia" w:eastAsiaTheme="minorEastAsia"/>
          <w:bCs/>
          <w:color w:val="auto"/>
          <w:kern w:val="0"/>
          <w:szCs w:val="21"/>
          <w:highlight w:val="none"/>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highlight w:val="none"/>
          <w:lang w:val="en-US" w:eastAsia="zh-CN"/>
        </w:rPr>
        <w:fldChar w:fldCharType="separate"/>
      </w:r>
      <w:r>
        <w:rPr>
          <w:rFonts w:hint="eastAsia" w:cs="宋体" w:asciiTheme="minorEastAsia" w:hAnsiTheme="minorEastAsia" w:eastAsiaTheme="minorEastAsia"/>
          <w:bCs/>
          <w:color w:val="auto"/>
          <w:kern w:val="0"/>
          <w:szCs w:val="21"/>
          <w:highlight w:val="none"/>
          <w:lang w:val="en-US" w:eastAsia="zh-CN"/>
        </w:rPr>
        <w:t>http://www.ccgp.gov.cn（中国政府采购网）、http://www.gxzfcg.gov.cn（广西壮族自治区政府采购网）、http://ggzy.jgswj.gxzf.gov.cn/ggggzy/【全国公共资源交易平台（广西·贵港）】。</w:t>
      </w:r>
      <w:r>
        <w:rPr>
          <w:rFonts w:hint="eastAsia" w:cs="宋体" w:asciiTheme="minorEastAsia" w:hAnsiTheme="minorEastAsia" w:eastAsiaTheme="minorEastAsia"/>
          <w:bCs/>
          <w:color w:val="auto"/>
          <w:kern w:val="0"/>
          <w:szCs w:val="21"/>
          <w:highlight w:val="none"/>
          <w:lang w:val="en-US" w:eastAsia="zh-CN"/>
        </w:rPr>
        <w:fldChar w:fldCharType="end"/>
      </w:r>
    </w:p>
    <w:p w14:paraId="1BFC2C49">
      <w:pPr>
        <w:spacing w:line="450" w:lineRule="atLeast"/>
        <w:ind w:firstLine="211" w:firstLineChars="100"/>
        <w:textAlignment w:val="auto"/>
        <w:rPr>
          <w:rFonts w:hint="eastAsia" w:cs="宋体" w:asciiTheme="minorEastAsia" w:hAnsiTheme="minorEastAsia" w:eastAsiaTheme="minorEastAsia"/>
          <w:b/>
          <w:bCs/>
          <w:color w:val="auto"/>
          <w:kern w:val="0"/>
          <w:szCs w:val="21"/>
          <w:highlight w:val="none"/>
          <w:lang w:val="en-US" w:eastAsia="zh-CN"/>
        </w:rPr>
      </w:pPr>
    </w:p>
    <w:p w14:paraId="224F52E1">
      <w:pPr>
        <w:spacing w:line="450" w:lineRule="atLeast"/>
        <w:ind w:firstLine="211" w:firstLineChars="100"/>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3</w:t>
      </w:r>
      <w:r>
        <w:rPr>
          <w:rFonts w:cs="宋体" w:asciiTheme="minorEastAsia" w:hAnsiTheme="minorEastAsia" w:eastAsiaTheme="minorEastAsia"/>
          <w:b/>
          <w:bCs/>
          <w:color w:val="auto"/>
          <w:kern w:val="0"/>
          <w:szCs w:val="21"/>
          <w:highlight w:val="none"/>
        </w:rPr>
        <w:t>、</w:t>
      </w:r>
      <w:r>
        <w:rPr>
          <w:rFonts w:hint="eastAsia" w:cs="宋体" w:asciiTheme="minorEastAsia" w:hAnsiTheme="minorEastAsia" w:eastAsiaTheme="minorEastAsia"/>
          <w:b/>
          <w:bCs/>
          <w:color w:val="auto"/>
          <w:kern w:val="0"/>
          <w:szCs w:val="21"/>
          <w:highlight w:val="none"/>
        </w:rPr>
        <w:t>在线投标响应（电子投标）说明</w:t>
      </w:r>
    </w:p>
    <w:p w14:paraId="593D111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3.1本项目通过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”，并按照本竞争性磋商采购文件和</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的要求，通过“</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将予以拒收。</w:t>
      </w:r>
    </w:p>
    <w:p w14:paraId="16713A3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3.2 “</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w:t>
      </w:r>
      <w:r>
        <w:rPr>
          <w:rFonts w:hint="eastAsia" w:cs="宋体" w:asciiTheme="minorEastAsia" w:hAnsiTheme="minorEastAsia" w:eastAsiaTheme="minorEastAsia"/>
          <w:b w:val="0"/>
          <w:bCs w:val="0"/>
          <w:color w:val="auto"/>
          <w:kern w:val="0"/>
          <w:szCs w:val="21"/>
          <w:highlight w:val="none"/>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highlight w:val="none"/>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时，建议使用win7及以上操作系统，通过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参与在线投标时如遇平台技术问题详询95763。</w:t>
      </w:r>
    </w:p>
    <w:p w14:paraId="6E32B547">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”需要提前申领CA数字证书，申领流程请自行前往相关网站进行查阅（完成CA数字证书办理预计一周左右，建议供应商获取竞争性磋商采购文件后立即办理）。</w:t>
      </w:r>
    </w:p>
    <w:p w14:paraId="030DB78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6179FCF1">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3.5响应文件提交截止时间后，</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的响应文件进行解密，所有供应商在规定的解密时限内解密完成或解密时限到后，采购代理机构开启响应文件；供应商超过解密时限的，系统默认自动放弃。</w:t>
      </w:r>
    </w:p>
    <w:p w14:paraId="4BCCDCC8">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八</w:t>
      </w:r>
      <w:r>
        <w:rPr>
          <w:rFonts w:hint="eastAsia" w:cs="宋体" w:asciiTheme="minorEastAsia" w:hAnsiTheme="minorEastAsia" w:eastAsiaTheme="minorEastAsia"/>
          <w:b/>
          <w:bCs/>
          <w:color w:val="auto"/>
          <w:kern w:val="0"/>
          <w:szCs w:val="21"/>
          <w:highlight w:val="none"/>
        </w:rPr>
        <w:t>、</w:t>
      </w:r>
      <w:r>
        <w:rPr>
          <w:rFonts w:cs="宋体" w:asciiTheme="minorEastAsia" w:hAnsiTheme="minorEastAsia" w:eastAsiaTheme="minorEastAsia"/>
          <w:b/>
          <w:bCs/>
          <w:color w:val="auto"/>
          <w:kern w:val="0"/>
          <w:szCs w:val="21"/>
          <w:highlight w:val="none"/>
        </w:rPr>
        <w:t>凡对本次采购提出询问，请按以下方式联系</w:t>
      </w:r>
    </w:p>
    <w:p w14:paraId="4D29FE2E">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046A63B9">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名</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称：贵港市港南区农业农村局</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　</w:t>
      </w:r>
    </w:p>
    <w:p w14:paraId="7897C688">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地址：贵港市港南区公正街</w:t>
      </w:r>
      <w:r>
        <w:rPr>
          <w:rFonts w:cs="宋体" w:asciiTheme="minorEastAsia" w:hAnsiTheme="minorEastAsia" w:eastAsiaTheme="minorEastAsia"/>
          <w:bCs/>
          <w:color w:val="auto"/>
          <w:kern w:val="0"/>
          <w:szCs w:val="21"/>
          <w:highlight w:val="none"/>
        </w:rPr>
        <w:t>2</w:t>
      </w:r>
      <w:r>
        <w:rPr>
          <w:rFonts w:hint="eastAsia" w:cs="宋体" w:asciiTheme="minorEastAsia" w:hAnsiTheme="minorEastAsia" w:eastAsiaTheme="minorEastAsia"/>
          <w:bCs/>
          <w:color w:val="auto"/>
          <w:kern w:val="0"/>
          <w:szCs w:val="21"/>
          <w:highlight w:val="none"/>
        </w:rPr>
        <w:t>号</w:t>
      </w:r>
    </w:p>
    <w:p w14:paraId="49CEC15F">
      <w:pPr>
        <w:spacing w:line="450" w:lineRule="atLeast"/>
        <w:textAlignment w:val="auto"/>
        <w:rPr>
          <w:rFonts w:hint="default"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val="en-US" w:eastAsia="zh-CN"/>
        </w:rPr>
        <w:t>0775-4330008</w:t>
      </w:r>
    </w:p>
    <w:p w14:paraId="37CD2F81">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4616484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广西泰鑫项目管理有限公司</w:t>
      </w:r>
      <w:r>
        <w:rPr>
          <w:rFonts w:cs="宋体" w:asciiTheme="minorEastAsia" w:hAnsiTheme="minorEastAsia" w:eastAsiaTheme="minorEastAsia"/>
          <w:bCs/>
          <w:color w:val="auto"/>
          <w:kern w:val="0"/>
          <w:szCs w:val="21"/>
          <w:highlight w:val="none"/>
        </w:rPr>
        <w:t>　</w:t>
      </w:r>
    </w:p>
    <w:p w14:paraId="34C37A2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lang w:val="en-US" w:eastAsia="zh-CN"/>
        </w:rPr>
        <w:t>贵港市港北区金港大道（美嘉宝花城）E幢50号</w:t>
      </w:r>
    </w:p>
    <w:p w14:paraId="1500EA4E">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联系方式：0775-</w:t>
      </w:r>
      <w:r>
        <w:rPr>
          <w:rFonts w:hint="eastAsia" w:cs="宋体" w:asciiTheme="minorEastAsia" w:hAnsiTheme="minorEastAsia" w:eastAsiaTheme="minorEastAsia"/>
          <w:bCs/>
          <w:color w:val="auto"/>
          <w:kern w:val="0"/>
          <w:szCs w:val="21"/>
          <w:highlight w:val="none"/>
          <w:lang w:val="en-US" w:eastAsia="zh-CN"/>
        </w:rPr>
        <w:t>4328663</w:t>
      </w:r>
      <w:r>
        <w:rPr>
          <w:rFonts w:hint="eastAsia" w:cs="宋体" w:asciiTheme="minorEastAsia" w:hAnsiTheme="minorEastAsia" w:eastAsiaTheme="minorEastAsia"/>
          <w:bCs/>
          <w:color w:val="auto"/>
          <w:kern w:val="0"/>
          <w:szCs w:val="21"/>
          <w:highlight w:val="none"/>
        </w:rPr>
        <w:t> </w:t>
      </w:r>
      <w:r>
        <w:rPr>
          <w:rFonts w:cs="宋体" w:asciiTheme="minorEastAsia" w:hAnsiTheme="minorEastAsia" w:eastAsiaTheme="minorEastAsia"/>
          <w:bCs/>
          <w:color w:val="auto"/>
          <w:kern w:val="0"/>
          <w:szCs w:val="21"/>
          <w:highlight w:val="none"/>
        </w:rPr>
        <w:t xml:space="preserve">   　</w:t>
      </w:r>
    </w:p>
    <w:p w14:paraId="11B90F98">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5FCD9E65">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val="en-US" w:eastAsia="zh-CN"/>
        </w:rPr>
        <w:t>梁小敏</w:t>
      </w:r>
    </w:p>
    <w:p w14:paraId="5833CB34">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电　话：0775-</w:t>
      </w:r>
      <w:r>
        <w:rPr>
          <w:rFonts w:hint="eastAsia" w:cs="宋体" w:asciiTheme="minorEastAsia" w:hAnsiTheme="minorEastAsia" w:eastAsiaTheme="minorEastAsia"/>
          <w:bCs/>
          <w:color w:val="auto"/>
          <w:kern w:val="0"/>
          <w:szCs w:val="21"/>
          <w:highlight w:val="none"/>
          <w:lang w:val="en-US" w:eastAsia="zh-CN"/>
        </w:rPr>
        <w:t>4328663</w:t>
      </w:r>
    </w:p>
    <w:p w14:paraId="461B083D">
      <w:pPr>
        <w:pStyle w:val="13"/>
        <w:spacing w:before="156" w:beforeLines="50" w:beforeAutospacing="0" w:after="156" w:afterLines="50" w:afterAutospacing="0" w:line="360" w:lineRule="atLeast"/>
        <w:rPr>
          <w:color w:val="auto"/>
          <w:sz w:val="21"/>
          <w:highlight w:val="none"/>
        </w:rPr>
      </w:pPr>
      <w:r>
        <w:rPr>
          <w:rFonts w:hint="eastAsia"/>
          <w:color w:val="auto"/>
          <w:sz w:val="21"/>
          <w:highlight w:val="none"/>
        </w:rPr>
        <w:t>4.监督部门及联系电话</w:t>
      </w:r>
      <w:r>
        <w:rPr>
          <w:rFonts w:hint="eastAsia"/>
          <w:color w:val="auto"/>
          <w:sz w:val="21"/>
          <w:highlight w:val="none"/>
          <w:lang w:val="en-US" w:eastAsia="zh-CN"/>
        </w:rPr>
        <w:t>:贵港市</w:t>
      </w:r>
      <w:r>
        <w:rPr>
          <w:rFonts w:hint="eastAsia"/>
          <w:color w:val="auto"/>
          <w:sz w:val="21"/>
          <w:highlight w:val="none"/>
        </w:rPr>
        <w:t>港南区财政局政府采购监督管理股       </w:t>
      </w:r>
    </w:p>
    <w:p w14:paraId="62E7CB95">
      <w:pPr>
        <w:pStyle w:val="13"/>
        <w:spacing w:before="156" w:beforeLines="50" w:beforeAutospacing="0" w:after="156" w:afterLines="50" w:afterAutospacing="0" w:line="360" w:lineRule="atLeast"/>
        <w:ind w:firstLine="405"/>
        <w:rPr>
          <w:rFonts w:hint="eastAsia"/>
          <w:color w:val="auto"/>
          <w:sz w:val="21"/>
          <w:highlight w:val="none"/>
        </w:rPr>
      </w:pPr>
      <w:r>
        <w:rPr>
          <w:rFonts w:hint="eastAsia"/>
          <w:color w:val="auto"/>
          <w:sz w:val="21"/>
          <w:highlight w:val="none"/>
        </w:rPr>
        <w:t>联系电话：0775-4327666</w:t>
      </w:r>
    </w:p>
    <w:p w14:paraId="3082A9C4">
      <w:pPr>
        <w:pStyle w:val="13"/>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5.相关业务联系单位及联系电话 </w:t>
      </w:r>
    </w:p>
    <w:p w14:paraId="2269AB4E">
      <w:pPr>
        <w:pStyle w:val="13"/>
        <w:spacing w:before="156" w:beforeLines="50" w:beforeAutospacing="0" w:after="156"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1F799330">
      <w:pPr>
        <w:spacing w:line="450" w:lineRule="atLeast"/>
        <w:ind w:firstLine="420" w:firstLineChars="200"/>
        <w:textAlignment w:val="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广西政府采购云平台客服电话：95763 </w:t>
      </w:r>
    </w:p>
    <w:p w14:paraId="6EBE17A6">
      <w:pPr>
        <w:pStyle w:val="23"/>
        <w:rPr>
          <w:color w:val="auto"/>
          <w:highlight w:val="none"/>
        </w:rPr>
      </w:pPr>
    </w:p>
    <w:p w14:paraId="3C46BA75">
      <w:pPr>
        <w:pStyle w:val="23"/>
        <w:rPr>
          <w:color w:val="auto"/>
          <w:highlight w:val="none"/>
        </w:rPr>
      </w:pPr>
    </w:p>
    <w:p w14:paraId="03522A25">
      <w:pPr>
        <w:pStyle w:val="23"/>
        <w:rPr>
          <w:color w:val="auto"/>
          <w:highlight w:val="none"/>
        </w:rPr>
      </w:pPr>
    </w:p>
    <w:p w14:paraId="4A952184">
      <w:pPr>
        <w:pStyle w:val="23"/>
        <w:rPr>
          <w:color w:val="auto"/>
          <w:highlight w:val="none"/>
        </w:rPr>
      </w:pPr>
    </w:p>
    <w:p w14:paraId="38114509">
      <w:pPr>
        <w:spacing w:line="360" w:lineRule="exact"/>
        <w:rPr>
          <w:rStyle w:val="18"/>
          <w:rFonts w:ascii="宋体" w:hAnsi="宋体"/>
          <w:color w:val="auto"/>
          <w:highlight w:val="none"/>
        </w:rPr>
      </w:pPr>
    </w:p>
    <w:p w14:paraId="7A43C667">
      <w:pPr>
        <w:spacing w:line="360" w:lineRule="exact"/>
        <w:ind w:firstLine="4830" w:firstLineChars="2300"/>
        <w:rPr>
          <w:rStyle w:val="18"/>
          <w:rFonts w:ascii="宋体" w:hAnsi="宋体"/>
          <w:color w:val="auto"/>
          <w:highlight w:val="none"/>
        </w:rPr>
      </w:pPr>
      <w:r>
        <w:rPr>
          <w:rFonts w:hint="eastAsia" w:cs="宋体" w:asciiTheme="minorEastAsia" w:hAnsiTheme="minorEastAsia" w:eastAsiaTheme="minorEastAsia"/>
          <w:bCs/>
          <w:color w:val="auto"/>
          <w:kern w:val="0"/>
          <w:szCs w:val="21"/>
          <w:highlight w:val="none"/>
          <w:lang w:eastAsia="zh-CN"/>
        </w:rPr>
        <w:t>广西泰鑫项目管理有限公司</w:t>
      </w:r>
    </w:p>
    <w:p w14:paraId="342C7A96">
      <w:pPr>
        <w:ind w:left="5250" w:hanging="5250" w:hangingChars="2500"/>
        <w:rPr>
          <w:rStyle w:val="18"/>
          <w:color w:val="auto"/>
          <w:highlight w:val="none"/>
        </w:rPr>
      </w:pPr>
      <w:r>
        <w:rPr>
          <w:rStyle w:val="18"/>
          <w:rFonts w:hint="eastAsia"/>
          <w:color w:val="auto"/>
          <w:highlight w:val="none"/>
          <w:lang w:val="en-US" w:eastAsia="zh-CN"/>
        </w:rPr>
        <w:t xml:space="preserve">                                       </w:t>
      </w:r>
      <w:r>
        <w:rPr>
          <w:rStyle w:val="18"/>
          <w:color w:val="auto"/>
          <w:highlight w:val="none"/>
        </w:rPr>
        <w:t xml:space="preserve">                                                  </w:t>
      </w:r>
      <w:r>
        <w:rPr>
          <w:rStyle w:val="18"/>
          <w:rFonts w:hint="eastAsia"/>
          <w:color w:val="auto"/>
          <w:highlight w:val="none"/>
          <w:lang w:eastAsia="zh-CN"/>
        </w:rPr>
        <w:t>2026</w:t>
      </w:r>
      <w:r>
        <w:rPr>
          <w:rStyle w:val="18"/>
          <w:rFonts w:hint="eastAsia"/>
          <w:color w:val="auto"/>
          <w:highlight w:val="none"/>
          <w:lang w:val="en-US" w:eastAsia="zh-CN"/>
        </w:rPr>
        <w:t>年5</w:t>
      </w:r>
      <w:r>
        <w:rPr>
          <w:rStyle w:val="18"/>
          <w:color w:val="auto"/>
          <w:highlight w:val="none"/>
        </w:rPr>
        <w:t>月</w:t>
      </w:r>
      <w:r>
        <w:rPr>
          <w:rStyle w:val="18"/>
          <w:rFonts w:hint="eastAsia"/>
          <w:color w:val="auto"/>
          <w:highlight w:val="none"/>
          <w:lang w:val="en-US" w:eastAsia="zh-CN"/>
        </w:rPr>
        <w:t>9</w:t>
      </w:r>
      <w:r>
        <w:rPr>
          <w:rStyle w:val="18"/>
          <w:color w:val="auto"/>
          <w:highlight w:val="none"/>
        </w:rPr>
        <w:t>日</w:t>
      </w:r>
    </w:p>
    <w:p w14:paraId="5E5D3BC0">
      <w:pPr>
        <w:spacing w:line="360" w:lineRule="exact"/>
        <w:rPr>
          <w:rStyle w:val="18"/>
          <w:rFonts w:ascii="宋体" w:hAnsi="宋体"/>
          <w:color w:val="auto"/>
          <w:highlight w:val="none"/>
        </w:rPr>
      </w:pPr>
    </w:p>
    <w:p w14:paraId="214F320F">
      <w:pPr>
        <w:pStyle w:val="10"/>
        <w:rPr>
          <w:rFonts w:hint="eastAsia"/>
          <w:color w:val="auto"/>
          <w:lang w:val="en-US" w:eastAsia="zh-CN"/>
        </w:rPr>
      </w:pPr>
    </w:p>
    <w:p w14:paraId="72BE6867">
      <w:pPr>
        <w:pStyle w:val="12"/>
        <w:rPr>
          <w:rFonts w:hint="default"/>
          <w:color w:val="auto"/>
          <w:lang w:val="en-US" w:eastAsia="zh-CN"/>
        </w:rPr>
        <w:sectPr>
          <w:footerReference r:id="rId3" w:type="default"/>
          <w:pgSz w:w="11912" w:h="16840"/>
          <w:pgMar w:top="1157" w:right="1060" w:bottom="1123" w:left="1147" w:header="0" w:footer="873" w:gutter="0"/>
          <w:pgNumType w:fmt="decimal" w:start="1"/>
          <w:cols w:space="0" w:num="1"/>
          <w:rtlGutter w:val="0"/>
          <w:docGrid w:linePitch="0" w:charSpace="0"/>
        </w:sectPr>
      </w:pPr>
    </w:p>
    <w:p w14:paraId="78095918">
      <w:pPr>
        <w:pStyle w:val="14"/>
        <w:jc w:val="center"/>
        <w:outlineLvl w:val="0"/>
        <w:rPr>
          <w:rStyle w:val="18"/>
          <w:rFonts w:ascii="宋体" w:hAnsi="宋体" w:cs="宋体"/>
          <w:b/>
          <w:bCs/>
          <w:color w:val="auto"/>
          <w:highlight w:val="none"/>
        </w:rPr>
      </w:pPr>
      <w:r>
        <w:rPr>
          <w:rStyle w:val="18"/>
          <w:rFonts w:ascii="宋体" w:hAnsi="宋体" w:cs="宋体"/>
          <w:b/>
          <w:bCs/>
          <w:color w:val="auto"/>
          <w:highlight w:val="none"/>
        </w:rPr>
        <w:t>第二章    磋商供应商须知及前附表</w:t>
      </w:r>
    </w:p>
    <w:p w14:paraId="2A7C227E">
      <w:pPr>
        <w:ind w:firstLine="3855" w:firstLineChars="1200"/>
        <w:jc w:val="both"/>
        <w:outlineLvl w:val="1"/>
        <w:rPr>
          <w:rStyle w:val="18"/>
          <w:rFonts w:ascii="宋体" w:hAnsi="宋体"/>
          <w:b/>
          <w:color w:val="auto"/>
          <w:sz w:val="32"/>
          <w:szCs w:val="32"/>
          <w:highlight w:val="none"/>
        </w:rPr>
      </w:pPr>
      <w:r>
        <w:rPr>
          <w:rStyle w:val="18"/>
          <w:rFonts w:ascii="宋体" w:hAnsi="宋体"/>
          <w:b/>
          <w:color w:val="auto"/>
          <w:sz w:val="32"/>
          <w:szCs w:val="32"/>
          <w:highlight w:val="none"/>
        </w:rPr>
        <w:t>磋商供应商须知前附表</w:t>
      </w:r>
    </w:p>
    <w:tbl>
      <w:tblPr>
        <w:tblStyle w:val="1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4B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D636829">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04DA72C5">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4ADA8D0E">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内      容</w:t>
            </w:r>
          </w:p>
        </w:tc>
      </w:tr>
      <w:tr w14:paraId="5AA4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451AF6F">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42735E13">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6890EBF0">
            <w:pPr>
              <w:spacing w:line="380" w:lineRule="exact"/>
              <w:rPr>
                <w:rStyle w:val="18"/>
                <w:rFonts w:hint="eastAsia" w:ascii="宋体" w:hAnsi="宋体" w:eastAsia="宋体"/>
                <w:color w:val="auto"/>
                <w:szCs w:val="21"/>
                <w:highlight w:val="none"/>
                <w:lang w:eastAsia="zh-CN"/>
              </w:rPr>
            </w:pPr>
            <w:r>
              <w:rPr>
                <w:rStyle w:val="18"/>
                <w:rFonts w:ascii="宋体" w:hAnsi="宋体"/>
                <w:color w:val="auto"/>
                <w:szCs w:val="21"/>
                <w:highlight w:val="none"/>
              </w:rPr>
              <w:t>项目名称</w:t>
            </w:r>
            <w:r>
              <w:rPr>
                <w:rStyle w:val="18"/>
                <w:rFonts w:hint="eastAsia" w:ascii="宋体" w:hAnsi="宋体"/>
                <w:color w:val="auto"/>
                <w:szCs w:val="21"/>
                <w:highlight w:val="none"/>
                <w:lang w:eastAsia="zh-CN"/>
              </w:rPr>
              <w:t>：</w:t>
            </w:r>
            <w:r>
              <w:rPr>
                <w:rStyle w:val="18"/>
                <w:rFonts w:hint="eastAsia" w:ascii="宋体" w:hAnsi="宋体" w:cs="宋体"/>
                <w:bCs/>
                <w:color w:val="auto"/>
                <w:szCs w:val="21"/>
                <w:highlight w:val="none"/>
                <w:lang w:eastAsia="zh-CN"/>
              </w:rPr>
              <w:t>港南区2026年绿色高产高效行动项目</w:t>
            </w:r>
          </w:p>
          <w:p w14:paraId="1DB9EB81">
            <w:pPr>
              <w:spacing w:line="380" w:lineRule="exact"/>
              <w:rPr>
                <w:rStyle w:val="18"/>
                <w:rFonts w:hint="eastAsia" w:ascii="宋体" w:hAnsi="宋体"/>
                <w:color w:val="auto"/>
                <w:szCs w:val="21"/>
                <w:highlight w:val="none"/>
                <w:lang w:eastAsia="zh-CN"/>
              </w:rPr>
            </w:pPr>
            <w:r>
              <w:rPr>
                <w:rStyle w:val="18"/>
                <w:rFonts w:ascii="宋体" w:hAnsi="宋体"/>
                <w:color w:val="auto"/>
                <w:szCs w:val="21"/>
                <w:highlight w:val="none"/>
              </w:rPr>
              <w:t>项目编号：</w:t>
            </w:r>
            <w:r>
              <w:rPr>
                <w:rStyle w:val="18"/>
                <w:rFonts w:hint="eastAsia" w:ascii="宋体" w:hAnsi="宋体"/>
                <w:color w:val="auto"/>
                <w:szCs w:val="21"/>
                <w:highlight w:val="none"/>
                <w:lang w:eastAsia="zh-CN"/>
              </w:rPr>
              <w:t xml:space="preserve">GGZC2026-C3-030026-GXTX    </w:t>
            </w:r>
          </w:p>
          <w:p w14:paraId="63C83811">
            <w:pPr>
              <w:spacing w:line="380" w:lineRule="exact"/>
              <w:rPr>
                <w:rStyle w:val="18"/>
                <w:rFonts w:hint="eastAsia" w:ascii="宋体" w:hAnsi="宋体" w:eastAsia="宋体"/>
                <w:color w:val="auto"/>
                <w:szCs w:val="21"/>
                <w:highlight w:val="none"/>
                <w:lang w:eastAsia="zh-CN"/>
              </w:rPr>
            </w:pPr>
            <w:r>
              <w:rPr>
                <w:rStyle w:val="18"/>
                <w:rFonts w:hint="eastAsia" w:ascii="宋体" w:hAnsi="宋体"/>
                <w:color w:val="auto"/>
                <w:szCs w:val="21"/>
                <w:highlight w:val="none"/>
              </w:rPr>
              <w:t>资金来源：</w:t>
            </w:r>
            <w:r>
              <w:rPr>
                <w:rStyle w:val="18"/>
                <w:rFonts w:hint="eastAsia" w:ascii="宋体" w:hAnsi="宋体"/>
                <w:color w:val="auto"/>
                <w:szCs w:val="21"/>
                <w:highlight w:val="none"/>
                <w:lang w:eastAsia="zh-CN"/>
              </w:rPr>
              <w:t>财政资金</w:t>
            </w:r>
          </w:p>
        </w:tc>
      </w:tr>
      <w:tr w14:paraId="149C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EEFC4A">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06206DB">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EFB8CD">
            <w:pPr>
              <w:spacing w:line="380" w:lineRule="exact"/>
              <w:rPr>
                <w:rStyle w:val="18"/>
                <w:rFonts w:ascii="宋体" w:hAnsi="宋体"/>
                <w:b/>
                <w:color w:val="auto"/>
                <w:szCs w:val="21"/>
                <w:highlight w:val="none"/>
              </w:rPr>
            </w:pPr>
            <w:r>
              <w:rPr>
                <w:rStyle w:val="18"/>
                <w:rFonts w:ascii="宋体" w:hAnsi="宋体"/>
                <w:b/>
                <w:color w:val="auto"/>
                <w:szCs w:val="21"/>
                <w:highlight w:val="none"/>
              </w:rPr>
              <w:t>磋商供应商资格：</w:t>
            </w:r>
          </w:p>
          <w:p w14:paraId="53F02A9F">
            <w:pPr>
              <w:numPr>
                <w:ilvl w:val="0"/>
                <w:numId w:val="0"/>
              </w:numPr>
              <w:spacing w:line="380" w:lineRule="exact"/>
              <w:ind w:firstLine="420" w:firstLineChars="200"/>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1.国内注册（指按国家有关规定要求注册的），满足本次招标采购需求，能够提供技术及服务，并在人员、设备、资金和良好信誉等方面具有相应能力</w:t>
            </w:r>
          </w:p>
          <w:p w14:paraId="19207134">
            <w:pPr>
              <w:numPr>
                <w:ilvl w:val="0"/>
                <w:numId w:val="0"/>
              </w:numPr>
              <w:spacing w:line="380" w:lineRule="exact"/>
              <w:ind w:firstLine="420" w:firstLineChars="200"/>
              <w:rPr>
                <w:rStyle w:val="18"/>
                <w:rFonts w:hint="eastAsia" w:ascii="宋体" w:hAnsi="宋体"/>
                <w:color w:val="auto"/>
                <w:szCs w:val="21"/>
                <w:highlight w:val="none"/>
              </w:rPr>
            </w:pPr>
            <w:r>
              <w:rPr>
                <w:rStyle w:val="18"/>
                <w:rFonts w:hint="eastAsia" w:ascii="宋体" w:hAnsi="宋体"/>
                <w:color w:val="auto"/>
                <w:szCs w:val="21"/>
                <w:highlight w:val="none"/>
                <w:lang w:val="en-US" w:eastAsia="zh-CN"/>
              </w:rPr>
              <w:t>2.</w:t>
            </w:r>
            <w:r>
              <w:rPr>
                <w:rStyle w:val="18"/>
                <w:rFonts w:hint="eastAsia" w:ascii="宋体" w:hAnsi="宋体"/>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A07B8F">
            <w:pPr>
              <w:spacing w:line="380" w:lineRule="exact"/>
              <w:ind w:firstLine="388" w:firstLineChars="185"/>
              <w:rPr>
                <w:rStyle w:val="18"/>
                <w:rFonts w:hint="eastAsia" w:ascii="宋体" w:hAnsi="宋体"/>
                <w:color w:val="auto"/>
                <w:szCs w:val="21"/>
                <w:highlight w:val="none"/>
              </w:rPr>
            </w:pPr>
            <w:r>
              <w:rPr>
                <w:rStyle w:val="18"/>
                <w:rFonts w:hint="eastAsia" w:ascii="宋体" w:hAnsi="宋体"/>
                <w:color w:val="auto"/>
                <w:szCs w:val="21"/>
                <w:highlight w:val="none"/>
                <w:lang w:val="en-US" w:eastAsia="zh-CN"/>
              </w:rPr>
              <w:t>3.</w:t>
            </w:r>
            <w:r>
              <w:rPr>
                <w:rStyle w:val="18"/>
                <w:rFonts w:hint="eastAsia" w:ascii="宋体" w:hAnsi="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9F9C0B1">
            <w:pPr>
              <w:spacing w:line="380" w:lineRule="exact"/>
              <w:ind w:firstLine="388" w:firstLineChars="185"/>
              <w:rPr>
                <w:rStyle w:val="18"/>
                <w:rFonts w:ascii="宋体" w:hAnsi="宋体"/>
                <w:color w:val="auto"/>
                <w:szCs w:val="21"/>
                <w:highlight w:val="none"/>
              </w:rPr>
            </w:pPr>
            <w:r>
              <w:rPr>
                <w:rStyle w:val="18"/>
                <w:rFonts w:hint="eastAsia" w:ascii="宋体" w:hAnsi="宋体"/>
                <w:color w:val="auto"/>
                <w:szCs w:val="21"/>
                <w:highlight w:val="none"/>
                <w:lang w:val="en-US" w:eastAsia="zh-CN"/>
              </w:rPr>
              <w:t>4.</w:t>
            </w:r>
            <w:r>
              <w:rPr>
                <w:rStyle w:val="18"/>
                <w:rFonts w:hint="eastAsia" w:ascii="宋体" w:hAnsi="宋体"/>
                <w:color w:val="auto"/>
                <w:szCs w:val="21"/>
                <w:highlight w:val="none"/>
              </w:rPr>
              <w:t>本项目不接受未通过政府采购云平台实名制获取本项目《</w:t>
            </w:r>
            <w:r>
              <w:rPr>
                <w:rFonts w:hint="eastAsia" w:cs="宋体" w:asciiTheme="minorEastAsia" w:hAnsiTheme="minorEastAsia" w:eastAsiaTheme="minorEastAsia"/>
                <w:b w:val="0"/>
                <w:bCs w:val="0"/>
                <w:color w:val="auto"/>
                <w:kern w:val="0"/>
                <w:szCs w:val="21"/>
                <w:highlight w:val="none"/>
              </w:rPr>
              <w:t>竞争性磋商文件</w:t>
            </w:r>
            <w:r>
              <w:rPr>
                <w:rStyle w:val="18"/>
                <w:rFonts w:hint="eastAsia" w:ascii="宋体" w:hAnsi="宋体"/>
                <w:color w:val="auto"/>
                <w:szCs w:val="21"/>
                <w:highlight w:val="none"/>
              </w:rPr>
              <w:t>》的供应商参加</w:t>
            </w:r>
            <w:r>
              <w:rPr>
                <w:rStyle w:val="18"/>
                <w:rFonts w:hint="eastAsia" w:ascii="宋体" w:hAnsi="宋体"/>
                <w:color w:val="auto"/>
                <w:szCs w:val="21"/>
                <w:highlight w:val="none"/>
                <w:lang w:val="en-US" w:eastAsia="zh-CN"/>
              </w:rPr>
              <w:t>投</w:t>
            </w:r>
            <w:r>
              <w:rPr>
                <w:rStyle w:val="18"/>
                <w:rFonts w:hint="eastAsia" w:ascii="宋体" w:hAnsi="宋体"/>
                <w:color w:val="auto"/>
                <w:szCs w:val="21"/>
                <w:highlight w:val="none"/>
              </w:rPr>
              <w:t>标。</w:t>
            </w:r>
          </w:p>
        </w:tc>
      </w:tr>
      <w:tr w14:paraId="1AF5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0D70F9">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16B479F8">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1392D814">
            <w:pPr>
              <w:spacing w:before="75" w:after="75" w:line="276" w:lineRule="auto"/>
              <w:ind w:firstLine="178" w:firstLineChars="85"/>
              <w:jc w:val="left"/>
              <w:rPr>
                <w:rStyle w:val="18"/>
                <w:rFonts w:ascii="宋体" w:hAnsi="宋体"/>
                <w:b/>
                <w:color w:val="auto"/>
                <w:szCs w:val="21"/>
                <w:highlight w:val="none"/>
              </w:rPr>
            </w:pPr>
            <w:r>
              <w:rPr>
                <w:rStyle w:val="18"/>
                <w:rFonts w:ascii="宋体" w:hAnsi="宋体"/>
                <w:color w:val="auto"/>
                <w:kern w:val="0"/>
                <w:szCs w:val="21"/>
                <w:highlight w:val="none"/>
              </w:rPr>
              <w:t>磋商保证金：本项目免收保证金。</w:t>
            </w:r>
          </w:p>
        </w:tc>
      </w:tr>
      <w:tr w14:paraId="3C25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04145D">
            <w:pPr>
              <w:spacing w:line="380" w:lineRule="exact"/>
              <w:jc w:val="center"/>
              <w:rPr>
                <w:rStyle w:val="18"/>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C426C">
            <w:pPr>
              <w:spacing w:line="380" w:lineRule="exact"/>
              <w:jc w:val="center"/>
              <w:rPr>
                <w:rStyle w:val="18"/>
                <w:rFonts w:hint="default" w:ascii="宋体" w:hAnsi="宋体" w:eastAsia="宋体"/>
                <w:color w:val="auto"/>
                <w:szCs w:val="21"/>
                <w:highlight w:val="none"/>
                <w:lang w:val="en-US" w:eastAsia="zh-CN"/>
              </w:rPr>
            </w:pPr>
            <w:r>
              <w:rPr>
                <w:rStyle w:val="18"/>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2804DEAF">
            <w:pPr>
              <w:spacing w:before="75" w:after="75" w:line="276" w:lineRule="auto"/>
              <w:ind w:firstLine="197" w:firstLineChars="85"/>
              <w:jc w:val="left"/>
              <w:rPr>
                <w:rStyle w:val="18"/>
                <w:rFonts w:ascii="宋体" w:hAnsi="宋体"/>
                <w:color w:val="auto"/>
                <w:kern w:val="0"/>
                <w:szCs w:val="21"/>
                <w:highlight w:val="none"/>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144D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D708B8">
            <w:pPr>
              <w:spacing w:line="380" w:lineRule="exact"/>
              <w:jc w:val="center"/>
              <w:rPr>
                <w:rStyle w:val="18"/>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4D923">
            <w:pPr>
              <w:spacing w:line="380" w:lineRule="exact"/>
              <w:jc w:val="center"/>
              <w:rPr>
                <w:rStyle w:val="18"/>
                <w:rFonts w:hint="default" w:ascii="宋体" w:hAnsi="宋体"/>
                <w:color w:val="auto"/>
                <w:szCs w:val="21"/>
                <w:highlight w:val="none"/>
                <w:lang w:val="en-US" w:eastAsia="zh-CN"/>
              </w:rPr>
            </w:pPr>
            <w:r>
              <w:rPr>
                <w:rStyle w:val="18"/>
                <w:rFonts w:hint="eastAsia" w:ascii="宋体" w:hAnsi="宋体"/>
                <w:color w:val="auto"/>
                <w:szCs w:val="21"/>
                <w:highlight w:val="none"/>
                <w:lang w:val="en-US" w:eastAsia="zh-CN"/>
              </w:rPr>
              <w:t>3.3</w:t>
            </w:r>
          </w:p>
        </w:tc>
        <w:tc>
          <w:tcPr>
            <w:tcW w:w="7757" w:type="dxa"/>
            <w:tcBorders>
              <w:top w:val="single" w:color="000000" w:sz="4" w:space="0"/>
              <w:left w:val="single" w:color="000000" w:sz="4" w:space="0"/>
              <w:bottom w:val="single" w:color="000000" w:sz="4" w:space="0"/>
              <w:right w:val="single" w:color="000000" w:sz="4" w:space="0"/>
            </w:tcBorders>
            <w:vAlign w:val="center"/>
          </w:tcPr>
          <w:p w14:paraId="6E6E842A">
            <w:pPr>
              <w:spacing w:before="75" w:after="75" w:line="276" w:lineRule="auto"/>
              <w:ind w:firstLine="179" w:firstLineChars="85"/>
              <w:jc w:val="left"/>
              <w:rPr>
                <w:rFonts w:hint="eastAsia" w:ascii="宋体" w:hAnsi="宋体" w:eastAsia="宋体" w:cs="宋体"/>
                <w:caps w:val="0"/>
                <w:color w:val="auto"/>
                <w:spacing w:val="11"/>
                <w:highlight w:val="none"/>
              </w:rPr>
            </w:pPr>
            <w:r>
              <w:rPr>
                <w:rFonts w:hint="eastAsia" w:hAnsi="宋体" w:cs="宋体"/>
                <w:b/>
                <w:bCs/>
                <w:color w:val="auto"/>
                <w:highlight w:val="none"/>
                <w:lang w:val="en-US" w:eastAsia="zh-CN"/>
              </w:rPr>
              <w:t>本项目标</w:t>
            </w:r>
            <w:r>
              <w:rPr>
                <w:rFonts w:hint="eastAsia" w:ascii="宋体" w:hAnsi="宋体" w:cs="宋体"/>
                <w:b/>
                <w:bCs/>
                <w:color w:val="auto"/>
                <w:highlight w:val="none"/>
                <w:lang w:val="en-US" w:eastAsia="zh-CN"/>
              </w:rPr>
              <w:t>所属行业</w:t>
            </w:r>
            <w:r>
              <w:rPr>
                <w:rFonts w:hint="eastAsia" w:hAnsi="宋体" w:cs="宋体"/>
                <w:b/>
                <w:bCs/>
                <w:color w:val="auto"/>
                <w:highlight w:val="none"/>
                <w:lang w:val="en-US" w:eastAsia="zh-CN"/>
              </w:rPr>
              <w:t>:其他未列明行业</w:t>
            </w:r>
          </w:p>
        </w:tc>
      </w:tr>
      <w:tr w14:paraId="6653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A39A10">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768215A3">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A72D66">
            <w:pPr>
              <w:spacing w:line="380" w:lineRule="exact"/>
              <w:rPr>
                <w:rStyle w:val="18"/>
                <w:rFonts w:ascii="宋体" w:hAnsi="宋体"/>
                <w:color w:val="auto"/>
                <w:szCs w:val="21"/>
                <w:highlight w:val="none"/>
              </w:rPr>
            </w:pPr>
            <w:r>
              <w:rPr>
                <w:rStyle w:val="18"/>
                <w:rFonts w:ascii="宋体" w:hAnsi="宋体"/>
                <w:color w:val="auto"/>
                <w:szCs w:val="21"/>
                <w:highlight w:val="none"/>
              </w:rPr>
              <w:t>磋商报价及费用：</w:t>
            </w:r>
          </w:p>
          <w:p w14:paraId="44C46F5D">
            <w:pPr>
              <w:spacing w:line="380" w:lineRule="exact"/>
              <w:rPr>
                <w:rStyle w:val="18"/>
                <w:rFonts w:ascii="宋体" w:hAnsi="宋体"/>
                <w:color w:val="auto"/>
                <w:szCs w:val="21"/>
                <w:highlight w:val="none"/>
              </w:rPr>
            </w:pPr>
            <w:r>
              <w:rPr>
                <w:rStyle w:val="18"/>
                <w:rFonts w:ascii="宋体" w:hAnsi="宋体"/>
                <w:color w:val="auto"/>
                <w:szCs w:val="21"/>
                <w:highlight w:val="none"/>
              </w:rPr>
              <w:t>1、本项目磋商应以人民币报价；</w:t>
            </w:r>
          </w:p>
          <w:p w14:paraId="50A57C3F">
            <w:pPr>
              <w:spacing w:line="380" w:lineRule="exact"/>
              <w:rPr>
                <w:rStyle w:val="18"/>
                <w:rFonts w:ascii="宋体" w:hAnsi="宋体"/>
                <w:color w:val="auto"/>
                <w:szCs w:val="21"/>
                <w:highlight w:val="none"/>
              </w:rPr>
            </w:pPr>
            <w:r>
              <w:rPr>
                <w:rStyle w:val="18"/>
                <w:rFonts w:ascii="宋体" w:hAnsi="宋体"/>
                <w:color w:val="auto"/>
                <w:szCs w:val="21"/>
                <w:highlight w:val="none"/>
              </w:rPr>
              <w:t>2、不论磋商结果如何，磋商供应商均应自行承担所有与磋商有关的全部费用；</w:t>
            </w:r>
          </w:p>
          <w:p w14:paraId="19CAA5CA">
            <w:pPr>
              <w:spacing w:line="380" w:lineRule="exact"/>
              <w:rPr>
                <w:rStyle w:val="18"/>
                <w:rFonts w:ascii="宋体" w:hAnsi="宋体"/>
                <w:color w:val="auto"/>
                <w:szCs w:val="21"/>
                <w:highlight w:val="none"/>
              </w:rPr>
            </w:pPr>
            <w:r>
              <w:rPr>
                <w:rStyle w:val="18"/>
                <w:rFonts w:ascii="宋体" w:hAnsi="宋体"/>
                <w:color w:val="auto"/>
                <w:szCs w:val="21"/>
                <w:highlight w:val="none"/>
              </w:rPr>
              <w:t>3、本项目招标代理服务费按国家发展改革委《关于进一步放开建设项目专业服务价格的通知》发改价格〔2015〕299号文执行，方式为由成交</w:t>
            </w:r>
            <w:r>
              <w:rPr>
                <w:rStyle w:val="18"/>
                <w:rFonts w:hint="eastAsia" w:ascii="宋体" w:hAnsi="宋体"/>
                <w:color w:val="auto"/>
                <w:szCs w:val="21"/>
                <w:highlight w:val="none"/>
                <w:lang w:eastAsia="zh-CN"/>
              </w:rPr>
              <w:t>供应商</w:t>
            </w:r>
            <w:r>
              <w:rPr>
                <w:rStyle w:val="18"/>
                <w:rFonts w:ascii="宋体" w:hAnsi="宋体"/>
                <w:color w:val="auto"/>
                <w:szCs w:val="21"/>
                <w:highlight w:val="none"/>
              </w:rPr>
              <w:t>向采购代理机构支付。代理服务费请转到以下账户：</w:t>
            </w:r>
          </w:p>
          <w:p w14:paraId="3F69022B">
            <w:pPr>
              <w:spacing w:line="380" w:lineRule="exact"/>
              <w:rPr>
                <w:rStyle w:val="18"/>
                <w:rFonts w:hint="eastAsia" w:ascii="宋体" w:hAnsi="宋体"/>
                <w:color w:val="auto"/>
                <w:szCs w:val="21"/>
                <w:highlight w:val="none"/>
                <w:lang w:eastAsia="zh-CN"/>
              </w:rPr>
            </w:pPr>
            <w:r>
              <w:rPr>
                <w:rStyle w:val="18"/>
                <w:rFonts w:hint="eastAsia" w:ascii="宋体" w:hAnsi="宋体"/>
                <w:color w:val="auto"/>
                <w:szCs w:val="21"/>
                <w:highlight w:val="none"/>
              </w:rPr>
              <w:t>开户名称：</w:t>
            </w:r>
            <w:r>
              <w:rPr>
                <w:rStyle w:val="18"/>
                <w:rFonts w:hint="eastAsia" w:ascii="宋体" w:hAnsi="宋体"/>
                <w:color w:val="auto"/>
                <w:szCs w:val="21"/>
                <w:highlight w:val="none"/>
                <w:lang w:eastAsia="zh-CN"/>
              </w:rPr>
              <w:t>广西泰鑫项目管理有限公司</w:t>
            </w:r>
          </w:p>
          <w:p w14:paraId="5230E87B">
            <w:pPr>
              <w:spacing w:line="380" w:lineRule="exact"/>
              <w:rPr>
                <w:rStyle w:val="18"/>
                <w:rFonts w:hint="eastAsia" w:ascii="宋体" w:hAnsi="宋体"/>
                <w:color w:val="auto"/>
                <w:szCs w:val="21"/>
                <w:highlight w:val="none"/>
                <w:lang w:eastAsia="zh-CN"/>
              </w:rPr>
            </w:pPr>
            <w:r>
              <w:rPr>
                <w:rStyle w:val="18"/>
                <w:rFonts w:hint="eastAsia" w:ascii="宋体" w:hAnsi="宋体"/>
                <w:color w:val="auto"/>
                <w:szCs w:val="21"/>
                <w:highlight w:val="none"/>
              </w:rPr>
              <w:t>开户银行</w:t>
            </w:r>
            <w:r>
              <w:rPr>
                <w:rStyle w:val="18"/>
                <w:rFonts w:hint="eastAsia" w:ascii="宋体" w:hAnsi="宋体"/>
                <w:color w:val="auto"/>
                <w:szCs w:val="21"/>
                <w:highlight w:val="none"/>
                <w:lang w:eastAsia="zh-CN"/>
              </w:rPr>
              <w:t>：</w:t>
            </w:r>
            <w:r>
              <w:rPr>
                <w:rStyle w:val="18"/>
                <w:rFonts w:hint="eastAsia" w:ascii="宋体" w:hAnsi="宋体"/>
                <w:color w:val="auto"/>
                <w:szCs w:val="21"/>
                <w:highlight w:val="none"/>
                <w:lang w:val="en-US" w:eastAsia="zh-CN"/>
              </w:rPr>
              <w:t>中国工商银行股份有限公司南宁市滨湖支行</w:t>
            </w:r>
            <w:r>
              <w:rPr>
                <w:rStyle w:val="18"/>
                <w:rFonts w:hint="eastAsia" w:ascii="宋体" w:hAnsi="宋体"/>
                <w:color w:val="auto"/>
                <w:szCs w:val="21"/>
                <w:highlight w:val="none"/>
                <w:lang w:eastAsia="zh-CN"/>
              </w:rPr>
              <w:t> </w:t>
            </w:r>
          </w:p>
          <w:p w14:paraId="178639A4">
            <w:pPr>
              <w:spacing w:line="380" w:lineRule="exact"/>
              <w:rPr>
                <w:rStyle w:val="18"/>
                <w:rFonts w:ascii="宋体" w:hAnsi="宋体"/>
                <w:color w:val="auto"/>
                <w:szCs w:val="21"/>
                <w:highlight w:val="none"/>
              </w:rPr>
            </w:pPr>
            <w:r>
              <w:rPr>
                <w:rStyle w:val="18"/>
                <w:rFonts w:hint="eastAsia" w:ascii="宋体" w:hAnsi="宋体"/>
                <w:color w:val="auto"/>
                <w:szCs w:val="21"/>
                <w:highlight w:val="none"/>
                <w:lang w:eastAsia="zh-CN"/>
              </w:rPr>
              <w:t>银行账号：</w:t>
            </w:r>
            <w:r>
              <w:rPr>
                <w:rStyle w:val="18"/>
                <w:rFonts w:hint="eastAsia" w:ascii="宋体" w:hAnsi="宋体"/>
                <w:color w:val="auto"/>
                <w:szCs w:val="21"/>
                <w:highlight w:val="none"/>
              </w:rPr>
              <w:t>2102168509300073825</w:t>
            </w:r>
          </w:p>
        </w:tc>
      </w:tr>
      <w:tr w14:paraId="64E8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FF9DF1B">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0E9550B7">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21394FD">
            <w:pPr>
              <w:spacing w:line="380" w:lineRule="exact"/>
              <w:rPr>
                <w:rStyle w:val="18"/>
                <w:rFonts w:ascii="宋体" w:hAnsi="宋体"/>
                <w:color w:val="auto"/>
                <w:szCs w:val="21"/>
                <w:highlight w:val="none"/>
              </w:rPr>
            </w:pPr>
            <w:r>
              <w:rPr>
                <w:rStyle w:val="18"/>
                <w:rFonts w:ascii="宋体" w:hAnsi="宋体"/>
                <w:color w:val="auto"/>
                <w:szCs w:val="21"/>
                <w:highlight w:val="none"/>
              </w:rPr>
              <w:t>响应文件：</w:t>
            </w:r>
            <w:r>
              <w:rPr>
                <w:rStyle w:val="18"/>
                <w:rFonts w:hint="eastAsia" w:ascii="宋体" w:hAnsi="宋体"/>
                <w:color w:val="auto"/>
                <w:szCs w:val="21"/>
                <w:highlight w:val="none"/>
              </w:rPr>
              <w:t>电子版一份；</w:t>
            </w:r>
          </w:p>
        </w:tc>
      </w:tr>
      <w:tr w14:paraId="1B61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FBA1D3">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06DA3710">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5EA4BA14">
            <w:pPr>
              <w:spacing w:line="380" w:lineRule="exact"/>
              <w:rPr>
                <w:rStyle w:val="18"/>
                <w:rFonts w:hint="eastAsia" w:ascii="宋体" w:hAnsi="宋体" w:eastAsia="宋体"/>
                <w:color w:val="auto"/>
                <w:szCs w:val="21"/>
                <w:highlight w:val="none"/>
                <w:lang w:val="en-US" w:eastAsia="zh-CN"/>
              </w:rPr>
            </w:pPr>
            <w:r>
              <w:rPr>
                <w:rStyle w:val="18"/>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21</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9B3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61BA30">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70159F84">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8236C1">
            <w:pPr>
              <w:spacing w:line="380" w:lineRule="exact"/>
              <w:rPr>
                <w:rStyle w:val="18"/>
                <w:rFonts w:ascii="宋体" w:hAnsi="宋体"/>
                <w:color w:val="auto"/>
                <w:szCs w:val="21"/>
                <w:highlight w:val="none"/>
              </w:rPr>
            </w:pPr>
            <w:r>
              <w:rPr>
                <w:rStyle w:val="18"/>
                <w:rFonts w:ascii="宋体" w:hAnsi="宋体"/>
                <w:color w:val="auto"/>
                <w:szCs w:val="21"/>
                <w:highlight w:val="none"/>
              </w:rPr>
              <w:t>响应文件有效期 ：响应文件递交截止日期后60天。</w:t>
            </w:r>
          </w:p>
        </w:tc>
      </w:tr>
      <w:tr w14:paraId="7663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C8C6DB">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5DB7FA6">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44D11D">
            <w:pPr>
              <w:spacing w:line="400" w:lineRule="exact"/>
              <w:rPr>
                <w:rStyle w:val="18"/>
                <w:rFonts w:ascii="宋体" w:hAnsi="宋体"/>
                <w:b/>
                <w:color w:val="auto"/>
                <w:szCs w:val="21"/>
                <w:highlight w:val="none"/>
              </w:rPr>
            </w:pPr>
            <w:r>
              <w:rPr>
                <w:rStyle w:val="18"/>
                <w:rFonts w:ascii="宋体" w:hAnsi="宋体"/>
                <w:b/>
                <w:color w:val="auto"/>
                <w:szCs w:val="21"/>
                <w:highlight w:val="none"/>
              </w:rPr>
              <w:t>诚信要求：</w:t>
            </w:r>
          </w:p>
          <w:p w14:paraId="64E052BF">
            <w:pPr>
              <w:spacing w:line="400" w:lineRule="exact"/>
              <w:ind w:firstLine="315" w:firstLineChars="150"/>
              <w:rPr>
                <w:rStyle w:val="18"/>
                <w:rFonts w:ascii="宋体" w:hAnsi="宋体"/>
                <w:color w:val="auto"/>
                <w:szCs w:val="21"/>
                <w:highlight w:val="none"/>
              </w:rPr>
            </w:pPr>
            <w:r>
              <w:rPr>
                <w:rStyle w:val="18"/>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2F1A37FB">
            <w:pPr>
              <w:spacing w:line="400" w:lineRule="exact"/>
              <w:rPr>
                <w:rStyle w:val="18"/>
                <w:rFonts w:ascii="宋体" w:hAnsi="宋体"/>
                <w:color w:val="auto"/>
                <w:szCs w:val="21"/>
                <w:highlight w:val="none"/>
              </w:rPr>
            </w:pPr>
            <w:r>
              <w:rPr>
                <w:rStyle w:val="18"/>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740E734B">
            <w:pPr>
              <w:spacing w:line="400" w:lineRule="exact"/>
              <w:rPr>
                <w:rStyle w:val="18"/>
                <w:rFonts w:ascii="宋体" w:hAnsi="宋体"/>
                <w:color w:val="auto"/>
                <w:szCs w:val="21"/>
                <w:highlight w:val="none"/>
              </w:rPr>
            </w:pPr>
            <w:r>
              <w:rPr>
                <w:rStyle w:val="18"/>
                <w:rFonts w:ascii="宋体" w:hAnsi="宋体"/>
                <w:color w:val="auto"/>
                <w:szCs w:val="21"/>
                <w:highlight w:val="none"/>
              </w:rPr>
              <w:t>②查询方式：资格审查时，采购人或采购代理机构通过上述渠道查询供应商的信用记录供评委审核。</w:t>
            </w:r>
          </w:p>
          <w:p w14:paraId="4932B892">
            <w:pPr>
              <w:spacing w:line="380" w:lineRule="exact"/>
              <w:rPr>
                <w:rStyle w:val="18"/>
                <w:rFonts w:ascii="宋体" w:hAnsi="宋体"/>
                <w:color w:val="auto"/>
                <w:szCs w:val="21"/>
                <w:highlight w:val="none"/>
              </w:rPr>
            </w:pPr>
            <w:r>
              <w:rPr>
                <w:rStyle w:val="18"/>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06F5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41D71DB">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55E803EF">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0C10779B">
            <w:pPr>
              <w:spacing w:line="380" w:lineRule="exact"/>
              <w:rPr>
                <w:rStyle w:val="18"/>
                <w:rFonts w:ascii="宋体" w:hAnsi="宋体"/>
                <w:color w:val="auto"/>
                <w:szCs w:val="21"/>
                <w:highlight w:val="none"/>
              </w:rPr>
            </w:pPr>
            <w:r>
              <w:rPr>
                <w:rStyle w:val="18"/>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21</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w:t>
            </w:r>
            <w:r>
              <w:rPr>
                <w:rStyle w:val="18"/>
                <w:rFonts w:ascii="宋体" w:hAnsi="宋体"/>
                <w:b/>
                <w:bCs w:val="0"/>
                <w:color w:val="auto"/>
                <w:szCs w:val="21"/>
                <w:highlight w:val="none"/>
              </w:rPr>
              <w:t>截标后</w:t>
            </w:r>
            <w:r>
              <w:rPr>
                <w:rStyle w:val="18"/>
                <w:rFonts w:ascii="宋体" w:hAnsi="宋体"/>
                <w:color w:val="auto"/>
                <w:szCs w:val="21"/>
                <w:highlight w:val="none"/>
              </w:rPr>
              <w:t xml:space="preserve"> </w:t>
            </w:r>
          </w:p>
          <w:p w14:paraId="47F6A470">
            <w:pPr>
              <w:spacing w:line="380" w:lineRule="exact"/>
              <w:rPr>
                <w:rStyle w:val="18"/>
                <w:rFonts w:ascii="宋体" w:hAnsi="宋体"/>
                <w:color w:val="auto"/>
                <w:szCs w:val="21"/>
                <w:highlight w:val="none"/>
              </w:rPr>
            </w:pPr>
            <w:r>
              <w:rPr>
                <w:rStyle w:val="18"/>
                <w:rFonts w:ascii="宋体" w:hAnsi="宋体"/>
                <w:color w:val="auto"/>
                <w:szCs w:val="21"/>
                <w:highlight w:val="none"/>
              </w:rPr>
              <w:t>磋商地点 ：</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实行在线解密开启。</w:t>
            </w:r>
          </w:p>
        </w:tc>
      </w:tr>
      <w:tr w14:paraId="1697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6B46D2">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4E089718">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673A8D">
            <w:pPr>
              <w:spacing w:line="380" w:lineRule="exact"/>
              <w:rPr>
                <w:rStyle w:val="18"/>
                <w:rFonts w:ascii="宋体" w:hAnsi="宋体"/>
                <w:color w:val="auto"/>
                <w:szCs w:val="21"/>
                <w:highlight w:val="none"/>
              </w:rPr>
            </w:pPr>
            <w:r>
              <w:rPr>
                <w:rStyle w:val="18"/>
                <w:rFonts w:ascii="宋体" w:hAnsi="宋体"/>
                <w:color w:val="auto"/>
                <w:szCs w:val="21"/>
                <w:highlight w:val="none"/>
              </w:rPr>
              <w:t>评标办法 ： 综合评分法 （详细见第五章 ）</w:t>
            </w:r>
          </w:p>
        </w:tc>
      </w:tr>
      <w:tr w14:paraId="5E24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8C29F4C">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631D04B">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9C0470">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5DF4017D">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1C8D3AC6">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3313883E">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客户服务热线95763进行咨询。</w:t>
            </w:r>
          </w:p>
          <w:p w14:paraId="1EB2947C">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658503B5">
            <w:pPr>
              <w:spacing w:line="380" w:lineRule="exact"/>
              <w:rPr>
                <w:rStyle w:val="18"/>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531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FC3CC57">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32F205D">
            <w:pPr>
              <w:spacing w:line="380" w:lineRule="exact"/>
              <w:jc w:val="center"/>
              <w:rPr>
                <w:rStyle w:val="18"/>
                <w:rFonts w:ascii="宋体" w:hAnsi="宋体"/>
                <w:color w:val="auto"/>
                <w:szCs w:val="21"/>
                <w:highlight w:val="none"/>
              </w:rPr>
            </w:pPr>
            <w:r>
              <w:rPr>
                <w:rStyle w:val="18"/>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5C5E3C17">
            <w:pPr>
              <w:spacing w:line="380" w:lineRule="exact"/>
              <w:jc w:val="left"/>
              <w:rPr>
                <w:rStyle w:val="18"/>
                <w:rFonts w:ascii="宋体" w:hAnsi="宋体"/>
                <w:color w:val="auto"/>
                <w:szCs w:val="21"/>
                <w:highlight w:val="none"/>
              </w:rPr>
            </w:pPr>
            <w:r>
              <w:rPr>
                <w:rStyle w:val="18"/>
                <w:rFonts w:ascii="宋体" w:hAnsi="宋体"/>
                <w:color w:val="auto"/>
                <w:szCs w:val="21"/>
                <w:highlight w:val="none"/>
              </w:rPr>
              <w:t>无</w:t>
            </w:r>
          </w:p>
        </w:tc>
      </w:tr>
      <w:tr w14:paraId="245F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1EA3580">
            <w:pPr>
              <w:spacing w:line="380" w:lineRule="exact"/>
              <w:jc w:val="center"/>
              <w:rPr>
                <w:rStyle w:val="18"/>
                <w:rFonts w:ascii="宋体" w:hAnsi="宋体"/>
                <w:color w:val="auto"/>
                <w:szCs w:val="21"/>
                <w:highlight w:val="none"/>
              </w:rPr>
            </w:pPr>
            <w:r>
              <w:rPr>
                <w:rStyle w:val="18"/>
                <w:rFonts w:hint="eastAsia" w:ascii="宋体" w:hAnsi="宋体"/>
                <w:color w:val="auto"/>
                <w:szCs w:val="21"/>
                <w:highlight w:val="none"/>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14A240B4">
            <w:pPr>
              <w:spacing w:line="380" w:lineRule="exact"/>
              <w:jc w:val="center"/>
              <w:rPr>
                <w:rStyle w:val="18"/>
                <w:rFonts w:ascii="宋体" w:hAnsi="宋体"/>
                <w:color w:val="auto"/>
                <w:szCs w:val="21"/>
                <w:highlight w:val="none"/>
              </w:rPr>
            </w:pPr>
            <w:r>
              <w:rPr>
                <w:rStyle w:val="18"/>
                <w:rFonts w:hint="eastAsia" w:ascii="宋体" w:hAnsi="宋体"/>
                <w:color w:val="auto"/>
                <w:szCs w:val="21"/>
                <w:highlight w:val="none"/>
              </w:rPr>
              <w:t>13</w:t>
            </w:r>
            <w:r>
              <w:rPr>
                <w:rStyle w:val="18"/>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A984338">
            <w:pPr>
              <w:snapToGrid w:val="0"/>
              <w:spacing w:line="380" w:lineRule="exact"/>
              <w:textAlignment w:val="bottom"/>
              <w:rPr>
                <w:rStyle w:val="18"/>
                <w:rFonts w:ascii="宋体" w:hAnsi="宋体"/>
                <w:color w:val="auto"/>
                <w:spacing w:val="2"/>
                <w:szCs w:val="21"/>
                <w:highlight w:val="none"/>
              </w:rPr>
            </w:pPr>
            <w:r>
              <w:rPr>
                <w:rStyle w:val="18"/>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7A0C2915">
            <w:pPr>
              <w:spacing w:line="380" w:lineRule="exact"/>
              <w:rPr>
                <w:rStyle w:val="18"/>
                <w:rFonts w:ascii="宋体" w:hAnsi="宋体"/>
                <w:color w:val="auto"/>
                <w:szCs w:val="21"/>
                <w:highlight w:val="none"/>
              </w:rPr>
            </w:pPr>
            <w:r>
              <w:rPr>
                <w:rStyle w:val="18"/>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3E53D200">
      <w:pPr>
        <w:rPr>
          <w:rStyle w:val="18"/>
          <w:rFonts w:ascii="宋体" w:hAnsi="宋体"/>
          <w:b/>
          <w:color w:val="auto"/>
          <w:sz w:val="36"/>
          <w:szCs w:val="36"/>
          <w:highlight w:val="none"/>
        </w:rPr>
      </w:pPr>
    </w:p>
    <w:p w14:paraId="0AD28EE2">
      <w:pPr>
        <w:rPr>
          <w:rStyle w:val="18"/>
          <w:rFonts w:ascii="宋体" w:hAnsi="宋体"/>
          <w:b/>
          <w:color w:val="auto"/>
          <w:sz w:val="36"/>
          <w:szCs w:val="36"/>
          <w:highlight w:val="none"/>
        </w:rPr>
      </w:pPr>
    </w:p>
    <w:p w14:paraId="1B4739CF">
      <w:pPr>
        <w:rPr>
          <w:rStyle w:val="18"/>
          <w:rFonts w:ascii="宋体" w:hAnsi="宋体"/>
          <w:b/>
          <w:color w:val="auto"/>
          <w:sz w:val="36"/>
          <w:szCs w:val="36"/>
          <w:highlight w:val="none"/>
        </w:rPr>
      </w:pPr>
    </w:p>
    <w:p w14:paraId="61528138">
      <w:pPr>
        <w:rPr>
          <w:rStyle w:val="18"/>
          <w:rFonts w:ascii="宋体" w:hAnsi="宋体"/>
          <w:b/>
          <w:color w:val="auto"/>
          <w:sz w:val="36"/>
          <w:szCs w:val="36"/>
          <w:highlight w:val="none"/>
        </w:rPr>
      </w:pPr>
    </w:p>
    <w:p w14:paraId="11CEA2DB">
      <w:pPr>
        <w:rPr>
          <w:rStyle w:val="18"/>
          <w:rFonts w:ascii="宋体" w:hAnsi="宋体"/>
          <w:b/>
          <w:color w:val="auto"/>
          <w:sz w:val="36"/>
          <w:szCs w:val="36"/>
          <w:highlight w:val="none"/>
        </w:rPr>
      </w:pPr>
    </w:p>
    <w:p w14:paraId="2DAD032B">
      <w:pPr>
        <w:rPr>
          <w:rStyle w:val="18"/>
          <w:rFonts w:ascii="宋体" w:hAnsi="宋体"/>
          <w:b/>
          <w:color w:val="auto"/>
          <w:sz w:val="36"/>
          <w:szCs w:val="36"/>
          <w:highlight w:val="none"/>
        </w:rPr>
      </w:pPr>
    </w:p>
    <w:p w14:paraId="475A2439">
      <w:pPr>
        <w:rPr>
          <w:rStyle w:val="18"/>
          <w:rFonts w:ascii="宋体" w:hAnsi="宋体"/>
          <w:b/>
          <w:color w:val="auto"/>
          <w:sz w:val="36"/>
          <w:szCs w:val="36"/>
          <w:highlight w:val="none"/>
        </w:rPr>
      </w:pPr>
    </w:p>
    <w:p w14:paraId="22621307">
      <w:pPr>
        <w:rPr>
          <w:rStyle w:val="18"/>
          <w:rFonts w:ascii="宋体" w:hAnsi="宋体"/>
          <w:b/>
          <w:color w:val="auto"/>
          <w:sz w:val="36"/>
          <w:szCs w:val="36"/>
          <w:highlight w:val="none"/>
        </w:rPr>
      </w:pPr>
    </w:p>
    <w:p w14:paraId="0F45CA26">
      <w:pPr>
        <w:rPr>
          <w:rStyle w:val="18"/>
          <w:rFonts w:ascii="宋体" w:hAnsi="宋体"/>
          <w:b/>
          <w:color w:val="auto"/>
          <w:sz w:val="36"/>
          <w:szCs w:val="36"/>
          <w:highlight w:val="none"/>
        </w:rPr>
      </w:pPr>
    </w:p>
    <w:p w14:paraId="530FFF09">
      <w:pPr>
        <w:rPr>
          <w:rStyle w:val="18"/>
          <w:rFonts w:ascii="宋体" w:hAnsi="宋体"/>
          <w:b/>
          <w:color w:val="auto"/>
          <w:sz w:val="36"/>
          <w:szCs w:val="36"/>
          <w:highlight w:val="none"/>
        </w:rPr>
      </w:pPr>
    </w:p>
    <w:p w14:paraId="53DEE820">
      <w:pPr>
        <w:rPr>
          <w:rStyle w:val="18"/>
          <w:rFonts w:ascii="宋体" w:hAnsi="宋体"/>
          <w:b/>
          <w:color w:val="auto"/>
          <w:sz w:val="36"/>
          <w:szCs w:val="36"/>
          <w:highlight w:val="none"/>
        </w:rPr>
      </w:pPr>
    </w:p>
    <w:p w14:paraId="74AD2B13">
      <w:pPr>
        <w:rPr>
          <w:rStyle w:val="18"/>
          <w:rFonts w:ascii="宋体" w:hAnsi="宋体"/>
          <w:b/>
          <w:color w:val="auto"/>
          <w:sz w:val="36"/>
          <w:szCs w:val="36"/>
          <w:highlight w:val="none"/>
        </w:rPr>
      </w:pPr>
    </w:p>
    <w:p w14:paraId="186640FB">
      <w:pPr>
        <w:rPr>
          <w:rStyle w:val="18"/>
          <w:rFonts w:ascii="宋体" w:hAnsi="宋体"/>
          <w:b/>
          <w:color w:val="auto"/>
          <w:sz w:val="36"/>
          <w:szCs w:val="36"/>
          <w:highlight w:val="none"/>
        </w:rPr>
      </w:pPr>
    </w:p>
    <w:p w14:paraId="33C3EAE6">
      <w:pPr>
        <w:rPr>
          <w:rStyle w:val="18"/>
          <w:rFonts w:ascii="宋体" w:hAnsi="宋体"/>
          <w:b/>
          <w:color w:val="auto"/>
          <w:sz w:val="36"/>
          <w:szCs w:val="36"/>
          <w:highlight w:val="none"/>
        </w:rPr>
      </w:pPr>
    </w:p>
    <w:p w14:paraId="2E16F970">
      <w:pPr>
        <w:rPr>
          <w:rStyle w:val="18"/>
          <w:rFonts w:ascii="宋体" w:hAnsi="宋体"/>
          <w:b/>
          <w:color w:val="auto"/>
          <w:sz w:val="36"/>
          <w:szCs w:val="36"/>
          <w:highlight w:val="none"/>
        </w:rPr>
      </w:pPr>
    </w:p>
    <w:p w14:paraId="43EB5CB4">
      <w:pPr>
        <w:rPr>
          <w:rStyle w:val="18"/>
          <w:rFonts w:ascii="宋体" w:hAnsi="宋体"/>
          <w:b/>
          <w:color w:val="auto"/>
          <w:sz w:val="36"/>
          <w:szCs w:val="36"/>
          <w:highlight w:val="none"/>
        </w:rPr>
      </w:pPr>
    </w:p>
    <w:p w14:paraId="5F2FDB3C">
      <w:pPr>
        <w:rPr>
          <w:rStyle w:val="18"/>
          <w:rFonts w:ascii="宋体" w:hAnsi="宋体"/>
          <w:b/>
          <w:color w:val="auto"/>
          <w:sz w:val="36"/>
          <w:szCs w:val="36"/>
          <w:highlight w:val="none"/>
        </w:rPr>
      </w:pPr>
    </w:p>
    <w:p w14:paraId="0D3D6001">
      <w:pPr>
        <w:rPr>
          <w:rStyle w:val="18"/>
          <w:rFonts w:ascii="宋体" w:hAnsi="宋体"/>
          <w:b/>
          <w:color w:val="auto"/>
          <w:sz w:val="36"/>
          <w:szCs w:val="36"/>
          <w:highlight w:val="none"/>
        </w:rPr>
      </w:pPr>
    </w:p>
    <w:p w14:paraId="250AAAE3">
      <w:pPr>
        <w:pStyle w:val="2"/>
        <w:rPr>
          <w:rStyle w:val="18"/>
          <w:rFonts w:ascii="宋体" w:hAnsi="宋体"/>
          <w:b/>
          <w:color w:val="auto"/>
          <w:sz w:val="36"/>
          <w:szCs w:val="36"/>
          <w:highlight w:val="none"/>
        </w:rPr>
      </w:pPr>
    </w:p>
    <w:p w14:paraId="47C3CCA7">
      <w:pPr>
        <w:pStyle w:val="14"/>
        <w:rPr>
          <w:rStyle w:val="18"/>
          <w:rFonts w:ascii="宋体" w:hAnsi="宋体"/>
          <w:b/>
          <w:color w:val="auto"/>
          <w:sz w:val="36"/>
          <w:szCs w:val="36"/>
          <w:highlight w:val="none"/>
        </w:rPr>
      </w:pPr>
    </w:p>
    <w:p w14:paraId="63FB5C8C">
      <w:pPr>
        <w:rPr>
          <w:rStyle w:val="18"/>
          <w:rFonts w:ascii="宋体" w:hAnsi="宋体"/>
          <w:b/>
          <w:color w:val="auto"/>
          <w:sz w:val="36"/>
          <w:szCs w:val="36"/>
          <w:highlight w:val="none"/>
        </w:rPr>
      </w:pPr>
    </w:p>
    <w:p w14:paraId="63C669B9">
      <w:pPr>
        <w:rPr>
          <w:rStyle w:val="18"/>
          <w:rFonts w:ascii="宋体" w:hAnsi="宋体"/>
          <w:b/>
          <w:color w:val="auto"/>
          <w:sz w:val="36"/>
          <w:szCs w:val="36"/>
          <w:highlight w:val="none"/>
        </w:rPr>
      </w:pPr>
    </w:p>
    <w:p w14:paraId="5573F777">
      <w:pPr>
        <w:rPr>
          <w:rStyle w:val="18"/>
          <w:rFonts w:ascii="宋体" w:hAnsi="宋体"/>
          <w:b/>
          <w:color w:val="auto"/>
          <w:sz w:val="36"/>
          <w:szCs w:val="36"/>
          <w:highlight w:val="none"/>
        </w:rPr>
      </w:pPr>
    </w:p>
    <w:p w14:paraId="2AED2F28">
      <w:pPr>
        <w:rPr>
          <w:rStyle w:val="18"/>
          <w:rFonts w:ascii="宋体" w:hAnsi="宋体"/>
          <w:b/>
          <w:color w:val="auto"/>
          <w:sz w:val="36"/>
          <w:szCs w:val="36"/>
          <w:highlight w:val="none"/>
        </w:rPr>
      </w:pPr>
    </w:p>
    <w:p w14:paraId="4C9C1B93">
      <w:pPr>
        <w:rPr>
          <w:color w:val="auto"/>
        </w:rPr>
      </w:pPr>
    </w:p>
    <w:p w14:paraId="0F90B103">
      <w:pPr>
        <w:jc w:val="center"/>
        <w:outlineLvl w:val="1"/>
        <w:rPr>
          <w:rStyle w:val="18"/>
          <w:rFonts w:ascii="宋体" w:hAnsi="宋体"/>
          <w:b/>
          <w:color w:val="auto"/>
          <w:sz w:val="36"/>
          <w:szCs w:val="36"/>
          <w:highlight w:val="none"/>
        </w:rPr>
      </w:pPr>
      <w:r>
        <w:rPr>
          <w:rStyle w:val="18"/>
          <w:rFonts w:ascii="宋体" w:hAnsi="宋体"/>
          <w:b/>
          <w:color w:val="auto"/>
          <w:sz w:val="36"/>
          <w:szCs w:val="36"/>
          <w:highlight w:val="none"/>
        </w:rPr>
        <w:t>磋商供应商须知</w:t>
      </w:r>
    </w:p>
    <w:p w14:paraId="6AAB26DF">
      <w:pPr>
        <w:pStyle w:val="24"/>
        <w:outlineLvl w:val="2"/>
        <w:rPr>
          <w:rStyle w:val="18"/>
          <w:rFonts w:ascii="宋体" w:hAnsi="宋体" w:cs="宋体"/>
          <w:b/>
          <w:bCs/>
          <w:color w:val="auto"/>
          <w:sz w:val="36"/>
          <w:highlight w:val="none"/>
        </w:rPr>
      </w:pPr>
      <w:r>
        <w:rPr>
          <w:rStyle w:val="18"/>
          <w:rFonts w:ascii="宋体" w:hAnsi="宋体" w:cs="宋体"/>
          <w:b/>
          <w:bCs/>
          <w:color w:val="auto"/>
          <w:highlight w:val="none"/>
        </w:rPr>
        <w:t>一、总 则</w:t>
      </w:r>
    </w:p>
    <w:p w14:paraId="15A57218">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1. 适用范围  </w:t>
      </w:r>
    </w:p>
    <w:p w14:paraId="5965D91C">
      <w:pPr>
        <w:spacing w:line="360" w:lineRule="auto"/>
        <w:ind w:firstLine="315" w:firstLineChars="150"/>
        <w:rPr>
          <w:rStyle w:val="18"/>
          <w:rFonts w:hint="eastAsia" w:ascii="宋体" w:hAnsi="宋体" w:eastAsia="宋体"/>
          <w:color w:val="auto"/>
          <w:szCs w:val="21"/>
          <w:highlight w:val="none"/>
          <w:lang w:eastAsia="zh-CN"/>
        </w:rPr>
      </w:pPr>
      <w:r>
        <w:rPr>
          <w:rStyle w:val="18"/>
          <w:rFonts w:ascii="宋体" w:hAnsi="宋体"/>
          <w:color w:val="auto"/>
          <w:szCs w:val="21"/>
          <w:highlight w:val="none"/>
        </w:rPr>
        <w:t>1.1项目名称：</w:t>
      </w:r>
      <w:r>
        <w:rPr>
          <w:rStyle w:val="18"/>
          <w:rFonts w:hint="eastAsia" w:ascii="宋体" w:hAnsi="宋体" w:cs="宋体"/>
          <w:bCs/>
          <w:color w:val="auto"/>
          <w:szCs w:val="21"/>
          <w:highlight w:val="none"/>
          <w:lang w:eastAsia="zh-CN"/>
        </w:rPr>
        <w:t>港南区2026年绿色高产高效行动项目</w:t>
      </w:r>
    </w:p>
    <w:p w14:paraId="47CE59FC">
      <w:pPr>
        <w:spacing w:line="360" w:lineRule="auto"/>
        <w:ind w:firstLine="630" w:firstLineChars="300"/>
        <w:rPr>
          <w:rStyle w:val="18"/>
          <w:rFonts w:hint="eastAsia" w:ascii="宋体" w:hAnsi="宋体"/>
          <w:color w:val="auto"/>
          <w:szCs w:val="21"/>
          <w:highlight w:val="none"/>
          <w:lang w:eastAsia="zh-CN"/>
        </w:rPr>
      </w:pPr>
      <w:r>
        <w:rPr>
          <w:rStyle w:val="18"/>
          <w:rFonts w:ascii="宋体" w:hAnsi="宋体"/>
          <w:color w:val="auto"/>
          <w:szCs w:val="21"/>
          <w:highlight w:val="none"/>
        </w:rPr>
        <w:t>项目编号：</w:t>
      </w:r>
      <w:r>
        <w:rPr>
          <w:rStyle w:val="18"/>
          <w:rFonts w:hint="eastAsia" w:ascii="宋体" w:hAnsi="宋体"/>
          <w:color w:val="auto"/>
          <w:szCs w:val="21"/>
          <w:highlight w:val="none"/>
          <w:lang w:eastAsia="zh-CN"/>
        </w:rPr>
        <w:t xml:space="preserve">GGZC2026-C3-030026-GXTX   </w:t>
      </w:r>
    </w:p>
    <w:p w14:paraId="5F51905E">
      <w:pPr>
        <w:spacing w:line="360" w:lineRule="auto"/>
        <w:ind w:firstLine="630" w:firstLineChars="300"/>
        <w:rPr>
          <w:rStyle w:val="18"/>
          <w:rFonts w:ascii="宋体" w:hAnsi="宋体"/>
          <w:color w:val="auto"/>
          <w:szCs w:val="21"/>
          <w:highlight w:val="none"/>
        </w:rPr>
      </w:pPr>
      <w:r>
        <w:rPr>
          <w:rStyle w:val="18"/>
          <w:rFonts w:hint="eastAsia" w:ascii="宋体" w:hAnsi="宋体"/>
          <w:color w:val="auto"/>
          <w:szCs w:val="21"/>
          <w:highlight w:val="none"/>
          <w:lang w:eastAsia="zh-CN"/>
        </w:rPr>
        <w:t xml:space="preserve"> </w:t>
      </w:r>
      <w:r>
        <w:rPr>
          <w:rStyle w:val="18"/>
          <w:rFonts w:ascii="宋体" w:hAnsi="宋体"/>
          <w:color w:val="auto"/>
          <w:szCs w:val="21"/>
          <w:highlight w:val="none"/>
        </w:rPr>
        <w:t xml:space="preserve">本文件仅适用于本文件中所叙述的服务类采购项目。  </w:t>
      </w:r>
    </w:p>
    <w:p w14:paraId="692548BE">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2. 定义 </w:t>
      </w:r>
    </w:p>
    <w:p w14:paraId="6A97B8CA">
      <w:pPr>
        <w:spacing w:line="360" w:lineRule="auto"/>
        <w:ind w:firstLine="315" w:firstLineChars="150"/>
        <w:rPr>
          <w:rStyle w:val="18"/>
          <w:rFonts w:hint="eastAsia" w:ascii="宋体" w:hAnsi="宋体"/>
          <w:color w:val="auto"/>
          <w:szCs w:val="21"/>
          <w:highlight w:val="none"/>
          <w:lang w:eastAsia="zh-CN"/>
        </w:rPr>
      </w:pPr>
      <w:r>
        <w:rPr>
          <w:rStyle w:val="18"/>
          <w:rFonts w:ascii="宋体" w:hAnsi="宋体"/>
          <w:color w:val="auto"/>
          <w:szCs w:val="21"/>
          <w:highlight w:val="none"/>
        </w:rPr>
        <w:t>2.1 “采购人”是指：</w:t>
      </w:r>
      <w:r>
        <w:rPr>
          <w:rStyle w:val="18"/>
          <w:rFonts w:hint="eastAsia" w:ascii="宋体" w:hAnsi="宋体"/>
          <w:color w:val="auto"/>
          <w:szCs w:val="21"/>
          <w:highlight w:val="none"/>
          <w:lang w:eastAsia="zh-CN"/>
        </w:rPr>
        <w:t>贵港市港南区农业农村局</w:t>
      </w:r>
    </w:p>
    <w:p w14:paraId="57C4F803">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2.2 “采购代理机构” 是指：</w:t>
      </w:r>
      <w:r>
        <w:rPr>
          <w:rStyle w:val="18"/>
          <w:rFonts w:hint="eastAsia" w:ascii="宋体" w:hAnsi="宋体"/>
          <w:color w:val="auto"/>
          <w:szCs w:val="21"/>
          <w:highlight w:val="none"/>
          <w:lang w:eastAsia="zh-CN"/>
        </w:rPr>
        <w:t>广西泰鑫项目管理有限公司</w:t>
      </w:r>
      <w:r>
        <w:rPr>
          <w:rStyle w:val="18"/>
          <w:rFonts w:ascii="宋体" w:hAnsi="宋体"/>
          <w:color w:val="auto"/>
          <w:szCs w:val="21"/>
          <w:highlight w:val="none"/>
        </w:rPr>
        <w:t xml:space="preserve">(以下简称“本公司”) 。 </w:t>
      </w:r>
    </w:p>
    <w:p w14:paraId="0645E76A">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55980D4C">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2.4 “服务”是指除货物和工程以外的其他采购对象 。  </w:t>
      </w:r>
    </w:p>
    <w:p w14:paraId="4B7182E3">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2.5 “竞争性磋商响应文件”是指：磋商供应商根据本磋商文件要求，编制包含报价、技术和服务等所有内容的文件。  </w:t>
      </w:r>
    </w:p>
    <w:p w14:paraId="227B3E25">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3. 磋商供应商的资格   </w:t>
      </w:r>
    </w:p>
    <w:p w14:paraId="488DE613">
      <w:pPr>
        <w:spacing w:line="360" w:lineRule="auto"/>
        <w:ind w:firstLine="315" w:firstLineChars="150"/>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3.1国内注册（指按国家有关规定要求注册的），满足本次招标采购需求，能够提供技术及服务，并在人员、设备、资金和良好信誉等方面具有相应能力</w:t>
      </w:r>
      <w:r>
        <w:rPr>
          <w:rFonts w:hint="eastAsia" w:ascii="宋体" w:hAnsi="宋体"/>
          <w:bCs/>
          <w:color w:val="auto"/>
          <w:szCs w:val="21"/>
          <w:highlight w:val="none"/>
          <w:lang w:val="en-US" w:eastAsia="zh-CN"/>
        </w:rPr>
        <w:t>。</w:t>
      </w:r>
    </w:p>
    <w:p w14:paraId="66776D38">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3.2</w:t>
      </w:r>
      <w:r>
        <w:rPr>
          <w:rFonts w:hint="eastAsia" w:ascii="宋体" w:hAnsi="宋体" w:eastAsia="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A9F834">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3.3</w:t>
      </w:r>
      <w:r>
        <w:rPr>
          <w:rFonts w:hint="eastAsia" w:ascii="宋体" w:hAnsi="宋体" w:eastAsia="宋体"/>
          <w:bCs/>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4557C65">
      <w:pPr>
        <w:spacing w:line="360" w:lineRule="auto"/>
        <w:ind w:firstLine="315" w:firstLineChars="150"/>
        <w:rPr>
          <w:rFonts w:ascii="宋体" w:hAnsi="宋体" w:eastAsia="宋体"/>
          <w:bCs/>
          <w:color w:val="auto"/>
          <w:szCs w:val="21"/>
          <w:highlight w:val="none"/>
        </w:rPr>
      </w:pPr>
      <w:r>
        <w:rPr>
          <w:rFonts w:hint="eastAsia" w:ascii="宋体" w:hAnsi="宋体" w:eastAsia="宋体"/>
          <w:bCs/>
          <w:color w:val="auto"/>
          <w:szCs w:val="21"/>
          <w:highlight w:val="none"/>
          <w:lang w:val="en-US" w:eastAsia="zh-CN"/>
        </w:rPr>
        <w:t>3.4</w:t>
      </w:r>
      <w:r>
        <w:rPr>
          <w:rFonts w:hint="eastAsia" w:ascii="宋体" w:hAnsi="宋体" w:eastAsia="宋体"/>
          <w:bCs/>
          <w:color w:val="auto"/>
          <w:szCs w:val="21"/>
          <w:highlight w:val="none"/>
        </w:rPr>
        <w:t>本项目不接受未通过政府采购云平台实名制获取本项目《竞争性磋商文件》的供应商参加</w:t>
      </w:r>
      <w:r>
        <w:rPr>
          <w:rFonts w:hint="eastAsia" w:ascii="宋体" w:hAnsi="宋体" w:eastAsia="宋体"/>
          <w:bCs/>
          <w:color w:val="auto"/>
          <w:szCs w:val="21"/>
          <w:highlight w:val="none"/>
          <w:lang w:val="en-US" w:eastAsia="zh-CN"/>
        </w:rPr>
        <w:t>投</w:t>
      </w:r>
      <w:r>
        <w:rPr>
          <w:rFonts w:hint="eastAsia" w:ascii="宋体" w:hAnsi="宋体" w:eastAsia="宋体"/>
          <w:bCs/>
          <w:color w:val="auto"/>
          <w:szCs w:val="21"/>
          <w:highlight w:val="none"/>
        </w:rPr>
        <w:t>标。</w:t>
      </w:r>
    </w:p>
    <w:p w14:paraId="20BAA5EF">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4. 磋商费用、竞争性磋商公告、竞争性磋商文件的澄清和修改  </w:t>
      </w:r>
    </w:p>
    <w:p w14:paraId="0BD47591">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AAD2318">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4.2 竞争性磋商公告：</w:t>
      </w:r>
      <w:r>
        <w:rPr>
          <w:rStyle w:val="18"/>
          <w:rFonts w:hint="eastAsia" w:ascii="宋体" w:hAnsi="宋体"/>
          <w:color w:val="auto"/>
          <w:szCs w:val="21"/>
          <w:highlight w:val="none"/>
        </w:rPr>
        <w:t>http://www.ccgp.gov.cn（中国政府采购网）、http://www.gxzfcg.gov.cn（广西壮族自治区政府采购网）、</w:t>
      </w:r>
      <w:r>
        <w:rPr>
          <w:rStyle w:val="18"/>
          <w:rFonts w:hint="eastAsia" w:ascii="宋体" w:hAnsi="宋体"/>
          <w:color w:val="auto"/>
          <w:szCs w:val="21"/>
          <w:highlight w:val="none"/>
          <w:lang w:eastAsia="zh-CN"/>
        </w:rPr>
        <w:t>http://ggzy.jgswj.gxzf.gov.cn/ggggzy/【全国公共资源交易平台（广西·贵港）】</w:t>
      </w:r>
      <w:r>
        <w:rPr>
          <w:rStyle w:val="18"/>
          <w:rFonts w:hint="eastAsia" w:ascii="宋体" w:hAnsi="宋体"/>
          <w:color w:val="auto"/>
          <w:szCs w:val="21"/>
          <w:highlight w:val="none"/>
        </w:rPr>
        <w:t>上发布</w:t>
      </w:r>
      <w:r>
        <w:rPr>
          <w:rStyle w:val="18"/>
          <w:rFonts w:hint="eastAsia" w:ascii="宋体" w:hAnsi="宋体"/>
          <w:color w:val="auto"/>
          <w:szCs w:val="21"/>
          <w:highlight w:val="none"/>
          <w:lang w:eastAsia="zh-CN"/>
        </w:rPr>
        <w:t>。</w:t>
      </w:r>
      <w:r>
        <w:rPr>
          <w:rStyle w:val="18"/>
          <w:rFonts w:ascii="宋体" w:hAnsi="宋体"/>
          <w:color w:val="auto"/>
          <w:szCs w:val="21"/>
          <w:highlight w:val="none"/>
        </w:rPr>
        <w:t xml:space="preserve">  </w:t>
      </w:r>
    </w:p>
    <w:p w14:paraId="5B29A00F">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4.3 竞争性磋商文件的澄清和修改：  </w:t>
      </w:r>
    </w:p>
    <w:p w14:paraId="5EB7C669">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36CCB8A5">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320581AC">
      <w:pPr>
        <w:spacing w:line="360" w:lineRule="auto"/>
        <w:ind w:firstLine="411" w:firstLineChars="196"/>
        <w:rPr>
          <w:rStyle w:val="18"/>
          <w:rFonts w:ascii="宋体" w:hAnsi="宋体"/>
          <w:color w:val="auto"/>
          <w:szCs w:val="21"/>
          <w:highlight w:val="none"/>
        </w:rPr>
      </w:pPr>
      <w:r>
        <w:rPr>
          <w:rStyle w:val="18"/>
          <w:rFonts w:ascii="宋体" w:hAnsi="宋体"/>
          <w:color w:val="auto"/>
          <w:szCs w:val="21"/>
          <w:highlight w:val="none"/>
        </w:rPr>
        <w:t>4.3.3 本公司对已发出的磋商文件进行必要澄清或者修改的，在竞争性磋商文件要求提交竞争性磋商响应文件截止时间五日前（不足五日顺延），在</w:t>
      </w:r>
      <w:r>
        <w:rPr>
          <w:rStyle w:val="18"/>
          <w:rFonts w:hint="eastAsia" w:ascii="宋体" w:hAnsi="宋体"/>
          <w:color w:val="auto"/>
          <w:szCs w:val="21"/>
          <w:highlight w:val="none"/>
        </w:rPr>
        <w:t>http://www.ccgp.gov.cn（中国政府采购网）、http://www.gxzfcg.gov.cn（广西壮族自治区政府采购网）、http://zfcg.ggcz.gov.cn/（贵港市政府采购网）、</w:t>
      </w:r>
      <w:r>
        <w:rPr>
          <w:rStyle w:val="18"/>
          <w:rFonts w:hint="eastAsia" w:ascii="宋体" w:hAnsi="宋体"/>
          <w:color w:val="auto"/>
          <w:szCs w:val="21"/>
          <w:highlight w:val="none"/>
          <w:lang w:eastAsia="zh-CN"/>
        </w:rPr>
        <w:t>http://ggzy.jgswj.gxzf.gov.cn/ggggzy/【全国公共资源交易平台（广西·贵港）】</w:t>
      </w:r>
      <w:r>
        <w:rPr>
          <w:rStyle w:val="18"/>
          <w:rFonts w:ascii="宋体" w:hAnsi="宋体"/>
          <w:color w:val="auto"/>
          <w:szCs w:val="21"/>
          <w:highlight w:val="none"/>
        </w:rPr>
        <w:t xml:space="preserve">上发布更正公告，该澄清或者修改的内容为竞争性磋商文件的组成部分。  </w:t>
      </w:r>
    </w:p>
    <w:p w14:paraId="5DB4795C">
      <w:pPr>
        <w:spacing w:line="360" w:lineRule="auto"/>
        <w:ind w:firstLine="411" w:firstLineChars="196"/>
        <w:rPr>
          <w:rStyle w:val="18"/>
          <w:rFonts w:ascii="宋体" w:hAnsi="宋体"/>
          <w:color w:val="auto"/>
          <w:szCs w:val="21"/>
          <w:highlight w:val="none"/>
        </w:rPr>
      </w:pPr>
      <w:r>
        <w:rPr>
          <w:rStyle w:val="18"/>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3E3A48">
      <w:pPr>
        <w:spacing w:line="360" w:lineRule="auto"/>
        <w:ind w:firstLine="411" w:firstLineChars="196"/>
        <w:rPr>
          <w:rStyle w:val="18"/>
          <w:rFonts w:ascii="宋体" w:hAnsi="宋体"/>
          <w:color w:val="auto"/>
          <w:szCs w:val="21"/>
          <w:highlight w:val="none"/>
        </w:rPr>
      </w:pPr>
      <w:r>
        <w:rPr>
          <w:rStyle w:val="18"/>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695EB7">
      <w:pPr>
        <w:pStyle w:val="24"/>
        <w:outlineLvl w:val="2"/>
        <w:rPr>
          <w:rStyle w:val="18"/>
          <w:rFonts w:ascii="宋体" w:hAnsi="宋体" w:cs="宋体"/>
          <w:b/>
          <w:bCs/>
          <w:color w:val="auto"/>
          <w:highlight w:val="none"/>
        </w:rPr>
      </w:pPr>
      <w:r>
        <w:rPr>
          <w:rStyle w:val="18"/>
          <w:rFonts w:ascii="宋体" w:hAnsi="宋体" w:cs="宋体"/>
          <w:b/>
          <w:bCs/>
          <w:color w:val="auto"/>
          <w:highlight w:val="none"/>
        </w:rPr>
        <w:t xml:space="preserve">二、竞争性磋商响应文件的编制 </w:t>
      </w:r>
    </w:p>
    <w:p w14:paraId="602F364F">
      <w:pPr>
        <w:spacing w:line="360" w:lineRule="auto"/>
        <w:ind w:firstLine="310" w:firstLineChars="147"/>
        <w:rPr>
          <w:rFonts w:ascii="宋体" w:hAnsi="宋体" w:cs="宋体"/>
          <w:color w:val="auto"/>
          <w:szCs w:val="21"/>
          <w:highlight w:val="none"/>
        </w:rPr>
      </w:pPr>
      <w:r>
        <w:rPr>
          <w:rStyle w:val="18"/>
          <w:rFonts w:ascii="宋体" w:hAnsi="宋体"/>
          <w:b/>
          <w:color w:val="auto"/>
          <w:szCs w:val="21"/>
          <w:highlight w:val="none"/>
        </w:rPr>
        <w:t xml:space="preserve">5. 竞争性磋商响应文件编制基本要求 </w:t>
      </w:r>
    </w:p>
    <w:p w14:paraId="5A37312C">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5532844C">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要求及本竞争性磋商文件要求制作、加密并递交。具体操作流程可参考《政府采购项目电子交易管理操作指南-供应商》，指南可在http://zfcg.gxzf.gov.cn/）—办事服务—下载专区下载。</w:t>
      </w:r>
    </w:p>
    <w:p w14:paraId="26930B05">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6D5B761">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2</w:t>
      </w:r>
      <w:r>
        <w:rPr>
          <w:rStyle w:val="18"/>
          <w:rFonts w:ascii="宋体" w:hAnsi="宋体"/>
          <w:color w:val="auto"/>
          <w:szCs w:val="21"/>
          <w:highlight w:val="none"/>
        </w:rPr>
        <w:t xml:space="preserve"> 磋商供应商</w:t>
      </w:r>
      <w:r>
        <w:rPr>
          <w:rStyle w:val="18"/>
          <w:rFonts w:hint="eastAsia" w:ascii="宋体" w:hAnsi="宋体"/>
          <w:color w:val="auto"/>
          <w:szCs w:val="21"/>
          <w:highlight w:val="none"/>
        </w:rPr>
        <w:t>应按采购文件的要求</w:t>
      </w:r>
      <w:r>
        <w:rPr>
          <w:rStyle w:val="18"/>
          <w:rFonts w:ascii="宋体" w:hAnsi="宋体"/>
          <w:color w:val="auto"/>
          <w:szCs w:val="21"/>
          <w:highlight w:val="none"/>
        </w:rPr>
        <w:t>对竞争性磋商</w:t>
      </w:r>
      <w:r>
        <w:rPr>
          <w:rStyle w:val="18"/>
          <w:rFonts w:hint="eastAsia" w:ascii="宋体" w:hAnsi="宋体"/>
          <w:color w:val="auto"/>
          <w:szCs w:val="21"/>
          <w:highlight w:val="none"/>
        </w:rPr>
        <w:t>电子</w:t>
      </w:r>
      <w:r>
        <w:rPr>
          <w:rStyle w:val="18"/>
          <w:rFonts w:ascii="宋体" w:hAnsi="宋体"/>
          <w:color w:val="auto"/>
          <w:szCs w:val="21"/>
          <w:highlight w:val="none"/>
        </w:rPr>
        <w:t>响应文件</w:t>
      </w:r>
      <w:r>
        <w:rPr>
          <w:rStyle w:val="18"/>
          <w:rFonts w:hint="eastAsia" w:ascii="宋体" w:hAnsi="宋体"/>
          <w:color w:val="auto"/>
          <w:szCs w:val="21"/>
          <w:highlight w:val="none"/>
        </w:rPr>
        <w:t>进行</w:t>
      </w:r>
      <w:r>
        <w:rPr>
          <w:rStyle w:val="18"/>
          <w:rFonts w:ascii="宋体" w:hAnsi="宋体"/>
          <w:color w:val="auto"/>
          <w:szCs w:val="21"/>
          <w:highlight w:val="none"/>
        </w:rPr>
        <w:t xml:space="preserve">编制。  </w:t>
      </w:r>
    </w:p>
    <w:p w14:paraId="6F39800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3</w:t>
      </w:r>
      <w:r>
        <w:rPr>
          <w:rStyle w:val="18"/>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870C5B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4</w:t>
      </w:r>
      <w:r>
        <w:rPr>
          <w:rStyle w:val="18"/>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028646C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5</w:t>
      </w:r>
      <w:r>
        <w:rPr>
          <w:rStyle w:val="18"/>
          <w:rFonts w:ascii="宋体" w:hAnsi="宋体"/>
          <w:color w:val="auto"/>
          <w:szCs w:val="21"/>
          <w:highlight w:val="none"/>
        </w:rPr>
        <w:t>竞争性磋商响应文件必须按本文件的全部内容，包括所有的澄清、更改、补充、答疑等内容及附件进行编制。</w:t>
      </w:r>
    </w:p>
    <w:p w14:paraId="3E9485B0">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6</w:t>
      </w:r>
      <w:r>
        <w:rPr>
          <w:rStyle w:val="18"/>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27189A3">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5.</w:t>
      </w:r>
      <w:r>
        <w:rPr>
          <w:rStyle w:val="18"/>
          <w:rFonts w:hint="eastAsia" w:ascii="宋体" w:hAnsi="宋体"/>
          <w:color w:val="auto"/>
          <w:szCs w:val="21"/>
          <w:highlight w:val="none"/>
        </w:rPr>
        <w:t>7</w:t>
      </w:r>
      <w:r>
        <w:rPr>
          <w:rStyle w:val="18"/>
          <w:rFonts w:ascii="宋体" w:hAnsi="宋体"/>
          <w:color w:val="auto"/>
          <w:szCs w:val="21"/>
          <w:highlight w:val="none"/>
        </w:rPr>
        <w:t xml:space="preserve">竞争性磋商响应文件的组成：竞争性磋商响应文件应分为商务及资格文件和技术文件两个部分组成。 </w:t>
      </w:r>
    </w:p>
    <w:p w14:paraId="5EF53CFF">
      <w:pPr>
        <w:spacing w:line="420" w:lineRule="exact"/>
        <w:ind w:firstLine="316" w:firstLineChars="150"/>
        <w:rPr>
          <w:rStyle w:val="18"/>
          <w:rFonts w:ascii="宋体" w:hAnsi="宋体"/>
          <w:b/>
          <w:bCs/>
          <w:color w:val="auto"/>
          <w:szCs w:val="21"/>
          <w:highlight w:val="none"/>
        </w:rPr>
      </w:pPr>
      <w:r>
        <w:rPr>
          <w:rStyle w:val="18"/>
          <w:rFonts w:ascii="宋体" w:hAnsi="宋体"/>
          <w:b/>
          <w:bCs/>
          <w:color w:val="auto"/>
          <w:szCs w:val="21"/>
          <w:highlight w:val="none"/>
        </w:rPr>
        <w:t>5.</w:t>
      </w:r>
      <w:r>
        <w:rPr>
          <w:rStyle w:val="18"/>
          <w:rFonts w:hint="eastAsia" w:ascii="宋体" w:hAnsi="宋体"/>
          <w:b/>
          <w:bCs/>
          <w:color w:val="auto"/>
          <w:szCs w:val="21"/>
          <w:highlight w:val="none"/>
        </w:rPr>
        <w:t>8</w:t>
      </w:r>
      <w:r>
        <w:rPr>
          <w:rStyle w:val="18"/>
          <w:rFonts w:ascii="宋体" w:hAnsi="宋体"/>
          <w:b/>
          <w:bCs/>
          <w:color w:val="auto"/>
          <w:szCs w:val="21"/>
          <w:highlight w:val="none"/>
        </w:rPr>
        <w:t>.1 商务及资格文件</w:t>
      </w:r>
    </w:p>
    <w:p w14:paraId="100B4409">
      <w:pPr>
        <w:spacing w:line="420" w:lineRule="exact"/>
        <w:ind w:firstLine="315" w:firstLineChars="150"/>
        <w:rPr>
          <w:rStyle w:val="18"/>
          <w:rFonts w:ascii="宋体" w:hAnsi="宋体"/>
          <w:b/>
          <w:color w:val="auto"/>
          <w:szCs w:val="21"/>
          <w:highlight w:val="none"/>
        </w:rPr>
      </w:pPr>
      <w:r>
        <w:rPr>
          <w:rStyle w:val="18"/>
          <w:rFonts w:ascii="宋体" w:hAnsi="宋体"/>
          <w:color w:val="auto"/>
          <w:szCs w:val="21"/>
          <w:highlight w:val="none"/>
        </w:rPr>
        <w:t>1）磋商书；</w:t>
      </w:r>
      <w:r>
        <w:rPr>
          <w:rStyle w:val="18"/>
          <w:rFonts w:ascii="宋体" w:hAnsi="宋体" w:cs="宋体"/>
          <w:b/>
          <w:bCs/>
          <w:color w:val="auto"/>
          <w:szCs w:val="21"/>
          <w:highlight w:val="none"/>
        </w:rPr>
        <w:t>（必须提供，加盖单位公章）</w:t>
      </w:r>
    </w:p>
    <w:p w14:paraId="17A3E56C">
      <w:pPr>
        <w:spacing w:line="420" w:lineRule="exact"/>
        <w:ind w:firstLine="315" w:firstLineChars="150"/>
        <w:rPr>
          <w:rStyle w:val="18"/>
          <w:rFonts w:ascii="宋体" w:hAnsi="宋体" w:cs="宋体"/>
          <w:b/>
          <w:bCs/>
          <w:color w:val="auto"/>
          <w:szCs w:val="21"/>
          <w:highlight w:val="none"/>
        </w:rPr>
      </w:pPr>
      <w:r>
        <w:rPr>
          <w:rStyle w:val="18"/>
          <w:rFonts w:ascii="宋体" w:hAnsi="宋体"/>
          <w:color w:val="auto"/>
          <w:szCs w:val="21"/>
          <w:highlight w:val="none"/>
        </w:rPr>
        <w:t>2）磋商报价表；</w:t>
      </w:r>
      <w:r>
        <w:rPr>
          <w:rStyle w:val="18"/>
          <w:rFonts w:ascii="宋体" w:hAnsi="宋体" w:cs="宋体"/>
          <w:b/>
          <w:bCs/>
          <w:color w:val="auto"/>
          <w:szCs w:val="21"/>
          <w:highlight w:val="none"/>
        </w:rPr>
        <w:t>（必须提供，加盖单位公章）</w:t>
      </w:r>
    </w:p>
    <w:p w14:paraId="79150196">
      <w:pPr>
        <w:spacing w:line="420" w:lineRule="exact"/>
        <w:ind w:firstLine="316" w:firstLineChars="150"/>
        <w:rPr>
          <w:rStyle w:val="18"/>
          <w:rFonts w:ascii="宋体" w:hAnsi="宋体"/>
          <w:b/>
          <w:bCs/>
          <w:color w:val="auto"/>
          <w:szCs w:val="21"/>
          <w:highlight w:val="none"/>
        </w:rPr>
      </w:pPr>
      <w:r>
        <w:rPr>
          <w:rStyle w:val="18"/>
          <w:rFonts w:hint="eastAsia" w:ascii="宋体" w:hAnsi="宋体"/>
          <w:b/>
          <w:bCs/>
          <w:color w:val="auto"/>
          <w:szCs w:val="21"/>
          <w:highlight w:val="none"/>
          <w:lang w:val="en-US" w:eastAsia="zh-CN"/>
        </w:rPr>
        <w:t>3</w:t>
      </w:r>
      <w:r>
        <w:rPr>
          <w:rStyle w:val="18"/>
          <w:rFonts w:ascii="宋体" w:hAnsi="宋体"/>
          <w:b/>
          <w:bCs/>
          <w:color w:val="auto"/>
          <w:szCs w:val="21"/>
          <w:highlight w:val="none"/>
        </w:rPr>
        <w:t>）资格证明文件；</w:t>
      </w:r>
    </w:p>
    <w:p w14:paraId="596FFD4E">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lang w:eastAsia="zh-CN"/>
        </w:rPr>
        <w:t>有效的</w:t>
      </w:r>
      <w:r>
        <w:rPr>
          <w:rStyle w:val="18"/>
          <w:rFonts w:ascii="宋体" w:hAnsi="宋体"/>
          <w:color w:val="auto"/>
          <w:szCs w:val="21"/>
          <w:highlight w:val="none"/>
        </w:rPr>
        <w:t>营业执照副本复印件；</w:t>
      </w:r>
      <w:r>
        <w:rPr>
          <w:rStyle w:val="18"/>
          <w:rFonts w:ascii="宋体" w:hAnsi="宋体" w:cs="宋体"/>
          <w:b/>
          <w:bCs/>
          <w:color w:val="auto"/>
          <w:szCs w:val="21"/>
          <w:highlight w:val="none"/>
        </w:rPr>
        <w:t>（必须提供，加盖单位公章）</w:t>
      </w:r>
      <w:r>
        <w:rPr>
          <w:rStyle w:val="18"/>
          <w:rFonts w:ascii="宋体" w:hAnsi="宋体"/>
          <w:color w:val="auto"/>
          <w:szCs w:val="21"/>
          <w:highlight w:val="none"/>
        </w:rPr>
        <w:t>；</w:t>
      </w:r>
    </w:p>
    <w:p w14:paraId="5179C474">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rPr>
        <w:t>2</w:t>
      </w:r>
      <w:r>
        <w:rPr>
          <w:rStyle w:val="18"/>
          <w:rFonts w:ascii="宋体" w:hAnsi="宋体"/>
          <w:color w:val="auto"/>
          <w:szCs w:val="21"/>
          <w:highlight w:val="none"/>
        </w:rPr>
        <w:t>）磋商供应商资格声明；</w:t>
      </w:r>
      <w:r>
        <w:rPr>
          <w:rStyle w:val="18"/>
          <w:rFonts w:ascii="宋体" w:hAnsi="宋体" w:cs="宋体"/>
          <w:b/>
          <w:bCs/>
          <w:color w:val="auto"/>
          <w:szCs w:val="21"/>
          <w:highlight w:val="none"/>
        </w:rPr>
        <w:t>（必须提供，加盖单位公章）</w:t>
      </w:r>
      <w:r>
        <w:rPr>
          <w:rStyle w:val="18"/>
          <w:rFonts w:ascii="宋体" w:hAnsi="宋体"/>
          <w:color w:val="auto"/>
          <w:szCs w:val="21"/>
          <w:highlight w:val="none"/>
        </w:rPr>
        <w:t xml:space="preserve">； </w:t>
      </w:r>
    </w:p>
    <w:p w14:paraId="434F1065">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rPr>
        <w:t>3</w:t>
      </w:r>
      <w:r>
        <w:rPr>
          <w:rStyle w:val="18"/>
          <w:rFonts w:ascii="宋体" w:hAnsi="宋体"/>
          <w:color w:val="auto"/>
          <w:szCs w:val="21"/>
          <w:highlight w:val="none"/>
        </w:rPr>
        <w:t>）法定代表人有效的身份证正反面复印件；</w:t>
      </w:r>
      <w:r>
        <w:rPr>
          <w:rStyle w:val="18"/>
          <w:rFonts w:ascii="宋体" w:hAnsi="宋体" w:cs="宋体"/>
          <w:b/>
          <w:bCs/>
          <w:color w:val="auto"/>
          <w:szCs w:val="21"/>
          <w:highlight w:val="none"/>
        </w:rPr>
        <w:t>（必须提供，加盖单位公章）</w:t>
      </w:r>
      <w:r>
        <w:rPr>
          <w:rStyle w:val="18"/>
          <w:rFonts w:ascii="宋体" w:hAnsi="宋体"/>
          <w:color w:val="auto"/>
          <w:szCs w:val="21"/>
          <w:highlight w:val="none"/>
        </w:rPr>
        <w:t>；</w:t>
      </w:r>
    </w:p>
    <w:p w14:paraId="7D4F963F">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rPr>
        <w:t>4</w:t>
      </w:r>
      <w:r>
        <w:rPr>
          <w:rStyle w:val="18"/>
          <w:rFonts w:ascii="宋体" w:hAnsi="宋体"/>
          <w:color w:val="auto"/>
          <w:szCs w:val="21"/>
          <w:highlight w:val="none"/>
        </w:rPr>
        <w:t>）法定代表人授权书及委托代理人身份证正反面复印件；</w:t>
      </w:r>
      <w:r>
        <w:rPr>
          <w:rStyle w:val="18"/>
          <w:rFonts w:ascii="宋体" w:hAnsi="宋体" w:cs="宋体"/>
          <w:b/>
          <w:bCs/>
          <w:color w:val="auto"/>
          <w:szCs w:val="21"/>
          <w:highlight w:val="none"/>
        </w:rPr>
        <w:t>（委托代理时必须提供，加盖投标单位公章，否则将被当作资格审查不合格而取消投标资格）</w:t>
      </w:r>
      <w:r>
        <w:rPr>
          <w:rStyle w:val="18"/>
          <w:rFonts w:ascii="宋体" w:hAnsi="宋体"/>
          <w:color w:val="auto"/>
          <w:szCs w:val="21"/>
          <w:highlight w:val="none"/>
        </w:rPr>
        <w:t>；</w:t>
      </w:r>
    </w:p>
    <w:p w14:paraId="3C47225F">
      <w:pPr>
        <w:spacing w:line="420" w:lineRule="exact"/>
        <w:ind w:firstLine="105" w:firstLineChars="50"/>
        <w:rPr>
          <w:rStyle w:val="18"/>
          <w:rFonts w:ascii="宋体" w:hAnsi="宋体"/>
          <w:color w:val="auto"/>
          <w:kern w:val="0"/>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5</w:t>
      </w:r>
      <w:r>
        <w:rPr>
          <w:rStyle w:val="18"/>
          <w:rFonts w:ascii="宋体" w:hAnsi="宋体"/>
          <w:color w:val="auto"/>
          <w:szCs w:val="21"/>
          <w:highlight w:val="none"/>
        </w:rPr>
        <w:t>）</w:t>
      </w:r>
      <w:r>
        <w:rPr>
          <w:rStyle w:val="18"/>
          <w:rFonts w:ascii="宋体" w:hAnsi="宋体"/>
          <w:color w:val="auto"/>
          <w:kern w:val="0"/>
          <w:highlight w:val="none"/>
        </w:rPr>
        <w:t>贵港市政府采购项目投标资格承诺函</w:t>
      </w:r>
      <w:r>
        <w:rPr>
          <w:rStyle w:val="18"/>
          <w:rFonts w:ascii="宋体" w:hAnsi="宋体" w:cs="宋体"/>
          <w:b/>
          <w:bCs/>
          <w:color w:val="auto"/>
          <w:kern w:val="0"/>
          <w:highlight w:val="none"/>
        </w:rPr>
        <w:t>（</w:t>
      </w:r>
      <w:r>
        <w:rPr>
          <w:rStyle w:val="18"/>
          <w:rFonts w:ascii="宋体" w:hAnsi="宋体"/>
          <w:b/>
          <w:color w:val="auto"/>
          <w:szCs w:val="21"/>
          <w:highlight w:val="none"/>
        </w:rPr>
        <w:t>必须提供</w:t>
      </w:r>
      <w:r>
        <w:rPr>
          <w:rStyle w:val="18"/>
          <w:rFonts w:ascii="宋体" w:hAnsi="宋体" w:cs="宋体"/>
          <w:b/>
          <w:bCs/>
          <w:color w:val="auto"/>
          <w:kern w:val="0"/>
          <w:highlight w:val="none"/>
        </w:rPr>
        <w:t>，</w:t>
      </w:r>
      <w:r>
        <w:rPr>
          <w:rStyle w:val="18"/>
          <w:rFonts w:ascii="宋体" w:hAnsi="宋体" w:cs="宋体"/>
          <w:b/>
          <w:bCs/>
          <w:color w:val="auto"/>
          <w:szCs w:val="21"/>
          <w:highlight w:val="none"/>
        </w:rPr>
        <w:t>加盖单位公章</w:t>
      </w:r>
      <w:r>
        <w:rPr>
          <w:rStyle w:val="18"/>
          <w:rFonts w:ascii="宋体" w:hAnsi="宋体" w:cs="宋体"/>
          <w:b/>
          <w:bCs/>
          <w:color w:val="auto"/>
          <w:kern w:val="0"/>
          <w:highlight w:val="none"/>
        </w:rPr>
        <w:t>）</w:t>
      </w:r>
      <w:r>
        <w:rPr>
          <w:rStyle w:val="18"/>
          <w:rFonts w:ascii="宋体" w:hAnsi="宋体"/>
          <w:color w:val="auto"/>
          <w:kern w:val="0"/>
          <w:highlight w:val="none"/>
        </w:rPr>
        <w:t>；</w:t>
      </w:r>
    </w:p>
    <w:p w14:paraId="49C9CBB6">
      <w:pPr>
        <w:spacing w:line="420" w:lineRule="exact"/>
        <w:ind w:firstLine="105" w:firstLineChars="50"/>
        <w:rPr>
          <w:rStyle w:val="18"/>
          <w:rFonts w:hint="default" w:ascii="宋体" w:hAnsi="宋体" w:eastAsia="宋体"/>
          <w:color w:val="auto"/>
          <w:kern w:val="0"/>
          <w:highlight w:val="none"/>
          <w:lang w:val="en-US" w:eastAsia="zh-CN"/>
        </w:rPr>
      </w:pPr>
      <w:r>
        <w:rPr>
          <w:rStyle w:val="18"/>
          <w:rFonts w:hint="eastAsia" w:ascii="宋体" w:hAnsi="宋体"/>
          <w:color w:val="auto"/>
          <w:kern w:val="0"/>
          <w:highlight w:val="none"/>
          <w:lang w:eastAsia="zh-CN"/>
        </w:rPr>
        <w:t>（</w:t>
      </w:r>
      <w:r>
        <w:rPr>
          <w:rStyle w:val="18"/>
          <w:rFonts w:hint="eastAsia" w:ascii="宋体" w:hAnsi="宋体"/>
          <w:color w:val="auto"/>
          <w:kern w:val="0"/>
          <w:highlight w:val="none"/>
          <w:lang w:val="en-US" w:eastAsia="zh-CN"/>
        </w:rPr>
        <w:t>6</w:t>
      </w:r>
      <w:r>
        <w:rPr>
          <w:rStyle w:val="18"/>
          <w:rFonts w:hint="eastAsia" w:ascii="宋体" w:hAnsi="宋体"/>
          <w:color w:val="auto"/>
          <w:kern w:val="0"/>
          <w:highlight w:val="none"/>
          <w:lang w:eastAsia="zh-CN"/>
        </w:rPr>
        <w:t>）中小企业声明函</w:t>
      </w:r>
      <w:r>
        <w:rPr>
          <w:rStyle w:val="18"/>
          <w:rFonts w:ascii="宋体" w:hAnsi="宋体" w:cs="宋体"/>
          <w:b/>
          <w:bCs/>
          <w:color w:val="auto"/>
          <w:kern w:val="0"/>
          <w:highlight w:val="none"/>
        </w:rPr>
        <w:t>（</w:t>
      </w:r>
      <w:r>
        <w:rPr>
          <w:rStyle w:val="18"/>
          <w:rFonts w:ascii="宋体" w:hAnsi="宋体"/>
          <w:b/>
          <w:color w:val="auto"/>
          <w:szCs w:val="21"/>
          <w:highlight w:val="none"/>
        </w:rPr>
        <w:t>必须提供</w:t>
      </w:r>
      <w:r>
        <w:rPr>
          <w:rStyle w:val="18"/>
          <w:rFonts w:ascii="宋体" w:hAnsi="宋体" w:cs="宋体"/>
          <w:b/>
          <w:bCs/>
          <w:color w:val="auto"/>
          <w:kern w:val="0"/>
          <w:highlight w:val="none"/>
        </w:rPr>
        <w:t>，</w:t>
      </w:r>
      <w:r>
        <w:rPr>
          <w:rStyle w:val="18"/>
          <w:rFonts w:ascii="宋体" w:hAnsi="宋体" w:cs="宋体"/>
          <w:b/>
          <w:bCs/>
          <w:color w:val="auto"/>
          <w:szCs w:val="21"/>
          <w:highlight w:val="none"/>
        </w:rPr>
        <w:t>加盖单位公章</w:t>
      </w:r>
      <w:r>
        <w:rPr>
          <w:rStyle w:val="18"/>
          <w:rFonts w:ascii="宋体" w:hAnsi="宋体" w:cs="宋体"/>
          <w:b/>
          <w:bCs/>
          <w:color w:val="auto"/>
          <w:kern w:val="0"/>
          <w:highlight w:val="none"/>
        </w:rPr>
        <w:t>）</w:t>
      </w:r>
      <w:r>
        <w:rPr>
          <w:rStyle w:val="18"/>
          <w:rFonts w:ascii="宋体" w:hAnsi="宋体"/>
          <w:color w:val="auto"/>
          <w:kern w:val="0"/>
          <w:highlight w:val="none"/>
        </w:rPr>
        <w:t>；</w:t>
      </w:r>
    </w:p>
    <w:p w14:paraId="7A56EE7D">
      <w:pPr>
        <w:spacing w:line="360" w:lineRule="auto"/>
        <w:ind w:firstLine="105" w:firstLineChars="50"/>
        <w:rPr>
          <w:rStyle w:val="18"/>
          <w:rFonts w:ascii="宋体" w:hAnsi="宋体"/>
          <w:color w:val="auto"/>
          <w:kern w:val="0"/>
          <w:highlight w:val="none"/>
        </w:rPr>
      </w:pPr>
      <w:r>
        <w:rPr>
          <w:rStyle w:val="18"/>
          <w:rFonts w:ascii="宋体" w:hAnsi="宋体"/>
          <w:color w:val="auto"/>
          <w:kern w:val="0"/>
          <w:highlight w:val="none"/>
        </w:rPr>
        <w:t>（</w:t>
      </w:r>
      <w:r>
        <w:rPr>
          <w:rStyle w:val="18"/>
          <w:rFonts w:hint="eastAsia" w:ascii="宋体" w:hAnsi="宋体"/>
          <w:color w:val="auto"/>
          <w:kern w:val="0"/>
          <w:highlight w:val="none"/>
          <w:lang w:val="en-US" w:eastAsia="zh-CN"/>
        </w:rPr>
        <w:t>7</w:t>
      </w:r>
      <w:r>
        <w:rPr>
          <w:rStyle w:val="18"/>
          <w:rFonts w:ascii="宋体" w:hAnsi="宋体"/>
          <w:color w:val="auto"/>
          <w:kern w:val="0"/>
          <w:highlight w:val="none"/>
        </w:rPr>
        <w:t>）无重大违法记录声明书；</w:t>
      </w:r>
      <w:r>
        <w:rPr>
          <w:rStyle w:val="18"/>
          <w:rFonts w:ascii="宋体" w:hAnsi="宋体" w:cs="宋体"/>
          <w:b/>
          <w:bCs/>
          <w:color w:val="auto"/>
          <w:kern w:val="0"/>
          <w:highlight w:val="none"/>
        </w:rPr>
        <w:t>（</w:t>
      </w:r>
      <w:r>
        <w:rPr>
          <w:rStyle w:val="18"/>
          <w:rFonts w:ascii="宋体" w:hAnsi="宋体"/>
          <w:b/>
          <w:color w:val="auto"/>
          <w:szCs w:val="21"/>
          <w:highlight w:val="none"/>
        </w:rPr>
        <w:t>必须提供</w:t>
      </w:r>
      <w:r>
        <w:rPr>
          <w:rStyle w:val="18"/>
          <w:rFonts w:ascii="宋体" w:hAnsi="宋体" w:cs="宋体"/>
          <w:b/>
          <w:bCs/>
          <w:color w:val="auto"/>
          <w:kern w:val="0"/>
          <w:highlight w:val="none"/>
        </w:rPr>
        <w:t>，</w:t>
      </w:r>
      <w:r>
        <w:rPr>
          <w:rStyle w:val="18"/>
          <w:rFonts w:ascii="宋体" w:hAnsi="宋体" w:cs="宋体"/>
          <w:b/>
          <w:bCs/>
          <w:color w:val="auto"/>
          <w:szCs w:val="21"/>
          <w:highlight w:val="none"/>
        </w:rPr>
        <w:t>加盖单位公章</w:t>
      </w:r>
      <w:r>
        <w:rPr>
          <w:rStyle w:val="18"/>
          <w:rFonts w:ascii="宋体" w:hAnsi="宋体" w:cs="宋体"/>
          <w:b/>
          <w:bCs/>
          <w:color w:val="auto"/>
          <w:kern w:val="0"/>
          <w:highlight w:val="none"/>
        </w:rPr>
        <w:t>）</w:t>
      </w:r>
      <w:r>
        <w:rPr>
          <w:rStyle w:val="18"/>
          <w:rFonts w:ascii="宋体" w:hAnsi="宋体"/>
          <w:color w:val="auto"/>
          <w:kern w:val="0"/>
          <w:highlight w:val="none"/>
        </w:rPr>
        <w:t>；</w:t>
      </w:r>
    </w:p>
    <w:p w14:paraId="2E13F642">
      <w:pPr>
        <w:spacing w:line="360" w:lineRule="auto"/>
        <w:ind w:firstLine="105" w:firstLineChars="50"/>
        <w:rPr>
          <w:rStyle w:val="18"/>
          <w:rFonts w:hint="default" w:ascii="宋体" w:hAnsi="宋体" w:eastAsia="宋体"/>
          <w:color w:val="auto"/>
          <w:kern w:val="0"/>
          <w:highlight w:val="none"/>
          <w:lang w:val="en-US" w:eastAsia="zh-CN"/>
        </w:rPr>
      </w:pPr>
      <w:r>
        <w:rPr>
          <w:rStyle w:val="18"/>
          <w:rFonts w:ascii="宋体" w:hAnsi="宋体"/>
          <w:color w:val="auto"/>
          <w:kern w:val="0"/>
          <w:highlight w:val="none"/>
        </w:rPr>
        <w:t>（</w:t>
      </w:r>
      <w:r>
        <w:rPr>
          <w:rStyle w:val="18"/>
          <w:rFonts w:hint="eastAsia" w:ascii="宋体" w:hAnsi="宋体"/>
          <w:color w:val="auto"/>
          <w:kern w:val="0"/>
          <w:highlight w:val="none"/>
          <w:lang w:val="en-US" w:eastAsia="zh-CN"/>
        </w:rPr>
        <w:t>8</w:t>
      </w:r>
      <w:r>
        <w:rPr>
          <w:rStyle w:val="18"/>
          <w:rFonts w:ascii="宋体" w:hAnsi="宋体"/>
          <w:color w:val="auto"/>
          <w:kern w:val="0"/>
          <w:highlight w:val="none"/>
        </w:rPr>
        <w:t>）类似成功案例的业绩（以签订合同或中标通知书或验收证明材料复印件并加盖投标人单位公章为准）</w:t>
      </w:r>
      <w:r>
        <w:rPr>
          <w:rStyle w:val="18"/>
          <w:rFonts w:hint="eastAsia" w:ascii="宋体" w:hAnsi="宋体"/>
          <w:color w:val="auto"/>
          <w:kern w:val="0"/>
          <w:highlight w:val="none"/>
          <w:lang w:eastAsia="zh-CN"/>
        </w:rPr>
        <w:t>（如有请提供）</w:t>
      </w:r>
    </w:p>
    <w:p w14:paraId="2766C200">
      <w:pPr>
        <w:spacing w:line="360" w:lineRule="auto"/>
        <w:ind w:firstLine="105" w:firstLineChars="50"/>
        <w:rPr>
          <w:rStyle w:val="18"/>
          <w:rFonts w:ascii="宋体" w:hAnsi="宋体"/>
          <w:color w:val="auto"/>
          <w:kern w:val="0"/>
          <w:highlight w:val="none"/>
        </w:rPr>
      </w:pPr>
      <w:r>
        <w:rPr>
          <w:rStyle w:val="18"/>
          <w:rFonts w:ascii="宋体" w:hAnsi="宋体"/>
          <w:color w:val="auto"/>
          <w:kern w:val="0"/>
          <w:highlight w:val="none"/>
        </w:rPr>
        <w:t>（</w:t>
      </w:r>
      <w:r>
        <w:rPr>
          <w:rStyle w:val="18"/>
          <w:rFonts w:hint="eastAsia" w:ascii="宋体" w:hAnsi="宋体"/>
          <w:color w:val="auto"/>
          <w:kern w:val="0"/>
          <w:highlight w:val="none"/>
          <w:lang w:val="en-US" w:eastAsia="zh-CN"/>
        </w:rPr>
        <w:t>9</w:t>
      </w:r>
      <w:r>
        <w:rPr>
          <w:rStyle w:val="18"/>
          <w:rFonts w:ascii="宋体" w:hAnsi="宋体"/>
          <w:color w:val="auto"/>
          <w:kern w:val="0"/>
          <w:highlight w:val="none"/>
        </w:rPr>
        <w:t>）磋商供应商质量管理和质量保证体系等方面的认证证书；</w:t>
      </w:r>
      <w:r>
        <w:rPr>
          <w:rStyle w:val="18"/>
          <w:rFonts w:hint="eastAsia" w:ascii="宋体" w:hAnsi="宋体"/>
          <w:color w:val="auto"/>
          <w:kern w:val="0"/>
          <w:highlight w:val="none"/>
          <w:lang w:eastAsia="zh-CN"/>
        </w:rPr>
        <w:t>（如有请提供）</w:t>
      </w:r>
    </w:p>
    <w:p w14:paraId="47561EE5">
      <w:pPr>
        <w:spacing w:line="360" w:lineRule="auto"/>
        <w:ind w:firstLine="105" w:firstLineChars="50"/>
        <w:rPr>
          <w:rStyle w:val="18"/>
          <w:rFonts w:ascii="宋体" w:hAnsi="宋体"/>
          <w:color w:val="auto"/>
          <w:kern w:val="0"/>
          <w:highlight w:val="none"/>
        </w:rPr>
      </w:pPr>
      <w:r>
        <w:rPr>
          <w:rStyle w:val="18"/>
          <w:rFonts w:ascii="宋体" w:hAnsi="宋体"/>
          <w:color w:val="auto"/>
          <w:kern w:val="0"/>
          <w:highlight w:val="none"/>
        </w:rPr>
        <w:t>（</w:t>
      </w:r>
      <w:r>
        <w:rPr>
          <w:rStyle w:val="18"/>
          <w:rFonts w:hint="eastAsia" w:ascii="宋体" w:hAnsi="宋体"/>
          <w:color w:val="auto"/>
          <w:kern w:val="0"/>
          <w:highlight w:val="none"/>
          <w:lang w:val="en-US" w:eastAsia="zh-CN"/>
        </w:rPr>
        <w:t>10</w:t>
      </w:r>
      <w:r>
        <w:rPr>
          <w:rStyle w:val="18"/>
          <w:rFonts w:ascii="宋体" w:hAnsi="宋体"/>
          <w:color w:val="auto"/>
          <w:kern w:val="0"/>
          <w:highlight w:val="none"/>
        </w:rPr>
        <w:t>）磋商供应商认为可以证明其能力或业绩的其他材料；</w:t>
      </w:r>
      <w:r>
        <w:rPr>
          <w:rStyle w:val="18"/>
          <w:rFonts w:hint="eastAsia" w:ascii="宋体" w:hAnsi="宋体"/>
          <w:color w:val="auto"/>
          <w:kern w:val="0"/>
          <w:highlight w:val="none"/>
          <w:lang w:eastAsia="zh-CN"/>
        </w:rPr>
        <w:t>（如有请提供）</w:t>
      </w:r>
    </w:p>
    <w:p w14:paraId="08E09DF3">
      <w:pPr>
        <w:spacing w:line="360" w:lineRule="auto"/>
        <w:ind w:firstLine="105" w:firstLineChars="50"/>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lang w:val="en-US" w:eastAsia="zh-CN"/>
        </w:rPr>
        <w:t>1</w:t>
      </w:r>
      <w:r>
        <w:rPr>
          <w:rStyle w:val="18"/>
          <w:rFonts w:ascii="宋体" w:hAnsi="宋体"/>
          <w:color w:val="auto"/>
          <w:szCs w:val="21"/>
          <w:highlight w:val="none"/>
        </w:rPr>
        <w:t>）磋商文件列明的其他证明材料；</w:t>
      </w:r>
      <w:r>
        <w:rPr>
          <w:rStyle w:val="18"/>
          <w:rFonts w:hint="eastAsia" w:ascii="宋体" w:hAnsi="宋体"/>
          <w:color w:val="auto"/>
          <w:kern w:val="0"/>
          <w:highlight w:val="none"/>
          <w:lang w:eastAsia="zh-CN"/>
        </w:rPr>
        <w:t>（如有请提供）</w:t>
      </w:r>
    </w:p>
    <w:p w14:paraId="3B1A1735">
      <w:pPr>
        <w:spacing w:line="420" w:lineRule="exact"/>
        <w:ind w:firstLine="211" w:firstLineChars="100"/>
        <w:rPr>
          <w:rStyle w:val="18"/>
          <w:rFonts w:ascii="宋体" w:hAnsi="宋体"/>
          <w:b/>
          <w:bCs/>
          <w:color w:val="auto"/>
          <w:szCs w:val="21"/>
          <w:highlight w:val="none"/>
        </w:rPr>
      </w:pPr>
      <w:r>
        <w:rPr>
          <w:rStyle w:val="18"/>
          <w:rFonts w:ascii="宋体" w:hAnsi="宋体"/>
          <w:b/>
          <w:bCs/>
          <w:color w:val="auto"/>
          <w:szCs w:val="21"/>
          <w:highlight w:val="none"/>
        </w:rPr>
        <w:t>5.</w:t>
      </w:r>
      <w:r>
        <w:rPr>
          <w:rStyle w:val="18"/>
          <w:rFonts w:hint="eastAsia" w:ascii="宋体" w:hAnsi="宋体"/>
          <w:b/>
          <w:bCs/>
          <w:color w:val="auto"/>
          <w:szCs w:val="21"/>
          <w:highlight w:val="none"/>
        </w:rPr>
        <w:t>8</w:t>
      </w:r>
      <w:r>
        <w:rPr>
          <w:rStyle w:val="18"/>
          <w:rFonts w:ascii="宋体" w:hAnsi="宋体"/>
          <w:b/>
          <w:bCs/>
          <w:color w:val="auto"/>
          <w:szCs w:val="21"/>
          <w:highlight w:val="none"/>
        </w:rPr>
        <w:t xml:space="preserve">.2 技术文件 </w:t>
      </w:r>
    </w:p>
    <w:p w14:paraId="771A69F0">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1</w:t>
      </w:r>
      <w:r>
        <w:rPr>
          <w:rStyle w:val="18"/>
          <w:rFonts w:ascii="宋体" w:hAnsi="宋体"/>
          <w:color w:val="auto"/>
          <w:szCs w:val="21"/>
          <w:highlight w:val="none"/>
        </w:rPr>
        <w:t>）</w:t>
      </w:r>
      <w:r>
        <w:rPr>
          <w:rFonts w:hint="eastAsia" w:ascii="宋体" w:hAnsi="宋体"/>
          <w:color w:val="auto"/>
          <w:szCs w:val="21"/>
          <w:highlight w:val="none"/>
        </w:rPr>
        <w:t>技术响应、</w:t>
      </w:r>
      <w:r>
        <w:rPr>
          <w:rFonts w:hint="eastAsia" w:ascii="宋体" w:hAnsi="宋体"/>
          <w:color w:val="auto"/>
          <w:szCs w:val="21"/>
          <w:highlight w:val="none"/>
          <w:lang w:val="en-US" w:eastAsia="zh-CN"/>
        </w:rPr>
        <w:t>商务</w:t>
      </w:r>
      <w:r>
        <w:rPr>
          <w:rFonts w:hint="eastAsia" w:ascii="宋体" w:hAnsi="宋体"/>
          <w:color w:val="auto"/>
          <w:szCs w:val="21"/>
          <w:highlight w:val="none"/>
        </w:rPr>
        <w:t>偏离情况说明表</w:t>
      </w:r>
      <w:r>
        <w:rPr>
          <w:rStyle w:val="18"/>
          <w:rFonts w:ascii="宋体" w:hAnsi="宋体" w:cs="宋体"/>
          <w:b/>
          <w:bCs/>
          <w:color w:val="auto"/>
          <w:szCs w:val="21"/>
          <w:highlight w:val="none"/>
        </w:rPr>
        <w:t>（必须提供，加盖单位公章）</w:t>
      </w:r>
      <w:r>
        <w:rPr>
          <w:rStyle w:val="18"/>
          <w:rFonts w:ascii="宋体" w:hAnsi="宋体"/>
          <w:color w:val="auto"/>
          <w:szCs w:val="21"/>
          <w:highlight w:val="none"/>
        </w:rPr>
        <w:t>；</w:t>
      </w:r>
    </w:p>
    <w:p w14:paraId="6CCB6EEE">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2</w:t>
      </w:r>
      <w:r>
        <w:rPr>
          <w:rStyle w:val="18"/>
          <w:rFonts w:ascii="宋体" w:hAnsi="宋体"/>
          <w:color w:val="auto"/>
          <w:szCs w:val="21"/>
          <w:highlight w:val="none"/>
        </w:rPr>
        <w:t>）</w:t>
      </w:r>
      <w:r>
        <w:rPr>
          <w:rFonts w:hint="eastAsia" w:ascii="宋体" w:hAnsi="宋体"/>
          <w:color w:val="auto"/>
          <w:szCs w:val="21"/>
          <w:highlight w:val="none"/>
        </w:rPr>
        <w:t>项目实施及承诺方案</w:t>
      </w:r>
      <w:r>
        <w:rPr>
          <w:rStyle w:val="18"/>
          <w:rFonts w:ascii="宋体" w:hAnsi="宋体" w:cs="宋体"/>
          <w:b/>
          <w:bCs/>
          <w:color w:val="auto"/>
          <w:szCs w:val="21"/>
          <w:highlight w:val="none"/>
        </w:rPr>
        <w:t>（格式自拟，必须提供，加盖单位公章）</w:t>
      </w:r>
      <w:r>
        <w:rPr>
          <w:rStyle w:val="18"/>
          <w:rFonts w:ascii="宋体" w:hAnsi="宋体"/>
          <w:color w:val="auto"/>
          <w:szCs w:val="21"/>
          <w:highlight w:val="none"/>
        </w:rPr>
        <w:t>；</w:t>
      </w:r>
    </w:p>
    <w:p w14:paraId="64674774">
      <w:pPr>
        <w:spacing w:line="360" w:lineRule="auto"/>
        <w:ind w:firstLine="210" w:firstLineChars="100"/>
        <w:rPr>
          <w:rStyle w:val="18"/>
          <w:rFonts w:hint="eastAsia" w:ascii="宋体" w:hAnsi="宋体"/>
          <w:color w:val="auto"/>
          <w:kern w:val="0"/>
          <w:highlight w:val="none"/>
          <w:lang w:eastAsia="zh-CN"/>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3</w:t>
      </w:r>
      <w:r>
        <w:rPr>
          <w:rStyle w:val="18"/>
          <w:rFonts w:ascii="宋体" w:hAnsi="宋体"/>
          <w:color w:val="auto"/>
          <w:szCs w:val="21"/>
          <w:highlight w:val="none"/>
        </w:rPr>
        <w:t>）投标人对本项目的合理化建议和改进措施；</w:t>
      </w:r>
      <w:r>
        <w:rPr>
          <w:rStyle w:val="18"/>
          <w:rFonts w:hint="eastAsia" w:ascii="宋体" w:hAnsi="宋体"/>
          <w:color w:val="auto"/>
          <w:kern w:val="0"/>
          <w:highlight w:val="none"/>
          <w:lang w:eastAsia="zh-CN"/>
        </w:rPr>
        <w:t>（如有请提供）</w:t>
      </w:r>
    </w:p>
    <w:p w14:paraId="5A02C71B">
      <w:pPr>
        <w:spacing w:line="360" w:lineRule="auto"/>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4</w:t>
      </w:r>
      <w:r>
        <w:rPr>
          <w:rStyle w:val="18"/>
          <w:rFonts w:ascii="宋体" w:hAnsi="宋体"/>
          <w:color w:val="auto"/>
          <w:szCs w:val="21"/>
          <w:highlight w:val="none"/>
        </w:rPr>
        <w:t>）磋商供应商认为有必要提供的其它文件及资料。</w:t>
      </w:r>
      <w:r>
        <w:rPr>
          <w:rStyle w:val="18"/>
          <w:rFonts w:hint="eastAsia" w:ascii="宋体" w:hAnsi="宋体"/>
          <w:color w:val="auto"/>
          <w:kern w:val="0"/>
          <w:highlight w:val="none"/>
          <w:lang w:eastAsia="zh-CN"/>
        </w:rPr>
        <w:t>（如有请提供）</w:t>
      </w:r>
    </w:p>
    <w:p w14:paraId="54EBCDC5">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3663AA4">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9B89ADE">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703E9CD">
      <w:pPr>
        <w:spacing w:line="360" w:lineRule="auto"/>
        <w:rPr>
          <w:rFonts w:ascii="宋体" w:hAnsi="宋体"/>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06957489">
      <w:pPr>
        <w:spacing w:line="360" w:lineRule="auto"/>
        <w:rPr>
          <w:rStyle w:val="18"/>
          <w:rFonts w:ascii="宋体" w:hAnsi="宋体"/>
          <w:b/>
          <w:color w:val="auto"/>
          <w:szCs w:val="21"/>
          <w:highlight w:val="none"/>
        </w:rPr>
      </w:pPr>
      <w:r>
        <w:rPr>
          <w:rStyle w:val="18"/>
          <w:rFonts w:ascii="宋体" w:hAnsi="宋体"/>
          <w:color w:val="auto"/>
          <w:szCs w:val="21"/>
          <w:highlight w:val="none"/>
        </w:rPr>
        <w:t xml:space="preserve">   </w:t>
      </w:r>
      <w:r>
        <w:rPr>
          <w:rStyle w:val="18"/>
          <w:rFonts w:ascii="宋体" w:hAnsi="宋体"/>
          <w:b/>
          <w:color w:val="auto"/>
          <w:szCs w:val="21"/>
          <w:highlight w:val="none"/>
        </w:rPr>
        <w:t xml:space="preserve">6. 计量单位  </w:t>
      </w:r>
    </w:p>
    <w:p w14:paraId="71050A32">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6.1 除技术要求中另有规定外，本文件所要求使用的计量单位均应采用国家法定计量单位。 </w:t>
      </w:r>
    </w:p>
    <w:p w14:paraId="74E40AE6">
      <w:pPr>
        <w:pStyle w:val="24"/>
        <w:rPr>
          <w:rStyle w:val="18"/>
          <w:rFonts w:ascii="宋体" w:hAnsi="宋体" w:cs="宋体"/>
          <w:b/>
          <w:bCs/>
          <w:color w:val="auto"/>
          <w:highlight w:val="none"/>
        </w:rPr>
      </w:pPr>
    </w:p>
    <w:p w14:paraId="78A07FEE">
      <w:pPr>
        <w:pStyle w:val="24"/>
        <w:outlineLvl w:val="2"/>
        <w:rPr>
          <w:rStyle w:val="18"/>
          <w:rFonts w:ascii="宋体" w:hAnsi="宋体" w:cs="宋体"/>
          <w:b/>
          <w:bCs/>
          <w:color w:val="auto"/>
          <w:highlight w:val="none"/>
        </w:rPr>
      </w:pPr>
      <w:r>
        <w:rPr>
          <w:rStyle w:val="18"/>
          <w:rFonts w:ascii="宋体" w:hAnsi="宋体" w:cs="宋体"/>
          <w:b/>
          <w:bCs/>
          <w:color w:val="auto"/>
          <w:highlight w:val="none"/>
        </w:rPr>
        <w:t xml:space="preserve">三、报价要求 </w:t>
      </w:r>
    </w:p>
    <w:p w14:paraId="2680EC8D">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7.1 成交供应商负责本项目所需培训服务及售后服务等全部工作。  </w:t>
      </w:r>
    </w:p>
    <w:p w14:paraId="55C0A945">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66376AAA">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7.3 报价：</w:t>
      </w:r>
    </w:p>
    <w:p w14:paraId="6574FB6B">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7.3.1.本项目磋商应以人民币报价；</w:t>
      </w:r>
    </w:p>
    <w:p w14:paraId="020A380A">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7.3.2.不论磋商结果如何，磋商供应商均应自行承担所有与磋商有关的全部费用；</w:t>
      </w:r>
    </w:p>
    <w:p w14:paraId="0050B470">
      <w:pPr>
        <w:spacing w:line="360" w:lineRule="auto"/>
        <w:ind w:firstLine="315" w:firstLineChars="150"/>
        <w:rPr>
          <w:rStyle w:val="18"/>
          <w:rFonts w:ascii="宋体" w:hAnsi="宋体"/>
          <w:b/>
          <w:color w:val="auto"/>
          <w:szCs w:val="21"/>
          <w:highlight w:val="none"/>
        </w:rPr>
      </w:pPr>
      <w:r>
        <w:rPr>
          <w:rStyle w:val="18"/>
          <w:rFonts w:ascii="宋体" w:hAnsi="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1B2C0711">
      <w:pPr>
        <w:spacing w:line="360" w:lineRule="auto"/>
        <w:ind w:firstLine="316" w:firstLineChars="150"/>
        <w:rPr>
          <w:rStyle w:val="18"/>
          <w:rFonts w:ascii="宋体" w:hAnsi="宋体"/>
          <w:color w:val="auto"/>
          <w:szCs w:val="21"/>
          <w:highlight w:val="none"/>
        </w:rPr>
      </w:pPr>
      <w:r>
        <w:rPr>
          <w:rStyle w:val="18"/>
          <w:rFonts w:ascii="宋体" w:hAnsi="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12FBD66A">
      <w:pPr>
        <w:rPr>
          <w:rStyle w:val="18"/>
          <w:color w:val="auto"/>
          <w:highlight w:val="none"/>
        </w:rPr>
      </w:pPr>
    </w:p>
    <w:p w14:paraId="19A29C1E">
      <w:pPr>
        <w:pStyle w:val="24"/>
        <w:outlineLvl w:val="2"/>
        <w:rPr>
          <w:rStyle w:val="18"/>
          <w:rFonts w:ascii="宋体" w:hAnsi="宋体" w:cs="宋体"/>
          <w:b/>
          <w:bCs/>
          <w:color w:val="auto"/>
          <w:highlight w:val="none"/>
        </w:rPr>
      </w:pPr>
      <w:r>
        <w:rPr>
          <w:rStyle w:val="18"/>
          <w:rFonts w:ascii="宋体" w:hAnsi="宋体" w:cs="宋体"/>
          <w:b/>
          <w:bCs/>
          <w:color w:val="auto"/>
          <w:highlight w:val="none"/>
        </w:rPr>
        <w:t xml:space="preserve">四、竞争性磋商响应文件的签署、份数、封装和递交 </w:t>
      </w:r>
    </w:p>
    <w:p w14:paraId="6080C75C">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8. 竞争性磋商响应文件的签署、份数和封装</w:t>
      </w:r>
    </w:p>
    <w:p w14:paraId="0738F9D9">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0B3F6AA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50E0A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68E4A7C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6712231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8AFB8B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0712897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290A53D0">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38CE16B3">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661BDF82">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4419F118">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7CBE3811">
      <w:pPr>
        <w:spacing w:line="360" w:lineRule="auto"/>
        <w:ind w:firstLine="315" w:firstLineChars="150"/>
        <w:rPr>
          <w:rStyle w:val="18"/>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467E3364">
      <w:pPr>
        <w:spacing w:line="360" w:lineRule="auto"/>
        <w:ind w:firstLine="210" w:firstLineChars="100"/>
        <w:rPr>
          <w:rStyle w:val="18"/>
          <w:rFonts w:ascii="宋体" w:hAnsi="宋体"/>
          <w:color w:val="auto"/>
          <w:szCs w:val="21"/>
          <w:highlight w:val="none"/>
        </w:rPr>
      </w:pPr>
      <w:r>
        <w:rPr>
          <w:rStyle w:val="18"/>
          <w:rFonts w:ascii="宋体" w:hAnsi="宋体"/>
          <w:color w:val="auto"/>
          <w:szCs w:val="21"/>
          <w:highlight w:val="none"/>
        </w:rPr>
        <w:t>供应商应认真阅读、并充分理解本文件的全部内容（包括所有的补充、修改内容），承诺并履行本文件中各项条款规定及要求。</w:t>
      </w:r>
    </w:p>
    <w:p w14:paraId="63DE2152">
      <w:pPr>
        <w:spacing w:line="360" w:lineRule="auto"/>
        <w:ind w:firstLine="210" w:firstLineChars="100"/>
        <w:rPr>
          <w:rStyle w:val="18"/>
          <w:rFonts w:ascii="宋体" w:hAnsi="宋体"/>
          <w:color w:val="auto"/>
          <w:szCs w:val="21"/>
          <w:highlight w:val="none"/>
        </w:rPr>
      </w:pPr>
      <w:r>
        <w:rPr>
          <w:rStyle w:val="18"/>
          <w:rFonts w:ascii="宋体" w:hAnsi="宋体"/>
          <w:color w:val="auto"/>
          <w:szCs w:val="21"/>
          <w:highlight w:val="none"/>
        </w:rPr>
        <w:t>响应文件必须按本文件的全部内容，包括所有的补充通知及附件进行编制。</w:t>
      </w:r>
    </w:p>
    <w:p w14:paraId="16EAB228">
      <w:pPr>
        <w:spacing w:line="360" w:lineRule="auto"/>
        <w:ind w:firstLine="210" w:firstLineChars="100"/>
        <w:rPr>
          <w:rStyle w:val="18"/>
          <w:rFonts w:ascii="宋体" w:hAnsi="宋体"/>
          <w:color w:val="auto"/>
          <w:szCs w:val="21"/>
          <w:highlight w:val="none"/>
        </w:rPr>
      </w:pPr>
      <w:r>
        <w:rPr>
          <w:rStyle w:val="18"/>
          <w:rFonts w:ascii="宋体" w:hAnsi="宋体"/>
          <w:color w:val="auto"/>
          <w:szCs w:val="21"/>
          <w:highlight w:val="none"/>
        </w:rPr>
        <w:t>如因供应商只填写和提供了本文件要求的部分内容和附件，而给评审造成困难，其可能导致的结果和责任由供应商自行承担。</w:t>
      </w:r>
    </w:p>
    <w:p w14:paraId="3FD75DA3">
      <w:pPr>
        <w:spacing w:line="360" w:lineRule="auto"/>
        <w:ind w:firstLine="424" w:firstLineChars="201"/>
        <w:rPr>
          <w:rStyle w:val="18"/>
          <w:rFonts w:ascii="宋体" w:hAnsi="宋体"/>
          <w:color w:val="auto"/>
          <w:szCs w:val="21"/>
          <w:highlight w:val="none"/>
        </w:rPr>
      </w:pPr>
      <w:r>
        <w:rPr>
          <w:rStyle w:val="18"/>
          <w:rFonts w:ascii="宋体" w:hAnsi="宋体"/>
          <w:b/>
          <w:color w:val="auto"/>
          <w:szCs w:val="21"/>
          <w:highlight w:val="none"/>
        </w:rPr>
        <w:t>9.保证金金额</w:t>
      </w:r>
      <w:r>
        <w:rPr>
          <w:rStyle w:val="18"/>
          <w:rFonts w:ascii="宋体" w:hAnsi="宋体"/>
          <w:color w:val="auto"/>
          <w:szCs w:val="21"/>
          <w:highlight w:val="none"/>
        </w:rPr>
        <w:t xml:space="preserve">：无。 </w:t>
      </w:r>
    </w:p>
    <w:p w14:paraId="25FF0A36">
      <w:pPr>
        <w:spacing w:line="276" w:lineRule="auto"/>
        <w:ind w:firstLine="424" w:firstLineChars="201"/>
        <w:rPr>
          <w:rStyle w:val="18"/>
          <w:rFonts w:ascii="宋体" w:hAnsi="宋体"/>
          <w:b/>
          <w:color w:val="auto"/>
          <w:szCs w:val="21"/>
          <w:highlight w:val="none"/>
        </w:rPr>
      </w:pPr>
      <w:r>
        <w:rPr>
          <w:rStyle w:val="18"/>
          <w:rFonts w:ascii="宋体" w:hAnsi="宋体"/>
          <w:b/>
          <w:color w:val="auto"/>
          <w:szCs w:val="21"/>
          <w:highlight w:val="none"/>
        </w:rPr>
        <w:t>1</w:t>
      </w:r>
      <w:r>
        <w:rPr>
          <w:rStyle w:val="18"/>
          <w:rFonts w:hint="eastAsia" w:ascii="宋体" w:hAnsi="宋体"/>
          <w:b/>
          <w:color w:val="auto"/>
          <w:szCs w:val="21"/>
          <w:highlight w:val="none"/>
        </w:rPr>
        <w:t>0</w:t>
      </w:r>
      <w:r>
        <w:rPr>
          <w:rStyle w:val="18"/>
          <w:rFonts w:ascii="宋体" w:hAnsi="宋体"/>
          <w:b/>
          <w:color w:val="auto"/>
          <w:szCs w:val="21"/>
          <w:highlight w:val="none"/>
        </w:rPr>
        <w:t>. 计量单位</w:t>
      </w:r>
    </w:p>
    <w:p w14:paraId="701FED81">
      <w:pPr>
        <w:spacing w:line="276" w:lineRule="auto"/>
        <w:ind w:firstLine="422" w:firstLineChars="201"/>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rPr>
        <w:t>0</w:t>
      </w:r>
      <w:r>
        <w:rPr>
          <w:rStyle w:val="18"/>
          <w:rFonts w:ascii="宋体" w:hAnsi="宋体"/>
          <w:color w:val="auto"/>
          <w:szCs w:val="21"/>
          <w:highlight w:val="none"/>
        </w:rPr>
        <w:t>.1除技术要求中另有规定外，本文件所要求使用的计量单位均应采用国家法定计量单位。</w:t>
      </w:r>
    </w:p>
    <w:p w14:paraId="77927E7B">
      <w:pPr>
        <w:spacing w:line="276" w:lineRule="auto"/>
        <w:ind w:firstLine="424" w:firstLineChars="201"/>
        <w:rPr>
          <w:rStyle w:val="18"/>
          <w:rFonts w:ascii="宋体" w:hAnsi="宋体"/>
          <w:b/>
          <w:color w:val="auto"/>
          <w:szCs w:val="21"/>
          <w:highlight w:val="none"/>
        </w:rPr>
      </w:pPr>
      <w:r>
        <w:rPr>
          <w:rStyle w:val="18"/>
          <w:rFonts w:ascii="宋体" w:hAnsi="宋体"/>
          <w:b/>
          <w:color w:val="auto"/>
          <w:szCs w:val="21"/>
          <w:highlight w:val="none"/>
        </w:rPr>
        <w:t>1</w:t>
      </w:r>
      <w:r>
        <w:rPr>
          <w:rStyle w:val="18"/>
          <w:rFonts w:hint="eastAsia" w:ascii="宋体" w:hAnsi="宋体"/>
          <w:b/>
          <w:color w:val="auto"/>
          <w:szCs w:val="21"/>
          <w:highlight w:val="none"/>
        </w:rPr>
        <w:t>11</w:t>
      </w:r>
      <w:r>
        <w:rPr>
          <w:rStyle w:val="18"/>
          <w:rFonts w:ascii="宋体" w:hAnsi="宋体"/>
          <w:b/>
          <w:color w:val="auto"/>
          <w:szCs w:val="21"/>
          <w:highlight w:val="none"/>
        </w:rPr>
        <w:t>.响应文件有效期</w:t>
      </w:r>
    </w:p>
    <w:p w14:paraId="7109A4A5">
      <w:pPr>
        <w:spacing w:line="276" w:lineRule="auto"/>
        <w:ind w:firstLine="422" w:firstLineChars="201"/>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rPr>
        <w:t>1</w:t>
      </w:r>
      <w:r>
        <w:rPr>
          <w:rStyle w:val="18"/>
          <w:rFonts w:ascii="宋体" w:hAnsi="宋体"/>
          <w:color w:val="auto"/>
          <w:szCs w:val="21"/>
          <w:highlight w:val="none"/>
        </w:rPr>
        <w:t>.1响应文件有效期按须知前附表规定的期限，有效期不足的响应文件按无效处理。</w:t>
      </w:r>
    </w:p>
    <w:p w14:paraId="4AC9770D">
      <w:pPr>
        <w:spacing w:line="276" w:lineRule="auto"/>
        <w:ind w:firstLine="422" w:firstLineChars="201"/>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rPr>
        <w:t>1</w:t>
      </w:r>
      <w:r>
        <w:rPr>
          <w:rStyle w:val="18"/>
          <w:rFonts w:ascii="宋体" w:hAnsi="宋体"/>
          <w:color w:val="auto"/>
          <w:szCs w:val="21"/>
          <w:highlight w:val="none"/>
        </w:rPr>
        <w:t>.2未成交的响应文件有效期内均应保持有效。</w:t>
      </w:r>
    </w:p>
    <w:p w14:paraId="02AB24FE">
      <w:pPr>
        <w:spacing w:line="276" w:lineRule="auto"/>
        <w:ind w:firstLine="422" w:firstLineChars="201"/>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rPr>
        <w:t>1</w:t>
      </w:r>
      <w:r>
        <w:rPr>
          <w:rStyle w:val="18"/>
          <w:rFonts w:ascii="宋体" w:hAnsi="宋体"/>
          <w:color w:val="auto"/>
          <w:szCs w:val="21"/>
          <w:highlight w:val="none"/>
        </w:rPr>
        <w:t>.3成交供应商的响应文件自响应文件递交截止之日起至合同履行完毕止均应保持有效。</w:t>
      </w:r>
    </w:p>
    <w:p w14:paraId="3EA85397">
      <w:pPr>
        <w:spacing w:line="276" w:lineRule="auto"/>
        <w:ind w:firstLine="424" w:firstLineChars="201"/>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lang w:val="en-US" w:eastAsia="zh-CN"/>
        </w:rPr>
        <w:t xml:space="preserve">12 </w:t>
      </w:r>
      <w:r>
        <w:rPr>
          <w:rStyle w:val="18"/>
          <w:rFonts w:hint="eastAsia" w:ascii="宋体" w:hAnsi="宋体" w:eastAsia="宋体" w:cs="Times New Roman"/>
          <w:b/>
          <w:bCs/>
          <w:color w:val="auto"/>
          <w:szCs w:val="21"/>
          <w:highlight w:val="none"/>
        </w:rPr>
        <w:t>特别说明</w:t>
      </w:r>
    </w:p>
    <w:p w14:paraId="415B9DD0">
      <w:pPr>
        <w:spacing w:line="276" w:lineRule="auto"/>
        <w:ind w:firstLine="422" w:firstLineChars="201"/>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lang w:val="en-US" w:eastAsia="zh-CN"/>
        </w:rPr>
        <w:t>12.1</w:t>
      </w:r>
      <w:r>
        <w:rPr>
          <w:rStyle w:val="18"/>
          <w:rFonts w:hint="eastAsia" w:ascii="宋体" w:hAnsi="宋体" w:eastAsia="宋体" w:cs="Times New Roman"/>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689B9211">
      <w:pPr>
        <w:spacing w:line="276" w:lineRule="auto"/>
        <w:ind w:firstLine="422" w:firstLineChars="201"/>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lang w:val="en-US" w:eastAsia="zh-CN"/>
        </w:rPr>
        <w:t>12.2</w:t>
      </w:r>
      <w:r>
        <w:rPr>
          <w:rStyle w:val="18"/>
          <w:rFonts w:hint="eastAsia" w:ascii="宋体" w:hAnsi="宋体" w:eastAsia="宋体" w:cs="Times New Roman"/>
          <w:color w:val="auto"/>
          <w:szCs w:val="21"/>
          <w:highlight w:val="none"/>
        </w:rPr>
        <w:t>供应商应仔细阅读磋商文件的所有内容，按照磋商文件的要求提交响应文件，并对所提供的全部资料的真实性承担法律责任。</w:t>
      </w:r>
    </w:p>
    <w:p w14:paraId="3BEBD172">
      <w:pPr>
        <w:spacing w:line="276" w:lineRule="auto"/>
        <w:ind w:firstLine="422" w:firstLineChars="201"/>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lang w:val="en-US" w:eastAsia="zh-CN"/>
        </w:rPr>
        <w:t>12.3</w:t>
      </w:r>
      <w:r>
        <w:rPr>
          <w:rStyle w:val="18"/>
          <w:rFonts w:hint="eastAsia" w:ascii="宋体" w:hAnsi="宋体" w:eastAsia="宋体" w:cs="Times New Roman"/>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3D8A1F0">
      <w:pPr>
        <w:spacing w:line="276" w:lineRule="auto"/>
        <w:ind w:firstLine="422" w:firstLineChars="201"/>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lang w:val="en-US" w:eastAsia="zh-CN"/>
        </w:rPr>
        <w:t>12.4</w:t>
      </w:r>
      <w:r>
        <w:rPr>
          <w:rStyle w:val="18"/>
          <w:rFonts w:hint="eastAsia" w:ascii="宋体" w:hAnsi="宋体" w:eastAsia="宋体" w:cs="Times New Roman"/>
          <w:color w:val="auto"/>
          <w:szCs w:val="21"/>
          <w:highlight w:val="none"/>
        </w:rPr>
        <w:t>在政府采购活动中，采购人员及相关人员与供应商有下列利害关系之一的，应当回避：</w:t>
      </w:r>
    </w:p>
    <w:p w14:paraId="49B044F5">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参加采购活动前 3 年内与供应商存在劳动关系；</w:t>
      </w:r>
    </w:p>
    <w:p w14:paraId="747BE3D7">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参加采购活动前 3 年内担任供应商的董事、监事；</w:t>
      </w:r>
    </w:p>
    <w:p w14:paraId="6BCEABAE">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参加采购活动前 3 年内是供应商的控股股东或者实际控制人；</w:t>
      </w:r>
    </w:p>
    <w:p w14:paraId="7B8EC155">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与供应商的法定代表人或者负责人有夫妻、直系血亲、三代以内旁系血亲或者近姻亲关系；</w:t>
      </w:r>
    </w:p>
    <w:p w14:paraId="077A27CF">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与供应商有其他可能影响政府采购活动公平、公正进行的关系。</w:t>
      </w:r>
    </w:p>
    <w:p w14:paraId="79111F1C">
      <w:pPr>
        <w:spacing w:line="276" w:lineRule="auto"/>
        <w:ind w:firstLine="840" w:firstLineChars="400"/>
        <w:rPr>
          <w:rStyle w:val="18"/>
          <w:rFonts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BDFD90">
      <w:pPr>
        <w:spacing w:line="276" w:lineRule="auto"/>
        <w:ind w:firstLine="424" w:firstLineChars="201"/>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lang w:val="en-US" w:eastAsia="zh-CN"/>
        </w:rPr>
        <w:t>12.5</w:t>
      </w:r>
      <w:r>
        <w:rPr>
          <w:rStyle w:val="18"/>
          <w:rFonts w:hint="eastAsia" w:ascii="宋体" w:hAnsi="宋体" w:eastAsia="宋体" w:cs="Times New Roman"/>
          <w:b/>
          <w:bCs/>
          <w:color w:val="auto"/>
          <w:szCs w:val="21"/>
          <w:highlight w:val="none"/>
        </w:rPr>
        <w:t>有下列情形之一的视为供应商相互串通竞标，响应文件将被视为无效：</w:t>
      </w:r>
    </w:p>
    <w:p w14:paraId="59F67CE8">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不同供应商的响应文件由同一单位或者个人编制；</w:t>
      </w:r>
    </w:p>
    <w:p w14:paraId="06B5D7E9">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不同供应商委托同一单位或者个人办理竞标事宜；</w:t>
      </w:r>
    </w:p>
    <w:p w14:paraId="7D880955">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不同的供应商的响应文件载明的项目管理员为同一个人；</w:t>
      </w:r>
    </w:p>
    <w:p w14:paraId="57B889B5">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不同供应商的响应文件异常一致或者报价呈规律性差异；</w:t>
      </w:r>
    </w:p>
    <w:p w14:paraId="6CE3AE40">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不同供应商的响应文件相互混装；</w:t>
      </w:r>
    </w:p>
    <w:p w14:paraId="6AA15D49">
      <w:pPr>
        <w:spacing w:line="276" w:lineRule="auto"/>
        <w:ind w:firstLine="843" w:firstLineChars="400"/>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不同供应商的磋商保证金从同一单位或者个人账户转出。</w:t>
      </w:r>
    </w:p>
    <w:p w14:paraId="22D830F7">
      <w:pPr>
        <w:spacing w:line="276" w:lineRule="auto"/>
        <w:ind w:firstLine="424" w:firstLineChars="201"/>
        <w:rPr>
          <w:rStyle w:val="18"/>
          <w:rFonts w:ascii="宋体" w:hAnsi="宋体" w:eastAsia="宋体" w:cs="Times New Roman"/>
          <w:b/>
          <w:bCs/>
          <w:color w:val="auto"/>
          <w:szCs w:val="21"/>
          <w:highlight w:val="none"/>
        </w:rPr>
      </w:pPr>
      <w:r>
        <w:rPr>
          <w:rStyle w:val="18"/>
          <w:rFonts w:hint="eastAsia" w:ascii="宋体" w:hAnsi="宋体" w:eastAsia="宋体" w:cs="Times New Roman"/>
          <w:b/>
          <w:bCs/>
          <w:color w:val="auto"/>
          <w:szCs w:val="21"/>
          <w:highlight w:val="none"/>
        </w:rPr>
        <w:t>供应商有下列情形之一的，属于恶意串通行为，将报同级监督管理部门：</w:t>
      </w:r>
    </w:p>
    <w:p w14:paraId="26FF6773">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供应商直接或者间接从采购人或者采购代理机构处获得其他供应商的相关信息并修改其响应文件；</w:t>
      </w:r>
    </w:p>
    <w:p w14:paraId="17605081">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供应商按照采购人或者采购代理机构的授意撤换、修改响应文件；</w:t>
      </w:r>
    </w:p>
    <w:p w14:paraId="698E5D91">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供应商之间协商报价、技术方案等响应文件或者响应文件的实质性内容；</w:t>
      </w:r>
    </w:p>
    <w:p w14:paraId="42F77525">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属于同一集团、协会、商会等组织成员的供应商按照该组织要求协同参加政府采购活动；</w:t>
      </w:r>
    </w:p>
    <w:p w14:paraId="35C20CE6">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0F8794F4">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供应商之间商定部分供应商放弃参加政府采购活动或者放弃成交；</w:t>
      </w:r>
    </w:p>
    <w:p w14:paraId="097371EE">
      <w:pPr>
        <w:spacing w:line="276" w:lineRule="auto"/>
        <w:ind w:firstLine="422" w:firstLineChars="201"/>
        <w:rPr>
          <w:rStyle w:val="18"/>
          <w:rFonts w:ascii="宋体" w:hAnsi="宋体" w:eastAsia="宋体" w:cs="Times New Roman"/>
          <w:color w:val="auto"/>
          <w:szCs w:val="21"/>
          <w:highlight w:val="none"/>
        </w:rPr>
      </w:pPr>
      <w:r>
        <w:rPr>
          <w:rStyle w:val="18"/>
          <w:rFonts w:ascii="宋体" w:hAnsi="宋体" w:eastAsia="宋体" w:cs="Times New Roman"/>
          <w:color w:val="auto"/>
          <w:szCs w:val="21"/>
          <w:highlight w:val="none"/>
        </w:rPr>
        <w:t>供应商与采购人或者采购代理机构之间、供应商相互之间，为谋求特定供应商成交或者排斥其他供应商的其他串通行为。</w:t>
      </w:r>
    </w:p>
    <w:p w14:paraId="32CD32A6">
      <w:pPr>
        <w:spacing w:line="276" w:lineRule="auto"/>
        <w:ind w:firstLine="422" w:firstLineChars="201"/>
        <w:rPr>
          <w:rStyle w:val="18"/>
          <w:rFonts w:ascii="宋体" w:hAnsi="宋体"/>
          <w:color w:val="auto"/>
          <w:szCs w:val="21"/>
          <w:highlight w:val="none"/>
        </w:rPr>
      </w:pPr>
    </w:p>
    <w:p w14:paraId="72A24588">
      <w:pPr>
        <w:pStyle w:val="24"/>
        <w:jc w:val="center"/>
        <w:outlineLvl w:val="2"/>
        <w:rPr>
          <w:rStyle w:val="18"/>
          <w:rFonts w:ascii="宋体" w:hAnsi="宋体" w:cs="宋体"/>
          <w:b/>
          <w:bCs/>
          <w:color w:val="auto"/>
          <w:highlight w:val="none"/>
        </w:rPr>
      </w:pPr>
      <w:r>
        <w:rPr>
          <w:rStyle w:val="18"/>
          <w:rFonts w:ascii="宋体" w:hAnsi="宋体" w:cs="宋体"/>
          <w:b/>
          <w:bCs/>
          <w:color w:val="auto"/>
          <w:highlight w:val="none"/>
        </w:rPr>
        <w:t>五、磋商程序及评审方法</w:t>
      </w:r>
    </w:p>
    <w:p w14:paraId="3CA617E7">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8DBDA8B">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12.1 第一轮磋商 </w:t>
      </w:r>
    </w:p>
    <w:p w14:paraId="33899FC9">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磋商时间及地点:详见本须知前附表第8项规定。</w:t>
      </w:r>
    </w:p>
    <w:p w14:paraId="4D858D81">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1809F38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18"/>
          <w:rFonts w:ascii="宋体" w:hAnsi="宋体"/>
          <w:color w:val="auto"/>
          <w:szCs w:val="21"/>
          <w:highlight w:val="none"/>
        </w:rPr>
        <w:t>审查竞争性磋商响应文件是否实质上响应了竞争性磋商文件的要求，在评审</w:t>
      </w:r>
      <w:r>
        <w:rPr>
          <w:rStyle w:val="18"/>
          <w:rFonts w:hint="eastAsia" w:ascii="宋体" w:hAnsi="宋体"/>
          <w:color w:val="auto"/>
          <w:szCs w:val="21"/>
          <w:highlight w:val="none"/>
        </w:rPr>
        <w:t>时</w:t>
      </w:r>
      <w:r>
        <w:rPr>
          <w:rStyle w:val="18"/>
          <w:rFonts w:ascii="宋体" w:hAnsi="宋体"/>
          <w:color w:val="auto"/>
          <w:szCs w:val="21"/>
          <w:highlight w:val="none"/>
        </w:rPr>
        <w:t>由磋商小组组长主持，归纳各专家审核意见，形成磋商</w:t>
      </w:r>
      <w:r>
        <w:rPr>
          <w:rStyle w:val="18"/>
          <w:rFonts w:hint="eastAsia" w:ascii="宋体" w:hAnsi="宋体"/>
          <w:color w:val="auto"/>
          <w:szCs w:val="21"/>
          <w:highlight w:val="none"/>
        </w:rPr>
        <w:t>记录。</w:t>
      </w:r>
    </w:p>
    <w:p w14:paraId="5984D8C5">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6CBC95E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3585410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2DA6A84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248FE31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2B9E138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1081362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45EB03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5F4EB48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510396A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7D89FC0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791C911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F37CAF">
      <w:pPr>
        <w:spacing w:line="360" w:lineRule="auto"/>
        <w:ind w:firstLine="315" w:firstLineChars="150"/>
        <w:rPr>
          <w:rStyle w:val="18"/>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691D24C">
      <w:pPr>
        <w:snapToGrid w:val="0"/>
        <w:spacing w:line="360" w:lineRule="auto"/>
        <w:ind w:firstLine="315" w:firstLineChars="150"/>
        <w:textAlignment w:val="bottom"/>
        <w:rPr>
          <w:rStyle w:val="18"/>
          <w:rFonts w:ascii="宋体" w:hAnsi="宋体"/>
          <w:color w:val="auto"/>
          <w:szCs w:val="21"/>
          <w:highlight w:val="none"/>
        </w:rPr>
      </w:pPr>
      <w:r>
        <w:rPr>
          <w:rStyle w:val="18"/>
          <w:rFonts w:ascii="宋体" w:hAnsi="宋体"/>
          <w:color w:val="auto"/>
          <w:szCs w:val="21"/>
          <w:highlight w:val="none"/>
        </w:rPr>
        <w:t>磋商主要内容及程序：</w:t>
      </w:r>
    </w:p>
    <w:p w14:paraId="579841C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 就本项目各类报价进行磋商； </w:t>
      </w:r>
    </w:p>
    <w:p w14:paraId="6C7EAFC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2. 就本项目的服务承诺进行磋商；</w:t>
      </w:r>
    </w:p>
    <w:p w14:paraId="726F0989">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3. 就本项目的质量要求进行磋商并对其作出相关承诺。</w:t>
      </w:r>
    </w:p>
    <w:p w14:paraId="172301E0">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磋商评审在严格保密的情况下进行，磋商的任何一方不得透露与磋商有关的其他供应商的技术服务资料、价格和其他信息。</w:t>
      </w:r>
    </w:p>
    <w:p w14:paraId="57B6AA4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7088218">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12.2 竞争性磋商文件变动  </w:t>
      </w:r>
    </w:p>
    <w:p w14:paraId="460328B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9B4054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4507796A">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⑵ 磋商供应商应当按照竞争性磋商文件的变动情况和磋商小组的要求提交竞争性磋商</w:t>
      </w:r>
      <w:r>
        <w:rPr>
          <w:rStyle w:val="18"/>
          <w:rFonts w:hint="eastAsia" w:ascii="宋体" w:hAnsi="宋体"/>
          <w:color w:val="auto"/>
          <w:szCs w:val="21"/>
          <w:highlight w:val="none"/>
        </w:rPr>
        <w:t>报价</w:t>
      </w:r>
      <w:r>
        <w:rPr>
          <w:rStyle w:val="18"/>
          <w:rFonts w:ascii="宋体" w:hAnsi="宋体"/>
          <w:color w:val="auto"/>
          <w:szCs w:val="21"/>
          <w:highlight w:val="none"/>
        </w:rPr>
        <w:t xml:space="preserve">文件，逾时不交的，视同放弃磋商。重新提交的响应文件与竞争性磋商响应文件同具法律效力。  </w:t>
      </w:r>
    </w:p>
    <w:p w14:paraId="72F0CFCA">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12.3 第二轮磋商</w:t>
      </w:r>
    </w:p>
    <w:p w14:paraId="5DF5F77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4A0E2FD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3F25D9FC">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341A8777">
      <w:pPr>
        <w:spacing w:line="360" w:lineRule="auto"/>
        <w:ind w:firstLine="316" w:firstLineChars="150"/>
        <w:rPr>
          <w:rStyle w:val="18"/>
          <w:rFonts w:hint="eastAsia" w:ascii="宋体" w:hAnsi="宋体" w:eastAsia="宋体"/>
          <w:b/>
          <w:color w:val="auto"/>
          <w:szCs w:val="21"/>
          <w:highlight w:val="none"/>
          <w:lang w:eastAsia="zh-CN"/>
        </w:rPr>
      </w:pPr>
      <w:r>
        <w:rPr>
          <w:rStyle w:val="18"/>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18"/>
          <w:rFonts w:hint="eastAsia" w:ascii="宋体" w:hAnsi="宋体"/>
          <w:b/>
          <w:color w:val="auto"/>
          <w:szCs w:val="21"/>
          <w:highlight w:val="none"/>
          <w:lang w:eastAsia="zh-CN"/>
        </w:rPr>
        <w:t>。</w:t>
      </w:r>
    </w:p>
    <w:p w14:paraId="6B21C378">
      <w:pPr>
        <w:tabs>
          <w:tab w:val="left" w:pos="540"/>
        </w:tabs>
        <w:spacing w:line="320" w:lineRule="exact"/>
        <w:ind w:firstLine="424" w:firstLineChars="201"/>
        <w:jc w:val="left"/>
        <w:rPr>
          <w:rStyle w:val="18"/>
          <w:rFonts w:ascii="宋体" w:hAnsi="宋体"/>
          <w:b/>
          <w:color w:val="auto"/>
          <w:szCs w:val="21"/>
          <w:highlight w:val="none"/>
        </w:rPr>
      </w:pPr>
      <w:r>
        <w:rPr>
          <w:rStyle w:val="18"/>
          <w:rFonts w:ascii="宋体" w:hAnsi="宋体"/>
          <w:b/>
          <w:color w:val="auto"/>
          <w:szCs w:val="21"/>
          <w:highlight w:val="none"/>
        </w:rPr>
        <w:t>12.5最终磋商结束后，磋商小组不得再与供应商进行任何形式的商谈。</w:t>
      </w:r>
    </w:p>
    <w:p w14:paraId="737C3F06">
      <w:pPr>
        <w:tabs>
          <w:tab w:val="left" w:pos="540"/>
        </w:tabs>
        <w:spacing w:line="320" w:lineRule="exact"/>
        <w:ind w:firstLine="424" w:firstLineChars="201"/>
        <w:jc w:val="left"/>
        <w:rPr>
          <w:rStyle w:val="18"/>
          <w:rFonts w:ascii="宋体" w:hAnsi="宋体"/>
          <w:b/>
          <w:color w:val="auto"/>
          <w:szCs w:val="21"/>
          <w:highlight w:val="none"/>
        </w:rPr>
      </w:pPr>
      <w:r>
        <w:rPr>
          <w:rStyle w:val="18"/>
          <w:rFonts w:ascii="宋体" w:hAnsi="宋体"/>
          <w:b/>
          <w:color w:val="auto"/>
          <w:szCs w:val="21"/>
          <w:highlight w:val="none"/>
        </w:rPr>
        <w:t>12.6评审与比较</w:t>
      </w:r>
    </w:p>
    <w:p w14:paraId="422E9C93">
      <w:pPr>
        <w:tabs>
          <w:tab w:val="left" w:pos="540"/>
        </w:tabs>
        <w:spacing w:line="276" w:lineRule="auto"/>
        <w:ind w:firstLine="422" w:firstLineChars="201"/>
        <w:jc w:val="left"/>
        <w:rPr>
          <w:rStyle w:val="18"/>
          <w:rFonts w:ascii="宋体" w:hAnsi="宋体"/>
          <w:color w:val="auto"/>
          <w:szCs w:val="21"/>
          <w:highlight w:val="none"/>
        </w:rPr>
      </w:pPr>
      <w:r>
        <w:rPr>
          <w:rStyle w:val="18"/>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41000469">
      <w:pPr>
        <w:tabs>
          <w:tab w:val="left" w:pos="540"/>
        </w:tabs>
        <w:spacing w:line="276" w:lineRule="auto"/>
        <w:ind w:firstLine="422" w:firstLineChars="201"/>
        <w:jc w:val="left"/>
        <w:rPr>
          <w:rStyle w:val="18"/>
          <w:rFonts w:ascii="宋体" w:hAnsi="宋体"/>
          <w:color w:val="auto"/>
          <w:szCs w:val="21"/>
          <w:highlight w:val="none"/>
        </w:rPr>
      </w:pPr>
      <w:r>
        <w:rPr>
          <w:rStyle w:val="18"/>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05B386F4">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12.7最后报价及成交候选磋商供应商推荐</w:t>
      </w:r>
    </w:p>
    <w:p w14:paraId="2FD11C5B">
      <w:pPr>
        <w:spacing w:line="360" w:lineRule="auto"/>
        <w:rPr>
          <w:rStyle w:val="18"/>
          <w:rFonts w:ascii="宋体" w:hAnsi="宋体"/>
          <w:color w:val="auto"/>
          <w:szCs w:val="21"/>
          <w:highlight w:val="none"/>
        </w:rPr>
      </w:pPr>
      <w:r>
        <w:rPr>
          <w:rStyle w:val="18"/>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246C9FC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085EF058">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8F069A">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12.7 磋商供应商的报价均超过了上限控制价的，采购人不能支付的，磋商活动终止。  </w:t>
      </w:r>
    </w:p>
    <w:p w14:paraId="47FFB8DE">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12.8 本采购项目的评审依据为竞争性磋商文件和竞争性磋商响应文件，采用的评审方法为</w:t>
      </w:r>
      <w:r>
        <w:rPr>
          <w:rStyle w:val="18"/>
          <w:rFonts w:ascii="宋体" w:hAnsi="宋体"/>
          <w:color w:val="auto"/>
          <w:szCs w:val="21"/>
          <w:highlight w:val="none"/>
          <w:u w:val="single"/>
        </w:rPr>
        <w:t>综合评分法</w:t>
      </w:r>
      <w:r>
        <w:rPr>
          <w:rStyle w:val="18"/>
          <w:rFonts w:ascii="宋体" w:hAnsi="宋体"/>
          <w:color w:val="auto"/>
          <w:szCs w:val="21"/>
          <w:highlight w:val="none"/>
        </w:rPr>
        <w:t>。</w:t>
      </w:r>
    </w:p>
    <w:p w14:paraId="38261DAB">
      <w:pPr>
        <w:pStyle w:val="24"/>
        <w:outlineLvl w:val="2"/>
        <w:rPr>
          <w:rStyle w:val="18"/>
          <w:rFonts w:ascii="宋体" w:hAnsi="宋体" w:cs="宋体"/>
          <w:b/>
          <w:bCs/>
          <w:color w:val="auto"/>
          <w:highlight w:val="none"/>
        </w:rPr>
      </w:pPr>
      <w:r>
        <w:rPr>
          <w:rStyle w:val="18"/>
          <w:rFonts w:ascii="宋体" w:hAnsi="宋体" w:cs="宋体"/>
          <w:b/>
          <w:bCs/>
          <w:color w:val="auto"/>
          <w:highlight w:val="none"/>
        </w:rPr>
        <w:t>六、确定成交供应商</w:t>
      </w:r>
    </w:p>
    <w:p w14:paraId="04E9B3AE">
      <w:pPr>
        <w:spacing w:line="360" w:lineRule="auto"/>
        <w:ind w:firstLine="316" w:firstLineChars="150"/>
        <w:rPr>
          <w:rStyle w:val="18"/>
          <w:rFonts w:ascii="宋体" w:hAnsi="宋体"/>
          <w:b/>
          <w:color w:val="auto"/>
          <w:szCs w:val="21"/>
          <w:highlight w:val="none"/>
        </w:rPr>
      </w:pPr>
      <w:r>
        <w:rPr>
          <w:rStyle w:val="18"/>
          <w:rFonts w:ascii="宋体" w:hAnsi="宋体"/>
          <w:b/>
          <w:color w:val="auto"/>
          <w:szCs w:val="21"/>
          <w:highlight w:val="none"/>
        </w:rPr>
        <w:t xml:space="preserve">13. 根据以下原则确定成交供应商： </w:t>
      </w:r>
    </w:p>
    <w:p w14:paraId="590BE2C6">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18A34992">
      <w:pPr>
        <w:pStyle w:val="24"/>
        <w:outlineLvl w:val="2"/>
        <w:rPr>
          <w:rStyle w:val="18"/>
          <w:rFonts w:ascii="宋体" w:hAnsi="宋体" w:cs="宋体"/>
          <w:b/>
          <w:bCs/>
          <w:color w:val="auto"/>
          <w:highlight w:val="none"/>
        </w:rPr>
      </w:pPr>
      <w:r>
        <w:rPr>
          <w:rStyle w:val="18"/>
          <w:rFonts w:ascii="宋体" w:hAnsi="宋体" w:cs="宋体"/>
          <w:b/>
          <w:bCs/>
          <w:color w:val="auto"/>
          <w:highlight w:val="none"/>
        </w:rPr>
        <w:t xml:space="preserve">七、成交结果公告 </w:t>
      </w:r>
    </w:p>
    <w:p w14:paraId="4B57BA9D">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56E47B31">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690B751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47E27CD6">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030874A1">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质疑联系部门及电话为：</w:t>
      </w:r>
      <w:r>
        <w:rPr>
          <w:rStyle w:val="18"/>
          <w:rFonts w:hint="eastAsia" w:ascii="宋体" w:hAnsi="宋体"/>
          <w:color w:val="auto"/>
          <w:szCs w:val="21"/>
          <w:highlight w:val="none"/>
          <w:lang w:eastAsia="zh-CN"/>
        </w:rPr>
        <w:t>广西泰鑫项目管理有限公司</w:t>
      </w:r>
      <w:r>
        <w:rPr>
          <w:rStyle w:val="18"/>
          <w:rFonts w:hint="eastAsia" w:ascii="宋体" w:hAnsi="宋体"/>
          <w:color w:val="auto"/>
          <w:szCs w:val="21"/>
          <w:highlight w:val="none"/>
        </w:rPr>
        <w:t>，电话：0775-</w:t>
      </w:r>
      <w:r>
        <w:rPr>
          <w:rStyle w:val="18"/>
          <w:rFonts w:hint="eastAsia" w:ascii="宋体" w:hAnsi="宋体"/>
          <w:color w:val="auto"/>
          <w:szCs w:val="21"/>
          <w:highlight w:val="none"/>
          <w:lang w:val="en-US" w:eastAsia="zh-CN"/>
        </w:rPr>
        <w:t>4328663</w:t>
      </w:r>
      <w:r>
        <w:rPr>
          <w:rStyle w:val="18"/>
          <w:rFonts w:hint="eastAsia" w:ascii="宋体" w:hAnsi="宋体"/>
          <w:color w:val="auto"/>
          <w:szCs w:val="21"/>
          <w:highlight w:val="none"/>
        </w:rPr>
        <w:t>　</w:t>
      </w:r>
      <w:r>
        <w:rPr>
          <w:rStyle w:val="18"/>
          <w:rFonts w:ascii="宋体" w:hAnsi="宋体"/>
          <w:color w:val="auto"/>
          <w:szCs w:val="21"/>
          <w:highlight w:val="none"/>
        </w:rPr>
        <w:t xml:space="preserve">  </w:t>
      </w:r>
    </w:p>
    <w:p w14:paraId="75103279">
      <w:pPr>
        <w:pStyle w:val="2"/>
        <w:ind w:firstLine="420" w:firstLineChars="200"/>
        <w:rPr>
          <w:rStyle w:val="18"/>
          <w:rFonts w:ascii="宋体" w:hAnsi="宋体" w:eastAsia="宋体" w:cs="Times New Roman"/>
          <w:color w:val="auto"/>
          <w:kern w:val="2"/>
          <w:sz w:val="21"/>
          <w:szCs w:val="21"/>
          <w:highlight w:val="none"/>
          <w:lang w:val="en-US" w:eastAsia="zh-CN" w:bidi="ar-SA"/>
        </w:rPr>
      </w:pPr>
      <w:r>
        <w:rPr>
          <w:rStyle w:val="18"/>
          <w:rFonts w:ascii="宋体" w:hAnsi="宋体" w:eastAsia="宋体" w:cs="Times New Roman"/>
          <w:color w:val="auto"/>
          <w:kern w:val="2"/>
          <w:sz w:val="21"/>
          <w:szCs w:val="21"/>
          <w:highlight w:val="none"/>
          <w:lang w:val="en-US" w:eastAsia="zh-CN" w:bidi="ar-SA"/>
        </w:rPr>
        <w:t>投诉联系部门及电话为：</w:t>
      </w:r>
      <w:r>
        <w:rPr>
          <w:rStyle w:val="18"/>
          <w:rFonts w:hint="eastAsia" w:ascii="宋体" w:hAnsi="宋体" w:eastAsia="宋体" w:cs="Times New Roman"/>
          <w:color w:val="auto"/>
          <w:kern w:val="2"/>
          <w:sz w:val="21"/>
          <w:szCs w:val="21"/>
          <w:highlight w:val="none"/>
          <w:lang w:val="en-US" w:eastAsia="zh-CN" w:bidi="ar-SA"/>
        </w:rPr>
        <w:t>港南区财政局政府采购监督管理股</w:t>
      </w:r>
      <w:r>
        <w:rPr>
          <w:rStyle w:val="18"/>
          <w:rFonts w:ascii="宋体" w:hAnsi="宋体" w:eastAsia="宋体" w:cs="Times New Roman"/>
          <w:color w:val="auto"/>
          <w:kern w:val="2"/>
          <w:sz w:val="21"/>
          <w:szCs w:val="21"/>
          <w:highlight w:val="none"/>
          <w:lang w:val="en-US" w:eastAsia="zh-CN" w:bidi="ar-SA"/>
        </w:rPr>
        <w:t xml:space="preserve">   </w:t>
      </w:r>
      <w:r>
        <w:rPr>
          <w:rStyle w:val="18"/>
          <w:rFonts w:hint="eastAsia" w:ascii="宋体" w:hAnsi="宋体" w:eastAsia="宋体" w:cs="Times New Roman"/>
          <w:color w:val="auto"/>
          <w:kern w:val="2"/>
          <w:sz w:val="21"/>
          <w:szCs w:val="21"/>
          <w:highlight w:val="none"/>
          <w:lang w:val="en-US" w:eastAsia="zh-CN" w:bidi="ar-SA"/>
        </w:rPr>
        <w:t>电话：</w:t>
      </w:r>
      <w:r>
        <w:rPr>
          <w:rStyle w:val="18"/>
          <w:rFonts w:ascii="宋体" w:hAnsi="宋体" w:eastAsia="宋体" w:cs="Times New Roman"/>
          <w:color w:val="auto"/>
          <w:kern w:val="2"/>
          <w:sz w:val="21"/>
          <w:szCs w:val="21"/>
          <w:highlight w:val="none"/>
          <w:lang w:val="en-US" w:eastAsia="zh-CN" w:bidi="ar-SA"/>
        </w:rPr>
        <w:t>0775-4327666</w:t>
      </w:r>
    </w:p>
    <w:p w14:paraId="4C5E22E7">
      <w:pPr>
        <w:pStyle w:val="2"/>
        <w:rPr>
          <w:color w:val="auto"/>
          <w:highlight w:val="none"/>
        </w:rPr>
      </w:pPr>
    </w:p>
    <w:p w14:paraId="1C10F540">
      <w:pPr>
        <w:pStyle w:val="24"/>
        <w:outlineLvl w:val="2"/>
        <w:rPr>
          <w:rStyle w:val="18"/>
          <w:rFonts w:ascii="宋体" w:hAnsi="宋体" w:cs="宋体"/>
          <w:b/>
          <w:bCs/>
          <w:color w:val="auto"/>
          <w:highlight w:val="none"/>
        </w:rPr>
      </w:pPr>
      <w:r>
        <w:rPr>
          <w:rStyle w:val="18"/>
          <w:rFonts w:ascii="宋体" w:hAnsi="宋体" w:cs="宋体"/>
          <w:b/>
          <w:bCs/>
          <w:color w:val="auto"/>
          <w:highlight w:val="none"/>
        </w:rPr>
        <w:t>八、签订协议</w:t>
      </w:r>
    </w:p>
    <w:p w14:paraId="5B11A0E7">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15.1 成交供应商自成交通知书发出之日起</w:t>
      </w:r>
      <w:r>
        <w:rPr>
          <w:rStyle w:val="18"/>
          <w:rFonts w:hint="eastAsia" w:ascii="宋体" w:hAnsi="宋体"/>
          <w:color w:val="auto"/>
          <w:szCs w:val="21"/>
          <w:highlight w:val="none"/>
          <w:lang w:val="en-US" w:eastAsia="zh-CN"/>
        </w:rPr>
        <w:t>20</w:t>
      </w:r>
      <w:r>
        <w:rPr>
          <w:rStyle w:val="18"/>
          <w:rFonts w:hint="eastAsia" w:ascii="宋体" w:hAnsi="宋体"/>
          <w:color w:val="auto"/>
          <w:szCs w:val="21"/>
          <w:highlight w:val="none"/>
        </w:rPr>
        <w:t>个工作</w:t>
      </w:r>
      <w:r>
        <w:rPr>
          <w:rStyle w:val="18"/>
          <w:rFonts w:ascii="宋体" w:hAnsi="宋体"/>
          <w:color w:val="auto"/>
          <w:szCs w:val="21"/>
          <w:highlight w:val="none"/>
        </w:rPr>
        <w:t xml:space="preserve">日内与采购人签订协议。  </w:t>
      </w:r>
    </w:p>
    <w:p w14:paraId="5A7FD6C4">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29601C52">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15.3 成交供应商拒绝签订采购协议的，给采购人造成其损失的，还应当赔偿损失，并作为不良行为记录在案。  </w:t>
      </w:r>
    </w:p>
    <w:p w14:paraId="47AE87E0">
      <w:pPr>
        <w:pStyle w:val="24"/>
        <w:outlineLvl w:val="2"/>
        <w:rPr>
          <w:rStyle w:val="18"/>
          <w:rFonts w:ascii="宋体" w:hAnsi="宋体" w:cs="宋体"/>
          <w:b/>
          <w:bCs/>
          <w:color w:val="auto"/>
          <w:highlight w:val="none"/>
        </w:rPr>
      </w:pPr>
      <w:r>
        <w:rPr>
          <w:rStyle w:val="18"/>
          <w:rFonts w:ascii="宋体" w:hAnsi="宋体" w:cs="宋体"/>
          <w:b/>
          <w:bCs/>
          <w:color w:val="auto"/>
          <w:highlight w:val="none"/>
        </w:rPr>
        <w:t>九、适用法律</w:t>
      </w:r>
    </w:p>
    <w:p w14:paraId="11BBBACD">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35E09806">
      <w:pPr>
        <w:pStyle w:val="24"/>
        <w:outlineLvl w:val="2"/>
        <w:rPr>
          <w:rStyle w:val="18"/>
          <w:rFonts w:ascii="宋体" w:hAnsi="宋体" w:cs="宋体"/>
          <w:b/>
          <w:bCs/>
          <w:color w:val="auto"/>
          <w:highlight w:val="none"/>
        </w:rPr>
      </w:pPr>
      <w:r>
        <w:rPr>
          <w:rStyle w:val="18"/>
          <w:rFonts w:ascii="宋体" w:hAnsi="宋体" w:cs="宋体"/>
          <w:b/>
          <w:bCs/>
          <w:color w:val="auto"/>
          <w:highlight w:val="none"/>
        </w:rPr>
        <w:t xml:space="preserve">十、其他事项 </w:t>
      </w:r>
    </w:p>
    <w:p w14:paraId="33E324A8">
      <w:pPr>
        <w:spacing w:line="360" w:lineRule="auto"/>
        <w:ind w:firstLine="420" w:firstLineChars="200"/>
        <w:rPr>
          <w:rStyle w:val="18"/>
          <w:rFonts w:hint="eastAsia" w:ascii="宋体" w:hAnsi="宋体" w:eastAsia="宋体"/>
          <w:b/>
          <w:bCs/>
          <w:color w:val="auto"/>
          <w:szCs w:val="21"/>
          <w:highlight w:val="none"/>
          <w:lang w:eastAsia="zh-CN"/>
        </w:rPr>
      </w:pPr>
      <w:r>
        <w:rPr>
          <w:rStyle w:val="18"/>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17.1签订合同前，成交供应商须向采购代理机构一次性付清成交服务费，成交服务收费参照国家计委关于招标代理服务收费管理暂行办法》（计价格〔2015〕299号）文的规定按“服务类”向成交人收取</w:t>
      </w:r>
      <w:r>
        <w:rPr>
          <w:rStyle w:val="18"/>
          <w:rFonts w:hint="eastAsia" w:ascii="宋体" w:hAnsi="宋体"/>
          <w:color w:val="auto"/>
          <w:szCs w:val="21"/>
          <w:highlight w:val="none"/>
          <w:lang w:eastAsia="zh-CN"/>
        </w:rPr>
        <w:t>。</w:t>
      </w:r>
    </w:p>
    <w:p w14:paraId="30321B79">
      <w:pPr>
        <w:snapToGrid w:val="0"/>
        <w:spacing w:line="360" w:lineRule="auto"/>
        <w:rPr>
          <w:rStyle w:val="18"/>
          <w:rFonts w:ascii="宋体" w:hAnsi="宋体"/>
          <w:color w:val="auto"/>
          <w:szCs w:val="21"/>
          <w:highlight w:val="none"/>
        </w:rPr>
      </w:pPr>
      <w:r>
        <w:rPr>
          <w:rStyle w:val="18"/>
          <w:rFonts w:ascii="宋体" w:hAnsi="宋体"/>
          <w:color w:val="auto"/>
          <w:szCs w:val="21"/>
          <w:highlight w:val="none"/>
        </w:rPr>
        <w:t>招标代理服务费缴纳账户：</w:t>
      </w:r>
    </w:p>
    <w:p w14:paraId="563C6EFE">
      <w:pPr>
        <w:spacing w:line="360" w:lineRule="auto"/>
        <w:ind w:left="420" w:leftChars="200" w:firstLine="0" w:firstLineChars="0"/>
        <w:rPr>
          <w:rStyle w:val="18"/>
          <w:rFonts w:hint="eastAsia" w:ascii="宋体" w:hAnsi="宋体"/>
          <w:color w:val="auto"/>
          <w:szCs w:val="21"/>
          <w:highlight w:val="none"/>
          <w:lang w:eastAsia="zh-CN"/>
        </w:rPr>
      </w:pPr>
      <w:r>
        <w:rPr>
          <w:rStyle w:val="18"/>
          <w:rFonts w:hint="eastAsia" w:ascii="宋体" w:hAnsi="宋体"/>
          <w:color w:val="auto"/>
          <w:szCs w:val="21"/>
          <w:highlight w:val="none"/>
        </w:rPr>
        <w:t>开户银行：</w:t>
      </w:r>
      <w:r>
        <w:rPr>
          <w:rStyle w:val="18"/>
          <w:rFonts w:hint="eastAsia" w:ascii="宋体" w:hAnsi="宋体"/>
          <w:color w:val="auto"/>
          <w:szCs w:val="21"/>
          <w:highlight w:val="none"/>
          <w:lang w:eastAsia="zh-CN"/>
        </w:rPr>
        <w:t>贵港市区农村信用合作联社西郊分区</w:t>
      </w:r>
    </w:p>
    <w:p w14:paraId="45085934">
      <w:pPr>
        <w:spacing w:line="360" w:lineRule="auto"/>
        <w:ind w:left="420" w:leftChars="200" w:firstLine="0" w:firstLineChars="0"/>
        <w:rPr>
          <w:rStyle w:val="18"/>
          <w:rFonts w:hint="eastAsia" w:ascii="宋体" w:hAnsi="宋体"/>
          <w:color w:val="auto"/>
          <w:szCs w:val="21"/>
          <w:highlight w:val="none"/>
        </w:rPr>
      </w:pPr>
      <w:r>
        <w:rPr>
          <w:rStyle w:val="18"/>
          <w:rFonts w:hint="eastAsia" w:ascii="宋体" w:hAnsi="宋体"/>
          <w:color w:val="auto"/>
          <w:szCs w:val="21"/>
          <w:highlight w:val="none"/>
        </w:rPr>
        <w:t>账户名称：</w:t>
      </w:r>
      <w:r>
        <w:rPr>
          <w:rStyle w:val="18"/>
          <w:rFonts w:hint="eastAsia" w:ascii="宋体" w:hAnsi="宋体"/>
          <w:color w:val="auto"/>
          <w:szCs w:val="21"/>
          <w:highlight w:val="none"/>
          <w:lang w:eastAsia="zh-CN"/>
        </w:rPr>
        <w:t>广西泰鑫项目管理有限公司</w:t>
      </w:r>
      <w:r>
        <w:rPr>
          <w:rStyle w:val="18"/>
          <w:rFonts w:hint="eastAsia" w:ascii="宋体" w:hAnsi="宋体"/>
          <w:color w:val="auto"/>
          <w:szCs w:val="21"/>
          <w:highlight w:val="none"/>
        </w:rPr>
        <w:t xml:space="preserve"> </w:t>
      </w:r>
    </w:p>
    <w:p w14:paraId="66A8BF06">
      <w:pPr>
        <w:spacing w:line="360" w:lineRule="auto"/>
        <w:ind w:left="420" w:leftChars="200" w:firstLine="0" w:firstLineChars="0"/>
        <w:rPr>
          <w:rStyle w:val="18"/>
          <w:rFonts w:ascii="宋体" w:hAnsi="宋体"/>
          <w:color w:val="auto"/>
          <w:szCs w:val="21"/>
          <w:highlight w:val="none"/>
        </w:rPr>
      </w:pPr>
      <w:r>
        <w:rPr>
          <w:rStyle w:val="18"/>
          <w:rFonts w:hint="eastAsia" w:ascii="宋体" w:hAnsi="宋体"/>
          <w:color w:val="auto"/>
          <w:szCs w:val="21"/>
          <w:highlight w:val="none"/>
        </w:rPr>
        <w:t>银行账号：903312010107472899</w:t>
      </w:r>
    </w:p>
    <w:p w14:paraId="5A64301B">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2.解释权</w:t>
      </w:r>
    </w:p>
    <w:p w14:paraId="0875831C">
      <w:pPr>
        <w:spacing w:line="360" w:lineRule="auto"/>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本竞争性磋商文件解释权属本公司 。  </w:t>
      </w:r>
    </w:p>
    <w:p w14:paraId="55F9B318">
      <w:pPr>
        <w:spacing w:line="360" w:lineRule="auto"/>
        <w:ind w:firstLine="315" w:firstLineChars="150"/>
        <w:jc w:val="center"/>
        <w:rPr>
          <w:rStyle w:val="18"/>
          <w:rFonts w:ascii="宋体" w:hAnsi="宋体"/>
          <w:color w:val="auto"/>
          <w:szCs w:val="21"/>
          <w:highlight w:val="none"/>
        </w:rPr>
      </w:pPr>
    </w:p>
    <w:p w14:paraId="27932BF9">
      <w:pPr>
        <w:pStyle w:val="14"/>
        <w:jc w:val="center"/>
        <w:rPr>
          <w:rStyle w:val="18"/>
          <w:rFonts w:ascii="宋体" w:hAnsi="宋体" w:cs="宋体"/>
          <w:b/>
          <w:bCs/>
          <w:color w:val="auto"/>
          <w:highlight w:val="none"/>
        </w:rPr>
      </w:pPr>
      <w:bookmarkStart w:id="0" w:name="_Toc96865207"/>
      <w:bookmarkStart w:id="1" w:name="_Toc78604604"/>
    </w:p>
    <w:p w14:paraId="2EA3A2AC">
      <w:pPr>
        <w:rPr>
          <w:rStyle w:val="18"/>
          <w:rFonts w:ascii="宋体" w:hAnsi="宋体" w:cs="宋体"/>
          <w:b/>
          <w:bCs/>
          <w:color w:val="auto"/>
          <w:highlight w:val="none"/>
        </w:rPr>
      </w:pPr>
    </w:p>
    <w:p w14:paraId="66C8C6CB">
      <w:pPr>
        <w:pStyle w:val="2"/>
        <w:rPr>
          <w:color w:val="auto"/>
        </w:rPr>
      </w:pPr>
    </w:p>
    <w:p w14:paraId="608D517F">
      <w:pPr>
        <w:rPr>
          <w:rStyle w:val="18"/>
          <w:rFonts w:ascii="宋体" w:hAnsi="宋体" w:cs="宋体"/>
          <w:b/>
          <w:bCs/>
          <w:color w:val="auto"/>
          <w:highlight w:val="none"/>
        </w:rPr>
      </w:pPr>
    </w:p>
    <w:p w14:paraId="048FBD29">
      <w:pPr>
        <w:rPr>
          <w:rStyle w:val="18"/>
          <w:rFonts w:ascii="宋体" w:hAnsi="宋体" w:cs="宋体"/>
          <w:b/>
          <w:bCs/>
          <w:color w:val="auto"/>
          <w:highlight w:val="none"/>
        </w:rPr>
      </w:pPr>
    </w:p>
    <w:p w14:paraId="45DBC9FC">
      <w:pPr>
        <w:rPr>
          <w:rStyle w:val="18"/>
          <w:rFonts w:ascii="宋体" w:hAnsi="宋体" w:cs="宋体"/>
          <w:b/>
          <w:bCs/>
          <w:color w:val="auto"/>
          <w:highlight w:val="none"/>
        </w:rPr>
      </w:pPr>
    </w:p>
    <w:p w14:paraId="1F9B13CE">
      <w:pPr>
        <w:pStyle w:val="14"/>
        <w:jc w:val="center"/>
        <w:outlineLvl w:val="0"/>
        <w:rPr>
          <w:rStyle w:val="18"/>
          <w:rFonts w:ascii="宋体" w:hAnsi="宋体" w:cs="宋体"/>
          <w:b/>
          <w:bCs/>
          <w:color w:val="auto"/>
          <w:highlight w:val="none"/>
        </w:rPr>
      </w:pPr>
      <w:r>
        <w:rPr>
          <w:rStyle w:val="18"/>
          <w:rFonts w:ascii="宋体" w:hAnsi="宋体" w:cs="宋体"/>
          <w:b/>
          <w:bCs/>
          <w:color w:val="auto"/>
          <w:highlight w:val="none"/>
        </w:rPr>
        <w:t>第三章   项目采购服务需求</w:t>
      </w:r>
    </w:p>
    <w:p w14:paraId="0ED9B32D">
      <w:pPr>
        <w:widowControl w:val="0"/>
        <w:spacing w:line="240" w:lineRule="auto"/>
        <w:ind w:firstLine="210" w:firstLineChars="100"/>
        <w:textAlignment w:val="auto"/>
        <w:rPr>
          <w:rFonts w:hint="eastAsia" w:ascii="宋体" w:hAnsi="宋体" w:cs="宋体"/>
          <w:color w:val="auto"/>
          <w:kern w:val="0"/>
          <w:szCs w:val="21"/>
          <w:highlight w:val="none"/>
        </w:rPr>
      </w:pPr>
    </w:p>
    <w:p w14:paraId="76EDCD4F">
      <w:pPr>
        <w:widowControl w:val="0"/>
        <w:spacing w:line="240" w:lineRule="auto"/>
        <w:ind w:firstLine="210" w:firstLineChars="100"/>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为落实政府采购政策需满足的要求</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本项目为专门面向中小企业采购项目</w:t>
      </w:r>
    </w:p>
    <w:p w14:paraId="7BFE1E9F">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本竞争性磋商采购文件所称中小企业必须符合《政府采购促进中小企业发展管理办法》（财库〔2020〕46 号）的规定。</w:t>
      </w:r>
    </w:p>
    <w:p w14:paraId="6B31D66C">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服务项目中包含货物的，根据《财政部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必须在响应文件中提供所竞标产品的节能产品认证证书复印件（加盖供应商电子章），否则响应文件作无效处理。如本项目包含的配套货物属于品目清单内非标注“★”的产品时，应优先采购，具体详见“第四章：评审办法”。</w:t>
      </w:r>
    </w:p>
    <w:p w14:paraId="1A9D4BCA">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打★条款为重要技术参数及有关要求。不带“★”的一般参数，参数允许偏离，打★条款为实质性参数或要求，必须满足，否则作无效处理</w:t>
      </w:r>
    </w:p>
    <w:p w14:paraId="087B0CCD">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如竞标人竞标产品存在侵犯他人的知识产权或者专利成果行为的，应承担相应法律责任。   </w:t>
      </w:r>
    </w:p>
    <w:p w14:paraId="4C31872B">
      <w:pPr>
        <w:widowControl w:val="0"/>
        <w:spacing w:line="24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中小企业划分标准所属行业名称为：</w:t>
      </w:r>
      <w:r>
        <w:rPr>
          <w:rFonts w:hint="eastAsia" w:ascii="宋体" w:hAnsi="宋体" w:cs="宋体"/>
          <w:b/>
          <w:bCs/>
          <w:color w:val="auto"/>
          <w:kern w:val="0"/>
          <w:szCs w:val="21"/>
          <w:highlight w:val="none"/>
          <w:lang w:eastAsia="zh-CN"/>
        </w:rPr>
        <w:t>其他未列明行业</w:t>
      </w:r>
    </w:p>
    <w:p w14:paraId="16F946B5">
      <w:pPr>
        <w:numPr>
          <w:ilvl w:val="0"/>
          <w:numId w:val="2"/>
        </w:numPr>
        <w:spacing w:line="560" w:lineRule="exact"/>
        <w:ind w:left="258" w:leftChars="0" w:firstLine="0" w:firstLineChars="0"/>
        <w:jc w:val="center"/>
        <w:rPr>
          <w:rStyle w:val="18"/>
          <w:rFonts w:hint="eastAsia" w:ascii="宋体" w:hAnsi="宋体" w:cs="宋体"/>
          <w:color w:val="auto"/>
          <w:sz w:val="32"/>
          <w:szCs w:val="32"/>
          <w:highlight w:val="none"/>
          <w:lang w:val="en-US" w:eastAsia="zh-CN"/>
        </w:rPr>
      </w:pPr>
      <w:bookmarkStart w:id="2" w:name="_Toc356227376"/>
      <w:bookmarkStart w:id="3" w:name="_Toc326917232"/>
      <w:r>
        <w:rPr>
          <w:rStyle w:val="18"/>
          <w:rFonts w:hint="eastAsia" w:ascii="宋体" w:hAnsi="宋体" w:cs="宋体"/>
          <w:color w:val="auto"/>
          <w:sz w:val="32"/>
          <w:szCs w:val="32"/>
          <w:highlight w:val="none"/>
          <w:lang w:val="en-US" w:eastAsia="zh-CN"/>
        </w:rPr>
        <w:t>港南区2026年绿色高产高效行动项目采购有机肥-1分标</w:t>
      </w:r>
    </w:p>
    <w:p w14:paraId="2DBE3126">
      <w:pPr>
        <w:numPr>
          <w:ilvl w:val="0"/>
          <w:numId w:val="0"/>
        </w:numPr>
        <w:spacing w:line="560" w:lineRule="exact"/>
        <w:ind w:left="258" w:leftChars="0"/>
        <w:jc w:val="center"/>
        <w:rPr>
          <w:rStyle w:val="18"/>
          <w:rFonts w:hint="eastAsia" w:ascii="宋体" w:hAnsi="宋体" w:cs="宋体"/>
          <w:color w:val="auto"/>
          <w:sz w:val="44"/>
          <w:szCs w:val="44"/>
          <w:highlight w:val="none"/>
          <w:lang w:val="en-US" w:eastAsia="zh-CN"/>
        </w:rPr>
      </w:pPr>
      <w:r>
        <w:rPr>
          <w:rStyle w:val="18"/>
          <w:rFonts w:hint="eastAsia" w:ascii="宋体" w:hAnsi="宋体" w:cs="宋体"/>
          <w:color w:val="auto"/>
          <w:sz w:val="32"/>
          <w:szCs w:val="32"/>
          <w:highlight w:val="none"/>
          <w:lang w:val="en-US" w:eastAsia="zh-CN"/>
        </w:rPr>
        <w:t>采购需求一览表</w:t>
      </w:r>
      <w:bookmarkEnd w:id="2"/>
      <w:bookmarkEnd w:id="3"/>
    </w:p>
    <w:tbl>
      <w:tblPr>
        <w:tblStyle w:val="16"/>
        <w:tblW w:w="938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4"/>
        <w:gridCol w:w="1317"/>
        <w:gridCol w:w="64"/>
        <w:gridCol w:w="766"/>
        <w:gridCol w:w="872"/>
        <w:gridCol w:w="5138"/>
        <w:gridCol w:w="779"/>
      </w:tblGrid>
      <w:tr w14:paraId="66E3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44" w:type="dxa"/>
            <w:tcBorders>
              <w:top w:val="single" w:color="auto" w:sz="4" w:space="0"/>
              <w:left w:val="single" w:color="auto" w:sz="4" w:space="0"/>
              <w:bottom w:val="single" w:color="auto" w:sz="4" w:space="0"/>
              <w:right w:val="single" w:color="auto" w:sz="4" w:space="0"/>
            </w:tcBorders>
            <w:noWrap w:val="0"/>
            <w:vAlign w:val="center"/>
          </w:tcPr>
          <w:p w14:paraId="400F6B60">
            <w:pPr>
              <w:jc w:val="center"/>
              <w:rPr>
                <w:rFonts w:hint="eastAsia" w:hAnsi="宋体" w:cs="宋体"/>
                <w:color w:val="auto"/>
                <w:szCs w:val="21"/>
              </w:rPr>
            </w:pPr>
            <w:r>
              <w:rPr>
                <w:rFonts w:hint="eastAsia" w:hAnsi="宋体" w:cs="宋体"/>
                <w:color w:val="auto"/>
                <w:szCs w:val="21"/>
              </w:rPr>
              <w:t>项号</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C7A871E">
            <w:pPr>
              <w:jc w:val="center"/>
              <w:rPr>
                <w:rFonts w:hint="eastAsia" w:hAnsi="宋体" w:cs="宋体"/>
                <w:color w:val="auto"/>
                <w:szCs w:val="21"/>
              </w:rPr>
            </w:pPr>
            <w:r>
              <w:rPr>
                <w:rFonts w:hint="eastAsia" w:hAnsi="宋体" w:cs="宋体"/>
                <w:color w:val="auto"/>
                <w:szCs w:val="21"/>
                <w:lang w:eastAsia="zh-CN"/>
              </w:rPr>
              <w:t>标项</w:t>
            </w:r>
            <w:r>
              <w:rPr>
                <w:rFonts w:hint="eastAsia" w:hAnsi="宋体" w:cs="宋体"/>
                <w:color w:val="auto"/>
                <w:szCs w:val="21"/>
              </w:rPr>
              <w:t>名称</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6CE6DA08">
            <w:pPr>
              <w:jc w:val="center"/>
              <w:rPr>
                <w:rFonts w:hint="eastAsia" w:hAnsi="宋体" w:cs="宋体"/>
                <w:color w:val="auto"/>
                <w:szCs w:val="21"/>
              </w:rPr>
            </w:pPr>
            <w:r>
              <w:rPr>
                <w:rFonts w:hint="eastAsia" w:hAnsi="宋体" w:cs="宋体"/>
                <w:color w:val="auto"/>
                <w:szCs w:val="21"/>
              </w:rPr>
              <w:t xml:space="preserve">单位 </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6275A7">
            <w:pPr>
              <w:jc w:val="center"/>
              <w:rPr>
                <w:rFonts w:hint="eastAsia" w:hAnsi="宋体" w:cs="宋体"/>
                <w:color w:val="auto"/>
                <w:szCs w:val="21"/>
              </w:rPr>
            </w:pPr>
            <w:r>
              <w:rPr>
                <w:rFonts w:hint="eastAsia" w:hAnsi="宋体" w:cs="宋体"/>
                <w:color w:val="auto"/>
                <w:szCs w:val="21"/>
              </w:rPr>
              <w:t>数量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E42A926">
            <w:pPr>
              <w:jc w:val="center"/>
              <w:rPr>
                <w:rFonts w:hint="eastAsia" w:hAnsi="宋体" w:cs="宋体"/>
                <w:color w:val="auto"/>
                <w:szCs w:val="21"/>
              </w:rPr>
            </w:pPr>
            <w:r>
              <w:rPr>
                <w:rFonts w:hint="eastAsia" w:hAnsi="宋体" w:cs="宋体"/>
                <w:color w:val="auto"/>
                <w:szCs w:val="21"/>
              </w:rPr>
              <w:t>技术参数及性能（配置）要求</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166A1CA">
            <w:pPr>
              <w:jc w:val="center"/>
              <w:rPr>
                <w:rFonts w:hint="eastAsia" w:hAnsi="宋体" w:cs="宋体"/>
                <w:color w:val="auto"/>
                <w:szCs w:val="21"/>
              </w:rPr>
            </w:pPr>
            <w:r>
              <w:rPr>
                <w:rFonts w:hint="eastAsia" w:hAnsi="宋体" w:cs="宋体"/>
                <w:color w:val="auto"/>
                <w:szCs w:val="21"/>
              </w:rPr>
              <w:t>备注</w:t>
            </w:r>
          </w:p>
        </w:tc>
      </w:tr>
      <w:tr w14:paraId="1016E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444" w:type="dxa"/>
            <w:tcBorders>
              <w:top w:val="single" w:color="auto" w:sz="4" w:space="0"/>
              <w:left w:val="single" w:color="auto" w:sz="4" w:space="0"/>
              <w:bottom w:val="single" w:color="auto" w:sz="4" w:space="0"/>
              <w:right w:val="single" w:color="auto" w:sz="4" w:space="0"/>
            </w:tcBorders>
            <w:noWrap w:val="0"/>
            <w:vAlign w:val="center"/>
          </w:tcPr>
          <w:p w14:paraId="425CC79F">
            <w:pPr>
              <w:jc w:val="center"/>
              <w:rPr>
                <w:rFonts w:hint="eastAsia" w:hAnsi="宋体" w:cs="宋体"/>
                <w:color w:val="auto"/>
                <w:szCs w:val="21"/>
              </w:rPr>
            </w:pPr>
            <w:r>
              <w:rPr>
                <w:rFonts w:hint="eastAsia" w:hAnsi="宋体" w:cs="宋体"/>
                <w:color w:val="auto"/>
                <w:szCs w:val="21"/>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7114B5">
            <w:pPr>
              <w:jc w:val="center"/>
              <w:rPr>
                <w:rFonts w:hint="eastAsia" w:hAnsi="宋体" w:cs="宋体"/>
                <w:color w:val="auto"/>
                <w:szCs w:val="21"/>
                <w:lang w:val="en-US" w:eastAsia="zh-CN"/>
              </w:rPr>
            </w:pPr>
            <w:r>
              <w:rPr>
                <w:rFonts w:hint="eastAsia" w:hAnsi="宋体" w:cs="宋体"/>
                <w:color w:val="auto"/>
                <w:szCs w:val="21"/>
                <w:lang w:val="en-US" w:eastAsia="zh-CN"/>
              </w:rPr>
              <w:t>港南区2026年绿色高产高效行动项目采购有机肥-1分标</w:t>
            </w:r>
          </w:p>
          <w:p w14:paraId="636B81B8">
            <w:pPr>
              <w:jc w:val="center"/>
              <w:rPr>
                <w:rFonts w:hint="eastAsia" w:hAnsi="宋体" w:cs="宋体"/>
                <w:color w:val="auto"/>
                <w:szCs w:val="21"/>
              </w:rPr>
            </w:pP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3D73F4D6">
            <w:pPr>
              <w:pStyle w:val="9"/>
              <w:jc w:val="center"/>
              <w:rPr>
                <w:rFonts w:hint="eastAsia" w:hAnsi="宋体" w:cs="宋体"/>
                <w:color w:val="auto"/>
                <w:szCs w:val="21"/>
                <w:highlight w:val="none"/>
              </w:rPr>
            </w:pPr>
            <w:r>
              <w:rPr>
                <w:rFonts w:hint="eastAsia" w:hAnsi="宋体" w:cs="宋体"/>
                <w:color w:val="auto"/>
                <w:szCs w:val="21"/>
                <w:highlight w:val="none"/>
              </w:rPr>
              <w:t>吨</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7A64272">
            <w:pPr>
              <w:pStyle w:val="9"/>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500</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97047B2">
            <w:pPr>
              <w:spacing w:line="3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1、生物有机肥（粉剂）：有机质≥40%，有效活菌数≥0.2亿/g</w:t>
            </w:r>
          </w:p>
          <w:p w14:paraId="5F508E4F">
            <w:pPr>
              <w:spacing w:line="3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2、包装要求：40kg/包。</w:t>
            </w:r>
          </w:p>
          <w:p w14:paraId="486A37CF">
            <w:pPr>
              <w:spacing w:line="300" w:lineRule="exact"/>
              <w:rPr>
                <w:rFonts w:hint="default" w:hAnsi="宋体" w:eastAsia="宋体"/>
                <w:color w:val="auto"/>
                <w:szCs w:val="21"/>
                <w:highlight w:val="none"/>
                <w:lang w:val="en-US" w:eastAsia="zh-CN"/>
              </w:rPr>
            </w:pPr>
            <w:r>
              <w:rPr>
                <w:rFonts w:hint="eastAsia" w:ascii="宋体" w:hAnsi="宋体"/>
                <w:color w:val="auto"/>
                <w:szCs w:val="21"/>
                <w:highlight w:val="none"/>
              </w:rPr>
              <w:t>3、中标后必须提供有机肥料的检验或检测报告复印件，否则取消其中标资格。</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299E400B">
            <w:pPr>
              <w:spacing w:line="340" w:lineRule="exact"/>
              <w:rPr>
                <w:rFonts w:hAnsi="宋体"/>
                <w:color w:val="auto"/>
                <w:szCs w:val="21"/>
              </w:rPr>
            </w:pPr>
          </w:p>
        </w:tc>
      </w:tr>
      <w:tr w14:paraId="1A608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380" w:type="dxa"/>
            <w:gridSpan w:val="7"/>
            <w:tcBorders>
              <w:top w:val="single" w:color="auto" w:sz="4" w:space="0"/>
              <w:left w:val="single" w:color="auto" w:sz="4" w:space="0"/>
              <w:bottom w:val="single" w:color="auto" w:sz="4" w:space="0"/>
              <w:right w:val="single" w:color="auto" w:sz="4" w:space="0"/>
            </w:tcBorders>
            <w:noWrap w:val="0"/>
            <w:vAlign w:val="center"/>
          </w:tcPr>
          <w:p w14:paraId="38B77FE0">
            <w:pPr>
              <w:spacing w:line="340" w:lineRule="exact"/>
              <w:rPr>
                <w:rFonts w:hint="eastAsia" w:hAnsi="宋体"/>
                <w:color w:val="auto"/>
                <w:szCs w:val="21"/>
              </w:rPr>
            </w:pPr>
            <w:r>
              <w:rPr>
                <w:rFonts w:hint="eastAsia" w:ascii="宋体" w:hAnsi="宋体" w:cs="宋体"/>
                <w:color w:val="auto"/>
                <w:szCs w:val="21"/>
              </w:rPr>
              <w:t>一</w:t>
            </w:r>
            <w:r>
              <w:rPr>
                <w:rFonts w:ascii="宋体" w:hAnsi="宋体" w:cs="宋体"/>
                <w:color w:val="auto"/>
                <w:szCs w:val="21"/>
              </w:rPr>
              <w:t>、商务要求表</w:t>
            </w:r>
          </w:p>
        </w:tc>
      </w:tr>
      <w:tr w14:paraId="6A634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109FD70D">
            <w:pPr>
              <w:spacing w:line="340" w:lineRule="exact"/>
              <w:rPr>
                <w:rFonts w:ascii="宋体" w:hAnsi="宋体" w:cs="宋体"/>
                <w:color w:val="auto"/>
                <w:szCs w:val="21"/>
              </w:rPr>
            </w:pPr>
            <w:r>
              <w:rPr>
                <w:rFonts w:ascii="宋体" w:hAnsi="宋体" w:cs="宋体"/>
                <w:color w:val="auto"/>
                <w:szCs w:val="21"/>
              </w:rPr>
              <w:t>投标报价要求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0E75BCB5">
            <w:pPr>
              <w:spacing w:line="340" w:lineRule="exact"/>
              <w:rPr>
                <w:rFonts w:hint="eastAsia" w:ascii="宋体" w:hAnsi="宋体" w:cs="宋体"/>
                <w:color w:val="auto"/>
                <w:szCs w:val="21"/>
              </w:rPr>
            </w:pPr>
            <w:r>
              <w:rPr>
                <w:rFonts w:hint="eastAsia" w:ascii="宋体" w:hAnsi="宋体" w:cs="宋体"/>
                <w:color w:val="auto"/>
                <w:szCs w:val="21"/>
              </w:rPr>
              <w:t>应包括货款、标准附件、专用工具、包装、运输、装卸、保险、税金、货到就位以及安装、调试、培训、保修、投标成本等一切税金和费用。</w:t>
            </w:r>
          </w:p>
          <w:p w14:paraId="4E4E7041">
            <w:pPr>
              <w:spacing w:line="340" w:lineRule="exact"/>
              <w:rPr>
                <w:rFonts w:ascii="宋体" w:hAnsi="宋体" w:cs="宋体"/>
                <w:color w:val="auto"/>
                <w:szCs w:val="21"/>
              </w:rPr>
            </w:pPr>
            <w:r>
              <w:rPr>
                <w:rFonts w:ascii="宋体" w:hAnsi="宋体" w:cs="宋体"/>
                <w:color w:val="auto"/>
                <w:szCs w:val="21"/>
              </w:rPr>
              <w:t>注：投标人自行考虑完成项目所需的辅材、杂配件等数量，投标报价中应包含全部内容，中标后采购人不再另行支付额外费用。</w:t>
            </w:r>
          </w:p>
        </w:tc>
      </w:tr>
      <w:tr w14:paraId="2A397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3CC8CA4D">
            <w:pPr>
              <w:spacing w:line="340" w:lineRule="exact"/>
              <w:rPr>
                <w:rFonts w:ascii="宋体" w:hAnsi="宋体" w:cs="宋体"/>
                <w:color w:val="auto"/>
                <w:szCs w:val="21"/>
              </w:rPr>
            </w:pPr>
            <w:r>
              <w:rPr>
                <w:rFonts w:ascii="宋体" w:hAnsi="宋体" w:cs="宋体"/>
                <w:color w:val="auto"/>
                <w:szCs w:val="21"/>
              </w:rPr>
              <w:t>质保期</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6C9B240E">
            <w:pPr>
              <w:spacing w:line="340" w:lineRule="exact"/>
              <w:rPr>
                <w:rFonts w:hint="eastAsia" w:ascii="宋体" w:hAnsi="宋体" w:cs="宋体"/>
                <w:color w:val="auto"/>
                <w:szCs w:val="21"/>
              </w:rPr>
            </w:pPr>
            <w:r>
              <w:rPr>
                <w:rFonts w:hint="eastAsia" w:ascii="宋体" w:hAnsi="宋体" w:cs="宋体"/>
                <w:color w:val="auto"/>
                <w:szCs w:val="21"/>
              </w:rPr>
              <w:t>⑴按国家标准实行“三包”；</w:t>
            </w:r>
          </w:p>
          <w:p w14:paraId="4B41E576">
            <w:pPr>
              <w:spacing w:line="340" w:lineRule="exact"/>
              <w:rPr>
                <w:rFonts w:ascii="宋体" w:hAnsi="宋体" w:cs="宋体"/>
                <w:color w:val="auto"/>
                <w:szCs w:val="21"/>
              </w:rPr>
            </w:pPr>
            <w:r>
              <w:rPr>
                <w:rFonts w:hint="eastAsia" w:ascii="宋体" w:hAnsi="宋体" w:cs="宋体"/>
                <w:color w:val="auto"/>
                <w:szCs w:val="21"/>
              </w:rPr>
              <w:t>⑵产品质量等级：合格。</w:t>
            </w:r>
          </w:p>
        </w:tc>
      </w:tr>
      <w:tr w14:paraId="30B91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361132C8">
            <w:pPr>
              <w:spacing w:line="340" w:lineRule="exact"/>
              <w:rPr>
                <w:rFonts w:ascii="宋体" w:hAnsi="宋体" w:cs="宋体"/>
                <w:color w:val="auto"/>
                <w:szCs w:val="21"/>
              </w:rPr>
            </w:pPr>
            <w:r>
              <w:rPr>
                <w:rFonts w:ascii="宋体" w:hAnsi="宋体" w:cs="宋体"/>
                <w:color w:val="auto"/>
                <w:szCs w:val="21"/>
              </w:rPr>
              <w:t>付款方式</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6C7120ED">
            <w:pPr>
              <w:spacing w:line="340" w:lineRule="exact"/>
              <w:rPr>
                <w:rFonts w:ascii="宋体" w:hAnsi="宋体" w:cs="宋体"/>
                <w:color w:val="auto"/>
                <w:szCs w:val="21"/>
              </w:rPr>
            </w:pPr>
            <w:r>
              <w:rPr>
                <w:rFonts w:hint="eastAsia" w:ascii="宋体" w:hAnsi="宋体"/>
                <w:color w:val="auto"/>
                <w:szCs w:val="21"/>
              </w:rPr>
              <w:t>本项目无预付款，验收通过后一次性付清。采购人验收合格后10个工作日内成交人开具100%的完税发票给采购人。</w:t>
            </w:r>
          </w:p>
        </w:tc>
      </w:tr>
      <w:tr w14:paraId="61F15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71950A8B">
            <w:pPr>
              <w:spacing w:line="340" w:lineRule="exact"/>
              <w:rPr>
                <w:rFonts w:ascii="宋体" w:hAnsi="宋体" w:cs="宋体"/>
                <w:color w:val="auto"/>
                <w:szCs w:val="21"/>
              </w:rPr>
            </w:pPr>
            <w:r>
              <w:rPr>
                <w:rFonts w:ascii="宋体" w:hAnsi="宋体" w:cs="宋体"/>
                <w:color w:val="auto"/>
                <w:szCs w:val="21"/>
              </w:rPr>
              <w:t>售后及技术服务要求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7F7D35A8">
            <w:pPr>
              <w:spacing w:line="340" w:lineRule="exact"/>
              <w:rPr>
                <w:rFonts w:ascii="宋体" w:hAnsi="宋体" w:cs="宋体"/>
                <w:color w:val="auto"/>
                <w:szCs w:val="21"/>
              </w:rPr>
            </w:pPr>
            <w:r>
              <w:rPr>
                <w:rFonts w:hint="eastAsia" w:ascii="宋体" w:hAnsi="宋体" w:cs="宋体"/>
                <w:color w:val="auto"/>
                <w:szCs w:val="21"/>
              </w:rPr>
              <w:t>货物必须是完好包装的；货物到后，中标人和采购人应在现场进行清点；清点过程中如果发现因运输不当引起的包装损坏，中标人应负责更换货物；若发现错发/漏发情况，中标人应负责更换和补发。</w:t>
            </w:r>
            <w:r>
              <w:rPr>
                <w:rFonts w:ascii="宋体" w:hAnsi="宋体" w:cs="宋体"/>
                <w:color w:val="auto"/>
                <w:szCs w:val="21"/>
              </w:rPr>
              <w:t xml:space="preserve">    </w:t>
            </w:r>
          </w:p>
        </w:tc>
      </w:tr>
      <w:tr w14:paraId="37F98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541A42F5">
            <w:pPr>
              <w:spacing w:line="340" w:lineRule="exact"/>
              <w:rPr>
                <w:rFonts w:ascii="宋体" w:hAnsi="宋体" w:cs="宋体"/>
                <w:color w:val="auto"/>
                <w:szCs w:val="21"/>
              </w:rPr>
            </w:pPr>
            <w:r>
              <w:rPr>
                <w:rFonts w:ascii="宋体" w:hAnsi="宋体" w:cs="宋体"/>
                <w:color w:val="auto"/>
                <w:szCs w:val="21"/>
              </w:rPr>
              <w:t>交货期</w:t>
            </w:r>
            <w:r>
              <w:rPr>
                <w:rFonts w:hint="eastAsia" w:ascii="宋体" w:hAnsi="宋体" w:cs="宋体"/>
                <w:color w:val="auto"/>
                <w:szCs w:val="21"/>
              </w:rPr>
              <w:t>、</w:t>
            </w:r>
            <w:r>
              <w:rPr>
                <w:rFonts w:ascii="宋体" w:hAnsi="宋体" w:cs="宋体"/>
                <w:color w:val="auto"/>
                <w:szCs w:val="21"/>
              </w:rPr>
              <w:t>交货地点</w:t>
            </w:r>
            <w:r>
              <w:rPr>
                <w:rFonts w:hint="eastAsia" w:ascii="宋体" w:hAnsi="宋体" w:cs="宋体"/>
                <w:color w:val="auto"/>
                <w:szCs w:val="21"/>
              </w:rPr>
              <w:t>和验收要求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4D34BB12">
            <w:pPr>
              <w:spacing w:line="34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交货期：</w:t>
            </w:r>
            <w:r>
              <w:rPr>
                <w:rFonts w:hint="default" w:ascii="宋体" w:hAnsi="宋体" w:cs="宋体"/>
                <w:color w:val="auto"/>
                <w:szCs w:val="21"/>
                <w:lang w:val="en-US" w:eastAsia="zh-CN"/>
              </w:rPr>
              <w:t>签订合同后</w:t>
            </w:r>
            <w:r>
              <w:rPr>
                <w:rFonts w:hint="eastAsia" w:ascii="宋体" w:hAnsi="宋体" w:cs="宋体"/>
                <w:color w:val="auto"/>
                <w:szCs w:val="21"/>
                <w:lang w:val="en-US" w:eastAsia="zh-CN"/>
              </w:rPr>
              <w:t>2026</w:t>
            </w:r>
            <w:r>
              <w:rPr>
                <w:rFonts w:hint="default" w:ascii="宋体" w:hAnsi="宋体" w:cs="宋体"/>
                <w:color w:val="auto"/>
                <w:szCs w:val="21"/>
                <w:lang w:val="en-US" w:eastAsia="zh-CN"/>
              </w:rPr>
              <w:t>年</w:t>
            </w:r>
            <w:r>
              <w:rPr>
                <w:rFonts w:hint="eastAsia" w:ascii="宋体" w:hAnsi="宋体" w:cs="宋体"/>
                <w:color w:val="auto"/>
                <w:szCs w:val="21"/>
                <w:lang w:val="en-US" w:eastAsia="zh-CN"/>
              </w:rPr>
              <w:t>09</w:t>
            </w:r>
            <w:r>
              <w:rPr>
                <w:rFonts w:hint="default" w:ascii="宋体" w:hAnsi="宋体" w:cs="宋体"/>
                <w:color w:val="auto"/>
                <w:szCs w:val="21"/>
                <w:lang w:val="en-US" w:eastAsia="zh-CN"/>
              </w:rPr>
              <w:t>月</w:t>
            </w:r>
            <w:r>
              <w:rPr>
                <w:rFonts w:hint="eastAsia" w:ascii="宋体" w:hAnsi="宋体" w:cs="宋体"/>
                <w:color w:val="auto"/>
                <w:szCs w:val="21"/>
                <w:lang w:val="en-US" w:eastAsia="zh-CN"/>
              </w:rPr>
              <w:t>30</w:t>
            </w:r>
            <w:r>
              <w:rPr>
                <w:rFonts w:hint="default" w:ascii="宋体" w:hAnsi="宋体" w:cs="宋体"/>
                <w:color w:val="auto"/>
                <w:szCs w:val="21"/>
                <w:lang w:val="en-US" w:eastAsia="zh-CN"/>
              </w:rPr>
              <w:t>日前完成</w:t>
            </w:r>
            <w:r>
              <w:rPr>
                <w:rFonts w:hint="eastAsia" w:ascii="宋体" w:hAnsi="宋体" w:cs="宋体"/>
                <w:color w:val="auto"/>
                <w:szCs w:val="21"/>
              </w:rPr>
              <w:t>。</w:t>
            </w:r>
            <w:r>
              <w:rPr>
                <w:rFonts w:ascii="宋体" w:hAnsi="宋体" w:cs="宋体"/>
                <w:color w:val="auto"/>
                <w:szCs w:val="21"/>
              </w:rPr>
              <w:t xml:space="preserve"> </w:t>
            </w:r>
          </w:p>
          <w:p w14:paraId="11D9F8CA">
            <w:pPr>
              <w:spacing w:line="340" w:lineRule="exact"/>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交货地点：</w:t>
            </w:r>
            <w:r>
              <w:rPr>
                <w:rFonts w:hint="eastAsia" w:ascii="宋体" w:hAnsi="宋体" w:cs="宋体"/>
                <w:color w:val="auto"/>
                <w:szCs w:val="21"/>
              </w:rPr>
              <w:t>免费送货至采购单位指定地点。</w:t>
            </w:r>
          </w:p>
          <w:p w14:paraId="4C57D0FC">
            <w:pPr>
              <w:spacing w:line="340" w:lineRule="exact"/>
              <w:rPr>
                <w:rFonts w:ascii="宋体" w:hAnsi="宋体" w:cs="宋体"/>
                <w:color w:val="auto"/>
                <w:szCs w:val="21"/>
              </w:rPr>
            </w:pPr>
            <w:r>
              <w:rPr>
                <w:rFonts w:hint="eastAsia" w:ascii="宋体" w:hAnsi="宋体" w:cs="宋体"/>
                <w:color w:val="auto"/>
                <w:szCs w:val="21"/>
              </w:rPr>
              <w:t>3、验收要求：验收标准应符合有关的国家、地方、行业的标准，一旦中标，经采购人确认后将作为验收的依据。招标人有权委托相关具有检验资质的部门、单位、机构对中标货物（软硬件）的精度、性能进行检验。其检验结果将作为验收标准的组成部分之一。</w:t>
            </w:r>
          </w:p>
        </w:tc>
      </w:tr>
      <w:tr w14:paraId="6B44F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55CDAF78">
            <w:pPr>
              <w:spacing w:line="340" w:lineRule="exact"/>
              <w:rPr>
                <w:rFonts w:ascii="宋体" w:hAnsi="宋体" w:cs="宋体"/>
                <w:color w:val="auto"/>
                <w:szCs w:val="21"/>
              </w:rPr>
            </w:pPr>
            <w:r>
              <w:rPr>
                <w:rFonts w:ascii="宋体" w:hAnsi="宋体" w:cs="宋体"/>
                <w:color w:val="auto"/>
                <w:szCs w:val="21"/>
              </w:rPr>
              <w:t>其他要求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7E7C23D5">
            <w:pPr>
              <w:spacing w:line="340" w:lineRule="exact"/>
              <w:rPr>
                <w:rFonts w:hint="eastAsia" w:ascii="宋体" w:hAnsi="宋体" w:cs="宋体"/>
                <w:color w:val="auto"/>
                <w:szCs w:val="21"/>
              </w:rPr>
            </w:pPr>
            <w:r>
              <w:rPr>
                <w:rFonts w:hint="eastAsia" w:ascii="宋体" w:hAnsi="宋体" w:cs="宋体"/>
                <w:color w:val="auto"/>
                <w:szCs w:val="21"/>
              </w:rPr>
              <w:t>其他技术要求提供的资料及内容。</w:t>
            </w:r>
          </w:p>
        </w:tc>
      </w:tr>
      <w:tr w14:paraId="1FF74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380" w:type="dxa"/>
            <w:gridSpan w:val="7"/>
            <w:tcBorders>
              <w:top w:val="single" w:color="auto" w:sz="4" w:space="0"/>
              <w:left w:val="single" w:color="auto" w:sz="4" w:space="0"/>
              <w:bottom w:val="single" w:color="auto" w:sz="4" w:space="0"/>
              <w:right w:val="single" w:color="auto" w:sz="4" w:space="0"/>
            </w:tcBorders>
            <w:noWrap w:val="0"/>
            <w:vAlign w:val="center"/>
          </w:tcPr>
          <w:p w14:paraId="2F939A66">
            <w:pPr>
              <w:pStyle w:val="5"/>
              <w:rPr>
                <w:rFonts w:ascii="宋体" w:hAnsi="宋体" w:cs="宋体"/>
                <w:color w:val="auto"/>
                <w:szCs w:val="21"/>
              </w:rPr>
            </w:pPr>
            <w:r>
              <w:rPr>
                <w:rFonts w:hint="eastAsia" w:ascii="宋体" w:hAnsi="宋体" w:cs="宋体"/>
                <w:color w:val="auto"/>
                <w:szCs w:val="21"/>
              </w:rPr>
              <w:t>二</w:t>
            </w:r>
            <w:r>
              <w:rPr>
                <w:rFonts w:ascii="宋体" w:hAnsi="宋体" w:cs="宋体"/>
                <w:color w:val="auto"/>
                <w:szCs w:val="21"/>
              </w:rPr>
              <w:t>、投标人的资信要求表</w:t>
            </w:r>
          </w:p>
        </w:tc>
      </w:tr>
      <w:tr w14:paraId="4856D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63CBB236">
            <w:pPr>
              <w:spacing w:line="340" w:lineRule="exact"/>
              <w:rPr>
                <w:rFonts w:ascii="宋体" w:hAnsi="宋体" w:cs="宋体"/>
                <w:color w:val="auto"/>
                <w:szCs w:val="21"/>
              </w:rPr>
            </w:pPr>
            <w:r>
              <w:rPr>
                <w:rFonts w:ascii="宋体" w:hAnsi="宋体" w:cs="宋体"/>
                <w:color w:val="auto"/>
                <w:szCs w:val="21"/>
              </w:rPr>
              <w:t>其它加分条件</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0A75292F">
            <w:pPr>
              <w:spacing w:line="340" w:lineRule="exact"/>
              <w:rPr>
                <w:rFonts w:ascii="宋体" w:hAnsi="宋体" w:cs="宋体"/>
                <w:color w:val="auto"/>
                <w:szCs w:val="21"/>
              </w:rPr>
            </w:pPr>
            <w:r>
              <w:rPr>
                <w:rFonts w:ascii="宋体" w:hAnsi="宋体" w:cs="宋体"/>
                <w:color w:val="auto"/>
                <w:szCs w:val="21"/>
              </w:rPr>
              <w:t>详见评标办法及评分标准</w:t>
            </w:r>
          </w:p>
        </w:tc>
      </w:tr>
      <w:tr w14:paraId="73BE7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7B8ABB5E">
            <w:pPr>
              <w:spacing w:line="340" w:lineRule="exact"/>
              <w:rPr>
                <w:rFonts w:ascii="宋体" w:hAnsi="宋体" w:cs="宋体"/>
                <w:color w:val="auto"/>
                <w:szCs w:val="21"/>
              </w:rPr>
            </w:pPr>
            <w:r>
              <w:rPr>
                <w:rFonts w:ascii="宋体" w:hAnsi="宋体" w:cs="宋体"/>
                <w:color w:val="auto"/>
                <w:szCs w:val="21"/>
              </w:rPr>
              <w:t>能力或业绩要求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027708D7">
            <w:pPr>
              <w:spacing w:line="340" w:lineRule="exact"/>
              <w:rPr>
                <w:rFonts w:ascii="宋体" w:hAnsi="宋体" w:cs="宋体"/>
                <w:color w:val="auto"/>
                <w:szCs w:val="21"/>
              </w:rPr>
            </w:pPr>
            <w:r>
              <w:rPr>
                <w:rFonts w:ascii="宋体" w:hAnsi="宋体" w:cs="宋体"/>
                <w:color w:val="auto"/>
                <w:szCs w:val="21"/>
              </w:rPr>
              <w:t>具有提供本项目服务能力。</w:t>
            </w:r>
          </w:p>
        </w:tc>
      </w:tr>
    </w:tbl>
    <w:p w14:paraId="38FDFB2F">
      <w:pPr>
        <w:rPr>
          <w:color w:val="auto"/>
          <w:highlight w:val="none"/>
        </w:rPr>
      </w:pPr>
    </w:p>
    <w:p w14:paraId="71FB3BBC">
      <w:pPr>
        <w:spacing w:line="560" w:lineRule="exact"/>
        <w:jc w:val="both"/>
        <w:rPr>
          <w:rFonts w:hint="eastAsia" w:ascii="仿宋_GB2312" w:hAnsi="仿宋_GB2312" w:eastAsia="仿宋_GB2312" w:cs="仿宋_GB2312"/>
          <w:b/>
          <w:bCs/>
          <w:color w:val="auto"/>
          <w:sz w:val="32"/>
          <w:szCs w:val="32"/>
          <w:highlight w:val="none"/>
          <w:lang w:val="en-US" w:eastAsia="zh-CN"/>
        </w:rPr>
      </w:pPr>
    </w:p>
    <w:p w14:paraId="64C5D2F6">
      <w:pPr>
        <w:pStyle w:val="2"/>
        <w:rPr>
          <w:rFonts w:hint="eastAsia" w:ascii="仿宋_GB2312" w:hAnsi="仿宋_GB2312" w:eastAsia="仿宋_GB2312" w:cs="仿宋_GB2312"/>
          <w:b/>
          <w:bCs/>
          <w:color w:val="auto"/>
          <w:sz w:val="32"/>
          <w:szCs w:val="32"/>
          <w:highlight w:val="none"/>
          <w:lang w:val="en-US" w:eastAsia="zh-CN"/>
        </w:rPr>
      </w:pPr>
    </w:p>
    <w:p w14:paraId="050D6110">
      <w:pPr>
        <w:rPr>
          <w:rFonts w:hint="eastAsia" w:ascii="仿宋_GB2312" w:hAnsi="仿宋_GB2312" w:eastAsia="仿宋_GB2312" w:cs="仿宋_GB2312"/>
          <w:b/>
          <w:bCs/>
          <w:color w:val="auto"/>
          <w:sz w:val="32"/>
          <w:szCs w:val="32"/>
          <w:highlight w:val="none"/>
          <w:lang w:val="en-US" w:eastAsia="zh-CN"/>
        </w:rPr>
      </w:pPr>
    </w:p>
    <w:p w14:paraId="2C034144">
      <w:pPr>
        <w:pStyle w:val="2"/>
        <w:rPr>
          <w:rFonts w:hint="eastAsia" w:ascii="仿宋_GB2312" w:hAnsi="仿宋_GB2312" w:eastAsia="仿宋_GB2312" w:cs="仿宋_GB2312"/>
          <w:b/>
          <w:bCs/>
          <w:color w:val="auto"/>
          <w:sz w:val="32"/>
          <w:szCs w:val="32"/>
          <w:highlight w:val="none"/>
          <w:lang w:val="en-US" w:eastAsia="zh-CN"/>
        </w:rPr>
      </w:pPr>
    </w:p>
    <w:p w14:paraId="7366AC6F">
      <w:pPr>
        <w:rPr>
          <w:rFonts w:hint="eastAsia" w:ascii="仿宋_GB2312" w:hAnsi="仿宋_GB2312" w:eastAsia="仿宋_GB2312" w:cs="仿宋_GB2312"/>
          <w:b/>
          <w:bCs/>
          <w:color w:val="auto"/>
          <w:sz w:val="32"/>
          <w:szCs w:val="32"/>
          <w:highlight w:val="none"/>
          <w:lang w:val="en-US" w:eastAsia="zh-CN"/>
        </w:rPr>
      </w:pPr>
    </w:p>
    <w:p w14:paraId="64D9E6E8">
      <w:pPr>
        <w:pStyle w:val="2"/>
        <w:rPr>
          <w:rFonts w:hint="eastAsia" w:ascii="仿宋_GB2312" w:hAnsi="仿宋_GB2312" w:eastAsia="仿宋_GB2312" w:cs="仿宋_GB2312"/>
          <w:b/>
          <w:bCs/>
          <w:color w:val="auto"/>
          <w:sz w:val="32"/>
          <w:szCs w:val="32"/>
          <w:highlight w:val="none"/>
          <w:lang w:val="en-US" w:eastAsia="zh-CN"/>
        </w:rPr>
      </w:pPr>
    </w:p>
    <w:p w14:paraId="01C8E0E3">
      <w:pPr>
        <w:rPr>
          <w:rFonts w:hint="eastAsia" w:ascii="仿宋_GB2312" w:hAnsi="仿宋_GB2312" w:eastAsia="仿宋_GB2312" w:cs="仿宋_GB2312"/>
          <w:b/>
          <w:bCs/>
          <w:color w:val="auto"/>
          <w:sz w:val="32"/>
          <w:szCs w:val="32"/>
          <w:highlight w:val="none"/>
          <w:lang w:val="en-US" w:eastAsia="zh-CN"/>
        </w:rPr>
      </w:pPr>
    </w:p>
    <w:p w14:paraId="7E5086DE">
      <w:pPr>
        <w:pStyle w:val="2"/>
        <w:rPr>
          <w:rFonts w:hint="eastAsia" w:ascii="仿宋_GB2312" w:hAnsi="仿宋_GB2312" w:eastAsia="仿宋_GB2312" w:cs="仿宋_GB2312"/>
          <w:b/>
          <w:bCs/>
          <w:color w:val="auto"/>
          <w:sz w:val="32"/>
          <w:szCs w:val="32"/>
          <w:highlight w:val="none"/>
          <w:lang w:val="en-US" w:eastAsia="zh-CN"/>
        </w:rPr>
      </w:pPr>
    </w:p>
    <w:p w14:paraId="45C0DAA9">
      <w:pPr>
        <w:rPr>
          <w:rFonts w:hint="eastAsia" w:ascii="仿宋_GB2312" w:hAnsi="仿宋_GB2312" w:eastAsia="仿宋_GB2312" w:cs="仿宋_GB2312"/>
          <w:b/>
          <w:bCs/>
          <w:color w:val="auto"/>
          <w:sz w:val="32"/>
          <w:szCs w:val="32"/>
          <w:highlight w:val="none"/>
          <w:lang w:val="en-US" w:eastAsia="zh-CN"/>
        </w:rPr>
      </w:pPr>
    </w:p>
    <w:p w14:paraId="543A407D">
      <w:pPr>
        <w:pStyle w:val="2"/>
        <w:rPr>
          <w:rFonts w:hint="eastAsia" w:ascii="仿宋_GB2312" w:hAnsi="仿宋_GB2312" w:eastAsia="仿宋_GB2312" w:cs="仿宋_GB2312"/>
          <w:b/>
          <w:bCs/>
          <w:color w:val="auto"/>
          <w:sz w:val="32"/>
          <w:szCs w:val="32"/>
          <w:highlight w:val="none"/>
          <w:lang w:val="en-US" w:eastAsia="zh-CN"/>
        </w:rPr>
      </w:pPr>
    </w:p>
    <w:p w14:paraId="1A8206EA">
      <w:pPr>
        <w:rPr>
          <w:rFonts w:hint="eastAsia" w:ascii="仿宋_GB2312" w:hAnsi="仿宋_GB2312" w:eastAsia="仿宋_GB2312" w:cs="仿宋_GB2312"/>
          <w:b/>
          <w:bCs/>
          <w:color w:val="auto"/>
          <w:sz w:val="32"/>
          <w:szCs w:val="32"/>
          <w:highlight w:val="none"/>
          <w:lang w:val="en-US" w:eastAsia="zh-CN"/>
        </w:rPr>
      </w:pPr>
    </w:p>
    <w:p w14:paraId="2B94BC4C">
      <w:pPr>
        <w:pStyle w:val="2"/>
        <w:rPr>
          <w:rFonts w:hint="eastAsia" w:ascii="仿宋_GB2312" w:hAnsi="仿宋_GB2312" w:eastAsia="仿宋_GB2312" w:cs="仿宋_GB2312"/>
          <w:b/>
          <w:bCs/>
          <w:color w:val="auto"/>
          <w:sz w:val="32"/>
          <w:szCs w:val="32"/>
          <w:highlight w:val="none"/>
          <w:lang w:val="en-US" w:eastAsia="zh-CN"/>
        </w:rPr>
      </w:pPr>
    </w:p>
    <w:p w14:paraId="71366675">
      <w:pPr>
        <w:rPr>
          <w:rFonts w:hint="eastAsia" w:ascii="仿宋_GB2312" w:hAnsi="仿宋_GB2312" w:eastAsia="仿宋_GB2312" w:cs="仿宋_GB2312"/>
          <w:b/>
          <w:bCs/>
          <w:color w:val="auto"/>
          <w:sz w:val="32"/>
          <w:szCs w:val="32"/>
          <w:highlight w:val="none"/>
          <w:lang w:val="en-US" w:eastAsia="zh-CN"/>
        </w:rPr>
      </w:pPr>
    </w:p>
    <w:p w14:paraId="58DD84B1">
      <w:pPr>
        <w:pStyle w:val="2"/>
        <w:rPr>
          <w:rFonts w:hint="eastAsia" w:ascii="仿宋_GB2312" w:hAnsi="仿宋_GB2312" w:eastAsia="仿宋_GB2312" w:cs="仿宋_GB2312"/>
          <w:b/>
          <w:bCs/>
          <w:color w:val="auto"/>
          <w:sz w:val="32"/>
          <w:szCs w:val="32"/>
          <w:highlight w:val="none"/>
          <w:lang w:val="en-US" w:eastAsia="zh-CN"/>
        </w:rPr>
      </w:pPr>
    </w:p>
    <w:p w14:paraId="79715CD1">
      <w:pPr>
        <w:rPr>
          <w:rFonts w:hint="eastAsia" w:ascii="仿宋_GB2312" w:hAnsi="仿宋_GB2312" w:eastAsia="仿宋_GB2312" w:cs="仿宋_GB2312"/>
          <w:b/>
          <w:bCs/>
          <w:color w:val="auto"/>
          <w:sz w:val="32"/>
          <w:szCs w:val="32"/>
          <w:highlight w:val="none"/>
          <w:lang w:val="en-US" w:eastAsia="zh-CN"/>
        </w:rPr>
      </w:pPr>
    </w:p>
    <w:p w14:paraId="134C0389">
      <w:pPr>
        <w:pStyle w:val="2"/>
        <w:rPr>
          <w:rFonts w:hint="eastAsia" w:ascii="仿宋_GB2312" w:hAnsi="仿宋_GB2312" w:eastAsia="仿宋_GB2312" w:cs="仿宋_GB2312"/>
          <w:b/>
          <w:bCs/>
          <w:color w:val="auto"/>
          <w:sz w:val="32"/>
          <w:szCs w:val="32"/>
          <w:highlight w:val="none"/>
          <w:lang w:val="en-US" w:eastAsia="zh-CN"/>
        </w:rPr>
      </w:pPr>
    </w:p>
    <w:p w14:paraId="0B7053D7">
      <w:pPr>
        <w:rPr>
          <w:rFonts w:hint="eastAsia" w:ascii="仿宋_GB2312" w:hAnsi="仿宋_GB2312" w:eastAsia="仿宋_GB2312" w:cs="仿宋_GB2312"/>
          <w:b/>
          <w:bCs/>
          <w:color w:val="auto"/>
          <w:sz w:val="32"/>
          <w:szCs w:val="32"/>
          <w:highlight w:val="none"/>
          <w:lang w:val="en-US" w:eastAsia="zh-CN"/>
        </w:rPr>
      </w:pPr>
    </w:p>
    <w:p w14:paraId="21DDEAE0">
      <w:pPr>
        <w:pStyle w:val="2"/>
        <w:rPr>
          <w:rFonts w:hint="eastAsia" w:ascii="仿宋_GB2312" w:hAnsi="仿宋_GB2312" w:eastAsia="仿宋_GB2312" w:cs="仿宋_GB2312"/>
          <w:b/>
          <w:bCs/>
          <w:color w:val="auto"/>
          <w:sz w:val="32"/>
          <w:szCs w:val="32"/>
          <w:highlight w:val="none"/>
          <w:lang w:val="en-US" w:eastAsia="zh-CN"/>
        </w:rPr>
      </w:pPr>
    </w:p>
    <w:p w14:paraId="789B3577">
      <w:pPr>
        <w:rPr>
          <w:rFonts w:hint="eastAsia" w:ascii="仿宋_GB2312" w:hAnsi="仿宋_GB2312" w:eastAsia="仿宋_GB2312" w:cs="仿宋_GB2312"/>
          <w:b/>
          <w:bCs/>
          <w:color w:val="auto"/>
          <w:sz w:val="32"/>
          <w:szCs w:val="32"/>
          <w:highlight w:val="none"/>
          <w:lang w:val="en-US" w:eastAsia="zh-CN"/>
        </w:rPr>
      </w:pPr>
    </w:p>
    <w:p w14:paraId="560EDD24">
      <w:pPr>
        <w:pStyle w:val="2"/>
        <w:rPr>
          <w:rFonts w:hint="eastAsia" w:ascii="仿宋_GB2312" w:hAnsi="仿宋_GB2312" w:eastAsia="仿宋_GB2312" w:cs="仿宋_GB2312"/>
          <w:b/>
          <w:bCs/>
          <w:color w:val="auto"/>
          <w:sz w:val="32"/>
          <w:szCs w:val="32"/>
          <w:highlight w:val="none"/>
          <w:lang w:val="en-US" w:eastAsia="zh-CN"/>
        </w:rPr>
      </w:pPr>
    </w:p>
    <w:p w14:paraId="1F0C4891">
      <w:pPr>
        <w:rPr>
          <w:rFonts w:hint="eastAsia" w:ascii="仿宋_GB2312" w:hAnsi="仿宋_GB2312" w:eastAsia="仿宋_GB2312" w:cs="仿宋_GB2312"/>
          <w:b/>
          <w:bCs/>
          <w:color w:val="auto"/>
          <w:sz w:val="32"/>
          <w:szCs w:val="32"/>
          <w:highlight w:val="none"/>
          <w:lang w:val="en-US" w:eastAsia="zh-CN"/>
        </w:rPr>
      </w:pPr>
    </w:p>
    <w:p w14:paraId="7338C210">
      <w:pPr>
        <w:pStyle w:val="2"/>
        <w:rPr>
          <w:rFonts w:hint="eastAsia"/>
          <w:lang w:val="en-US" w:eastAsia="zh-CN"/>
        </w:rPr>
      </w:pPr>
    </w:p>
    <w:p w14:paraId="41517F55">
      <w:pPr>
        <w:spacing w:line="560" w:lineRule="exact"/>
        <w:jc w:val="center"/>
        <w:rPr>
          <w:rFonts w:hint="eastAsia"/>
          <w:color w:val="auto"/>
          <w:highlight w:val="none"/>
        </w:rPr>
      </w:pPr>
      <w:r>
        <w:rPr>
          <w:rFonts w:hint="eastAsia" w:ascii="仿宋_GB2312" w:hAnsi="仿宋_GB2312" w:eastAsia="仿宋_GB2312" w:cs="仿宋_GB2312"/>
          <w:b/>
          <w:bCs/>
          <w:color w:val="auto"/>
          <w:sz w:val="32"/>
          <w:szCs w:val="32"/>
          <w:highlight w:val="none"/>
          <w:lang w:val="en-US" w:eastAsia="zh-CN"/>
        </w:rPr>
        <w:t>（2）港南区2026年绿色高产高效行动项目绿色防控物资-2分标采购需求一览表</w:t>
      </w:r>
    </w:p>
    <w:tbl>
      <w:tblPr>
        <w:tblStyle w:val="16"/>
        <w:tblW w:w="96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2143"/>
        <w:gridCol w:w="836"/>
        <w:gridCol w:w="921"/>
        <w:gridCol w:w="4694"/>
      </w:tblGrid>
      <w:tr w14:paraId="73B64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1018" w:type="dxa"/>
            <w:tcBorders>
              <w:top w:val="single" w:color="auto" w:sz="4" w:space="0"/>
              <w:bottom w:val="single" w:color="auto" w:sz="4" w:space="0"/>
              <w:right w:val="single" w:color="auto" w:sz="4" w:space="0"/>
            </w:tcBorders>
            <w:noWrap w:val="0"/>
            <w:vAlign w:val="center"/>
          </w:tcPr>
          <w:p w14:paraId="4571AE69">
            <w:pPr>
              <w:widowControl/>
              <w:spacing w:line="360" w:lineRule="exact"/>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C848184">
            <w:pPr>
              <w:widowControl/>
              <w:spacing w:line="360" w:lineRule="exact"/>
              <w:jc w:val="center"/>
              <w:rPr>
                <w:rFonts w:hint="default" w:ascii="Times New Roman" w:hAnsi="Times New Roman" w:eastAsia="仿宋" w:cs="Times New Roman"/>
                <w:color w:val="auto"/>
                <w:sz w:val="24"/>
                <w:szCs w:val="24"/>
                <w:highlight w:val="none"/>
              </w:rPr>
            </w:pPr>
            <w:bookmarkStart w:id="4" w:name="OLE_LINK4"/>
            <w:r>
              <w:rPr>
                <w:rFonts w:hint="eastAsia" w:eastAsia="仿宋" w:cs="Times New Roman"/>
                <w:b w:val="0"/>
                <w:bCs w:val="0"/>
                <w:color w:val="auto"/>
                <w:sz w:val="24"/>
                <w:szCs w:val="24"/>
                <w:highlight w:val="none"/>
                <w:lang w:val="en-US" w:eastAsia="zh-CN"/>
              </w:rPr>
              <w:t>货物</w:t>
            </w:r>
            <w:r>
              <w:rPr>
                <w:rFonts w:hint="default" w:ascii="Times New Roman" w:hAnsi="Times New Roman" w:eastAsia="仿宋" w:cs="Times New Roman"/>
                <w:b w:val="0"/>
                <w:bCs w:val="0"/>
                <w:color w:val="auto"/>
                <w:sz w:val="24"/>
                <w:szCs w:val="24"/>
                <w:highlight w:val="none"/>
              </w:rPr>
              <w:t>名称</w:t>
            </w:r>
            <w:bookmarkEnd w:id="4"/>
          </w:p>
        </w:tc>
        <w:tc>
          <w:tcPr>
            <w:tcW w:w="836" w:type="dxa"/>
            <w:tcBorders>
              <w:top w:val="single" w:color="auto" w:sz="4" w:space="0"/>
              <w:left w:val="single" w:color="auto" w:sz="4" w:space="0"/>
              <w:bottom w:val="single" w:color="auto" w:sz="4" w:space="0"/>
              <w:right w:val="single" w:color="auto" w:sz="4" w:space="0"/>
            </w:tcBorders>
            <w:noWrap w:val="0"/>
            <w:vAlign w:val="center"/>
          </w:tcPr>
          <w:p w14:paraId="378844DE">
            <w:pPr>
              <w:widowControl/>
              <w:spacing w:line="3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数量</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3165294">
            <w:pPr>
              <w:widowControl/>
              <w:spacing w:line="3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单位</w:t>
            </w:r>
          </w:p>
        </w:tc>
        <w:tc>
          <w:tcPr>
            <w:tcW w:w="4694" w:type="dxa"/>
            <w:tcBorders>
              <w:top w:val="single" w:color="auto" w:sz="4" w:space="0"/>
              <w:left w:val="single" w:color="auto" w:sz="4" w:space="0"/>
              <w:bottom w:val="single" w:color="auto" w:sz="4" w:space="0"/>
            </w:tcBorders>
            <w:noWrap w:val="0"/>
            <w:vAlign w:val="center"/>
          </w:tcPr>
          <w:p w14:paraId="24CA0666">
            <w:pPr>
              <w:widowControl/>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规格、技术参数要求</w:t>
            </w:r>
          </w:p>
        </w:tc>
      </w:tr>
      <w:tr w14:paraId="38B96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018" w:type="dxa"/>
            <w:tcBorders>
              <w:top w:val="single" w:color="auto" w:sz="4" w:space="0"/>
              <w:right w:val="single" w:color="auto" w:sz="4" w:space="0"/>
            </w:tcBorders>
            <w:noWrap w:val="0"/>
            <w:vAlign w:val="center"/>
          </w:tcPr>
          <w:p w14:paraId="760273ED">
            <w:pPr>
              <w:widowControl/>
              <w:spacing w:line="360" w:lineRule="exact"/>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C6D81DC">
            <w:pPr>
              <w:widowControl/>
              <w:spacing w:line="36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稻纵卷叶螟食物诱杀示范</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05ECB961">
            <w:pPr>
              <w:widowControl/>
              <w:spacing w:line="360" w:lineRule="exact"/>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13334</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BE4D52A">
            <w:pPr>
              <w:widowControl/>
              <w:spacing w:line="360" w:lineRule="exact"/>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套</w:t>
            </w:r>
          </w:p>
        </w:tc>
        <w:tc>
          <w:tcPr>
            <w:tcW w:w="4694" w:type="dxa"/>
            <w:tcBorders>
              <w:top w:val="single" w:color="auto" w:sz="4" w:space="0"/>
              <w:left w:val="single" w:color="auto" w:sz="4" w:space="0"/>
              <w:bottom w:val="single" w:color="auto" w:sz="4" w:space="0"/>
            </w:tcBorders>
            <w:noWrap w:val="0"/>
            <w:vAlign w:val="center"/>
          </w:tcPr>
          <w:p w14:paraId="351FE0A8">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稻纵卷叶螟食诱剂参数：</w:t>
            </w:r>
          </w:p>
          <w:p w14:paraId="28E3566B">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1、外观：为内装黑色颗粒物的小袋；</w:t>
            </w:r>
          </w:p>
          <w:p w14:paraId="4E4429C9">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2、气味：具有特殊性的花香气味，无异味。</w:t>
            </w:r>
          </w:p>
          <w:p w14:paraId="28E02939">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3、含量：内容物装量 13±1g，水杨酸甲酯质量分数 ≥7.5%，柠檬烯质量分数 ≥2.5%，樟脑质量分数 ≥1.5%。4、规格：2袋/包</w:t>
            </w:r>
          </w:p>
          <w:p w14:paraId="2A8FA760">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配套诱捕器：</w:t>
            </w:r>
          </w:p>
          <w:p w14:paraId="0E8C06F9">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1、组装后的整体结构似圆柱桶形，诱捕器组件由上至下由集虫桶，倒向漏斗，诱芯柄三部分组成。诱捕器整体白色近透明；导向漏斗为倒置网状漏斗外侧具有一个插孔，下部带有四个突出，可与集虫桶上的卡口对位配合；诱芯柄可装在漏斗内部，用于加固诱捕器结构及放置诱芯。</w:t>
            </w:r>
          </w:p>
          <w:p w14:paraId="3F2FFC63">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2、诱捕器总重:376g,总高364mm，</w:t>
            </w:r>
          </w:p>
          <w:p w14:paraId="5D440985">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3、最大直径264mm,整体最宽处270mm;</w:t>
            </w:r>
          </w:p>
          <w:p w14:paraId="2ABC9374">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4、诱捕器桶身重量:245g,高度为302mm,</w:t>
            </w:r>
          </w:p>
          <w:p w14:paraId="4FB9C9A6">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5、桶身固定柄上方最大圆直径193mm,</w:t>
            </w:r>
          </w:p>
          <w:p w14:paraId="37725E4A">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6、顶部排水孔3.4mm,</w:t>
            </w:r>
          </w:p>
          <w:p w14:paraId="59F1B1A8">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7、桶身下部加强格高14mm；</w:t>
            </w:r>
          </w:p>
          <w:p w14:paraId="34F8E0FA">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8、诱芯柄重量:8.3g,长度为192.5mm;</w:t>
            </w:r>
          </w:p>
          <w:p w14:paraId="0D0BAAA5">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9、锁扣重量:1.1g , 厚度:6.86mm；</w:t>
            </w:r>
          </w:p>
          <w:p w14:paraId="681EE49D">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eastAsia" w:ascii="Times New Roman" w:hAnsi="Times New Roman" w:eastAsia="宋体" w:cs="Times New Roman"/>
                <w:b w:val="0"/>
                <w:bCs w:val="0"/>
                <w:kern w:val="2"/>
                <w:sz w:val="21"/>
                <w:szCs w:val="22"/>
                <w:highlight w:val="none"/>
                <w:lang w:val="en-US" w:eastAsia="zh-CN" w:bidi="ar-SA"/>
              </w:rPr>
              <w:t>10</w:t>
            </w:r>
            <w:r>
              <w:rPr>
                <w:rFonts w:hint="default" w:ascii="Times New Roman" w:hAnsi="Times New Roman" w:eastAsia="宋体" w:cs="Times New Roman"/>
                <w:b w:val="0"/>
                <w:bCs w:val="0"/>
                <w:kern w:val="2"/>
                <w:sz w:val="21"/>
                <w:szCs w:val="22"/>
                <w:highlight w:val="none"/>
                <w:lang w:val="en-US" w:eastAsia="zh-CN" w:bidi="ar-SA"/>
              </w:rPr>
              <w:t>、中标后必须提供检验或检测报告复印件，否则取消其中标资格。</w:t>
            </w:r>
          </w:p>
        </w:tc>
      </w:tr>
      <w:tr w14:paraId="3E0FE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018" w:type="dxa"/>
            <w:tcBorders>
              <w:top w:val="single" w:color="auto" w:sz="4" w:space="0"/>
              <w:right w:val="single" w:color="auto" w:sz="4" w:space="0"/>
            </w:tcBorders>
            <w:noWrap w:val="0"/>
            <w:vAlign w:val="center"/>
          </w:tcPr>
          <w:p w14:paraId="7252DEFD">
            <w:pPr>
              <w:widowControl/>
              <w:spacing w:line="360" w:lineRule="exact"/>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A113397">
            <w:pPr>
              <w:widowControl/>
              <w:spacing w:line="360" w:lineRule="exact"/>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黄板</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41B68D16">
            <w:pPr>
              <w:widowControl/>
              <w:spacing w:line="360" w:lineRule="exact"/>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13334</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974D80C">
            <w:pPr>
              <w:widowControl/>
              <w:spacing w:line="360" w:lineRule="exact"/>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张</w:t>
            </w:r>
          </w:p>
        </w:tc>
        <w:tc>
          <w:tcPr>
            <w:tcW w:w="4694" w:type="dxa"/>
            <w:tcBorders>
              <w:top w:val="single" w:color="auto" w:sz="4" w:space="0"/>
              <w:left w:val="single" w:color="auto" w:sz="4" w:space="0"/>
              <w:bottom w:val="single" w:color="auto" w:sz="4" w:space="0"/>
            </w:tcBorders>
            <w:noWrap w:val="0"/>
            <w:vAlign w:val="center"/>
          </w:tcPr>
          <w:p w14:paraId="3F059858">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1、符合GB/T 24689.4-2009植物保护机械诱虫板标准； 必须提供2014年或其后国家级农机具检测机构出具的产品检验合格报告复印件。</w:t>
            </w:r>
          </w:p>
          <w:p w14:paraId="4BFFCEAE">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2、基板具有一定的强度、硬度，双面涂胶、板面不卷曲 。</w:t>
            </w:r>
          </w:p>
          <w:p w14:paraId="28BFD4A1">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3、规格：200㎜×250㎜ 。</w:t>
            </w:r>
          </w:p>
          <w:p w14:paraId="2353208B">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4、基板厚度：0.3-0.35㎜。</w:t>
            </w:r>
          </w:p>
          <w:p w14:paraId="31A181A2">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5、基板涂胶：热熔不干胶，耐酸、耐碱、耐腐蚀、无毒、无味。 </w:t>
            </w:r>
          </w:p>
          <w:p w14:paraId="7927F5EE">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6、基板双面涂胶，胶层均匀一致；单面胶层厚度为：0.03-0.05㎜。 </w:t>
            </w:r>
          </w:p>
          <w:p w14:paraId="47E91721">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7、在温基板色泽一致，在强烈阳光照射下，向光面与背光面无明显色差。 </w:t>
            </w:r>
          </w:p>
          <w:p w14:paraId="73641D1F">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8、胶层粘接力不小于6.8×10-4 N/㎜2 </w:t>
            </w:r>
          </w:p>
          <w:p w14:paraId="00EEFB3A">
            <w:pPr>
              <w:keepNext w:val="0"/>
              <w:keepLines w:val="0"/>
              <w:pageBreakBefore w:val="0"/>
              <w:widowControl/>
              <w:kinsoku/>
              <w:wordWrap/>
              <w:overflowPunct/>
              <w:topLinePunct w:val="0"/>
              <w:autoSpaceDE/>
              <w:autoSpaceDN/>
              <w:bidi w:val="0"/>
              <w:adjustRightInd/>
              <w:snapToGrid/>
              <w:textAlignment w:val="baseline"/>
              <w:rPr>
                <w:rFonts w:hint="default"/>
                <w:highlight w:val="none"/>
                <w:lang w:val="en-US" w:eastAsia="zh-CN"/>
              </w:rPr>
            </w:pPr>
            <w:r>
              <w:rPr>
                <w:rFonts w:hint="default"/>
                <w:highlight w:val="none"/>
                <w:lang w:val="en-US" w:eastAsia="zh-CN"/>
              </w:rPr>
              <w:t>9、长方形，有两个预留悬挂孔,并提供挂绳。 </w:t>
            </w:r>
          </w:p>
          <w:p w14:paraId="682E4856">
            <w:pPr>
              <w:keepNext w:val="0"/>
              <w:keepLines w:val="0"/>
              <w:pageBreakBefore w:val="0"/>
              <w:widowControl/>
              <w:kinsoku/>
              <w:wordWrap/>
              <w:overflowPunct/>
              <w:topLinePunct w:val="0"/>
              <w:autoSpaceDE/>
              <w:autoSpaceDN/>
              <w:bidi w:val="0"/>
              <w:adjustRightInd/>
              <w:snapToGrid/>
              <w:textAlignment w:val="baseline"/>
              <w:rPr>
                <w:rFonts w:hint="default" w:ascii="Times New Roman" w:hAnsi="Times New Roman" w:eastAsia="仿宋" w:cs="Times New Roman"/>
                <w:color w:val="auto"/>
                <w:sz w:val="24"/>
                <w:szCs w:val="24"/>
                <w:highlight w:val="none"/>
                <w:lang w:val="en-US" w:eastAsia="zh-CN"/>
              </w:rPr>
            </w:pPr>
            <w:r>
              <w:rPr>
                <w:rFonts w:hint="default"/>
                <w:highlight w:val="none"/>
                <w:lang w:val="en-US" w:eastAsia="zh-CN"/>
              </w:rPr>
              <w:t>10、产品须印有厂名品牌注册商标；</w:t>
            </w:r>
          </w:p>
        </w:tc>
      </w:tr>
      <w:tr w14:paraId="0BD1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612" w:type="dxa"/>
            <w:gridSpan w:val="5"/>
            <w:tcBorders>
              <w:top w:val="single" w:color="auto" w:sz="4" w:space="0"/>
              <w:bottom w:val="single" w:color="auto" w:sz="4" w:space="0"/>
            </w:tcBorders>
            <w:noWrap w:val="0"/>
            <w:vAlign w:val="center"/>
          </w:tcPr>
          <w:p w14:paraId="5153CF67">
            <w:pPr>
              <w:widowControl/>
              <w:spacing w:line="36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售后服务及其他要求：</w:t>
            </w:r>
          </w:p>
          <w:p w14:paraId="7EAC6F9B">
            <w:pPr>
              <w:widowControl/>
              <w:spacing w:line="36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1、合同履行期限</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签订合同后</w:t>
            </w:r>
            <w:r>
              <w:rPr>
                <w:rFonts w:hint="eastAsia" w:eastAsia="仿宋" w:cs="Times New Roman"/>
                <w:color w:val="auto"/>
                <w:sz w:val="24"/>
                <w:szCs w:val="24"/>
                <w:highlight w:val="none"/>
                <w:lang w:val="en-US" w:eastAsia="zh-CN"/>
              </w:rPr>
              <w:t>2026</w:t>
            </w:r>
            <w:r>
              <w:rPr>
                <w:rFonts w:hint="default" w:ascii="Times New Roman" w:hAnsi="Times New Roman" w:eastAsia="仿宋" w:cs="Times New Roman"/>
                <w:color w:val="auto"/>
                <w:sz w:val="24"/>
                <w:szCs w:val="24"/>
                <w:highlight w:val="none"/>
                <w:lang w:val="en-US" w:eastAsia="zh-CN"/>
              </w:rPr>
              <w:t>年</w:t>
            </w:r>
            <w:r>
              <w:rPr>
                <w:rFonts w:hint="eastAsia" w:eastAsia="仿宋" w:cs="Times New Roman"/>
                <w:color w:val="auto"/>
                <w:sz w:val="24"/>
                <w:szCs w:val="24"/>
                <w:highlight w:val="none"/>
                <w:lang w:val="en-US" w:eastAsia="zh-CN"/>
              </w:rPr>
              <w:t>09</w:t>
            </w:r>
            <w:r>
              <w:rPr>
                <w:rFonts w:hint="default" w:ascii="Times New Roman" w:hAnsi="Times New Roman" w:eastAsia="仿宋" w:cs="Times New Roman"/>
                <w:color w:val="auto"/>
                <w:sz w:val="24"/>
                <w:szCs w:val="24"/>
                <w:highlight w:val="none"/>
                <w:lang w:val="en-US" w:eastAsia="zh-CN"/>
              </w:rPr>
              <w:t>月</w:t>
            </w:r>
            <w:r>
              <w:rPr>
                <w:rFonts w:hint="eastAsia" w:eastAsia="仿宋" w:cs="Times New Roman"/>
                <w:color w:val="auto"/>
                <w:sz w:val="24"/>
                <w:szCs w:val="24"/>
                <w:highlight w:val="none"/>
                <w:lang w:val="en-US" w:eastAsia="zh-CN"/>
              </w:rPr>
              <w:t>30</w:t>
            </w:r>
            <w:r>
              <w:rPr>
                <w:rFonts w:hint="default" w:ascii="Times New Roman" w:hAnsi="Times New Roman" w:eastAsia="仿宋" w:cs="Times New Roman"/>
                <w:color w:val="auto"/>
                <w:sz w:val="24"/>
                <w:szCs w:val="24"/>
                <w:highlight w:val="none"/>
                <w:lang w:val="en-US" w:eastAsia="zh-CN"/>
              </w:rPr>
              <w:t>日前完成。</w:t>
            </w:r>
          </w:p>
          <w:p w14:paraId="6F7EFE7B">
            <w:pPr>
              <w:widowControl/>
              <w:spacing w:line="36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2、实施地点：</w:t>
            </w:r>
            <w:r>
              <w:rPr>
                <w:rFonts w:hint="eastAsia" w:ascii="Times New Roman" w:hAnsi="Times New Roman" w:eastAsia="仿宋" w:cs="Times New Roman"/>
                <w:color w:val="auto"/>
                <w:sz w:val="24"/>
                <w:szCs w:val="24"/>
                <w:highlight w:val="none"/>
                <w:lang w:val="en-US" w:eastAsia="zh-CN"/>
              </w:rPr>
              <w:t>采购人指定地点：</w:t>
            </w:r>
            <w:r>
              <w:rPr>
                <w:rFonts w:hint="default" w:ascii="Times New Roman" w:hAnsi="Times New Roman" w:eastAsia="仿宋" w:cs="Times New Roman"/>
                <w:color w:val="auto"/>
                <w:sz w:val="24"/>
                <w:szCs w:val="24"/>
                <w:highlight w:val="none"/>
                <w:lang w:val="en-US" w:eastAsia="zh-CN"/>
              </w:rPr>
              <w:t>各镇（街道）要因地制宜优先选择相对集中连片、生产基础好、群众意愿高、交通便利、水稻生产优势突出、示范带动力强、增产潜力大的有代表性的区域作为本地项目区。</w:t>
            </w:r>
          </w:p>
          <w:p w14:paraId="281517E8">
            <w:pPr>
              <w:widowControl/>
              <w:spacing w:line="36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3、付款方式：本项目无预付款，验收通过后一次性付清。采购人验收合格后10个工作日内成交人开具100%的完税发票给采购人。</w:t>
            </w:r>
          </w:p>
          <w:p w14:paraId="2C588A12">
            <w:pPr>
              <w:widowControl/>
              <w:spacing w:line="36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4、质量要求：按</w:t>
            </w:r>
            <w:r>
              <w:rPr>
                <w:rFonts w:hint="eastAsia" w:ascii="Times New Roman" w:hAnsi="Times New Roman" w:eastAsia="仿宋" w:cs="Times New Roman"/>
                <w:color w:val="auto"/>
                <w:sz w:val="24"/>
                <w:szCs w:val="24"/>
                <w:highlight w:val="none"/>
                <w:lang w:val="en-US" w:eastAsia="zh-CN"/>
              </w:rPr>
              <w:t>贵港市</w:t>
            </w:r>
            <w:r>
              <w:rPr>
                <w:rFonts w:hint="default" w:ascii="Times New Roman" w:hAnsi="Times New Roman" w:eastAsia="仿宋" w:cs="Times New Roman"/>
                <w:color w:val="auto"/>
                <w:sz w:val="24"/>
                <w:szCs w:val="24"/>
                <w:highlight w:val="none"/>
                <w:lang w:val="en-US" w:eastAsia="zh-CN"/>
              </w:rPr>
              <w:t>港南区农业农村局具体要求。</w:t>
            </w:r>
          </w:p>
          <w:p w14:paraId="772B8411">
            <w:pPr>
              <w:widowControl/>
              <w:spacing w:line="36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w:t>
            </w:r>
            <w:r>
              <w:rPr>
                <w:rFonts w:hint="eastAsia" w:eastAsia="仿宋" w:cs="Times New Roman"/>
                <w:color w:val="auto"/>
                <w:sz w:val="24"/>
                <w:szCs w:val="24"/>
                <w:highlight w:val="none"/>
                <w:lang w:val="en-US" w:eastAsia="zh-CN"/>
              </w:rPr>
              <w:t>本项目报价</w:t>
            </w:r>
            <w:r>
              <w:rPr>
                <w:rFonts w:hint="default" w:ascii="Times New Roman" w:hAnsi="Times New Roman" w:eastAsia="仿宋" w:cs="Times New Roman"/>
                <w:color w:val="auto"/>
                <w:sz w:val="24"/>
                <w:szCs w:val="24"/>
                <w:highlight w:val="none"/>
                <w:lang w:val="en-US" w:eastAsia="zh-CN"/>
              </w:rPr>
              <w:t>应包括货款、标准附件、专用工具、包装、运输、装卸、保险、税金、货到就位以及安装、调试、培训、保修、投标成本等一切税金和费用。</w:t>
            </w:r>
          </w:p>
          <w:p w14:paraId="18B52A20">
            <w:pPr>
              <w:widowControl/>
              <w:spacing w:line="360" w:lineRule="exact"/>
              <w:jc w:val="left"/>
              <w:rPr>
                <w:rFonts w:hint="default"/>
                <w:color w:val="auto"/>
                <w:highlight w:val="none"/>
              </w:rPr>
            </w:pPr>
            <w:r>
              <w:rPr>
                <w:rFonts w:hint="default" w:ascii="Times New Roman" w:hAnsi="Times New Roman" w:eastAsia="仿宋" w:cs="Times New Roman"/>
                <w:color w:val="auto"/>
                <w:sz w:val="24"/>
                <w:szCs w:val="24"/>
                <w:highlight w:val="none"/>
                <w:lang w:val="en-US" w:eastAsia="zh-CN"/>
              </w:rPr>
              <w:t>6、本项目货物不接受进口产品（即通过中国海关报关验放进入中国境内且产自关境外的产品）参与投标，如有此类产品参与投标的做无效标处理。</w:t>
            </w:r>
          </w:p>
        </w:tc>
      </w:tr>
    </w:tbl>
    <w:p w14:paraId="1CAC1D3F">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59268024">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272447D9">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6CC20B5D">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18309973">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664CB2BC">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2FA142EC">
      <w:pPr>
        <w:pStyle w:val="2"/>
        <w:rPr>
          <w:rFonts w:hint="eastAsia" w:ascii="仿宋_GB2312" w:hAnsi="仿宋_GB2312" w:eastAsia="仿宋_GB2312" w:cs="仿宋_GB2312"/>
          <w:b/>
          <w:bCs/>
          <w:color w:val="auto"/>
          <w:sz w:val="32"/>
          <w:szCs w:val="32"/>
          <w:highlight w:val="none"/>
          <w:lang w:val="en-US" w:eastAsia="zh-CN"/>
        </w:rPr>
      </w:pPr>
    </w:p>
    <w:p w14:paraId="1F9DC31F">
      <w:pPr>
        <w:rPr>
          <w:rFonts w:hint="eastAsia" w:ascii="仿宋_GB2312" w:hAnsi="仿宋_GB2312" w:eastAsia="仿宋_GB2312" w:cs="仿宋_GB2312"/>
          <w:b/>
          <w:bCs/>
          <w:color w:val="auto"/>
          <w:sz w:val="32"/>
          <w:szCs w:val="32"/>
          <w:highlight w:val="none"/>
          <w:lang w:val="en-US" w:eastAsia="zh-CN"/>
        </w:rPr>
      </w:pPr>
    </w:p>
    <w:p w14:paraId="02F530AD">
      <w:pPr>
        <w:pStyle w:val="2"/>
        <w:rPr>
          <w:rFonts w:hint="eastAsia" w:ascii="仿宋_GB2312" w:hAnsi="仿宋_GB2312" w:eastAsia="仿宋_GB2312" w:cs="仿宋_GB2312"/>
          <w:b/>
          <w:bCs/>
          <w:color w:val="auto"/>
          <w:sz w:val="32"/>
          <w:szCs w:val="32"/>
          <w:highlight w:val="none"/>
          <w:lang w:val="en-US" w:eastAsia="zh-CN"/>
        </w:rPr>
      </w:pPr>
    </w:p>
    <w:p w14:paraId="6AFA2679">
      <w:pPr>
        <w:rPr>
          <w:rFonts w:hint="eastAsia" w:ascii="仿宋_GB2312" w:hAnsi="仿宋_GB2312" w:eastAsia="仿宋_GB2312" w:cs="仿宋_GB2312"/>
          <w:b/>
          <w:bCs/>
          <w:color w:val="auto"/>
          <w:sz w:val="32"/>
          <w:szCs w:val="32"/>
          <w:highlight w:val="none"/>
          <w:lang w:val="en-US" w:eastAsia="zh-CN"/>
        </w:rPr>
      </w:pPr>
    </w:p>
    <w:p w14:paraId="6862A001">
      <w:pPr>
        <w:pStyle w:val="2"/>
        <w:rPr>
          <w:rFonts w:hint="eastAsia" w:ascii="仿宋_GB2312" w:hAnsi="仿宋_GB2312" w:eastAsia="仿宋_GB2312" w:cs="仿宋_GB2312"/>
          <w:b/>
          <w:bCs/>
          <w:color w:val="auto"/>
          <w:sz w:val="32"/>
          <w:szCs w:val="32"/>
          <w:highlight w:val="none"/>
          <w:lang w:val="en-US" w:eastAsia="zh-CN"/>
        </w:rPr>
      </w:pPr>
    </w:p>
    <w:p w14:paraId="42EA7A5D">
      <w:pPr>
        <w:rPr>
          <w:rFonts w:hint="eastAsia" w:ascii="仿宋_GB2312" w:hAnsi="仿宋_GB2312" w:eastAsia="仿宋_GB2312" w:cs="仿宋_GB2312"/>
          <w:b/>
          <w:bCs/>
          <w:color w:val="auto"/>
          <w:sz w:val="32"/>
          <w:szCs w:val="32"/>
          <w:highlight w:val="none"/>
          <w:lang w:val="en-US" w:eastAsia="zh-CN"/>
        </w:rPr>
      </w:pPr>
    </w:p>
    <w:p w14:paraId="1064DF5C">
      <w:pPr>
        <w:pStyle w:val="2"/>
        <w:rPr>
          <w:rFonts w:hint="eastAsia" w:ascii="仿宋_GB2312" w:hAnsi="仿宋_GB2312" w:eastAsia="仿宋_GB2312" w:cs="仿宋_GB2312"/>
          <w:b/>
          <w:bCs/>
          <w:color w:val="auto"/>
          <w:sz w:val="32"/>
          <w:szCs w:val="32"/>
          <w:highlight w:val="none"/>
          <w:lang w:val="en-US" w:eastAsia="zh-CN"/>
        </w:rPr>
      </w:pPr>
    </w:p>
    <w:p w14:paraId="3C9BCFA7">
      <w:pPr>
        <w:rPr>
          <w:rFonts w:hint="eastAsia" w:ascii="仿宋_GB2312" w:hAnsi="仿宋_GB2312" w:eastAsia="仿宋_GB2312" w:cs="仿宋_GB2312"/>
          <w:b/>
          <w:bCs/>
          <w:color w:val="auto"/>
          <w:sz w:val="32"/>
          <w:szCs w:val="32"/>
          <w:highlight w:val="none"/>
          <w:lang w:val="en-US" w:eastAsia="zh-CN"/>
        </w:rPr>
      </w:pPr>
    </w:p>
    <w:p w14:paraId="243C3CFE">
      <w:pPr>
        <w:pStyle w:val="2"/>
        <w:rPr>
          <w:rFonts w:hint="eastAsia" w:ascii="仿宋_GB2312" w:hAnsi="仿宋_GB2312" w:eastAsia="仿宋_GB2312" w:cs="仿宋_GB2312"/>
          <w:b/>
          <w:bCs/>
          <w:color w:val="auto"/>
          <w:sz w:val="32"/>
          <w:szCs w:val="32"/>
          <w:highlight w:val="none"/>
          <w:lang w:val="en-US" w:eastAsia="zh-CN"/>
        </w:rPr>
      </w:pPr>
    </w:p>
    <w:p w14:paraId="44B3B9B5">
      <w:pPr>
        <w:rPr>
          <w:rFonts w:hint="eastAsia" w:ascii="仿宋_GB2312" w:hAnsi="仿宋_GB2312" w:eastAsia="仿宋_GB2312" w:cs="仿宋_GB2312"/>
          <w:b/>
          <w:bCs/>
          <w:color w:val="auto"/>
          <w:sz w:val="32"/>
          <w:szCs w:val="32"/>
          <w:highlight w:val="none"/>
          <w:lang w:val="en-US" w:eastAsia="zh-CN"/>
        </w:rPr>
      </w:pPr>
    </w:p>
    <w:p w14:paraId="341477F8">
      <w:pPr>
        <w:pStyle w:val="2"/>
        <w:rPr>
          <w:rFonts w:hint="eastAsia" w:ascii="仿宋_GB2312" w:hAnsi="仿宋_GB2312" w:eastAsia="仿宋_GB2312" w:cs="仿宋_GB2312"/>
          <w:b/>
          <w:bCs/>
          <w:color w:val="auto"/>
          <w:sz w:val="32"/>
          <w:szCs w:val="32"/>
          <w:highlight w:val="none"/>
          <w:lang w:val="en-US" w:eastAsia="zh-CN"/>
        </w:rPr>
      </w:pPr>
    </w:p>
    <w:p w14:paraId="4C34E236">
      <w:pPr>
        <w:rPr>
          <w:rFonts w:hint="eastAsia" w:ascii="仿宋_GB2312" w:hAnsi="仿宋_GB2312" w:eastAsia="仿宋_GB2312" w:cs="仿宋_GB2312"/>
          <w:b/>
          <w:bCs/>
          <w:color w:val="auto"/>
          <w:sz w:val="32"/>
          <w:szCs w:val="32"/>
          <w:highlight w:val="none"/>
          <w:lang w:val="en-US" w:eastAsia="zh-CN"/>
        </w:rPr>
      </w:pPr>
    </w:p>
    <w:p w14:paraId="45636D37">
      <w:pPr>
        <w:pStyle w:val="2"/>
        <w:rPr>
          <w:rFonts w:hint="eastAsia" w:ascii="仿宋_GB2312" w:hAnsi="仿宋_GB2312" w:eastAsia="仿宋_GB2312" w:cs="仿宋_GB2312"/>
          <w:b/>
          <w:bCs/>
          <w:color w:val="auto"/>
          <w:sz w:val="32"/>
          <w:szCs w:val="32"/>
          <w:highlight w:val="none"/>
          <w:lang w:val="en-US" w:eastAsia="zh-CN"/>
        </w:rPr>
      </w:pPr>
    </w:p>
    <w:p w14:paraId="1CE76756">
      <w:pPr>
        <w:rPr>
          <w:rFonts w:hint="eastAsia" w:ascii="仿宋_GB2312" w:hAnsi="仿宋_GB2312" w:eastAsia="仿宋_GB2312" w:cs="仿宋_GB2312"/>
          <w:b/>
          <w:bCs/>
          <w:color w:val="auto"/>
          <w:sz w:val="32"/>
          <w:szCs w:val="32"/>
          <w:highlight w:val="none"/>
          <w:lang w:val="en-US" w:eastAsia="zh-CN"/>
        </w:rPr>
      </w:pPr>
    </w:p>
    <w:p w14:paraId="48D15216">
      <w:pPr>
        <w:pStyle w:val="2"/>
        <w:rPr>
          <w:rFonts w:hint="eastAsia" w:ascii="仿宋_GB2312" w:hAnsi="仿宋_GB2312" w:eastAsia="仿宋_GB2312" w:cs="仿宋_GB2312"/>
          <w:b/>
          <w:bCs/>
          <w:color w:val="auto"/>
          <w:sz w:val="32"/>
          <w:szCs w:val="32"/>
          <w:highlight w:val="none"/>
          <w:lang w:val="en-US" w:eastAsia="zh-CN"/>
        </w:rPr>
      </w:pPr>
    </w:p>
    <w:p w14:paraId="652B969B">
      <w:pPr>
        <w:pStyle w:val="2"/>
        <w:rPr>
          <w:rFonts w:hint="eastAsia" w:ascii="仿宋_GB2312" w:hAnsi="仿宋_GB2312" w:eastAsia="仿宋_GB2312" w:cs="仿宋_GB2312"/>
          <w:b/>
          <w:bCs/>
          <w:color w:val="auto"/>
          <w:sz w:val="32"/>
          <w:szCs w:val="32"/>
          <w:highlight w:val="none"/>
          <w:lang w:val="en-US" w:eastAsia="zh-CN"/>
        </w:rPr>
      </w:pPr>
    </w:p>
    <w:p w14:paraId="3B4C0D68">
      <w:pPr>
        <w:pStyle w:val="2"/>
        <w:rPr>
          <w:rFonts w:hint="eastAsia" w:ascii="仿宋_GB2312" w:hAnsi="仿宋_GB2312" w:eastAsia="仿宋_GB2312" w:cs="仿宋_GB2312"/>
          <w:b/>
          <w:bCs/>
          <w:color w:val="auto"/>
          <w:sz w:val="32"/>
          <w:szCs w:val="32"/>
          <w:highlight w:val="none"/>
          <w:lang w:val="en-US" w:eastAsia="zh-CN"/>
        </w:rPr>
      </w:pPr>
    </w:p>
    <w:p w14:paraId="3FDBE379">
      <w:pPr>
        <w:rPr>
          <w:rFonts w:hint="eastAsia"/>
          <w:lang w:val="en-US" w:eastAsia="zh-CN"/>
        </w:rPr>
      </w:pPr>
    </w:p>
    <w:p w14:paraId="758898D1">
      <w:pPr>
        <w:numPr>
          <w:ilvl w:val="0"/>
          <w:numId w:val="0"/>
        </w:numPr>
        <w:spacing w:line="560" w:lineRule="exact"/>
        <w:jc w:val="center"/>
        <w:rPr>
          <w:rFonts w:hint="eastAsia" w:ascii="仿宋_GB2312" w:hAnsi="仿宋_GB2312" w:eastAsia="仿宋_GB2312" w:cs="仿宋_GB2312"/>
          <w:b/>
          <w:bCs/>
          <w:color w:val="auto"/>
          <w:sz w:val="32"/>
          <w:szCs w:val="32"/>
          <w:highlight w:val="none"/>
          <w:lang w:val="en-US" w:eastAsia="zh-CN"/>
        </w:rPr>
      </w:pPr>
    </w:p>
    <w:p w14:paraId="025269AF">
      <w:pPr>
        <w:numPr>
          <w:ilvl w:val="0"/>
          <w:numId w:val="0"/>
        </w:numPr>
        <w:spacing w:line="560" w:lineRule="exact"/>
        <w:jc w:val="center"/>
        <w:rPr>
          <w:color w:val="auto"/>
          <w:highlight w:val="none"/>
        </w:rPr>
      </w:pPr>
      <w:r>
        <w:rPr>
          <w:rFonts w:hint="eastAsia" w:ascii="仿宋_GB2312" w:hAnsi="仿宋_GB2312" w:eastAsia="仿宋_GB2312" w:cs="仿宋_GB2312"/>
          <w:b/>
          <w:bCs/>
          <w:color w:val="auto"/>
          <w:sz w:val="32"/>
          <w:szCs w:val="32"/>
          <w:highlight w:val="none"/>
          <w:lang w:val="en-US" w:eastAsia="zh-CN"/>
        </w:rPr>
        <w:t>（3）港南区2026年绿色高产高效行动项目购优质水稻品种-3分标采购需求一览表</w:t>
      </w:r>
    </w:p>
    <w:p w14:paraId="25A0212A">
      <w:pPr>
        <w:rPr>
          <w:color w:val="auto"/>
          <w:highlight w:val="none"/>
        </w:rPr>
      </w:pPr>
    </w:p>
    <w:tbl>
      <w:tblPr>
        <w:tblStyle w:val="16"/>
        <w:tblpPr w:leftFromText="180" w:rightFromText="180" w:vertAnchor="text" w:horzAnchor="page" w:tblpX="1003" w:tblpY="299"/>
        <w:tblOverlap w:val="never"/>
        <w:tblW w:w="10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90"/>
        <w:gridCol w:w="1726"/>
        <w:gridCol w:w="1395"/>
        <w:gridCol w:w="4628"/>
      </w:tblGrid>
      <w:tr w14:paraId="1AA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8" w:type="dxa"/>
            <w:noWrap w:val="0"/>
            <w:vAlign w:val="center"/>
          </w:tcPr>
          <w:p w14:paraId="7E47B516">
            <w:pPr>
              <w:widowControl/>
              <w:jc w:val="center"/>
              <w:rPr>
                <w:rFonts w:hint="eastAsia" w:hAnsi="宋体" w:cs="宋体"/>
                <w:b/>
                <w:color w:val="auto"/>
                <w:kern w:val="0"/>
                <w:szCs w:val="21"/>
              </w:rPr>
            </w:pPr>
            <w:r>
              <w:rPr>
                <w:rFonts w:hint="eastAsia" w:hAnsi="宋体" w:cs="宋体"/>
                <w:b/>
                <w:color w:val="auto"/>
                <w:kern w:val="0"/>
                <w:szCs w:val="21"/>
              </w:rPr>
              <w:t>序号</w:t>
            </w:r>
          </w:p>
        </w:tc>
        <w:tc>
          <w:tcPr>
            <w:tcW w:w="1590" w:type="dxa"/>
            <w:noWrap w:val="0"/>
            <w:vAlign w:val="center"/>
          </w:tcPr>
          <w:p w14:paraId="0A70E7AA">
            <w:pPr>
              <w:widowControl/>
              <w:jc w:val="center"/>
              <w:rPr>
                <w:rFonts w:hint="eastAsia" w:hAnsi="宋体" w:cs="宋体"/>
                <w:b/>
                <w:color w:val="auto"/>
                <w:kern w:val="0"/>
                <w:szCs w:val="21"/>
              </w:rPr>
            </w:pPr>
            <w:r>
              <w:rPr>
                <w:rFonts w:hint="eastAsia" w:hAnsi="宋体" w:cs="宋体"/>
                <w:b/>
                <w:color w:val="auto"/>
                <w:kern w:val="0"/>
                <w:szCs w:val="21"/>
              </w:rPr>
              <w:t>名称</w:t>
            </w:r>
          </w:p>
        </w:tc>
        <w:tc>
          <w:tcPr>
            <w:tcW w:w="1726" w:type="dxa"/>
            <w:noWrap w:val="0"/>
            <w:vAlign w:val="center"/>
          </w:tcPr>
          <w:p w14:paraId="27E407F4">
            <w:pPr>
              <w:widowControl/>
              <w:jc w:val="center"/>
              <w:rPr>
                <w:rFonts w:hint="eastAsia" w:hAnsi="宋体" w:cs="宋体"/>
                <w:b/>
                <w:color w:val="auto"/>
                <w:kern w:val="0"/>
                <w:szCs w:val="21"/>
              </w:rPr>
            </w:pPr>
            <w:r>
              <w:rPr>
                <w:rFonts w:hint="eastAsia" w:hAnsi="宋体" w:cs="宋体"/>
                <w:b/>
                <w:color w:val="auto"/>
                <w:szCs w:val="21"/>
              </w:rPr>
              <w:t>数量</w:t>
            </w:r>
          </w:p>
        </w:tc>
        <w:tc>
          <w:tcPr>
            <w:tcW w:w="1395" w:type="dxa"/>
            <w:noWrap w:val="0"/>
            <w:vAlign w:val="center"/>
          </w:tcPr>
          <w:p w14:paraId="350FBFBE">
            <w:pPr>
              <w:widowControl/>
              <w:jc w:val="center"/>
              <w:rPr>
                <w:rFonts w:hint="eastAsia" w:hAnsi="宋体" w:cs="宋体"/>
                <w:b/>
                <w:color w:val="auto"/>
                <w:kern w:val="0"/>
                <w:szCs w:val="21"/>
              </w:rPr>
            </w:pPr>
            <w:r>
              <w:rPr>
                <w:rFonts w:hint="eastAsia" w:hAnsi="宋体" w:cs="宋体"/>
                <w:b/>
                <w:color w:val="auto"/>
                <w:szCs w:val="21"/>
              </w:rPr>
              <w:t>单位</w:t>
            </w:r>
          </w:p>
        </w:tc>
        <w:tc>
          <w:tcPr>
            <w:tcW w:w="4628" w:type="dxa"/>
            <w:noWrap w:val="0"/>
            <w:vAlign w:val="center"/>
          </w:tcPr>
          <w:p w14:paraId="687827BA">
            <w:pPr>
              <w:widowControl/>
              <w:jc w:val="center"/>
              <w:rPr>
                <w:rFonts w:hint="eastAsia" w:hAnsi="宋体" w:cs="宋体"/>
                <w:b/>
                <w:color w:val="auto"/>
                <w:kern w:val="0"/>
                <w:szCs w:val="21"/>
              </w:rPr>
            </w:pPr>
            <w:r>
              <w:rPr>
                <w:rFonts w:hint="eastAsia" w:hAnsi="宋体" w:cs="宋体"/>
                <w:b/>
                <w:color w:val="auto"/>
                <w:szCs w:val="21"/>
              </w:rPr>
              <w:t>技术标准、规格及要求</w:t>
            </w:r>
          </w:p>
        </w:tc>
      </w:tr>
      <w:tr w14:paraId="5E81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88" w:type="dxa"/>
            <w:noWrap w:val="0"/>
            <w:vAlign w:val="center"/>
          </w:tcPr>
          <w:p w14:paraId="3D0C1B13">
            <w:pPr>
              <w:jc w:val="center"/>
              <w:rPr>
                <w:rFonts w:hint="eastAsia" w:hAnsi="宋体" w:eastAsia="宋体" w:cs="宋体"/>
                <w:color w:val="auto"/>
                <w:szCs w:val="21"/>
                <w:lang w:eastAsia="zh-CN"/>
              </w:rPr>
            </w:pPr>
            <w:r>
              <w:rPr>
                <w:rFonts w:hint="eastAsia" w:hAnsi="宋体" w:cs="宋体"/>
                <w:color w:val="auto"/>
                <w:szCs w:val="21"/>
                <w:lang w:val="en-US" w:eastAsia="zh-CN"/>
              </w:rPr>
              <w:t>1</w:t>
            </w:r>
          </w:p>
        </w:tc>
        <w:tc>
          <w:tcPr>
            <w:tcW w:w="1590" w:type="dxa"/>
            <w:noWrap w:val="0"/>
            <w:vAlign w:val="center"/>
          </w:tcPr>
          <w:p w14:paraId="2AD46742">
            <w:pPr>
              <w:jc w:val="center"/>
              <w:rPr>
                <w:rFonts w:hint="eastAsia" w:hAnsi="宋体" w:eastAsia="宋体" w:cs="宋体"/>
                <w:color w:val="auto"/>
                <w:szCs w:val="21"/>
                <w:lang w:val="en-US" w:eastAsia="zh-CN"/>
              </w:rPr>
            </w:pPr>
            <w:r>
              <w:rPr>
                <w:rFonts w:hint="eastAsia" w:hAnsi="宋体" w:cs="宋体"/>
                <w:color w:val="auto"/>
                <w:szCs w:val="21"/>
                <w:lang w:val="en-US" w:eastAsia="zh-CN"/>
              </w:rPr>
              <w:t>优质水稻种子（</w:t>
            </w:r>
            <w:r>
              <w:rPr>
                <w:rFonts w:hint="default" w:hAnsi="宋体" w:cs="宋体"/>
                <w:color w:val="auto"/>
                <w:szCs w:val="21"/>
                <w:lang w:val="en-US"/>
              </w:rPr>
              <w:t>又香优龙丝苗</w:t>
            </w:r>
            <w:r>
              <w:rPr>
                <w:rFonts w:hint="eastAsia" w:hAnsi="宋体" w:cs="宋体"/>
                <w:color w:val="auto"/>
                <w:szCs w:val="21"/>
                <w:lang w:val="en-US" w:eastAsia="zh-CN"/>
              </w:rPr>
              <w:t>）</w:t>
            </w:r>
          </w:p>
        </w:tc>
        <w:tc>
          <w:tcPr>
            <w:tcW w:w="1726" w:type="dxa"/>
            <w:noWrap w:val="0"/>
            <w:vAlign w:val="center"/>
          </w:tcPr>
          <w:p w14:paraId="3E774586">
            <w:pPr>
              <w:jc w:val="center"/>
              <w:rPr>
                <w:rFonts w:hint="default"/>
                <w:color w:val="auto"/>
                <w:lang w:val="en-US" w:eastAsia="zh-CN"/>
              </w:rPr>
            </w:pPr>
            <w:r>
              <w:rPr>
                <w:rFonts w:hint="eastAsia"/>
                <w:color w:val="auto"/>
                <w:lang w:val="en-US" w:eastAsia="zh-CN"/>
              </w:rPr>
              <w:t>8500</w:t>
            </w:r>
          </w:p>
        </w:tc>
        <w:tc>
          <w:tcPr>
            <w:tcW w:w="1395" w:type="dxa"/>
            <w:noWrap w:val="0"/>
            <w:vAlign w:val="center"/>
          </w:tcPr>
          <w:p w14:paraId="572B9945">
            <w:pPr>
              <w:jc w:val="center"/>
              <w:rPr>
                <w:rFonts w:hint="eastAsia" w:hAnsi="宋体" w:eastAsia="宋体" w:cs="宋体"/>
                <w:color w:val="auto"/>
                <w:szCs w:val="21"/>
                <w:lang w:eastAsia="zh-CN"/>
              </w:rPr>
            </w:pPr>
            <w:r>
              <w:rPr>
                <w:rFonts w:hint="eastAsia" w:hAnsi="宋体" w:cs="宋体"/>
                <w:color w:val="auto"/>
                <w:szCs w:val="21"/>
                <w:lang w:eastAsia="zh-CN"/>
              </w:rPr>
              <w:t>斤</w:t>
            </w:r>
          </w:p>
        </w:tc>
        <w:tc>
          <w:tcPr>
            <w:tcW w:w="4628" w:type="dxa"/>
            <w:noWrap w:val="0"/>
            <w:vAlign w:val="center"/>
          </w:tcPr>
          <w:p w14:paraId="17BD686A">
            <w:pPr>
              <w:jc w:val="center"/>
              <w:rPr>
                <w:rFonts w:hint="default" w:hAnsi="宋体" w:eastAsia="宋体" w:cs="宋体"/>
                <w:color w:val="auto"/>
                <w:szCs w:val="21"/>
                <w:lang w:val="en-US" w:eastAsia="zh-CN"/>
              </w:rPr>
            </w:pPr>
            <w:r>
              <w:rPr>
                <w:rFonts w:hint="eastAsia" w:hAnsi="宋体" w:eastAsia="宋体" w:cs="宋体"/>
                <w:color w:val="auto"/>
                <w:szCs w:val="21"/>
                <w:lang w:val="en-US" w:eastAsia="zh-CN"/>
              </w:rPr>
              <w:t>纯度不低于</w:t>
            </w:r>
            <w:r>
              <w:rPr>
                <w:rFonts w:hint="eastAsia" w:hAnsi="宋体" w:cs="宋体"/>
                <w:color w:val="auto"/>
                <w:szCs w:val="21"/>
                <w:lang w:val="en-US" w:eastAsia="zh-CN"/>
              </w:rPr>
              <w:t>97</w:t>
            </w:r>
            <w:r>
              <w:rPr>
                <w:rFonts w:hint="eastAsia" w:hAnsi="宋体" w:eastAsia="宋体" w:cs="宋体"/>
                <w:color w:val="auto"/>
                <w:szCs w:val="21"/>
                <w:lang w:val="en-US" w:eastAsia="zh-CN"/>
              </w:rPr>
              <w:t>.0%、净度不低于98.0%、发芽率不底于</w:t>
            </w:r>
            <w:r>
              <w:rPr>
                <w:rFonts w:hint="eastAsia" w:hAnsi="宋体" w:cs="宋体"/>
                <w:color w:val="auto"/>
                <w:szCs w:val="21"/>
                <w:lang w:val="en-US" w:eastAsia="zh-CN"/>
              </w:rPr>
              <w:t>82</w:t>
            </w:r>
            <w:r>
              <w:rPr>
                <w:rFonts w:hint="eastAsia" w:hAnsi="宋体" w:eastAsia="宋体" w:cs="宋体"/>
                <w:color w:val="auto"/>
                <w:szCs w:val="21"/>
                <w:lang w:val="en-US" w:eastAsia="zh-CN"/>
              </w:rPr>
              <w:t>%、水分不高于13%</w:t>
            </w:r>
          </w:p>
        </w:tc>
      </w:tr>
      <w:tr w14:paraId="600F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88" w:type="dxa"/>
            <w:noWrap w:val="0"/>
            <w:vAlign w:val="center"/>
          </w:tcPr>
          <w:p w14:paraId="6D42B38F">
            <w:pPr>
              <w:jc w:val="center"/>
              <w:rPr>
                <w:rFonts w:hint="default" w:hAnsi="宋体" w:cs="宋体"/>
                <w:color w:val="auto"/>
                <w:szCs w:val="21"/>
                <w:lang w:val="en-US" w:eastAsia="zh-CN"/>
              </w:rPr>
            </w:pPr>
            <w:r>
              <w:rPr>
                <w:rFonts w:hint="eastAsia" w:hAnsi="宋体" w:cs="宋体"/>
                <w:color w:val="auto"/>
                <w:szCs w:val="21"/>
                <w:lang w:val="en-US" w:eastAsia="zh-CN"/>
              </w:rPr>
              <w:t>2</w:t>
            </w:r>
          </w:p>
        </w:tc>
        <w:tc>
          <w:tcPr>
            <w:tcW w:w="9339" w:type="dxa"/>
            <w:gridSpan w:val="4"/>
            <w:noWrap w:val="0"/>
            <w:vAlign w:val="center"/>
          </w:tcPr>
          <w:p w14:paraId="0EF0BAC7">
            <w:pPr>
              <w:jc w:val="both"/>
              <w:rPr>
                <w:rFonts w:hint="eastAsia" w:hAnsi="宋体" w:eastAsia="宋体" w:cs="宋体"/>
                <w:color w:val="auto"/>
                <w:szCs w:val="21"/>
                <w:lang w:val="en-US" w:eastAsia="zh-CN"/>
              </w:rPr>
            </w:pPr>
            <w:r>
              <w:rPr>
                <w:rFonts w:hint="eastAsia" w:hAnsi="宋体" w:eastAsia="宋体" w:cs="宋体"/>
                <w:color w:val="auto"/>
                <w:szCs w:val="21"/>
                <w:lang w:val="en-US" w:eastAsia="zh-CN"/>
              </w:rPr>
              <w:t>建设优质水稻种子对比试验基地1个，包含种子，施肥，除虫防病，灌溉等日常田间管理，试验点示范牌等。</w:t>
            </w:r>
          </w:p>
        </w:tc>
      </w:tr>
      <w:tr w14:paraId="3FBC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10227" w:type="dxa"/>
            <w:gridSpan w:val="5"/>
            <w:noWrap w:val="0"/>
            <w:vAlign w:val="center"/>
          </w:tcPr>
          <w:p w14:paraId="17BB4B9C">
            <w:pPr>
              <w:keepNext w:val="0"/>
              <w:keepLines w:val="0"/>
              <w:pageBreakBefore w:val="0"/>
              <w:widowControl/>
              <w:kinsoku/>
              <w:wordWrap/>
              <w:overflowPunct/>
              <w:topLinePunct w:val="0"/>
              <w:bidi w:val="0"/>
              <w:spacing w:line="240" w:lineRule="auto"/>
              <w:textAlignment w:val="auto"/>
              <w:rPr>
                <w:rFonts w:hint="eastAsia"/>
                <w:color w:val="auto"/>
                <w:lang w:val="en-US" w:eastAsia="zh-CN"/>
              </w:rPr>
            </w:pPr>
            <w:r>
              <w:rPr>
                <w:rFonts w:hint="eastAsia"/>
                <w:b/>
                <w:bCs/>
                <w:color w:val="auto"/>
                <w:lang w:val="en-US" w:eastAsia="zh-CN"/>
              </w:rPr>
              <w:t xml:space="preserve">售后服务要求： </w:t>
            </w:r>
          </w:p>
          <w:p w14:paraId="264453E4">
            <w:pPr>
              <w:widowControl/>
              <w:spacing w:line="360" w:lineRule="auto"/>
              <w:jc w:val="left"/>
              <w:rPr>
                <w:rFonts w:hint="eastAsia" w:hAnsi="宋体" w:cs="宋体"/>
                <w:color w:val="auto"/>
                <w:szCs w:val="21"/>
                <w:lang w:val="en-US" w:eastAsia="zh-CN"/>
              </w:rPr>
            </w:pPr>
            <w:r>
              <w:rPr>
                <w:rFonts w:hint="eastAsia" w:hAnsi="宋体" w:cs="宋体"/>
                <w:color w:val="auto"/>
                <w:szCs w:val="21"/>
                <w:lang w:val="en-US" w:eastAsia="zh-CN"/>
              </w:rPr>
              <w:t>1、按国家有关规定实行“三包”。免费提供培训服务，免费送货上门，如有质量问题接到用户电话48小时内到达现场处理。</w:t>
            </w:r>
          </w:p>
          <w:p w14:paraId="3A53FF30">
            <w:pPr>
              <w:widowControl/>
              <w:spacing w:line="360" w:lineRule="auto"/>
              <w:jc w:val="left"/>
              <w:rPr>
                <w:rFonts w:hint="eastAsia" w:hAnsi="宋体" w:cs="宋体"/>
                <w:color w:val="auto"/>
                <w:szCs w:val="21"/>
                <w:lang w:val="en-US" w:eastAsia="zh-CN"/>
              </w:rPr>
            </w:pPr>
            <w:r>
              <w:rPr>
                <w:rFonts w:hint="eastAsia" w:hAnsi="宋体" w:cs="宋体"/>
                <w:color w:val="auto"/>
                <w:szCs w:val="21"/>
                <w:lang w:val="en-US" w:eastAsia="zh-CN"/>
              </w:rPr>
              <w:t>2、产品质量：符合国家标准，包装、质量符合行业标准。</w:t>
            </w:r>
          </w:p>
          <w:p w14:paraId="1E3F8603">
            <w:pPr>
              <w:widowControl/>
              <w:spacing w:line="360" w:lineRule="auto"/>
              <w:jc w:val="left"/>
              <w:rPr>
                <w:rFonts w:hint="default" w:hAnsi="宋体" w:cs="宋体"/>
                <w:color w:val="auto"/>
                <w:szCs w:val="21"/>
                <w:lang w:val="en-US" w:eastAsia="zh-CN"/>
              </w:rPr>
            </w:pPr>
            <w:r>
              <w:rPr>
                <w:rFonts w:hint="eastAsia" w:hAnsi="宋体" w:cs="宋体"/>
                <w:color w:val="auto"/>
                <w:szCs w:val="21"/>
                <w:lang w:val="en-US" w:eastAsia="zh-CN"/>
              </w:rPr>
              <w:t>3、交货地点：采购人指定地点。</w:t>
            </w:r>
          </w:p>
          <w:p w14:paraId="0AC94F29">
            <w:pPr>
              <w:widowControl/>
              <w:spacing w:line="360" w:lineRule="auto"/>
              <w:jc w:val="left"/>
              <w:rPr>
                <w:rFonts w:hint="default" w:hAnsi="宋体" w:cs="宋体"/>
                <w:color w:val="auto"/>
                <w:szCs w:val="21"/>
                <w:lang w:val="en-US" w:eastAsia="zh-CN"/>
              </w:rPr>
            </w:pPr>
            <w:r>
              <w:rPr>
                <w:rFonts w:hint="eastAsia" w:hAnsi="宋体" w:cs="宋体"/>
                <w:color w:val="auto"/>
                <w:szCs w:val="21"/>
                <w:lang w:val="en-US" w:eastAsia="zh-CN"/>
              </w:rPr>
              <w:t>4、</w:t>
            </w:r>
            <w:r>
              <w:rPr>
                <w:rFonts w:hint="default" w:hAnsi="宋体" w:cs="宋体"/>
                <w:color w:val="auto"/>
                <w:szCs w:val="21"/>
                <w:lang w:val="en-US" w:eastAsia="zh-CN"/>
              </w:rPr>
              <w:t>交货时间：</w:t>
            </w:r>
            <w:r>
              <w:rPr>
                <w:rFonts w:hint="eastAsia" w:hAnsi="宋体" w:cs="宋体"/>
                <w:color w:val="auto"/>
                <w:szCs w:val="21"/>
                <w:lang w:val="en-US" w:eastAsia="zh-CN"/>
              </w:rPr>
              <w:t>按采购人要求供货。</w:t>
            </w:r>
          </w:p>
          <w:p w14:paraId="4C9E8664">
            <w:pPr>
              <w:widowControl/>
              <w:spacing w:line="360" w:lineRule="auto"/>
              <w:jc w:val="left"/>
              <w:rPr>
                <w:rFonts w:hint="eastAsia" w:hAnsi="宋体" w:cs="宋体"/>
                <w:color w:val="auto"/>
                <w:szCs w:val="21"/>
                <w:lang w:val="en-US" w:eastAsia="zh-CN"/>
              </w:rPr>
            </w:pPr>
            <w:r>
              <w:rPr>
                <w:rFonts w:hint="eastAsia" w:hAnsi="宋体" w:cs="宋体"/>
                <w:color w:val="auto"/>
                <w:szCs w:val="21"/>
                <w:lang w:val="en-US" w:eastAsia="zh-CN"/>
              </w:rPr>
              <w:t>5、验收标准：按现行国家规定规程以及合同技术协议为准，交货时如产品与项目需求不符，采购人有权拒收，由此造成的损失，由成交人承担。</w:t>
            </w:r>
          </w:p>
          <w:p w14:paraId="310D6897">
            <w:pPr>
              <w:widowControl/>
              <w:spacing w:line="360" w:lineRule="auto"/>
              <w:jc w:val="left"/>
              <w:rPr>
                <w:rFonts w:hint="eastAsia" w:hAnsi="宋体" w:cs="宋体"/>
                <w:color w:val="auto"/>
                <w:szCs w:val="21"/>
                <w:lang w:val="en-US" w:eastAsia="zh-CN"/>
              </w:rPr>
            </w:pPr>
            <w:r>
              <w:rPr>
                <w:rFonts w:hint="eastAsia" w:hAnsi="宋体" w:cs="宋体"/>
                <w:color w:val="auto"/>
                <w:szCs w:val="21"/>
                <w:lang w:val="en-US" w:eastAsia="zh-CN"/>
              </w:rPr>
              <w:t>6、交货期：签订合同后2026年09月30日前完成。</w:t>
            </w:r>
          </w:p>
          <w:p w14:paraId="777C9210">
            <w:pPr>
              <w:widowControl/>
              <w:spacing w:line="360" w:lineRule="auto"/>
              <w:jc w:val="left"/>
              <w:rPr>
                <w:rFonts w:hint="eastAsia"/>
                <w:color w:val="auto"/>
                <w:lang w:val="en-US" w:eastAsia="zh-CN"/>
              </w:rPr>
            </w:pPr>
            <w:r>
              <w:rPr>
                <w:rFonts w:hint="eastAsia" w:hAnsi="宋体" w:cs="宋体"/>
                <w:color w:val="auto"/>
                <w:szCs w:val="21"/>
                <w:lang w:val="en-US" w:eastAsia="zh-CN"/>
              </w:rPr>
              <w:t>7、付款方式：本项目无预付款，交货验收合格后15日内付清，成交供应商应开具正式税务发票给采购人。</w:t>
            </w:r>
          </w:p>
        </w:tc>
      </w:tr>
    </w:tbl>
    <w:p w14:paraId="57B5E7C0">
      <w:pPr>
        <w:pStyle w:val="2"/>
        <w:rPr>
          <w:color w:val="auto"/>
          <w:highlight w:val="none"/>
        </w:rPr>
      </w:pPr>
    </w:p>
    <w:p w14:paraId="3E5FB9E8">
      <w:pPr>
        <w:rPr>
          <w:color w:val="auto"/>
          <w:highlight w:val="none"/>
        </w:rPr>
      </w:pPr>
    </w:p>
    <w:p w14:paraId="2B41A17D">
      <w:pPr>
        <w:pStyle w:val="4"/>
        <w:rPr>
          <w:color w:val="auto"/>
          <w:highlight w:val="none"/>
        </w:rPr>
      </w:pPr>
    </w:p>
    <w:p w14:paraId="531ABA55">
      <w:pPr>
        <w:rPr>
          <w:color w:val="auto"/>
          <w:highlight w:val="none"/>
        </w:rPr>
      </w:pPr>
    </w:p>
    <w:p w14:paraId="535CC431">
      <w:pPr>
        <w:pStyle w:val="4"/>
        <w:rPr>
          <w:color w:val="auto"/>
          <w:highlight w:val="none"/>
        </w:rPr>
      </w:pPr>
    </w:p>
    <w:p w14:paraId="257438CD">
      <w:pPr>
        <w:rPr>
          <w:color w:val="auto"/>
          <w:highlight w:val="none"/>
        </w:rPr>
      </w:pPr>
    </w:p>
    <w:p w14:paraId="02934205">
      <w:pPr>
        <w:pStyle w:val="4"/>
        <w:rPr>
          <w:color w:val="auto"/>
          <w:highlight w:val="none"/>
        </w:rPr>
      </w:pPr>
    </w:p>
    <w:p w14:paraId="7DAC1AA8">
      <w:pPr>
        <w:rPr>
          <w:color w:val="auto"/>
          <w:highlight w:val="none"/>
        </w:rPr>
      </w:pPr>
    </w:p>
    <w:p w14:paraId="66C7D9A2">
      <w:pPr>
        <w:pStyle w:val="4"/>
        <w:rPr>
          <w:color w:val="auto"/>
          <w:highlight w:val="none"/>
        </w:rPr>
      </w:pPr>
    </w:p>
    <w:p w14:paraId="7AB2ED80">
      <w:pPr>
        <w:rPr>
          <w:color w:val="auto"/>
          <w:highlight w:val="none"/>
        </w:rPr>
      </w:pPr>
    </w:p>
    <w:p w14:paraId="0F82CD27">
      <w:pPr>
        <w:pStyle w:val="3"/>
        <w:rPr>
          <w:color w:val="auto"/>
          <w:highlight w:val="none"/>
        </w:rPr>
      </w:pPr>
    </w:p>
    <w:p w14:paraId="7CDEABB6">
      <w:pPr>
        <w:rPr>
          <w:color w:val="auto"/>
          <w:highlight w:val="none"/>
        </w:rPr>
      </w:pPr>
    </w:p>
    <w:p w14:paraId="473E835F"/>
    <w:p w14:paraId="3424FD18">
      <w:pPr>
        <w:rPr>
          <w:color w:val="auto"/>
          <w:highlight w:val="none"/>
        </w:rPr>
      </w:pPr>
    </w:p>
    <w:p w14:paraId="110CC572">
      <w:pPr>
        <w:pStyle w:val="4"/>
        <w:rPr>
          <w:color w:val="auto"/>
          <w:highlight w:val="none"/>
        </w:rPr>
      </w:pPr>
    </w:p>
    <w:p w14:paraId="63898F6A"/>
    <w:p w14:paraId="6F692990"/>
    <w:p w14:paraId="6F13D526">
      <w:pPr>
        <w:numPr>
          <w:ilvl w:val="0"/>
          <w:numId w:val="0"/>
        </w:numPr>
        <w:spacing w:line="560" w:lineRule="exact"/>
        <w:jc w:val="center"/>
        <w:rPr>
          <w:color w:val="auto"/>
          <w:highlight w:val="none"/>
        </w:rPr>
      </w:pPr>
      <w:r>
        <w:rPr>
          <w:rFonts w:hint="eastAsia" w:ascii="仿宋_GB2312" w:hAnsi="仿宋_GB2312" w:eastAsia="仿宋_GB2312" w:cs="仿宋_GB2312"/>
          <w:b/>
          <w:bCs/>
          <w:color w:val="auto"/>
          <w:sz w:val="32"/>
          <w:szCs w:val="32"/>
          <w:highlight w:val="none"/>
          <w:lang w:val="en-US" w:eastAsia="zh-CN"/>
        </w:rPr>
        <w:t>（4）港南区2026年绿色高产高效行动项目防灾救灾物资设备-4分标采购需求一览表</w:t>
      </w:r>
    </w:p>
    <w:p w14:paraId="5B7B29E1">
      <w:pPr>
        <w:rPr>
          <w:color w:val="auto"/>
          <w:highlight w:val="none"/>
        </w:rPr>
      </w:pPr>
    </w:p>
    <w:tbl>
      <w:tblPr>
        <w:tblStyle w:val="16"/>
        <w:tblW w:w="938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4"/>
        <w:gridCol w:w="1317"/>
        <w:gridCol w:w="64"/>
        <w:gridCol w:w="766"/>
        <w:gridCol w:w="872"/>
        <w:gridCol w:w="5138"/>
        <w:gridCol w:w="779"/>
      </w:tblGrid>
      <w:tr w14:paraId="09EE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44" w:type="dxa"/>
            <w:tcBorders>
              <w:top w:val="single" w:color="auto" w:sz="4" w:space="0"/>
              <w:left w:val="single" w:color="auto" w:sz="4" w:space="0"/>
              <w:bottom w:val="single" w:color="auto" w:sz="4" w:space="0"/>
              <w:right w:val="single" w:color="auto" w:sz="4" w:space="0"/>
            </w:tcBorders>
            <w:noWrap w:val="0"/>
            <w:vAlign w:val="center"/>
          </w:tcPr>
          <w:p w14:paraId="5DDA2FCE">
            <w:pPr>
              <w:jc w:val="center"/>
              <w:rPr>
                <w:rFonts w:hint="eastAsia" w:hAnsi="宋体" w:cs="宋体"/>
                <w:color w:val="auto"/>
                <w:szCs w:val="21"/>
              </w:rPr>
            </w:pPr>
            <w:r>
              <w:rPr>
                <w:rFonts w:hint="eastAsia" w:hAnsi="宋体" w:cs="宋体"/>
                <w:color w:val="auto"/>
                <w:szCs w:val="21"/>
              </w:rPr>
              <w:t>项号</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F2477C">
            <w:pPr>
              <w:jc w:val="center"/>
              <w:rPr>
                <w:rFonts w:hint="eastAsia" w:hAnsi="宋体" w:cs="宋体"/>
                <w:color w:val="auto"/>
                <w:szCs w:val="21"/>
              </w:rPr>
            </w:pPr>
            <w:r>
              <w:rPr>
                <w:rFonts w:hint="eastAsia" w:hAnsi="宋体" w:cs="宋体"/>
                <w:color w:val="auto"/>
                <w:szCs w:val="21"/>
                <w:lang w:eastAsia="zh-CN"/>
              </w:rPr>
              <w:t>标项</w:t>
            </w:r>
            <w:r>
              <w:rPr>
                <w:rFonts w:hint="eastAsia" w:hAnsi="宋体" w:cs="宋体"/>
                <w:color w:val="auto"/>
                <w:szCs w:val="21"/>
              </w:rPr>
              <w:t>名称</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2BDA70A9">
            <w:pPr>
              <w:jc w:val="center"/>
              <w:rPr>
                <w:rFonts w:hint="eastAsia" w:hAnsi="宋体" w:cs="宋体"/>
                <w:color w:val="auto"/>
                <w:szCs w:val="21"/>
              </w:rPr>
            </w:pPr>
            <w:r>
              <w:rPr>
                <w:rFonts w:hint="eastAsia" w:hAnsi="宋体" w:cs="宋体"/>
                <w:color w:val="auto"/>
                <w:szCs w:val="21"/>
              </w:rPr>
              <w:t xml:space="preserve">单位 </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007C7DB">
            <w:pPr>
              <w:jc w:val="center"/>
              <w:rPr>
                <w:rFonts w:hint="eastAsia" w:hAnsi="宋体" w:cs="宋体"/>
                <w:color w:val="auto"/>
                <w:szCs w:val="21"/>
              </w:rPr>
            </w:pPr>
            <w:r>
              <w:rPr>
                <w:rFonts w:hint="eastAsia" w:hAnsi="宋体" w:cs="宋体"/>
                <w:color w:val="auto"/>
                <w:szCs w:val="21"/>
              </w:rPr>
              <w:t>数量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CAC319B">
            <w:pPr>
              <w:jc w:val="center"/>
              <w:rPr>
                <w:rFonts w:hint="eastAsia" w:hAnsi="宋体" w:cs="宋体"/>
                <w:color w:val="auto"/>
                <w:szCs w:val="21"/>
              </w:rPr>
            </w:pPr>
            <w:r>
              <w:rPr>
                <w:rFonts w:hint="eastAsia" w:hAnsi="宋体" w:cs="宋体"/>
                <w:color w:val="auto"/>
                <w:szCs w:val="21"/>
              </w:rPr>
              <w:t>技术参数及性能（配置）要求</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12A094F">
            <w:pPr>
              <w:jc w:val="center"/>
              <w:rPr>
                <w:rFonts w:hint="eastAsia" w:hAnsi="宋体" w:cs="宋体"/>
                <w:color w:val="auto"/>
                <w:szCs w:val="21"/>
              </w:rPr>
            </w:pPr>
            <w:r>
              <w:rPr>
                <w:rFonts w:hint="eastAsia" w:hAnsi="宋体" w:cs="宋体"/>
                <w:color w:val="auto"/>
                <w:szCs w:val="21"/>
              </w:rPr>
              <w:t>备注</w:t>
            </w:r>
          </w:p>
        </w:tc>
      </w:tr>
      <w:tr w14:paraId="6B9CE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444" w:type="dxa"/>
            <w:tcBorders>
              <w:top w:val="single" w:color="auto" w:sz="4" w:space="0"/>
              <w:left w:val="single" w:color="auto" w:sz="4" w:space="0"/>
              <w:bottom w:val="single" w:color="auto" w:sz="4" w:space="0"/>
              <w:right w:val="single" w:color="auto" w:sz="4" w:space="0"/>
            </w:tcBorders>
            <w:noWrap w:val="0"/>
            <w:vAlign w:val="center"/>
          </w:tcPr>
          <w:p w14:paraId="5D34FDED">
            <w:pPr>
              <w:spacing w:line="240" w:lineRule="auto"/>
              <w:jc w:val="center"/>
              <w:rPr>
                <w:rFonts w:hint="eastAsia" w:hAnsi="宋体" w:cs="宋体"/>
                <w:color w:val="auto"/>
                <w:szCs w:val="21"/>
              </w:rPr>
            </w:pPr>
            <w:r>
              <w:rPr>
                <w:rFonts w:hint="eastAsia" w:hAnsi="宋体" w:cs="宋体"/>
                <w:color w:val="auto"/>
                <w:szCs w:val="21"/>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EF0253">
            <w:pPr>
              <w:spacing w:line="240" w:lineRule="auto"/>
              <w:jc w:val="center"/>
              <w:rPr>
                <w:rFonts w:hint="eastAsia" w:hAnsi="宋体" w:cs="宋体"/>
                <w:color w:val="auto"/>
                <w:szCs w:val="21"/>
              </w:rPr>
            </w:pPr>
            <w:r>
              <w:rPr>
                <w:rFonts w:hint="eastAsia" w:hAnsi="宋体" w:cs="宋体"/>
                <w:color w:val="auto"/>
                <w:szCs w:val="21"/>
                <w:lang w:val="en-US" w:eastAsia="zh-CN"/>
              </w:rPr>
              <w:t>港南区2026年绿色高产高效行动项目防灾救灾物资设备-</w:t>
            </w:r>
            <w:r>
              <w:rPr>
                <w:rFonts w:hint="eastAsia" w:hAnsi="宋体" w:cs="宋体"/>
                <w:b/>
                <w:bCs/>
                <w:color w:val="auto"/>
                <w:szCs w:val="21"/>
                <w:lang w:val="en-US" w:eastAsia="zh-CN"/>
              </w:rPr>
              <w:t>电力抽水机</w:t>
            </w:r>
            <w:r>
              <w:rPr>
                <w:rFonts w:hint="eastAsia" w:hAnsi="宋体" w:cs="宋体"/>
                <w:color w:val="auto"/>
                <w:szCs w:val="21"/>
                <w:lang w:val="en-US" w:eastAsia="zh-CN"/>
              </w:rPr>
              <w:t>4分标</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2B7A8CAE">
            <w:pPr>
              <w:pStyle w:val="9"/>
              <w:spacing w:line="240" w:lineRule="auto"/>
              <w:jc w:val="center"/>
              <w:rPr>
                <w:rFonts w:hint="default" w:hAnsi="宋体" w:eastAsia="宋体" w:cs="宋体"/>
                <w:color w:val="auto"/>
                <w:szCs w:val="21"/>
                <w:lang w:val="en-US" w:eastAsia="zh-CN"/>
              </w:rPr>
            </w:pPr>
            <w:r>
              <w:rPr>
                <w:rFonts w:hint="eastAsia" w:hAnsi="宋体" w:cs="宋体"/>
                <w:color w:val="auto"/>
                <w:szCs w:val="21"/>
                <w:lang w:val="en-US" w:eastAsia="zh-CN"/>
              </w:rPr>
              <w:t>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8B3FBEB">
            <w:pPr>
              <w:pStyle w:val="9"/>
              <w:spacing w:line="240" w:lineRule="auto"/>
              <w:jc w:val="center"/>
              <w:rPr>
                <w:rFonts w:hint="default" w:hAnsi="宋体" w:eastAsia="宋体" w:cs="宋体"/>
                <w:color w:val="auto"/>
                <w:szCs w:val="21"/>
                <w:lang w:val="en-US" w:eastAsia="zh-CN"/>
              </w:rPr>
            </w:pPr>
            <w:r>
              <w:rPr>
                <w:rFonts w:hint="eastAsia" w:hAnsi="宋体" w:cs="宋体"/>
                <w:color w:val="auto"/>
                <w:szCs w:val="21"/>
                <w:lang w:val="en-US" w:eastAsia="zh-CN"/>
              </w:rPr>
              <w:t>8</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53E778F">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电动水泵机组</w:t>
            </w:r>
          </w:p>
          <w:p w14:paraId="149B050D">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功率3KW</w:t>
            </w:r>
          </w:p>
          <w:p w14:paraId="278176B7">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电压220 V</w:t>
            </w:r>
          </w:p>
          <w:p w14:paraId="1ED5B65F">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总扬程2</w:t>
            </w:r>
            <w:r>
              <w:rPr>
                <w:rFonts w:hint="eastAsia" w:hAnsi="宋体"/>
                <w:color w:val="auto"/>
                <w:szCs w:val="21"/>
                <w:lang w:val="en-US" w:eastAsia="zh-CN"/>
              </w:rPr>
              <w:t>8</w:t>
            </w:r>
            <w:r>
              <w:rPr>
                <w:rFonts w:hint="default" w:hAnsi="宋体" w:eastAsia="宋体"/>
                <w:color w:val="auto"/>
                <w:szCs w:val="21"/>
                <w:lang w:val="en-US" w:eastAsia="zh-CN"/>
              </w:rPr>
              <w:t xml:space="preserve"> m</w:t>
            </w:r>
          </w:p>
          <w:p w14:paraId="3FA0281D">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流量50 m / h</w:t>
            </w:r>
          </w:p>
          <w:p w14:paraId="1B29121F">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吸程7-9 m</w:t>
            </w:r>
          </w:p>
          <w:p w14:paraId="5A42BE2F">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口径80 mm</w:t>
            </w:r>
          </w:p>
          <w:p w14:paraId="6F88E37C">
            <w:pPr>
              <w:spacing w:line="240" w:lineRule="auto"/>
              <w:jc w:val="both"/>
              <w:rPr>
                <w:rFonts w:hint="default" w:hAnsi="宋体" w:eastAsia="宋体"/>
                <w:color w:val="auto"/>
                <w:szCs w:val="21"/>
                <w:lang w:val="en-US" w:eastAsia="zh-CN"/>
              </w:rPr>
            </w:pPr>
            <w:r>
              <w:rPr>
                <w:rFonts w:hint="eastAsia" w:hAnsi="宋体"/>
                <w:color w:val="auto"/>
                <w:szCs w:val="21"/>
                <w:lang w:val="en-US" w:eastAsia="zh-CN"/>
              </w:rPr>
              <w:t xml:space="preserve">                  重量30kg</w:t>
            </w:r>
          </w:p>
          <w:p w14:paraId="5B47853A">
            <w:pPr>
              <w:pStyle w:val="2"/>
              <w:spacing w:line="240" w:lineRule="auto"/>
              <w:jc w:val="center"/>
              <w:rPr>
                <w:rFonts w:hint="default"/>
                <w:lang w:val="en-US" w:eastAsia="zh-CN"/>
              </w:rPr>
            </w:pPr>
            <w:r>
              <w:rPr>
                <w:rFonts w:hint="eastAsia" w:ascii="Times New Roman" w:hAnsi="宋体" w:eastAsia="宋体" w:cs="Times New Roman"/>
                <w:color w:val="auto"/>
                <w:kern w:val="2"/>
                <w:sz w:val="21"/>
                <w:szCs w:val="21"/>
                <w:lang w:val="en-US" w:eastAsia="zh-CN" w:bidi="ar-SA"/>
              </w:rPr>
              <w:t>注：配管带口20</w:t>
            </w:r>
            <w:r>
              <w:rPr>
                <w:rFonts w:hint="default" w:ascii="Times New Roman" w:hAnsi="宋体" w:eastAsia="宋体" w:cs="Times New Roman"/>
                <w:color w:val="auto"/>
                <w:kern w:val="2"/>
                <w:sz w:val="21"/>
                <w:szCs w:val="21"/>
                <w:lang w:val="en-US" w:eastAsia="zh-CN" w:bidi="ar-SA"/>
              </w:rPr>
              <w:t>m</w:t>
            </w:r>
            <w:r>
              <w:rPr>
                <w:rFonts w:hint="eastAsia" w:ascii="Times New Roman" w:hAnsi="宋体" w:eastAsia="宋体" w:cs="Times New Roman"/>
                <w:color w:val="auto"/>
                <w:kern w:val="2"/>
                <w:sz w:val="21"/>
                <w:szCs w:val="21"/>
                <w:lang w:val="en-US" w:eastAsia="zh-CN" w:bidi="ar-SA"/>
              </w:rPr>
              <w:t>及水带接头</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0725946">
            <w:pPr>
              <w:spacing w:line="340" w:lineRule="exact"/>
              <w:rPr>
                <w:rFonts w:hAnsi="宋体"/>
                <w:color w:val="auto"/>
                <w:szCs w:val="21"/>
              </w:rPr>
            </w:pPr>
          </w:p>
        </w:tc>
      </w:tr>
      <w:tr w14:paraId="43F2D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16" w:hRule="atLeast"/>
        </w:trPr>
        <w:tc>
          <w:tcPr>
            <w:tcW w:w="444" w:type="dxa"/>
            <w:tcBorders>
              <w:top w:val="single" w:color="auto" w:sz="4" w:space="0"/>
              <w:left w:val="single" w:color="auto" w:sz="4" w:space="0"/>
              <w:bottom w:val="single" w:color="auto" w:sz="4" w:space="0"/>
              <w:right w:val="single" w:color="auto" w:sz="4" w:space="0"/>
            </w:tcBorders>
            <w:noWrap w:val="0"/>
            <w:vAlign w:val="center"/>
          </w:tcPr>
          <w:p w14:paraId="51A05E83">
            <w:pPr>
              <w:spacing w:line="240" w:lineRule="auto"/>
              <w:jc w:val="center"/>
              <w:rPr>
                <w:rFonts w:hint="eastAsia" w:hAnsi="宋体" w:eastAsia="宋体" w:cs="宋体"/>
                <w:color w:val="auto"/>
                <w:szCs w:val="21"/>
                <w:lang w:val="en-US" w:eastAsia="zh-CN"/>
              </w:rPr>
            </w:pPr>
            <w:r>
              <w:rPr>
                <w:rFonts w:hint="eastAsia" w:hAnsi="宋体" w:cs="宋体"/>
                <w:color w:val="auto"/>
                <w:szCs w:val="21"/>
                <w:lang w:val="en-US" w:eastAsia="zh-CN"/>
              </w:rPr>
              <w:t>2</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3F54F67">
            <w:pPr>
              <w:spacing w:line="240" w:lineRule="auto"/>
              <w:jc w:val="center"/>
              <w:rPr>
                <w:rFonts w:hint="eastAsia" w:hAnsi="宋体" w:cs="宋体"/>
                <w:color w:val="auto"/>
                <w:szCs w:val="21"/>
                <w:lang w:val="en-US" w:eastAsia="zh-CN"/>
              </w:rPr>
            </w:pPr>
            <w:r>
              <w:rPr>
                <w:rFonts w:hint="eastAsia" w:hAnsi="宋体" w:cs="宋体"/>
                <w:color w:val="auto"/>
                <w:szCs w:val="21"/>
                <w:lang w:val="en-US" w:eastAsia="zh-CN"/>
              </w:rPr>
              <w:t>港南区2026年绿色高产高效行动项目防灾救灾物资设备-</w:t>
            </w:r>
            <w:r>
              <w:rPr>
                <w:rFonts w:hint="eastAsia" w:hAnsi="宋体" w:cs="宋体"/>
                <w:b/>
                <w:bCs/>
                <w:color w:val="auto"/>
                <w:szCs w:val="21"/>
                <w:lang w:val="en-US" w:eastAsia="zh-CN"/>
              </w:rPr>
              <w:t>柴油抽水机</w:t>
            </w:r>
            <w:r>
              <w:rPr>
                <w:rFonts w:hint="eastAsia" w:hAnsi="宋体" w:cs="宋体"/>
                <w:color w:val="auto"/>
                <w:szCs w:val="21"/>
                <w:lang w:val="en-US" w:eastAsia="zh-CN"/>
              </w:rPr>
              <w:t>4分标</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44E0AE64">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6501DF6">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8</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F122A93">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柴油机水泵机组</w:t>
            </w:r>
          </w:p>
          <w:p w14:paraId="2B9DC64E">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功率2.2KW</w:t>
            </w:r>
          </w:p>
          <w:p w14:paraId="259D244D">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总扬程</w:t>
            </w:r>
            <w:r>
              <w:rPr>
                <w:rFonts w:hint="eastAsia" w:hAnsi="宋体"/>
                <w:color w:val="auto"/>
                <w:szCs w:val="21"/>
                <w:lang w:val="en-US" w:eastAsia="zh-CN"/>
              </w:rPr>
              <w:t>15-30</w:t>
            </w:r>
            <w:r>
              <w:rPr>
                <w:rFonts w:hint="default" w:hAnsi="宋体" w:eastAsia="宋体"/>
                <w:color w:val="auto"/>
                <w:szCs w:val="21"/>
                <w:lang w:val="en-US" w:eastAsia="zh-CN"/>
              </w:rPr>
              <w:t>m</w:t>
            </w:r>
          </w:p>
          <w:p w14:paraId="2B1F4972">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流量</w:t>
            </w:r>
            <w:r>
              <w:rPr>
                <w:rFonts w:hint="eastAsia" w:hAnsi="宋体"/>
                <w:color w:val="auto"/>
                <w:szCs w:val="21"/>
                <w:lang w:val="en-US" w:eastAsia="zh-CN"/>
              </w:rPr>
              <w:t>30-60</w:t>
            </w:r>
            <w:r>
              <w:rPr>
                <w:rFonts w:hint="default" w:hAnsi="宋体" w:eastAsia="宋体"/>
                <w:color w:val="auto"/>
                <w:szCs w:val="21"/>
                <w:lang w:val="en-US" w:eastAsia="zh-CN"/>
              </w:rPr>
              <w:t>m / h</w:t>
            </w:r>
          </w:p>
          <w:p w14:paraId="4A521EBD">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吸程</w:t>
            </w:r>
            <w:r>
              <w:rPr>
                <w:rFonts w:hint="eastAsia" w:hAnsi="宋体"/>
                <w:color w:val="auto"/>
                <w:szCs w:val="21"/>
                <w:lang w:val="en-US" w:eastAsia="zh-CN"/>
              </w:rPr>
              <w:t>7</w:t>
            </w:r>
            <w:r>
              <w:rPr>
                <w:rFonts w:hint="default" w:hAnsi="宋体" w:eastAsia="宋体"/>
                <w:color w:val="auto"/>
                <w:szCs w:val="21"/>
                <w:lang w:val="en-US" w:eastAsia="zh-CN"/>
              </w:rPr>
              <w:t>m</w:t>
            </w:r>
          </w:p>
          <w:p w14:paraId="1D247C75">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口径80mm</w:t>
            </w:r>
          </w:p>
          <w:p w14:paraId="565BD3D7">
            <w:pPr>
              <w:pStyle w:val="2"/>
              <w:spacing w:line="240" w:lineRule="auto"/>
              <w:rPr>
                <w:rFonts w:hint="default"/>
                <w:lang w:val="en-US" w:eastAsia="zh-CN"/>
              </w:rPr>
            </w:pPr>
            <w:r>
              <w:rPr>
                <w:rFonts w:hint="eastAsia" w:hAnsi="宋体" w:eastAsia="宋体"/>
                <w:color w:val="auto"/>
                <w:szCs w:val="21"/>
                <w:lang w:val="en-US" w:eastAsia="zh-CN"/>
              </w:rPr>
              <w:t xml:space="preserve">            </w:t>
            </w:r>
            <w:r>
              <w:rPr>
                <w:rFonts w:hint="eastAsia" w:hAnsi="宋体" w:eastAsia="宋体"/>
                <w:color w:val="auto"/>
                <w:sz w:val="24"/>
                <w:szCs w:val="24"/>
                <w:lang w:val="en-US" w:eastAsia="zh-CN"/>
              </w:rPr>
              <w:t xml:space="preserve"> 重量29kg</w:t>
            </w:r>
          </w:p>
          <w:p w14:paraId="59C8BC6C">
            <w:pPr>
              <w:spacing w:line="240" w:lineRule="auto"/>
              <w:jc w:val="center"/>
              <w:rPr>
                <w:rFonts w:hint="default" w:hAnsi="宋体" w:eastAsia="宋体"/>
                <w:color w:val="auto"/>
                <w:szCs w:val="21"/>
                <w:lang w:val="en-US" w:eastAsia="zh-CN"/>
              </w:rPr>
            </w:pPr>
            <w:r>
              <w:rPr>
                <w:rFonts w:hint="default" w:hAnsi="宋体" w:eastAsia="宋体"/>
                <w:color w:val="auto"/>
                <w:szCs w:val="21"/>
                <w:lang w:val="en-US" w:eastAsia="zh-CN"/>
              </w:rPr>
              <w:t>配套型号168F柴油机</w:t>
            </w:r>
          </w:p>
          <w:p w14:paraId="4001A107">
            <w:pPr>
              <w:pStyle w:val="2"/>
              <w:spacing w:line="240" w:lineRule="auto"/>
              <w:jc w:val="center"/>
              <w:rPr>
                <w:rFonts w:hint="default"/>
                <w:lang w:val="en-US" w:eastAsia="zh-CN"/>
              </w:rPr>
            </w:pPr>
            <w:r>
              <w:rPr>
                <w:rFonts w:hint="eastAsia" w:ascii="Times New Roman" w:hAnsi="宋体" w:eastAsia="宋体" w:cs="Times New Roman"/>
                <w:color w:val="auto"/>
                <w:kern w:val="2"/>
                <w:sz w:val="21"/>
                <w:szCs w:val="21"/>
                <w:lang w:val="en-US" w:eastAsia="zh-CN" w:bidi="ar-SA"/>
              </w:rPr>
              <w:t>注：配管带口20m及水带接头</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3B4B26F">
            <w:pPr>
              <w:spacing w:line="340" w:lineRule="exact"/>
              <w:rPr>
                <w:rFonts w:hAnsi="宋体"/>
                <w:color w:val="auto"/>
                <w:szCs w:val="21"/>
              </w:rPr>
            </w:pPr>
          </w:p>
        </w:tc>
      </w:tr>
      <w:tr w14:paraId="1C369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44" w:type="dxa"/>
            <w:vMerge w:val="restart"/>
            <w:tcBorders>
              <w:top w:val="single" w:color="auto" w:sz="4" w:space="0"/>
              <w:left w:val="single" w:color="auto" w:sz="4" w:space="0"/>
              <w:right w:val="single" w:color="auto" w:sz="4" w:space="0"/>
            </w:tcBorders>
            <w:noWrap w:val="0"/>
            <w:vAlign w:val="center"/>
          </w:tcPr>
          <w:p w14:paraId="1E3AA626">
            <w:pPr>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3</w:t>
            </w:r>
          </w:p>
        </w:tc>
        <w:tc>
          <w:tcPr>
            <w:tcW w:w="1317" w:type="dxa"/>
            <w:vMerge w:val="restart"/>
            <w:tcBorders>
              <w:top w:val="single" w:color="auto" w:sz="4" w:space="0"/>
              <w:left w:val="single" w:color="auto" w:sz="4" w:space="0"/>
              <w:right w:val="single" w:color="auto" w:sz="4" w:space="0"/>
            </w:tcBorders>
            <w:noWrap w:val="0"/>
            <w:vAlign w:val="center"/>
          </w:tcPr>
          <w:p w14:paraId="0652913F">
            <w:pPr>
              <w:spacing w:line="240" w:lineRule="auto"/>
              <w:jc w:val="center"/>
              <w:rPr>
                <w:rFonts w:hint="eastAsia" w:hAnsi="宋体" w:cs="宋体"/>
                <w:color w:val="auto"/>
                <w:szCs w:val="21"/>
                <w:lang w:val="en-US" w:eastAsia="zh-CN"/>
              </w:rPr>
            </w:pPr>
            <w:r>
              <w:rPr>
                <w:rFonts w:hint="eastAsia" w:hAnsi="宋体" w:cs="宋体"/>
                <w:color w:val="auto"/>
                <w:szCs w:val="21"/>
                <w:lang w:val="en-US" w:eastAsia="zh-CN"/>
              </w:rPr>
              <w:t>港南区2026年绿色高产高效行动项目防灾救灾物资设备-</w:t>
            </w:r>
            <w:r>
              <w:rPr>
                <w:rFonts w:hint="eastAsia" w:ascii="Times New Roman" w:hAnsi="宋体" w:eastAsia="宋体" w:cs="Times New Roman"/>
                <w:color w:val="auto"/>
                <w:kern w:val="2"/>
                <w:sz w:val="21"/>
                <w:szCs w:val="21"/>
                <w:lang w:val="en-US" w:eastAsia="zh-CN" w:bidi="ar-SA"/>
              </w:rPr>
              <w:t>铁锹、镰刀、锄头</w:t>
            </w:r>
            <w:r>
              <w:rPr>
                <w:rFonts w:hint="eastAsia" w:hAnsi="宋体" w:cs="宋体"/>
                <w:color w:val="auto"/>
                <w:szCs w:val="21"/>
                <w:lang w:val="en-US" w:eastAsia="zh-CN"/>
              </w:rPr>
              <w:t>4分标</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6D037EF3">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把</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948686">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50</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4D6E89D">
            <w:pPr>
              <w:pStyle w:val="2"/>
              <w:rPr>
                <w:rFonts w:hint="default"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kern w:val="2"/>
                <w:sz w:val="21"/>
                <w:szCs w:val="21"/>
                <w:lang w:val="en-US" w:eastAsia="zh-CN" w:bidi="ar-SA"/>
              </w:rPr>
              <w:t xml:space="preserve">   铁锹：22cm×26</w:t>
            </w:r>
            <w:r>
              <w:rPr>
                <w:rFonts w:hint="eastAsia" w:hAnsi="宋体"/>
                <w:color w:val="auto"/>
                <w:szCs w:val="21"/>
                <w:lang w:val="en-US" w:eastAsia="zh-CN"/>
              </w:rPr>
              <w:t>cm</w:t>
            </w:r>
            <w:r>
              <w:rPr>
                <w:rFonts w:hint="eastAsia" w:ascii="Times New Roman" w:hAnsi="宋体" w:eastAsia="宋体" w:cs="Times New Roman"/>
                <w:color w:val="auto"/>
                <w:kern w:val="2"/>
                <w:sz w:val="21"/>
                <w:szCs w:val="21"/>
                <w:lang w:val="en-US" w:eastAsia="zh-CN" w:bidi="ar-SA"/>
              </w:rPr>
              <w:t>锰钢铁铲、木柄长度1.1m</w:t>
            </w:r>
          </w:p>
          <w:p w14:paraId="5309959F">
            <w:pPr>
              <w:pStyle w:val="2"/>
              <w:spacing w:line="240" w:lineRule="auto"/>
              <w:jc w:val="center"/>
              <w:rPr>
                <w:rFonts w:hint="eastAsia" w:ascii="Times New Roman" w:hAnsi="宋体" w:eastAsia="宋体" w:cs="Times New Roman"/>
                <w:color w:val="auto"/>
                <w:kern w:val="2"/>
                <w:sz w:val="21"/>
                <w:szCs w:val="21"/>
                <w:lang w:val="en-US" w:eastAsia="zh-CN" w:bidi="ar-SA"/>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2DB3597C">
            <w:pPr>
              <w:spacing w:line="340" w:lineRule="exact"/>
              <w:rPr>
                <w:rFonts w:hAnsi="宋体"/>
                <w:color w:val="auto"/>
                <w:szCs w:val="21"/>
              </w:rPr>
            </w:pPr>
          </w:p>
        </w:tc>
      </w:tr>
      <w:tr w14:paraId="52361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44" w:type="dxa"/>
            <w:vMerge w:val="continue"/>
            <w:tcBorders>
              <w:left w:val="single" w:color="auto" w:sz="4" w:space="0"/>
              <w:right w:val="single" w:color="auto" w:sz="4" w:space="0"/>
            </w:tcBorders>
            <w:noWrap w:val="0"/>
            <w:vAlign w:val="center"/>
          </w:tcPr>
          <w:p w14:paraId="14C9D888">
            <w:pPr>
              <w:spacing w:line="240" w:lineRule="auto"/>
              <w:jc w:val="center"/>
              <w:rPr>
                <w:rFonts w:hint="eastAsia" w:hAnsi="宋体" w:cs="宋体"/>
                <w:color w:val="auto"/>
                <w:szCs w:val="21"/>
                <w:lang w:val="en-US" w:eastAsia="zh-CN"/>
              </w:rPr>
            </w:pPr>
          </w:p>
        </w:tc>
        <w:tc>
          <w:tcPr>
            <w:tcW w:w="1317" w:type="dxa"/>
            <w:vMerge w:val="continue"/>
            <w:tcBorders>
              <w:left w:val="single" w:color="auto" w:sz="4" w:space="0"/>
              <w:right w:val="single" w:color="auto" w:sz="4" w:space="0"/>
            </w:tcBorders>
            <w:noWrap w:val="0"/>
            <w:vAlign w:val="center"/>
          </w:tcPr>
          <w:p w14:paraId="7D38E163">
            <w:pPr>
              <w:spacing w:line="240" w:lineRule="auto"/>
              <w:jc w:val="center"/>
              <w:rPr>
                <w:rFonts w:hint="eastAsia" w:hAnsi="宋体" w:cs="宋体"/>
                <w:color w:val="auto"/>
                <w:szCs w:val="21"/>
                <w:lang w:val="en-US" w:eastAsia="zh-CN"/>
              </w:rPr>
            </w:pP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55FB6C3A">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把</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7DBAB90">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50</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638FCDA">
            <w:pPr>
              <w:pStyle w:val="2"/>
              <w:spacing w:line="240" w:lineRule="auto"/>
              <w:jc w:val="center"/>
              <w:rPr>
                <w:rFonts w:hint="eastAsia"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kern w:val="2"/>
                <w:sz w:val="21"/>
                <w:szCs w:val="21"/>
                <w:lang w:val="en-US" w:eastAsia="zh-CN" w:bidi="ar-SA"/>
              </w:rPr>
              <w:t>镰刀参数:钢材质，长度34cm</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3A12A42">
            <w:pPr>
              <w:spacing w:line="340" w:lineRule="exact"/>
              <w:rPr>
                <w:rFonts w:hAnsi="宋体"/>
                <w:color w:val="auto"/>
                <w:szCs w:val="21"/>
              </w:rPr>
            </w:pPr>
          </w:p>
        </w:tc>
      </w:tr>
      <w:tr w14:paraId="670F5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444" w:type="dxa"/>
            <w:vMerge w:val="continue"/>
            <w:tcBorders>
              <w:left w:val="single" w:color="auto" w:sz="4" w:space="0"/>
              <w:bottom w:val="single" w:color="auto" w:sz="4" w:space="0"/>
              <w:right w:val="single" w:color="auto" w:sz="4" w:space="0"/>
            </w:tcBorders>
            <w:noWrap w:val="0"/>
            <w:vAlign w:val="center"/>
          </w:tcPr>
          <w:p w14:paraId="083961B6">
            <w:pPr>
              <w:spacing w:line="240" w:lineRule="auto"/>
              <w:jc w:val="center"/>
              <w:rPr>
                <w:rFonts w:hint="eastAsia" w:hAnsi="宋体" w:cs="宋体"/>
                <w:color w:val="auto"/>
                <w:szCs w:val="21"/>
                <w:lang w:val="en-US" w:eastAsia="zh-CN"/>
              </w:rPr>
            </w:pPr>
          </w:p>
        </w:tc>
        <w:tc>
          <w:tcPr>
            <w:tcW w:w="1317" w:type="dxa"/>
            <w:vMerge w:val="continue"/>
            <w:tcBorders>
              <w:left w:val="single" w:color="auto" w:sz="4" w:space="0"/>
              <w:bottom w:val="single" w:color="auto" w:sz="4" w:space="0"/>
              <w:right w:val="single" w:color="auto" w:sz="4" w:space="0"/>
            </w:tcBorders>
            <w:noWrap w:val="0"/>
            <w:vAlign w:val="center"/>
          </w:tcPr>
          <w:p w14:paraId="223C2345">
            <w:pPr>
              <w:spacing w:line="240" w:lineRule="auto"/>
              <w:jc w:val="center"/>
              <w:rPr>
                <w:rFonts w:hint="eastAsia" w:hAnsi="宋体" w:cs="宋体"/>
                <w:color w:val="auto"/>
                <w:szCs w:val="21"/>
                <w:lang w:val="en-US" w:eastAsia="zh-CN"/>
              </w:rPr>
            </w:pP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4D8BF071">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把</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86FE233">
            <w:pPr>
              <w:pStyle w:val="9"/>
              <w:spacing w:line="240" w:lineRule="auto"/>
              <w:jc w:val="center"/>
              <w:rPr>
                <w:rFonts w:hint="default" w:hAnsi="宋体" w:cs="宋体"/>
                <w:color w:val="auto"/>
                <w:szCs w:val="21"/>
                <w:lang w:val="en-US" w:eastAsia="zh-CN"/>
              </w:rPr>
            </w:pPr>
            <w:r>
              <w:rPr>
                <w:rFonts w:hint="eastAsia" w:hAnsi="宋体" w:cs="宋体"/>
                <w:color w:val="auto"/>
                <w:szCs w:val="21"/>
                <w:lang w:val="en-US" w:eastAsia="zh-CN"/>
              </w:rPr>
              <w:t>50</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44FE598">
            <w:pPr>
              <w:pStyle w:val="2"/>
              <w:spacing w:line="240" w:lineRule="auto"/>
              <w:jc w:val="center"/>
              <w:rPr>
                <w:rFonts w:hint="eastAsia"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kern w:val="2"/>
                <w:sz w:val="21"/>
                <w:szCs w:val="21"/>
                <w:lang w:val="en-US" w:eastAsia="zh-CN" w:bidi="ar-SA"/>
              </w:rPr>
              <w:t>锄头参数:11cmx31cm钢材质，木柄长度1.1m</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60886CB">
            <w:pPr>
              <w:spacing w:line="340" w:lineRule="exact"/>
              <w:rPr>
                <w:rFonts w:hAnsi="宋体"/>
                <w:color w:val="auto"/>
                <w:szCs w:val="21"/>
              </w:rPr>
            </w:pPr>
          </w:p>
        </w:tc>
      </w:tr>
      <w:tr w14:paraId="5CDF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380" w:type="dxa"/>
            <w:gridSpan w:val="7"/>
            <w:tcBorders>
              <w:top w:val="single" w:color="auto" w:sz="4" w:space="0"/>
              <w:left w:val="single" w:color="auto" w:sz="4" w:space="0"/>
              <w:bottom w:val="single" w:color="auto" w:sz="4" w:space="0"/>
              <w:right w:val="single" w:color="auto" w:sz="4" w:space="0"/>
            </w:tcBorders>
            <w:noWrap w:val="0"/>
            <w:vAlign w:val="center"/>
          </w:tcPr>
          <w:p w14:paraId="009D349D">
            <w:pPr>
              <w:spacing w:line="340" w:lineRule="exact"/>
              <w:rPr>
                <w:rFonts w:hint="eastAsia" w:hAnsi="宋体"/>
                <w:color w:val="auto"/>
                <w:szCs w:val="21"/>
              </w:rPr>
            </w:pPr>
            <w:r>
              <w:rPr>
                <w:rFonts w:hint="eastAsia" w:ascii="宋体" w:hAnsi="宋体" w:cs="宋体"/>
                <w:color w:val="auto"/>
                <w:szCs w:val="21"/>
              </w:rPr>
              <w:t>一</w:t>
            </w:r>
            <w:r>
              <w:rPr>
                <w:rFonts w:ascii="宋体" w:hAnsi="宋体" w:cs="宋体"/>
                <w:color w:val="auto"/>
                <w:szCs w:val="21"/>
              </w:rPr>
              <w:t>、商务要求表</w:t>
            </w:r>
          </w:p>
        </w:tc>
      </w:tr>
      <w:tr w14:paraId="77E0A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7DDB5C50">
            <w:pPr>
              <w:spacing w:line="340" w:lineRule="exact"/>
              <w:rPr>
                <w:rFonts w:ascii="宋体" w:hAnsi="宋体" w:cs="宋体"/>
                <w:color w:val="auto"/>
                <w:szCs w:val="21"/>
              </w:rPr>
            </w:pPr>
            <w:r>
              <w:rPr>
                <w:rFonts w:ascii="宋体" w:hAnsi="宋体" w:cs="宋体"/>
                <w:color w:val="auto"/>
                <w:szCs w:val="21"/>
              </w:rPr>
              <w:t>投标报价要求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55927AA2">
            <w:pPr>
              <w:spacing w:line="340" w:lineRule="exact"/>
              <w:rPr>
                <w:rFonts w:hint="eastAsia" w:ascii="宋体" w:hAnsi="宋体" w:cs="宋体"/>
                <w:color w:val="auto"/>
                <w:szCs w:val="21"/>
              </w:rPr>
            </w:pPr>
            <w:r>
              <w:rPr>
                <w:rFonts w:hint="eastAsia" w:ascii="宋体" w:hAnsi="宋体" w:cs="宋体"/>
                <w:color w:val="auto"/>
                <w:szCs w:val="21"/>
              </w:rPr>
              <w:t>应包括货款、标准附件、专用工具、包装、运输、装卸、保险、税金、货到就位以及安装、调试、培训、保修、投标成本等一切税金和费用。</w:t>
            </w:r>
          </w:p>
          <w:p w14:paraId="7D4C3408">
            <w:pPr>
              <w:spacing w:line="340" w:lineRule="exact"/>
              <w:rPr>
                <w:rFonts w:ascii="宋体" w:hAnsi="宋体" w:cs="宋体"/>
                <w:color w:val="auto"/>
                <w:szCs w:val="21"/>
              </w:rPr>
            </w:pPr>
            <w:r>
              <w:rPr>
                <w:rFonts w:ascii="宋体" w:hAnsi="宋体" w:cs="宋体"/>
                <w:color w:val="auto"/>
                <w:szCs w:val="21"/>
              </w:rPr>
              <w:t>注：投标人自行考虑完成项目所需的辅材、杂配件等数量，投标报价中应包含全部内容，中标后采购人不再另行支付额外费用。</w:t>
            </w:r>
          </w:p>
        </w:tc>
      </w:tr>
      <w:tr w14:paraId="5D2EB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7C9EAF86">
            <w:pPr>
              <w:spacing w:line="340" w:lineRule="exact"/>
              <w:rPr>
                <w:rFonts w:ascii="宋体" w:hAnsi="宋体" w:cs="宋体"/>
                <w:color w:val="auto"/>
                <w:szCs w:val="21"/>
              </w:rPr>
            </w:pPr>
            <w:r>
              <w:rPr>
                <w:rFonts w:ascii="宋体" w:hAnsi="宋体" w:cs="宋体"/>
                <w:color w:val="auto"/>
                <w:szCs w:val="21"/>
              </w:rPr>
              <w:t>质保期</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4F70A4DF">
            <w:pPr>
              <w:spacing w:line="340" w:lineRule="exact"/>
              <w:rPr>
                <w:rFonts w:hint="eastAsia" w:ascii="宋体" w:hAnsi="宋体" w:cs="宋体"/>
                <w:color w:val="auto"/>
                <w:szCs w:val="21"/>
              </w:rPr>
            </w:pPr>
            <w:r>
              <w:rPr>
                <w:rFonts w:hint="eastAsia" w:ascii="宋体" w:hAnsi="宋体" w:cs="宋体"/>
                <w:color w:val="auto"/>
                <w:szCs w:val="21"/>
              </w:rPr>
              <w:t>⑴按国家标准实行“三包”；</w:t>
            </w:r>
          </w:p>
          <w:p w14:paraId="1531AF0B">
            <w:pPr>
              <w:spacing w:line="340" w:lineRule="exact"/>
              <w:rPr>
                <w:rFonts w:ascii="宋体" w:hAnsi="宋体" w:cs="宋体"/>
                <w:color w:val="auto"/>
                <w:szCs w:val="21"/>
              </w:rPr>
            </w:pPr>
            <w:r>
              <w:rPr>
                <w:rFonts w:hint="eastAsia" w:ascii="宋体" w:hAnsi="宋体" w:cs="宋体"/>
                <w:color w:val="auto"/>
                <w:szCs w:val="21"/>
              </w:rPr>
              <w:t>⑵产品质量等级：合格。</w:t>
            </w:r>
          </w:p>
        </w:tc>
      </w:tr>
      <w:tr w14:paraId="2BCEC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64916DC1">
            <w:pPr>
              <w:spacing w:line="340" w:lineRule="exact"/>
              <w:rPr>
                <w:rFonts w:ascii="宋体" w:hAnsi="宋体" w:cs="宋体"/>
                <w:color w:val="auto"/>
                <w:szCs w:val="21"/>
              </w:rPr>
            </w:pPr>
            <w:r>
              <w:rPr>
                <w:rFonts w:ascii="宋体" w:hAnsi="宋体" w:cs="宋体"/>
                <w:color w:val="auto"/>
                <w:szCs w:val="21"/>
              </w:rPr>
              <w:t>付款方式</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5ACF85AC">
            <w:pPr>
              <w:spacing w:line="340" w:lineRule="exact"/>
              <w:rPr>
                <w:rFonts w:ascii="宋体" w:hAnsi="宋体" w:cs="宋体"/>
                <w:color w:val="auto"/>
                <w:szCs w:val="21"/>
              </w:rPr>
            </w:pPr>
            <w:r>
              <w:rPr>
                <w:rFonts w:hint="eastAsia" w:ascii="宋体" w:hAnsi="宋体"/>
                <w:color w:val="auto"/>
                <w:szCs w:val="21"/>
              </w:rPr>
              <w:t>本项目无预付款，验收通过后一次性付清。采购人验收合格后10个工作日内成交人开具100%的完税发票给采购人。</w:t>
            </w:r>
          </w:p>
        </w:tc>
      </w:tr>
      <w:tr w14:paraId="04508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78FFC787">
            <w:pPr>
              <w:spacing w:line="340" w:lineRule="exact"/>
              <w:rPr>
                <w:rFonts w:ascii="宋体" w:hAnsi="宋体" w:cs="宋体"/>
                <w:color w:val="auto"/>
                <w:szCs w:val="21"/>
              </w:rPr>
            </w:pPr>
            <w:r>
              <w:rPr>
                <w:rFonts w:ascii="宋体" w:hAnsi="宋体" w:cs="宋体"/>
                <w:color w:val="auto"/>
                <w:szCs w:val="21"/>
              </w:rPr>
              <w:t>售后及技术服务要求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0204D04A">
            <w:pPr>
              <w:spacing w:line="340" w:lineRule="exact"/>
              <w:rPr>
                <w:rFonts w:ascii="宋体" w:hAnsi="宋体" w:cs="宋体"/>
                <w:color w:val="auto"/>
                <w:szCs w:val="21"/>
              </w:rPr>
            </w:pPr>
            <w:r>
              <w:rPr>
                <w:rFonts w:hint="eastAsia" w:ascii="宋体" w:hAnsi="宋体" w:cs="宋体"/>
                <w:color w:val="auto"/>
                <w:szCs w:val="21"/>
              </w:rPr>
              <w:t>货物必须是完好包装的；货物到后，中标人和采购人应在现场进行清点；清点过程中如果发现因运输不当引起的包装损坏，中标人应负责更换货物；若发现错发/漏发情况，中标人应负责更换和补发。</w:t>
            </w:r>
            <w:r>
              <w:rPr>
                <w:rFonts w:ascii="宋体" w:hAnsi="宋体" w:cs="宋体"/>
                <w:color w:val="auto"/>
                <w:szCs w:val="21"/>
              </w:rPr>
              <w:t xml:space="preserve">    </w:t>
            </w:r>
          </w:p>
        </w:tc>
      </w:tr>
      <w:tr w14:paraId="7D17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137060A4">
            <w:pPr>
              <w:spacing w:line="340" w:lineRule="exact"/>
              <w:rPr>
                <w:rFonts w:ascii="宋体" w:hAnsi="宋体" w:cs="宋体"/>
                <w:color w:val="auto"/>
                <w:szCs w:val="21"/>
              </w:rPr>
            </w:pPr>
            <w:r>
              <w:rPr>
                <w:rFonts w:ascii="宋体" w:hAnsi="宋体" w:cs="宋体"/>
                <w:color w:val="auto"/>
                <w:szCs w:val="21"/>
              </w:rPr>
              <w:t>交货期</w:t>
            </w:r>
            <w:r>
              <w:rPr>
                <w:rFonts w:hint="eastAsia" w:ascii="宋体" w:hAnsi="宋体" w:cs="宋体"/>
                <w:color w:val="auto"/>
                <w:szCs w:val="21"/>
              </w:rPr>
              <w:t>、</w:t>
            </w:r>
            <w:r>
              <w:rPr>
                <w:rFonts w:ascii="宋体" w:hAnsi="宋体" w:cs="宋体"/>
                <w:color w:val="auto"/>
                <w:szCs w:val="21"/>
              </w:rPr>
              <w:t>交货地点</w:t>
            </w:r>
            <w:r>
              <w:rPr>
                <w:rFonts w:hint="eastAsia" w:ascii="宋体" w:hAnsi="宋体" w:cs="宋体"/>
                <w:color w:val="auto"/>
                <w:szCs w:val="21"/>
              </w:rPr>
              <w:t>和验收要求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5264D235">
            <w:pPr>
              <w:spacing w:line="34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交货期：</w:t>
            </w:r>
            <w:r>
              <w:rPr>
                <w:rFonts w:hint="eastAsia" w:ascii="宋体" w:hAnsi="宋体" w:cs="宋体"/>
                <w:color w:val="auto"/>
                <w:szCs w:val="21"/>
                <w:lang w:val="en-US" w:eastAsia="zh-CN"/>
              </w:rPr>
              <w:t>签订合同后2026年09月30日前完成</w:t>
            </w:r>
            <w:r>
              <w:rPr>
                <w:rFonts w:hint="eastAsia" w:ascii="宋体" w:hAnsi="宋体" w:cs="宋体"/>
                <w:color w:val="auto"/>
                <w:szCs w:val="21"/>
              </w:rPr>
              <w:t>。</w:t>
            </w:r>
            <w:r>
              <w:rPr>
                <w:rFonts w:ascii="宋体" w:hAnsi="宋体" w:cs="宋体"/>
                <w:color w:val="auto"/>
                <w:szCs w:val="21"/>
              </w:rPr>
              <w:t xml:space="preserve"> </w:t>
            </w:r>
          </w:p>
          <w:p w14:paraId="6F55EAE7">
            <w:pPr>
              <w:spacing w:line="340" w:lineRule="exact"/>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交货地点：</w:t>
            </w:r>
            <w:r>
              <w:rPr>
                <w:rFonts w:hint="eastAsia" w:ascii="宋体" w:hAnsi="宋体" w:cs="宋体"/>
                <w:color w:val="auto"/>
                <w:szCs w:val="21"/>
              </w:rPr>
              <w:t>免费送货至采购单位指定地点。</w:t>
            </w:r>
          </w:p>
          <w:p w14:paraId="56E686F7">
            <w:pPr>
              <w:spacing w:line="340" w:lineRule="exact"/>
              <w:rPr>
                <w:rFonts w:ascii="宋体" w:hAnsi="宋体" w:cs="宋体"/>
                <w:color w:val="auto"/>
                <w:szCs w:val="21"/>
              </w:rPr>
            </w:pPr>
            <w:r>
              <w:rPr>
                <w:rFonts w:hint="eastAsia" w:ascii="宋体" w:hAnsi="宋体" w:cs="宋体"/>
                <w:color w:val="auto"/>
                <w:szCs w:val="21"/>
              </w:rPr>
              <w:t>3、验收要求：验收标准应符合有关的国家、地方、行业的标准，一旦中标，经采购人确认后将作为验收的依据。招标人有权委托相关具有检验资质的部门、单位、机构对中标货物（软硬件）的精度、性能进行检验。其检验结果将作为验收标准的组成部分之一。</w:t>
            </w:r>
          </w:p>
        </w:tc>
      </w:tr>
      <w:tr w14:paraId="2A98F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25" w:type="dxa"/>
            <w:gridSpan w:val="3"/>
            <w:tcBorders>
              <w:top w:val="single" w:color="auto" w:sz="4" w:space="0"/>
              <w:left w:val="single" w:color="auto" w:sz="4" w:space="0"/>
              <w:bottom w:val="single" w:color="auto" w:sz="4" w:space="0"/>
              <w:right w:val="single" w:color="auto" w:sz="4" w:space="0"/>
            </w:tcBorders>
            <w:noWrap w:val="0"/>
            <w:vAlign w:val="center"/>
          </w:tcPr>
          <w:p w14:paraId="2F8156A8">
            <w:pPr>
              <w:spacing w:line="340" w:lineRule="exact"/>
              <w:rPr>
                <w:rFonts w:ascii="宋体" w:hAnsi="宋体" w:cs="宋体"/>
                <w:color w:val="auto"/>
                <w:szCs w:val="21"/>
              </w:rPr>
            </w:pPr>
            <w:r>
              <w:rPr>
                <w:rFonts w:ascii="宋体" w:hAnsi="宋体" w:cs="宋体"/>
                <w:color w:val="auto"/>
                <w:szCs w:val="21"/>
              </w:rPr>
              <w:t>其他要求</w:t>
            </w:r>
          </w:p>
        </w:tc>
        <w:tc>
          <w:tcPr>
            <w:tcW w:w="7555" w:type="dxa"/>
            <w:gridSpan w:val="4"/>
            <w:tcBorders>
              <w:top w:val="single" w:color="auto" w:sz="4" w:space="0"/>
              <w:left w:val="single" w:color="auto" w:sz="4" w:space="0"/>
              <w:bottom w:val="single" w:color="auto" w:sz="4" w:space="0"/>
              <w:right w:val="single" w:color="auto" w:sz="4" w:space="0"/>
            </w:tcBorders>
            <w:noWrap w:val="0"/>
            <w:vAlign w:val="center"/>
          </w:tcPr>
          <w:p w14:paraId="53706647">
            <w:pPr>
              <w:spacing w:line="340" w:lineRule="exact"/>
              <w:rPr>
                <w:rFonts w:hint="eastAsia" w:ascii="宋体" w:hAnsi="宋体" w:cs="宋体"/>
                <w:color w:val="auto"/>
                <w:szCs w:val="21"/>
              </w:rPr>
            </w:pPr>
            <w:r>
              <w:rPr>
                <w:rFonts w:hint="eastAsia" w:ascii="宋体" w:hAnsi="宋体" w:cs="宋体"/>
                <w:color w:val="auto"/>
                <w:szCs w:val="21"/>
              </w:rPr>
              <w:t>其他技术要求提供的资料及内容。</w:t>
            </w:r>
          </w:p>
        </w:tc>
      </w:tr>
    </w:tbl>
    <w:p w14:paraId="0C27D825">
      <w:pPr>
        <w:pStyle w:val="2"/>
        <w:rPr>
          <w:color w:val="auto"/>
          <w:highlight w:val="none"/>
        </w:rPr>
      </w:pPr>
    </w:p>
    <w:p w14:paraId="58EEBA87">
      <w:pPr>
        <w:rPr>
          <w:color w:val="auto"/>
          <w:highlight w:val="none"/>
        </w:rPr>
      </w:pPr>
    </w:p>
    <w:p w14:paraId="186D806C">
      <w:pPr>
        <w:rPr>
          <w:rFonts w:hint="eastAsia"/>
          <w:color w:val="auto"/>
          <w:highlight w:val="none"/>
        </w:rPr>
        <w:sectPr>
          <w:headerReference r:id="rId4" w:type="first"/>
          <w:footerReference r:id="rId5" w:type="default"/>
          <w:pgSz w:w="11910" w:h="16840"/>
          <w:pgMar w:top="1417" w:right="1417" w:bottom="1417" w:left="1417" w:header="0" w:footer="1202" w:gutter="0"/>
          <w:cols w:space="0" w:num="1"/>
        </w:sectPr>
      </w:pPr>
    </w:p>
    <w:p w14:paraId="5ED1600F">
      <w:pPr>
        <w:numPr>
          <w:ilvl w:val="0"/>
          <w:numId w:val="0"/>
        </w:numPr>
        <w:spacing w:line="560" w:lineRule="exact"/>
        <w:jc w:val="center"/>
        <w:rPr>
          <w:color w:val="auto"/>
          <w:highlight w:val="none"/>
        </w:rPr>
      </w:pPr>
      <w:r>
        <w:rPr>
          <w:rFonts w:hint="eastAsia" w:ascii="仿宋_GB2312" w:hAnsi="仿宋_GB2312" w:eastAsia="仿宋_GB2312" w:cs="仿宋_GB2312"/>
          <w:b/>
          <w:bCs/>
          <w:color w:val="auto"/>
          <w:sz w:val="32"/>
          <w:szCs w:val="32"/>
          <w:highlight w:val="none"/>
          <w:lang w:val="en-US" w:eastAsia="zh-CN"/>
        </w:rPr>
        <w:t>（5）港南区2026年绿色高产高效行动项目开展巡回技术培训-五分标采购需求一览表</w:t>
      </w:r>
    </w:p>
    <w:p w14:paraId="0DF7DCDB">
      <w:pPr>
        <w:rPr>
          <w:rFonts w:hint="eastAsia"/>
          <w:color w:val="auto"/>
          <w:highlight w:val="none"/>
        </w:rPr>
      </w:pPr>
    </w:p>
    <w:tbl>
      <w:tblPr>
        <w:tblStyle w:val="16"/>
        <w:tblW w:w="945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275"/>
        <w:gridCol w:w="7513"/>
      </w:tblGrid>
      <w:tr w14:paraId="4C01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A0EF68">
            <w:pPr>
              <w:widowControl/>
              <w:jc w:val="center"/>
              <w:textAlignment w:val="center"/>
              <w:rPr>
                <w:rStyle w:val="18"/>
                <w:b/>
                <w:bCs/>
                <w:color w:val="auto"/>
                <w:sz w:val="24"/>
              </w:rPr>
            </w:pPr>
            <w:r>
              <w:rPr>
                <w:rStyle w:val="18"/>
                <w:rFonts w:ascii="宋体" w:hAnsi="宋体" w:cs="宋体"/>
                <w:b/>
                <w:bCs/>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D047AB">
            <w:pPr>
              <w:widowControl/>
              <w:jc w:val="center"/>
              <w:textAlignment w:val="center"/>
              <w:rPr>
                <w:rStyle w:val="18"/>
                <w:b/>
                <w:bCs/>
                <w:color w:val="auto"/>
                <w:sz w:val="24"/>
              </w:rPr>
            </w:pPr>
            <w:r>
              <w:rPr>
                <w:rStyle w:val="18"/>
                <w:rFonts w:hint="eastAsia" w:ascii="宋体" w:hAnsi="宋体" w:cs="宋体"/>
                <w:b/>
                <w:bCs/>
                <w:color w:val="auto"/>
                <w:sz w:val="24"/>
              </w:rPr>
              <w:t>服务</w:t>
            </w:r>
            <w:r>
              <w:rPr>
                <w:rStyle w:val="18"/>
                <w:rFonts w:ascii="宋体" w:hAnsi="宋体" w:cs="宋体"/>
                <w:b/>
                <w:bCs/>
                <w:color w:val="auto"/>
                <w:sz w:val="24"/>
              </w:rPr>
              <w:t>名称</w:t>
            </w:r>
          </w:p>
        </w:tc>
        <w:tc>
          <w:tcPr>
            <w:tcW w:w="7513" w:type="dxa"/>
            <w:tcBorders>
              <w:top w:val="single" w:color="000000" w:sz="4" w:space="0"/>
              <w:left w:val="single" w:color="000000" w:sz="4" w:space="0"/>
              <w:bottom w:val="single" w:color="000000" w:sz="4" w:space="0"/>
              <w:right w:val="single" w:color="000000" w:sz="4" w:space="0"/>
            </w:tcBorders>
            <w:noWrap w:val="0"/>
            <w:vAlign w:val="center"/>
          </w:tcPr>
          <w:p w14:paraId="3235BAE6">
            <w:pPr>
              <w:widowControl/>
              <w:jc w:val="center"/>
              <w:textAlignment w:val="center"/>
              <w:rPr>
                <w:rStyle w:val="18"/>
                <w:b/>
                <w:bCs/>
                <w:color w:val="auto"/>
                <w:sz w:val="24"/>
              </w:rPr>
            </w:pPr>
            <w:r>
              <w:rPr>
                <w:rStyle w:val="18"/>
                <w:rFonts w:hint="eastAsia" w:ascii="宋体" w:hAnsi="宋体" w:cs="宋体"/>
                <w:b/>
                <w:bCs/>
                <w:color w:val="auto"/>
                <w:sz w:val="24"/>
              </w:rPr>
              <w:t>服务内容</w:t>
            </w:r>
          </w:p>
        </w:tc>
      </w:tr>
      <w:tr w14:paraId="4254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880974">
            <w:pPr>
              <w:jc w:val="center"/>
              <w:rPr>
                <w:rFonts w:hint="eastAsia" w:ascii="宋体" w:hAnsi="宋体" w:eastAsia="宋体" w:cs="宋体"/>
                <w:b/>
                <w:bCs/>
                <w:color w:val="auto"/>
                <w:szCs w:val="21"/>
                <w:lang w:eastAsia="zh-CN"/>
              </w:rPr>
            </w:pPr>
            <w:r>
              <w:rPr>
                <w:rFonts w:hint="eastAsia" w:ascii="宋体" w:hAnsi="宋体" w:cs="宋体"/>
                <w:color w:val="auto"/>
                <w:szCs w:val="21"/>
                <w:lang w:val="en-US" w:eastAsia="zh-CN"/>
              </w:rPr>
              <w:t>1</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BF57EC4">
            <w:pPr>
              <w:jc w:val="center"/>
              <w:rPr>
                <w:rFonts w:hint="default" w:ascii="宋体" w:hAnsi="宋体" w:cs="宋体"/>
                <w:color w:val="auto"/>
                <w:szCs w:val="21"/>
                <w:lang w:val="en-US"/>
              </w:rPr>
            </w:pPr>
            <w:r>
              <w:rPr>
                <w:rFonts w:hint="eastAsia" w:ascii="宋体" w:hAnsi="宋体" w:cs="宋体"/>
                <w:color w:val="auto"/>
                <w:szCs w:val="21"/>
                <w:lang w:val="en-US" w:eastAsia="zh-CN"/>
              </w:rPr>
              <w:t>港南区2026年绿色高产高效行动项目开展巡回技术培训-五分标</w:t>
            </w:r>
          </w:p>
        </w:tc>
        <w:tc>
          <w:tcPr>
            <w:tcW w:w="7513" w:type="dxa"/>
            <w:tcBorders>
              <w:top w:val="single" w:color="000000" w:sz="4" w:space="0"/>
              <w:left w:val="single" w:color="000000" w:sz="4" w:space="0"/>
              <w:bottom w:val="single" w:color="000000" w:sz="4" w:space="0"/>
              <w:right w:val="single" w:color="000000" w:sz="4" w:space="0"/>
            </w:tcBorders>
            <w:noWrap w:val="0"/>
            <w:vAlign w:val="center"/>
          </w:tcPr>
          <w:p w14:paraId="72DD0DB5">
            <w:pPr>
              <w:pStyle w:val="5"/>
              <w:spacing w:line="360" w:lineRule="auto"/>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分别在港南区8个乡镇开展8场巡回技术培训</w:t>
            </w:r>
            <w:r>
              <w:rPr>
                <w:rFonts w:ascii="宋体" w:hAnsi="宋体" w:cs="宋体"/>
                <w:color w:val="auto"/>
                <w:szCs w:val="21"/>
              </w:rPr>
              <w:t>，每场5</w:t>
            </w:r>
            <w:r>
              <w:rPr>
                <w:rFonts w:hint="eastAsia" w:ascii="宋体" w:hAnsi="宋体" w:cs="宋体"/>
                <w:color w:val="auto"/>
                <w:szCs w:val="21"/>
                <w:lang w:val="en-US" w:eastAsia="zh-CN"/>
              </w:rPr>
              <w:t>5</w:t>
            </w:r>
            <w:r>
              <w:rPr>
                <w:rFonts w:ascii="宋体" w:hAnsi="宋体" w:cs="宋体"/>
                <w:color w:val="auto"/>
                <w:szCs w:val="21"/>
              </w:rPr>
              <w:t>人，共4</w:t>
            </w:r>
            <w:r>
              <w:rPr>
                <w:rFonts w:hint="eastAsia" w:ascii="宋体" w:hAnsi="宋体" w:cs="宋体"/>
                <w:color w:val="auto"/>
                <w:szCs w:val="21"/>
                <w:lang w:val="en-US" w:eastAsia="zh-CN"/>
              </w:rPr>
              <w:t>4</w:t>
            </w:r>
            <w:r>
              <w:rPr>
                <w:rFonts w:ascii="宋体" w:hAnsi="宋体" w:cs="宋体"/>
                <w:color w:val="auto"/>
                <w:szCs w:val="21"/>
              </w:rPr>
              <w:t>0人，每场时间为半天</w:t>
            </w:r>
            <w:r>
              <w:rPr>
                <w:rFonts w:hint="eastAsia" w:ascii="宋体" w:hAnsi="宋体" w:cs="宋体"/>
                <w:color w:val="auto"/>
                <w:szCs w:val="21"/>
              </w:rPr>
              <w:t>。</w:t>
            </w:r>
          </w:p>
          <w:p w14:paraId="2130C7D6">
            <w:pPr>
              <w:widowControl/>
              <w:jc w:val="both"/>
              <w:textAlignment w:val="center"/>
              <w:rPr>
                <w:rFonts w:hint="eastAsia"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lang w:val="en-US" w:eastAsia="zh-CN"/>
              </w:rPr>
              <w:t>适时在</w:t>
            </w:r>
            <w:r>
              <w:rPr>
                <w:rFonts w:ascii="宋体" w:hAnsi="宋体" w:cs="宋体"/>
                <w:color w:val="auto"/>
                <w:szCs w:val="21"/>
              </w:rPr>
              <w:t>港南区</w:t>
            </w:r>
            <w:r>
              <w:rPr>
                <w:rFonts w:hint="eastAsia" w:ascii="宋体" w:hAnsi="宋体" w:cs="宋体"/>
                <w:color w:val="auto"/>
                <w:szCs w:val="21"/>
                <w:lang w:val="en-US" w:eastAsia="zh-CN"/>
              </w:rPr>
              <w:t>组织一场专题培训班，</w:t>
            </w:r>
            <w:r>
              <w:rPr>
                <w:rFonts w:ascii="宋体" w:hAnsi="宋体" w:cs="宋体"/>
                <w:color w:val="auto"/>
                <w:szCs w:val="21"/>
              </w:rPr>
              <w:t>每个班</w:t>
            </w:r>
            <w:r>
              <w:rPr>
                <w:rFonts w:hint="eastAsia" w:ascii="宋体" w:hAnsi="宋体" w:cs="宋体"/>
                <w:color w:val="auto"/>
                <w:szCs w:val="21"/>
                <w:lang w:val="en-US" w:eastAsia="zh-CN"/>
              </w:rPr>
              <w:t>60</w:t>
            </w:r>
            <w:r>
              <w:rPr>
                <w:rFonts w:ascii="宋体" w:hAnsi="宋体" w:cs="宋体"/>
                <w:color w:val="auto"/>
                <w:szCs w:val="21"/>
              </w:rPr>
              <w:t>人</w:t>
            </w:r>
            <w:r>
              <w:rPr>
                <w:rFonts w:hint="eastAsia" w:ascii="宋体" w:hAnsi="宋体" w:cs="宋体"/>
                <w:color w:val="auto"/>
                <w:szCs w:val="21"/>
              </w:rPr>
              <w:t>。</w:t>
            </w:r>
            <w:r>
              <w:rPr>
                <w:rFonts w:ascii="宋体" w:hAnsi="宋体" w:cs="宋体"/>
                <w:color w:val="auto"/>
                <w:szCs w:val="21"/>
              </w:rPr>
              <w:t>每场时间为半天</w:t>
            </w:r>
            <w:r>
              <w:rPr>
                <w:rFonts w:hint="eastAsia" w:ascii="宋体" w:hAnsi="宋体" w:cs="宋体"/>
                <w:color w:val="auto"/>
                <w:szCs w:val="21"/>
              </w:rPr>
              <w:t>。</w:t>
            </w:r>
          </w:p>
        </w:tc>
      </w:tr>
      <w:tr w14:paraId="665B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638E68">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0F8C128">
            <w:pPr>
              <w:jc w:val="center"/>
              <w:rPr>
                <w:rFonts w:hint="eastAsia" w:ascii="宋体" w:hAnsi="宋体" w:cs="宋体"/>
                <w:color w:val="auto"/>
                <w:szCs w:val="21"/>
              </w:rPr>
            </w:pPr>
          </w:p>
          <w:p w14:paraId="325171E1">
            <w:pPr>
              <w:jc w:val="center"/>
              <w:rPr>
                <w:rFonts w:hint="eastAsia" w:ascii="宋体" w:hAnsi="宋体" w:cs="宋体"/>
                <w:color w:val="auto"/>
                <w:szCs w:val="21"/>
              </w:rPr>
            </w:pPr>
          </w:p>
          <w:p w14:paraId="692B69D7">
            <w:pPr>
              <w:jc w:val="center"/>
              <w:rPr>
                <w:rFonts w:hint="eastAsia" w:ascii="宋体" w:hAnsi="宋体" w:cs="宋体"/>
                <w:color w:val="auto"/>
                <w:szCs w:val="21"/>
              </w:rPr>
            </w:pPr>
          </w:p>
          <w:p w14:paraId="422472D1">
            <w:pPr>
              <w:jc w:val="center"/>
              <w:rPr>
                <w:rFonts w:hint="eastAsia" w:ascii="宋体" w:hAnsi="宋体" w:cs="宋体"/>
                <w:color w:val="auto"/>
                <w:szCs w:val="21"/>
              </w:rPr>
            </w:pPr>
          </w:p>
          <w:p w14:paraId="022931CA">
            <w:pPr>
              <w:jc w:val="center"/>
              <w:rPr>
                <w:rFonts w:hint="eastAsia" w:ascii="宋体" w:hAnsi="宋体" w:cs="宋体"/>
                <w:color w:val="auto"/>
                <w:szCs w:val="21"/>
              </w:rPr>
            </w:pPr>
          </w:p>
          <w:p w14:paraId="78EFEE28">
            <w:pPr>
              <w:jc w:val="center"/>
              <w:rPr>
                <w:rFonts w:ascii="宋体" w:hAnsi="宋体" w:cs="宋体"/>
                <w:color w:val="auto"/>
                <w:szCs w:val="21"/>
              </w:rPr>
            </w:pPr>
            <w:r>
              <w:rPr>
                <w:rFonts w:hint="eastAsia" w:ascii="宋体" w:hAnsi="宋体" w:cs="宋体"/>
                <w:color w:val="auto"/>
                <w:szCs w:val="21"/>
                <w:lang w:val="en-US" w:eastAsia="zh-CN"/>
              </w:rPr>
              <w:t>港南区2026年绿色高产高效行动项目-</w:t>
            </w:r>
            <w:r>
              <w:rPr>
                <w:rFonts w:hint="eastAsia" w:ascii="宋体" w:hAnsi="宋体" w:cs="宋体"/>
                <w:color w:val="auto"/>
                <w:szCs w:val="21"/>
              </w:rPr>
              <w:t>材料收集归档</w:t>
            </w:r>
          </w:p>
        </w:tc>
        <w:tc>
          <w:tcPr>
            <w:tcW w:w="7513" w:type="dxa"/>
            <w:tcBorders>
              <w:top w:val="single" w:color="000000" w:sz="4" w:space="0"/>
              <w:left w:val="single" w:color="000000" w:sz="4" w:space="0"/>
              <w:bottom w:val="single" w:color="000000" w:sz="4" w:space="0"/>
              <w:right w:val="single" w:color="000000" w:sz="4" w:space="0"/>
            </w:tcBorders>
            <w:noWrap w:val="0"/>
            <w:vAlign w:val="center"/>
          </w:tcPr>
          <w:p w14:paraId="77DA69DF">
            <w:pPr>
              <w:tabs>
                <w:tab w:val="left" w:pos="1050"/>
              </w:tabs>
              <w:spacing w:line="360" w:lineRule="auto"/>
              <w:jc w:val="left"/>
              <w:rPr>
                <w:rFonts w:hint="eastAsia" w:ascii="宋体" w:hAnsi="宋体" w:cs="宋体"/>
                <w:color w:val="auto"/>
                <w:szCs w:val="21"/>
              </w:rPr>
            </w:pPr>
            <w:r>
              <w:rPr>
                <w:rFonts w:hint="eastAsia" w:ascii="宋体" w:hAnsi="宋体" w:cs="宋体"/>
                <w:color w:val="auto"/>
                <w:szCs w:val="21"/>
              </w:rPr>
              <w:t>(1)制定开展巡回技术培训工作实施方案、学员信息培训签到表。</w:t>
            </w:r>
          </w:p>
          <w:p w14:paraId="3008A376">
            <w:pPr>
              <w:tabs>
                <w:tab w:val="left" w:pos="1050"/>
              </w:tabs>
              <w:spacing w:line="360" w:lineRule="auto"/>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派出或聘请专业教师对专题培训班实施教学，确保培训质量授课教师须经业主方审核。收集师资简介及教学资料(教材、讲义课件)、现场培训照片、培训后工作总结、做好后续跟踪服务。</w:t>
            </w:r>
          </w:p>
          <w:p w14:paraId="73A2D317">
            <w:pPr>
              <w:tabs>
                <w:tab w:val="left" w:pos="1050"/>
              </w:tabs>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rPr>
              <w:t>(3）落实专题培训班学员必备的学习用具及实训用品。</w:t>
            </w:r>
          </w:p>
          <w:p w14:paraId="1210A3DB">
            <w:pPr>
              <w:tabs>
                <w:tab w:val="left" w:pos="1050"/>
              </w:tabs>
              <w:spacing w:line="360" w:lineRule="auto"/>
              <w:jc w:val="left"/>
              <w:rPr>
                <w:rFonts w:hint="eastAsia" w:ascii="宋体" w:hAnsi="宋体" w:cs="宋体"/>
                <w:color w:val="auto"/>
                <w:szCs w:val="21"/>
              </w:rPr>
            </w:pPr>
            <w:r>
              <w:rPr>
                <w:rFonts w:hint="eastAsia" w:ascii="宋体" w:hAnsi="宋体" w:cs="宋体"/>
                <w:color w:val="auto"/>
                <w:szCs w:val="21"/>
              </w:rPr>
              <w:t>(4）实施班级管理，和业主方管理人员协作共同做好培训对象在培训学习期间的组织管理、安全教育、安全防范和思想教育工作.课程安排经业主方审核。做好后续跟踪服务并按照“一班一案”做好电子及纸质台账移交给业主方。</w:t>
            </w:r>
          </w:p>
          <w:p w14:paraId="323F0E11">
            <w:pPr>
              <w:widowControl/>
              <w:spacing w:line="360" w:lineRule="auto"/>
              <w:jc w:val="both"/>
              <w:textAlignment w:val="center"/>
              <w:rPr>
                <w:rStyle w:val="18"/>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）开展项目检查验收、资料整理收集</w:t>
            </w:r>
            <w:r>
              <w:rPr>
                <w:rFonts w:hint="eastAsia" w:ascii="宋体" w:hAnsi="宋体" w:cs="宋体"/>
                <w:color w:val="auto"/>
                <w:szCs w:val="21"/>
                <w:lang w:eastAsia="zh-CN"/>
              </w:rPr>
              <w:t>。</w:t>
            </w:r>
          </w:p>
        </w:tc>
      </w:tr>
      <w:tr w14:paraId="25C94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450" w:type="dxa"/>
            <w:gridSpan w:val="3"/>
            <w:tcBorders>
              <w:top w:val="single" w:color="000000" w:sz="4" w:space="0"/>
              <w:left w:val="single" w:color="000000" w:sz="4" w:space="0"/>
              <w:bottom w:val="single" w:color="000000" w:sz="4" w:space="0"/>
              <w:right w:val="single" w:color="000000" w:sz="4" w:space="0"/>
            </w:tcBorders>
            <w:noWrap w:val="0"/>
            <w:vAlign w:val="center"/>
          </w:tcPr>
          <w:p w14:paraId="5F0A1137">
            <w:pPr>
              <w:widowControl/>
              <w:jc w:val="center"/>
              <w:textAlignment w:val="baseline"/>
              <w:rPr>
                <w:rStyle w:val="18"/>
                <w:rFonts w:hint="default" w:ascii="宋体" w:hAnsi="宋体" w:eastAsia="宋体"/>
                <w:color w:val="auto"/>
                <w:sz w:val="20"/>
                <w:szCs w:val="20"/>
                <w:lang w:val="en-US" w:eastAsia="zh-CN"/>
              </w:rPr>
            </w:pPr>
            <w:r>
              <w:rPr>
                <w:rStyle w:val="18"/>
                <w:rFonts w:hint="eastAsia" w:ascii="宋体" w:hAnsi="宋体"/>
                <w:b/>
                <w:bCs/>
                <w:color w:val="auto"/>
                <w:sz w:val="20"/>
                <w:szCs w:val="20"/>
                <w:lang w:val="en-US" w:eastAsia="zh-CN"/>
              </w:rPr>
              <w:t xml:space="preserve">其他商务要求 </w:t>
            </w:r>
          </w:p>
        </w:tc>
      </w:tr>
      <w:tr w14:paraId="2301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450" w:type="dxa"/>
            <w:gridSpan w:val="3"/>
            <w:tcBorders>
              <w:top w:val="single" w:color="000000" w:sz="4" w:space="0"/>
              <w:left w:val="single" w:color="000000" w:sz="4" w:space="0"/>
              <w:bottom w:val="single" w:color="000000" w:sz="4" w:space="0"/>
              <w:right w:val="single" w:color="000000" w:sz="4" w:space="0"/>
            </w:tcBorders>
            <w:noWrap w:val="0"/>
            <w:vAlign w:val="center"/>
          </w:tcPr>
          <w:p w14:paraId="5644E5C6">
            <w:pPr>
              <w:shd w:val="clear" w:color="auto" w:fill="FFFFFF"/>
              <w:spacing w:line="340" w:lineRule="exact"/>
              <w:jc w:val="left"/>
              <w:textAlignment w:val="baseline"/>
              <w:rPr>
                <w:rStyle w:val="18"/>
                <w:rFonts w:ascii="宋体" w:hAnsi="宋体"/>
                <w:b/>
                <w:color w:val="auto"/>
                <w:sz w:val="22"/>
                <w:szCs w:val="22"/>
              </w:rPr>
            </w:pPr>
            <w:r>
              <w:rPr>
                <w:rStyle w:val="18"/>
                <w:rFonts w:ascii="宋体" w:hAnsi="宋体"/>
                <w:b/>
                <w:color w:val="auto"/>
                <w:sz w:val="22"/>
                <w:szCs w:val="22"/>
              </w:rPr>
              <w:t>售后服务及其他要求：</w:t>
            </w:r>
          </w:p>
          <w:p w14:paraId="328155D6">
            <w:pPr>
              <w:shd w:val="clear" w:color="auto" w:fill="FFFFFF"/>
              <w:spacing w:line="340" w:lineRule="exact"/>
              <w:jc w:val="left"/>
              <w:textAlignment w:val="baseline"/>
              <w:rPr>
                <w:rStyle w:val="18"/>
                <w:rFonts w:ascii="宋体" w:hAnsi="宋体"/>
                <w:color w:val="auto"/>
                <w:szCs w:val="21"/>
              </w:rPr>
            </w:pPr>
            <w:r>
              <w:rPr>
                <w:rStyle w:val="18"/>
                <w:rFonts w:hint="eastAsia" w:ascii="宋体" w:hAnsi="宋体"/>
                <w:color w:val="auto"/>
                <w:szCs w:val="21"/>
              </w:rPr>
              <w:t>1</w:t>
            </w:r>
            <w:r>
              <w:rPr>
                <w:rStyle w:val="18"/>
                <w:rFonts w:ascii="宋体" w:hAnsi="宋体"/>
                <w:color w:val="auto"/>
                <w:szCs w:val="21"/>
              </w:rPr>
              <w:t>、</w:t>
            </w:r>
            <w:r>
              <w:rPr>
                <w:rStyle w:val="18"/>
                <w:rFonts w:hint="eastAsia" w:ascii="宋体" w:hAnsi="宋体"/>
                <w:color w:val="auto"/>
                <w:szCs w:val="21"/>
              </w:rPr>
              <w:t>服务时间</w:t>
            </w:r>
            <w:r>
              <w:rPr>
                <w:rStyle w:val="18"/>
                <w:rFonts w:ascii="宋体" w:hAnsi="宋体"/>
                <w:color w:val="auto"/>
                <w:szCs w:val="21"/>
              </w:rPr>
              <w:t>：</w:t>
            </w:r>
            <w:r>
              <w:rPr>
                <w:rStyle w:val="18"/>
                <w:rFonts w:hint="eastAsia" w:ascii="宋体" w:hAnsi="宋体"/>
                <w:color w:val="auto"/>
                <w:szCs w:val="21"/>
                <w:lang w:val="en-US" w:eastAsia="zh-CN"/>
              </w:rPr>
              <w:t>签订合同后2026年09月30日前完成。</w:t>
            </w:r>
          </w:p>
          <w:p w14:paraId="5690E67D">
            <w:pPr>
              <w:shd w:val="clear" w:color="auto" w:fill="FFFFFF"/>
              <w:spacing w:line="340" w:lineRule="exact"/>
              <w:jc w:val="left"/>
              <w:textAlignment w:val="baseline"/>
              <w:rPr>
                <w:rStyle w:val="18"/>
                <w:rFonts w:hint="eastAsia" w:ascii="宋体" w:hAnsi="宋体"/>
                <w:color w:val="auto"/>
                <w:szCs w:val="21"/>
              </w:rPr>
            </w:pPr>
            <w:r>
              <w:rPr>
                <w:rStyle w:val="18"/>
                <w:rFonts w:hint="eastAsia" w:ascii="宋体" w:hAnsi="宋体"/>
                <w:color w:val="auto"/>
                <w:szCs w:val="21"/>
                <w:lang w:val="en-US" w:eastAsia="zh-CN"/>
              </w:rPr>
              <w:t>2</w:t>
            </w:r>
            <w:r>
              <w:rPr>
                <w:rStyle w:val="18"/>
                <w:rFonts w:ascii="宋体" w:hAnsi="宋体"/>
                <w:color w:val="auto"/>
                <w:szCs w:val="21"/>
              </w:rPr>
              <w:t>、付款方式：</w:t>
            </w:r>
            <w:r>
              <w:rPr>
                <w:rFonts w:hint="eastAsia" w:ascii="宋体" w:hAnsi="宋体"/>
                <w:color w:val="auto"/>
                <w:szCs w:val="21"/>
              </w:rPr>
              <w:t>本项目无预付款，验收通过后一次性付清。采购人验收合格后10个工作日内成交人开具100%的完税发票给采购人。</w:t>
            </w:r>
          </w:p>
          <w:p w14:paraId="5F1D92B0">
            <w:pPr>
              <w:rPr>
                <w:color w:val="auto"/>
                <w:szCs w:val="21"/>
              </w:rPr>
            </w:pPr>
            <w:r>
              <w:rPr>
                <w:rStyle w:val="18"/>
                <w:rFonts w:hint="eastAsia" w:ascii="宋体" w:hAnsi="宋体"/>
                <w:color w:val="auto"/>
                <w:szCs w:val="21"/>
              </w:rPr>
              <w:t>4、质量要求：按港南区农业农村局具体要求。</w:t>
            </w:r>
          </w:p>
          <w:p w14:paraId="54C5D8F2">
            <w:pPr>
              <w:shd w:val="clear" w:color="auto" w:fill="FFFFFF"/>
              <w:spacing w:line="340" w:lineRule="exact"/>
              <w:jc w:val="left"/>
              <w:textAlignment w:val="baseline"/>
              <w:rPr>
                <w:rStyle w:val="18"/>
                <w:rFonts w:ascii="宋体" w:hAnsi="宋体"/>
                <w:bCs/>
                <w:iCs/>
                <w:color w:val="auto"/>
                <w:sz w:val="18"/>
                <w:szCs w:val="20"/>
              </w:rPr>
            </w:pPr>
            <w:r>
              <w:rPr>
                <w:rStyle w:val="18"/>
                <w:rFonts w:hint="eastAsia" w:ascii="宋体" w:hAnsi="宋体"/>
                <w:color w:val="auto"/>
                <w:szCs w:val="21"/>
              </w:rPr>
              <w:t>5</w:t>
            </w:r>
            <w:r>
              <w:rPr>
                <w:rStyle w:val="18"/>
                <w:rFonts w:ascii="宋体" w:hAnsi="宋体"/>
                <w:color w:val="auto"/>
                <w:szCs w:val="21"/>
              </w:rPr>
              <w:t>、投标报价包括本次采购服务的员工工资、加班费、服装费、管理费、税金及其他所有成本费用的总和。</w:t>
            </w:r>
          </w:p>
        </w:tc>
      </w:tr>
    </w:tbl>
    <w:p w14:paraId="59113916">
      <w:pPr>
        <w:pStyle w:val="4"/>
        <w:rPr>
          <w:rFonts w:hint="eastAsia"/>
        </w:rPr>
        <w:sectPr>
          <w:headerReference r:id="rId6" w:type="first"/>
          <w:footerReference r:id="rId7" w:type="default"/>
          <w:pgSz w:w="11910" w:h="16840"/>
          <w:pgMar w:top="1417" w:right="1417" w:bottom="1417" w:left="1417" w:header="0" w:footer="1202" w:gutter="0"/>
          <w:cols w:space="0" w:num="1"/>
        </w:sectPr>
      </w:pPr>
    </w:p>
    <w:bookmarkEnd w:id="0"/>
    <w:bookmarkEnd w:id="1"/>
    <w:p w14:paraId="345C9731">
      <w:pPr>
        <w:pStyle w:val="14"/>
        <w:numPr>
          <w:ilvl w:val="0"/>
          <w:numId w:val="3"/>
        </w:numPr>
        <w:jc w:val="center"/>
        <w:outlineLvl w:val="0"/>
        <w:rPr>
          <w:rStyle w:val="18"/>
          <w:rFonts w:ascii="宋体" w:hAnsi="宋体" w:cs="宋体"/>
          <w:b/>
          <w:bCs/>
          <w:color w:val="auto"/>
          <w:highlight w:val="none"/>
        </w:rPr>
      </w:pPr>
      <w:bookmarkStart w:id="5" w:name="一、项目要求及服务需求"/>
      <w:bookmarkEnd w:id="5"/>
      <w:r>
        <w:rPr>
          <w:rStyle w:val="18"/>
          <w:rFonts w:ascii="宋体" w:hAnsi="宋体" w:cs="宋体"/>
          <w:b/>
          <w:bCs/>
          <w:color w:val="auto"/>
          <w:highlight w:val="none"/>
        </w:rPr>
        <w:t xml:space="preserve">  合同协议书</w:t>
      </w:r>
    </w:p>
    <w:p w14:paraId="72F4BBDD">
      <w:pPr>
        <w:pStyle w:val="14"/>
        <w:numPr>
          <w:ilvl w:val="0"/>
          <w:numId w:val="0"/>
        </w:numPr>
        <w:jc w:val="center"/>
        <w:outlineLvl w:val="0"/>
        <w:rPr>
          <w:rStyle w:val="18"/>
          <w:rFonts w:ascii="宋体" w:hAnsi="宋体" w:cs="宋体"/>
          <w:b/>
          <w:bCs/>
          <w:color w:val="auto"/>
          <w:highlight w:val="none"/>
        </w:rPr>
      </w:pPr>
      <w:r>
        <w:rPr>
          <w:rStyle w:val="18"/>
          <w:rFonts w:ascii="宋体" w:hAnsi="宋体" w:cs="宋体"/>
          <w:b/>
          <w:bCs/>
          <w:color w:val="auto"/>
          <w:highlight w:val="none"/>
        </w:rPr>
        <w:t>（</w:t>
      </w:r>
      <w:r>
        <w:rPr>
          <w:rStyle w:val="18"/>
          <w:rFonts w:hint="eastAsia" w:ascii="宋体" w:hAnsi="宋体" w:cs="宋体"/>
          <w:b/>
          <w:bCs/>
          <w:color w:val="auto"/>
          <w:highlight w:val="none"/>
          <w:lang w:eastAsia="zh-CN"/>
        </w:rPr>
        <w:t>仅</w:t>
      </w:r>
      <w:r>
        <w:rPr>
          <w:rStyle w:val="18"/>
          <w:rFonts w:ascii="宋体" w:hAnsi="宋体" w:cs="宋体"/>
          <w:b/>
          <w:bCs/>
          <w:color w:val="auto"/>
          <w:highlight w:val="none"/>
        </w:rPr>
        <w:t>参考格式</w:t>
      </w:r>
      <w:r>
        <w:rPr>
          <w:rStyle w:val="18"/>
          <w:rFonts w:hint="eastAsia" w:ascii="宋体" w:hAnsi="宋体" w:cs="宋体"/>
          <w:b/>
          <w:bCs/>
          <w:color w:val="auto"/>
          <w:highlight w:val="none"/>
          <w:lang w:eastAsia="zh-CN"/>
        </w:rPr>
        <w:t>，以正式签订合同为准</w:t>
      </w:r>
      <w:r>
        <w:rPr>
          <w:rStyle w:val="18"/>
          <w:rFonts w:ascii="宋体" w:hAnsi="宋体" w:cs="宋体"/>
          <w:b/>
          <w:bCs/>
          <w:color w:val="auto"/>
          <w:highlight w:val="none"/>
        </w:rPr>
        <w:t>）</w:t>
      </w:r>
    </w:p>
    <w:p w14:paraId="3CC4FEF1">
      <w:pPr>
        <w:tabs>
          <w:tab w:val="left" w:pos="417"/>
        </w:tabs>
        <w:spacing w:line="360" w:lineRule="auto"/>
        <w:jc w:val="center"/>
        <w:rPr>
          <w:rStyle w:val="18"/>
          <w:rFonts w:ascii="宋体" w:hAnsi="宋体"/>
          <w:b/>
          <w:color w:val="auto"/>
          <w:kern w:val="0"/>
          <w:sz w:val="52"/>
          <w:szCs w:val="52"/>
          <w:highlight w:val="none"/>
        </w:rPr>
      </w:pPr>
    </w:p>
    <w:p w14:paraId="1338CB95">
      <w:pPr>
        <w:tabs>
          <w:tab w:val="left" w:pos="417"/>
        </w:tabs>
        <w:spacing w:line="360" w:lineRule="auto"/>
        <w:jc w:val="center"/>
        <w:rPr>
          <w:rStyle w:val="18"/>
          <w:rFonts w:ascii="宋体" w:hAnsi="宋体"/>
          <w:b/>
          <w:color w:val="auto"/>
          <w:kern w:val="0"/>
          <w:sz w:val="52"/>
          <w:szCs w:val="52"/>
          <w:highlight w:val="none"/>
        </w:rPr>
      </w:pPr>
      <w:r>
        <w:rPr>
          <w:rStyle w:val="18"/>
          <w:rFonts w:ascii="宋体" w:hAnsi="宋体"/>
          <w:b/>
          <w:color w:val="auto"/>
          <w:kern w:val="0"/>
          <w:sz w:val="52"/>
          <w:szCs w:val="52"/>
          <w:highlight w:val="none"/>
        </w:rPr>
        <w:t>XXXXXXXX（项目）</w:t>
      </w:r>
    </w:p>
    <w:p w14:paraId="37C6E6D4">
      <w:pPr>
        <w:tabs>
          <w:tab w:val="left" w:pos="417"/>
        </w:tabs>
        <w:spacing w:line="360" w:lineRule="auto"/>
        <w:jc w:val="center"/>
        <w:rPr>
          <w:rStyle w:val="18"/>
          <w:rFonts w:ascii="宋体" w:hAnsi="宋体"/>
          <w:b/>
          <w:color w:val="auto"/>
          <w:spacing w:val="60"/>
          <w:sz w:val="36"/>
          <w:szCs w:val="36"/>
          <w:highlight w:val="none"/>
          <w:u w:val="single"/>
        </w:rPr>
      </w:pPr>
      <w:r>
        <w:rPr>
          <w:rStyle w:val="18"/>
          <w:rFonts w:ascii="宋体" w:hAnsi="宋体"/>
          <w:b/>
          <w:color w:val="auto"/>
          <w:kern w:val="0"/>
          <w:sz w:val="52"/>
          <w:szCs w:val="52"/>
          <w:highlight w:val="none"/>
        </w:rPr>
        <w:t>政 府 采 购 合 同</w:t>
      </w:r>
    </w:p>
    <w:p w14:paraId="0397F2C2">
      <w:pPr>
        <w:rPr>
          <w:rStyle w:val="18"/>
          <w:rFonts w:ascii="宋体" w:hAnsi="宋体" w:cs="宋体"/>
          <w:b/>
          <w:bCs/>
          <w:color w:val="auto"/>
          <w:sz w:val="36"/>
          <w:szCs w:val="36"/>
          <w:highlight w:val="none"/>
        </w:rPr>
      </w:pPr>
    </w:p>
    <w:p w14:paraId="3BD4AD31">
      <w:pPr>
        <w:spacing w:line="360" w:lineRule="auto"/>
        <w:ind w:firstLine="3000" w:firstLineChars="996"/>
        <w:rPr>
          <w:rStyle w:val="18"/>
          <w:rFonts w:ascii="宋体" w:hAnsi="宋体"/>
          <w:b/>
          <w:color w:val="auto"/>
          <w:sz w:val="30"/>
          <w:szCs w:val="30"/>
          <w:highlight w:val="none"/>
        </w:rPr>
      </w:pPr>
      <w:r>
        <w:rPr>
          <w:rStyle w:val="18"/>
          <w:rFonts w:hint="eastAsia" w:ascii="宋体" w:hAnsi="宋体"/>
          <w:b/>
          <w:color w:val="auto"/>
          <w:sz w:val="30"/>
          <w:szCs w:val="30"/>
          <w:highlight w:val="none"/>
        </w:rPr>
        <w:t>项目</w:t>
      </w:r>
      <w:r>
        <w:rPr>
          <w:rStyle w:val="18"/>
          <w:rFonts w:ascii="宋体" w:hAnsi="宋体"/>
          <w:b/>
          <w:color w:val="auto"/>
          <w:sz w:val="30"/>
          <w:szCs w:val="30"/>
          <w:highlight w:val="none"/>
        </w:rPr>
        <w:t>名称：</w:t>
      </w:r>
    </w:p>
    <w:p w14:paraId="184E4849">
      <w:pPr>
        <w:spacing w:line="360" w:lineRule="auto"/>
        <w:ind w:firstLine="3000" w:firstLineChars="996"/>
        <w:rPr>
          <w:rStyle w:val="18"/>
          <w:rFonts w:ascii="宋体" w:hAnsi="宋体"/>
          <w:b/>
          <w:color w:val="auto"/>
          <w:sz w:val="30"/>
          <w:szCs w:val="30"/>
          <w:highlight w:val="none"/>
        </w:rPr>
      </w:pPr>
      <w:r>
        <w:rPr>
          <w:rStyle w:val="18"/>
          <w:rFonts w:hint="eastAsia" w:ascii="宋体" w:hAnsi="宋体"/>
          <w:b/>
          <w:color w:val="auto"/>
          <w:sz w:val="30"/>
          <w:szCs w:val="30"/>
          <w:highlight w:val="none"/>
        </w:rPr>
        <w:t>项目</w:t>
      </w:r>
      <w:r>
        <w:rPr>
          <w:rStyle w:val="18"/>
          <w:rFonts w:ascii="宋体" w:hAnsi="宋体"/>
          <w:b/>
          <w:color w:val="auto"/>
          <w:sz w:val="30"/>
          <w:szCs w:val="30"/>
          <w:highlight w:val="none"/>
        </w:rPr>
        <w:t xml:space="preserve">编号： </w:t>
      </w:r>
    </w:p>
    <w:p w14:paraId="67C6777F">
      <w:pPr>
        <w:spacing w:line="360" w:lineRule="auto"/>
        <w:jc w:val="left"/>
        <w:rPr>
          <w:rStyle w:val="18"/>
          <w:rFonts w:ascii="宋体" w:hAnsi="宋体"/>
          <w:color w:val="auto"/>
          <w:kern w:val="0"/>
          <w:sz w:val="24"/>
          <w:szCs w:val="20"/>
          <w:highlight w:val="none"/>
        </w:rPr>
      </w:pPr>
    </w:p>
    <w:p w14:paraId="4D785FD9">
      <w:pPr>
        <w:spacing w:line="360" w:lineRule="auto"/>
        <w:jc w:val="left"/>
        <w:rPr>
          <w:rStyle w:val="18"/>
          <w:rFonts w:ascii="宋体" w:hAnsi="宋体"/>
          <w:color w:val="auto"/>
          <w:kern w:val="0"/>
          <w:highlight w:val="none"/>
        </w:rPr>
      </w:pPr>
    </w:p>
    <w:p w14:paraId="2510BDF0">
      <w:pPr>
        <w:spacing w:line="360" w:lineRule="auto"/>
        <w:jc w:val="left"/>
        <w:rPr>
          <w:rStyle w:val="18"/>
          <w:rFonts w:ascii="宋体" w:hAnsi="宋体"/>
          <w:color w:val="auto"/>
          <w:kern w:val="0"/>
          <w:highlight w:val="none"/>
        </w:rPr>
      </w:pPr>
    </w:p>
    <w:p w14:paraId="37D4FF3D">
      <w:pPr>
        <w:spacing w:line="360" w:lineRule="auto"/>
        <w:jc w:val="left"/>
        <w:rPr>
          <w:rStyle w:val="18"/>
          <w:rFonts w:ascii="宋体" w:hAnsi="宋体"/>
          <w:color w:val="auto"/>
          <w:kern w:val="0"/>
          <w:highlight w:val="none"/>
        </w:rPr>
      </w:pPr>
      <w:r>
        <w:rPr>
          <w:rStyle w:val="18"/>
          <w:rFonts w:ascii="宋体" w:hAnsi="宋体"/>
          <w:color w:val="auto"/>
          <w:kern w:val="0"/>
          <w:highlight w:val="none"/>
        </w:rPr>
        <w:t xml:space="preserve"> </w:t>
      </w:r>
    </w:p>
    <w:p w14:paraId="6E09B76F">
      <w:pPr>
        <w:spacing w:line="360" w:lineRule="auto"/>
        <w:jc w:val="left"/>
        <w:rPr>
          <w:rStyle w:val="18"/>
          <w:rFonts w:ascii="宋体" w:hAnsi="宋体"/>
          <w:color w:val="auto"/>
          <w:kern w:val="0"/>
          <w:highlight w:val="none"/>
        </w:rPr>
      </w:pPr>
    </w:p>
    <w:p w14:paraId="607A5F47">
      <w:pPr>
        <w:spacing w:line="360" w:lineRule="auto"/>
        <w:ind w:firstLine="551" w:firstLineChars="196"/>
        <w:rPr>
          <w:rStyle w:val="18"/>
          <w:rFonts w:ascii="宋体" w:hAnsi="宋体"/>
          <w:b/>
          <w:color w:val="auto"/>
          <w:kern w:val="0"/>
          <w:sz w:val="28"/>
          <w:szCs w:val="28"/>
          <w:highlight w:val="none"/>
          <w:u w:val="single"/>
        </w:rPr>
      </w:pPr>
      <w:r>
        <w:rPr>
          <w:rStyle w:val="18"/>
          <w:rFonts w:ascii="宋体" w:hAnsi="宋体"/>
          <w:b/>
          <w:color w:val="auto"/>
          <w:kern w:val="0"/>
          <w:sz w:val="28"/>
          <w:szCs w:val="28"/>
          <w:highlight w:val="none"/>
        </w:rPr>
        <w:t>采  购  人：</w:t>
      </w:r>
      <w:r>
        <w:rPr>
          <w:rStyle w:val="18"/>
          <w:rFonts w:ascii="宋体" w:hAnsi="宋体"/>
          <w:b/>
          <w:color w:val="auto"/>
          <w:kern w:val="0"/>
          <w:sz w:val="28"/>
          <w:szCs w:val="28"/>
          <w:highlight w:val="none"/>
          <w:u w:val="single"/>
        </w:rPr>
        <w:t xml:space="preserve">                                </w:t>
      </w:r>
    </w:p>
    <w:p w14:paraId="37BB2CCB">
      <w:pPr>
        <w:spacing w:line="360" w:lineRule="auto"/>
        <w:ind w:firstLine="551" w:firstLineChars="196"/>
        <w:rPr>
          <w:rStyle w:val="18"/>
          <w:rFonts w:ascii="宋体" w:hAnsi="宋体"/>
          <w:b/>
          <w:color w:val="auto"/>
          <w:kern w:val="0"/>
          <w:sz w:val="28"/>
          <w:szCs w:val="28"/>
          <w:highlight w:val="none"/>
          <w:u w:val="single"/>
        </w:rPr>
      </w:pPr>
      <w:r>
        <w:rPr>
          <w:rStyle w:val="18"/>
          <w:rFonts w:ascii="宋体" w:hAnsi="宋体"/>
          <w:b/>
          <w:color w:val="auto"/>
          <w:kern w:val="0"/>
          <w:sz w:val="28"/>
          <w:szCs w:val="28"/>
          <w:highlight w:val="none"/>
        </w:rPr>
        <w:t>成交供应商：</w:t>
      </w:r>
      <w:r>
        <w:rPr>
          <w:rStyle w:val="18"/>
          <w:rFonts w:ascii="宋体" w:hAnsi="宋体"/>
          <w:b/>
          <w:color w:val="auto"/>
          <w:kern w:val="0"/>
          <w:sz w:val="28"/>
          <w:szCs w:val="28"/>
          <w:highlight w:val="none"/>
          <w:u w:val="single"/>
        </w:rPr>
        <w:t xml:space="preserve">                                </w:t>
      </w:r>
    </w:p>
    <w:p w14:paraId="7A3B8112">
      <w:pPr>
        <w:snapToGrid w:val="0"/>
        <w:spacing w:line="400" w:lineRule="exact"/>
        <w:rPr>
          <w:rStyle w:val="18"/>
          <w:rFonts w:ascii="宋体" w:hAnsi="宋体"/>
          <w:color w:val="auto"/>
          <w:szCs w:val="21"/>
          <w:highlight w:val="none"/>
        </w:rPr>
      </w:pPr>
    </w:p>
    <w:p w14:paraId="399FFE4A">
      <w:pPr>
        <w:pStyle w:val="15"/>
        <w:rPr>
          <w:color w:val="auto"/>
          <w:highlight w:val="none"/>
        </w:rPr>
      </w:pPr>
    </w:p>
    <w:p w14:paraId="0FC76A99">
      <w:pPr>
        <w:snapToGrid w:val="0"/>
        <w:spacing w:line="400" w:lineRule="exact"/>
        <w:rPr>
          <w:rStyle w:val="18"/>
          <w:rFonts w:ascii="宋体" w:hAnsi="宋体"/>
          <w:color w:val="auto"/>
          <w:szCs w:val="21"/>
          <w:highlight w:val="none"/>
        </w:rPr>
      </w:pPr>
    </w:p>
    <w:p w14:paraId="49872FFF">
      <w:pPr>
        <w:snapToGrid w:val="0"/>
        <w:spacing w:line="400" w:lineRule="exact"/>
        <w:rPr>
          <w:rStyle w:val="18"/>
          <w:rFonts w:ascii="宋体" w:hAnsi="宋体"/>
          <w:color w:val="auto"/>
          <w:szCs w:val="21"/>
          <w:highlight w:val="none"/>
        </w:rPr>
      </w:pPr>
    </w:p>
    <w:p w14:paraId="51709BA1">
      <w:pPr>
        <w:snapToGrid w:val="0"/>
        <w:spacing w:line="400" w:lineRule="exact"/>
        <w:rPr>
          <w:rStyle w:val="18"/>
          <w:rFonts w:ascii="宋体" w:hAnsi="宋体"/>
          <w:color w:val="auto"/>
          <w:szCs w:val="21"/>
          <w:highlight w:val="none"/>
        </w:rPr>
      </w:pPr>
    </w:p>
    <w:p w14:paraId="40D96239">
      <w:pPr>
        <w:snapToGrid w:val="0"/>
        <w:spacing w:line="400" w:lineRule="exact"/>
        <w:rPr>
          <w:rStyle w:val="18"/>
          <w:rFonts w:ascii="宋体" w:hAnsi="宋体"/>
          <w:color w:val="auto"/>
          <w:szCs w:val="21"/>
          <w:highlight w:val="none"/>
        </w:rPr>
      </w:pPr>
    </w:p>
    <w:p w14:paraId="28B621AB">
      <w:pPr>
        <w:snapToGrid w:val="0"/>
        <w:spacing w:line="400" w:lineRule="exact"/>
        <w:rPr>
          <w:rStyle w:val="18"/>
          <w:rFonts w:ascii="宋体" w:hAnsi="宋体"/>
          <w:color w:val="auto"/>
          <w:szCs w:val="21"/>
          <w:highlight w:val="none"/>
        </w:rPr>
      </w:pPr>
    </w:p>
    <w:p w14:paraId="2E26BD02">
      <w:pPr>
        <w:snapToGrid w:val="0"/>
        <w:spacing w:line="400" w:lineRule="exact"/>
        <w:rPr>
          <w:rStyle w:val="18"/>
          <w:rFonts w:ascii="宋体" w:hAnsi="宋体"/>
          <w:color w:val="auto"/>
          <w:szCs w:val="21"/>
          <w:highlight w:val="none"/>
        </w:rPr>
      </w:pPr>
    </w:p>
    <w:p w14:paraId="5D2D8F9C">
      <w:pPr>
        <w:snapToGrid w:val="0"/>
        <w:spacing w:line="400" w:lineRule="exact"/>
        <w:rPr>
          <w:rStyle w:val="18"/>
          <w:rFonts w:ascii="宋体" w:hAnsi="宋体"/>
          <w:color w:val="auto"/>
          <w:szCs w:val="21"/>
          <w:highlight w:val="none"/>
        </w:rPr>
      </w:pPr>
    </w:p>
    <w:p w14:paraId="61CD861E">
      <w:pPr>
        <w:pStyle w:val="2"/>
        <w:rPr>
          <w:color w:val="auto"/>
          <w:highlight w:val="none"/>
        </w:rPr>
      </w:pPr>
    </w:p>
    <w:p w14:paraId="0886D4BA">
      <w:pPr>
        <w:rPr>
          <w:color w:val="auto"/>
        </w:rPr>
      </w:pPr>
    </w:p>
    <w:p w14:paraId="20A9F597">
      <w:pPr>
        <w:snapToGrid w:val="0"/>
        <w:spacing w:line="400" w:lineRule="exact"/>
        <w:rPr>
          <w:rStyle w:val="18"/>
          <w:rFonts w:ascii="宋体" w:hAnsi="宋体"/>
          <w:color w:val="auto"/>
          <w:szCs w:val="21"/>
          <w:highlight w:val="none"/>
        </w:rPr>
      </w:pPr>
    </w:p>
    <w:p w14:paraId="2D94C811">
      <w:pPr>
        <w:rPr>
          <w:rStyle w:val="18"/>
          <w:rFonts w:ascii="宋体" w:hAnsi="宋体"/>
          <w:color w:val="auto"/>
          <w:szCs w:val="21"/>
          <w:highlight w:val="none"/>
        </w:rPr>
      </w:pPr>
    </w:p>
    <w:p w14:paraId="113AAD42">
      <w:pPr>
        <w:pStyle w:val="23"/>
        <w:rPr>
          <w:rStyle w:val="18"/>
          <w:rFonts w:ascii="宋体" w:hAnsi="宋体"/>
          <w:color w:val="auto"/>
          <w:szCs w:val="21"/>
          <w:highlight w:val="none"/>
        </w:rPr>
      </w:pPr>
    </w:p>
    <w:p w14:paraId="6E6B920A">
      <w:pPr>
        <w:snapToGrid w:val="0"/>
        <w:spacing w:line="400" w:lineRule="exact"/>
        <w:rPr>
          <w:rStyle w:val="18"/>
          <w:rFonts w:ascii="宋体" w:hAnsi="宋体"/>
          <w:color w:val="auto"/>
          <w:szCs w:val="21"/>
          <w:highlight w:val="none"/>
          <w:u w:val="single"/>
        </w:rPr>
      </w:pPr>
      <w:r>
        <w:rPr>
          <w:rStyle w:val="18"/>
          <w:rFonts w:ascii="宋体" w:hAnsi="宋体"/>
          <w:color w:val="auto"/>
          <w:szCs w:val="21"/>
          <w:highlight w:val="none"/>
        </w:rPr>
        <w:t>采购单位（甲方）</w:t>
      </w:r>
      <w:r>
        <w:rPr>
          <w:rStyle w:val="18"/>
          <w:rFonts w:ascii="宋体" w:hAnsi="宋体"/>
          <w:color w:val="auto"/>
          <w:szCs w:val="21"/>
          <w:highlight w:val="none"/>
          <w:u w:val="single"/>
        </w:rPr>
        <w:t xml:space="preserve">                          </w:t>
      </w:r>
      <w:r>
        <w:rPr>
          <w:rStyle w:val="18"/>
          <w:rFonts w:ascii="宋体" w:hAnsi="宋体"/>
          <w:color w:val="auto"/>
          <w:szCs w:val="21"/>
          <w:highlight w:val="none"/>
        </w:rPr>
        <w:t xml:space="preserve">  </w:t>
      </w:r>
      <w:r>
        <w:rPr>
          <w:rStyle w:val="18"/>
          <w:rFonts w:ascii="宋体" w:hAnsi="宋体"/>
          <w:color w:val="auto"/>
          <w:spacing w:val="-20"/>
          <w:szCs w:val="21"/>
          <w:highlight w:val="none"/>
        </w:rPr>
        <w:t>合 同  编   号</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eastAsia="zh-CN"/>
        </w:rPr>
        <w:t>：</w:t>
      </w:r>
      <w:r>
        <w:rPr>
          <w:rStyle w:val="18"/>
          <w:rFonts w:ascii="宋体" w:hAnsi="宋体"/>
          <w:color w:val="auto"/>
          <w:szCs w:val="21"/>
          <w:highlight w:val="none"/>
          <w:u w:val="single"/>
        </w:rPr>
        <w:t xml:space="preserve">                      </w:t>
      </w:r>
    </w:p>
    <w:p w14:paraId="35457F3A">
      <w:pPr>
        <w:snapToGrid w:val="0"/>
        <w:spacing w:line="400" w:lineRule="exact"/>
        <w:rPr>
          <w:rStyle w:val="18"/>
          <w:rFonts w:ascii="宋体" w:hAnsi="宋体"/>
          <w:color w:val="auto"/>
          <w:szCs w:val="21"/>
          <w:highlight w:val="none"/>
          <w:u w:val="single"/>
        </w:rPr>
      </w:pPr>
      <w:r>
        <w:rPr>
          <w:rStyle w:val="18"/>
          <w:rFonts w:ascii="宋体" w:hAnsi="宋体"/>
          <w:color w:val="auto"/>
          <w:szCs w:val="21"/>
          <w:highlight w:val="none"/>
        </w:rPr>
        <w:t>供 应 商（乙方）</w:t>
      </w:r>
      <w:r>
        <w:rPr>
          <w:rStyle w:val="18"/>
          <w:rFonts w:ascii="宋体" w:hAnsi="宋体"/>
          <w:color w:val="auto"/>
          <w:szCs w:val="21"/>
          <w:highlight w:val="none"/>
          <w:u w:val="single"/>
        </w:rPr>
        <w:t xml:space="preserve">                          </w:t>
      </w:r>
      <w:r>
        <w:rPr>
          <w:rStyle w:val="18"/>
          <w:rFonts w:ascii="宋体" w:hAnsi="宋体"/>
          <w:color w:val="auto"/>
          <w:szCs w:val="21"/>
          <w:highlight w:val="none"/>
        </w:rPr>
        <w:t xml:space="preserve">  </w:t>
      </w:r>
      <w:r>
        <w:rPr>
          <w:rStyle w:val="18"/>
          <w:rFonts w:ascii="宋体" w:hAnsi="宋体"/>
          <w:color w:val="auto"/>
          <w:spacing w:val="-20"/>
          <w:szCs w:val="21"/>
          <w:highlight w:val="none"/>
        </w:rPr>
        <w:t>项 目  编  号</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eastAsia="zh-CN"/>
        </w:rPr>
        <w:t>：</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30F71909">
      <w:pPr>
        <w:snapToGrid w:val="0"/>
        <w:spacing w:line="400" w:lineRule="exact"/>
        <w:rPr>
          <w:rStyle w:val="18"/>
          <w:rFonts w:ascii="宋体" w:hAnsi="宋体"/>
          <w:color w:val="auto"/>
          <w:szCs w:val="21"/>
          <w:highlight w:val="none"/>
          <w:u w:val="single"/>
        </w:rPr>
      </w:pPr>
      <w:r>
        <w:rPr>
          <w:rStyle w:val="18"/>
          <w:rFonts w:ascii="宋体" w:hAnsi="宋体"/>
          <w:color w:val="auto"/>
          <w:szCs w:val="21"/>
          <w:highlight w:val="none"/>
        </w:rPr>
        <w:t xml:space="preserve">签  订  地  点  </w:t>
      </w:r>
      <w:r>
        <w:rPr>
          <w:rStyle w:val="18"/>
          <w:rFonts w:ascii="宋体" w:hAnsi="宋体"/>
          <w:color w:val="auto"/>
          <w:szCs w:val="21"/>
          <w:highlight w:val="none"/>
          <w:u w:val="single"/>
        </w:rPr>
        <w:t xml:space="preserve">                          </w:t>
      </w:r>
      <w:r>
        <w:rPr>
          <w:rStyle w:val="18"/>
          <w:rFonts w:ascii="宋体" w:hAnsi="宋体"/>
          <w:color w:val="auto"/>
          <w:szCs w:val="21"/>
          <w:highlight w:val="none"/>
        </w:rPr>
        <w:t xml:space="preserve">  签 订 时 间</w:t>
      </w:r>
      <w:r>
        <w:rPr>
          <w:rStyle w:val="18"/>
          <w:rFonts w:hint="eastAsia" w:ascii="宋体" w:hAnsi="宋体"/>
          <w:color w:val="auto"/>
          <w:szCs w:val="21"/>
          <w:highlight w:val="none"/>
          <w:lang w:eastAsia="zh-CN"/>
        </w:rPr>
        <w:t>：</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08E6013F">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根据《中华人民共和国政府采购法》、《中华人民共和国合同法》等法律、法规规定，按照磋商文件规定条款和成交供应商承诺，甲乙双方签订本合同。</w:t>
      </w:r>
    </w:p>
    <w:p w14:paraId="46DE0904">
      <w:pPr>
        <w:snapToGrid w:val="0"/>
        <w:spacing w:line="400" w:lineRule="exact"/>
        <w:ind w:firstLine="422" w:firstLineChars="200"/>
        <w:rPr>
          <w:rStyle w:val="18"/>
          <w:rFonts w:ascii="宋体" w:hAnsi="宋体"/>
          <w:b/>
          <w:color w:val="auto"/>
          <w:szCs w:val="21"/>
          <w:highlight w:val="none"/>
        </w:rPr>
      </w:pPr>
      <w:r>
        <w:rPr>
          <w:rStyle w:val="18"/>
          <w:rFonts w:ascii="宋体" w:hAnsi="宋体"/>
          <w:b/>
          <w:color w:val="auto"/>
          <w:szCs w:val="21"/>
          <w:highlight w:val="none"/>
        </w:rPr>
        <w:t>第一条　合同标的</w:t>
      </w:r>
    </w:p>
    <w:p w14:paraId="12FC1005">
      <w:pPr>
        <w:tabs>
          <w:tab w:val="left" w:pos="8280"/>
        </w:tabs>
        <w:snapToGrid w:val="0"/>
        <w:spacing w:line="400" w:lineRule="exact"/>
        <w:ind w:right="26" w:firstLine="420" w:firstLineChars="200"/>
        <w:rPr>
          <w:rStyle w:val="18"/>
          <w:rFonts w:ascii="宋体" w:hAnsi="宋体"/>
          <w:color w:val="auto"/>
          <w:szCs w:val="21"/>
          <w:highlight w:val="none"/>
        </w:rPr>
      </w:pPr>
      <w:r>
        <w:rPr>
          <w:rStyle w:val="18"/>
          <w:rFonts w:ascii="宋体" w:hAnsi="宋体"/>
          <w:color w:val="auto"/>
          <w:szCs w:val="21"/>
          <w:highlight w:val="none"/>
        </w:rPr>
        <w:t>1、服务项目</w:t>
      </w:r>
    </w:p>
    <w:p w14:paraId="0448E6E0">
      <w:pPr>
        <w:tabs>
          <w:tab w:val="left" w:pos="8280"/>
        </w:tabs>
        <w:snapToGrid w:val="0"/>
        <w:spacing w:line="400" w:lineRule="exact"/>
        <w:ind w:right="26" w:firstLine="424" w:firstLineChars="202"/>
        <w:rPr>
          <w:rStyle w:val="18"/>
          <w:rFonts w:ascii="宋体" w:hAnsi="宋体"/>
          <w:color w:val="auto"/>
          <w:szCs w:val="21"/>
          <w:highlight w:val="none"/>
        </w:rPr>
      </w:pPr>
      <w:r>
        <w:rPr>
          <w:rStyle w:val="18"/>
          <w:rFonts w:ascii="宋体" w:hAnsi="宋体"/>
          <w:color w:val="auto"/>
          <w:szCs w:val="21"/>
          <w:highlight w:val="none"/>
        </w:rPr>
        <w:t>乙方接受甲方委托，承担</w:t>
      </w:r>
      <w:r>
        <w:rPr>
          <w:rFonts w:hint="eastAsia" w:ascii="宋体" w:hAnsi="宋体" w:cs="宋体"/>
          <w:bCs/>
          <w:color w:val="auto"/>
          <w:szCs w:val="21"/>
          <w:highlight w:val="none"/>
          <w:lang w:eastAsia="zh-CN"/>
        </w:rPr>
        <w:t>港南区2026年绿色高产高效行动项目</w:t>
      </w:r>
      <w:r>
        <w:rPr>
          <w:rStyle w:val="18"/>
          <w:rFonts w:ascii="宋体" w:hAnsi="宋体"/>
          <w:color w:val="auto"/>
          <w:szCs w:val="21"/>
          <w:highlight w:val="none"/>
        </w:rPr>
        <w:t>工作，</w:t>
      </w:r>
    </w:p>
    <w:p w14:paraId="615A5D0E">
      <w:pPr>
        <w:tabs>
          <w:tab w:val="left" w:pos="8280"/>
        </w:tabs>
        <w:snapToGrid w:val="0"/>
        <w:spacing w:line="400" w:lineRule="exact"/>
        <w:ind w:right="26"/>
        <w:rPr>
          <w:rStyle w:val="18"/>
          <w:rFonts w:ascii="宋体" w:hAnsi="宋体"/>
          <w:color w:val="auto"/>
          <w:szCs w:val="21"/>
          <w:highlight w:val="none"/>
        </w:rPr>
      </w:pPr>
      <w:r>
        <w:rPr>
          <w:rStyle w:val="18"/>
          <w:rFonts w:ascii="宋体" w:hAnsi="宋体"/>
          <w:color w:val="auto"/>
          <w:szCs w:val="21"/>
          <w:highlight w:val="none"/>
        </w:rPr>
        <w:t>合同金额（人民币）：</w:t>
      </w:r>
      <w:r>
        <w:rPr>
          <w:rStyle w:val="18"/>
          <w:rFonts w:ascii="宋体" w:hAnsi="宋体"/>
          <w:color w:val="auto"/>
          <w:szCs w:val="21"/>
          <w:highlight w:val="none"/>
          <w:u w:val="single"/>
        </w:rPr>
        <w:t xml:space="preserve">                            </w:t>
      </w:r>
      <w:r>
        <w:rPr>
          <w:rStyle w:val="18"/>
          <w:rFonts w:ascii="宋体" w:hAnsi="宋体"/>
          <w:color w:val="auto"/>
          <w:szCs w:val="21"/>
          <w:highlight w:val="none"/>
        </w:rPr>
        <w:t>元整。</w:t>
      </w:r>
    </w:p>
    <w:p w14:paraId="7C6356CA">
      <w:pPr>
        <w:tabs>
          <w:tab w:val="left" w:pos="8280"/>
        </w:tabs>
        <w:snapToGrid w:val="0"/>
        <w:spacing w:line="400" w:lineRule="exact"/>
        <w:ind w:right="26" w:firstLine="420" w:firstLineChars="200"/>
        <w:rPr>
          <w:rStyle w:val="18"/>
          <w:rFonts w:ascii="宋体" w:hAnsi="宋体"/>
          <w:color w:val="auto"/>
          <w:szCs w:val="21"/>
          <w:highlight w:val="none"/>
          <w:lang w:val="zh-CN"/>
        </w:rPr>
      </w:pPr>
      <w:r>
        <w:rPr>
          <w:rStyle w:val="18"/>
          <w:rFonts w:ascii="宋体" w:hAnsi="宋体"/>
          <w:color w:val="auto"/>
          <w:szCs w:val="21"/>
          <w:highlight w:val="none"/>
        </w:rPr>
        <w:t>2、</w:t>
      </w:r>
      <w:r>
        <w:rPr>
          <w:rStyle w:val="18"/>
          <w:rFonts w:ascii="宋体" w:hAnsi="宋体"/>
          <w:color w:val="auto"/>
          <w:szCs w:val="21"/>
          <w:highlight w:val="none"/>
          <w:lang w:val="zh-CN"/>
        </w:rPr>
        <w:t>磋商</w:t>
      </w:r>
      <w:r>
        <w:rPr>
          <w:rStyle w:val="18"/>
          <w:rFonts w:ascii="宋体" w:hAnsi="宋体"/>
          <w:color w:val="auto"/>
          <w:szCs w:val="21"/>
          <w:highlight w:val="none"/>
        </w:rPr>
        <w:t>报价</w:t>
      </w:r>
      <w:r>
        <w:rPr>
          <w:rStyle w:val="18"/>
          <w:rFonts w:ascii="宋体" w:hAnsi="宋体"/>
          <w:color w:val="auto"/>
          <w:szCs w:val="21"/>
          <w:highlight w:val="none"/>
          <w:lang w:val="zh-CN"/>
        </w:rPr>
        <w:t>包括</w:t>
      </w:r>
      <w:r>
        <w:rPr>
          <w:rStyle w:val="18"/>
          <w:rFonts w:ascii="宋体" w:hAnsi="宋体"/>
          <w:color w:val="auto"/>
          <w:szCs w:val="21"/>
          <w:highlight w:val="none"/>
        </w:rPr>
        <w:t>本项目所有服务内容、所涉及的工具、劳务、人工费、交通、保险、等各种费用和售后服务、税金及其它所有成本费用的总和。政策性文件规定及合同包含的应有风险、责任等各项应有费用</w:t>
      </w:r>
      <w:r>
        <w:rPr>
          <w:rStyle w:val="18"/>
          <w:rFonts w:ascii="宋体" w:hAnsi="宋体"/>
          <w:color w:val="auto"/>
          <w:szCs w:val="21"/>
          <w:highlight w:val="none"/>
          <w:lang w:val="zh-CN"/>
        </w:rPr>
        <w:t>。</w:t>
      </w:r>
    </w:p>
    <w:p w14:paraId="5B35E0F9">
      <w:pPr>
        <w:tabs>
          <w:tab w:val="left" w:pos="8280"/>
        </w:tabs>
        <w:snapToGrid w:val="0"/>
        <w:spacing w:line="400" w:lineRule="exact"/>
        <w:ind w:right="26" w:firstLine="422" w:firstLineChars="200"/>
        <w:rPr>
          <w:rStyle w:val="18"/>
          <w:rFonts w:ascii="宋体" w:hAnsi="宋体"/>
          <w:color w:val="auto"/>
          <w:szCs w:val="21"/>
          <w:highlight w:val="none"/>
        </w:rPr>
      </w:pPr>
      <w:r>
        <w:rPr>
          <w:rStyle w:val="18"/>
          <w:rFonts w:ascii="宋体" w:hAnsi="宋体"/>
          <w:b/>
          <w:color w:val="auto"/>
          <w:szCs w:val="21"/>
          <w:highlight w:val="none"/>
        </w:rPr>
        <w:t>第二条　服务保证</w:t>
      </w:r>
    </w:p>
    <w:p w14:paraId="4F896506">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乙方所提供的</w:t>
      </w:r>
      <w:r>
        <w:rPr>
          <w:rFonts w:hint="eastAsia" w:ascii="宋体" w:hAnsi="宋体"/>
          <w:bCs/>
          <w:color w:val="auto"/>
          <w:szCs w:val="21"/>
          <w:highlight w:val="none"/>
          <w:lang w:eastAsia="zh-CN"/>
        </w:rPr>
        <w:t>贵港南区2026年绿色高产高效行动项目</w:t>
      </w:r>
      <w:r>
        <w:rPr>
          <w:rStyle w:val="18"/>
          <w:rFonts w:ascii="宋体" w:hAnsi="宋体"/>
          <w:color w:val="auto"/>
          <w:szCs w:val="21"/>
          <w:highlight w:val="none"/>
        </w:rPr>
        <w:t>质量必须与响应文件和承诺相一致。</w:t>
      </w:r>
    </w:p>
    <w:p w14:paraId="024EC869">
      <w:pPr>
        <w:snapToGrid w:val="0"/>
        <w:spacing w:line="400" w:lineRule="exact"/>
        <w:ind w:firstLine="422" w:firstLineChars="200"/>
        <w:rPr>
          <w:rStyle w:val="18"/>
          <w:rFonts w:ascii="宋体" w:hAnsi="宋体"/>
          <w:color w:val="auto"/>
          <w:szCs w:val="21"/>
          <w:highlight w:val="none"/>
        </w:rPr>
      </w:pPr>
      <w:r>
        <w:rPr>
          <w:rStyle w:val="18"/>
          <w:rFonts w:ascii="宋体" w:hAnsi="宋体"/>
          <w:b/>
          <w:color w:val="auto"/>
          <w:szCs w:val="21"/>
          <w:highlight w:val="none"/>
        </w:rPr>
        <w:t>第三条　权力保证</w:t>
      </w:r>
    </w:p>
    <w:p w14:paraId="25532204">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甲方根据工作需要，可为乙方开展服务提供相关资料。</w:t>
      </w:r>
    </w:p>
    <w:p w14:paraId="5D332D5B">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乙方应按规定时间提交服务成果。</w:t>
      </w:r>
    </w:p>
    <w:p w14:paraId="259A438B">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在服务期间，乙方不得以甲方名义发生各种谋取不正当利益的违法、违纪行为。</w:t>
      </w:r>
    </w:p>
    <w:p w14:paraId="747F10EF">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乙方应保证所提供的服务成果不会侵犯任何第三方的专利权、著作权或其他权利。</w:t>
      </w:r>
    </w:p>
    <w:p w14:paraId="5D61C08B">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乙方应按响应文件规定的时间向甲方提供服务成果的有关资料。</w:t>
      </w:r>
    </w:p>
    <w:p w14:paraId="2B026F3A">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C91FF3A">
      <w:pPr>
        <w:snapToGrid w:val="0"/>
        <w:spacing w:line="400" w:lineRule="exact"/>
        <w:ind w:firstLine="422" w:firstLineChars="200"/>
        <w:rPr>
          <w:rStyle w:val="18"/>
          <w:rFonts w:ascii="宋体" w:hAnsi="宋体"/>
          <w:color w:val="auto"/>
          <w:szCs w:val="21"/>
          <w:highlight w:val="none"/>
        </w:rPr>
      </w:pPr>
      <w:r>
        <w:rPr>
          <w:rStyle w:val="18"/>
          <w:rFonts w:ascii="宋体" w:hAnsi="宋体"/>
          <w:b/>
          <w:color w:val="auto"/>
          <w:szCs w:val="21"/>
          <w:highlight w:val="none"/>
        </w:rPr>
        <w:t>第四条　交付和验收</w:t>
      </w:r>
    </w:p>
    <w:p w14:paraId="61551CAE">
      <w:pPr>
        <w:snapToGrid w:val="0"/>
        <w:spacing w:line="400" w:lineRule="exact"/>
        <w:ind w:firstLine="420" w:firstLineChars="200"/>
        <w:rPr>
          <w:rStyle w:val="18"/>
          <w:rFonts w:ascii="宋体" w:hAnsi="宋体"/>
          <w:color w:val="auto"/>
          <w:szCs w:val="21"/>
          <w:highlight w:val="none"/>
          <w:u w:val="single"/>
        </w:rPr>
      </w:pPr>
      <w:r>
        <w:rPr>
          <w:rStyle w:val="18"/>
          <w:rFonts w:ascii="宋体" w:hAnsi="宋体"/>
          <w:color w:val="auto"/>
          <w:szCs w:val="21"/>
          <w:highlight w:val="none"/>
        </w:rPr>
        <w:t>1、交付时间及地点：</w:t>
      </w:r>
      <w:r>
        <w:rPr>
          <w:rStyle w:val="18"/>
          <w:rFonts w:ascii="宋体" w:hAnsi="宋体"/>
          <w:color w:val="auto"/>
          <w:szCs w:val="21"/>
          <w:highlight w:val="none"/>
          <w:u w:val="single"/>
        </w:rPr>
        <w:t>详见乙方响应文件</w:t>
      </w:r>
    </w:p>
    <w:p w14:paraId="779A682F">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2、乙方提供不符合采购文件和本合同规定的服务成果，甲方有权拒绝接受。</w:t>
      </w:r>
    </w:p>
    <w:p w14:paraId="5B170A3B">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3、乙方应对提交的服务成果作出全面检查和整理，并列出清单，作为甲方验收和使用的技术条件依据，清单应随提交的服务成果交给甲方。</w:t>
      </w:r>
    </w:p>
    <w:p w14:paraId="2A0405ED">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4、乙方应按要求提交服务成果材料：</w:t>
      </w:r>
      <w:r>
        <w:rPr>
          <w:rStyle w:val="18"/>
          <w:rFonts w:ascii="宋体" w:hAnsi="宋体"/>
          <w:color w:val="auto"/>
          <w:szCs w:val="21"/>
          <w:highlight w:val="none"/>
          <w:u w:val="single"/>
        </w:rPr>
        <w:t>详见乙方响应文件</w:t>
      </w:r>
      <w:r>
        <w:rPr>
          <w:rStyle w:val="18"/>
          <w:rFonts w:ascii="宋体" w:hAnsi="宋体"/>
          <w:color w:val="auto"/>
          <w:szCs w:val="21"/>
          <w:highlight w:val="none"/>
        </w:rPr>
        <w:t>，如有缺失应及时补齐，否则视为逾期交付。</w:t>
      </w:r>
    </w:p>
    <w:p w14:paraId="56291EAE">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779ECEA">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6、甲方对验收有异议的，在验收后五个工作日内以书面形式向乙方提出，乙方应自收到甲方书面异议后</w:t>
      </w:r>
      <w:r>
        <w:rPr>
          <w:rStyle w:val="18"/>
          <w:rFonts w:ascii="宋体" w:hAnsi="宋体"/>
          <w:color w:val="auto"/>
          <w:szCs w:val="21"/>
          <w:highlight w:val="none"/>
          <w:u w:val="single"/>
        </w:rPr>
        <w:t xml:space="preserve"> 5个工作 </w:t>
      </w:r>
      <w:r>
        <w:rPr>
          <w:rStyle w:val="18"/>
          <w:rFonts w:ascii="宋体" w:hAnsi="宋体"/>
          <w:color w:val="auto"/>
          <w:szCs w:val="21"/>
          <w:highlight w:val="none"/>
        </w:rPr>
        <w:t>日内及时予以解决。</w:t>
      </w:r>
    </w:p>
    <w:p w14:paraId="49D950A0">
      <w:pPr>
        <w:snapToGrid w:val="0"/>
        <w:spacing w:line="400" w:lineRule="exact"/>
        <w:ind w:firstLine="422" w:firstLineChars="200"/>
        <w:rPr>
          <w:rStyle w:val="18"/>
          <w:rFonts w:ascii="宋体" w:hAnsi="宋体"/>
          <w:b/>
          <w:color w:val="auto"/>
          <w:szCs w:val="21"/>
          <w:highlight w:val="none"/>
        </w:rPr>
      </w:pPr>
    </w:p>
    <w:p w14:paraId="1FBC986D">
      <w:pPr>
        <w:snapToGrid w:val="0"/>
        <w:spacing w:line="400" w:lineRule="exact"/>
        <w:ind w:firstLine="422" w:firstLineChars="200"/>
        <w:rPr>
          <w:rStyle w:val="18"/>
          <w:rFonts w:ascii="宋体" w:hAnsi="宋体"/>
          <w:b/>
          <w:color w:val="auto"/>
          <w:szCs w:val="21"/>
          <w:highlight w:val="none"/>
        </w:rPr>
      </w:pPr>
      <w:r>
        <w:rPr>
          <w:rStyle w:val="18"/>
          <w:rFonts w:ascii="宋体" w:hAnsi="宋体"/>
          <w:b/>
          <w:color w:val="auto"/>
          <w:szCs w:val="21"/>
          <w:highlight w:val="none"/>
        </w:rPr>
        <w:t>第五条  服务、质量保证期</w:t>
      </w:r>
    </w:p>
    <w:p w14:paraId="226564DE">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乙方应按照国家有关法律法规以及磋商文件和本合同所附的《售后服务承诺》，为甲方提供相关服务。</w:t>
      </w:r>
    </w:p>
    <w:p w14:paraId="25264745">
      <w:pPr>
        <w:snapToGrid w:val="0"/>
        <w:spacing w:line="400" w:lineRule="exact"/>
        <w:ind w:firstLine="422" w:firstLineChars="200"/>
        <w:rPr>
          <w:rStyle w:val="18"/>
          <w:rFonts w:ascii="宋体" w:hAnsi="宋体"/>
          <w:color w:val="auto"/>
          <w:szCs w:val="21"/>
          <w:highlight w:val="none"/>
        </w:rPr>
      </w:pPr>
      <w:r>
        <w:rPr>
          <w:rStyle w:val="18"/>
          <w:rFonts w:ascii="宋体" w:hAnsi="宋体"/>
          <w:b/>
          <w:color w:val="auto"/>
          <w:szCs w:val="21"/>
          <w:highlight w:val="none"/>
        </w:rPr>
        <w:t>第六条　付款方式和保证金</w:t>
      </w:r>
    </w:p>
    <w:p w14:paraId="3325C415">
      <w:pPr>
        <w:pStyle w:val="25"/>
        <w:snapToGrid w:val="0"/>
        <w:spacing w:line="400" w:lineRule="exact"/>
        <w:ind w:firstLine="420" w:firstLineChars="200"/>
        <w:rPr>
          <w:rStyle w:val="18"/>
          <w:rFonts w:hAnsi="宋体"/>
          <w:color w:val="auto"/>
          <w:highlight w:val="none"/>
        </w:rPr>
      </w:pPr>
      <w:r>
        <w:rPr>
          <w:rStyle w:val="18"/>
          <w:rFonts w:hAnsi="宋体"/>
          <w:bCs/>
          <w:color w:val="auto"/>
          <w:highlight w:val="none"/>
        </w:rPr>
        <w:t>1、</w:t>
      </w:r>
      <w:r>
        <w:rPr>
          <w:rStyle w:val="18"/>
          <w:rFonts w:hAnsi="宋体"/>
          <w:color w:val="auto"/>
          <w:highlight w:val="none"/>
        </w:rPr>
        <w:t>在合同履行期间，甲方要求终止或解除合同，乙方已开始工作的，甲方应根据乙方已进行的实际工作量给予适当的补偿。</w:t>
      </w:r>
    </w:p>
    <w:p w14:paraId="41EF29C9">
      <w:pPr>
        <w:snapToGrid w:val="0"/>
        <w:spacing w:line="400" w:lineRule="exact"/>
        <w:ind w:firstLine="420" w:firstLineChars="200"/>
        <w:rPr>
          <w:rStyle w:val="18"/>
          <w:rFonts w:ascii="宋体" w:hAnsi="宋体"/>
          <w:color w:val="auto"/>
          <w:szCs w:val="21"/>
          <w:highlight w:val="none"/>
          <w:u w:val="single"/>
        </w:rPr>
      </w:pPr>
      <w:r>
        <w:rPr>
          <w:rStyle w:val="18"/>
          <w:rFonts w:ascii="宋体" w:hAnsi="宋体"/>
          <w:color w:val="auto"/>
          <w:szCs w:val="21"/>
          <w:highlight w:val="none"/>
        </w:rPr>
        <w:t>2、资金性质：</w:t>
      </w:r>
      <w:r>
        <w:rPr>
          <w:rStyle w:val="18"/>
          <w:rFonts w:ascii="宋体" w:hAnsi="宋体"/>
          <w:color w:val="auto"/>
          <w:szCs w:val="21"/>
          <w:highlight w:val="none"/>
          <w:u w:val="single"/>
        </w:rPr>
        <w:t xml:space="preserve">         。</w:t>
      </w:r>
    </w:p>
    <w:p w14:paraId="173C41CD">
      <w:pPr>
        <w:snapToGrid w:val="0"/>
        <w:spacing w:line="400" w:lineRule="exact"/>
        <w:ind w:left="-61" w:leftChars="-29" w:firstLine="514" w:firstLineChars="245"/>
        <w:rPr>
          <w:rStyle w:val="18"/>
          <w:rFonts w:ascii="宋体" w:hAnsi="宋体"/>
          <w:color w:val="auto"/>
          <w:kern w:val="0"/>
          <w:szCs w:val="21"/>
          <w:highlight w:val="none"/>
        </w:rPr>
      </w:pPr>
      <w:r>
        <w:rPr>
          <w:rStyle w:val="18"/>
          <w:rFonts w:ascii="宋体" w:hAnsi="宋体"/>
          <w:color w:val="auto"/>
          <w:kern w:val="0"/>
          <w:szCs w:val="21"/>
          <w:highlight w:val="none"/>
        </w:rPr>
        <w:t>3、付款方式：</w:t>
      </w:r>
    </w:p>
    <w:p w14:paraId="35713744">
      <w:pPr>
        <w:snapToGrid w:val="0"/>
        <w:spacing w:line="400" w:lineRule="exact"/>
        <w:ind w:left="-61" w:leftChars="-29" w:firstLine="514" w:firstLineChars="245"/>
        <w:rPr>
          <w:rFonts w:ascii="宋体" w:hAnsi="宋体"/>
          <w:bCs/>
          <w:color w:val="auto"/>
          <w:szCs w:val="21"/>
          <w:highlight w:val="none"/>
        </w:rPr>
      </w:pPr>
      <w:r>
        <w:rPr>
          <w:rFonts w:hint="eastAsia" w:ascii="宋体" w:hAnsi="宋体"/>
          <w:bCs/>
          <w:color w:val="auto"/>
          <w:szCs w:val="21"/>
          <w:highlight w:val="none"/>
        </w:rPr>
        <w:t>签订合同后服务费按季度付款。</w:t>
      </w:r>
    </w:p>
    <w:p w14:paraId="5034BA40">
      <w:pPr>
        <w:snapToGrid w:val="0"/>
        <w:spacing w:line="400" w:lineRule="exact"/>
        <w:ind w:left="-61" w:leftChars="-29" w:firstLine="517" w:firstLineChars="245"/>
        <w:rPr>
          <w:rStyle w:val="18"/>
          <w:rFonts w:ascii="宋体" w:hAnsi="宋体"/>
          <w:b/>
          <w:color w:val="auto"/>
          <w:szCs w:val="21"/>
          <w:highlight w:val="none"/>
        </w:rPr>
      </w:pPr>
      <w:r>
        <w:rPr>
          <w:rStyle w:val="18"/>
          <w:rFonts w:ascii="宋体" w:hAnsi="宋体"/>
          <w:b/>
          <w:color w:val="auto"/>
          <w:szCs w:val="21"/>
          <w:highlight w:val="none"/>
        </w:rPr>
        <w:t>第七条  税费</w:t>
      </w:r>
    </w:p>
    <w:p w14:paraId="2AB6989F">
      <w:pPr>
        <w:snapToGrid w:val="0"/>
        <w:spacing w:line="400" w:lineRule="exact"/>
        <w:ind w:left="-61" w:firstLine="514"/>
        <w:rPr>
          <w:rStyle w:val="18"/>
          <w:rFonts w:ascii="宋体" w:hAnsi="宋体"/>
          <w:color w:val="auto"/>
          <w:szCs w:val="21"/>
          <w:highlight w:val="none"/>
        </w:rPr>
      </w:pPr>
      <w:r>
        <w:rPr>
          <w:rStyle w:val="18"/>
          <w:rFonts w:ascii="宋体" w:hAnsi="宋体"/>
          <w:color w:val="auto"/>
          <w:szCs w:val="21"/>
          <w:highlight w:val="none"/>
        </w:rPr>
        <w:t>本合同执行中相关的一切税费均由乙方负担。</w:t>
      </w:r>
    </w:p>
    <w:p w14:paraId="726CF125">
      <w:pPr>
        <w:snapToGrid w:val="0"/>
        <w:spacing w:line="400" w:lineRule="exact"/>
        <w:ind w:left="-61" w:firstLine="514"/>
        <w:rPr>
          <w:rStyle w:val="18"/>
          <w:rFonts w:ascii="宋体" w:hAnsi="宋体"/>
          <w:color w:val="auto"/>
          <w:szCs w:val="21"/>
          <w:highlight w:val="none"/>
        </w:rPr>
      </w:pPr>
      <w:r>
        <w:rPr>
          <w:rStyle w:val="18"/>
          <w:rFonts w:ascii="宋体" w:hAnsi="宋体"/>
          <w:b/>
          <w:color w:val="auto"/>
          <w:szCs w:val="21"/>
          <w:highlight w:val="none"/>
        </w:rPr>
        <w:t>第八条  质量保证及售后服务</w:t>
      </w:r>
    </w:p>
    <w:p w14:paraId="4676F9BA">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1. 乙方应按磋商文件规定的服务内容、技术要求、质量标准向甲方提供无瑕疵的服务成果。乙方对提交的最终服务成果质量负责。</w:t>
      </w:r>
    </w:p>
    <w:p w14:paraId="3C83B342">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2. 成果提交后，如有修改，乙方应在规定时间按要求完成修改工作，甲方不另行支付修改费用。</w:t>
      </w:r>
    </w:p>
    <w:p w14:paraId="3A3AFC55">
      <w:pPr>
        <w:snapToGrid w:val="0"/>
        <w:spacing w:line="400" w:lineRule="exact"/>
        <w:ind w:firstLine="422" w:firstLineChars="200"/>
        <w:rPr>
          <w:rStyle w:val="18"/>
          <w:rFonts w:ascii="宋体" w:hAnsi="宋体"/>
          <w:b/>
          <w:color w:val="auto"/>
          <w:szCs w:val="21"/>
          <w:highlight w:val="none"/>
        </w:rPr>
      </w:pPr>
      <w:r>
        <w:rPr>
          <w:rStyle w:val="18"/>
          <w:rFonts w:ascii="宋体" w:hAnsi="宋体"/>
          <w:b/>
          <w:color w:val="auto"/>
          <w:szCs w:val="21"/>
          <w:highlight w:val="none"/>
        </w:rPr>
        <w:t>第九条　违约责任</w:t>
      </w:r>
    </w:p>
    <w:p w14:paraId="5551942C">
      <w:pPr>
        <w:snapToGrid w:val="0"/>
        <w:spacing w:line="400" w:lineRule="exact"/>
        <w:ind w:firstLine="525" w:firstLineChars="250"/>
        <w:rPr>
          <w:rStyle w:val="18"/>
          <w:rFonts w:ascii="宋体" w:hAnsi="宋体"/>
          <w:color w:val="auto"/>
          <w:szCs w:val="21"/>
          <w:highlight w:val="none"/>
        </w:rPr>
      </w:pPr>
      <w:r>
        <w:rPr>
          <w:rStyle w:val="18"/>
          <w:rFonts w:ascii="宋体" w:hAnsi="宋体"/>
          <w:color w:val="auto"/>
          <w:szCs w:val="21"/>
          <w:highlight w:val="none"/>
        </w:rPr>
        <w:t>1、乙方未按期限提交成果或者提交的成果不符合约定的，乙方应向甲方支付违约服务款额</w:t>
      </w:r>
      <w:r>
        <w:rPr>
          <w:rStyle w:val="18"/>
          <w:rFonts w:ascii="宋体" w:hAnsi="宋体"/>
          <w:color w:val="auto"/>
          <w:szCs w:val="21"/>
          <w:highlight w:val="none"/>
          <w:u w:val="single"/>
        </w:rPr>
        <w:t xml:space="preserve">   </w:t>
      </w:r>
      <w:r>
        <w:rPr>
          <w:rStyle w:val="18"/>
          <w:rFonts w:ascii="宋体" w:hAnsi="宋体"/>
          <w:color w:val="auto"/>
          <w:szCs w:val="21"/>
          <w:highlight w:val="none"/>
        </w:rPr>
        <w:t xml:space="preserve">%违约金并赔偿甲方经济损失。                                       </w:t>
      </w:r>
    </w:p>
    <w:p w14:paraId="5A72E7AB">
      <w:pPr>
        <w:snapToGrid w:val="0"/>
        <w:spacing w:line="400" w:lineRule="exact"/>
        <w:ind w:firstLine="472" w:firstLineChars="225"/>
        <w:rPr>
          <w:rStyle w:val="18"/>
          <w:rFonts w:ascii="宋体" w:hAnsi="宋体"/>
          <w:color w:val="auto"/>
          <w:szCs w:val="21"/>
          <w:highlight w:val="none"/>
        </w:rPr>
      </w:pPr>
      <w:r>
        <w:rPr>
          <w:rStyle w:val="18"/>
          <w:rFonts w:ascii="宋体" w:hAnsi="宋体"/>
          <w:color w:val="auto"/>
          <w:szCs w:val="21"/>
          <w:highlight w:val="none"/>
        </w:rPr>
        <w:t>2、乙方提供的成果如侵犯了第三方合法权益而引发的任何纠纷或诉讼，均由乙方负责交涉并承担全部责任。</w:t>
      </w:r>
    </w:p>
    <w:p w14:paraId="463CEBE6">
      <w:pPr>
        <w:snapToGrid w:val="0"/>
        <w:spacing w:line="400" w:lineRule="exact"/>
        <w:ind w:firstLine="472" w:firstLineChars="225"/>
        <w:rPr>
          <w:rStyle w:val="18"/>
          <w:rFonts w:ascii="宋体" w:hAnsi="宋体"/>
          <w:color w:val="auto"/>
          <w:szCs w:val="21"/>
          <w:highlight w:val="none"/>
        </w:rPr>
      </w:pPr>
      <w:r>
        <w:rPr>
          <w:rStyle w:val="18"/>
          <w:rFonts w:ascii="宋体" w:hAnsi="宋体"/>
          <w:color w:val="auto"/>
          <w:szCs w:val="21"/>
          <w:highlight w:val="none"/>
        </w:rPr>
        <w:t>3、由于甲方的原因造成合同不能如期履行的，双方可根据具体情况顺延合同的履行期，对乙方因此遭受的损失，甲方应予以补偿。</w:t>
      </w:r>
    </w:p>
    <w:p w14:paraId="5AAA5910">
      <w:pPr>
        <w:snapToGrid w:val="0"/>
        <w:spacing w:line="400" w:lineRule="exact"/>
        <w:ind w:firstLine="472" w:firstLineChars="225"/>
        <w:rPr>
          <w:rStyle w:val="18"/>
          <w:rFonts w:ascii="宋体" w:hAnsi="宋体"/>
          <w:color w:val="auto"/>
          <w:szCs w:val="21"/>
          <w:highlight w:val="none"/>
        </w:rPr>
      </w:pPr>
      <w:r>
        <w:rPr>
          <w:rStyle w:val="18"/>
          <w:rFonts w:ascii="宋体" w:hAnsi="宋体"/>
          <w:color w:val="auto"/>
          <w:szCs w:val="21"/>
          <w:highlight w:val="none"/>
        </w:rPr>
        <w:t>4、乙方未按本合同和响应文件中规定的服务承诺提供服务的，乙方应按本合同合计金额</w:t>
      </w:r>
      <w:r>
        <w:rPr>
          <w:rStyle w:val="18"/>
          <w:rFonts w:ascii="宋体" w:hAnsi="宋体"/>
          <w:color w:val="auto"/>
          <w:szCs w:val="21"/>
          <w:highlight w:val="none"/>
          <w:u w:val="single"/>
        </w:rPr>
        <w:t xml:space="preserve">   %</w:t>
      </w:r>
      <w:r>
        <w:rPr>
          <w:rStyle w:val="18"/>
          <w:rFonts w:ascii="宋体" w:hAnsi="宋体"/>
          <w:color w:val="auto"/>
          <w:szCs w:val="21"/>
          <w:highlight w:val="none"/>
        </w:rPr>
        <w:t>向甲方支付违约金。</w:t>
      </w:r>
    </w:p>
    <w:p w14:paraId="32A65F7A">
      <w:pPr>
        <w:pStyle w:val="25"/>
        <w:snapToGrid w:val="0"/>
        <w:spacing w:line="400" w:lineRule="exact"/>
        <w:ind w:firstLine="413" w:firstLineChars="196"/>
        <w:rPr>
          <w:rStyle w:val="18"/>
          <w:rFonts w:hAnsi="宋体"/>
          <w:b/>
          <w:color w:val="auto"/>
          <w:highlight w:val="none"/>
        </w:rPr>
      </w:pPr>
      <w:r>
        <w:rPr>
          <w:rStyle w:val="18"/>
          <w:rFonts w:hAnsi="宋体"/>
          <w:b/>
          <w:color w:val="auto"/>
          <w:highlight w:val="none"/>
        </w:rPr>
        <w:t>第十条  不可抗力事件处理</w:t>
      </w:r>
    </w:p>
    <w:p w14:paraId="1A0D1FEC">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1. 在合同有效期内，任何一方因不可抗力事件导致不能履行合同，则合同履行期可延长，其延长期与不可抗力影响期相同。</w:t>
      </w:r>
    </w:p>
    <w:p w14:paraId="6C90477A">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2. 不可抗力事件发生后，应立即通知对方，并寄送有关权威机构出具的证明。</w:t>
      </w:r>
    </w:p>
    <w:p w14:paraId="1D51719A">
      <w:pPr>
        <w:snapToGrid w:val="0"/>
        <w:spacing w:line="400" w:lineRule="exact"/>
        <w:ind w:left="-61" w:firstLine="514"/>
        <w:rPr>
          <w:rStyle w:val="18"/>
          <w:rFonts w:ascii="宋体" w:hAnsi="宋体"/>
          <w:color w:val="auto"/>
          <w:szCs w:val="21"/>
          <w:highlight w:val="none"/>
        </w:rPr>
      </w:pPr>
      <w:r>
        <w:rPr>
          <w:rStyle w:val="18"/>
          <w:rFonts w:ascii="宋体" w:hAnsi="宋体"/>
          <w:color w:val="auto"/>
          <w:szCs w:val="21"/>
          <w:highlight w:val="none"/>
        </w:rPr>
        <w:t>3. 不可抗力事件延续一百二十天以上，双方应通过友好协商，确定是否继续履行合同。</w:t>
      </w:r>
    </w:p>
    <w:p w14:paraId="71413AAA">
      <w:pPr>
        <w:snapToGrid w:val="0"/>
        <w:spacing w:line="400" w:lineRule="exact"/>
        <w:ind w:firstLine="422" w:firstLineChars="200"/>
        <w:rPr>
          <w:rStyle w:val="18"/>
          <w:rFonts w:ascii="宋体" w:hAnsi="宋体"/>
          <w:color w:val="auto"/>
          <w:szCs w:val="21"/>
          <w:highlight w:val="none"/>
        </w:rPr>
      </w:pPr>
      <w:r>
        <w:rPr>
          <w:rStyle w:val="18"/>
          <w:rFonts w:ascii="宋体" w:hAnsi="宋体"/>
          <w:b/>
          <w:color w:val="auto"/>
          <w:szCs w:val="21"/>
          <w:highlight w:val="none"/>
        </w:rPr>
        <w:t>第十一条  合同争议解决</w:t>
      </w:r>
    </w:p>
    <w:p w14:paraId="1B19CC35">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1、因履行本合同引起的或与本合同有关的争议，甲乙双方应首先通过友好协商解决，如果协商不能解决，由贵港仲裁委员会仲裁。</w:t>
      </w:r>
    </w:p>
    <w:p w14:paraId="2BDEFAF6">
      <w:pPr>
        <w:snapToGrid w:val="0"/>
        <w:spacing w:line="400" w:lineRule="exact"/>
        <w:ind w:left="-61" w:firstLine="514"/>
        <w:rPr>
          <w:rStyle w:val="18"/>
          <w:rFonts w:ascii="宋体" w:hAnsi="宋体"/>
          <w:color w:val="auto"/>
          <w:szCs w:val="21"/>
          <w:highlight w:val="none"/>
        </w:rPr>
      </w:pPr>
      <w:r>
        <w:rPr>
          <w:rStyle w:val="18"/>
          <w:rFonts w:ascii="宋体" w:hAnsi="宋体"/>
          <w:color w:val="auto"/>
          <w:szCs w:val="21"/>
          <w:highlight w:val="none"/>
        </w:rPr>
        <w:t>2、诉讼期间，本合同继续履行。</w:t>
      </w:r>
    </w:p>
    <w:p w14:paraId="6A8DA8FE">
      <w:pPr>
        <w:pStyle w:val="25"/>
        <w:snapToGrid w:val="0"/>
        <w:spacing w:line="400" w:lineRule="exact"/>
        <w:ind w:firstLine="413" w:firstLineChars="196"/>
        <w:rPr>
          <w:rStyle w:val="18"/>
          <w:rFonts w:hAnsi="宋体"/>
          <w:b/>
          <w:color w:val="auto"/>
          <w:highlight w:val="none"/>
        </w:rPr>
      </w:pPr>
      <w:r>
        <w:rPr>
          <w:rStyle w:val="18"/>
          <w:rFonts w:hAnsi="宋体"/>
          <w:b/>
          <w:color w:val="auto"/>
          <w:highlight w:val="none"/>
        </w:rPr>
        <w:t>第十二条  合同生效及其它</w:t>
      </w:r>
    </w:p>
    <w:p w14:paraId="488D946E">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1.合同经双方法定代表人或被授权代表签字并加盖单位公章后生效。</w:t>
      </w:r>
    </w:p>
    <w:p w14:paraId="60487E76">
      <w:pPr>
        <w:pStyle w:val="25"/>
        <w:snapToGrid w:val="0"/>
        <w:spacing w:line="400" w:lineRule="exact"/>
        <w:ind w:firstLine="420" w:firstLineChars="200"/>
        <w:rPr>
          <w:rStyle w:val="18"/>
          <w:rFonts w:hAnsi="宋体"/>
          <w:color w:val="auto"/>
          <w:highlight w:val="none"/>
        </w:rPr>
      </w:pPr>
      <w:r>
        <w:rPr>
          <w:rStyle w:val="18"/>
          <w:rFonts w:hAnsi="宋体"/>
          <w:color w:val="auto"/>
          <w:highlight w:val="none"/>
        </w:rPr>
        <w:t>2.合同执行中涉及采购资金和采购内容修改或补充的，须经财政部门审批，并签书面补充协议报财政部门备案，方可作为主合同不可分割的一部分。</w:t>
      </w:r>
    </w:p>
    <w:p w14:paraId="3F6308C1">
      <w:pPr>
        <w:pStyle w:val="25"/>
        <w:snapToGrid w:val="0"/>
        <w:spacing w:line="400" w:lineRule="exact"/>
        <w:ind w:left="420" w:leftChars="200"/>
        <w:rPr>
          <w:rStyle w:val="18"/>
          <w:rFonts w:hAnsi="宋体"/>
          <w:color w:val="auto"/>
          <w:highlight w:val="none"/>
        </w:rPr>
      </w:pPr>
      <w:r>
        <w:rPr>
          <w:rStyle w:val="18"/>
          <w:rFonts w:hAnsi="宋体"/>
          <w:color w:val="auto"/>
          <w:highlight w:val="none"/>
        </w:rPr>
        <w:t>3.本合同未尽事宜，遵照《合同法》有关条文执行。</w:t>
      </w:r>
    </w:p>
    <w:p w14:paraId="272EC2F9">
      <w:pPr>
        <w:snapToGrid w:val="0"/>
        <w:spacing w:line="400" w:lineRule="exact"/>
        <w:ind w:firstLine="422" w:firstLineChars="200"/>
        <w:rPr>
          <w:rStyle w:val="18"/>
          <w:rFonts w:ascii="宋体" w:hAnsi="宋体"/>
          <w:b/>
          <w:color w:val="auto"/>
          <w:szCs w:val="21"/>
          <w:highlight w:val="none"/>
        </w:rPr>
      </w:pPr>
      <w:r>
        <w:rPr>
          <w:rStyle w:val="18"/>
          <w:rFonts w:ascii="宋体" w:hAnsi="宋体"/>
          <w:b/>
          <w:color w:val="auto"/>
          <w:szCs w:val="21"/>
          <w:highlight w:val="none"/>
        </w:rPr>
        <w:t>第十三条　合同的变更、终止与转让</w:t>
      </w:r>
    </w:p>
    <w:p w14:paraId="011A9C00">
      <w:pPr>
        <w:snapToGrid w:val="0"/>
        <w:spacing w:line="400" w:lineRule="exact"/>
        <w:ind w:firstLine="420" w:firstLineChars="200"/>
        <w:rPr>
          <w:rStyle w:val="18"/>
          <w:rFonts w:ascii="宋体" w:hAnsi="宋体"/>
          <w:color w:val="auto"/>
          <w:szCs w:val="21"/>
          <w:highlight w:val="none"/>
        </w:rPr>
      </w:pPr>
      <w:r>
        <w:rPr>
          <w:rStyle w:val="18"/>
          <w:rFonts w:ascii="宋体" w:hAnsi="宋体"/>
          <w:color w:val="auto"/>
          <w:szCs w:val="21"/>
          <w:highlight w:val="none"/>
        </w:rPr>
        <w:t>1、除《中华人民共和国政府采购法》第五十条规定的情形外，本合同一经签订，甲乙双方不得擅自变更、中止或终止。</w:t>
      </w:r>
    </w:p>
    <w:p w14:paraId="056A2B27">
      <w:pPr>
        <w:snapToGrid w:val="0"/>
        <w:spacing w:line="400" w:lineRule="exact"/>
        <w:ind w:left="-61" w:firstLine="514"/>
        <w:rPr>
          <w:rStyle w:val="18"/>
          <w:rFonts w:ascii="宋体" w:hAnsi="宋体"/>
          <w:color w:val="auto"/>
          <w:szCs w:val="21"/>
          <w:highlight w:val="none"/>
        </w:rPr>
      </w:pPr>
      <w:r>
        <w:rPr>
          <w:rStyle w:val="18"/>
          <w:rFonts w:ascii="宋体" w:hAnsi="宋体"/>
          <w:color w:val="auto"/>
          <w:szCs w:val="21"/>
          <w:highlight w:val="none"/>
        </w:rPr>
        <w:t>2、乙方不得擅自转让其应履行的合同义务。</w:t>
      </w:r>
    </w:p>
    <w:p w14:paraId="7DF4C22D">
      <w:pPr>
        <w:snapToGrid w:val="0"/>
        <w:spacing w:line="400" w:lineRule="exact"/>
        <w:ind w:firstLine="422" w:firstLineChars="200"/>
        <w:rPr>
          <w:rStyle w:val="18"/>
          <w:rFonts w:ascii="宋体" w:hAnsi="宋体"/>
          <w:b/>
          <w:color w:val="auto"/>
          <w:szCs w:val="21"/>
          <w:highlight w:val="none"/>
        </w:rPr>
      </w:pPr>
      <w:r>
        <w:rPr>
          <w:rStyle w:val="18"/>
          <w:rFonts w:ascii="宋体" w:hAnsi="宋体"/>
          <w:b/>
          <w:color w:val="auto"/>
          <w:szCs w:val="21"/>
          <w:highlight w:val="none"/>
        </w:rPr>
        <w:t>第十四条　签订本合同依据</w:t>
      </w:r>
    </w:p>
    <w:p w14:paraId="2F2768AB">
      <w:pPr>
        <w:pStyle w:val="25"/>
        <w:snapToGrid w:val="0"/>
        <w:spacing w:line="400" w:lineRule="exact"/>
        <w:ind w:left="420" w:leftChars="200"/>
        <w:rPr>
          <w:rStyle w:val="18"/>
          <w:rFonts w:hAnsi="宋体"/>
          <w:color w:val="auto"/>
          <w:highlight w:val="none"/>
        </w:rPr>
      </w:pPr>
      <w:r>
        <w:rPr>
          <w:rStyle w:val="18"/>
          <w:rFonts w:hAnsi="宋体"/>
          <w:color w:val="auto"/>
          <w:highlight w:val="none"/>
        </w:rPr>
        <w:t>1、磋商采购文件；</w:t>
      </w:r>
    </w:p>
    <w:p w14:paraId="68634BE1">
      <w:pPr>
        <w:pStyle w:val="25"/>
        <w:snapToGrid w:val="0"/>
        <w:spacing w:line="400" w:lineRule="exact"/>
        <w:ind w:left="420" w:leftChars="200"/>
        <w:rPr>
          <w:rStyle w:val="18"/>
          <w:rFonts w:hAnsi="宋体"/>
          <w:color w:val="auto"/>
          <w:highlight w:val="none"/>
        </w:rPr>
      </w:pPr>
      <w:r>
        <w:rPr>
          <w:rStyle w:val="18"/>
          <w:rFonts w:hAnsi="宋体"/>
          <w:color w:val="auto"/>
          <w:highlight w:val="none"/>
        </w:rPr>
        <w:t>2、乙方提供的响应文件；</w:t>
      </w:r>
    </w:p>
    <w:p w14:paraId="6354C967">
      <w:pPr>
        <w:pStyle w:val="25"/>
        <w:snapToGrid w:val="0"/>
        <w:spacing w:line="400" w:lineRule="exact"/>
        <w:ind w:left="420" w:leftChars="200"/>
        <w:rPr>
          <w:rStyle w:val="18"/>
          <w:rFonts w:hAnsi="宋体"/>
          <w:b/>
          <w:color w:val="auto"/>
          <w:highlight w:val="none"/>
        </w:rPr>
      </w:pPr>
      <w:r>
        <w:rPr>
          <w:rStyle w:val="18"/>
          <w:rFonts w:hAnsi="宋体"/>
          <w:color w:val="auto"/>
          <w:highlight w:val="none"/>
        </w:rPr>
        <w:t>3、成交通知书。</w:t>
      </w:r>
    </w:p>
    <w:p w14:paraId="326B230C">
      <w:pPr>
        <w:snapToGrid w:val="0"/>
        <w:spacing w:line="440" w:lineRule="exact"/>
        <w:ind w:firstLine="422" w:firstLineChars="200"/>
        <w:rPr>
          <w:rStyle w:val="18"/>
          <w:rFonts w:ascii="宋体" w:hAnsi="宋体"/>
          <w:bCs/>
          <w:color w:val="auto"/>
          <w:szCs w:val="21"/>
          <w:highlight w:val="none"/>
        </w:rPr>
      </w:pPr>
      <w:r>
        <w:rPr>
          <w:rStyle w:val="18"/>
          <w:rFonts w:ascii="宋体" w:hAnsi="宋体"/>
          <w:b/>
          <w:color w:val="auto"/>
          <w:szCs w:val="21"/>
          <w:highlight w:val="none"/>
        </w:rPr>
        <w:t>第十五条　</w:t>
      </w:r>
      <w:r>
        <w:rPr>
          <w:rStyle w:val="18"/>
          <w:rFonts w:ascii="宋体" w:hAnsi="宋体"/>
          <w:color w:val="auto"/>
          <w:szCs w:val="21"/>
          <w:highlight w:val="none"/>
        </w:rPr>
        <w:t>本合同一式</w:t>
      </w:r>
      <w:r>
        <w:rPr>
          <w:rStyle w:val="18"/>
          <w:rFonts w:hint="eastAsia" w:ascii="宋体" w:hAnsi="宋体"/>
          <w:color w:val="auto"/>
          <w:szCs w:val="21"/>
          <w:highlight w:val="none"/>
          <w:lang w:eastAsia="zh-CN"/>
        </w:rPr>
        <w:t>四</w:t>
      </w:r>
      <w:r>
        <w:rPr>
          <w:rStyle w:val="18"/>
          <w:rFonts w:ascii="宋体" w:hAnsi="宋体"/>
          <w:color w:val="auto"/>
          <w:szCs w:val="21"/>
          <w:highlight w:val="none"/>
        </w:rPr>
        <w:t>份，具有同等法律效力，采购代理机构一份，甲方</w:t>
      </w:r>
      <w:r>
        <w:rPr>
          <w:rStyle w:val="18"/>
          <w:rFonts w:hint="eastAsia" w:ascii="宋体" w:hAnsi="宋体"/>
          <w:color w:val="auto"/>
          <w:szCs w:val="21"/>
          <w:highlight w:val="none"/>
          <w:lang w:eastAsia="zh-CN"/>
        </w:rPr>
        <w:t>二</w:t>
      </w:r>
      <w:r>
        <w:rPr>
          <w:rStyle w:val="18"/>
          <w:rFonts w:ascii="宋体" w:hAnsi="宋体"/>
          <w:color w:val="auto"/>
          <w:szCs w:val="21"/>
          <w:highlight w:val="none"/>
        </w:rPr>
        <w:t>份，乙方</w:t>
      </w:r>
      <w:r>
        <w:rPr>
          <w:rStyle w:val="18"/>
          <w:rFonts w:hint="eastAsia" w:ascii="宋体" w:hAnsi="宋体"/>
          <w:color w:val="auto"/>
          <w:szCs w:val="21"/>
          <w:highlight w:val="none"/>
          <w:lang w:eastAsia="zh-CN"/>
        </w:rPr>
        <w:t>一</w:t>
      </w:r>
      <w:r>
        <w:rPr>
          <w:rStyle w:val="18"/>
          <w:rFonts w:ascii="宋体" w:hAnsi="宋体"/>
          <w:color w:val="auto"/>
          <w:szCs w:val="21"/>
          <w:highlight w:val="none"/>
        </w:rPr>
        <w:t>份。本合同甲乙双方签字盖章后生效。</w:t>
      </w:r>
    </w:p>
    <w:tbl>
      <w:tblPr>
        <w:tblStyle w:val="16"/>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2A84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CB9541F">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 xml:space="preserve">甲方（章）           </w:t>
            </w:r>
          </w:p>
          <w:p w14:paraId="64F8A83C">
            <w:pPr>
              <w:snapToGrid w:val="0"/>
              <w:spacing w:line="400" w:lineRule="exact"/>
              <w:rPr>
                <w:rStyle w:val="18"/>
                <w:rFonts w:ascii="宋体" w:hAnsi="宋体"/>
                <w:color w:val="auto"/>
                <w:szCs w:val="21"/>
                <w:highlight w:val="none"/>
              </w:rPr>
            </w:pPr>
          </w:p>
          <w:p w14:paraId="70E02A7D">
            <w:pPr>
              <w:snapToGrid w:val="0"/>
              <w:spacing w:line="400" w:lineRule="exact"/>
              <w:ind w:firstLine="945" w:firstLineChars="450"/>
              <w:jc w:val="right"/>
              <w:rPr>
                <w:rStyle w:val="18"/>
                <w:rFonts w:ascii="宋体" w:hAnsi="宋体"/>
                <w:color w:val="auto"/>
                <w:szCs w:val="21"/>
                <w:highlight w:val="none"/>
              </w:rPr>
            </w:pPr>
            <w:r>
              <w:rPr>
                <w:rStyle w:val="18"/>
                <w:rFonts w:ascii="宋体" w:hAnsi="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0239BA13">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 xml:space="preserve">乙方（章）              </w:t>
            </w:r>
          </w:p>
          <w:p w14:paraId="546BD7DA">
            <w:pPr>
              <w:snapToGrid w:val="0"/>
              <w:spacing w:line="400" w:lineRule="exact"/>
              <w:rPr>
                <w:rStyle w:val="18"/>
                <w:rFonts w:ascii="宋体" w:hAnsi="宋体"/>
                <w:color w:val="auto"/>
                <w:szCs w:val="21"/>
                <w:highlight w:val="none"/>
              </w:rPr>
            </w:pPr>
          </w:p>
          <w:p w14:paraId="5E81BD5B">
            <w:pPr>
              <w:snapToGrid w:val="0"/>
              <w:spacing w:line="400" w:lineRule="exact"/>
              <w:jc w:val="right"/>
              <w:rPr>
                <w:rStyle w:val="18"/>
                <w:rFonts w:ascii="宋体" w:hAnsi="宋体"/>
                <w:color w:val="auto"/>
                <w:szCs w:val="21"/>
                <w:highlight w:val="none"/>
              </w:rPr>
            </w:pPr>
            <w:r>
              <w:rPr>
                <w:rStyle w:val="18"/>
                <w:rFonts w:ascii="宋体" w:hAnsi="宋体"/>
                <w:color w:val="auto"/>
                <w:szCs w:val="21"/>
                <w:highlight w:val="none"/>
              </w:rPr>
              <w:t xml:space="preserve"> 年   月   日</w:t>
            </w:r>
          </w:p>
        </w:tc>
      </w:tr>
      <w:tr w14:paraId="631C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5AA709A">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0FA99945">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单位地址：</w:t>
            </w:r>
          </w:p>
        </w:tc>
      </w:tr>
      <w:tr w14:paraId="1222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592A49">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B8AD58E">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法定代表人（或委托代理人）：</w:t>
            </w:r>
          </w:p>
        </w:tc>
      </w:tr>
      <w:tr w14:paraId="2E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E5BFD1">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4D9C8123">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电话：</w:t>
            </w:r>
          </w:p>
        </w:tc>
      </w:tr>
      <w:tr w14:paraId="50C2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91ABF3">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53D1CA06">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电子邮箱：</w:t>
            </w:r>
          </w:p>
        </w:tc>
      </w:tr>
      <w:tr w14:paraId="03D9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8D30E59">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0E943EB6">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开户银行：</w:t>
            </w:r>
          </w:p>
        </w:tc>
      </w:tr>
      <w:tr w14:paraId="616E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9952B14">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93C4F04">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账号：</w:t>
            </w:r>
          </w:p>
        </w:tc>
      </w:tr>
      <w:tr w14:paraId="575F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872C63C">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1E170833">
            <w:pPr>
              <w:snapToGrid w:val="0"/>
              <w:spacing w:line="400" w:lineRule="exact"/>
              <w:rPr>
                <w:rStyle w:val="18"/>
                <w:rFonts w:ascii="宋体" w:hAnsi="宋体"/>
                <w:color w:val="auto"/>
                <w:szCs w:val="21"/>
                <w:highlight w:val="none"/>
              </w:rPr>
            </w:pPr>
            <w:r>
              <w:rPr>
                <w:rStyle w:val="18"/>
                <w:rFonts w:ascii="宋体" w:hAnsi="宋体"/>
                <w:color w:val="auto"/>
                <w:szCs w:val="21"/>
                <w:highlight w:val="none"/>
              </w:rPr>
              <w:t>邮政编码：</w:t>
            </w:r>
          </w:p>
        </w:tc>
      </w:tr>
    </w:tbl>
    <w:p w14:paraId="37B2E92B">
      <w:pPr>
        <w:rPr>
          <w:rStyle w:val="18"/>
          <w:color w:val="auto"/>
          <w:highlight w:val="none"/>
        </w:rPr>
      </w:pPr>
    </w:p>
    <w:p w14:paraId="6240A08A">
      <w:pPr>
        <w:rPr>
          <w:rStyle w:val="18"/>
          <w:color w:val="auto"/>
          <w:highlight w:val="none"/>
        </w:rPr>
      </w:pPr>
    </w:p>
    <w:p w14:paraId="2B3CAA30">
      <w:pPr>
        <w:rPr>
          <w:rStyle w:val="18"/>
          <w:color w:val="auto"/>
          <w:highlight w:val="none"/>
        </w:rPr>
      </w:pPr>
    </w:p>
    <w:p w14:paraId="3B93391B">
      <w:pPr>
        <w:pStyle w:val="25"/>
        <w:snapToGrid w:val="0"/>
        <w:rPr>
          <w:rStyle w:val="18"/>
          <w:rFonts w:hAnsi="宋体"/>
          <w:b/>
          <w:color w:val="auto"/>
          <w:highlight w:val="none"/>
        </w:rPr>
      </w:pPr>
    </w:p>
    <w:p w14:paraId="4A7296C8">
      <w:pPr>
        <w:pStyle w:val="25"/>
        <w:snapToGrid w:val="0"/>
        <w:rPr>
          <w:rStyle w:val="18"/>
          <w:rFonts w:hAnsi="宋体"/>
          <w:b/>
          <w:color w:val="auto"/>
          <w:highlight w:val="none"/>
        </w:rPr>
      </w:pPr>
    </w:p>
    <w:p w14:paraId="24C092EE">
      <w:pPr>
        <w:pStyle w:val="25"/>
        <w:snapToGrid w:val="0"/>
        <w:rPr>
          <w:rStyle w:val="18"/>
          <w:rFonts w:hAnsi="宋体"/>
          <w:b/>
          <w:color w:val="auto"/>
          <w:highlight w:val="none"/>
        </w:rPr>
      </w:pPr>
      <w:r>
        <w:rPr>
          <w:rStyle w:val="18"/>
          <w:rFonts w:hAnsi="宋体"/>
          <w:b/>
          <w:color w:val="auto"/>
          <w:highlight w:val="none"/>
        </w:rPr>
        <w:t>附件1：</w:t>
      </w:r>
    </w:p>
    <w:p w14:paraId="41D52DBF">
      <w:pPr>
        <w:pStyle w:val="25"/>
        <w:snapToGrid w:val="0"/>
        <w:ind w:firstLine="640" w:firstLineChars="200"/>
        <w:jc w:val="center"/>
        <w:rPr>
          <w:rStyle w:val="18"/>
          <w:rFonts w:hAnsi="宋体"/>
          <w:color w:val="auto"/>
          <w:sz w:val="32"/>
          <w:szCs w:val="32"/>
          <w:highlight w:val="none"/>
        </w:rPr>
      </w:pPr>
      <w:r>
        <w:rPr>
          <w:rStyle w:val="18"/>
          <w:rFonts w:hAnsi="宋体"/>
          <w:color w:val="auto"/>
          <w:sz w:val="32"/>
          <w:szCs w:val="32"/>
          <w:highlight w:val="none"/>
        </w:rPr>
        <w:t>广西壮族自治区政府采购项目合同验收书（格式）</w:t>
      </w:r>
    </w:p>
    <w:p w14:paraId="0FF43FB5">
      <w:pPr>
        <w:shd w:val="clear" w:color="auto" w:fill="FFFFFF"/>
        <w:spacing w:line="480" w:lineRule="atLeast"/>
        <w:jc w:val="center"/>
        <w:rPr>
          <w:rStyle w:val="18"/>
          <w:rFonts w:ascii="宋体" w:hAnsi="宋体"/>
          <w:color w:val="auto"/>
          <w:kern w:val="0"/>
          <w:sz w:val="32"/>
          <w:szCs w:val="32"/>
          <w:highlight w:val="none"/>
        </w:rPr>
      </w:pPr>
    </w:p>
    <w:p w14:paraId="07B16C4F">
      <w:pPr>
        <w:shd w:val="clear" w:color="auto" w:fill="FFFFFF"/>
        <w:snapToGrid w:val="0"/>
        <w:spacing w:line="320" w:lineRule="atLeast"/>
        <w:ind w:firstLine="480"/>
        <w:jc w:val="left"/>
        <w:rPr>
          <w:rStyle w:val="18"/>
          <w:rFonts w:ascii="宋体" w:hAnsi="宋体"/>
          <w:color w:val="auto"/>
          <w:kern w:val="0"/>
          <w:szCs w:val="21"/>
          <w:highlight w:val="none"/>
        </w:rPr>
      </w:pPr>
      <w:r>
        <w:rPr>
          <w:rStyle w:val="18"/>
          <w:rFonts w:ascii="宋体" w:hAnsi="宋体"/>
          <w:color w:val="auto"/>
          <w:kern w:val="0"/>
          <w:szCs w:val="21"/>
          <w:highlight w:val="none"/>
        </w:rPr>
        <w:t>根据政府采购项目（</w:t>
      </w:r>
      <w:r>
        <w:rPr>
          <w:rStyle w:val="18"/>
          <w:rFonts w:ascii="宋体" w:hAnsi="宋体"/>
          <w:color w:val="auto"/>
          <w:kern w:val="0"/>
          <w:szCs w:val="21"/>
          <w:highlight w:val="none"/>
          <w:u w:val="single"/>
        </w:rPr>
        <w:t xml:space="preserve">采购合同编号：​ </w:t>
      </w:r>
      <w:r>
        <w:rPr>
          <w:rStyle w:val="18"/>
          <w:rFonts w:ascii="宋体" w:hAnsi="宋体"/>
          <w:color w:val="auto"/>
          <w:kern w:val="0"/>
          <w:szCs w:val="21"/>
          <w:highlight w:val="none"/>
        </w:rPr>
        <w:t>）的约定，我单位对（</w:t>
      </w:r>
      <w:r>
        <w:rPr>
          <w:rStyle w:val="18"/>
          <w:rFonts w:ascii="宋体" w:hAnsi="宋体"/>
          <w:color w:val="auto"/>
          <w:kern w:val="0"/>
          <w:szCs w:val="21"/>
          <w:highlight w:val="none"/>
          <w:u w:val="single"/>
        </w:rPr>
        <w:t xml:space="preserve"> 项目名称 </w:t>
      </w:r>
      <w:r>
        <w:rPr>
          <w:rStyle w:val="18"/>
          <w:rFonts w:ascii="宋体" w:hAnsi="宋体"/>
          <w:color w:val="auto"/>
          <w:kern w:val="0"/>
          <w:szCs w:val="21"/>
          <w:highlight w:val="none"/>
        </w:rPr>
        <w:t>） 政府采购项目中标（或成交）供应商（</w:t>
      </w:r>
      <w:r>
        <w:rPr>
          <w:rStyle w:val="18"/>
          <w:rFonts w:ascii="宋体" w:hAnsi="宋体"/>
          <w:color w:val="auto"/>
          <w:kern w:val="0"/>
          <w:szCs w:val="21"/>
          <w:highlight w:val="none"/>
          <w:u w:val="single"/>
        </w:rPr>
        <w:t xml:space="preserve"> 公司名称 </w:t>
      </w:r>
      <w:r>
        <w:rPr>
          <w:rStyle w:val="18"/>
          <w:rFonts w:ascii="宋体" w:hAnsi="宋体"/>
          <w:color w:val="auto"/>
          <w:kern w:val="0"/>
          <w:szCs w:val="21"/>
          <w:highlight w:val="none"/>
        </w:rPr>
        <w:t>） 提供的货物（或工程、服务）进行了验收，验收情况如下：</w:t>
      </w:r>
    </w:p>
    <w:tbl>
      <w:tblPr>
        <w:tblStyle w:val="16"/>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4A0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718285CD">
            <w:pPr>
              <w:snapToGrid w:val="0"/>
              <w:spacing w:beforeAutospacing="1" w:afterAutospacing="1" w:line="320" w:lineRule="atLeast"/>
              <w:ind w:firstLine="5"/>
              <w:jc w:val="center"/>
              <w:rPr>
                <w:rStyle w:val="18"/>
                <w:rFonts w:ascii="宋体" w:hAnsi="宋体"/>
                <w:color w:val="auto"/>
                <w:kern w:val="0"/>
                <w:szCs w:val="21"/>
                <w:highlight w:val="none"/>
              </w:rPr>
            </w:pPr>
            <w:r>
              <w:rPr>
                <w:rStyle w:val="18"/>
                <w:rFonts w:ascii="宋体" w:hAnsi="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6B59FEC">
            <w:pPr>
              <w:snapToGrid w:val="0"/>
              <w:spacing w:beforeAutospacing="1" w:afterAutospacing="1" w:line="320" w:lineRule="atLeast"/>
              <w:ind w:firstLine="480"/>
              <w:jc w:val="center"/>
              <w:rPr>
                <w:rStyle w:val="18"/>
                <w:rFonts w:ascii="宋体" w:hAnsi="宋体"/>
                <w:color w:val="auto"/>
                <w:kern w:val="0"/>
                <w:szCs w:val="21"/>
                <w:highlight w:val="none"/>
              </w:rPr>
            </w:pPr>
            <w:r>
              <w:rPr>
                <w:rStyle w:val="18"/>
                <w:rFonts w:ascii="宋体" w:hAnsi="宋体"/>
                <w:color w:val="auto"/>
                <w:kern w:val="0"/>
                <w:szCs w:val="21"/>
                <w:highlight w:val="none"/>
              </w:rPr>
              <w:t>□自行验收 □委托验收</w:t>
            </w:r>
          </w:p>
        </w:tc>
      </w:tr>
      <w:tr w14:paraId="1DC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2117F2CC">
            <w:pPr>
              <w:snapToGrid w:val="0"/>
              <w:spacing w:beforeAutospacing="1" w:afterAutospacing="1" w:line="320" w:lineRule="atLeast"/>
              <w:ind w:firstLine="2"/>
              <w:jc w:val="center"/>
              <w:rPr>
                <w:rStyle w:val="18"/>
                <w:rFonts w:ascii="宋体" w:hAnsi="宋体"/>
                <w:color w:val="auto"/>
                <w:kern w:val="0"/>
                <w:szCs w:val="21"/>
                <w:highlight w:val="none"/>
              </w:rPr>
            </w:pPr>
            <w:r>
              <w:rPr>
                <w:rStyle w:val="18"/>
                <w:rFonts w:ascii="宋体" w:hAnsi="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B85C8E8">
            <w:pPr>
              <w:snapToGrid w:val="0"/>
              <w:spacing w:beforeAutospacing="1" w:afterAutospacing="1" w:line="320" w:lineRule="atLeast"/>
              <w:ind w:firstLine="2"/>
              <w:jc w:val="center"/>
              <w:rPr>
                <w:rStyle w:val="18"/>
                <w:rFonts w:ascii="宋体" w:hAnsi="宋体"/>
                <w:color w:val="auto"/>
                <w:kern w:val="0"/>
                <w:szCs w:val="21"/>
                <w:highlight w:val="none"/>
              </w:rPr>
            </w:pPr>
            <w:r>
              <w:rPr>
                <w:rStyle w:val="18"/>
                <w:rFonts w:ascii="宋体" w:hAnsi="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E42253A">
            <w:pPr>
              <w:snapToGrid w:val="0"/>
              <w:spacing w:beforeAutospacing="1" w:afterAutospacing="1" w:line="320" w:lineRule="atLeast"/>
              <w:ind w:firstLine="2"/>
              <w:jc w:val="center"/>
              <w:rPr>
                <w:rStyle w:val="18"/>
                <w:rFonts w:ascii="宋体" w:hAnsi="宋体"/>
                <w:color w:val="auto"/>
                <w:kern w:val="0"/>
                <w:szCs w:val="21"/>
                <w:highlight w:val="none"/>
              </w:rPr>
            </w:pPr>
            <w:r>
              <w:rPr>
                <w:rStyle w:val="18"/>
                <w:rFonts w:ascii="宋体" w:hAnsi="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49903658">
            <w:pPr>
              <w:snapToGrid w:val="0"/>
              <w:spacing w:beforeAutospacing="1" w:afterAutospacing="1" w:line="320" w:lineRule="atLeast"/>
              <w:jc w:val="center"/>
              <w:rPr>
                <w:rStyle w:val="18"/>
                <w:rFonts w:ascii="宋体" w:hAnsi="宋体"/>
                <w:color w:val="auto"/>
                <w:kern w:val="0"/>
                <w:szCs w:val="21"/>
                <w:highlight w:val="none"/>
              </w:rPr>
            </w:pPr>
            <w:r>
              <w:rPr>
                <w:rStyle w:val="18"/>
                <w:rFonts w:ascii="宋体" w:hAnsi="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FC9DCF4">
            <w:pPr>
              <w:snapToGrid w:val="0"/>
              <w:spacing w:beforeAutospacing="1" w:afterAutospacing="1" w:line="320" w:lineRule="atLeast"/>
              <w:ind w:firstLine="2"/>
              <w:jc w:val="center"/>
              <w:rPr>
                <w:rStyle w:val="18"/>
                <w:rFonts w:ascii="宋体" w:hAnsi="宋体"/>
                <w:color w:val="auto"/>
                <w:kern w:val="0"/>
                <w:szCs w:val="21"/>
                <w:highlight w:val="none"/>
              </w:rPr>
            </w:pPr>
            <w:r>
              <w:rPr>
                <w:rStyle w:val="18"/>
                <w:rFonts w:ascii="宋体" w:hAnsi="宋体"/>
                <w:color w:val="auto"/>
                <w:kern w:val="0"/>
                <w:szCs w:val="21"/>
                <w:highlight w:val="none"/>
              </w:rPr>
              <w:t>金 额</w:t>
            </w:r>
          </w:p>
        </w:tc>
      </w:tr>
      <w:tr w14:paraId="33A8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5DB8216">
            <w:pPr>
              <w:spacing w:beforeAutospacing="1" w:afterAutospacing="1" w:line="240" w:lineRule="atLeast"/>
              <w:jc w:val="center"/>
              <w:rPr>
                <w:rStyle w:val="18"/>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893096B">
            <w:pPr>
              <w:spacing w:beforeAutospacing="1" w:afterAutospacing="1" w:line="240" w:lineRule="atLeast"/>
              <w:jc w:val="center"/>
              <w:rPr>
                <w:rStyle w:val="18"/>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F855273">
            <w:pPr>
              <w:spacing w:beforeAutospacing="1" w:afterAutospacing="1" w:line="240" w:lineRule="atLeast"/>
              <w:jc w:val="center"/>
              <w:rPr>
                <w:rStyle w:val="18"/>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9A6A38">
            <w:pPr>
              <w:spacing w:beforeAutospacing="1" w:afterAutospacing="1" w:line="240" w:lineRule="atLeast"/>
              <w:jc w:val="center"/>
              <w:rPr>
                <w:rStyle w:val="18"/>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4A619A18">
            <w:pPr>
              <w:spacing w:beforeAutospacing="1" w:afterAutospacing="1" w:line="240" w:lineRule="atLeast"/>
              <w:jc w:val="center"/>
              <w:rPr>
                <w:rStyle w:val="18"/>
                <w:rFonts w:ascii="宋体" w:hAnsi="宋体"/>
                <w:color w:val="auto"/>
                <w:kern w:val="0"/>
                <w:szCs w:val="21"/>
                <w:highlight w:val="none"/>
              </w:rPr>
            </w:pPr>
          </w:p>
        </w:tc>
      </w:tr>
      <w:tr w14:paraId="2FA2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7AD191F7">
            <w:pPr>
              <w:spacing w:beforeAutospacing="1" w:afterAutospacing="1" w:line="240" w:lineRule="atLeast"/>
              <w:jc w:val="center"/>
              <w:rPr>
                <w:rStyle w:val="18"/>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2AA358EB">
            <w:pPr>
              <w:spacing w:beforeAutospacing="1" w:afterAutospacing="1" w:line="240" w:lineRule="atLeast"/>
              <w:jc w:val="center"/>
              <w:rPr>
                <w:rStyle w:val="18"/>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03C0FBEA">
            <w:pPr>
              <w:spacing w:beforeAutospacing="1" w:afterAutospacing="1" w:line="240" w:lineRule="atLeast"/>
              <w:jc w:val="center"/>
              <w:rPr>
                <w:rStyle w:val="18"/>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7B59E0D0">
            <w:pPr>
              <w:spacing w:beforeAutospacing="1" w:afterAutospacing="1" w:line="240" w:lineRule="atLeast"/>
              <w:jc w:val="center"/>
              <w:rPr>
                <w:rStyle w:val="18"/>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C70EADD">
            <w:pPr>
              <w:spacing w:beforeAutospacing="1" w:afterAutospacing="1" w:line="240" w:lineRule="atLeast"/>
              <w:jc w:val="center"/>
              <w:rPr>
                <w:rStyle w:val="18"/>
                <w:rFonts w:ascii="宋体" w:hAnsi="宋体"/>
                <w:color w:val="auto"/>
                <w:kern w:val="0"/>
                <w:szCs w:val="21"/>
                <w:highlight w:val="none"/>
              </w:rPr>
            </w:pPr>
          </w:p>
        </w:tc>
      </w:tr>
      <w:tr w14:paraId="2B5A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3005FA7">
            <w:pPr>
              <w:spacing w:beforeAutospacing="1" w:afterAutospacing="1" w:line="240" w:lineRule="atLeast"/>
              <w:jc w:val="center"/>
              <w:rPr>
                <w:rStyle w:val="18"/>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A012E80">
            <w:pPr>
              <w:spacing w:beforeAutospacing="1" w:afterAutospacing="1" w:line="240" w:lineRule="atLeast"/>
              <w:jc w:val="center"/>
              <w:rPr>
                <w:rStyle w:val="18"/>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299DAFF8">
            <w:pPr>
              <w:spacing w:beforeAutospacing="1" w:afterAutospacing="1" w:line="240" w:lineRule="atLeast"/>
              <w:jc w:val="center"/>
              <w:rPr>
                <w:rStyle w:val="18"/>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2DD41AD">
            <w:pPr>
              <w:spacing w:beforeAutospacing="1" w:afterAutospacing="1" w:line="240" w:lineRule="atLeast"/>
              <w:jc w:val="center"/>
              <w:rPr>
                <w:rStyle w:val="18"/>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85B6F4E">
            <w:pPr>
              <w:spacing w:beforeAutospacing="1" w:afterAutospacing="1" w:line="240" w:lineRule="atLeast"/>
              <w:jc w:val="center"/>
              <w:rPr>
                <w:rStyle w:val="18"/>
                <w:rFonts w:ascii="宋体" w:hAnsi="宋体"/>
                <w:color w:val="auto"/>
                <w:kern w:val="0"/>
                <w:szCs w:val="21"/>
                <w:highlight w:val="none"/>
              </w:rPr>
            </w:pPr>
          </w:p>
        </w:tc>
      </w:tr>
      <w:tr w14:paraId="5D5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7E3D7077">
            <w:pPr>
              <w:snapToGrid w:val="0"/>
              <w:spacing w:beforeAutospacing="1" w:afterAutospacing="1" w:line="320" w:lineRule="atLeast"/>
              <w:ind w:firstLine="5"/>
              <w:jc w:val="center"/>
              <w:rPr>
                <w:rStyle w:val="18"/>
                <w:rFonts w:ascii="宋体" w:hAnsi="宋体"/>
                <w:color w:val="auto"/>
                <w:kern w:val="0"/>
                <w:szCs w:val="21"/>
                <w:highlight w:val="none"/>
              </w:rPr>
            </w:pPr>
            <w:r>
              <w:rPr>
                <w:rStyle w:val="18"/>
                <w:rFonts w:ascii="宋体" w:hAnsi="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4960C20">
            <w:pPr>
              <w:spacing w:beforeAutospacing="1" w:afterAutospacing="1" w:line="240" w:lineRule="atLeast"/>
              <w:jc w:val="center"/>
              <w:rPr>
                <w:rStyle w:val="18"/>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5E75A586">
            <w:pPr>
              <w:spacing w:beforeAutospacing="1" w:afterAutospacing="1" w:line="240" w:lineRule="atLeast"/>
              <w:jc w:val="center"/>
              <w:rPr>
                <w:rStyle w:val="18"/>
                <w:rFonts w:ascii="宋体" w:hAnsi="宋体"/>
                <w:color w:val="auto"/>
                <w:kern w:val="0"/>
                <w:szCs w:val="21"/>
                <w:highlight w:val="none"/>
              </w:rPr>
            </w:pPr>
          </w:p>
        </w:tc>
      </w:tr>
      <w:tr w14:paraId="657E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3D5A2490">
            <w:pPr>
              <w:snapToGrid w:val="0"/>
              <w:spacing w:beforeAutospacing="1" w:afterAutospacing="1" w:line="320" w:lineRule="atLeast"/>
              <w:ind w:firstLine="2"/>
              <w:jc w:val="left"/>
              <w:rPr>
                <w:rStyle w:val="18"/>
                <w:rFonts w:ascii="宋体" w:hAnsi="宋体"/>
                <w:color w:val="auto"/>
                <w:kern w:val="0"/>
                <w:szCs w:val="21"/>
                <w:highlight w:val="none"/>
              </w:rPr>
            </w:pPr>
            <w:r>
              <w:rPr>
                <w:rStyle w:val="18"/>
                <w:rFonts w:ascii="宋体" w:hAnsi="宋体"/>
                <w:color w:val="auto"/>
                <w:kern w:val="0"/>
                <w:szCs w:val="21"/>
                <w:highlight w:val="none"/>
              </w:rPr>
              <w:t>合计大写金额： 仟 佰 拾 万 仟 佰 拾 元</w:t>
            </w:r>
          </w:p>
        </w:tc>
      </w:tr>
      <w:tr w14:paraId="460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5DBAD965">
            <w:pPr>
              <w:snapToGrid w:val="0"/>
              <w:spacing w:beforeAutospacing="1" w:afterAutospacing="1" w:line="320" w:lineRule="atLeast"/>
              <w:ind w:firstLine="2"/>
              <w:jc w:val="center"/>
              <w:rPr>
                <w:rStyle w:val="18"/>
                <w:rFonts w:ascii="宋体" w:hAnsi="宋体"/>
                <w:color w:val="auto"/>
                <w:kern w:val="0"/>
                <w:szCs w:val="21"/>
                <w:highlight w:val="none"/>
              </w:rPr>
            </w:pPr>
            <w:r>
              <w:rPr>
                <w:rStyle w:val="18"/>
                <w:rFonts w:ascii="宋体" w:hAnsi="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54B39236">
            <w:pPr>
              <w:spacing w:beforeAutospacing="1" w:afterAutospacing="1" w:line="240" w:lineRule="atLeast"/>
              <w:jc w:val="center"/>
              <w:rPr>
                <w:rStyle w:val="18"/>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3000412">
            <w:pPr>
              <w:snapToGrid w:val="0"/>
              <w:spacing w:beforeAutospacing="1" w:afterAutospacing="1" w:line="320" w:lineRule="atLeast"/>
              <w:ind w:firstLine="46"/>
              <w:jc w:val="center"/>
              <w:rPr>
                <w:rStyle w:val="18"/>
                <w:rFonts w:ascii="宋体" w:hAnsi="宋体"/>
                <w:color w:val="auto"/>
                <w:kern w:val="0"/>
                <w:szCs w:val="21"/>
                <w:highlight w:val="none"/>
              </w:rPr>
            </w:pPr>
            <w:r>
              <w:rPr>
                <w:rStyle w:val="18"/>
                <w:rFonts w:ascii="宋体" w:hAnsi="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3E36E8A9">
            <w:pPr>
              <w:spacing w:beforeAutospacing="1" w:afterAutospacing="1" w:line="240" w:lineRule="atLeast"/>
              <w:jc w:val="center"/>
              <w:rPr>
                <w:rStyle w:val="18"/>
                <w:rFonts w:ascii="宋体" w:hAnsi="宋体"/>
                <w:color w:val="auto"/>
                <w:kern w:val="0"/>
                <w:szCs w:val="21"/>
                <w:highlight w:val="none"/>
              </w:rPr>
            </w:pPr>
          </w:p>
        </w:tc>
      </w:tr>
      <w:tr w14:paraId="690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407E8F13">
            <w:pPr>
              <w:spacing w:beforeAutospacing="1" w:afterAutospacing="1" w:line="240" w:lineRule="atLeast"/>
              <w:jc w:val="center"/>
              <w:rPr>
                <w:rStyle w:val="18"/>
                <w:rFonts w:ascii="宋体" w:hAnsi="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369E3FC0">
            <w:pPr>
              <w:spacing w:beforeAutospacing="1" w:afterAutospacing="1" w:line="240" w:lineRule="atLeast"/>
              <w:jc w:val="center"/>
              <w:rPr>
                <w:rStyle w:val="18"/>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692C943C">
            <w:pPr>
              <w:spacing w:beforeAutospacing="1" w:afterAutospacing="1" w:line="240" w:lineRule="atLeast"/>
              <w:jc w:val="center"/>
              <w:rPr>
                <w:rStyle w:val="18"/>
                <w:rFonts w:ascii="宋体" w:hAnsi="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19E176AE">
            <w:pPr>
              <w:spacing w:beforeAutospacing="1" w:afterAutospacing="1" w:line="240" w:lineRule="atLeast"/>
              <w:jc w:val="center"/>
              <w:rPr>
                <w:rStyle w:val="18"/>
                <w:rFonts w:ascii="宋体" w:hAnsi="宋体"/>
                <w:color w:val="auto"/>
                <w:kern w:val="0"/>
                <w:szCs w:val="21"/>
                <w:highlight w:val="none"/>
              </w:rPr>
            </w:pPr>
          </w:p>
        </w:tc>
      </w:tr>
      <w:tr w14:paraId="61EE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AA4E947">
            <w:pPr>
              <w:snapToGrid w:val="0"/>
              <w:spacing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7137E397">
            <w:pPr>
              <w:snapToGrid w:val="0"/>
              <w:spacing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634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57C0300D">
            <w:pPr>
              <w:spacing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1E9CE6B9">
            <w:pPr>
              <w:spacing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验收结论性意见：</w:t>
            </w:r>
          </w:p>
        </w:tc>
      </w:tr>
      <w:tr w14:paraId="62A1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24775A40">
            <w:pPr>
              <w:jc w:val="left"/>
              <w:rPr>
                <w:rStyle w:val="18"/>
                <w:rFonts w:ascii="宋体" w:hAnsi="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529D895A">
            <w:pPr>
              <w:spacing w:beforeAutospacing="1" w:after="312" w:afterAutospacing="1" w:line="320" w:lineRule="atLeast"/>
              <w:ind w:firstLine="96"/>
              <w:jc w:val="left"/>
              <w:rPr>
                <w:rStyle w:val="18"/>
                <w:rFonts w:ascii="宋体" w:hAnsi="宋体"/>
                <w:color w:val="auto"/>
                <w:kern w:val="0"/>
                <w:szCs w:val="21"/>
                <w:highlight w:val="none"/>
              </w:rPr>
            </w:pPr>
            <w:r>
              <w:rPr>
                <w:rStyle w:val="18"/>
                <w:rFonts w:ascii="宋体" w:hAnsi="宋体"/>
                <w:color w:val="auto"/>
                <w:kern w:val="0"/>
                <w:szCs w:val="21"/>
                <w:highlight w:val="none"/>
              </w:rPr>
              <w:t>有异议的意见和说明理由：</w:t>
            </w:r>
          </w:p>
          <w:p w14:paraId="3F3A8C83">
            <w:pPr>
              <w:spacing w:before="312"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签字：</w:t>
            </w:r>
          </w:p>
        </w:tc>
      </w:tr>
      <w:tr w14:paraId="1C6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782DD24">
            <w:pPr>
              <w:spacing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验收小组成员签字：</w:t>
            </w:r>
          </w:p>
        </w:tc>
      </w:tr>
      <w:tr w14:paraId="34C2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01B09BD">
            <w:pPr>
              <w:spacing w:beforeAutospacing="1" w:after="312"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监督人员或其他相关人员签字：</w:t>
            </w:r>
          </w:p>
          <w:p w14:paraId="13575A44">
            <w:pPr>
              <w:spacing w:before="312" w:beforeAutospacing="1" w:afterAutospacing="1" w:line="320" w:lineRule="atLeast"/>
              <w:ind w:firstLine="74"/>
              <w:jc w:val="left"/>
              <w:rPr>
                <w:rStyle w:val="18"/>
                <w:rFonts w:ascii="宋体" w:hAnsi="宋体"/>
                <w:color w:val="auto"/>
                <w:kern w:val="0"/>
                <w:szCs w:val="21"/>
                <w:highlight w:val="none"/>
              </w:rPr>
            </w:pPr>
            <w:r>
              <w:rPr>
                <w:rStyle w:val="18"/>
                <w:rFonts w:ascii="宋体" w:hAnsi="宋体"/>
                <w:color w:val="auto"/>
                <w:kern w:val="0"/>
                <w:szCs w:val="21"/>
                <w:highlight w:val="none"/>
              </w:rPr>
              <w:t>或受邀机构的意见（盖章）：</w:t>
            </w:r>
          </w:p>
        </w:tc>
      </w:tr>
      <w:tr w14:paraId="4846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4F92489B">
            <w:pPr>
              <w:spacing w:beforeAutospacing="1" w:after="312" w:afterAutospacing="1" w:line="320" w:lineRule="atLeast"/>
              <w:ind w:firstLine="74"/>
              <w:jc w:val="left"/>
              <w:rPr>
                <w:rStyle w:val="18"/>
                <w:rFonts w:ascii="宋体" w:hAnsi="宋体"/>
                <w:color w:val="auto"/>
                <w:kern w:val="0"/>
                <w:szCs w:val="21"/>
                <w:highlight w:val="none"/>
              </w:rPr>
            </w:pPr>
            <w:r>
              <w:rPr>
                <w:rStyle w:val="18"/>
                <w:rFonts w:ascii="宋体" w:hAnsi="宋体"/>
                <w:color w:val="auto"/>
                <w:kern w:val="0"/>
                <w:szCs w:val="21"/>
                <w:highlight w:val="none"/>
              </w:rPr>
              <w:t>中标或者成交供应商负责人签字或盖章：</w:t>
            </w:r>
          </w:p>
          <w:p w14:paraId="0AA8B5D5">
            <w:pPr>
              <w:spacing w:before="312"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4E3F0CE2">
            <w:pPr>
              <w:spacing w:beforeAutospacing="1" w:after="312"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采购人或受托机构的意见（盖章）：</w:t>
            </w:r>
          </w:p>
          <w:p w14:paraId="3F4EB1BB">
            <w:pPr>
              <w:spacing w:before="312" w:beforeAutospacing="1" w:afterAutospacing="1" w:line="320" w:lineRule="atLeast"/>
              <w:jc w:val="left"/>
              <w:rPr>
                <w:rStyle w:val="18"/>
                <w:rFonts w:ascii="宋体" w:hAnsi="宋体"/>
                <w:color w:val="auto"/>
                <w:kern w:val="0"/>
                <w:szCs w:val="21"/>
                <w:highlight w:val="none"/>
              </w:rPr>
            </w:pPr>
            <w:r>
              <w:rPr>
                <w:rStyle w:val="18"/>
                <w:rFonts w:ascii="宋体" w:hAnsi="宋体"/>
                <w:color w:val="auto"/>
                <w:kern w:val="0"/>
                <w:szCs w:val="21"/>
                <w:highlight w:val="none"/>
              </w:rPr>
              <w:t>联系电话： 年 月 日</w:t>
            </w:r>
          </w:p>
        </w:tc>
      </w:tr>
    </w:tbl>
    <w:p w14:paraId="5A0A82EA">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545AFBA0">
      <w:pPr>
        <w:pStyle w:val="2"/>
      </w:pPr>
    </w:p>
    <w:p w14:paraId="2A8468CA">
      <w:pPr>
        <w:pStyle w:val="14"/>
        <w:numPr>
          <w:ilvl w:val="0"/>
          <w:numId w:val="4"/>
        </w:numPr>
        <w:jc w:val="center"/>
        <w:outlineLvl w:val="0"/>
        <w:rPr>
          <w:rStyle w:val="18"/>
          <w:rFonts w:ascii="宋体" w:hAnsi="宋体" w:cs="宋体"/>
          <w:b/>
          <w:bCs/>
          <w:color w:val="auto"/>
          <w:highlight w:val="none"/>
        </w:rPr>
      </w:pPr>
      <w:r>
        <w:rPr>
          <w:rStyle w:val="18"/>
          <w:rFonts w:ascii="宋体" w:hAnsi="宋体" w:cs="宋体"/>
          <w:b/>
          <w:bCs/>
          <w:color w:val="auto"/>
          <w:highlight w:val="none"/>
        </w:rPr>
        <w:t xml:space="preserve"> 评标办法及评审标准</w:t>
      </w:r>
    </w:p>
    <w:p w14:paraId="0E53450F">
      <w:pPr>
        <w:jc w:val="center"/>
        <w:rPr>
          <w:rFonts w:hint="eastAsia" w:eastAsia="宋体"/>
          <w:color w:val="auto"/>
          <w:highlight w:val="none"/>
          <w:lang w:eastAsia="zh-CN"/>
        </w:rPr>
      </w:pPr>
      <w:r>
        <w:rPr>
          <w:rStyle w:val="18"/>
          <w:rFonts w:hint="eastAsia" w:ascii="宋体" w:hAnsi="宋体" w:cs="宋体"/>
          <w:b/>
          <w:bCs/>
          <w:color w:val="auto"/>
          <w:highlight w:val="none"/>
          <w:lang w:eastAsia="zh-CN"/>
        </w:rPr>
        <w:t>（适用于</w:t>
      </w:r>
      <w:r>
        <w:rPr>
          <w:rStyle w:val="18"/>
          <w:rFonts w:hint="eastAsia" w:ascii="宋体" w:hAnsi="宋体" w:cs="宋体"/>
          <w:b/>
          <w:bCs/>
          <w:color w:val="auto"/>
          <w:highlight w:val="none"/>
          <w:lang w:val="en-US" w:eastAsia="zh-CN"/>
        </w:rPr>
        <w:t>1、2分标</w:t>
      </w:r>
      <w:r>
        <w:rPr>
          <w:rStyle w:val="18"/>
          <w:rFonts w:hint="eastAsia" w:ascii="宋体" w:hAnsi="宋体" w:cs="宋体"/>
          <w:b/>
          <w:bCs/>
          <w:color w:val="auto"/>
          <w:highlight w:val="none"/>
          <w:lang w:eastAsia="zh-CN"/>
        </w:rPr>
        <w:t>）</w:t>
      </w:r>
    </w:p>
    <w:p w14:paraId="4FDA218E">
      <w:pPr>
        <w:pStyle w:val="9"/>
        <w:spacing w:line="360" w:lineRule="auto"/>
        <w:ind w:firstLine="455" w:firstLineChars="216"/>
        <w:jc w:val="center"/>
        <w:rPr>
          <w:rFonts w:hint="eastAsia" w:hAnsi="宋体" w:cs="宋体"/>
          <w:b/>
          <w:color w:val="auto"/>
          <w:sz w:val="21"/>
          <w:szCs w:val="21"/>
          <w:highlight w:val="none"/>
        </w:rPr>
      </w:pPr>
    </w:p>
    <w:p w14:paraId="6E9DE061">
      <w:pPr>
        <w:pStyle w:val="9"/>
        <w:spacing w:line="360" w:lineRule="auto"/>
        <w:ind w:firstLine="455" w:firstLineChars="216"/>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2935C91C">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4F90421B">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（二）评审依据：评委将以磋商文件为评审依据，对供应商的报价、投标产品技术性能及品质</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项目实施方案、</w:t>
      </w:r>
      <w:r>
        <w:rPr>
          <w:rFonts w:hint="eastAsia" w:hAnsi="宋体" w:cs="宋体"/>
          <w:bCs/>
          <w:color w:val="auto"/>
          <w:sz w:val="21"/>
          <w:szCs w:val="21"/>
          <w:highlight w:val="none"/>
          <w:lang w:val="en-US" w:eastAsia="zh-CN"/>
        </w:rPr>
        <w:t>人员配备、售后服务方案</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业绩等方面内容按百分制打分。</w:t>
      </w:r>
    </w:p>
    <w:p w14:paraId="559B3B09">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1F0B51DF">
      <w:pPr>
        <w:pStyle w:val="9"/>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63EDF257">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12AFB4FF">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w:t>
      </w:r>
    </w:p>
    <w:p w14:paraId="3F5200EA">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（三）计分办法（按四舍五入取至百分位）</w:t>
      </w:r>
    </w:p>
    <w:p w14:paraId="37CF6932">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1、价格分……………………………………………………………………………………………10分</w:t>
      </w:r>
    </w:p>
    <w:p w14:paraId="0911047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（1）本项目为专门面对中小企业项目，不再执行价格评审优惠的扶持政策，供应商的评审价等于最后报价，最终成交供应商的成交金额等于最后报价（如有修正，以确认修正后的最后报价为准）。</w:t>
      </w:r>
    </w:p>
    <w:p w14:paraId="7EA70C0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47EBCA5C">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出具的属于监狱企业的证明文件。</w:t>
      </w:r>
    </w:p>
    <w:p w14:paraId="4188EC2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BA117D1">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5）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Cs/>
          <w:color w:val="auto"/>
          <w:szCs w:val="21"/>
          <w:highlight w:val="none"/>
          <w:u w:val="single"/>
          <w:lang w:val="en-US" w:eastAsia="zh-CN"/>
        </w:rPr>
        <w:t xml:space="preserve"> </w:t>
      </w:r>
      <w:r>
        <w:rPr>
          <w:rFonts w:hint="eastAsia" w:ascii="宋体" w:hAnsi="宋体" w:cs="宋体"/>
          <w:b/>
          <w:bCs w:val="0"/>
          <w:color w:val="auto"/>
          <w:szCs w:val="21"/>
          <w:highlight w:val="none"/>
          <w:u w:val="single"/>
          <w:lang w:val="en-US" w:eastAsia="zh-CN"/>
        </w:rPr>
        <w:t xml:space="preserve">其他未列明行业 </w:t>
      </w:r>
      <w:r>
        <w:rPr>
          <w:rFonts w:hint="eastAsia" w:ascii="宋体" w:hAnsi="宋体" w:cs="宋体"/>
          <w:bCs/>
          <w:color w:val="auto"/>
          <w:szCs w:val="21"/>
          <w:highlight w:val="none"/>
        </w:rPr>
        <w:t>，中型、小型或微型企业划分标准参照《关于印发中小企业划型标准规定的通知》（工信部联企业[2011]300号）文件执行</w:t>
      </w:r>
    </w:p>
    <w:p w14:paraId="4C6D4978">
      <w:pPr>
        <w:widowControl w:val="0"/>
        <w:spacing w:line="360" w:lineRule="auto"/>
        <w:ind w:firstLine="420" w:firstLineChars="200"/>
        <w:textAlignment w:val="auto"/>
        <w:outlineLvl w:val="0"/>
        <w:rPr>
          <w:rFonts w:hint="eastAsia" w:ascii="宋体" w:hAnsi="宋体"/>
          <w:color w:val="auto"/>
          <w:szCs w:val="21"/>
          <w:highlight w:val="none"/>
        </w:rPr>
      </w:pPr>
      <w:r>
        <w:rPr>
          <w:rFonts w:hint="eastAsia" w:ascii="宋体" w:hAnsi="宋体"/>
          <w:color w:val="auto"/>
          <w:szCs w:val="21"/>
          <w:highlight w:val="none"/>
        </w:rPr>
        <w:t>（6）以进入综合评分环节的最低的评标报价为基准价，基准价报价得分为10分。</w:t>
      </w:r>
    </w:p>
    <w:p w14:paraId="61B0376B">
      <w:pPr>
        <w:widowControl w:val="0"/>
        <w:spacing w:line="360" w:lineRule="auto"/>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（7）价格分计算公式：</w:t>
      </w:r>
    </w:p>
    <w:p w14:paraId="77A2BD01">
      <w:pPr>
        <w:widowControl w:val="0"/>
        <w:tabs>
          <w:tab w:val="left" w:pos="7474"/>
        </w:tabs>
        <w:snapToGrid w:val="0"/>
        <w:spacing w:line="360" w:lineRule="auto"/>
        <w:ind w:firstLine="3780" w:firstLineChars="1800"/>
        <w:jc w:val="left"/>
        <w:textAlignment w:val="auto"/>
        <w:rPr>
          <w:rFonts w:ascii="宋体" w:hAnsi="宋体" w:cs="宋体"/>
          <w:color w:val="auto"/>
          <w:szCs w:val="21"/>
          <w:highlight w:val="none"/>
        </w:rPr>
      </w:pPr>
      <w:r>
        <w:rPr>
          <w:rFonts w:hint="eastAsia" w:ascii="宋体" w:hAnsi="宋体" w:cs="宋体"/>
          <w:color w:val="auto"/>
          <w:szCs w:val="21"/>
          <w:highlight w:val="none"/>
        </w:rPr>
        <w:t>磋商基准价</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A8560B6">
      <w:pPr>
        <w:spacing w:line="360" w:lineRule="auto"/>
        <w:ind w:firstLine="735" w:firstLineChars="350"/>
        <w:jc w:val="lef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 xml:space="preserve">某供应商价格得分 = --------------------------------------- ×10分 </w:t>
      </w:r>
    </w:p>
    <w:p w14:paraId="55A74F05">
      <w:pPr>
        <w:spacing w:line="360" w:lineRule="auto"/>
        <w:ind w:firstLine="3675" w:firstLineChars="1750"/>
        <w:jc w:val="left"/>
        <w:textAlignment w:val="auto"/>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w:t>
      </w:r>
      <w:r>
        <w:rPr>
          <w:rFonts w:hint="eastAsia" w:ascii="宋体" w:hAnsi="宋体" w:cs="宋体"/>
          <w:color w:val="auto"/>
          <w:kern w:val="0"/>
          <w:szCs w:val="21"/>
          <w:highlight w:val="none"/>
          <w:lang w:val="en-US" w:eastAsia="zh-CN" w:bidi="ar"/>
        </w:rPr>
        <w:t>竞</w:t>
      </w:r>
      <w:r>
        <w:rPr>
          <w:rFonts w:hint="eastAsia" w:ascii="宋体" w:hAnsi="宋体" w:cs="宋体"/>
          <w:color w:val="auto"/>
          <w:kern w:val="0"/>
          <w:szCs w:val="21"/>
          <w:highlight w:val="none"/>
          <w:lang w:bidi="ar"/>
        </w:rPr>
        <w:t>标报价</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4A080ED">
      <w:pPr>
        <w:widowControl w:val="0"/>
        <w:tabs>
          <w:tab w:val="center" w:pos="4153"/>
          <w:tab w:val="right" w:pos="8306"/>
        </w:tabs>
        <w:snapToGrid w:val="0"/>
        <w:jc w:val="left"/>
        <w:textAlignment w:val="auto"/>
        <w:rPr>
          <w:color w:val="auto"/>
          <w:kern w:val="0"/>
          <w:sz w:val="18"/>
          <w:szCs w:val="18"/>
          <w:highlight w:val="none"/>
        </w:rPr>
      </w:pPr>
    </w:p>
    <w:p w14:paraId="36CFC4E1">
      <w:pPr>
        <w:widowControl w:val="0"/>
        <w:spacing w:line="400" w:lineRule="exact"/>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eastAsia="zh-CN"/>
        </w:rPr>
        <w:t>：</w:t>
      </w:r>
      <w:r>
        <w:rPr>
          <w:rFonts w:hint="eastAsia" w:ascii="宋体" w:hAnsi="宋体"/>
          <w:color w:val="auto"/>
          <w:szCs w:val="21"/>
          <w:highlight w:val="none"/>
        </w:rPr>
        <w:t xml:space="preserve"> 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7DC21076">
      <w:pPr>
        <w:tabs>
          <w:tab w:val="left" w:pos="7474"/>
        </w:tabs>
        <w:snapToGrid w:val="0"/>
        <w:spacing w:line="360" w:lineRule="auto"/>
        <w:jc w:val="left"/>
        <w:rPr>
          <w:rStyle w:val="18"/>
          <w:rFonts w:ascii="宋体" w:hAnsi="宋体" w:cs="宋体"/>
          <w:color w:val="auto"/>
          <w:highlight w:val="none"/>
        </w:rPr>
      </w:pPr>
    </w:p>
    <w:p w14:paraId="365A8EE9">
      <w:pPr>
        <w:spacing w:line="360" w:lineRule="auto"/>
        <w:ind w:firstLine="422" w:firstLineChars="200"/>
        <w:rPr>
          <w:rFonts w:ascii="宋体" w:hAnsi="宋体"/>
          <w:b/>
          <w:color w:val="auto"/>
          <w:highlight w:val="none"/>
        </w:rPr>
      </w:pPr>
      <w:r>
        <w:rPr>
          <w:rFonts w:hint="eastAsia" w:ascii="宋体" w:hAnsi="宋体"/>
          <w:b/>
          <w:color w:val="auto"/>
          <w:highlight w:val="none"/>
        </w:rPr>
        <w:t>2、技术分…………………………………………………………………………………</w:t>
      </w:r>
      <w:r>
        <w:rPr>
          <w:rFonts w:hint="eastAsia" w:ascii="宋体" w:hAnsi="宋体"/>
          <w:b/>
          <w:color w:val="auto"/>
          <w:highlight w:val="none"/>
          <w:lang w:val="en-US" w:eastAsia="zh-CN"/>
        </w:rPr>
        <w:t>84</w:t>
      </w:r>
      <w:r>
        <w:rPr>
          <w:rFonts w:hint="eastAsia" w:ascii="宋体" w:hAnsi="宋体"/>
          <w:b/>
          <w:color w:val="auto"/>
          <w:highlight w:val="none"/>
        </w:rPr>
        <w:t>分</w:t>
      </w:r>
    </w:p>
    <w:p w14:paraId="397F4B0B">
      <w:pPr>
        <w:widowControl/>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bidi="ar"/>
        </w:rPr>
        <w:t>投标产品技术性能及品质分</w:t>
      </w:r>
      <w:r>
        <w:rPr>
          <w:rFonts w:hint="eastAsia" w:ascii="宋体" w:hAnsi="宋体"/>
          <w:b/>
          <w:color w:val="auto"/>
          <w:highlight w:val="none"/>
        </w:rPr>
        <w:t>…………………………………………………</w:t>
      </w:r>
      <w:r>
        <w:rPr>
          <w:rFonts w:hint="eastAsia" w:ascii="宋体" w:hAnsi="宋体" w:cs="宋体"/>
          <w:b/>
          <w:bCs/>
          <w:color w:val="auto"/>
          <w:kern w:val="0"/>
          <w:szCs w:val="21"/>
          <w:highlight w:val="none"/>
          <w:lang w:bidi="ar"/>
        </w:rPr>
        <w:t>（满分</w:t>
      </w:r>
      <w:r>
        <w:rPr>
          <w:rFonts w:hint="eastAsia" w:ascii="宋体" w:hAnsi="宋体" w:cs="宋体"/>
          <w:b/>
          <w:bCs/>
          <w:color w:val="auto"/>
          <w:kern w:val="0"/>
          <w:szCs w:val="21"/>
          <w:highlight w:val="none"/>
          <w:lang w:val="en-US" w:eastAsia="zh-CN" w:bidi="ar"/>
        </w:rPr>
        <w:t>21</w:t>
      </w:r>
      <w:r>
        <w:rPr>
          <w:rFonts w:hint="eastAsia" w:ascii="宋体" w:hAnsi="宋体" w:cs="宋体"/>
          <w:b/>
          <w:bCs/>
          <w:color w:val="auto"/>
          <w:kern w:val="0"/>
          <w:szCs w:val="21"/>
          <w:highlight w:val="none"/>
          <w:lang w:bidi="ar"/>
        </w:rPr>
        <w:t>分）</w:t>
      </w:r>
    </w:p>
    <w:p w14:paraId="1306ED07">
      <w:pPr>
        <w:widowControl/>
        <w:spacing w:line="440" w:lineRule="exact"/>
        <w:ind w:firstLine="632" w:firstLineChars="300"/>
        <w:jc w:val="left"/>
        <w:rPr>
          <w:rFonts w:hint="eastAsia" w:ascii="宋体" w:hAnsi="宋体" w:cs="宋体"/>
          <w:bCs/>
          <w:color w:val="auto"/>
          <w:szCs w:val="21"/>
          <w:highlight w:val="none"/>
        </w:rPr>
      </w:pPr>
      <w:r>
        <w:rPr>
          <w:rFonts w:hint="eastAsia" w:ascii="宋体" w:hAnsi="宋体" w:cs="宋体"/>
          <w:b/>
          <w:bCs w:val="0"/>
          <w:color w:val="auto"/>
          <w:szCs w:val="21"/>
          <w:highlight w:val="none"/>
        </w:rPr>
        <w:t>一档（</w:t>
      </w:r>
      <w:r>
        <w:rPr>
          <w:rFonts w:hint="eastAsia" w:ascii="宋体" w:hAnsi="宋体" w:cs="宋体"/>
          <w:b/>
          <w:bCs w:val="0"/>
          <w:color w:val="auto"/>
          <w:szCs w:val="21"/>
          <w:highlight w:val="none"/>
          <w:lang w:val="en-US" w:eastAsia="zh-CN"/>
        </w:rPr>
        <w:t>7</w:t>
      </w:r>
      <w:r>
        <w:rPr>
          <w:rFonts w:hint="eastAsia" w:ascii="宋体" w:hAnsi="宋体" w:cs="宋体"/>
          <w:b/>
          <w:bCs w:val="0"/>
          <w:color w:val="auto"/>
          <w:szCs w:val="21"/>
          <w:highlight w:val="none"/>
        </w:rPr>
        <w:t>分）：</w:t>
      </w:r>
      <w:r>
        <w:rPr>
          <w:rFonts w:hint="eastAsia" w:ascii="宋体" w:hAnsi="宋体" w:cs="宋体"/>
          <w:bCs/>
          <w:color w:val="auto"/>
          <w:szCs w:val="21"/>
          <w:highlight w:val="none"/>
        </w:rPr>
        <w:t>技术参数</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 xml:space="preserve">满足采购文件要求、综合性能； </w:t>
      </w:r>
    </w:p>
    <w:p w14:paraId="15D1C2C1">
      <w:pPr>
        <w:widowControl/>
        <w:spacing w:line="440" w:lineRule="exact"/>
        <w:ind w:firstLine="632" w:firstLineChars="300"/>
        <w:jc w:val="left"/>
        <w:rPr>
          <w:rFonts w:hint="eastAsia" w:ascii="宋体" w:hAnsi="宋体" w:cs="宋体"/>
          <w:bCs/>
          <w:color w:val="auto"/>
          <w:szCs w:val="21"/>
          <w:highlight w:val="none"/>
        </w:rPr>
      </w:pPr>
      <w:r>
        <w:rPr>
          <w:rFonts w:hint="eastAsia" w:ascii="宋体" w:hAnsi="宋体" w:cs="宋体"/>
          <w:b/>
          <w:bCs w:val="0"/>
          <w:color w:val="auto"/>
          <w:szCs w:val="21"/>
          <w:highlight w:val="none"/>
        </w:rPr>
        <w:t>二档（</w:t>
      </w:r>
      <w:r>
        <w:rPr>
          <w:rFonts w:hint="eastAsia" w:ascii="宋体" w:hAnsi="宋体" w:cs="宋体"/>
          <w:b/>
          <w:bCs w:val="0"/>
          <w:color w:val="auto"/>
          <w:szCs w:val="21"/>
          <w:highlight w:val="none"/>
          <w:lang w:val="en-US" w:eastAsia="zh-CN"/>
        </w:rPr>
        <w:t>14</w:t>
      </w:r>
      <w:r>
        <w:rPr>
          <w:rFonts w:hint="eastAsia" w:ascii="宋体" w:hAnsi="宋体" w:cs="宋体"/>
          <w:b/>
          <w:bCs w:val="0"/>
          <w:color w:val="auto"/>
          <w:szCs w:val="21"/>
          <w:highlight w:val="none"/>
        </w:rPr>
        <w:t>分）：</w:t>
      </w:r>
      <w:r>
        <w:rPr>
          <w:rFonts w:hint="eastAsia" w:ascii="宋体" w:hAnsi="宋体" w:cs="宋体"/>
          <w:bCs/>
          <w:color w:val="auto"/>
          <w:szCs w:val="21"/>
          <w:highlight w:val="none"/>
        </w:rPr>
        <w:t>技术参数</w:t>
      </w:r>
      <w:r>
        <w:rPr>
          <w:rFonts w:hint="eastAsia" w:ascii="宋体" w:hAnsi="宋体" w:cs="宋体"/>
          <w:bCs/>
          <w:color w:val="auto"/>
          <w:szCs w:val="21"/>
          <w:highlight w:val="none"/>
          <w:lang w:val="en-US" w:eastAsia="zh-CN"/>
        </w:rPr>
        <w:t>完全</w:t>
      </w:r>
      <w:r>
        <w:rPr>
          <w:rFonts w:hint="eastAsia" w:ascii="宋体" w:hAnsi="宋体" w:cs="宋体"/>
          <w:bCs/>
          <w:color w:val="auto"/>
          <w:szCs w:val="21"/>
          <w:highlight w:val="none"/>
        </w:rPr>
        <w:t xml:space="preserve">满足采购文件要求、综合性能，有具体技术参数承诺； </w:t>
      </w:r>
    </w:p>
    <w:p w14:paraId="7F2BB12D">
      <w:pPr>
        <w:widowControl/>
        <w:spacing w:line="440" w:lineRule="exact"/>
        <w:ind w:firstLine="632" w:firstLineChars="300"/>
        <w:jc w:val="left"/>
        <w:rPr>
          <w:rFonts w:hint="eastAsia" w:ascii="宋体" w:hAnsi="宋体" w:cs="宋体"/>
          <w:bCs/>
          <w:color w:val="auto"/>
          <w:szCs w:val="21"/>
          <w:highlight w:val="none"/>
        </w:rPr>
      </w:pPr>
      <w:r>
        <w:rPr>
          <w:rFonts w:hint="eastAsia" w:ascii="宋体" w:hAnsi="宋体" w:cs="宋体"/>
          <w:b/>
          <w:bCs w:val="0"/>
          <w:color w:val="auto"/>
          <w:szCs w:val="21"/>
          <w:highlight w:val="none"/>
        </w:rPr>
        <w:t>三档（</w:t>
      </w:r>
      <w:r>
        <w:rPr>
          <w:rFonts w:hint="eastAsia" w:ascii="宋体" w:hAnsi="宋体" w:cs="宋体"/>
          <w:b/>
          <w:bCs w:val="0"/>
          <w:color w:val="auto"/>
          <w:szCs w:val="21"/>
          <w:highlight w:val="none"/>
          <w:lang w:val="en-US" w:eastAsia="zh-CN"/>
        </w:rPr>
        <w:t>21</w:t>
      </w:r>
      <w:r>
        <w:rPr>
          <w:rFonts w:hint="eastAsia" w:ascii="宋体" w:hAnsi="宋体" w:cs="宋体"/>
          <w:b/>
          <w:bCs w:val="0"/>
          <w:color w:val="auto"/>
          <w:szCs w:val="21"/>
          <w:highlight w:val="none"/>
        </w:rPr>
        <w:t>分）：</w:t>
      </w:r>
      <w:r>
        <w:rPr>
          <w:rFonts w:hint="eastAsia" w:ascii="宋体" w:hAnsi="宋体" w:cs="宋体"/>
          <w:bCs/>
          <w:color w:val="auto"/>
          <w:szCs w:val="21"/>
          <w:highlight w:val="none"/>
        </w:rPr>
        <w:t>技术参数</w:t>
      </w:r>
      <w:r>
        <w:rPr>
          <w:rFonts w:hint="eastAsia" w:ascii="宋体" w:hAnsi="宋体" w:cs="宋体"/>
          <w:bCs/>
          <w:color w:val="auto"/>
          <w:szCs w:val="21"/>
          <w:highlight w:val="none"/>
          <w:lang w:val="en-US" w:eastAsia="zh-CN"/>
        </w:rPr>
        <w:t>完全</w:t>
      </w:r>
      <w:r>
        <w:rPr>
          <w:rFonts w:hint="eastAsia" w:ascii="宋体" w:hAnsi="宋体" w:cs="宋体"/>
          <w:bCs/>
          <w:color w:val="auto"/>
          <w:szCs w:val="21"/>
          <w:highlight w:val="none"/>
        </w:rPr>
        <w:t>满足采购文件要求、综合性能，完全满足技术参数要求，</w:t>
      </w:r>
      <w:r>
        <w:rPr>
          <w:rFonts w:hint="eastAsia" w:ascii="宋体" w:hAnsi="宋体" w:cs="宋体"/>
          <w:bCs/>
          <w:color w:val="auto"/>
          <w:szCs w:val="21"/>
          <w:highlight w:val="none"/>
          <w:lang w:val="en-US" w:eastAsia="zh-CN"/>
        </w:rPr>
        <w:t>能</w:t>
      </w:r>
      <w:r>
        <w:rPr>
          <w:rFonts w:hint="eastAsia" w:ascii="宋体" w:hAnsi="宋体" w:cs="宋体"/>
          <w:bCs/>
          <w:color w:val="auto"/>
          <w:szCs w:val="21"/>
          <w:highlight w:val="none"/>
        </w:rPr>
        <w:t>提供</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产品的检测报告及证明材料。</w:t>
      </w:r>
    </w:p>
    <w:p w14:paraId="1ACC40BC">
      <w:pPr>
        <w:widowControl/>
        <w:spacing w:line="44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kern w:val="0"/>
          <w:szCs w:val="21"/>
          <w:highlight w:val="none"/>
          <w:lang w:bidi="ar"/>
        </w:rPr>
        <w:t>项目实施方案</w:t>
      </w:r>
      <w:r>
        <w:rPr>
          <w:rFonts w:hint="eastAsia" w:ascii="宋体" w:hAnsi="宋体"/>
          <w:b/>
          <w:color w:val="auto"/>
          <w:highlight w:val="none"/>
        </w:rPr>
        <w:t>…………………………………………………………………</w:t>
      </w:r>
      <w:r>
        <w:rPr>
          <w:rFonts w:hint="eastAsia" w:ascii="宋体" w:hAnsi="宋体" w:cs="宋体"/>
          <w:b/>
          <w:bCs/>
          <w:color w:val="auto"/>
          <w:kern w:val="0"/>
          <w:szCs w:val="21"/>
          <w:highlight w:val="none"/>
          <w:lang w:bidi="ar"/>
        </w:rPr>
        <w:t>（满分</w:t>
      </w:r>
      <w:r>
        <w:rPr>
          <w:rFonts w:hint="eastAsia" w:ascii="宋体" w:hAnsi="宋体" w:cs="宋体"/>
          <w:b/>
          <w:bCs/>
          <w:color w:val="auto"/>
          <w:kern w:val="0"/>
          <w:szCs w:val="21"/>
          <w:highlight w:val="none"/>
          <w:lang w:val="en-US" w:eastAsia="zh-CN" w:bidi="ar"/>
        </w:rPr>
        <w:t>24</w:t>
      </w:r>
      <w:r>
        <w:rPr>
          <w:rFonts w:hint="eastAsia" w:ascii="宋体" w:hAnsi="宋体" w:cs="宋体"/>
          <w:b/>
          <w:bCs/>
          <w:color w:val="auto"/>
          <w:kern w:val="0"/>
          <w:szCs w:val="21"/>
          <w:highlight w:val="none"/>
          <w:lang w:bidi="ar"/>
        </w:rPr>
        <w:t xml:space="preserve">分） </w:t>
      </w:r>
    </w:p>
    <w:p w14:paraId="4ACCA89C">
      <w:pPr>
        <w:spacing w:line="440" w:lineRule="exact"/>
        <w:ind w:firstLine="211" w:firstLineChars="100"/>
        <w:jc w:val="left"/>
        <w:rPr>
          <w:rFonts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简单，基本满足要求，技术服务和措施同比一般的，</w:t>
      </w:r>
      <w:r>
        <w:rPr>
          <w:rFonts w:hint="eastAsia" w:ascii="宋体" w:hAnsi="宋体" w:cs="宋体"/>
          <w:color w:val="auto"/>
          <w:szCs w:val="21"/>
          <w:highlight w:val="none"/>
        </w:rPr>
        <w:t>不能较好响应采购人要求；</w:t>
      </w:r>
    </w:p>
    <w:p w14:paraId="636F495C">
      <w:pPr>
        <w:spacing w:line="440" w:lineRule="exact"/>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及技术方案详细</w:t>
      </w:r>
      <w:r>
        <w:rPr>
          <w:rFonts w:hint="eastAsia" w:ascii="宋体" w:hAnsi="宋体"/>
          <w:color w:val="auto"/>
          <w:highlight w:val="none"/>
        </w:rPr>
        <w:t>，满足项目实施要求</w:t>
      </w:r>
      <w:r>
        <w:rPr>
          <w:rFonts w:hint="eastAsia" w:ascii="宋体" w:hAnsi="宋体" w:eastAsia="宋体"/>
          <w:color w:val="auto"/>
          <w:highlight w:val="none"/>
          <w:lang w:eastAsia="zh-CN"/>
        </w:rPr>
        <w:t>，</w:t>
      </w:r>
      <w:r>
        <w:rPr>
          <w:rFonts w:hint="eastAsia" w:ascii="宋体" w:hAnsi="宋体"/>
          <w:color w:val="auto"/>
          <w:highlight w:val="none"/>
        </w:rPr>
        <w:t>方案能清楚的表明对本项目的熟悉程度，技术路线清晰，</w:t>
      </w:r>
      <w:r>
        <w:rPr>
          <w:rFonts w:hint="eastAsia" w:ascii="宋体" w:hAnsi="宋体" w:cs="宋体"/>
          <w:color w:val="auto"/>
          <w:szCs w:val="21"/>
          <w:highlight w:val="none"/>
        </w:rPr>
        <w:t>可操作性强的，能响应采购人要求；</w:t>
      </w:r>
    </w:p>
    <w:p w14:paraId="206DCA1F">
      <w:pPr>
        <w:spacing w:line="440" w:lineRule="exact"/>
        <w:ind w:firstLine="211" w:firstLineChars="100"/>
        <w:rPr>
          <w:rFonts w:hAnsi="宋体"/>
          <w:b/>
          <w:bCs/>
          <w:color w:val="auto"/>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详实，</w:t>
      </w:r>
      <w:r>
        <w:rPr>
          <w:rFonts w:hint="eastAsia" w:ascii="宋体" w:hAnsi="宋体" w:eastAsia="宋体"/>
          <w:color w:val="auto"/>
          <w:highlight w:val="none"/>
          <w:lang w:eastAsia="zh-CN"/>
        </w:rPr>
        <w:t>工作思路清晰，工作程序及方法、总体组织计划和措施、实施配套方案进度安排、质量保证措施的可操作性、现场实施性和针对方案能清楚的表明对本项目的熟悉程度，技术路线清晰可信，先进性及可操作性强的，能完全响应采购人要求。</w:t>
      </w:r>
    </w:p>
    <w:p w14:paraId="2BF82FD6">
      <w:pPr>
        <w:widowControl/>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（3）项目实施人员配备</w:t>
      </w:r>
      <w:r>
        <w:rPr>
          <w:rFonts w:hint="eastAsia" w:ascii="宋体" w:hAnsi="宋体"/>
          <w:b/>
          <w:color w:val="auto"/>
          <w:highlight w:val="none"/>
        </w:rPr>
        <w:t>…………………………………………………………………</w:t>
      </w:r>
      <w:r>
        <w:rPr>
          <w:rFonts w:hint="eastAsia" w:ascii="宋体" w:hAnsi="宋体" w:cs="宋体"/>
          <w:b/>
          <w:bCs/>
          <w:color w:val="auto"/>
          <w:kern w:val="0"/>
          <w:szCs w:val="21"/>
          <w:highlight w:val="none"/>
          <w:lang w:bidi="ar"/>
        </w:rPr>
        <w:t>（满分</w:t>
      </w:r>
      <w:r>
        <w:rPr>
          <w:rFonts w:hint="eastAsia" w:ascii="宋体" w:hAnsi="宋体" w:cs="宋体"/>
          <w:b/>
          <w:bCs/>
          <w:color w:val="auto"/>
          <w:kern w:val="0"/>
          <w:szCs w:val="21"/>
          <w:highlight w:val="none"/>
          <w:lang w:val="en-US" w:eastAsia="zh-CN" w:bidi="ar"/>
        </w:rPr>
        <w:t>21</w:t>
      </w:r>
      <w:r>
        <w:rPr>
          <w:rFonts w:hint="eastAsia" w:ascii="宋体" w:hAnsi="宋体" w:cs="宋体"/>
          <w:b/>
          <w:bCs/>
          <w:color w:val="auto"/>
          <w:kern w:val="0"/>
          <w:szCs w:val="21"/>
          <w:highlight w:val="none"/>
          <w:lang w:bidi="ar"/>
        </w:rPr>
        <w:t xml:space="preserve">分） </w:t>
      </w:r>
    </w:p>
    <w:p w14:paraId="29255F97">
      <w:pPr>
        <w:widowControl/>
        <w:spacing w:line="440" w:lineRule="exact"/>
        <w:ind w:firstLine="632" w:firstLineChars="300"/>
        <w:jc w:val="left"/>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一档（</w:t>
      </w:r>
      <w:r>
        <w:rPr>
          <w:rFonts w:hint="eastAsia" w:ascii="宋体" w:hAnsi="宋体" w:cs="宋体"/>
          <w:b/>
          <w:bCs/>
          <w:color w:val="auto"/>
          <w:kern w:val="0"/>
          <w:szCs w:val="21"/>
          <w:highlight w:val="none"/>
          <w:lang w:val="en-US" w:eastAsia="zh-CN" w:bidi="ar"/>
        </w:rPr>
        <w:t>7</w:t>
      </w:r>
      <w:r>
        <w:rPr>
          <w:rFonts w:hint="eastAsia" w:ascii="宋体" w:hAnsi="宋体" w:cs="宋体"/>
          <w:b/>
          <w:bCs/>
          <w:color w:val="auto"/>
          <w:kern w:val="0"/>
          <w:szCs w:val="21"/>
          <w:highlight w:val="none"/>
          <w:lang w:bidi="ar"/>
        </w:rPr>
        <w:t>分）</w:t>
      </w:r>
      <w:r>
        <w:rPr>
          <w:rFonts w:hint="eastAsia" w:ascii="宋体" w:hAnsi="宋体" w:cs="宋体"/>
          <w:color w:val="auto"/>
          <w:kern w:val="0"/>
          <w:szCs w:val="21"/>
          <w:highlight w:val="none"/>
          <w:lang w:bidi="ar"/>
        </w:rPr>
        <w:t>：配置简单、基本可行的，拟投入项目人员</w:t>
      </w:r>
      <w:r>
        <w:rPr>
          <w:rFonts w:hint="eastAsia" w:ascii="宋体" w:hAnsi="宋体" w:cs="宋体"/>
          <w:b/>
          <w:bCs/>
          <w:color w:val="auto"/>
          <w:kern w:val="0"/>
          <w:szCs w:val="21"/>
          <w:highlight w:val="none"/>
          <w:lang w:bidi="ar"/>
        </w:rPr>
        <w:t>不少于4人</w:t>
      </w:r>
      <w:r>
        <w:rPr>
          <w:rFonts w:hint="eastAsia" w:ascii="宋体" w:hAnsi="宋体" w:cs="宋体"/>
          <w:color w:val="auto"/>
          <w:kern w:val="0"/>
          <w:szCs w:val="21"/>
          <w:highlight w:val="none"/>
          <w:lang w:bidi="ar"/>
        </w:rPr>
        <w:t xml:space="preserve">，项目的技术负责人、技术人员不够专业，专业设备、作业车辆数量和性能较差； </w:t>
      </w:r>
    </w:p>
    <w:p w14:paraId="122D0931">
      <w:pPr>
        <w:widowControl/>
        <w:spacing w:line="440" w:lineRule="exact"/>
        <w:ind w:firstLine="632" w:firstLineChars="300"/>
        <w:jc w:val="left"/>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二档（</w:t>
      </w:r>
      <w:r>
        <w:rPr>
          <w:rFonts w:hint="eastAsia" w:ascii="宋体" w:hAnsi="宋体" w:cs="宋体"/>
          <w:b/>
          <w:bCs/>
          <w:color w:val="auto"/>
          <w:kern w:val="0"/>
          <w:szCs w:val="21"/>
          <w:highlight w:val="none"/>
          <w:lang w:val="en-US" w:eastAsia="zh-CN" w:bidi="ar"/>
        </w:rPr>
        <w:t>14</w:t>
      </w:r>
      <w:r>
        <w:rPr>
          <w:rFonts w:hint="eastAsia" w:ascii="宋体" w:hAnsi="宋体" w:cs="宋体"/>
          <w:b/>
          <w:bCs/>
          <w:color w:val="auto"/>
          <w:kern w:val="0"/>
          <w:szCs w:val="21"/>
          <w:highlight w:val="none"/>
          <w:lang w:bidi="ar"/>
        </w:rPr>
        <w:t>分）：</w:t>
      </w:r>
      <w:r>
        <w:rPr>
          <w:rFonts w:hint="eastAsia" w:ascii="宋体" w:hAnsi="宋体" w:cs="宋体"/>
          <w:color w:val="auto"/>
          <w:kern w:val="0"/>
          <w:szCs w:val="21"/>
          <w:highlight w:val="none"/>
          <w:lang w:bidi="ar"/>
        </w:rPr>
        <w:t>配置较充足、可行的，拟投入项目人员</w:t>
      </w:r>
      <w:r>
        <w:rPr>
          <w:rFonts w:hint="eastAsia" w:ascii="宋体" w:hAnsi="宋体" w:cs="宋体"/>
          <w:b/>
          <w:bCs/>
          <w:color w:val="auto"/>
          <w:kern w:val="0"/>
          <w:szCs w:val="21"/>
          <w:highlight w:val="none"/>
          <w:lang w:bidi="ar"/>
        </w:rPr>
        <w:t>不少于6人</w:t>
      </w:r>
      <w:r>
        <w:rPr>
          <w:rFonts w:hint="eastAsia" w:ascii="宋体" w:hAnsi="宋体" w:cs="宋体"/>
          <w:color w:val="auto"/>
          <w:kern w:val="0"/>
          <w:szCs w:val="21"/>
          <w:highlight w:val="none"/>
          <w:lang w:bidi="ar"/>
        </w:rPr>
        <w:t>，技术人员具有农业或植物保护</w:t>
      </w:r>
      <w:r>
        <w:rPr>
          <w:rFonts w:hint="eastAsia" w:ascii="宋体" w:hAnsi="宋体" w:cs="宋体"/>
          <w:color w:val="auto"/>
          <w:kern w:val="0"/>
          <w:szCs w:val="21"/>
          <w:highlight w:val="none"/>
          <w:lang w:val="en-US" w:eastAsia="zh-CN" w:bidi="ar"/>
        </w:rPr>
        <w:t>或土肥专业</w:t>
      </w:r>
      <w:r>
        <w:rPr>
          <w:rFonts w:hint="eastAsia" w:ascii="宋体" w:hAnsi="宋体" w:cs="宋体"/>
          <w:color w:val="auto"/>
          <w:kern w:val="0"/>
          <w:szCs w:val="21"/>
          <w:highlight w:val="none"/>
          <w:lang w:bidi="ar"/>
        </w:rPr>
        <w:t xml:space="preserve">中级以上职称证书人数至少3人、具有专业设备、作业车辆配合工作的进行，为服务工作提供更科学、合理的统筹和规划； </w:t>
      </w:r>
    </w:p>
    <w:p w14:paraId="581FD4D4">
      <w:pPr>
        <w:widowControl/>
        <w:spacing w:line="440" w:lineRule="exact"/>
        <w:ind w:firstLine="632" w:firstLineChars="300"/>
        <w:jc w:val="left"/>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三档（</w:t>
      </w:r>
      <w:r>
        <w:rPr>
          <w:rFonts w:hint="eastAsia" w:ascii="宋体" w:hAnsi="宋体" w:cs="宋体"/>
          <w:b/>
          <w:bCs/>
          <w:color w:val="auto"/>
          <w:kern w:val="0"/>
          <w:szCs w:val="21"/>
          <w:highlight w:val="none"/>
          <w:lang w:val="en-US" w:eastAsia="zh-CN" w:bidi="ar"/>
        </w:rPr>
        <w:t>21</w:t>
      </w:r>
      <w:r>
        <w:rPr>
          <w:rFonts w:hint="eastAsia" w:ascii="宋体" w:hAnsi="宋体" w:cs="宋体"/>
          <w:b/>
          <w:bCs/>
          <w:color w:val="auto"/>
          <w:kern w:val="0"/>
          <w:szCs w:val="21"/>
          <w:highlight w:val="none"/>
          <w:lang w:bidi="ar"/>
        </w:rPr>
        <w:t>分）：</w:t>
      </w:r>
      <w:r>
        <w:rPr>
          <w:rFonts w:hint="eastAsia" w:ascii="宋体" w:hAnsi="宋体" w:cs="宋体"/>
          <w:color w:val="auto"/>
          <w:kern w:val="0"/>
          <w:szCs w:val="21"/>
          <w:highlight w:val="none"/>
          <w:lang w:bidi="ar"/>
        </w:rPr>
        <w:t>配置充足、可行的，</w:t>
      </w:r>
      <w:r>
        <w:rPr>
          <w:rFonts w:hint="eastAsia" w:ascii="宋体" w:hAnsi="宋体" w:cs="宋体"/>
          <w:b/>
          <w:bCs/>
          <w:color w:val="auto"/>
          <w:kern w:val="0"/>
          <w:szCs w:val="21"/>
          <w:highlight w:val="none"/>
          <w:lang w:bidi="ar"/>
        </w:rPr>
        <w:t>拟投入项目人员不少于8人</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项目负责人</w:t>
      </w:r>
      <w:r>
        <w:rPr>
          <w:rFonts w:hint="eastAsia" w:ascii="宋体" w:hAnsi="宋体" w:cs="宋体"/>
          <w:color w:val="auto"/>
          <w:kern w:val="0"/>
          <w:szCs w:val="21"/>
          <w:highlight w:val="none"/>
          <w:lang w:bidi="ar"/>
        </w:rPr>
        <w:t>具有</w:t>
      </w:r>
      <w:r>
        <w:rPr>
          <w:rFonts w:hint="eastAsia" w:ascii="宋体" w:hAnsi="宋体" w:cs="宋体"/>
          <w:color w:val="auto"/>
          <w:kern w:val="0"/>
          <w:szCs w:val="21"/>
          <w:highlight w:val="none"/>
          <w:lang w:eastAsia="zh-CN" w:bidi="ar"/>
        </w:rPr>
        <w:t>农</w:t>
      </w:r>
      <w:r>
        <w:rPr>
          <w:rFonts w:hint="eastAsia" w:ascii="宋体" w:hAnsi="宋体" w:cs="宋体"/>
          <w:color w:val="auto"/>
          <w:kern w:val="0"/>
          <w:szCs w:val="21"/>
          <w:highlight w:val="none"/>
          <w:lang w:bidi="ar"/>
        </w:rPr>
        <w:t>业</w:t>
      </w:r>
      <w:r>
        <w:rPr>
          <w:rFonts w:hint="eastAsia" w:ascii="宋体" w:hAnsi="宋体" w:cs="宋体"/>
          <w:color w:val="auto"/>
          <w:kern w:val="0"/>
          <w:szCs w:val="21"/>
          <w:highlight w:val="none"/>
          <w:lang w:val="en-US" w:eastAsia="zh-CN" w:bidi="ar"/>
        </w:rPr>
        <w:t>或植物保护或土肥专业高</w:t>
      </w:r>
      <w:r>
        <w:rPr>
          <w:rFonts w:hint="eastAsia" w:ascii="宋体" w:hAnsi="宋体" w:cs="宋体"/>
          <w:color w:val="auto"/>
          <w:kern w:val="0"/>
          <w:szCs w:val="21"/>
          <w:highlight w:val="none"/>
          <w:lang w:bidi="ar"/>
        </w:rPr>
        <w:t>级工程师</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技术人员具有</w:t>
      </w:r>
      <w:r>
        <w:rPr>
          <w:rFonts w:hint="eastAsia" w:ascii="宋体" w:hAnsi="宋体" w:cs="宋体"/>
          <w:color w:val="auto"/>
          <w:kern w:val="0"/>
          <w:szCs w:val="21"/>
          <w:highlight w:val="none"/>
          <w:lang w:eastAsia="zh-CN" w:bidi="ar"/>
        </w:rPr>
        <w:t>农</w:t>
      </w:r>
      <w:r>
        <w:rPr>
          <w:rFonts w:hint="eastAsia" w:ascii="宋体" w:hAnsi="宋体" w:cs="宋体"/>
          <w:color w:val="auto"/>
          <w:kern w:val="0"/>
          <w:szCs w:val="21"/>
          <w:highlight w:val="none"/>
          <w:lang w:bidi="ar"/>
        </w:rPr>
        <w:t>业</w:t>
      </w:r>
      <w:r>
        <w:rPr>
          <w:rFonts w:hint="eastAsia" w:ascii="宋体" w:hAnsi="宋体" w:cs="宋体"/>
          <w:color w:val="auto"/>
          <w:kern w:val="0"/>
          <w:szCs w:val="21"/>
          <w:highlight w:val="none"/>
          <w:lang w:val="en-US" w:eastAsia="zh-CN" w:bidi="ar"/>
        </w:rPr>
        <w:t>或植物保护或土肥专业</w:t>
      </w:r>
      <w:r>
        <w:rPr>
          <w:rFonts w:hint="eastAsia" w:ascii="宋体" w:hAnsi="宋体" w:cs="宋体"/>
          <w:color w:val="auto"/>
          <w:kern w:val="0"/>
          <w:szCs w:val="21"/>
          <w:highlight w:val="none"/>
          <w:lang w:bidi="ar"/>
        </w:rPr>
        <w:t>中级工程师或以上职称证书人数</w:t>
      </w:r>
      <w:r>
        <w:rPr>
          <w:rFonts w:hint="eastAsia" w:ascii="宋体" w:hAnsi="宋体" w:cs="宋体"/>
          <w:color w:val="auto"/>
          <w:kern w:val="0"/>
          <w:szCs w:val="21"/>
          <w:highlight w:val="none"/>
          <w:lang w:val="en-US" w:eastAsia="zh-CN" w:bidi="ar"/>
        </w:rPr>
        <w:t>至少5</w:t>
      </w:r>
      <w:r>
        <w:rPr>
          <w:rFonts w:hint="eastAsia" w:ascii="宋体" w:hAnsi="宋体" w:cs="宋体"/>
          <w:color w:val="auto"/>
          <w:kern w:val="0"/>
          <w:szCs w:val="21"/>
          <w:highlight w:val="none"/>
          <w:lang w:bidi="ar"/>
        </w:rPr>
        <w:t>人</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具有专业设备、作业车辆配合工作的进行，为服务工作提供更科学、合理的统筹和规划。</w:t>
      </w:r>
    </w:p>
    <w:p w14:paraId="54EEE781">
      <w:pPr>
        <w:widowControl/>
        <w:spacing w:line="440" w:lineRule="exact"/>
        <w:ind w:firstLine="422" w:firstLineChars="200"/>
        <w:jc w:val="left"/>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注：所有执证人员必须提供本人身份证复印件和所执证件复印件以及供应商为其缴纳的投标截止之日前近半年连续3个月的社保证明</w:t>
      </w:r>
      <w:r>
        <w:rPr>
          <w:rFonts w:hint="eastAsia" w:ascii="宋体" w:hAnsi="宋体" w:cs="宋体"/>
          <w:b/>
          <w:bCs/>
          <w:color w:val="auto"/>
          <w:kern w:val="0"/>
          <w:szCs w:val="21"/>
          <w:highlight w:val="none"/>
          <w:lang w:val="en-US" w:eastAsia="zh-CN" w:bidi="ar"/>
        </w:rPr>
        <w:t>或劳动合同</w:t>
      </w:r>
      <w:r>
        <w:rPr>
          <w:rFonts w:hint="eastAsia" w:ascii="宋体" w:hAnsi="宋体" w:cs="宋体"/>
          <w:b/>
          <w:bCs/>
          <w:color w:val="auto"/>
          <w:kern w:val="0"/>
          <w:szCs w:val="21"/>
          <w:highlight w:val="none"/>
          <w:lang w:bidi="ar"/>
        </w:rPr>
        <w:t>复印件并加盖投标人公章，否则不能获得相应得分。</w:t>
      </w:r>
    </w:p>
    <w:p w14:paraId="5B7CAE98">
      <w:pPr>
        <w:widowControl/>
        <w:spacing w:line="440" w:lineRule="exact"/>
        <w:ind w:firstLine="422" w:firstLineChars="200"/>
        <w:jc w:val="left"/>
        <w:rPr>
          <w:rFonts w:hint="eastAsia" w:ascii="宋体" w:hAnsi="宋体" w:cs="宋体"/>
          <w:bCs/>
          <w:color w:val="auto"/>
          <w:kern w:val="0"/>
          <w:szCs w:val="21"/>
          <w:highlight w:val="none"/>
        </w:rPr>
      </w:pPr>
      <w:r>
        <w:rPr>
          <w:rFonts w:hint="eastAsia" w:ascii="宋体" w:hAnsi="宋体" w:cs="宋体"/>
          <w:b/>
          <w:color w:val="auto"/>
          <w:szCs w:val="21"/>
          <w:highlight w:val="none"/>
        </w:rPr>
        <w:t>（4）售后服务方案</w:t>
      </w:r>
      <w:r>
        <w:rPr>
          <w:rFonts w:hint="eastAsia" w:ascii="宋体" w:hAnsi="宋体"/>
          <w:b/>
          <w:color w:val="auto"/>
          <w:highlight w:val="none"/>
        </w:rPr>
        <w:t>…………………………………………………………………</w:t>
      </w:r>
      <w:r>
        <w:rPr>
          <w:rFonts w:hint="eastAsia" w:ascii="宋体" w:hAnsi="宋体" w:cs="宋体"/>
          <w:b/>
          <w:color w:val="auto"/>
          <w:szCs w:val="21"/>
          <w:highlight w:val="none"/>
        </w:rPr>
        <w:t>（满分</w:t>
      </w: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8</w:t>
      </w:r>
      <w:r>
        <w:rPr>
          <w:rFonts w:hint="eastAsia" w:ascii="宋体" w:hAnsi="宋体" w:cs="宋体"/>
          <w:b/>
          <w:bCs/>
          <w:color w:val="auto"/>
          <w:kern w:val="0"/>
          <w:szCs w:val="21"/>
          <w:highlight w:val="none"/>
          <w:lang w:bidi="ar"/>
        </w:rPr>
        <w:t>分</w:t>
      </w:r>
      <w:r>
        <w:rPr>
          <w:rFonts w:hint="eastAsia" w:ascii="宋体" w:hAnsi="宋体" w:cs="宋体"/>
          <w:b/>
          <w:color w:val="auto"/>
          <w:szCs w:val="21"/>
          <w:highlight w:val="none"/>
        </w:rPr>
        <w:t>）</w:t>
      </w:r>
    </w:p>
    <w:p w14:paraId="450CE7E2">
      <w:pPr>
        <w:spacing w:line="44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分）</w:t>
      </w:r>
      <w:r>
        <w:rPr>
          <w:rFonts w:hint="eastAsia" w:ascii="宋体" w:hAnsi="宋体" w:cs="宋体"/>
          <w:color w:val="auto"/>
          <w:szCs w:val="21"/>
          <w:highlight w:val="none"/>
        </w:rPr>
        <w:t>经评委综合评定服务承诺简单，服务承诺一般，并在后续服务中承诺到达施工现场处理问题时间为 12 个小时以内的；</w:t>
      </w:r>
    </w:p>
    <w:p w14:paraId="316C8050">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分）</w:t>
      </w:r>
      <w:r>
        <w:rPr>
          <w:rFonts w:hint="eastAsia" w:ascii="宋体" w:hAnsi="宋体" w:cs="宋体"/>
          <w:color w:val="auto"/>
          <w:szCs w:val="21"/>
          <w:highlight w:val="none"/>
        </w:rPr>
        <w:t>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6E21E7C1">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分）</w:t>
      </w:r>
      <w:r>
        <w:rPr>
          <w:rFonts w:hint="eastAsia" w:ascii="宋体" w:hAnsi="宋体" w:cs="宋体"/>
          <w:color w:val="auto"/>
          <w:szCs w:val="21"/>
          <w:highlight w:val="none"/>
        </w:rPr>
        <w:t>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48A96917">
      <w:pPr>
        <w:pStyle w:val="9"/>
        <w:spacing w:line="400" w:lineRule="exact"/>
        <w:ind w:firstLine="422" w:firstLineChars="200"/>
        <w:rPr>
          <w:rFonts w:hAnsi="宋体"/>
          <w:b/>
          <w:color w:val="auto"/>
          <w:highlight w:val="none"/>
        </w:rPr>
      </w:pPr>
      <w:r>
        <w:rPr>
          <w:rFonts w:hint="eastAsia" w:hAnsi="宋体"/>
          <w:b/>
          <w:color w:val="auto"/>
          <w:highlight w:val="none"/>
        </w:rPr>
        <w:t>3、商务分…</w:t>
      </w:r>
      <w:r>
        <w:rPr>
          <w:rFonts w:hint="eastAsia" w:hAnsi="宋体" w:cs="宋体"/>
          <w:b/>
          <w:bCs/>
          <w:color w:val="auto"/>
          <w:highlight w:val="none"/>
        </w:rPr>
        <w:t>…</w:t>
      </w:r>
      <w:r>
        <w:rPr>
          <w:rFonts w:hint="eastAsia" w:hAnsi="宋体"/>
          <w:b/>
          <w:color w:val="auto"/>
          <w:highlight w:val="none"/>
        </w:rPr>
        <w:t>………………………………………………</w:t>
      </w:r>
      <w:r>
        <w:rPr>
          <w:rFonts w:hAnsi="宋体" w:cs="宋体"/>
          <w:b/>
          <w:bCs/>
          <w:color w:val="auto"/>
          <w:highlight w:val="none"/>
        </w:rPr>
        <w:t>…………</w:t>
      </w:r>
      <w:r>
        <w:rPr>
          <w:rFonts w:hint="eastAsia" w:hAnsi="宋体"/>
          <w:b/>
          <w:color w:val="auto"/>
          <w:highlight w:val="none"/>
        </w:rPr>
        <w:t>…………………</w:t>
      </w:r>
      <w:r>
        <w:rPr>
          <w:rFonts w:hint="eastAsia" w:hAnsi="宋体"/>
          <w:b/>
          <w:color w:val="auto"/>
          <w:highlight w:val="none"/>
          <w:lang w:val="en-US" w:eastAsia="zh-CN"/>
        </w:rPr>
        <w:t>6</w:t>
      </w:r>
      <w:r>
        <w:rPr>
          <w:rFonts w:hint="eastAsia" w:hAnsi="宋体"/>
          <w:b/>
          <w:color w:val="auto"/>
          <w:highlight w:val="none"/>
        </w:rPr>
        <w:t>分</w:t>
      </w:r>
    </w:p>
    <w:p w14:paraId="5292B4EF">
      <w:pPr>
        <w:pStyle w:val="9"/>
        <w:spacing w:line="400" w:lineRule="exact"/>
        <w:ind w:firstLine="422" w:firstLineChars="200"/>
        <w:rPr>
          <w:rFonts w:hAnsi="宋体"/>
          <w:b/>
          <w:color w:val="auto"/>
          <w:highlight w:val="none"/>
        </w:rPr>
      </w:pPr>
      <w:r>
        <w:rPr>
          <w:rFonts w:hint="eastAsia" w:hAnsi="宋体"/>
          <w:b/>
          <w:color w:val="auto"/>
          <w:highlight w:val="none"/>
        </w:rPr>
        <w:t>（1）项目业绩分（满分</w:t>
      </w:r>
      <w:r>
        <w:rPr>
          <w:rFonts w:hint="eastAsia" w:hAnsi="宋体"/>
          <w:b/>
          <w:color w:val="auto"/>
          <w:highlight w:val="none"/>
          <w:lang w:val="en-US" w:eastAsia="zh-CN"/>
        </w:rPr>
        <w:t>6</w:t>
      </w:r>
      <w:r>
        <w:rPr>
          <w:rFonts w:hint="eastAsia" w:hAnsi="宋体"/>
          <w:b/>
          <w:color w:val="auto"/>
          <w:highlight w:val="none"/>
        </w:rPr>
        <w:t>分）</w:t>
      </w:r>
    </w:p>
    <w:p w14:paraId="65FE15DD">
      <w:pPr>
        <w:pStyle w:val="9"/>
        <w:spacing w:line="400" w:lineRule="exact"/>
        <w:ind w:firstLine="422" w:firstLineChars="200"/>
        <w:outlineLvl w:val="0"/>
        <w:rPr>
          <w:rFonts w:hAnsi="宋体" w:cs="宋体"/>
          <w:color w:val="auto"/>
          <w:highlight w:val="none"/>
        </w:rPr>
      </w:pPr>
      <w:r>
        <w:rPr>
          <w:rFonts w:hint="eastAsia" w:hAnsi="宋体"/>
          <w:b/>
          <w:bCs/>
          <w:color w:val="auto"/>
          <w:highlight w:val="none"/>
          <w:lang w:val="en-US" w:eastAsia="zh-CN"/>
        </w:rPr>
        <w:t>2023</w:t>
      </w:r>
      <w:r>
        <w:rPr>
          <w:rFonts w:hint="eastAsia" w:hAnsi="宋体"/>
          <w:b/>
          <w:bCs/>
          <w:color w:val="auto"/>
          <w:highlight w:val="none"/>
        </w:rPr>
        <w:t>年</w:t>
      </w:r>
      <w:r>
        <w:rPr>
          <w:rFonts w:hint="eastAsia" w:hAnsi="宋体"/>
          <w:color w:val="auto"/>
          <w:highlight w:val="none"/>
        </w:rPr>
        <w:t>以来至响应文件递交截止日期止，供应商同类政府采购项目业绩，每个得</w:t>
      </w:r>
      <w:r>
        <w:rPr>
          <w:rFonts w:hint="eastAsia" w:hAnsi="宋体"/>
          <w:color w:val="auto"/>
          <w:highlight w:val="none"/>
          <w:lang w:val="en-US" w:eastAsia="zh-CN"/>
        </w:rPr>
        <w:t>2</w:t>
      </w:r>
      <w:r>
        <w:rPr>
          <w:rFonts w:hint="eastAsia" w:hAnsi="宋体"/>
          <w:color w:val="auto"/>
          <w:highlight w:val="none"/>
        </w:rPr>
        <w:t>分，满分</w:t>
      </w:r>
      <w:r>
        <w:rPr>
          <w:rFonts w:hint="eastAsia" w:hAnsi="宋体"/>
          <w:color w:val="auto"/>
          <w:highlight w:val="none"/>
          <w:lang w:val="en-US" w:eastAsia="zh-CN"/>
        </w:rPr>
        <w:t>6</w:t>
      </w:r>
      <w:r>
        <w:rPr>
          <w:rFonts w:hint="eastAsia" w:hAnsi="宋体"/>
          <w:color w:val="auto"/>
          <w:highlight w:val="none"/>
        </w:rPr>
        <w:t>分。提供业绩列表，</w:t>
      </w:r>
      <w:r>
        <w:rPr>
          <w:rFonts w:hint="eastAsia" w:hAnsi="宋体"/>
          <w:bCs/>
          <w:color w:val="auto"/>
          <w:highlight w:val="none"/>
        </w:rPr>
        <w:t>以合同、中标（成交）通知书复印件或网站结果信息公示截图为准，并加盖</w:t>
      </w:r>
      <w:r>
        <w:rPr>
          <w:rFonts w:hint="eastAsia" w:hAnsi="宋体"/>
          <w:color w:val="auto"/>
          <w:highlight w:val="none"/>
        </w:rPr>
        <w:t>供应商</w:t>
      </w:r>
      <w:r>
        <w:rPr>
          <w:rFonts w:hint="eastAsia" w:hAnsi="宋体"/>
          <w:bCs/>
          <w:color w:val="auto"/>
          <w:highlight w:val="none"/>
        </w:rPr>
        <w:t>公章。</w:t>
      </w:r>
      <w:r>
        <w:rPr>
          <w:rFonts w:hint="eastAsia" w:hAnsi="宋体" w:cs="宋体"/>
          <w:color w:val="auto"/>
          <w:highlight w:val="none"/>
        </w:rPr>
        <w:t>不提供的不得分。</w:t>
      </w:r>
    </w:p>
    <w:p w14:paraId="7800DA1C">
      <w:pPr>
        <w:pStyle w:val="8"/>
        <w:spacing w:line="360" w:lineRule="auto"/>
        <w:rPr>
          <w:rFonts w:hAnsi="宋体" w:cs="宋体"/>
          <w:b/>
          <w:bCs/>
          <w:color w:val="auto"/>
          <w:highlight w:val="none"/>
        </w:rPr>
      </w:pPr>
      <w:r>
        <w:rPr>
          <w:rFonts w:hint="eastAsia" w:ascii="宋体" w:hAnsi="宋体" w:cs="宋体"/>
          <w:color w:val="auto"/>
          <w:sz w:val="21"/>
          <w:szCs w:val="21"/>
          <w:highlight w:val="none"/>
        </w:rPr>
        <w:t>总得分＝1＋2＋3</w:t>
      </w:r>
    </w:p>
    <w:p w14:paraId="319D8A96">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三、推荐成交候选供应商原则</w:t>
      </w:r>
    </w:p>
    <w:p w14:paraId="170862BF">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302198F1">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（2）采购单位应当确定磋商小组推荐排名第一的成交候选供应商为成交供应商。</w:t>
      </w:r>
    </w:p>
    <w:p w14:paraId="64F63590">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6D7A61AA">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1E9D0CB0">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四、特别说明</w:t>
      </w:r>
    </w:p>
    <w:p w14:paraId="1FDC3CD0">
      <w:pPr>
        <w:tabs>
          <w:tab w:val="left" w:pos="7474"/>
        </w:tabs>
        <w:snapToGrid w:val="0"/>
        <w:spacing w:line="360" w:lineRule="auto"/>
        <w:jc w:val="left"/>
        <w:rPr>
          <w:color w:val="auto"/>
          <w:highlight w:val="none"/>
        </w:rPr>
      </w:pPr>
      <w:r>
        <w:rPr>
          <w:rStyle w:val="18"/>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42F5CAB5">
      <w:pPr>
        <w:pStyle w:val="14"/>
        <w:numPr>
          <w:ilvl w:val="0"/>
          <w:numId w:val="0"/>
        </w:numPr>
        <w:jc w:val="center"/>
        <w:outlineLvl w:val="0"/>
        <w:rPr>
          <w:rStyle w:val="18"/>
          <w:rFonts w:ascii="宋体" w:hAnsi="宋体" w:cs="宋体"/>
          <w:b/>
          <w:bCs/>
          <w:color w:val="auto"/>
          <w:highlight w:val="none"/>
        </w:rPr>
      </w:pPr>
      <w:r>
        <w:rPr>
          <w:rStyle w:val="18"/>
          <w:rFonts w:ascii="宋体" w:hAnsi="宋体" w:cs="宋体"/>
          <w:b/>
          <w:bCs/>
          <w:color w:val="auto"/>
          <w:highlight w:val="none"/>
        </w:rPr>
        <w:t>评标办法及评审标准</w:t>
      </w:r>
    </w:p>
    <w:p w14:paraId="784A95C2">
      <w:pPr>
        <w:jc w:val="center"/>
        <w:rPr>
          <w:rFonts w:hint="eastAsia" w:hAnsi="宋体" w:cs="宋体"/>
          <w:b/>
          <w:color w:val="auto"/>
          <w:sz w:val="21"/>
          <w:szCs w:val="21"/>
          <w:highlight w:val="none"/>
        </w:rPr>
      </w:pPr>
      <w:r>
        <w:rPr>
          <w:rStyle w:val="18"/>
          <w:rFonts w:hint="eastAsia" w:ascii="宋体" w:hAnsi="宋体" w:cs="宋体"/>
          <w:b/>
          <w:bCs/>
          <w:color w:val="auto"/>
          <w:highlight w:val="none"/>
          <w:lang w:eastAsia="zh-CN"/>
        </w:rPr>
        <w:t>（适用于</w:t>
      </w:r>
      <w:r>
        <w:rPr>
          <w:rStyle w:val="18"/>
          <w:rFonts w:hint="eastAsia" w:ascii="宋体" w:hAnsi="宋体" w:cs="宋体"/>
          <w:b/>
          <w:bCs/>
          <w:color w:val="auto"/>
          <w:highlight w:val="none"/>
          <w:lang w:val="en-US" w:eastAsia="zh-CN"/>
        </w:rPr>
        <w:t>3分标、4分标</w:t>
      </w:r>
      <w:r>
        <w:rPr>
          <w:rStyle w:val="18"/>
          <w:rFonts w:hint="eastAsia" w:ascii="宋体" w:hAnsi="宋体" w:cs="宋体"/>
          <w:b/>
          <w:bCs/>
          <w:color w:val="auto"/>
          <w:highlight w:val="none"/>
          <w:lang w:eastAsia="zh-CN"/>
        </w:rPr>
        <w:t>）</w:t>
      </w:r>
    </w:p>
    <w:p w14:paraId="60088EC1">
      <w:pPr>
        <w:pStyle w:val="9"/>
        <w:spacing w:line="360" w:lineRule="auto"/>
        <w:ind w:firstLine="455" w:firstLineChars="216"/>
        <w:jc w:val="center"/>
        <w:rPr>
          <w:rFonts w:hint="eastAsia" w:hAnsi="宋体" w:cs="宋体"/>
          <w:b/>
          <w:color w:val="auto"/>
          <w:sz w:val="21"/>
          <w:szCs w:val="21"/>
          <w:highlight w:val="none"/>
        </w:rPr>
      </w:pPr>
    </w:p>
    <w:p w14:paraId="102CB599">
      <w:pPr>
        <w:pStyle w:val="9"/>
        <w:spacing w:line="360" w:lineRule="auto"/>
        <w:ind w:firstLine="455" w:firstLineChars="216"/>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4B3DDF09">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6FA42494">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（二）评审依据：评委将以磋商文件为评审依据，对供应商的报价、</w:t>
      </w:r>
      <w:r>
        <w:rPr>
          <w:rFonts w:hint="eastAsia" w:hAnsi="宋体" w:cs="宋体"/>
          <w:bCs/>
          <w:color w:val="auto"/>
          <w:sz w:val="21"/>
          <w:szCs w:val="21"/>
          <w:highlight w:val="none"/>
          <w:lang w:val="en-US" w:eastAsia="zh-CN"/>
        </w:rPr>
        <w:t>投入项目服务团队人员、项目</w:t>
      </w:r>
      <w:r>
        <w:rPr>
          <w:rFonts w:hint="eastAsia" w:hAnsi="宋体" w:cs="宋体"/>
          <w:bCs/>
          <w:color w:val="auto"/>
          <w:sz w:val="21"/>
          <w:szCs w:val="21"/>
          <w:highlight w:val="none"/>
        </w:rPr>
        <w:t>实施方案、</w:t>
      </w:r>
      <w:r>
        <w:rPr>
          <w:rFonts w:hint="eastAsia" w:hAnsi="宋体" w:cs="宋体"/>
          <w:bCs/>
          <w:color w:val="auto"/>
          <w:sz w:val="21"/>
          <w:szCs w:val="21"/>
          <w:highlight w:val="none"/>
          <w:lang w:val="en-US" w:eastAsia="zh-CN"/>
        </w:rPr>
        <w:t>售后服务</w:t>
      </w:r>
      <w:r>
        <w:rPr>
          <w:rFonts w:hint="eastAsia" w:hAnsi="宋体" w:cs="宋体"/>
          <w:bCs/>
          <w:color w:val="auto"/>
          <w:sz w:val="21"/>
          <w:szCs w:val="21"/>
          <w:highlight w:val="none"/>
          <w:lang w:eastAsia="zh-CN"/>
        </w:rPr>
        <w:t>、</w:t>
      </w:r>
      <w:r>
        <w:rPr>
          <w:rStyle w:val="18"/>
          <w:b w:val="0"/>
          <w:bCs/>
          <w:color w:val="auto"/>
          <w:szCs w:val="21"/>
          <w:highlight w:val="none"/>
        </w:rPr>
        <w:t>业绩</w:t>
      </w:r>
      <w:r>
        <w:rPr>
          <w:rFonts w:hint="eastAsia" w:hAnsi="宋体" w:cs="宋体"/>
          <w:bCs/>
          <w:color w:val="auto"/>
          <w:sz w:val="21"/>
          <w:szCs w:val="21"/>
          <w:highlight w:val="none"/>
        </w:rPr>
        <w:t>等方面内容按百分制打分。</w:t>
      </w:r>
    </w:p>
    <w:p w14:paraId="4302ABB5">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02C7FE15">
      <w:pPr>
        <w:pStyle w:val="9"/>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6B041E7F">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32C1A43F">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w:t>
      </w:r>
    </w:p>
    <w:p w14:paraId="39696CE7">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（三）计分办法（按四舍五入取至百分位）</w:t>
      </w:r>
    </w:p>
    <w:p w14:paraId="705E147C">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1、价格分……………………………………………………………………………………………10分</w:t>
      </w:r>
    </w:p>
    <w:p w14:paraId="0BF1BC91">
      <w:pPr>
        <w:widowControl w:val="0"/>
        <w:spacing w:line="360" w:lineRule="auto"/>
        <w:ind w:firstLine="420" w:firstLineChars="200"/>
        <w:textAlignment w:val="auto"/>
        <w:outlineLvl w:val="0"/>
        <w:rPr>
          <w:rFonts w:ascii="宋体" w:hAnsi="宋体" w:cs="宋体"/>
          <w:bCs/>
          <w:color w:val="auto"/>
          <w:szCs w:val="21"/>
          <w:highlight w:val="none"/>
        </w:rPr>
      </w:pPr>
      <w:bookmarkStart w:id="6" w:name="_Toc19486"/>
      <w:bookmarkStart w:id="7" w:name="_Toc7312"/>
      <w:bookmarkStart w:id="8" w:name="_Toc469988888"/>
      <w:r>
        <w:rPr>
          <w:rFonts w:hint="eastAsia" w:ascii="宋体" w:hAnsi="宋体" w:cs="宋体"/>
          <w:bCs/>
          <w:color w:val="auto"/>
          <w:szCs w:val="21"/>
          <w:highlight w:val="none"/>
        </w:rPr>
        <w:t>（1）本项目为专门面对中小企业项目，不再执行价格评审优惠的扶持政策，供应商的评审价等于最后报价，最终成交供应商的成交金额等于最后报价（如有修正，以确认修正后的最后报价为准）。</w:t>
      </w:r>
    </w:p>
    <w:p w14:paraId="5E2EACF3">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792C5438">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出具的属于监狱企业的证明文件。</w:t>
      </w:r>
    </w:p>
    <w:p w14:paraId="4BE538D7">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064EA9">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5）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Cs/>
          <w:color w:val="auto"/>
          <w:szCs w:val="21"/>
          <w:highlight w:val="none"/>
          <w:u w:val="single"/>
          <w:lang w:val="en-US" w:eastAsia="zh-CN"/>
        </w:rPr>
        <w:t xml:space="preserve"> </w:t>
      </w:r>
      <w:r>
        <w:rPr>
          <w:rFonts w:hint="eastAsia" w:ascii="宋体" w:hAnsi="宋体" w:cs="宋体"/>
          <w:b/>
          <w:bCs w:val="0"/>
          <w:color w:val="auto"/>
          <w:szCs w:val="21"/>
          <w:highlight w:val="none"/>
          <w:u w:val="single"/>
          <w:lang w:val="en-US" w:eastAsia="zh-CN"/>
        </w:rPr>
        <w:t xml:space="preserve">其他未列明行业 </w:t>
      </w:r>
      <w:r>
        <w:rPr>
          <w:rFonts w:hint="eastAsia" w:ascii="宋体" w:hAnsi="宋体" w:cs="宋体"/>
          <w:bCs/>
          <w:color w:val="auto"/>
          <w:szCs w:val="21"/>
          <w:highlight w:val="none"/>
        </w:rPr>
        <w:t>，中型、小型或微型企业划分标准参照《关于印发中小企业划型标准规定的通知》（工信部联企业[2011]300号）文件执行</w:t>
      </w:r>
    </w:p>
    <w:p w14:paraId="716B7B69">
      <w:pPr>
        <w:widowControl w:val="0"/>
        <w:spacing w:line="360" w:lineRule="auto"/>
        <w:ind w:firstLine="420" w:firstLineChars="200"/>
        <w:textAlignment w:val="auto"/>
        <w:outlineLvl w:val="0"/>
        <w:rPr>
          <w:rFonts w:hint="eastAsia" w:ascii="宋体" w:hAnsi="宋体"/>
          <w:color w:val="auto"/>
          <w:szCs w:val="21"/>
          <w:highlight w:val="none"/>
        </w:rPr>
      </w:pPr>
      <w:r>
        <w:rPr>
          <w:rFonts w:hint="eastAsia" w:ascii="宋体" w:hAnsi="宋体"/>
          <w:color w:val="auto"/>
          <w:szCs w:val="21"/>
          <w:highlight w:val="none"/>
        </w:rPr>
        <w:t>（6）以进入综合评分环节的最低的评标报价为基准价，基准价报价得分为10分。</w:t>
      </w:r>
      <w:bookmarkEnd w:id="6"/>
      <w:bookmarkEnd w:id="7"/>
      <w:bookmarkStart w:id="9" w:name="_Toc21997"/>
      <w:bookmarkStart w:id="10" w:name="_Toc13947"/>
    </w:p>
    <w:p w14:paraId="0C975E07">
      <w:pPr>
        <w:widowControl w:val="0"/>
        <w:spacing w:line="360" w:lineRule="auto"/>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（7）价格分计算公式：</w:t>
      </w:r>
      <w:bookmarkEnd w:id="9"/>
      <w:bookmarkEnd w:id="10"/>
    </w:p>
    <w:p w14:paraId="4DF29B9E">
      <w:pPr>
        <w:widowControl w:val="0"/>
        <w:tabs>
          <w:tab w:val="left" w:pos="7474"/>
        </w:tabs>
        <w:snapToGrid w:val="0"/>
        <w:spacing w:line="360" w:lineRule="auto"/>
        <w:ind w:firstLine="3795" w:firstLineChars="1800"/>
        <w:jc w:val="left"/>
        <w:textAlignment w:val="auto"/>
        <w:rPr>
          <w:rFonts w:hint="eastAsia" w:ascii="宋体" w:hAnsi="宋体" w:cs="宋体"/>
          <w:b/>
          <w:bCs/>
          <w:color w:val="auto"/>
          <w:szCs w:val="21"/>
          <w:highlight w:val="none"/>
        </w:rPr>
      </w:pPr>
    </w:p>
    <w:p w14:paraId="0723674C">
      <w:pPr>
        <w:widowControl w:val="0"/>
        <w:tabs>
          <w:tab w:val="left" w:pos="7474"/>
        </w:tabs>
        <w:snapToGrid w:val="0"/>
        <w:spacing w:line="360" w:lineRule="auto"/>
        <w:ind w:firstLine="3795" w:firstLineChars="18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磋商基准价</w:t>
      </w:r>
      <w:r>
        <w:rPr>
          <w:rFonts w:hint="eastAsia" w:ascii="宋体" w:hAnsi="宋体" w:cs="宋体"/>
          <w:b/>
          <w:bCs/>
          <w:color w:val="auto"/>
          <w:szCs w:val="21"/>
          <w:highlight w:val="none"/>
          <w:lang w:eastAsia="zh-CN"/>
        </w:rPr>
        <w:t>（</w:t>
      </w:r>
      <w:r>
        <w:rPr>
          <w:rFonts w:hint="eastAsia" w:ascii="宋体" w:hAnsi="宋体" w:cs="宋体"/>
          <w:b/>
          <w:bCs/>
          <w:color w:val="auto"/>
          <w:kern w:val="0"/>
          <w:szCs w:val="21"/>
          <w:highlight w:val="none"/>
          <w:lang w:bidi="ar"/>
        </w:rPr>
        <w:t>金额</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 xml:space="preserve"> </w:t>
      </w:r>
    </w:p>
    <w:p w14:paraId="3F350180">
      <w:pPr>
        <w:spacing w:line="360" w:lineRule="auto"/>
        <w:ind w:firstLine="738" w:firstLineChars="350"/>
        <w:jc w:val="left"/>
        <w:textAlignment w:val="auto"/>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某供应商价格得分 = --------------------------------------- ×10分 </w:t>
      </w:r>
    </w:p>
    <w:p w14:paraId="589614D7">
      <w:pPr>
        <w:spacing w:line="360" w:lineRule="auto"/>
        <w:ind w:firstLine="3689" w:firstLineChars="1750"/>
        <w:jc w:val="left"/>
        <w:textAlignment w:val="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供应商</w:t>
      </w:r>
      <w:r>
        <w:rPr>
          <w:rFonts w:hint="eastAsia" w:ascii="宋体" w:hAnsi="宋体" w:cs="宋体"/>
          <w:b/>
          <w:bCs/>
          <w:color w:val="auto"/>
          <w:kern w:val="0"/>
          <w:szCs w:val="21"/>
          <w:highlight w:val="none"/>
          <w:lang w:val="en-US" w:eastAsia="zh-CN" w:bidi="ar"/>
        </w:rPr>
        <w:t>竞</w:t>
      </w:r>
      <w:r>
        <w:rPr>
          <w:rFonts w:hint="eastAsia" w:ascii="宋体" w:hAnsi="宋体" w:cs="宋体"/>
          <w:b/>
          <w:bCs/>
          <w:color w:val="auto"/>
          <w:kern w:val="0"/>
          <w:szCs w:val="21"/>
          <w:highlight w:val="none"/>
          <w:lang w:bidi="ar"/>
        </w:rPr>
        <w:t>标报价</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金额</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 xml:space="preserve"> </w:t>
      </w:r>
    </w:p>
    <w:p w14:paraId="1B1B892F">
      <w:pPr>
        <w:widowControl w:val="0"/>
        <w:tabs>
          <w:tab w:val="center" w:pos="4153"/>
          <w:tab w:val="right" w:pos="8306"/>
        </w:tabs>
        <w:snapToGrid w:val="0"/>
        <w:jc w:val="left"/>
        <w:textAlignment w:val="auto"/>
        <w:rPr>
          <w:color w:val="auto"/>
          <w:kern w:val="0"/>
          <w:sz w:val="18"/>
          <w:szCs w:val="18"/>
          <w:highlight w:val="none"/>
        </w:rPr>
      </w:pPr>
    </w:p>
    <w:p w14:paraId="1819D70E">
      <w:pPr>
        <w:widowControl w:val="0"/>
        <w:spacing w:line="400" w:lineRule="exact"/>
        <w:ind w:firstLine="420" w:firstLineChars="200"/>
        <w:textAlignment w:val="auto"/>
        <w:outlineLvl w:val="0"/>
        <w:rPr>
          <w:rFonts w:ascii="宋体" w:hAnsi="宋体"/>
          <w:color w:val="auto"/>
          <w:szCs w:val="21"/>
          <w:highlight w:val="none"/>
        </w:rPr>
      </w:pPr>
      <w:bookmarkStart w:id="11" w:name="_Toc2585"/>
      <w:bookmarkStart w:id="12" w:name="_Toc2680"/>
      <w:r>
        <w:rPr>
          <w:rFonts w:hint="eastAsia" w:ascii="宋体" w:hAnsi="宋体"/>
          <w:color w:val="auto"/>
          <w:szCs w:val="21"/>
          <w:highlight w:val="none"/>
        </w:rPr>
        <w:t>备注</w:t>
      </w:r>
      <w:r>
        <w:rPr>
          <w:rFonts w:hint="eastAsia" w:ascii="宋体" w:hAnsi="宋体"/>
          <w:color w:val="auto"/>
          <w:szCs w:val="21"/>
          <w:highlight w:val="none"/>
          <w:lang w:eastAsia="zh-CN"/>
        </w:rPr>
        <w:t>：</w:t>
      </w:r>
      <w:r>
        <w:rPr>
          <w:rFonts w:hint="eastAsia" w:ascii="宋体" w:hAnsi="宋体"/>
          <w:color w:val="auto"/>
          <w:szCs w:val="21"/>
          <w:highlight w:val="none"/>
        </w:rPr>
        <w:t xml:space="preserve"> 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bookmarkEnd w:id="8"/>
      <w:bookmarkEnd w:id="11"/>
      <w:bookmarkEnd w:id="12"/>
    </w:p>
    <w:p w14:paraId="0DFD9672">
      <w:pPr>
        <w:tabs>
          <w:tab w:val="left" w:pos="7474"/>
        </w:tabs>
        <w:snapToGrid w:val="0"/>
        <w:spacing w:line="360" w:lineRule="auto"/>
        <w:jc w:val="left"/>
        <w:rPr>
          <w:rStyle w:val="18"/>
          <w:rFonts w:ascii="宋体" w:hAnsi="宋体" w:cs="宋体"/>
          <w:color w:val="auto"/>
          <w:highlight w:val="none"/>
        </w:rPr>
      </w:pPr>
    </w:p>
    <w:p w14:paraId="078F008B">
      <w:pPr>
        <w:pStyle w:val="9"/>
        <w:numPr>
          <w:ilvl w:val="0"/>
          <w:numId w:val="5"/>
        </w:numPr>
        <w:tabs>
          <w:tab w:val="left" w:pos="9072"/>
        </w:tabs>
        <w:spacing w:line="276" w:lineRule="auto"/>
        <w:ind w:left="-422" w:leftChars="0" w:firstLine="422" w:firstLineChars="0"/>
        <w:outlineLvl w:val="0"/>
        <w:rPr>
          <w:rFonts w:hAnsi="宋体"/>
          <w:b/>
          <w:color w:val="auto"/>
          <w:highlight w:val="none"/>
        </w:rPr>
      </w:pPr>
      <w:r>
        <w:rPr>
          <w:rFonts w:hint="eastAsia" w:hAnsi="宋体"/>
          <w:b/>
          <w:color w:val="auto"/>
          <w:highlight w:val="none"/>
        </w:rPr>
        <w:t>技术实施分……………………………………………………………………………………</w:t>
      </w:r>
      <w:r>
        <w:rPr>
          <w:rFonts w:hint="eastAsia" w:hAnsi="宋体"/>
          <w:b/>
          <w:color w:val="auto"/>
          <w:highlight w:val="none"/>
          <w:lang w:val="en-US" w:eastAsia="zh-CN"/>
        </w:rPr>
        <w:t>85</w:t>
      </w:r>
      <w:r>
        <w:rPr>
          <w:rFonts w:hint="eastAsia" w:hAnsi="宋体"/>
          <w:b/>
          <w:color w:val="auto"/>
          <w:highlight w:val="none"/>
        </w:rPr>
        <w:t>分</w:t>
      </w:r>
      <w:r>
        <w:rPr>
          <w:rFonts w:hAnsi="宋体"/>
          <w:b/>
          <w:color w:val="auto"/>
          <w:highlight w:val="none"/>
        </w:rPr>
        <w:t xml:space="preserve"> </w:t>
      </w:r>
    </w:p>
    <w:p w14:paraId="63E5E98D">
      <w:pPr>
        <w:spacing w:line="360" w:lineRule="auto"/>
        <w:ind w:firstLine="211" w:firstLineChars="100"/>
        <w:jc w:val="left"/>
        <w:rPr>
          <w:rFonts w:hint="eastAsia"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（1）投入项目服务团队人员（满分20分）</w:t>
      </w:r>
    </w:p>
    <w:p w14:paraId="79FFDB4D">
      <w:pPr>
        <w:spacing w:line="360" w:lineRule="auto"/>
        <w:ind w:firstLine="211" w:firstLineChars="100"/>
        <w:jc w:val="left"/>
        <w:rPr>
          <w:rFonts w:hint="eastAsia" w:ascii="宋体" w:hAnsi="宋体" w:cs="Courier New"/>
          <w:b w:val="0"/>
          <w:bCs w:val="0"/>
          <w:color w:val="auto"/>
          <w:szCs w:val="21"/>
          <w:highlight w:val="none"/>
          <w:lang w:val="en-US" w:eastAsia="zh-CN"/>
        </w:rPr>
      </w:pPr>
      <w:r>
        <w:rPr>
          <w:rFonts w:hint="eastAsia" w:ascii="宋体" w:hAnsi="宋体" w:cs="Courier New"/>
          <w:b/>
          <w:bCs/>
          <w:color w:val="auto"/>
          <w:szCs w:val="21"/>
          <w:highlight w:val="none"/>
          <w:lang w:val="en-US" w:eastAsia="zh-CN"/>
        </w:rPr>
        <w:t>一档（5分）</w:t>
      </w:r>
      <w:r>
        <w:rPr>
          <w:rFonts w:hint="eastAsia" w:ascii="宋体" w:hAnsi="宋体" w:cs="Courier New"/>
          <w:b w:val="0"/>
          <w:bCs w:val="0"/>
          <w:color w:val="auto"/>
          <w:szCs w:val="21"/>
          <w:highlight w:val="none"/>
          <w:lang w:val="en-US" w:eastAsia="zh-CN"/>
        </w:rPr>
        <w:t>拟投入项目团队1~3名。</w:t>
      </w:r>
    </w:p>
    <w:p w14:paraId="3B87A450">
      <w:pPr>
        <w:spacing w:line="360" w:lineRule="auto"/>
        <w:ind w:firstLine="211" w:firstLineChars="100"/>
        <w:jc w:val="left"/>
        <w:rPr>
          <w:rFonts w:hint="eastAsia" w:ascii="宋体" w:hAnsi="宋体" w:cs="Courier New"/>
          <w:b w:val="0"/>
          <w:bCs w:val="0"/>
          <w:color w:val="auto"/>
          <w:szCs w:val="21"/>
          <w:highlight w:val="none"/>
          <w:lang w:val="en-US" w:eastAsia="zh-CN"/>
        </w:rPr>
      </w:pPr>
      <w:r>
        <w:rPr>
          <w:rFonts w:hint="eastAsia" w:ascii="宋体" w:hAnsi="宋体" w:cs="Courier New"/>
          <w:b/>
          <w:bCs/>
          <w:color w:val="auto"/>
          <w:szCs w:val="21"/>
          <w:highlight w:val="none"/>
          <w:lang w:val="en-US" w:eastAsia="zh-CN"/>
        </w:rPr>
        <w:t>二档（10分）</w:t>
      </w:r>
      <w:r>
        <w:rPr>
          <w:rFonts w:hint="eastAsia" w:ascii="宋体" w:hAnsi="宋体" w:cs="Courier New"/>
          <w:b w:val="0"/>
          <w:bCs w:val="0"/>
          <w:color w:val="auto"/>
          <w:szCs w:val="21"/>
          <w:highlight w:val="none"/>
          <w:lang w:val="en-US" w:eastAsia="zh-CN"/>
        </w:rPr>
        <w:t>拟投入项目团队4~6名。</w:t>
      </w:r>
    </w:p>
    <w:p w14:paraId="5B2882B6">
      <w:pPr>
        <w:spacing w:line="360" w:lineRule="auto"/>
        <w:ind w:firstLine="211" w:firstLineChars="100"/>
        <w:jc w:val="left"/>
        <w:rPr>
          <w:rFonts w:hint="eastAsia" w:ascii="宋体" w:hAnsi="宋体" w:cs="Courier New"/>
          <w:b w:val="0"/>
          <w:bCs w:val="0"/>
          <w:color w:val="auto"/>
          <w:szCs w:val="21"/>
          <w:highlight w:val="none"/>
          <w:lang w:val="en-US" w:eastAsia="zh-CN"/>
        </w:rPr>
      </w:pPr>
      <w:r>
        <w:rPr>
          <w:rFonts w:hint="eastAsia" w:ascii="宋体" w:hAnsi="宋体" w:cs="Courier New"/>
          <w:b/>
          <w:bCs/>
          <w:color w:val="auto"/>
          <w:szCs w:val="21"/>
          <w:highlight w:val="none"/>
          <w:lang w:val="en-US" w:eastAsia="zh-CN"/>
        </w:rPr>
        <w:t>三档（15分）</w:t>
      </w:r>
      <w:r>
        <w:rPr>
          <w:rFonts w:hint="eastAsia" w:ascii="宋体" w:hAnsi="宋体" w:cs="Courier New"/>
          <w:b w:val="0"/>
          <w:bCs w:val="0"/>
          <w:color w:val="auto"/>
          <w:szCs w:val="21"/>
          <w:highlight w:val="none"/>
          <w:lang w:val="en-US" w:eastAsia="zh-CN"/>
        </w:rPr>
        <w:t>拟投入项目团队7~9名。</w:t>
      </w:r>
    </w:p>
    <w:p w14:paraId="74F32F0F">
      <w:pPr>
        <w:pStyle w:val="2"/>
        <w:ind w:firstLine="211" w:firstLineChars="100"/>
        <w:rPr>
          <w:rFonts w:hint="eastAsia" w:ascii="宋体" w:hAnsi="宋体" w:eastAsia="宋体" w:cs="Courier New"/>
          <w:b/>
          <w:bCs/>
          <w:color w:val="auto"/>
          <w:kern w:val="2"/>
          <w:sz w:val="21"/>
          <w:szCs w:val="21"/>
          <w:highlight w:val="none"/>
          <w:lang w:val="en-US" w:eastAsia="zh-CN" w:bidi="ar-SA"/>
        </w:rPr>
      </w:pPr>
      <w:r>
        <w:rPr>
          <w:rFonts w:hint="eastAsia" w:ascii="宋体" w:hAnsi="宋体" w:eastAsia="宋体" w:cs="Courier New"/>
          <w:b/>
          <w:bCs/>
          <w:color w:val="auto"/>
          <w:kern w:val="2"/>
          <w:sz w:val="21"/>
          <w:szCs w:val="21"/>
          <w:highlight w:val="none"/>
          <w:lang w:val="en-US" w:eastAsia="zh-CN" w:bidi="ar-SA"/>
        </w:rPr>
        <w:t>四档（20分）拟投入项目团队11~15名</w:t>
      </w:r>
    </w:p>
    <w:p w14:paraId="52EE05A9">
      <w:pPr>
        <w:rPr>
          <w:rFonts w:hint="eastAsia"/>
          <w:color w:val="auto"/>
          <w:lang w:val="en-US" w:eastAsia="zh-CN"/>
        </w:rPr>
      </w:pPr>
    </w:p>
    <w:p w14:paraId="7C35DDF2">
      <w:pPr>
        <w:numPr>
          <w:ilvl w:val="0"/>
          <w:numId w:val="6"/>
        </w:numPr>
        <w:spacing w:line="360" w:lineRule="auto"/>
        <w:ind w:left="-1" w:leftChars="0" w:firstLine="211" w:firstLineChars="0"/>
        <w:jc w:val="left"/>
        <w:rPr>
          <w:rFonts w:hint="eastAsia" w:ascii="宋体" w:hAnsi="宋体" w:cs="Courier New"/>
          <w:b/>
          <w:bCs/>
          <w:color w:val="auto"/>
          <w:szCs w:val="21"/>
          <w:highlight w:val="none"/>
        </w:rPr>
      </w:pPr>
      <w:r>
        <w:rPr>
          <w:rFonts w:hint="eastAsia" w:ascii="宋体" w:hAnsi="宋体" w:cs="Courier New"/>
          <w:b/>
          <w:bCs/>
          <w:color w:val="auto"/>
          <w:szCs w:val="21"/>
          <w:highlight w:val="none"/>
        </w:rPr>
        <w:t>项目实施方案分</w:t>
      </w:r>
      <w:r>
        <w:rPr>
          <w:rFonts w:hint="eastAsia" w:ascii="宋体" w:hAnsi="宋体"/>
          <w:b/>
          <w:color w:val="auto"/>
          <w:highlight w:val="none"/>
        </w:rPr>
        <w:t>…………………………………………………………………</w:t>
      </w:r>
      <w:r>
        <w:rPr>
          <w:rFonts w:hint="eastAsia" w:ascii="宋体" w:hAnsi="宋体" w:cs="Courier New"/>
          <w:b/>
          <w:bCs/>
          <w:color w:val="auto"/>
          <w:szCs w:val="21"/>
          <w:highlight w:val="none"/>
        </w:rPr>
        <w:t>（</w:t>
      </w:r>
      <w:r>
        <w:rPr>
          <w:rFonts w:hint="eastAsia" w:hAnsi="宋体" w:cs="宋体"/>
          <w:b/>
          <w:bCs/>
          <w:color w:val="auto"/>
          <w:highlight w:val="none"/>
        </w:rPr>
        <w:t>满分</w:t>
      </w:r>
      <w:r>
        <w:rPr>
          <w:rFonts w:hint="eastAsia" w:ascii="宋体" w:hAnsi="宋体" w:cs="Courier New"/>
          <w:b/>
          <w:bCs/>
          <w:color w:val="auto"/>
          <w:szCs w:val="21"/>
          <w:highlight w:val="none"/>
          <w:lang w:val="en-US" w:eastAsia="zh-CN"/>
        </w:rPr>
        <w:t>40</w:t>
      </w:r>
      <w:r>
        <w:rPr>
          <w:rFonts w:hint="eastAsia" w:ascii="宋体" w:hAnsi="宋体" w:cs="Courier New"/>
          <w:b/>
          <w:bCs/>
          <w:color w:val="auto"/>
          <w:szCs w:val="21"/>
          <w:highlight w:val="none"/>
        </w:rPr>
        <w:t>分）</w:t>
      </w:r>
    </w:p>
    <w:p w14:paraId="0FC5399B">
      <w:pPr>
        <w:numPr>
          <w:ilvl w:val="0"/>
          <w:numId w:val="0"/>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由评委在打分前根据供应商提供的项目技术方案以及方案中包含对项目总体要求的理解、总体架构及技术解决方案进行比较，</w:t>
      </w:r>
      <w:r>
        <w:rPr>
          <w:rFonts w:hint="eastAsia" w:ascii="宋体" w:hAnsi="宋体" w:cs="宋体"/>
          <w:color w:val="auto"/>
          <w:szCs w:val="21"/>
          <w:highlight w:val="none"/>
          <w:lang w:eastAsia="zh-CN"/>
        </w:rPr>
        <w:t>集体讨论确定各供应商所属档次，然后评委在各档次内独立打分</w:t>
      </w:r>
      <w:r>
        <w:rPr>
          <w:rFonts w:hint="eastAsia" w:ascii="宋体" w:hAnsi="宋体" w:cs="宋体"/>
          <w:color w:val="auto"/>
          <w:szCs w:val="21"/>
          <w:highlight w:val="none"/>
        </w:rPr>
        <w:t>。</w:t>
      </w:r>
    </w:p>
    <w:p w14:paraId="1224307C">
      <w:pPr>
        <w:spacing w:line="44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及技术方案不能够满足采购人要求的；</w:t>
      </w:r>
    </w:p>
    <w:p w14:paraId="26AFB853">
      <w:pPr>
        <w:spacing w:line="440" w:lineRule="exact"/>
        <w:ind w:firstLine="211" w:firstLineChars="100"/>
        <w:jc w:val="left"/>
        <w:rPr>
          <w:rFonts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简单，基本满足要求，技术服务和措施同比一般的，</w:t>
      </w:r>
      <w:r>
        <w:rPr>
          <w:rFonts w:hint="eastAsia" w:ascii="宋体" w:hAnsi="宋体" w:cs="宋体"/>
          <w:color w:val="auto"/>
          <w:szCs w:val="21"/>
          <w:highlight w:val="none"/>
        </w:rPr>
        <w:t>不能较好响应采购人要求；</w:t>
      </w:r>
    </w:p>
    <w:p w14:paraId="5FFD8840">
      <w:pPr>
        <w:spacing w:line="440" w:lineRule="exact"/>
        <w:ind w:firstLine="211" w:firstLineChars="100"/>
        <w:jc w:val="left"/>
        <w:rPr>
          <w:rFonts w:ascii="宋体" w:hAnsi="宋体" w:cs="宋体"/>
          <w:color w:val="auto"/>
          <w:szCs w:val="21"/>
          <w:highlight w:val="none"/>
        </w:rPr>
      </w:pPr>
      <w:r>
        <w:rPr>
          <w:rFonts w:hint="eastAsia" w:ascii="宋体" w:hAnsi="宋体" w:eastAsia="宋体" w:cs="宋体"/>
          <w:b/>
          <w:bCs/>
          <w:color w:val="auto"/>
          <w:szCs w:val="21"/>
          <w:highlight w:val="none"/>
          <w:lang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较详细，满足项目实施要求，技术服务和措施同比较完善</w:t>
      </w:r>
      <w:r>
        <w:rPr>
          <w:rFonts w:hint="eastAsia" w:ascii="宋体" w:hAnsi="宋体" w:cs="宋体"/>
          <w:color w:val="auto"/>
          <w:szCs w:val="21"/>
          <w:highlight w:val="none"/>
        </w:rPr>
        <w:t>方案合理、可行、较全面的，能较好响应采购人要求；</w:t>
      </w:r>
    </w:p>
    <w:p w14:paraId="725868C1">
      <w:pPr>
        <w:spacing w:line="440" w:lineRule="exact"/>
        <w:ind w:firstLine="211" w:firstLineChars="100"/>
        <w:rPr>
          <w:rFonts w:hint="eastAsia" w:ascii="宋体" w:hAnsi="宋体" w:cs="宋体"/>
          <w:color w:val="auto"/>
          <w:szCs w:val="21"/>
          <w:highlight w:val="none"/>
        </w:rPr>
      </w:pPr>
      <w:r>
        <w:rPr>
          <w:rFonts w:hint="eastAsia" w:ascii="宋体" w:hAnsi="宋体" w:eastAsia="宋体" w:cs="宋体"/>
          <w:b/>
          <w:bCs/>
          <w:color w:val="auto"/>
          <w:szCs w:val="21"/>
          <w:highlight w:val="none"/>
          <w:lang w:eastAsia="zh-CN"/>
        </w:rPr>
        <w:t>四</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32</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及技术方案详细</w:t>
      </w:r>
      <w:r>
        <w:rPr>
          <w:rFonts w:hint="eastAsia" w:ascii="宋体" w:hAnsi="宋体"/>
          <w:color w:val="auto"/>
          <w:highlight w:val="none"/>
        </w:rPr>
        <w:t>，满足项目实施要求</w:t>
      </w:r>
      <w:r>
        <w:rPr>
          <w:rFonts w:hint="eastAsia" w:ascii="宋体" w:hAnsi="宋体" w:eastAsia="宋体"/>
          <w:color w:val="auto"/>
          <w:highlight w:val="none"/>
          <w:lang w:eastAsia="zh-CN"/>
        </w:rPr>
        <w:t>，</w:t>
      </w:r>
      <w:r>
        <w:rPr>
          <w:rFonts w:hint="eastAsia" w:ascii="宋体" w:hAnsi="宋体"/>
          <w:color w:val="auto"/>
          <w:highlight w:val="none"/>
        </w:rPr>
        <w:t>方案能清楚的表明对本项目的熟悉程度，技术路线清晰，</w:t>
      </w:r>
      <w:r>
        <w:rPr>
          <w:rFonts w:hint="eastAsia" w:ascii="宋体" w:hAnsi="宋体" w:cs="宋体"/>
          <w:color w:val="auto"/>
          <w:szCs w:val="21"/>
          <w:highlight w:val="none"/>
        </w:rPr>
        <w:t>可操作性强的，能响应采购人要求；</w:t>
      </w:r>
    </w:p>
    <w:p w14:paraId="6F30057E">
      <w:pPr>
        <w:spacing w:line="440" w:lineRule="exact"/>
        <w:ind w:firstLine="211" w:firstLineChars="100"/>
        <w:rPr>
          <w:rFonts w:hint="eastAsia" w:ascii="宋体" w:hAnsi="宋体" w:eastAsia="宋体"/>
          <w:color w:val="auto"/>
          <w:highlight w:val="none"/>
          <w:lang w:eastAsia="zh-CN"/>
        </w:rPr>
      </w:pPr>
      <w:r>
        <w:rPr>
          <w:rFonts w:hint="eastAsia" w:ascii="宋体" w:hAnsi="宋体" w:eastAsia="宋体" w:cs="宋体"/>
          <w:b/>
          <w:bCs/>
          <w:color w:val="auto"/>
          <w:szCs w:val="21"/>
          <w:highlight w:val="none"/>
          <w:lang w:eastAsia="zh-CN"/>
        </w:rPr>
        <w:t>五</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详实，</w:t>
      </w:r>
      <w:r>
        <w:rPr>
          <w:rFonts w:hint="eastAsia" w:ascii="宋体" w:hAnsi="宋体" w:eastAsia="宋体"/>
          <w:color w:val="auto"/>
          <w:highlight w:val="none"/>
          <w:lang w:eastAsia="zh-CN"/>
        </w:rPr>
        <w:t>工作思路清晰，工作程序及方法、总体组织计划和措施、实施配套方案进度安排、质量保证措施的可操作性、现场实施性和针对方案能清楚的表明对本项目的熟悉程度，技术路线清晰可信，先进性及可操作性强的，能完全响应采购人要求。</w:t>
      </w:r>
    </w:p>
    <w:p w14:paraId="5D110454">
      <w:pPr>
        <w:pStyle w:val="2"/>
        <w:rPr>
          <w:color w:val="auto"/>
        </w:rPr>
      </w:pPr>
    </w:p>
    <w:p w14:paraId="13BA1CA9">
      <w:pPr>
        <w:pStyle w:val="9"/>
        <w:spacing w:line="360" w:lineRule="auto"/>
        <w:outlineLvl w:val="0"/>
        <w:rPr>
          <w:rFonts w:hint="eastAsia" w:hAnsi="宋体" w:eastAsia="宋体"/>
          <w:b/>
          <w:bCs/>
          <w:color w:val="auto"/>
          <w:highlight w:val="none"/>
          <w:lang w:eastAsia="zh-CN"/>
        </w:rPr>
      </w:pPr>
      <w:r>
        <w:rPr>
          <w:rFonts w:hAnsi="宋体"/>
          <w:b/>
          <w:bCs/>
          <w:color w:val="auto"/>
          <w:highlight w:val="none"/>
        </w:rPr>
        <w:t>3</w:t>
      </w:r>
      <w:r>
        <w:rPr>
          <w:rFonts w:hint="eastAsia" w:hAnsi="宋体"/>
          <w:b/>
          <w:bCs/>
          <w:color w:val="auto"/>
          <w:highlight w:val="none"/>
        </w:rPr>
        <w:t>、售后服务分………………………………………………………………</w:t>
      </w:r>
      <w:r>
        <w:rPr>
          <w:rFonts w:hint="eastAsia" w:hAnsi="宋体"/>
          <w:b/>
          <w:color w:val="auto"/>
          <w:highlight w:val="none"/>
        </w:rPr>
        <w:t>……………………</w:t>
      </w:r>
      <w:r>
        <w:rPr>
          <w:rFonts w:hint="eastAsia" w:hAnsi="宋体"/>
          <w:b/>
          <w:color w:val="auto"/>
          <w:highlight w:val="none"/>
          <w:lang w:eastAsia="zh-CN"/>
        </w:rPr>
        <w:t>（</w:t>
      </w:r>
      <w:r>
        <w:rPr>
          <w:rFonts w:hint="eastAsia" w:hAnsi="宋体" w:cs="宋体"/>
          <w:b/>
          <w:bCs/>
          <w:color w:val="auto"/>
          <w:highlight w:val="none"/>
        </w:rPr>
        <w:t>满分</w:t>
      </w:r>
      <w:r>
        <w:rPr>
          <w:rFonts w:hint="eastAsia" w:hAnsi="宋体"/>
          <w:b/>
          <w:bCs/>
          <w:color w:val="auto"/>
          <w:highlight w:val="none"/>
          <w:lang w:val="en-US" w:eastAsia="zh-CN"/>
        </w:rPr>
        <w:t>30</w:t>
      </w:r>
      <w:r>
        <w:rPr>
          <w:rFonts w:hint="eastAsia" w:hAnsi="宋体"/>
          <w:b/>
          <w:bCs/>
          <w:color w:val="auto"/>
          <w:highlight w:val="none"/>
        </w:rPr>
        <w:t>分</w:t>
      </w:r>
      <w:r>
        <w:rPr>
          <w:rFonts w:hint="eastAsia" w:hAnsi="宋体"/>
          <w:b/>
          <w:bCs/>
          <w:color w:val="auto"/>
          <w:highlight w:val="none"/>
          <w:lang w:eastAsia="zh-CN"/>
        </w:rPr>
        <w:t>）</w:t>
      </w:r>
    </w:p>
    <w:p w14:paraId="52EA289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由评委在打分前根据</w:t>
      </w:r>
      <w:r>
        <w:rPr>
          <w:rFonts w:hint="eastAsia" w:ascii="宋体" w:hAnsi="宋体" w:cs="宋体"/>
          <w:color w:val="auto"/>
          <w:kern w:val="0"/>
          <w:szCs w:val="21"/>
          <w:highlight w:val="none"/>
          <w:lang w:val="en-US" w:eastAsia="zh-CN" w:bidi="ar"/>
        </w:rPr>
        <w:t>竞</w:t>
      </w:r>
      <w:r>
        <w:rPr>
          <w:rFonts w:hint="eastAsia" w:ascii="宋体" w:hAnsi="宋体" w:cs="宋体"/>
          <w:color w:val="auto"/>
          <w:szCs w:val="21"/>
          <w:highlight w:val="none"/>
        </w:rPr>
        <w:t>标人在满足项目需求的基础上，根据采购人的工作性质、特点、提供的服务</w:t>
      </w:r>
      <w:r>
        <w:rPr>
          <w:rFonts w:hint="eastAsia" w:ascii="宋体" w:hAnsi="宋体" w:cs="宋体"/>
          <w:color w:val="auto"/>
          <w:szCs w:val="21"/>
          <w:highlight w:val="none"/>
          <w:lang w:eastAsia="zh-CN"/>
        </w:rPr>
        <w:t>，集体讨论确定各供应商所属档次，然后评委在各档次内独立打分</w:t>
      </w:r>
      <w:r>
        <w:rPr>
          <w:rFonts w:hint="eastAsia" w:ascii="宋体" w:hAnsi="宋体" w:cs="宋体"/>
          <w:color w:val="auto"/>
          <w:szCs w:val="21"/>
          <w:highlight w:val="none"/>
        </w:rPr>
        <w:t>。</w:t>
      </w:r>
    </w:p>
    <w:p w14:paraId="5C588AFB">
      <w:pPr>
        <w:spacing w:line="44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r>
        <w:rPr>
          <w:rFonts w:hint="eastAsia" w:ascii="宋体" w:hAnsi="宋体" w:cs="宋体"/>
          <w:color w:val="auto"/>
          <w:szCs w:val="21"/>
          <w:highlight w:val="none"/>
          <w:lang w:eastAsia="zh-CN"/>
        </w:rPr>
        <w:t>提供的服务方案不能满足要求的；</w:t>
      </w:r>
    </w:p>
    <w:p w14:paraId="27BAFA08">
      <w:pPr>
        <w:spacing w:line="44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宋体"/>
          <w:color w:val="auto"/>
          <w:szCs w:val="21"/>
          <w:highlight w:val="none"/>
        </w:rPr>
        <w:t>经评委综合评定服务承诺简单，服务承诺一般，并在后续服务中承诺到达施工现场处理问题时间为 12 个小时以内的；</w:t>
      </w:r>
    </w:p>
    <w:p w14:paraId="6197F820">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r>
        <w:rPr>
          <w:rFonts w:hint="eastAsia" w:ascii="宋体" w:hAnsi="宋体" w:cs="宋体"/>
          <w:color w:val="auto"/>
          <w:szCs w:val="21"/>
          <w:highlight w:val="none"/>
        </w:rPr>
        <w:t>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34F436A3">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r>
        <w:rPr>
          <w:rFonts w:hint="eastAsia" w:ascii="宋体" w:hAnsi="宋体" w:cs="宋体"/>
          <w:color w:val="auto"/>
          <w:szCs w:val="21"/>
          <w:highlight w:val="none"/>
        </w:rPr>
        <w:t>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03FE6164">
      <w:pPr>
        <w:pStyle w:val="9"/>
        <w:spacing w:line="400" w:lineRule="exact"/>
        <w:outlineLvl w:val="0"/>
        <w:rPr>
          <w:rFonts w:hint="eastAsia" w:hAnsi="宋体" w:eastAsia="宋体"/>
          <w:b/>
          <w:bCs/>
          <w:color w:val="auto"/>
          <w:sz w:val="24"/>
          <w:szCs w:val="24"/>
          <w:highlight w:val="none"/>
          <w:lang w:val="en-US" w:eastAsia="zh-CN"/>
        </w:rPr>
      </w:pPr>
      <w:r>
        <w:rPr>
          <w:rFonts w:hint="eastAsia" w:hAnsi="宋体"/>
          <w:b/>
          <w:bCs/>
          <w:color w:val="auto"/>
          <w:highlight w:val="none"/>
        </w:rPr>
        <w:t>综合得分＝</w:t>
      </w:r>
      <w:r>
        <w:rPr>
          <w:rFonts w:hAnsi="宋体"/>
          <w:b/>
          <w:bCs/>
          <w:color w:val="auto"/>
          <w:highlight w:val="none"/>
        </w:rPr>
        <w:t>1+2+3</w:t>
      </w:r>
    </w:p>
    <w:p w14:paraId="54CED4E5">
      <w:pPr>
        <w:rPr>
          <w:color w:val="auto"/>
        </w:rPr>
      </w:pPr>
    </w:p>
    <w:p w14:paraId="45B3BFE5">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三、推荐成交候选供应商原则</w:t>
      </w:r>
    </w:p>
    <w:p w14:paraId="32D07A64">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288BB490">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（2）采购单位应当确定磋商小组推荐排名第一的成交候选供应商为成交供应商。</w:t>
      </w:r>
    </w:p>
    <w:p w14:paraId="6E15ED27">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45B54A9F">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0EFEAC23">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四、特别说明</w:t>
      </w:r>
    </w:p>
    <w:p w14:paraId="6DE38AB8">
      <w:pPr>
        <w:tabs>
          <w:tab w:val="left" w:pos="7474"/>
        </w:tabs>
        <w:snapToGrid w:val="0"/>
        <w:spacing w:line="360" w:lineRule="auto"/>
        <w:jc w:val="left"/>
        <w:rPr>
          <w:color w:val="auto"/>
          <w:highlight w:val="none"/>
        </w:rPr>
      </w:pPr>
      <w:r>
        <w:rPr>
          <w:rStyle w:val="18"/>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06876015">
      <w:pPr>
        <w:pStyle w:val="9"/>
        <w:spacing w:line="360" w:lineRule="auto"/>
        <w:jc w:val="left"/>
        <w:rPr>
          <w:rFonts w:hint="eastAsia" w:hAnsi="宋体" w:cs="宋体"/>
          <w:b/>
          <w:bCs/>
          <w:color w:val="auto"/>
          <w:sz w:val="21"/>
          <w:szCs w:val="21"/>
          <w:highlight w:val="none"/>
        </w:rPr>
      </w:pPr>
    </w:p>
    <w:p w14:paraId="2D404334">
      <w:pPr>
        <w:pStyle w:val="14"/>
        <w:rPr>
          <w:rStyle w:val="18"/>
          <w:rFonts w:ascii="宋体" w:hAnsi="宋体" w:cs="宋体"/>
          <w:b/>
          <w:bCs/>
          <w:color w:val="auto"/>
          <w:highlight w:val="none"/>
        </w:rPr>
      </w:pPr>
    </w:p>
    <w:p w14:paraId="5FEAB182">
      <w:pPr>
        <w:pStyle w:val="14"/>
        <w:rPr>
          <w:rStyle w:val="18"/>
          <w:rFonts w:ascii="宋体" w:hAnsi="宋体" w:cs="宋体"/>
          <w:b/>
          <w:bCs/>
          <w:color w:val="auto"/>
          <w:highlight w:val="none"/>
        </w:rPr>
      </w:pPr>
    </w:p>
    <w:p w14:paraId="655B1993">
      <w:pPr>
        <w:rPr>
          <w:rStyle w:val="18"/>
          <w:rFonts w:ascii="宋体" w:hAnsi="宋体" w:cs="宋体"/>
          <w:b/>
          <w:bCs/>
          <w:color w:val="auto"/>
          <w:highlight w:val="none"/>
        </w:rPr>
      </w:pPr>
    </w:p>
    <w:p w14:paraId="4C7A7773">
      <w:pPr>
        <w:pStyle w:val="10"/>
        <w:rPr>
          <w:rStyle w:val="18"/>
          <w:rFonts w:ascii="宋体" w:hAnsi="宋体" w:cs="宋体"/>
          <w:b/>
          <w:bCs/>
          <w:color w:val="auto"/>
          <w:highlight w:val="none"/>
        </w:rPr>
      </w:pPr>
    </w:p>
    <w:p w14:paraId="184F96A8">
      <w:pPr>
        <w:rPr>
          <w:rStyle w:val="18"/>
          <w:rFonts w:ascii="宋体" w:hAnsi="宋体" w:cs="宋体"/>
          <w:b/>
          <w:bCs/>
          <w:color w:val="auto"/>
          <w:highlight w:val="none"/>
        </w:rPr>
      </w:pPr>
    </w:p>
    <w:p w14:paraId="78882E3A">
      <w:pPr>
        <w:pStyle w:val="2"/>
        <w:rPr>
          <w:rStyle w:val="18"/>
          <w:rFonts w:ascii="宋体" w:hAnsi="宋体" w:cs="宋体"/>
          <w:b/>
          <w:bCs/>
          <w:color w:val="auto"/>
          <w:highlight w:val="none"/>
        </w:rPr>
      </w:pPr>
    </w:p>
    <w:p w14:paraId="7D0EC830">
      <w:pPr>
        <w:rPr>
          <w:rStyle w:val="18"/>
          <w:rFonts w:ascii="宋体" w:hAnsi="宋体" w:cs="宋体"/>
          <w:b/>
          <w:bCs/>
          <w:color w:val="auto"/>
          <w:highlight w:val="none"/>
        </w:rPr>
      </w:pPr>
    </w:p>
    <w:p w14:paraId="034DC75E">
      <w:pPr>
        <w:pStyle w:val="14"/>
        <w:numPr>
          <w:ilvl w:val="0"/>
          <w:numId w:val="0"/>
        </w:numPr>
        <w:jc w:val="center"/>
        <w:outlineLvl w:val="0"/>
        <w:rPr>
          <w:rStyle w:val="18"/>
          <w:rFonts w:ascii="宋体" w:hAnsi="宋体" w:cs="宋体"/>
          <w:b/>
          <w:bCs/>
          <w:color w:val="auto"/>
          <w:highlight w:val="none"/>
        </w:rPr>
      </w:pPr>
      <w:r>
        <w:rPr>
          <w:rStyle w:val="18"/>
          <w:rFonts w:ascii="宋体" w:hAnsi="宋体" w:cs="宋体"/>
          <w:b/>
          <w:bCs/>
          <w:color w:val="auto"/>
          <w:highlight w:val="none"/>
        </w:rPr>
        <w:t>评标办法及评审标准</w:t>
      </w:r>
    </w:p>
    <w:p w14:paraId="015246EE">
      <w:pPr>
        <w:jc w:val="center"/>
        <w:rPr>
          <w:rFonts w:hint="eastAsia" w:hAnsi="宋体" w:cs="宋体"/>
          <w:b/>
          <w:color w:val="auto"/>
          <w:sz w:val="21"/>
          <w:szCs w:val="21"/>
          <w:highlight w:val="none"/>
        </w:rPr>
      </w:pPr>
      <w:r>
        <w:rPr>
          <w:rStyle w:val="18"/>
          <w:rFonts w:hint="eastAsia" w:ascii="宋体" w:hAnsi="宋体" w:cs="宋体"/>
          <w:b/>
          <w:bCs/>
          <w:color w:val="auto"/>
          <w:highlight w:val="none"/>
          <w:lang w:eastAsia="zh-CN"/>
        </w:rPr>
        <w:t>（适用于</w:t>
      </w:r>
      <w:r>
        <w:rPr>
          <w:rStyle w:val="18"/>
          <w:rFonts w:hint="eastAsia" w:ascii="宋体" w:hAnsi="宋体" w:cs="宋体"/>
          <w:b/>
          <w:bCs/>
          <w:color w:val="auto"/>
          <w:highlight w:val="none"/>
          <w:lang w:val="en-US" w:eastAsia="zh-CN"/>
        </w:rPr>
        <w:t>5分标</w:t>
      </w:r>
      <w:r>
        <w:rPr>
          <w:rStyle w:val="18"/>
          <w:rFonts w:hint="eastAsia" w:ascii="宋体" w:hAnsi="宋体" w:cs="宋体"/>
          <w:b/>
          <w:bCs/>
          <w:color w:val="auto"/>
          <w:highlight w:val="none"/>
          <w:lang w:eastAsia="zh-CN"/>
        </w:rPr>
        <w:t>）</w:t>
      </w:r>
    </w:p>
    <w:p w14:paraId="166B3B4E">
      <w:pPr>
        <w:pStyle w:val="9"/>
        <w:spacing w:line="360" w:lineRule="auto"/>
        <w:ind w:firstLine="455" w:firstLineChars="216"/>
        <w:jc w:val="center"/>
        <w:rPr>
          <w:rFonts w:hint="eastAsia" w:hAnsi="宋体" w:cs="宋体"/>
          <w:b/>
          <w:color w:val="auto"/>
          <w:sz w:val="21"/>
          <w:szCs w:val="21"/>
          <w:highlight w:val="none"/>
        </w:rPr>
      </w:pPr>
    </w:p>
    <w:p w14:paraId="5CF9BDEB">
      <w:pPr>
        <w:pStyle w:val="9"/>
        <w:spacing w:line="360" w:lineRule="auto"/>
        <w:ind w:firstLine="455" w:firstLineChars="216"/>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5F5A7DE3">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61089F59">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（二）评审依据：评委将以磋商文件为评审依据，对供应商的报价、</w:t>
      </w:r>
      <w:r>
        <w:rPr>
          <w:rFonts w:hint="eastAsia" w:hAnsi="宋体" w:cs="宋体"/>
          <w:bCs/>
          <w:color w:val="auto"/>
          <w:sz w:val="21"/>
          <w:szCs w:val="21"/>
          <w:highlight w:val="none"/>
          <w:lang w:val="en-US" w:eastAsia="zh-CN"/>
        </w:rPr>
        <w:t>投入项目服务团队人员、项目</w:t>
      </w:r>
      <w:r>
        <w:rPr>
          <w:rFonts w:hint="eastAsia" w:hAnsi="宋体" w:cs="宋体"/>
          <w:bCs/>
          <w:color w:val="auto"/>
          <w:sz w:val="21"/>
          <w:szCs w:val="21"/>
          <w:highlight w:val="none"/>
        </w:rPr>
        <w:t>实施方案、</w:t>
      </w:r>
      <w:r>
        <w:rPr>
          <w:rFonts w:hint="eastAsia" w:hAnsi="宋体" w:cs="宋体"/>
          <w:bCs/>
          <w:color w:val="auto"/>
          <w:sz w:val="21"/>
          <w:szCs w:val="21"/>
          <w:highlight w:val="none"/>
          <w:lang w:val="en-US" w:eastAsia="zh-CN"/>
        </w:rPr>
        <w:t>售后服务</w:t>
      </w:r>
      <w:r>
        <w:rPr>
          <w:rFonts w:hint="eastAsia" w:hAnsi="宋体" w:cs="宋体"/>
          <w:bCs/>
          <w:color w:val="auto"/>
          <w:sz w:val="21"/>
          <w:szCs w:val="21"/>
          <w:highlight w:val="none"/>
          <w:lang w:eastAsia="zh-CN"/>
        </w:rPr>
        <w:t>、</w:t>
      </w:r>
      <w:r>
        <w:rPr>
          <w:rStyle w:val="18"/>
          <w:b w:val="0"/>
          <w:bCs/>
          <w:color w:val="auto"/>
          <w:szCs w:val="21"/>
          <w:highlight w:val="none"/>
        </w:rPr>
        <w:t>业绩</w:t>
      </w:r>
      <w:r>
        <w:rPr>
          <w:rFonts w:hint="eastAsia" w:hAnsi="宋体" w:cs="宋体"/>
          <w:bCs/>
          <w:color w:val="auto"/>
          <w:sz w:val="21"/>
          <w:szCs w:val="21"/>
          <w:highlight w:val="none"/>
        </w:rPr>
        <w:t>等方面内容按百分制打分。</w:t>
      </w:r>
    </w:p>
    <w:p w14:paraId="18602351">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77DB95CE">
      <w:pPr>
        <w:pStyle w:val="9"/>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2AA2561F">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1D3A6460">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w:t>
      </w:r>
    </w:p>
    <w:p w14:paraId="594A0852">
      <w:pPr>
        <w:pStyle w:val="9"/>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（三）计分办法（按四舍五入取至百分位）</w:t>
      </w:r>
    </w:p>
    <w:p w14:paraId="57AF896B">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1、价格分……………………………………………………………………………………………10分</w:t>
      </w:r>
    </w:p>
    <w:p w14:paraId="247CE45E">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（1）本项目为专门面对中小企业项目，不再执行价格评审优惠的扶持政策，供应商的评审价等于最后报价，最终成交供应商的成交金额等于最后报价（如有修正，以确认修正后的最后报价为准）。</w:t>
      </w:r>
    </w:p>
    <w:p w14:paraId="54FC0209">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7C479A1B">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出具的属于监狱企业的证明文件。</w:t>
      </w:r>
    </w:p>
    <w:p w14:paraId="2D6D8D1F">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C804BD">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5）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Cs/>
          <w:color w:val="auto"/>
          <w:szCs w:val="21"/>
          <w:highlight w:val="none"/>
          <w:u w:val="single"/>
          <w:lang w:val="en-US" w:eastAsia="zh-CN"/>
        </w:rPr>
        <w:t xml:space="preserve"> </w:t>
      </w:r>
      <w:r>
        <w:rPr>
          <w:rFonts w:hint="eastAsia" w:ascii="宋体" w:hAnsi="宋体" w:cs="宋体"/>
          <w:b/>
          <w:bCs w:val="0"/>
          <w:color w:val="auto"/>
          <w:szCs w:val="21"/>
          <w:highlight w:val="none"/>
          <w:u w:val="single"/>
          <w:lang w:val="en-US" w:eastAsia="zh-CN"/>
        </w:rPr>
        <w:t xml:space="preserve">其他未列明行业 </w:t>
      </w:r>
      <w:r>
        <w:rPr>
          <w:rFonts w:hint="eastAsia" w:ascii="宋体" w:hAnsi="宋体" w:cs="宋体"/>
          <w:bCs/>
          <w:color w:val="auto"/>
          <w:szCs w:val="21"/>
          <w:highlight w:val="none"/>
        </w:rPr>
        <w:t>，中型、小型或微型企业划分标准参照《关于印发中小企业划型标准规定的通知》（工信部联企业[2011]300号）文件执行</w:t>
      </w:r>
    </w:p>
    <w:p w14:paraId="182EC510">
      <w:pPr>
        <w:widowControl w:val="0"/>
        <w:spacing w:line="360" w:lineRule="auto"/>
        <w:ind w:firstLine="420" w:firstLineChars="200"/>
        <w:textAlignment w:val="auto"/>
        <w:outlineLvl w:val="0"/>
        <w:rPr>
          <w:rFonts w:hint="eastAsia" w:ascii="宋体" w:hAnsi="宋体"/>
          <w:color w:val="auto"/>
          <w:szCs w:val="21"/>
          <w:highlight w:val="none"/>
        </w:rPr>
      </w:pPr>
      <w:r>
        <w:rPr>
          <w:rFonts w:hint="eastAsia" w:ascii="宋体" w:hAnsi="宋体"/>
          <w:color w:val="auto"/>
          <w:szCs w:val="21"/>
          <w:highlight w:val="none"/>
        </w:rPr>
        <w:t>（6）以进入综合评分环节的最低的评标报价为基准价，基准价报价得分为10分。</w:t>
      </w:r>
    </w:p>
    <w:p w14:paraId="2A0960AB">
      <w:pPr>
        <w:widowControl w:val="0"/>
        <w:spacing w:line="360" w:lineRule="auto"/>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（7）价格分计算公式：</w:t>
      </w:r>
    </w:p>
    <w:p w14:paraId="2CA71973">
      <w:pPr>
        <w:widowControl w:val="0"/>
        <w:tabs>
          <w:tab w:val="left" w:pos="7474"/>
        </w:tabs>
        <w:snapToGrid w:val="0"/>
        <w:spacing w:line="360" w:lineRule="auto"/>
        <w:ind w:firstLine="3795" w:firstLineChars="1800"/>
        <w:jc w:val="left"/>
        <w:textAlignment w:val="auto"/>
        <w:rPr>
          <w:rFonts w:hint="eastAsia" w:ascii="宋体" w:hAnsi="宋体" w:cs="宋体"/>
          <w:b/>
          <w:bCs/>
          <w:color w:val="auto"/>
          <w:szCs w:val="21"/>
          <w:highlight w:val="none"/>
        </w:rPr>
      </w:pPr>
    </w:p>
    <w:p w14:paraId="1A0E2983">
      <w:pPr>
        <w:widowControl w:val="0"/>
        <w:tabs>
          <w:tab w:val="left" w:pos="7474"/>
        </w:tabs>
        <w:snapToGrid w:val="0"/>
        <w:spacing w:line="360" w:lineRule="auto"/>
        <w:ind w:firstLine="3795" w:firstLineChars="18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磋商基准价</w:t>
      </w:r>
      <w:r>
        <w:rPr>
          <w:rFonts w:hint="eastAsia" w:ascii="宋体" w:hAnsi="宋体" w:cs="宋体"/>
          <w:b/>
          <w:bCs/>
          <w:color w:val="auto"/>
          <w:szCs w:val="21"/>
          <w:highlight w:val="none"/>
          <w:lang w:eastAsia="zh-CN"/>
        </w:rPr>
        <w:t>（</w:t>
      </w:r>
      <w:r>
        <w:rPr>
          <w:rFonts w:hint="eastAsia" w:ascii="宋体" w:hAnsi="宋体" w:cs="宋体"/>
          <w:b/>
          <w:bCs/>
          <w:color w:val="auto"/>
          <w:kern w:val="0"/>
          <w:szCs w:val="21"/>
          <w:highlight w:val="none"/>
          <w:lang w:bidi="ar"/>
        </w:rPr>
        <w:t>金额</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 xml:space="preserve"> </w:t>
      </w:r>
    </w:p>
    <w:p w14:paraId="0A890659">
      <w:pPr>
        <w:spacing w:line="360" w:lineRule="auto"/>
        <w:ind w:firstLine="738" w:firstLineChars="350"/>
        <w:jc w:val="left"/>
        <w:textAlignment w:val="auto"/>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某供应商价格得分 = --------------------------------------- ×10分 </w:t>
      </w:r>
    </w:p>
    <w:p w14:paraId="166345A9">
      <w:pPr>
        <w:spacing w:line="360" w:lineRule="auto"/>
        <w:ind w:firstLine="3689" w:firstLineChars="1750"/>
        <w:jc w:val="left"/>
        <w:textAlignment w:val="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供应商</w:t>
      </w:r>
      <w:r>
        <w:rPr>
          <w:rFonts w:hint="eastAsia" w:ascii="宋体" w:hAnsi="宋体" w:cs="宋体"/>
          <w:b/>
          <w:bCs/>
          <w:color w:val="auto"/>
          <w:kern w:val="0"/>
          <w:szCs w:val="21"/>
          <w:highlight w:val="none"/>
          <w:lang w:val="en-US" w:eastAsia="zh-CN" w:bidi="ar"/>
        </w:rPr>
        <w:t>竞</w:t>
      </w:r>
      <w:r>
        <w:rPr>
          <w:rFonts w:hint="eastAsia" w:ascii="宋体" w:hAnsi="宋体" w:cs="宋体"/>
          <w:b/>
          <w:bCs/>
          <w:color w:val="auto"/>
          <w:kern w:val="0"/>
          <w:szCs w:val="21"/>
          <w:highlight w:val="none"/>
          <w:lang w:bidi="ar"/>
        </w:rPr>
        <w:t>标报价</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金额</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 xml:space="preserve"> </w:t>
      </w:r>
    </w:p>
    <w:p w14:paraId="311FCE85">
      <w:pPr>
        <w:widowControl w:val="0"/>
        <w:tabs>
          <w:tab w:val="center" w:pos="4153"/>
          <w:tab w:val="right" w:pos="8306"/>
        </w:tabs>
        <w:snapToGrid w:val="0"/>
        <w:jc w:val="left"/>
        <w:textAlignment w:val="auto"/>
        <w:rPr>
          <w:color w:val="auto"/>
          <w:kern w:val="0"/>
          <w:sz w:val="18"/>
          <w:szCs w:val="18"/>
          <w:highlight w:val="none"/>
        </w:rPr>
      </w:pPr>
    </w:p>
    <w:p w14:paraId="78E4305F">
      <w:pPr>
        <w:widowControl w:val="0"/>
        <w:spacing w:line="400" w:lineRule="exact"/>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eastAsia="zh-CN"/>
        </w:rPr>
        <w:t>：</w:t>
      </w:r>
      <w:r>
        <w:rPr>
          <w:rFonts w:hint="eastAsia" w:ascii="宋体" w:hAnsi="宋体"/>
          <w:color w:val="auto"/>
          <w:szCs w:val="21"/>
          <w:highlight w:val="none"/>
        </w:rPr>
        <w:t xml:space="preserve"> 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6FCF9C09">
      <w:pPr>
        <w:pStyle w:val="8"/>
        <w:spacing w:line="360" w:lineRule="auto"/>
        <w:rPr>
          <w:rFonts w:hint="eastAsia" w:ascii="宋体" w:hAnsi="宋体"/>
          <w:b/>
          <w:bCs/>
          <w:color w:val="auto"/>
          <w:sz w:val="21"/>
          <w:szCs w:val="21"/>
        </w:rPr>
      </w:pPr>
    </w:p>
    <w:p w14:paraId="3595D8CA">
      <w:pPr>
        <w:numPr>
          <w:ilvl w:val="0"/>
          <w:numId w:val="0"/>
        </w:numPr>
        <w:spacing w:line="360" w:lineRule="auto"/>
        <w:ind w:firstLine="422" w:firstLineChars="200"/>
        <w:jc w:val="left"/>
        <w:rPr>
          <w:rFonts w:hint="eastAsia" w:ascii="宋体" w:hAnsi="宋体" w:cs="Courier New"/>
          <w:b/>
          <w:bCs/>
          <w:color w:val="auto"/>
          <w:szCs w:val="21"/>
          <w:highlight w:val="none"/>
        </w:rPr>
      </w:pPr>
      <w:r>
        <w:rPr>
          <w:rFonts w:hint="eastAsia" w:ascii="宋体" w:hAnsi="宋体" w:cs="Courier New"/>
          <w:b/>
          <w:bCs/>
          <w:color w:val="auto"/>
          <w:szCs w:val="21"/>
          <w:highlight w:val="none"/>
          <w:lang w:val="en-US" w:eastAsia="zh-CN"/>
        </w:rPr>
        <w:t>2.</w:t>
      </w:r>
      <w:r>
        <w:rPr>
          <w:rFonts w:hint="eastAsia" w:ascii="宋体" w:hAnsi="宋体" w:cs="Courier New"/>
          <w:b/>
          <w:bCs/>
          <w:color w:val="auto"/>
          <w:szCs w:val="21"/>
          <w:highlight w:val="none"/>
        </w:rPr>
        <w:t>项目实施方案分</w:t>
      </w:r>
      <w:r>
        <w:rPr>
          <w:rFonts w:hint="eastAsia" w:ascii="宋体" w:hAnsi="宋体" w:cs="Courier New"/>
          <w:b/>
          <w:bCs/>
          <w:color w:val="auto"/>
          <w:szCs w:val="21"/>
          <w:highlight w:val="none"/>
          <w:lang w:val="en-US" w:eastAsia="zh-CN"/>
        </w:rPr>
        <w:t>.......................................................</w:t>
      </w:r>
      <w:r>
        <w:rPr>
          <w:rFonts w:hint="eastAsia" w:ascii="宋体" w:hAnsi="宋体" w:cs="Courier New"/>
          <w:b/>
          <w:bCs/>
          <w:color w:val="auto"/>
          <w:szCs w:val="21"/>
          <w:highlight w:val="none"/>
        </w:rPr>
        <w:t>（</w:t>
      </w:r>
      <w:r>
        <w:rPr>
          <w:rFonts w:hint="eastAsia" w:hAnsi="宋体" w:cs="宋体"/>
          <w:b/>
          <w:bCs/>
          <w:color w:val="auto"/>
          <w:highlight w:val="none"/>
        </w:rPr>
        <w:t>满分</w:t>
      </w:r>
      <w:r>
        <w:rPr>
          <w:rFonts w:hint="eastAsia" w:ascii="宋体" w:hAnsi="宋体" w:cs="Courier New"/>
          <w:b/>
          <w:bCs/>
          <w:color w:val="auto"/>
          <w:szCs w:val="21"/>
          <w:highlight w:val="none"/>
          <w:lang w:val="en-US" w:eastAsia="zh-CN"/>
        </w:rPr>
        <w:t>40</w:t>
      </w:r>
      <w:r>
        <w:rPr>
          <w:rFonts w:hint="eastAsia" w:ascii="宋体" w:hAnsi="宋体" w:cs="Courier New"/>
          <w:b/>
          <w:bCs/>
          <w:color w:val="auto"/>
          <w:szCs w:val="21"/>
          <w:highlight w:val="none"/>
        </w:rPr>
        <w:t>分）</w:t>
      </w:r>
    </w:p>
    <w:p w14:paraId="00D3605C">
      <w:pPr>
        <w:numPr>
          <w:ilvl w:val="0"/>
          <w:numId w:val="0"/>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由评委在打分前根据供应商提供的项目技术方案以及方案中包含对项目总体要求的理解、总体架构及技术解决方案进行比较，</w:t>
      </w:r>
      <w:r>
        <w:rPr>
          <w:rFonts w:hint="eastAsia" w:ascii="宋体" w:hAnsi="宋体" w:cs="宋体"/>
          <w:color w:val="auto"/>
          <w:szCs w:val="21"/>
          <w:highlight w:val="none"/>
          <w:lang w:eastAsia="zh-CN"/>
        </w:rPr>
        <w:t>集体讨论确定各供应商所属档次，然后评委在各档次内独立打分</w:t>
      </w:r>
      <w:r>
        <w:rPr>
          <w:rFonts w:hint="eastAsia" w:ascii="宋体" w:hAnsi="宋体" w:cs="宋体"/>
          <w:color w:val="auto"/>
          <w:szCs w:val="21"/>
          <w:highlight w:val="none"/>
        </w:rPr>
        <w:t>。</w:t>
      </w:r>
    </w:p>
    <w:p w14:paraId="4835588E">
      <w:pPr>
        <w:spacing w:line="44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及技术方案不能够满足采购人要求的；</w:t>
      </w:r>
    </w:p>
    <w:p w14:paraId="1D539B0E">
      <w:pPr>
        <w:spacing w:line="440" w:lineRule="exact"/>
        <w:ind w:firstLine="211" w:firstLineChars="100"/>
        <w:jc w:val="left"/>
        <w:rPr>
          <w:rFonts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简单，基本满足要求，技术服务和措施同比一般的，</w:t>
      </w:r>
      <w:r>
        <w:rPr>
          <w:rFonts w:hint="eastAsia" w:ascii="宋体" w:hAnsi="宋体" w:cs="宋体"/>
          <w:color w:val="auto"/>
          <w:szCs w:val="21"/>
          <w:highlight w:val="none"/>
        </w:rPr>
        <w:t>不能较好响应采购人要求；</w:t>
      </w:r>
    </w:p>
    <w:p w14:paraId="5C17BD62">
      <w:pPr>
        <w:spacing w:line="440" w:lineRule="exact"/>
        <w:ind w:firstLine="211" w:firstLineChars="100"/>
        <w:jc w:val="left"/>
        <w:rPr>
          <w:rFonts w:ascii="宋体" w:hAnsi="宋体" w:cs="宋体"/>
          <w:color w:val="auto"/>
          <w:szCs w:val="21"/>
          <w:highlight w:val="none"/>
        </w:rPr>
      </w:pPr>
      <w:r>
        <w:rPr>
          <w:rFonts w:hint="eastAsia" w:ascii="宋体" w:hAnsi="宋体" w:eastAsia="宋体" w:cs="宋体"/>
          <w:b/>
          <w:bCs/>
          <w:color w:val="auto"/>
          <w:szCs w:val="21"/>
          <w:highlight w:val="none"/>
          <w:lang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较详细，满足项目实施要求，技术服务和措施同比较完善</w:t>
      </w:r>
      <w:r>
        <w:rPr>
          <w:rFonts w:hint="eastAsia" w:ascii="宋体" w:hAnsi="宋体" w:cs="宋体"/>
          <w:color w:val="auto"/>
          <w:szCs w:val="21"/>
          <w:highlight w:val="none"/>
        </w:rPr>
        <w:t>方案合理、可行、较全面的，能较好响应采购人要求；</w:t>
      </w:r>
    </w:p>
    <w:p w14:paraId="0FC58968">
      <w:pPr>
        <w:spacing w:line="440" w:lineRule="exact"/>
        <w:ind w:firstLine="211" w:firstLineChars="100"/>
        <w:rPr>
          <w:rFonts w:hint="eastAsia" w:ascii="宋体" w:hAnsi="宋体" w:cs="宋体"/>
          <w:color w:val="auto"/>
          <w:szCs w:val="21"/>
          <w:highlight w:val="none"/>
        </w:rPr>
      </w:pPr>
      <w:r>
        <w:rPr>
          <w:rFonts w:hint="eastAsia" w:ascii="宋体" w:hAnsi="宋体" w:eastAsia="宋体" w:cs="宋体"/>
          <w:b/>
          <w:bCs/>
          <w:color w:val="auto"/>
          <w:szCs w:val="21"/>
          <w:highlight w:val="none"/>
          <w:lang w:eastAsia="zh-CN"/>
        </w:rPr>
        <w:t>四</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32</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及技术方案详细</w:t>
      </w:r>
      <w:r>
        <w:rPr>
          <w:rFonts w:hint="eastAsia" w:ascii="宋体" w:hAnsi="宋体"/>
          <w:color w:val="auto"/>
          <w:highlight w:val="none"/>
        </w:rPr>
        <w:t>，满足项目实施要求</w:t>
      </w:r>
      <w:r>
        <w:rPr>
          <w:rFonts w:hint="eastAsia" w:ascii="宋体" w:hAnsi="宋体" w:eastAsia="宋体"/>
          <w:color w:val="auto"/>
          <w:highlight w:val="none"/>
          <w:lang w:eastAsia="zh-CN"/>
        </w:rPr>
        <w:t>，</w:t>
      </w:r>
      <w:r>
        <w:rPr>
          <w:rFonts w:hint="eastAsia" w:ascii="宋体" w:hAnsi="宋体"/>
          <w:color w:val="auto"/>
          <w:highlight w:val="none"/>
        </w:rPr>
        <w:t>方案能清楚的表明对本项目的熟悉程度，技术路线清晰，</w:t>
      </w:r>
      <w:r>
        <w:rPr>
          <w:rFonts w:hint="eastAsia" w:ascii="宋体" w:hAnsi="宋体" w:cs="宋体"/>
          <w:color w:val="auto"/>
          <w:szCs w:val="21"/>
          <w:highlight w:val="none"/>
        </w:rPr>
        <w:t>可操作性强的，能响应采购人要求；</w:t>
      </w:r>
    </w:p>
    <w:p w14:paraId="0D936882">
      <w:pPr>
        <w:spacing w:line="440" w:lineRule="exact"/>
        <w:ind w:firstLine="211" w:firstLineChars="100"/>
        <w:rPr>
          <w:rFonts w:hint="eastAsia" w:ascii="宋体" w:hAnsi="宋体" w:eastAsia="宋体"/>
          <w:color w:val="auto"/>
          <w:highlight w:val="none"/>
          <w:lang w:eastAsia="zh-CN"/>
        </w:rPr>
      </w:pPr>
      <w:r>
        <w:rPr>
          <w:rFonts w:hint="eastAsia" w:ascii="宋体" w:hAnsi="宋体" w:eastAsia="宋体" w:cs="宋体"/>
          <w:b/>
          <w:bCs/>
          <w:color w:val="auto"/>
          <w:szCs w:val="21"/>
          <w:highlight w:val="none"/>
          <w:lang w:eastAsia="zh-CN"/>
        </w:rPr>
        <w:t>五</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r>
        <w:rPr>
          <w:rFonts w:hint="eastAsia" w:ascii="宋体" w:hAnsi="宋体"/>
          <w:color w:val="auto"/>
          <w:highlight w:val="none"/>
        </w:rPr>
        <w:t>项目实施方案</w:t>
      </w:r>
      <w:r>
        <w:rPr>
          <w:rFonts w:hint="eastAsia" w:ascii="宋体" w:hAnsi="宋体" w:eastAsia="宋体"/>
          <w:color w:val="auto"/>
          <w:highlight w:val="none"/>
          <w:lang w:eastAsia="zh-CN"/>
        </w:rPr>
        <w:t>及技术方案</w:t>
      </w:r>
      <w:r>
        <w:rPr>
          <w:rFonts w:hint="eastAsia" w:ascii="宋体" w:hAnsi="宋体"/>
          <w:color w:val="auto"/>
          <w:highlight w:val="none"/>
        </w:rPr>
        <w:t>详实，</w:t>
      </w:r>
      <w:r>
        <w:rPr>
          <w:rFonts w:hint="eastAsia" w:ascii="宋体" w:hAnsi="宋体" w:eastAsia="宋体"/>
          <w:color w:val="auto"/>
          <w:highlight w:val="none"/>
          <w:lang w:eastAsia="zh-CN"/>
        </w:rPr>
        <w:t>工作思路清晰，工作程序及方法、总体组织计划和措施、实施配套方案进度安排、质量保证措施的可操作性、现场实施性和针对方案能清楚的表明对本项目的熟悉程度，技术路线清晰可信，先进性及可操作性强的，能完全响应采购人要求。</w:t>
      </w:r>
    </w:p>
    <w:p w14:paraId="33798B21">
      <w:pPr>
        <w:pStyle w:val="2"/>
        <w:rPr>
          <w:color w:val="auto"/>
        </w:rPr>
      </w:pPr>
    </w:p>
    <w:p w14:paraId="654C23F9">
      <w:pPr>
        <w:pStyle w:val="9"/>
        <w:spacing w:line="360" w:lineRule="auto"/>
        <w:outlineLvl w:val="0"/>
        <w:rPr>
          <w:rFonts w:hint="eastAsia" w:hAnsi="宋体" w:eastAsia="宋体"/>
          <w:b/>
          <w:bCs/>
          <w:color w:val="auto"/>
          <w:highlight w:val="none"/>
          <w:lang w:eastAsia="zh-CN"/>
        </w:rPr>
      </w:pPr>
      <w:r>
        <w:rPr>
          <w:rFonts w:hAnsi="宋体"/>
          <w:b/>
          <w:bCs/>
          <w:color w:val="auto"/>
          <w:highlight w:val="none"/>
        </w:rPr>
        <w:t>3</w:t>
      </w:r>
      <w:r>
        <w:rPr>
          <w:rFonts w:hint="eastAsia" w:hAnsi="宋体"/>
          <w:b/>
          <w:bCs/>
          <w:color w:val="auto"/>
          <w:highlight w:val="none"/>
        </w:rPr>
        <w:t>、售后服务分………………………………………………………………</w:t>
      </w:r>
      <w:r>
        <w:rPr>
          <w:rFonts w:hint="eastAsia" w:hAnsi="宋体"/>
          <w:b/>
          <w:color w:val="auto"/>
          <w:highlight w:val="none"/>
        </w:rPr>
        <w:t>……………………</w:t>
      </w:r>
      <w:r>
        <w:rPr>
          <w:rFonts w:hint="eastAsia" w:ascii="宋体" w:hAnsi="宋体" w:cs="Courier New"/>
          <w:b/>
          <w:bCs/>
          <w:color w:val="auto"/>
          <w:szCs w:val="21"/>
          <w:highlight w:val="none"/>
        </w:rPr>
        <w:t>（</w:t>
      </w:r>
      <w:r>
        <w:rPr>
          <w:rFonts w:hint="eastAsia" w:hAnsi="宋体" w:cs="宋体"/>
          <w:b/>
          <w:bCs/>
          <w:color w:val="auto"/>
          <w:highlight w:val="none"/>
        </w:rPr>
        <w:t>满分</w:t>
      </w:r>
      <w:r>
        <w:rPr>
          <w:rFonts w:hint="eastAsia" w:hAnsi="宋体"/>
          <w:b/>
          <w:bCs/>
          <w:color w:val="auto"/>
          <w:highlight w:val="none"/>
          <w:lang w:val="en-US" w:eastAsia="zh-CN"/>
        </w:rPr>
        <w:t>30</w:t>
      </w:r>
      <w:r>
        <w:rPr>
          <w:rFonts w:hint="eastAsia" w:hAnsi="宋体"/>
          <w:b/>
          <w:bCs/>
          <w:color w:val="auto"/>
          <w:highlight w:val="none"/>
        </w:rPr>
        <w:t>分</w:t>
      </w:r>
      <w:r>
        <w:rPr>
          <w:rFonts w:hint="eastAsia" w:hAnsi="宋体"/>
          <w:b/>
          <w:bCs/>
          <w:color w:val="auto"/>
          <w:highlight w:val="none"/>
          <w:lang w:eastAsia="zh-CN"/>
        </w:rPr>
        <w:t>）</w:t>
      </w:r>
    </w:p>
    <w:p w14:paraId="74813E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由评委在打分前根据</w:t>
      </w:r>
      <w:r>
        <w:rPr>
          <w:rFonts w:hint="eastAsia" w:ascii="宋体" w:hAnsi="宋体" w:cs="宋体"/>
          <w:color w:val="auto"/>
          <w:kern w:val="0"/>
          <w:szCs w:val="21"/>
          <w:highlight w:val="none"/>
          <w:lang w:val="en-US" w:eastAsia="zh-CN" w:bidi="ar"/>
        </w:rPr>
        <w:t>竞</w:t>
      </w:r>
      <w:r>
        <w:rPr>
          <w:rFonts w:hint="eastAsia" w:ascii="宋体" w:hAnsi="宋体" w:cs="宋体"/>
          <w:color w:val="auto"/>
          <w:szCs w:val="21"/>
          <w:highlight w:val="none"/>
        </w:rPr>
        <w:t>标人在满足项目需求的基础上，根据采购人的工作性质、特点、提供的服务</w:t>
      </w:r>
      <w:r>
        <w:rPr>
          <w:rFonts w:hint="eastAsia" w:ascii="宋体" w:hAnsi="宋体" w:cs="宋体"/>
          <w:color w:val="auto"/>
          <w:szCs w:val="21"/>
          <w:highlight w:val="none"/>
          <w:lang w:eastAsia="zh-CN"/>
        </w:rPr>
        <w:t>，集体讨论确定各供应商所属档次，然后评委在各档次内独立打分</w:t>
      </w:r>
      <w:r>
        <w:rPr>
          <w:rFonts w:hint="eastAsia" w:ascii="宋体" w:hAnsi="宋体" w:cs="宋体"/>
          <w:color w:val="auto"/>
          <w:szCs w:val="21"/>
          <w:highlight w:val="none"/>
        </w:rPr>
        <w:t>。</w:t>
      </w:r>
    </w:p>
    <w:p w14:paraId="555F3CA7">
      <w:pPr>
        <w:spacing w:line="44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r>
        <w:rPr>
          <w:rFonts w:hint="eastAsia" w:ascii="宋体" w:hAnsi="宋体" w:cs="宋体"/>
          <w:color w:val="auto"/>
          <w:szCs w:val="21"/>
          <w:highlight w:val="none"/>
          <w:lang w:eastAsia="zh-CN"/>
        </w:rPr>
        <w:t>提供的服务方案不能满足要求的；</w:t>
      </w:r>
    </w:p>
    <w:p w14:paraId="6B7E3016">
      <w:pPr>
        <w:spacing w:line="44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宋体"/>
          <w:color w:val="auto"/>
          <w:szCs w:val="21"/>
          <w:highlight w:val="none"/>
        </w:rPr>
        <w:t>经评委综合评定服务承诺简单，服务承诺一般，并在后续服务中承诺到达施工现场处理问题时间为 12 个小时以内的；</w:t>
      </w:r>
    </w:p>
    <w:p w14:paraId="4D565F6B">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r>
        <w:rPr>
          <w:rFonts w:hint="eastAsia" w:ascii="宋体" w:hAnsi="宋体" w:cs="宋体"/>
          <w:color w:val="auto"/>
          <w:szCs w:val="21"/>
          <w:highlight w:val="none"/>
        </w:rPr>
        <w:t>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2169864E">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档（</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r>
        <w:rPr>
          <w:rFonts w:hint="eastAsia" w:ascii="宋体" w:hAnsi="宋体" w:cs="宋体"/>
          <w:color w:val="auto"/>
          <w:szCs w:val="21"/>
          <w:highlight w:val="none"/>
        </w:rPr>
        <w:t>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0C0B44F1">
      <w:pPr>
        <w:pStyle w:val="8"/>
        <w:spacing w:line="360" w:lineRule="auto"/>
        <w:rPr>
          <w:rFonts w:hint="eastAsia"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、培训服务………………………………………………………………………………………</w:t>
      </w:r>
      <w:r>
        <w:rPr>
          <w:rFonts w:hint="eastAsia" w:ascii="宋体" w:hAnsi="宋体"/>
          <w:b/>
          <w:bCs/>
          <w:color w:val="auto"/>
          <w:sz w:val="21"/>
          <w:szCs w:val="21"/>
          <w:lang w:val="en-US" w:eastAsia="zh-CN"/>
        </w:rPr>
        <w:t>20</w:t>
      </w:r>
      <w:r>
        <w:rPr>
          <w:rFonts w:hint="eastAsia" w:ascii="宋体" w:hAnsi="宋体"/>
          <w:b/>
          <w:bCs/>
          <w:color w:val="auto"/>
          <w:sz w:val="21"/>
          <w:szCs w:val="21"/>
        </w:rPr>
        <w:t>分</w:t>
      </w:r>
    </w:p>
    <w:p w14:paraId="09D99F1B">
      <w:pPr>
        <w:pStyle w:val="8"/>
        <w:spacing w:line="360" w:lineRule="auto"/>
        <w:ind w:firstLine="210" w:firstLineChars="100"/>
        <w:rPr>
          <w:rFonts w:hint="eastAsia" w:ascii="宋体" w:hAnsi="宋体"/>
          <w:color w:val="auto"/>
          <w:sz w:val="21"/>
          <w:szCs w:val="21"/>
        </w:rPr>
      </w:pPr>
      <w:r>
        <w:rPr>
          <w:rFonts w:hint="eastAsia" w:ascii="宋体" w:hAnsi="宋体"/>
          <w:color w:val="auto"/>
          <w:sz w:val="21"/>
          <w:szCs w:val="21"/>
        </w:rPr>
        <w:t>由评委在打分前根据招标文件中</w:t>
      </w:r>
      <w:r>
        <w:rPr>
          <w:rFonts w:hint="eastAsia" w:ascii="宋体" w:hAnsi="宋体"/>
          <w:color w:val="auto"/>
          <w:sz w:val="21"/>
          <w:szCs w:val="21"/>
          <w:lang w:val="en-US" w:eastAsia="zh-CN"/>
        </w:rPr>
        <w:t>培训</w:t>
      </w:r>
      <w:r>
        <w:rPr>
          <w:rFonts w:hint="eastAsia" w:ascii="宋体" w:hAnsi="宋体"/>
          <w:color w:val="auto"/>
          <w:sz w:val="21"/>
          <w:szCs w:val="21"/>
        </w:rPr>
        <w:t>服务项目要求，并按此标准确定各投标人所属档次后，在相应档次内由评委独立打分：</w:t>
      </w:r>
    </w:p>
    <w:p w14:paraId="75427012">
      <w:pPr>
        <w:pStyle w:val="8"/>
        <w:spacing w:line="360" w:lineRule="auto"/>
        <w:rPr>
          <w:rFonts w:hint="eastAsia" w:ascii="宋体" w:hAnsi="宋体"/>
          <w:color w:val="auto"/>
          <w:sz w:val="21"/>
          <w:szCs w:val="21"/>
        </w:rPr>
      </w:pPr>
      <w:r>
        <w:rPr>
          <w:rFonts w:hint="eastAsia" w:ascii="宋体" w:hAnsi="宋体"/>
          <w:b/>
          <w:bCs/>
          <w:color w:val="auto"/>
          <w:sz w:val="21"/>
          <w:szCs w:val="21"/>
        </w:rPr>
        <w:t>一档（</w:t>
      </w:r>
      <w:r>
        <w:rPr>
          <w:rFonts w:hint="eastAsia" w:ascii="宋体" w:hAnsi="宋体"/>
          <w:b/>
          <w:bCs/>
          <w:color w:val="auto"/>
          <w:sz w:val="21"/>
          <w:szCs w:val="21"/>
          <w:lang w:val="en-US" w:eastAsia="zh-CN"/>
        </w:rPr>
        <w:t>5</w:t>
      </w:r>
      <w:r>
        <w:rPr>
          <w:rFonts w:hint="eastAsia" w:ascii="宋体" w:hAnsi="宋体"/>
          <w:b/>
          <w:bCs/>
          <w:color w:val="auto"/>
          <w:sz w:val="21"/>
          <w:szCs w:val="21"/>
        </w:rPr>
        <w:t>分）</w:t>
      </w:r>
      <w:r>
        <w:rPr>
          <w:rFonts w:hint="eastAsia" w:ascii="宋体" w:hAnsi="宋体"/>
          <w:color w:val="auto"/>
          <w:sz w:val="21"/>
          <w:szCs w:val="21"/>
        </w:rPr>
        <w:t>：</w:t>
      </w:r>
      <w:r>
        <w:rPr>
          <w:rFonts w:hint="eastAsia" w:ascii="宋体" w:hAnsi="宋体"/>
          <w:color w:val="auto"/>
          <w:sz w:val="21"/>
          <w:szCs w:val="21"/>
          <w:lang w:val="en-US" w:eastAsia="zh-CN"/>
        </w:rPr>
        <w:t>培训服务</w:t>
      </w:r>
      <w:r>
        <w:rPr>
          <w:rFonts w:hint="eastAsia" w:ascii="宋体" w:hAnsi="宋体"/>
          <w:color w:val="auto"/>
          <w:sz w:val="21"/>
          <w:szCs w:val="21"/>
        </w:rPr>
        <w:t>方案，内容较为简单。</w:t>
      </w:r>
    </w:p>
    <w:p w14:paraId="59C47915">
      <w:pPr>
        <w:pStyle w:val="8"/>
        <w:spacing w:line="360" w:lineRule="auto"/>
        <w:rPr>
          <w:rFonts w:hint="eastAsia" w:ascii="宋体" w:hAnsi="宋体"/>
          <w:color w:val="auto"/>
          <w:sz w:val="21"/>
          <w:szCs w:val="21"/>
        </w:rPr>
      </w:pPr>
      <w:r>
        <w:rPr>
          <w:rFonts w:hint="eastAsia" w:ascii="宋体" w:hAnsi="宋体"/>
          <w:b/>
          <w:bCs/>
          <w:color w:val="auto"/>
          <w:sz w:val="21"/>
          <w:szCs w:val="21"/>
        </w:rPr>
        <w:t>二档（</w:t>
      </w:r>
      <w:r>
        <w:rPr>
          <w:rFonts w:hint="eastAsia" w:ascii="宋体" w:hAnsi="宋体"/>
          <w:b/>
          <w:bCs/>
          <w:color w:val="auto"/>
          <w:sz w:val="21"/>
          <w:szCs w:val="21"/>
          <w:lang w:val="en-US" w:eastAsia="zh-CN"/>
        </w:rPr>
        <w:t>10</w:t>
      </w:r>
      <w:r>
        <w:rPr>
          <w:rFonts w:hint="eastAsia" w:ascii="宋体" w:hAnsi="宋体"/>
          <w:b/>
          <w:bCs/>
          <w:color w:val="auto"/>
          <w:sz w:val="21"/>
          <w:szCs w:val="21"/>
        </w:rPr>
        <w:t>分）：</w:t>
      </w:r>
      <w:r>
        <w:rPr>
          <w:rFonts w:hint="eastAsia" w:ascii="宋体" w:hAnsi="宋体"/>
          <w:color w:val="auto"/>
          <w:sz w:val="21"/>
          <w:szCs w:val="21"/>
          <w:lang w:val="en-US" w:eastAsia="zh-CN"/>
        </w:rPr>
        <w:t>培训服务</w:t>
      </w:r>
      <w:r>
        <w:rPr>
          <w:rFonts w:hint="eastAsia" w:ascii="宋体" w:hAnsi="宋体"/>
          <w:color w:val="auto"/>
          <w:sz w:val="21"/>
          <w:szCs w:val="21"/>
        </w:rPr>
        <w:t>服务方案基本满足招标文件要求，内容详细。</w:t>
      </w:r>
    </w:p>
    <w:p w14:paraId="6B4A5F45">
      <w:pPr>
        <w:pStyle w:val="8"/>
        <w:spacing w:line="360" w:lineRule="auto"/>
        <w:rPr>
          <w:rFonts w:hint="eastAsia" w:ascii="宋体" w:hAnsi="宋体"/>
          <w:color w:val="auto"/>
          <w:sz w:val="21"/>
          <w:szCs w:val="21"/>
        </w:rPr>
      </w:pPr>
      <w:r>
        <w:rPr>
          <w:rFonts w:hint="eastAsia" w:ascii="宋体" w:hAnsi="宋体"/>
          <w:b/>
          <w:bCs/>
          <w:color w:val="auto"/>
          <w:sz w:val="21"/>
          <w:szCs w:val="21"/>
        </w:rPr>
        <w:t>三档（</w:t>
      </w:r>
      <w:r>
        <w:rPr>
          <w:rFonts w:hint="eastAsia" w:ascii="宋体" w:hAnsi="宋体"/>
          <w:b/>
          <w:bCs/>
          <w:color w:val="auto"/>
          <w:sz w:val="21"/>
          <w:szCs w:val="21"/>
          <w:lang w:val="en-US" w:eastAsia="zh-CN"/>
        </w:rPr>
        <w:t>15</w:t>
      </w:r>
      <w:r>
        <w:rPr>
          <w:rFonts w:hint="eastAsia" w:ascii="宋体" w:hAnsi="宋体"/>
          <w:b/>
          <w:bCs/>
          <w:color w:val="auto"/>
          <w:sz w:val="21"/>
          <w:szCs w:val="21"/>
        </w:rPr>
        <w:t>分）：</w:t>
      </w:r>
      <w:r>
        <w:rPr>
          <w:rFonts w:hint="eastAsia" w:ascii="宋体" w:hAnsi="宋体"/>
          <w:color w:val="auto"/>
          <w:sz w:val="21"/>
          <w:szCs w:val="21"/>
          <w:lang w:val="en-US" w:eastAsia="zh-CN"/>
        </w:rPr>
        <w:t>培训服务</w:t>
      </w:r>
      <w:r>
        <w:rPr>
          <w:rFonts w:hint="eastAsia" w:ascii="宋体" w:hAnsi="宋体"/>
          <w:color w:val="auto"/>
          <w:sz w:val="21"/>
          <w:szCs w:val="21"/>
        </w:rPr>
        <w:t>方案完全满足招标文件要求，内容丰富详细，有针对性，符合本地特色及要求。</w:t>
      </w:r>
    </w:p>
    <w:p w14:paraId="5BA4F70D">
      <w:pPr>
        <w:pStyle w:val="8"/>
        <w:spacing w:line="360" w:lineRule="auto"/>
        <w:rPr>
          <w:rFonts w:hint="eastAsia" w:ascii="宋体" w:hAnsi="宋体"/>
          <w:color w:val="auto"/>
          <w:sz w:val="21"/>
          <w:szCs w:val="21"/>
        </w:rPr>
      </w:pPr>
      <w:r>
        <w:rPr>
          <w:rFonts w:hint="eastAsia" w:ascii="宋体" w:hAnsi="宋体"/>
          <w:b/>
          <w:bCs/>
          <w:color w:val="auto"/>
          <w:sz w:val="21"/>
          <w:szCs w:val="21"/>
          <w:lang w:val="en-US" w:eastAsia="zh-CN"/>
        </w:rPr>
        <w:t>四</w:t>
      </w:r>
      <w:r>
        <w:rPr>
          <w:rFonts w:hint="eastAsia" w:ascii="宋体" w:hAnsi="宋体"/>
          <w:b/>
          <w:bCs/>
          <w:color w:val="auto"/>
          <w:sz w:val="21"/>
          <w:szCs w:val="21"/>
        </w:rPr>
        <w:t>档（</w:t>
      </w:r>
      <w:r>
        <w:rPr>
          <w:rFonts w:hint="eastAsia" w:ascii="宋体" w:hAnsi="宋体"/>
          <w:b/>
          <w:bCs/>
          <w:color w:val="auto"/>
          <w:sz w:val="21"/>
          <w:szCs w:val="21"/>
          <w:lang w:val="en-US" w:eastAsia="zh-CN"/>
        </w:rPr>
        <w:t>20</w:t>
      </w:r>
      <w:r>
        <w:rPr>
          <w:rFonts w:hint="eastAsia" w:ascii="宋体" w:hAnsi="宋体"/>
          <w:b/>
          <w:bCs/>
          <w:color w:val="auto"/>
          <w:sz w:val="21"/>
          <w:szCs w:val="21"/>
        </w:rPr>
        <w:t>分）：</w:t>
      </w:r>
      <w:r>
        <w:rPr>
          <w:rFonts w:hint="eastAsia" w:ascii="宋体" w:hAnsi="宋体"/>
          <w:color w:val="auto"/>
          <w:sz w:val="21"/>
          <w:szCs w:val="21"/>
          <w:lang w:val="en-US" w:eastAsia="zh-CN"/>
        </w:rPr>
        <w:t>培训服务</w:t>
      </w:r>
      <w:r>
        <w:rPr>
          <w:rFonts w:hint="eastAsia" w:ascii="宋体" w:hAnsi="宋体"/>
          <w:color w:val="auto"/>
          <w:sz w:val="21"/>
          <w:szCs w:val="21"/>
        </w:rPr>
        <w:t>方案</w:t>
      </w:r>
      <w:r>
        <w:rPr>
          <w:rFonts w:hint="eastAsia"/>
          <w:color w:val="auto"/>
        </w:rPr>
        <w:t>完全满足和全面响应本项目采购提出的要求</w:t>
      </w:r>
      <w:r>
        <w:rPr>
          <w:rFonts w:hint="eastAsia" w:ascii="宋体" w:hAnsi="宋体"/>
          <w:color w:val="auto"/>
          <w:sz w:val="21"/>
          <w:szCs w:val="21"/>
        </w:rPr>
        <w:t>，内容丰富详细，</w:t>
      </w:r>
      <w:r>
        <w:rPr>
          <w:rFonts w:hint="eastAsia"/>
          <w:color w:val="auto"/>
        </w:rPr>
        <w:t>保证措施各项内容具体、详细、合理，</w:t>
      </w:r>
      <w:r>
        <w:rPr>
          <w:rFonts w:hint="eastAsia" w:ascii="宋体" w:hAnsi="宋体"/>
          <w:color w:val="auto"/>
          <w:sz w:val="21"/>
          <w:szCs w:val="21"/>
        </w:rPr>
        <w:t>有针对性，</w:t>
      </w:r>
      <w:r>
        <w:rPr>
          <w:rFonts w:hint="eastAsia"/>
          <w:color w:val="auto"/>
        </w:rPr>
        <w:t>质量、进度、后续跟踪服务、以及安全等保证措施全面且可操作性强，能如期或提前完成项目时间及质量任务的要求总体方案。</w:t>
      </w:r>
    </w:p>
    <w:p w14:paraId="6336A13B">
      <w:pPr>
        <w:ind w:firstLine="210" w:firstLineChars="100"/>
        <w:rPr>
          <w:rFonts w:hint="eastAsia"/>
          <w:color w:val="auto"/>
        </w:rPr>
      </w:pPr>
      <w:r>
        <w:rPr>
          <w:rFonts w:hint="eastAsia"/>
          <w:color w:val="auto"/>
        </w:rPr>
        <w:t>总得分=1+2+3+4</w:t>
      </w:r>
    </w:p>
    <w:p w14:paraId="6AF3E796">
      <w:pPr>
        <w:rPr>
          <w:color w:val="auto"/>
        </w:rPr>
      </w:pPr>
    </w:p>
    <w:p w14:paraId="60D1E7B5">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三、推荐成交候选供应商原则</w:t>
      </w:r>
    </w:p>
    <w:p w14:paraId="353787BF">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7BFFCCAA">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（2）采购单位应当确定磋商小组推荐排名第一的成交候选供应商为成交供应商。</w:t>
      </w:r>
    </w:p>
    <w:p w14:paraId="32ED32B1">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3FF08937">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4C8B2451">
      <w:pPr>
        <w:tabs>
          <w:tab w:val="left" w:pos="7474"/>
        </w:tabs>
        <w:snapToGrid w:val="0"/>
        <w:spacing w:line="360" w:lineRule="auto"/>
        <w:jc w:val="left"/>
        <w:rPr>
          <w:rStyle w:val="18"/>
          <w:rFonts w:ascii="宋体" w:hAnsi="宋体" w:cs="宋体"/>
          <w:b/>
          <w:bCs/>
          <w:color w:val="auto"/>
          <w:highlight w:val="none"/>
        </w:rPr>
      </w:pPr>
      <w:r>
        <w:rPr>
          <w:rStyle w:val="18"/>
          <w:rFonts w:hint="eastAsia" w:ascii="宋体" w:hAnsi="宋体" w:cs="宋体"/>
          <w:b/>
          <w:bCs/>
          <w:color w:val="auto"/>
          <w:highlight w:val="none"/>
        </w:rPr>
        <w:t>四、特别说明</w:t>
      </w:r>
    </w:p>
    <w:p w14:paraId="0DC4E67C">
      <w:pPr>
        <w:tabs>
          <w:tab w:val="left" w:pos="7474"/>
        </w:tabs>
        <w:snapToGrid w:val="0"/>
        <w:spacing w:line="360" w:lineRule="auto"/>
        <w:jc w:val="left"/>
        <w:rPr>
          <w:color w:val="auto"/>
          <w:highlight w:val="none"/>
        </w:rPr>
      </w:pPr>
      <w:r>
        <w:rPr>
          <w:rStyle w:val="18"/>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43A079E8">
      <w:pPr>
        <w:pStyle w:val="9"/>
        <w:spacing w:line="360" w:lineRule="auto"/>
        <w:jc w:val="left"/>
        <w:rPr>
          <w:rFonts w:hint="eastAsia" w:hAnsi="宋体" w:cs="宋体"/>
          <w:b/>
          <w:bCs/>
          <w:color w:val="auto"/>
          <w:sz w:val="21"/>
          <w:szCs w:val="21"/>
          <w:highlight w:val="none"/>
        </w:rPr>
      </w:pPr>
    </w:p>
    <w:p w14:paraId="47FF1451">
      <w:pPr>
        <w:pStyle w:val="9"/>
        <w:spacing w:line="360" w:lineRule="auto"/>
        <w:jc w:val="left"/>
        <w:rPr>
          <w:rFonts w:hint="eastAsia" w:hAnsi="宋体" w:cs="宋体"/>
          <w:b/>
          <w:bCs/>
          <w:color w:val="auto"/>
          <w:sz w:val="21"/>
          <w:szCs w:val="21"/>
          <w:highlight w:val="none"/>
        </w:rPr>
      </w:pPr>
    </w:p>
    <w:p w14:paraId="7536DC89">
      <w:pPr>
        <w:pStyle w:val="2"/>
        <w:rPr>
          <w:color w:val="auto"/>
        </w:rPr>
      </w:pPr>
    </w:p>
    <w:p w14:paraId="313EA12B">
      <w:pPr>
        <w:pStyle w:val="3"/>
      </w:pPr>
    </w:p>
    <w:p w14:paraId="56A150E4">
      <w:pPr>
        <w:pStyle w:val="14"/>
        <w:jc w:val="center"/>
        <w:outlineLvl w:val="0"/>
        <w:rPr>
          <w:rStyle w:val="18"/>
          <w:rFonts w:ascii="宋体" w:hAnsi="宋体" w:cs="宋体"/>
          <w:b/>
          <w:bCs/>
          <w:color w:val="auto"/>
          <w:highlight w:val="none"/>
        </w:rPr>
      </w:pPr>
      <w:r>
        <w:rPr>
          <w:rStyle w:val="18"/>
          <w:rFonts w:ascii="宋体" w:hAnsi="宋体" w:cs="宋体"/>
          <w:b/>
          <w:bCs/>
          <w:color w:val="auto"/>
          <w:highlight w:val="none"/>
        </w:rPr>
        <w:t>第六章  竞争性磋商响应文件（格式）</w:t>
      </w:r>
    </w:p>
    <w:p w14:paraId="5215B2FD">
      <w:pPr>
        <w:rPr>
          <w:rStyle w:val="18"/>
          <w:rFonts w:ascii="宋体" w:hAnsi="宋体"/>
          <w:color w:val="auto"/>
          <w:highlight w:val="none"/>
        </w:rPr>
      </w:pPr>
      <w:r>
        <w:rPr>
          <w:rStyle w:val="18"/>
          <w:rFonts w:ascii="宋体" w:hAnsi="宋体"/>
          <w:color w:val="auto"/>
          <w:highlight w:val="none"/>
        </w:rPr>
        <w:t xml:space="preserve"> </w:t>
      </w:r>
    </w:p>
    <w:p w14:paraId="12B812B0">
      <w:pPr>
        <w:rPr>
          <w:rStyle w:val="18"/>
          <w:rFonts w:ascii="宋体" w:hAnsi="宋体"/>
          <w:color w:val="auto"/>
          <w:highlight w:val="none"/>
        </w:rPr>
      </w:pPr>
      <w:r>
        <w:rPr>
          <w:rStyle w:val="18"/>
          <w:rFonts w:ascii="宋体" w:hAnsi="宋体"/>
          <w:color w:val="auto"/>
          <w:highlight w:val="none"/>
        </w:rPr>
        <w:t xml:space="preserve"> </w:t>
      </w:r>
    </w:p>
    <w:p w14:paraId="52A6C836">
      <w:pPr>
        <w:rPr>
          <w:rStyle w:val="18"/>
          <w:rFonts w:ascii="宋体" w:hAnsi="宋体"/>
          <w:color w:val="auto"/>
          <w:highlight w:val="none"/>
        </w:rPr>
      </w:pPr>
      <w:r>
        <w:rPr>
          <w:rStyle w:val="18"/>
          <w:rFonts w:ascii="宋体" w:hAnsi="宋体"/>
          <w:color w:val="auto"/>
          <w:sz w:val="24"/>
          <w:szCs w:val="24"/>
          <w:highlight w:val="none"/>
        </w:rPr>
        <w:t xml:space="preserve">竞争性磋商响应文件的外包装封面格式 ：    </w:t>
      </w:r>
    </w:p>
    <w:p w14:paraId="7D5291E3">
      <w:pPr>
        <w:jc w:val="center"/>
        <w:rPr>
          <w:rStyle w:val="18"/>
          <w:rFonts w:ascii="宋体" w:hAnsi="宋体"/>
          <w:b/>
          <w:color w:val="auto"/>
          <w:sz w:val="44"/>
          <w:szCs w:val="44"/>
          <w:highlight w:val="none"/>
        </w:rPr>
      </w:pPr>
    </w:p>
    <w:p w14:paraId="68EC0827">
      <w:pPr>
        <w:jc w:val="center"/>
        <w:rPr>
          <w:rStyle w:val="18"/>
          <w:rFonts w:ascii="宋体" w:hAnsi="宋体"/>
          <w:b/>
          <w:color w:val="auto"/>
          <w:sz w:val="44"/>
          <w:szCs w:val="44"/>
          <w:highlight w:val="none"/>
        </w:rPr>
      </w:pPr>
      <w:r>
        <w:rPr>
          <w:rStyle w:val="18"/>
          <w:rFonts w:ascii="宋体" w:hAnsi="宋体"/>
          <w:b/>
          <w:color w:val="auto"/>
          <w:sz w:val="44"/>
          <w:szCs w:val="44"/>
          <w:highlight w:val="none"/>
        </w:rPr>
        <w:t>竞争性磋商响应文件</w:t>
      </w:r>
    </w:p>
    <w:p w14:paraId="7F108CDF">
      <w:pPr>
        <w:rPr>
          <w:rStyle w:val="18"/>
          <w:rFonts w:ascii="宋体" w:hAnsi="宋体"/>
          <w:color w:val="auto"/>
          <w:sz w:val="24"/>
          <w:szCs w:val="24"/>
          <w:highlight w:val="none"/>
        </w:rPr>
      </w:pPr>
    </w:p>
    <w:p w14:paraId="35DAB422">
      <w:pPr>
        <w:rPr>
          <w:rStyle w:val="18"/>
          <w:rFonts w:ascii="宋体" w:hAnsi="宋体"/>
          <w:color w:val="auto"/>
          <w:sz w:val="24"/>
          <w:szCs w:val="24"/>
          <w:highlight w:val="none"/>
        </w:rPr>
      </w:pPr>
    </w:p>
    <w:p w14:paraId="3DEF6F1F">
      <w:pPr>
        <w:rPr>
          <w:rStyle w:val="18"/>
          <w:rFonts w:ascii="宋体" w:hAnsi="宋体"/>
          <w:color w:val="auto"/>
          <w:sz w:val="24"/>
          <w:szCs w:val="24"/>
          <w:highlight w:val="none"/>
        </w:rPr>
      </w:pPr>
    </w:p>
    <w:p w14:paraId="25D151A4">
      <w:pPr>
        <w:rPr>
          <w:rStyle w:val="18"/>
          <w:rFonts w:ascii="宋体" w:hAnsi="宋体"/>
          <w:color w:val="auto"/>
          <w:sz w:val="24"/>
          <w:szCs w:val="24"/>
          <w:highlight w:val="none"/>
        </w:rPr>
      </w:pPr>
    </w:p>
    <w:p w14:paraId="5EB71733">
      <w:pPr>
        <w:rPr>
          <w:rStyle w:val="18"/>
          <w:rFonts w:ascii="宋体" w:hAnsi="宋体"/>
          <w:color w:val="auto"/>
          <w:sz w:val="24"/>
          <w:szCs w:val="24"/>
          <w:highlight w:val="none"/>
        </w:rPr>
      </w:pPr>
    </w:p>
    <w:p w14:paraId="6CA37431">
      <w:pPr>
        <w:spacing w:line="480" w:lineRule="auto"/>
        <w:ind w:firstLine="360" w:firstLineChars="150"/>
        <w:rPr>
          <w:rStyle w:val="18"/>
          <w:rFonts w:ascii="宋体" w:hAnsi="宋体"/>
          <w:color w:val="auto"/>
          <w:sz w:val="24"/>
          <w:szCs w:val="24"/>
          <w:highlight w:val="none"/>
        </w:rPr>
      </w:pPr>
      <w:r>
        <w:rPr>
          <w:rStyle w:val="18"/>
          <w:rFonts w:ascii="宋体" w:hAnsi="宋体"/>
          <w:color w:val="auto"/>
          <w:sz w:val="24"/>
          <w:szCs w:val="24"/>
          <w:highlight w:val="none"/>
        </w:rPr>
        <w:t>项目名称 ：</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rPr>
        <w:t xml:space="preserve">  </w:t>
      </w:r>
    </w:p>
    <w:p w14:paraId="7D2E12D3">
      <w:pPr>
        <w:spacing w:line="480" w:lineRule="auto"/>
        <w:ind w:firstLine="360" w:firstLineChars="150"/>
        <w:rPr>
          <w:rStyle w:val="18"/>
          <w:rFonts w:ascii="宋体" w:hAnsi="宋体"/>
          <w:color w:val="auto"/>
          <w:sz w:val="24"/>
          <w:szCs w:val="24"/>
          <w:highlight w:val="none"/>
        </w:rPr>
      </w:pPr>
      <w:r>
        <w:rPr>
          <w:rStyle w:val="18"/>
          <w:rFonts w:ascii="宋体" w:hAnsi="宋体"/>
          <w:color w:val="auto"/>
          <w:sz w:val="24"/>
          <w:szCs w:val="24"/>
          <w:highlight w:val="none"/>
        </w:rPr>
        <w:t>项目编号 ：</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rPr>
        <w:t xml:space="preserve">  </w:t>
      </w:r>
    </w:p>
    <w:p w14:paraId="1EE4D2DF">
      <w:pPr>
        <w:spacing w:line="480" w:lineRule="auto"/>
        <w:ind w:firstLine="360" w:firstLineChars="150"/>
        <w:rPr>
          <w:rStyle w:val="18"/>
          <w:rFonts w:ascii="宋体" w:hAnsi="宋体"/>
          <w:color w:val="auto"/>
          <w:sz w:val="24"/>
          <w:szCs w:val="24"/>
          <w:highlight w:val="none"/>
        </w:rPr>
      </w:pPr>
      <w:r>
        <w:rPr>
          <w:rStyle w:val="18"/>
          <w:rFonts w:hint="eastAsia" w:ascii="宋体" w:hAnsi="宋体"/>
          <w:color w:val="auto"/>
          <w:sz w:val="24"/>
          <w:szCs w:val="24"/>
          <w:highlight w:val="none"/>
          <w:u w:val="none"/>
          <w:lang w:eastAsia="zh-CN"/>
        </w:rPr>
        <w:t>分标项：</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u w:val="none"/>
        </w:rPr>
        <w:t xml:space="preserve">                                              </w:t>
      </w:r>
    </w:p>
    <w:p w14:paraId="7470DE9C">
      <w:pPr>
        <w:spacing w:line="480" w:lineRule="auto"/>
        <w:ind w:firstLine="360" w:firstLineChars="150"/>
        <w:rPr>
          <w:rStyle w:val="18"/>
          <w:rFonts w:ascii="宋体" w:hAnsi="宋体"/>
          <w:color w:val="auto"/>
          <w:sz w:val="24"/>
          <w:szCs w:val="24"/>
          <w:highlight w:val="none"/>
        </w:rPr>
      </w:pPr>
      <w:r>
        <w:rPr>
          <w:rStyle w:val="18"/>
          <w:rFonts w:ascii="宋体" w:hAnsi="宋体"/>
          <w:color w:val="auto"/>
          <w:sz w:val="24"/>
          <w:szCs w:val="24"/>
          <w:highlight w:val="none"/>
        </w:rPr>
        <w:t>磋商供应商名称 ：</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rPr>
        <w:t xml:space="preserve">  </w:t>
      </w:r>
    </w:p>
    <w:p w14:paraId="7E926F40">
      <w:pPr>
        <w:spacing w:line="480" w:lineRule="auto"/>
        <w:ind w:firstLine="360" w:firstLineChars="150"/>
        <w:rPr>
          <w:rStyle w:val="18"/>
          <w:rFonts w:ascii="宋体" w:hAnsi="宋体"/>
          <w:color w:val="auto"/>
          <w:sz w:val="24"/>
          <w:szCs w:val="24"/>
          <w:highlight w:val="none"/>
        </w:rPr>
      </w:pPr>
      <w:r>
        <w:rPr>
          <w:rStyle w:val="18"/>
          <w:rFonts w:ascii="宋体" w:hAnsi="宋体"/>
          <w:color w:val="auto"/>
          <w:sz w:val="24"/>
          <w:szCs w:val="24"/>
          <w:highlight w:val="none"/>
        </w:rPr>
        <w:t>地址：</w:t>
      </w:r>
      <w:r>
        <w:rPr>
          <w:rStyle w:val="18"/>
          <w:rFonts w:ascii="宋体" w:hAnsi="宋体"/>
          <w:color w:val="auto"/>
          <w:sz w:val="24"/>
          <w:szCs w:val="24"/>
          <w:highlight w:val="none"/>
          <w:u w:val="single"/>
        </w:rPr>
        <w:t xml:space="preserve">                                                  </w:t>
      </w:r>
    </w:p>
    <w:p w14:paraId="2695E004">
      <w:pPr>
        <w:spacing w:line="480" w:lineRule="auto"/>
        <w:ind w:firstLine="960" w:firstLineChars="400"/>
        <w:rPr>
          <w:rStyle w:val="18"/>
          <w:rFonts w:ascii="宋体" w:hAnsi="宋体"/>
          <w:color w:val="auto"/>
          <w:sz w:val="24"/>
          <w:szCs w:val="24"/>
          <w:highlight w:val="none"/>
        </w:rPr>
      </w:pPr>
      <w:r>
        <w:rPr>
          <w:rStyle w:val="18"/>
          <w:rFonts w:ascii="宋体" w:hAnsi="宋体"/>
          <w:color w:val="auto"/>
          <w:sz w:val="24"/>
          <w:szCs w:val="24"/>
          <w:highlight w:val="none"/>
        </w:rPr>
        <w:t xml:space="preserve">（ 于北京时间  年   月  日   时   分前不得启封 ）  </w:t>
      </w:r>
    </w:p>
    <w:p w14:paraId="74869EC4">
      <w:pPr>
        <w:rPr>
          <w:rStyle w:val="18"/>
          <w:rFonts w:ascii="宋体" w:hAnsi="宋体"/>
          <w:color w:val="auto"/>
          <w:sz w:val="24"/>
          <w:szCs w:val="24"/>
          <w:highlight w:val="none"/>
        </w:rPr>
      </w:pPr>
      <w:r>
        <w:rPr>
          <w:rStyle w:val="18"/>
          <w:rFonts w:ascii="宋体" w:hAnsi="宋体"/>
          <w:color w:val="auto"/>
          <w:sz w:val="24"/>
          <w:szCs w:val="24"/>
          <w:highlight w:val="none"/>
        </w:rPr>
        <w:t xml:space="preserve"> </w:t>
      </w:r>
    </w:p>
    <w:p w14:paraId="78C89601">
      <w:pPr>
        <w:rPr>
          <w:rStyle w:val="18"/>
          <w:rFonts w:ascii="宋体" w:hAnsi="宋体"/>
          <w:color w:val="auto"/>
          <w:sz w:val="24"/>
          <w:szCs w:val="24"/>
          <w:highlight w:val="none"/>
        </w:rPr>
      </w:pPr>
      <w:r>
        <w:rPr>
          <w:rStyle w:val="18"/>
          <w:rFonts w:ascii="宋体" w:hAnsi="宋体"/>
          <w:color w:val="auto"/>
          <w:sz w:val="24"/>
          <w:szCs w:val="24"/>
          <w:highlight w:val="none"/>
        </w:rPr>
        <w:t xml:space="preserve"> </w:t>
      </w:r>
    </w:p>
    <w:p w14:paraId="6701F462">
      <w:pPr>
        <w:rPr>
          <w:rStyle w:val="18"/>
          <w:rFonts w:ascii="宋体" w:hAnsi="宋体"/>
          <w:color w:val="auto"/>
          <w:sz w:val="24"/>
          <w:szCs w:val="24"/>
          <w:highlight w:val="none"/>
        </w:rPr>
      </w:pPr>
      <w:r>
        <w:rPr>
          <w:rStyle w:val="18"/>
          <w:rFonts w:ascii="宋体" w:hAnsi="宋体"/>
          <w:color w:val="auto"/>
          <w:sz w:val="24"/>
          <w:szCs w:val="24"/>
          <w:highlight w:val="none"/>
        </w:rPr>
        <w:t xml:space="preserve"> </w:t>
      </w:r>
    </w:p>
    <w:p w14:paraId="68925475">
      <w:pPr>
        <w:rPr>
          <w:rStyle w:val="18"/>
          <w:rFonts w:ascii="宋体" w:hAnsi="宋体"/>
          <w:color w:val="auto"/>
          <w:sz w:val="24"/>
          <w:szCs w:val="24"/>
          <w:highlight w:val="none"/>
        </w:rPr>
      </w:pPr>
    </w:p>
    <w:p w14:paraId="3657E55C">
      <w:pPr>
        <w:rPr>
          <w:rStyle w:val="18"/>
          <w:rFonts w:ascii="宋体" w:hAnsi="宋体"/>
          <w:color w:val="auto"/>
          <w:sz w:val="24"/>
          <w:szCs w:val="24"/>
          <w:highlight w:val="none"/>
        </w:rPr>
      </w:pPr>
    </w:p>
    <w:p w14:paraId="41EE9248">
      <w:pPr>
        <w:rPr>
          <w:rStyle w:val="18"/>
          <w:rFonts w:ascii="宋体" w:hAnsi="宋体"/>
          <w:color w:val="auto"/>
          <w:sz w:val="24"/>
          <w:szCs w:val="24"/>
          <w:highlight w:val="none"/>
        </w:rPr>
      </w:pPr>
    </w:p>
    <w:p w14:paraId="6FFBC9D1">
      <w:pPr>
        <w:rPr>
          <w:rStyle w:val="18"/>
          <w:rFonts w:ascii="宋体" w:hAnsi="宋体"/>
          <w:color w:val="auto"/>
          <w:sz w:val="24"/>
          <w:szCs w:val="24"/>
          <w:highlight w:val="none"/>
        </w:rPr>
      </w:pPr>
    </w:p>
    <w:p w14:paraId="3B925EE7">
      <w:pPr>
        <w:rPr>
          <w:rStyle w:val="18"/>
          <w:rFonts w:ascii="宋体" w:hAnsi="宋体"/>
          <w:color w:val="auto"/>
          <w:sz w:val="24"/>
          <w:szCs w:val="24"/>
          <w:highlight w:val="none"/>
        </w:rPr>
      </w:pPr>
    </w:p>
    <w:p w14:paraId="70C09B05">
      <w:pPr>
        <w:rPr>
          <w:rStyle w:val="18"/>
          <w:rFonts w:ascii="宋体" w:hAnsi="宋体"/>
          <w:color w:val="auto"/>
          <w:sz w:val="24"/>
          <w:szCs w:val="24"/>
          <w:highlight w:val="none"/>
        </w:rPr>
      </w:pPr>
    </w:p>
    <w:p w14:paraId="45301FB3">
      <w:pPr>
        <w:jc w:val="both"/>
        <w:rPr>
          <w:rStyle w:val="18"/>
          <w:rFonts w:ascii="宋体" w:hAnsi="宋体"/>
          <w:b/>
          <w:color w:val="auto"/>
          <w:sz w:val="36"/>
          <w:szCs w:val="36"/>
          <w:highlight w:val="none"/>
        </w:rPr>
      </w:pPr>
    </w:p>
    <w:p w14:paraId="41A9C437">
      <w:pPr>
        <w:pStyle w:val="2"/>
        <w:rPr>
          <w:rStyle w:val="18"/>
          <w:rFonts w:ascii="宋体" w:hAnsi="宋体"/>
          <w:b/>
          <w:color w:val="auto"/>
          <w:sz w:val="36"/>
          <w:szCs w:val="36"/>
          <w:highlight w:val="none"/>
        </w:rPr>
      </w:pPr>
    </w:p>
    <w:p w14:paraId="48401DC6">
      <w:pPr>
        <w:rPr>
          <w:rStyle w:val="18"/>
          <w:rFonts w:ascii="宋体" w:hAnsi="宋体"/>
          <w:b/>
          <w:color w:val="auto"/>
          <w:sz w:val="36"/>
          <w:szCs w:val="36"/>
          <w:highlight w:val="none"/>
        </w:rPr>
      </w:pPr>
    </w:p>
    <w:p w14:paraId="4D55D41C">
      <w:pPr>
        <w:pStyle w:val="2"/>
      </w:pPr>
    </w:p>
    <w:p w14:paraId="112AA09A">
      <w:pPr>
        <w:jc w:val="center"/>
        <w:rPr>
          <w:rStyle w:val="18"/>
          <w:rFonts w:ascii="宋体" w:hAnsi="宋体"/>
          <w:b/>
          <w:color w:val="auto"/>
          <w:sz w:val="36"/>
          <w:szCs w:val="36"/>
          <w:highlight w:val="none"/>
        </w:rPr>
      </w:pPr>
    </w:p>
    <w:p w14:paraId="7D0CA688">
      <w:pPr>
        <w:jc w:val="center"/>
        <w:rPr>
          <w:rStyle w:val="18"/>
          <w:rFonts w:ascii="宋体" w:hAnsi="宋体"/>
          <w:b/>
          <w:color w:val="auto"/>
          <w:sz w:val="36"/>
          <w:szCs w:val="36"/>
          <w:highlight w:val="none"/>
        </w:rPr>
      </w:pPr>
    </w:p>
    <w:p w14:paraId="77634536">
      <w:pPr>
        <w:jc w:val="center"/>
        <w:rPr>
          <w:rStyle w:val="18"/>
          <w:rFonts w:ascii="宋体" w:hAnsi="宋体"/>
          <w:color w:val="auto"/>
          <w:sz w:val="48"/>
          <w:szCs w:val="48"/>
          <w:highlight w:val="none"/>
        </w:rPr>
      </w:pPr>
      <w:r>
        <w:rPr>
          <w:rStyle w:val="18"/>
          <w:rFonts w:ascii="宋体" w:hAnsi="宋体"/>
          <w:b/>
          <w:color w:val="auto"/>
          <w:sz w:val="36"/>
          <w:szCs w:val="36"/>
          <w:highlight w:val="none"/>
        </w:rPr>
        <w:t>目   录</w:t>
      </w:r>
    </w:p>
    <w:p w14:paraId="4ACB4493">
      <w:pPr>
        <w:spacing w:line="420" w:lineRule="exact"/>
        <w:ind w:firstLine="315" w:firstLineChars="150"/>
        <w:rPr>
          <w:rStyle w:val="18"/>
          <w:rFonts w:ascii="宋体" w:hAnsi="宋体"/>
          <w:color w:val="auto"/>
          <w:szCs w:val="21"/>
          <w:highlight w:val="none"/>
        </w:rPr>
      </w:pPr>
      <w:r>
        <w:rPr>
          <w:rStyle w:val="18"/>
          <w:rFonts w:ascii="宋体" w:hAnsi="宋体"/>
          <w:color w:val="auto"/>
          <w:szCs w:val="21"/>
          <w:highlight w:val="none"/>
        </w:rPr>
        <w:t>一、商务及资格文件</w:t>
      </w:r>
    </w:p>
    <w:p w14:paraId="611084A5">
      <w:pPr>
        <w:spacing w:line="420" w:lineRule="exact"/>
        <w:ind w:firstLine="315" w:firstLineChars="150"/>
        <w:rPr>
          <w:rStyle w:val="18"/>
          <w:rFonts w:ascii="宋体" w:hAnsi="宋体"/>
          <w:b/>
          <w:color w:val="auto"/>
          <w:szCs w:val="21"/>
          <w:highlight w:val="none"/>
        </w:rPr>
      </w:pPr>
      <w:r>
        <w:rPr>
          <w:rStyle w:val="18"/>
          <w:rFonts w:ascii="宋体" w:hAnsi="宋体"/>
          <w:color w:val="auto"/>
          <w:szCs w:val="21"/>
          <w:highlight w:val="none"/>
        </w:rPr>
        <w:t>1）磋商书；</w:t>
      </w:r>
      <w:r>
        <w:rPr>
          <w:rStyle w:val="18"/>
          <w:rFonts w:ascii="宋体" w:hAnsi="宋体"/>
          <w:b/>
          <w:color w:val="auto"/>
          <w:szCs w:val="21"/>
          <w:highlight w:val="none"/>
        </w:rPr>
        <w:t xml:space="preserve"> </w:t>
      </w:r>
    </w:p>
    <w:p w14:paraId="6FA6FEA7">
      <w:pPr>
        <w:spacing w:line="420" w:lineRule="exact"/>
        <w:ind w:firstLine="315" w:firstLineChars="150"/>
        <w:rPr>
          <w:rStyle w:val="18"/>
          <w:rFonts w:ascii="宋体" w:hAnsi="宋体"/>
          <w:color w:val="auto"/>
          <w:szCs w:val="21"/>
          <w:highlight w:val="none"/>
        </w:rPr>
      </w:pPr>
      <w:r>
        <w:rPr>
          <w:rStyle w:val="18"/>
          <w:rFonts w:ascii="宋体" w:hAnsi="宋体"/>
          <w:color w:val="auto"/>
          <w:szCs w:val="21"/>
          <w:highlight w:val="none"/>
        </w:rPr>
        <w:t xml:space="preserve">2）磋商报价表； </w:t>
      </w:r>
    </w:p>
    <w:p w14:paraId="6D0C18CF">
      <w:pPr>
        <w:spacing w:line="420" w:lineRule="exact"/>
        <w:ind w:firstLine="315" w:firstLineChars="150"/>
        <w:rPr>
          <w:rStyle w:val="18"/>
          <w:rFonts w:ascii="宋体" w:hAnsi="宋体"/>
          <w:color w:val="auto"/>
          <w:szCs w:val="21"/>
          <w:highlight w:val="none"/>
        </w:rPr>
      </w:pPr>
      <w:r>
        <w:rPr>
          <w:rStyle w:val="18"/>
          <w:rFonts w:hint="eastAsia" w:ascii="宋体" w:hAnsi="宋体"/>
          <w:color w:val="auto"/>
          <w:szCs w:val="21"/>
          <w:highlight w:val="none"/>
          <w:lang w:val="en-US" w:eastAsia="zh-CN"/>
        </w:rPr>
        <w:t>3</w:t>
      </w:r>
      <w:r>
        <w:rPr>
          <w:rStyle w:val="18"/>
          <w:rFonts w:ascii="宋体" w:hAnsi="宋体"/>
          <w:color w:val="auto"/>
          <w:szCs w:val="21"/>
          <w:highlight w:val="none"/>
        </w:rPr>
        <w:t>）资格证明文件；</w:t>
      </w:r>
    </w:p>
    <w:p w14:paraId="1C584577">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lang w:eastAsia="zh-CN"/>
        </w:rPr>
        <w:t>有效的</w:t>
      </w:r>
      <w:r>
        <w:rPr>
          <w:rStyle w:val="18"/>
          <w:rFonts w:ascii="宋体" w:hAnsi="宋体"/>
          <w:color w:val="auto"/>
          <w:szCs w:val="21"/>
          <w:highlight w:val="none"/>
        </w:rPr>
        <w:t xml:space="preserve">营业执照副本复印件； </w:t>
      </w:r>
    </w:p>
    <w:p w14:paraId="626173E3">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 xml:space="preserve">（2）磋商供应商资格声明； </w:t>
      </w:r>
    </w:p>
    <w:p w14:paraId="45E3C590">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rPr>
        <w:t>3</w:t>
      </w:r>
      <w:r>
        <w:rPr>
          <w:rStyle w:val="18"/>
          <w:rFonts w:ascii="宋体" w:hAnsi="宋体"/>
          <w:color w:val="auto"/>
          <w:szCs w:val="21"/>
          <w:highlight w:val="none"/>
        </w:rPr>
        <w:t xml:space="preserve">）法定代表人有效的身份证正反面复印件； </w:t>
      </w:r>
    </w:p>
    <w:p w14:paraId="79DBD3D2">
      <w:pPr>
        <w:spacing w:line="420" w:lineRule="exact"/>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rPr>
        <w:t>4</w:t>
      </w:r>
      <w:r>
        <w:rPr>
          <w:rStyle w:val="18"/>
          <w:rFonts w:ascii="宋体" w:hAnsi="宋体"/>
          <w:color w:val="auto"/>
          <w:szCs w:val="21"/>
          <w:highlight w:val="none"/>
        </w:rPr>
        <w:t xml:space="preserve">）法定代表人授权书及委托代理人身份证正反面复印件； </w:t>
      </w:r>
    </w:p>
    <w:p w14:paraId="5DF6EEAA">
      <w:pPr>
        <w:spacing w:line="420" w:lineRule="exact"/>
        <w:ind w:firstLine="105" w:firstLineChars="50"/>
        <w:rPr>
          <w:rStyle w:val="18"/>
          <w:rFonts w:hint="default" w:ascii="宋体" w:hAnsi="宋体" w:eastAsia="宋体" w:cs="Times New Roman"/>
          <w:bCs w:val="0"/>
          <w:color w:val="auto"/>
          <w:spacing w:val="0"/>
          <w:kern w:val="2"/>
          <w:sz w:val="21"/>
          <w:szCs w:val="21"/>
          <w:highlight w:val="none"/>
          <w:lang w:val="en-US" w:eastAsia="zh-CN" w:bidi="ar-SA"/>
        </w:rPr>
      </w:pPr>
      <w:r>
        <w:rPr>
          <w:rStyle w:val="18"/>
          <w:rFonts w:ascii="宋体" w:hAnsi="宋体" w:eastAsia="宋体" w:cs="Times New Roman"/>
          <w:bCs w:val="0"/>
          <w:color w:val="auto"/>
          <w:spacing w:val="0"/>
          <w:kern w:val="2"/>
          <w:sz w:val="21"/>
          <w:szCs w:val="21"/>
          <w:highlight w:val="none"/>
          <w:lang w:val="en-US" w:eastAsia="zh-CN" w:bidi="ar-SA"/>
        </w:rPr>
        <w:t>（</w:t>
      </w:r>
      <w:r>
        <w:rPr>
          <w:rStyle w:val="18"/>
          <w:rFonts w:hint="eastAsia" w:ascii="宋体" w:hAnsi="宋体" w:eastAsia="宋体" w:cs="Times New Roman"/>
          <w:bCs w:val="0"/>
          <w:color w:val="auto"/>
          <w:spacing w:val="0"/>
          <w:kern w:val="2"/>
          <w:sz w:val="21"/>
          <w:szCs w:val="21"/>
          <w:highlight w:val="none"/>
          <w:lang w:val="en-US" w:eastAsia="zh-CN" w:bidi="ar-SA"/>
        </w:rPr>
        <w:t>5</w:t>
      </w:r>
      <w:r>
        <w:rPr>
          <w:rStyle w:val="18"/>
          <w:rFonts w:ascii="宋体" w:hAnsi="宋体" w:eastAsia="宋体" w:cs="Times New Roman"/>
          <w:bCs w:val="0"/>
          <w:color w:val="auto"/>
          <w:spacing w:val="0"/>
          <w:kern w:val="2"/>
          <w:sz w:val="21"/>
          <w:szCs w:val="21"/>
          <w:highlight w:val="none"/>
          <w:lang w:val="en-US" w:eastAsia="zh-CN" w:bidi="ar-SA"/>
        </w:rPr>
        <w:t>）</w:t>
      </w:r>
      <w:r>
        <w:rPr>
          <w:rStyle w:val="18"/>
          <w:rFonts w:hint="eastAsia" w:ascii="宋体" w:hAnsi="宋体"/>
          <w:color w:val="auto"/>
          <w:szCs w:val="21"/>
          <w:highlight w:val="none"/>
          <w:lang w:val="en-US" w:eastAsia="zh-CN"/>
        </w:rPr>
        <w:t>中小企业声明函；</w:t>
      </w:r>
    </w:p>
    <w:p w14:paraId="3196AD74">
      <w:pPr>
        <w:spacing w:line="420" w:lineRule="exact"/>
        <w:ind w:firstLine="105" w:firstLineChars="50"/>
        <w:rPr>
          <w:rStyle w:val="18"/>
          <w:rFonts w:ascii="宋体" w:hAnsi="宋体"/>
          <w:color w:val="auto"/>
          <w:kern w:val="0"/>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6</w:t>
      </w:r>
      <w:r>
        <w:rPr>
          <w:rStyle w:val="18"/>
          <w:rFonts w:ascii="宋体" w:hAnsi="宋体"/>
          <w:color w:val="auto"/>
          <w:szCs w:val="21"/>
          <w:highlight w:val="none"/>
        </w:rPr>
        <w:t>）</w:t>
      </w:r>
      <w:r>
        <w:rPr>
          <w:rStyle w:val="18"/>
          <w:rFonts w:ascii="宋体" w:hAnsi="宋体"/>
          <w:color w:val="auto"/>
          <w:kern w:val="0"/>
          <w:highlight w:val="none"/>
        </w:rPr>
        <w:t xml:space="preserve">贵港市政府采购项目投标资格承诺函； </w:t>
      </w:r>
    </w:p>
    <w:p w14:paraId="2B91D8E7">
      <w:pPr>
        <w:spacing w:line="360" w:lineRule="auto"/>
        <w:ind w:firstLine="105" w:firstLineChars="50"/>
        <w:rPr>
          <w:rStyle w:val="18"/>
          <w:rFonts w:ascii="宋体" w:hAnsi="宋体"/>
          <w:color w:val="auto"/>
          <w:kern w:val="0"/>
          <w:highlight w:val="none"/>
        </w:rPr>
      </w:pPr>
      <w:r>
        <w:rPr>
          <w:rStyle w:val="18"/>
          <w:rFonts w:ascii="宋体" w:hAnsi="宋体"/>
          <w:color w:val="auto"/>
          <w:kern w:val="0"/>
          <w:highlight w:val="none"/>
        </w:rPr>
        <w:t>（</w:t>
      </w:r>
      <w:r>
        <w:rPr>
          <w:rStyle w:val="18"/>
          <w:rFonts w:hint="eastAsia" w:ascii="宋体" w:hAnsi="宋体"/>
          <w:color w:val="auto"/>
          <w:kern w:val="0"/>
          <w:highlight w:val="none"/>
          <w:lang w:val="en-US" w:eastAsia="zh-CN"/>
        </w:rPr>
        <w:t>7</w:t>
      </w:r>
      <w:r>
        <w:rPr>
          <w:rStyle w:val="18"/>
          <w:rFonts w:ascii="宋体" w:hAnsi="宋体"/>
          <w:color w:val="auto"/>
          <w:kern w:val="0"/>
          <w:highlight w:val="none"/>
        </w:rPr>
        <w:t xml:space="preserve">）无重大违法记录声明书； </w:t>
      </w:r>
    </w:p>
    <w:p w14:paraId="6983D2C1">
      <w:pPr>
        <w:spacing w:line="360" w:lineRule="auto"/>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8</w:t>
      </w:r>
      <w:r>
        <w:rPr>
          <w:rStyle w:val="18"/>
          <w:rFonts w:ascii="宋体" w:hAnsi="宋体"/>
          <w:color w:val="auto"/>
          <w:szCs w:val="21"/>
          <w:highlight w:val="none"/>
        </w:rPr>
        <w:t>）类似成功案例的业绩（以签订合同或中标通知书或验收证明材料复印件并加盖投标人单位公章为准）</w:t>
      </w:r>
    </w:p>
    <w:p w14:paraId="22504EAB">
      <w:pPr>
        <w:spacing w:line="360" w:lineRule="auto"/>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9</w:t>
      </w:r>
      <w:r>
        <w:rPr>
          <w:rStyle w:val="18"/>
          <w:rFonts w:ascii="宋体" w:hAnsi="宋体"/>
          <w:color w:val="auto"/>
          <w:szCs w:val="21"/>
          <w:highlight w:val="none"/>
        </w:rPr>
        <w:t>）磋商供应商质量管理和质量保证体系等方面的认证证书；</w:t>
      </w:r>
    </w:p>
    <w:p w14:paraId="43F13651">
      <w:pPr>
        <w:spacing w:line="360" w:lineRule="auto"/>
        <w:ind w:firstLine="105" w:firstLineChars="5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10</w:t>
      </w:r>
      <w:r>
        <w:rPr>
          <w:rStyle w:val="18"/>
          <w:rFonts w:ascii="宋体" w:hAnsi="宋体"/>
          <w:color w:val="auto"/>
          <w:szCs w:val="21"/>
          <w:highlight w:val="none"/>
        </w:rPr>
        <w:t>）磋商供应商认为可以证明其能力或业绩的其他材料；</w:t>
      </w:r>
    </w:p>
    <w:p w14:paraId="67856E4F">
      <w:pPr>
        <w:spacing w:line="360" w:lineRule="auto"/>
        <w:ind w:firstLine="105" w:firstLineChars="50"/>
        <w:rPr>
          <w:rStyle w:val="18"/>
          <w:rFonts w:ascii="宋体" w:hAnsi="宋体"/>
          <w:color w:val="auto"/>
          <w:szCs w:val="21"/>
          <w:highlight w:val="none"/>
        </w:rPr>
      </w:pPr>
      <w:r>
        <w:rPr>
          <w:rStyle w:val="18"/>
          <w:rFonts w:ascii="宋体" w:hAnsi="宋体"/>
          <w:color w:val="auto"/>
          <w:szCs w:val="21"/>
          <w:highlight w:val="none"/>
        </w:rPr>
        <w:t>（1</w:t>
      </w:r>
      <w:r>
        <w:rPr>
          <w:rStyle w:val="18"/>
          <w:rFonts w:hint="eastAsia" w:ascii="宋体" w:hAnsi="宋体"/>
          <w:color w:val="auto"/>
          <w:szCs w:val="21"/>
          <w:highlight w:val="none"/>
          <w:lang w:val="en-US" w:eastAsia="zh-CN"/>
        </w:rPr>
        <w:t>1</w:t>
      </w:r>
      <w:r>
        <w:rPr>
          <w:rStyle w:val="18"/>
          <w:rFonts w:ascii="宋体" w:hAnsi="宋体"/>
          <w:color w:val="auto"/>
          <w:szCs w:val="21"/>
          <w:highlight w:val="none"/>
        </w:rPr>
        <w:t>）磋商文件列明的其他证明材料；</w:t>
      </w:r>
    </w:p>
    <w:p w14:paraId="7F6599F3">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 xml:space="preserve">二、技术文件 </w:t>
      </w:r>
    </w:p>
    <w:p w14:paraId="4F862C97">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1</w:t>
      </w:r>
      <w:r>
        <w:rPr>
          <w:rStyle w:val="18"/>
          <w:rFonts w:ascii="宋体" w:hAnsi="宋体"/>
          <w:color w:val="auto"/>
          <w:szCs w:val="21"/>
          <w:highlight w:val="none"/>
        </w:rPr>
        <w:t>）</w:t>
      </w:r>
      <w:r>
        <w:rPr>
          <w:rFonts w:hint="eastAsia" w:ascii="宋体" w:hAnsi="宋体"/>
          <w:color w:val="auto"/>
          <w:szCs w:val="21"/>
          <w:highlight w:val="none"/>
        </w:rPr>
        <w:t>技术响应、偏离情况说明表</w:t>
      </w:r>
      <w:r>
        <w:rPr>
          <w:rStyle w:val="18"/>
          <w:rFonts w:ascii="宋体" w:hAnsi="宋体"/>
          <w:color w:val="auto"/>
          <w:szCs w:val="21"/>
          <w:highlight w:val="none"/>
        </w:rPr>
        <w:t>；</w:t>
      </w:r>
    </w:p>
    <w:p w14:paraId="37810AB8">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2</w:t>
      </w:r>
      <w:r>
        <w:rPr>
          <w:rStyle w:val="18"/>
          <w:rFonts w:ascii="宋体" w:hAnsi="宋体"/>
          <w:color w:val="auto"/>
          <w:szCs w:val="21"/>
          <w:highlight w:val="none"/>
        </w:rPr>
        <w:t>）</w:t>
      </w:r>
      <w:r>
        <w:rPr>
          <w:rFonts w:hint="eastAsia" w:ascii="宋体" w:hAnsi="宋体"/>
          <w:color w:val="auto"/>
          <w:szCs w:val="21"/>
          <w:highlight w:val="none"/>
        </w:rPr>
        <w:t>项目实施及承诺方案</w:t>
      </w:r>
      <w:r>
        <w:rPr>
          <w:rStyle w:val="18"/>
          <w:rFonts w:ascii="宋体" w:hAnsi="宋体"/>
          <w:color w:val="auto"/>
          <w:szCs w:val="21"/>
          <w:highlight w:val="none"/>
        </w:rPr>
        <w:t>；</w:t>
      </w:r>
    </w:p>
    <w:p w14:paraId="70469AFD">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3</w:t>
      </w:r>
      <w:r>
        <w:rPr>
          <w:rStyle w:val="18"/>
          <w:rFonts w:ascii="宋体" w:hAnsi="宋体"/>
          <w:color w:val="auto"/>
          <w:szCs w:val="21"/>
          <w:highlight w:val="none"/>
        </w:rPr>
        <w:t>）投标人对本项目的合理化建议和改进措施；</w:t>
      </w:r>
    </w:p>
    <w:p w14:paraId="11D33AA8">
      <w:pPr>
        <w:spacing w:line="420" w:lineRule="exact"/>
        <w:ind w:firstLine="210" w:firstLineChars="100"/>
        <w:rPr>
          <w:rStyle w:val="18"/>
          <w:rFonts w:ascii="宋体" w:hAnsi="宋体"/>
          <w:color w:val="auto"/>
          <w:szCs w:val="21"/>
          <w:highlight w:val="none"/>
        </w:rPr>
      </w:pPr>
      <w:r>
        <w:rPr>
          <w:rStyle w:val="18"/>
          <w:rFonts w:ascii="宋体" w:hAnsi="宋体"/>
          <w:color w:val="auto"/>
          <w:szCs w:val="21"/>
          <w:highlight w:val="none"/>
        </w:rPr>
        <w:t>（</w:t>
      </w:r>
      <w:r>
        <w:rPr>
          <w:rStyle w:val="18"/>
          <w:rFonts w:hint="eastAsia" w:ascii="宋体" w:hAnsi="宋体"/>
          <w:color w:val="auto"/>
          <w:szCs w:val="21"/>
          <w:highlight w:val="none"/>
          <w:lang w:val="en-US" w:eastAsia="zh-CN"/>
        </w:rPr>
        <w:t>4</w:t>
      </w:r>
      <w:r>
        <w:rPr>
          <w:rStyle w:val="18"/>
          <w:rFonts w:ascii="宋体" w:hAnsi="宋体"/>
          <w:color w:val="auto"/>
          <w:szCs w:val="21"/>
          <w:highlight w:val="none"/>
        </w:rPr>
        <w:t>）磋商供应商认为有必要提供的其它文件及资料。</w:t>
      </w:r>
    </w:p>
    <w:p w14:paraId="37134608">
      <w:pPr>
        <w:spacing w:line="420" w:lineRule="exact"/>
        <w:ind w:firstLine="210" w:firstLineChars="100"/>
        <w:rPr>
          <w:rStyle w:val="18"/>
          <w:rFonts w:ascii="宋体" w:hAnsi="宋体"/>
          <w:color w:val="auto"/>
          <w:szCs w:val="21"/>
          <w:highlight w:val="none"/>
        </w:rPr>
      </w:pPr>
    </w:p>
    <w:p w14:paraId="6DD156E1">
      <w:pPr>
        <w:spacing w:line="420" w:lineRule="exact"/>
        <w:ind w:firstLine="482" w:firstLineChars="100"/>
        <w:rPr>
          <w:rStyle w:val="18"/>
          <w:rFonts w:ascii="宋体" w:hAnsi="宋体"/>
          <w:b/>
          <w:color w:val="auto"/>
          <w:sz w:val="48"/>
          <w:szCs w:val="48"/>
          <w:highlight w:val="none"/>
        </w:rPr>
      </w:pPr>
    </w:p>
    <w:p w14:paraId="21AF2C8D">
      <w:pPr>
        <w:spacing w:line="420" w:lineRule="exact"/>
        <w:ind w:firstLine="482" w:firstLineChars="100"/>
        <w:rPr>
          <w:rStyle w:val="18"/>
          <w:rFonts w:ascii="宋体" w:hAnsi="宋体"/>
          <w:b/>
          <w:color w:val="auto"/>
          <w:sz w:val="48"/>
          <w:szCs w:val="48"/>
          <w:highlight w:val="none"/>
        </w:rPr>
      </w:pPr>
    </w:p>
    <w:p w14:paraId="7AA86BB6">
      <w:pPr>
        <w:spacing w:line="420" w:lineRule="exact"/>
        <w:ind w:firstLine="482" w:firstLineChars="100"/>
        <w:rPr>
          <w:rStyle w:val="18"/>
          <w:rFonts w:ascii="宋体" w:hAnsi="宋体"/>
          <w:b/>
          <w:color w:val="auto"/>
          <w:sz w:val="48"/>
          <w:szCs w:val="48"/>
          <w:highlight w:val="none"/>
        </w:rPr>
      </w:pPr>
    </w:p>
    <w:p w14:paraId="2044CB3F">
      <w:pPr>
        <w:spacing w:line="420" w:lineRule="exact"/>
        <w:ind w:firstLine="482" w:firstLineChars="100"/>
        <w:rPr>
          <w:rStyle w:val="18"/>
          <w:rFonts w:ascii="宋体" w:hAnsi="宋体"/>
          <w:b/>
          <w:color w:val="auto"/>
          <w:sz w:val="48"/>
          <w:szCs w:val="48"/>
          <w:highlight w:val="none"/>
        </w:rPr>
      </w:pPr>
    </w:p>
    <w:p w14:paraId="393F7373">
      <w:pPr>
        <w:spacing w:line="420" w:lineRule="exact"/>
        <w:ind w:firstLine="482" w:firstLineChars="100"/>
        <w:rPr>
          <w:rStyle w:val="18"/>
          <w:rFonts w:ascii="宋体" w:hAnsi="宋体"/>
          <w:b/>
          <w:color w:val="auto"/>
          <w:sz w:val="48"/>
          <w:szCs w:val="48"/>
          <w:highlight w:val="none"/>
        </w:rPr>
      </w:pPr>
    </w:p>
    <w:p w14:paraId="017778F3">
      <w:pPr>
        <w:spacing w:line="420" w:lineRule="exact"/>
        <w:ind w:firstLine="482" w:firstLineChars="100"/>
        <w:rPr>
          <w:rStyle w:val="18"/>
          <w:rFonts w:ascii="宋体" w:hAnsi="宋体"/>
          <w:b/>
          <w:color w:val="auto"/>
          <w:sz w:val="48"/>
          <w:szCs w:val="48"/>
          <w:highlight w:val="none"/>
        </w:rPr>
      </w:pPr>
    </w:p>
    <w:p w14:paraId="00E93440">
      <w:pPr>
        <w:spacing w:line="420" w:lineRule="exact"/>
        <w:ind w:firstLine="482" w:firstLineChars="100"/>
        <w:rPr>
          <w:rStyle w:val="18"/>
          <w:rFonts w:ascii="宋体" w:hAnsi="宋体"/>
          <w:b/>
          <w:color w:val="auto"/>
          <w:sz w:val="48"/>
          <w:szCs w:val="48"/>
          <w:highlight w:val="none"/>
        </w:rPr>
      </w:pPr>
    </w:p>
    <w:p w14:paraId="2B956521">
      <w:pPr>
        <w:spacing w:line="420" w:lineRule="exact"/>
        <w:ind w:firstLine="482" w:firstLineChars="100"/>
        <w:rPr>
          <w:rStyle w:val="18"/>
          <w:rFonts w:ascii="宋体" w:hAnsi="宋体"/>
          <w:b/>
          <w:color w:val="auto"/>
          <w:sz w:val="48"/>
          <w:szCs w:val="48"/>
          <w:highlight w:val="none"/>
        </w:rPr>
      </w:pPr>
    </w:p>
    <w:p w14:paraId="3D5AC359">
      <w:pPr>
        <w:rPr>
          <w:rStyle w:val="18"/>
          <w:rFonts w:ascii="宋体" w:hAnsi="宋体"/>
          <w:b/>
          <w:color w:val="auto"/>
          <w:sz w:val="36"/>
          <w:szCs w:val="36"/>
          <w:highlight w:val="none"/>
        </w:rPr>
      </w:pPr>
    </w:p>
    <w:p w14:paraId="13AEFB9A">
      <w:pPr>
        <w:rPr>
          <w:rStyle w:val="18"/>
          <w:rFonts w:ascii="宋体" w:hAnsi="宋体"/>
          <w:b/>
          <w:color w:val="auto"/>
          <w:sz w:val="36"/>
          <w:szCs w:val="36"/>
          <w:highlight w:val="none"/>
        </w:rPr>
      </w:pPr>
    </w:p>
    <w:p w14:paraId="5755FDE5">
      <w:pPr>
        <w:rPr>
          <w:rStyle w:val="18"/>
          <w:rFonts w:ascii="宋体" w:hAnsi="宋体"/>
          <w:b/>
          <w:color w:val="auto"/>
          <w:sz w:val="36"/>
          <w:szCs w:val="36"/>
          <w:highlight w:val="none"/>
        </w:rPr>
      </w:pPr>
    </w:p>
    <w:p w14:paraId="02CAA785">
      <w:pPr>
        <w:rPr>
          <w:rStyle w:val="18"/>
          <w:rFonts w:ascii="宋体" w:hAnsi="宋体"/>
          <w:b/>
          <w:color w:val="auto"/>
          <w:sz w:val="36"/>
          <w:szCs w:val="36"/>
          <w:highlight w:val="none"/>
        </w:rPr>
      </w:pPr>
    </w:p>
    <w:p w14:paraId="792F99F3">
      <w:pPr>
        <w:rPr>
          <w:rStyle w:val="18"/>
          <w:rFonts w:ascii="宋体" w:hAnsi="宋体"/>
          <w:b/>
          <w:color w:val="auto"/>
          <w:sz w:val="36"/>
          <w:szCs w:val="36"/>
          <w:highlight w:val="none"/>
        </w:rPr>
      </w:pPr>
    </w:p>
    <w:p w14:paraId="65C6D923">
      <w:pPr>
        <w:rPr>
          <w:rStyle w:val="18"/>
          <w:rFonts w:ascii="宋体" w:hAnsi="宋体"/>
          <w:b/>
          <w:color w:val="auto"/>
          <w:sz w:val="36"/>
          <w:szCs w:val="36"/>
          <w:highlight w:val="none"/>
        </w:rPr>
      </w:pPr>
    </w:p>
    <w:p w14:paraId="29BC70F8">
      <w:pPr>
        <w:rPr>
          <w:rStyle w:val="18"/>
          <w:rFonts w:ascii="宋体" w:hAnsi="宋体"/>
          <w:b/>
          <w:color w:val="auto"/>
          <w:sz w:val="36"/>
          <w:szCs w:val="36"/>
          <w:highlight w:val="none"/>
        </w:rPr>
      </w:pPr>
    </w:p>
    <w:p w14:paraId="6CF76EC3">
      <w:pPr>
        <w:rPr>
          <w:rStyle w:val="18"/>
          <w:rFonts w:ascii="宋体" w:hAnsi="宋体"/>
          <w:b/>
          <w:color w:val="auto"/>
          <w:sz w:val="36"/>
          <w:szCs w:val="36"/>
          <w:highlight w:val="none"/>
        </w:rPr>
      </w:pPr>
    </w:p>
    <w:p w14:paraId="4754F75D">
      <w:pPr>
        <w:rPr>
          <w:rStyle w:val="18"/>
          <w:rFonts w:ascii="宋体" w:hAnsi="宋体"/>
          <w:b/>
          <w:color w:val="auto"/>
          <w:sz w:val="36"/>
          <w:szCs w:val="36"/>
          <w:highlight w:val="none"/>
        </w:rPr>
      </w:pPr>
    </w:p>
    <w:p w14:paraId="138ADEB9">
      <w:pPr>
        <w:rPr>
          <w:rStyle w:val="18"/>
          <w:rFonts w:ascii="宋体" w:hAnsi="宋体"/>
          <w:b/>
          <w:color w:val="auto"/>
          <w:sz w:val="36"/>
          <w:szCs w:val="36"/>
          <w:highlight w:val="none"/>
        </w:rPr>
      </w:pPr>
    </w:p>
    <w:p w14:paraId="6A61889F">
      <w:pPr>
        <w:rPr>
          <w:rStyle w:val="18"/>
          <w:rFonts w:ascii="宋体" w:hAnsi="宋体"/>
          <w:b/>
          <w:color w:val="auto"/>
          <w:sz w:val="36"/>
          <w:szCs w:val="36"/>
          <w:highlight w:val="none"/>
        </w:rPr>
      </w:pPr>
    </w:p>
    <w:p w14:paraId="7598D384">
      <w:pPr>
        <w:jc w:val="center"/>
        <w:rPr>
          <w:rStyle w:val="18"/>
          <w:rFonts w:ascii="宋体" w:hAnsi="宋体"/>
          <w:b/>
          <w:color w:val="auto"/>
          <w:sz w:val="36"/>
          <w:szCs w:val="36"/>
          <w:highlight w:val="none"/>
        </w:rPr>
      </w:pPr>
      <w:r>
        <w:rPr>
          <w:rStyle w:val="18"/>
          <w:rFonts w:ascii="宋体" w:hAnsi="宋体"/>
          <w:b/>
          <w:color w:val="auto"/>
          <w:sz w:val="36"/>
          <w:szCs w:val="36"/>
          <w:highlight w:val="none"/>
        </w:rPr>
        <w:t>商务及资格文件</w:t>
      </w:r>
    </w:p>
    <w:p w14:paraId="735FFF42">
      <w:pPr>
        <w:jc w:val="center"/>
        <w:rPr>
          <w:rStyle w:val="18"/>
          <w:rFonts w:ascii="宋体" w:hAnsi="宋体"/>
          <w:b/>
          <w:color w:val="auto"/>
          <w:sz w:val="36"/>
          <w:szCs w:val="36"/>
          <w:highlight w:val="none"/>
        </w:rPr>
      </w:pPr>
    </w:p>
    <w:p w14:paraId="2F9EADC8">
      <w:pPr>
        <w:jc w:val="center"/>
        <w:rPr>
          <w:rStyle w:val="18"/>
          <w:rFonts w:ascii="宋体" w:hAnsi="宋体"/>
          <w:b/>
          <w:color w:val="auto"/>
          <w:sz w:val="36"/>
          <w:szCs w:val="36"/>
          <w:highlight w:val="none"/>
        </w:rPr>
      </w:pPr>
    </w:p>
    <w:p w14:paraId="54CE33EF">
      <w:pPr>
        <w:jc w:val="center"/>
        <w:rPr>
          <w:rStyle w:val="18"/>
          <w:rFonts w:ascii="宋体" w:hAnsi="宋体"/>
          <w:b/>
          <w:color w:val="auto"/>
          <w:sz w:val="36"/>
          <w:szCs w:val="36"/>
          <w:highlight w:val="none"/>
        </w:rPr>
      </w:pPr>
    </w:p>
    <w:p w14:paraId="484BDB0D">
      <w:pPr>
        <w:jc w:val="center"/>
        <w:rPr>
          <w:rStyle w:val="18"/>
          <w:rFonts w:ascii="宋体" w:hAnsi="宋体"/>
          <w:b/>
          <w:color w:val="auto"/>
          <w:sz w:val="36"/>
          <w:szCs w:val="36"/>
          <w:highlight w:val="none"/>
        </w:rPr>
      </w:pPr>
    </w:p>
    <w:p w14:paraId="4664C2C8">
      <w:pPr>
        <w:jc w:val="center"/>
        <w:rPr>
          <w:rStyle w:val="18"/>
          <w:rFonts w:ascii="宋体" w:hAnsi="宋体"/>
          <w:b/>
          <w:color w:val="auto"/>
          <w:sz w:val="36"/>
          <w:szCs w:val="36"/>
          <w:highlight w:val="none"/>
        </w:rPr>
      </w:pPr>
    </w:p>
    <w:p w14:paraId="1181D5B5">
      <w:pPr>
        <w:jc w:val="center"/>
        <w:rPr>
          <w:rStyle w:val="18"/>
          <w:rFonts w:ascii="宋体" w:hAnsi="宋体"/>
          <w:b/>
          <w:color w:val="auto"/>
          <w:sz w:val="36"/>
          <w:szCs w:val="36"/>
          <w:highlight w:val="none"/>
        </w:rPr>
      </w:pPr>
    </w:p>
    <w:p w14:paraId="7025D916">
      <w:pPr>
        <w:jc w:val="center"/>
        <w:rPr>
          <w:rStyle w:val="18"/>
          <w:rFonts w:ascii="宋体" w:hAnsi="宋体"/>
          <w:b/>
          <w:color w:val="auto"/>
          <w:sz w:val="36"/>
          <w:szCs w:val="36"/>
          <w:highlight w:val="none"/>
        </w:rPr>
      </w:pPr>
    </w:p>
    <w:p w14:paraId="207CD65E">
      <w:pPr>
        <w:jc w:val="center"/>
        <w:rPr>
          <w:rStyle w:val="18"/>
          <w:rFonts w:ascii="宋体" w:hAnsi="宋体"/>
          <w:b/>
          <w:color w:val="auto"/>
          <w:sz w:val="36"/>
          <w:szCs w:val="36"/>
          <w:highlight w:val="none"/>
        </w:rPr>
      </w:pPr>
    </w:p>
    <w:p w14:paraId="19FC5DCA">
      <w:pPr>
        <w:jc w:val="center"/>
        <w:rPr>
          <w:rStyle w:val="18"/>
          <w:rFonts w:ascii="宋体" w:hAnsi="宋体"/>
          <w:b/>
          <w:color w:val="auto"/>
          <w:sz w:val="36"/>
          <w:szCs w:val="36"/>
          <w:highlight w:val="none"/>
        </w:rPr>
      </w:pPr>
    </w:p>
    <w:p w14:paraId="7AD64875">
      <w:pPr>
        <w:jc w:val="center"/>
        <w:rPr>
          <w:rStyle w:val="18"/>
          <w:rFonts w:ascii="宋体" w:hAnsi="宋体"/>
          <w:b/>
          <w:color w:val="auto"/>
          <w:sz w:val="36"/>
          <w:szCs w:val="36"/>
          <w:highlight w:val="none"/>
        </w:rPr>
      </w:pPr>
    </w:p>
    <w:p w14:paraId="4167BC08">
      <w:pPr>
        <w:jc w:val="center"/>
        <w:rPr>
          <w:rStyle w:val="18"/>
          <w:rFonts w:ascii="宋体" w:hAnsi="宋体"/>
          <w:b/>
          <w:color w:val="auto"/>
          <w:sz w:val="36"/>
          <w:szCs w:val="36"/>
          <w:highlight w:val="none"/>
        </w:rPr>
      </w:pPr>
    </w:p>
    <w:p w14:paraId="342538DF">
      <w:pPr>
        <w:jc w:val="center"/>
        <w:rPr>
          <w:rStyle w:val="18"/>
          <w:rFonts w:ascii="宋体" w:hAnsi="宋体"/>
          <w:b/>
          <w:color w:val="auto"/>
          <w:sz w:val="36"/>
          <w:szCs w:val="36"/>
          <w:highlight w:val="none"/>
        </w:rPr>
      </w:pPr>
    </w:p>
    <w:p w14:paraId="32F1EFBD">
      <w:pPr>
        <w:jc w:val="center"/>
        <w:rPr>
          <w:rStyle w:val="18"/>
          <w:rFonts w:ascii="宋体" w:hAnsi="宋体"/>
          <w:b/>
          <w:color w:val="auto"/>
          <w:sz w:val="36"/>
          <w:szCs w:val="36"/>
          <w:highlight w:val="none"/>
        </w:rPr>
      </w:pPr>
    </w:p>
    <w:p w14:paraId="3D3DDCBB">
      <w:pPr>
        <w:jc w:val="center"/>
        <w:rPr>
          <w:rStyle w:val="18"/>
          <w:rFonts w:ascii="宋体" w:hAnsi="宋体"/>
          <w:b/>
          <w:color w:val="auto"/>
          <w:sz w:val="36"/>
          <w:szCs w:val="36"/>
          <w:highlight w:val="none"/>
        </w:rPr>
      </w:pPr>
    </w:p>
    <w:p w14:paraId="3C0932B8">
      <w:pPr>
        <w:jc w:val="center"/>
        <w:rPr>
          <w:rStyle w:val="18"/>
          <w:rFonts w:ascii="宋体" w:hAnsi="宋体"/>
          <w:b/>
          <w:color w:val="auto"/>
          <w:sz w:val="36"/>
          <w:szCs w:val="36"/>
          <w:highlight w:val="none"/>
        </w:rPr>
      </w:pPr>
    </w:p>
    <w:p w14:paraId="60BA74FE">
      <w:pPr>
        <w:jc w:val="center"/>
        <w:rPr>
          <w:rStyle w:val="18"/>
          <w:rFonts w:ascii="宋体" w:hAnsi="宋体"/>
          <w:b/>
          <w:color w:val="auto"/>
          <w:sz w:val="36"/>
          <w:szCs w:val="36"/>
          <w:highlight w:val="none"/>
        </w:rPr>
      </w:pPr>
    </w:p>
    <w:p w14:paraId="00EA085B">
      <w:pPr>
        <w:jc w:val="center"/>
        <w:rPr>
          <w:rStyle w:val="18"/>
          <w:rFonts w:ascii="宋体" w:hAnsi="宋体"/>
          <w:b/>
          <w:color w:val="auto"/>
          <w:sz w:val="36"/>
          <w:szCs w:val="36"/>
          <w:highlight w:val="none"/>
        </w:rPr>
      </w:pPr>
    </w:p>
    <w:p w14:paraId="1998A36A">
      <w:pPr>
        <w:jc w:val="both"/>
        <w:rPr>
          <w:rStyle w:val="18"/>
          <w:rFonts w:ascii="宋体" w:hAnsi="宋体"/>
          <w:b/>
          <w:color w:val="auto"/>
          <w:sz w:val="36"/>
          <w:szCs w:val="36"/>
          <w:highlight w:val="none"/>
        </w:rPr>
      </w:pPr>
    </w:p>
    <w:p w14:paraId="1FD52745">
      <w:pPr>
        <w:jc w:val="both"/>
        <w:rPr>
          <w:rStyle w:val="18"/>
          <w:rFonts w:ascii="宋体" w:hAnsi="宋体"/>
          <w:b/>
          <w:color w:val="auto"/>
          <w:sz w:val="36"/>
          <w:szCs w:val="36"/>
          <w:highlight w:val="none"/>
        </w:rPr>
      </w:pPr>
    </w:p>
    <w:p w14:paraId="1B408516">
      <w:pPr>
        <w:pStyle w:val="24"/>
        <w:jc w:val="center"/>
        <w:rPr>
          <w:rStyle w:val="18"/>
          <w:rFonts w:ascii="宋体" w:hAnsi="宋体" w:cs="宋体"/>
          <w:b/>
          <w:bCs/>
          <w:color w:val="auto"/>
          <w:highlight w:val="none"/>
        </w:rPr>
      </w:pPr>
      <w:r>
        <w:rPr>
          <w:rStyle w:val="18"/>
          <w:rFonts w:ascii="宋体" w:hAnsi="宋体" w:cs="宋体"/>
          <w:b/>
          <w:bCs/>
          <w:color w:val="auto"/>
          <w:highlight w:val="none"/>
        </w:rPr>
        <w:t>一、磋  商  书</w:t>
      </w:r>
    </w:p>
    <w:p w14:paraId="565A3D67">
      <w:pPr>
        <w:rPr>
          <w:rStyle w:val="18"/>
          <w:rFonts w:ascii="宋体" w:hAnsi="宋体"/>
          <w:color w:val="auto"/>
          <w:highlight w:val="none"/>
        </w:rPr>
      </w:pPr>
      <w:r>
        <w:rPr>
          <w:rStyle w:val="18"/>
          <w:rFonts w:ascii="宋体" w:hAnsi="宋体"/>
          <w:color w:val="auto"/>
          <w:highlight w:val="none"/>
        </w:rPr>
        <w:t xml:space="preserve"> </w:t>
      </w:r>
    </w:p>
    <w:p w14:paraId="2AE7B4FE">
      <w:pPr>
        <w:pStyle w:val="9"/>
        <w:spacing w:line="520" w:lineRule="exact"/>
        <w:ind w:firstLine="480"/>
        <w:rPr>
          <w:rStyle w:val="18"/>
          <w:rFonts w:hAnsi="宋体"/>
          <w:color w:val="auto"/>
          <w:sz w:val="24"/>
          <w:highlight w:val="none"/>
        </w:rPr>
      </w:pPr>
      <w:r>
        <w:rPr>
          <w:rStyle w:val="18"/>
          <w:rFonts w:ascii="宋体" w:hAnsi="宋体"/>
          <w:b/>
          <w:bCs/>
          <w:color w:val="auto"/>
          <w:szCs w:val="21"/>
          <w:highlight w:val="none"/>
        </w:rPr>
        <w:t xml:space="preserve">致: </w:t>
      </w:r>
      <w:r>
        <w:rPr>
          <w:rStyle w:val="18"/>
          <w:rFonts w:hint="eastAsia" w:hAnsi="宋体"/>
          <w:b/>
          <w:bCs/>
          <w:color w:val="auto"/>
          <w:szCs w:val="21"/>
          <w:highlight w:val="none"/>
          <w:lang w:eastAsia="zh-CN"/>
        </w:rPr>
        <w:t>广西泰鑫项目管理有限公司</w:t>
      </w:r>
      <w:r>
        <w:rPr>
          <w:rStyle w:val="18"/>
          <w:rFonts w:hAnsi="宋体"/>
          <w:color w:val="auto"/>
          <w:sz w:val="24"/>
          <w:highlight w:val="none"/>
        </w:rPr>
        <w:t xml:space="preserve">   </w:t>
      </w:r>
    </w:p>
    <w:p w14:paraId="3961AB91">
      <w:pPr>
        <w:pStyle w:val="9"/>
        <w:spacing w:line="520" w:lineRule="exact"/>
        <w:ind w:firstLine="787" w:firstLineChars="328"/>
        <w:rPr>
          <w:rFonts w:hAnsi="宋体"/>
          <w:color w:val="auto"/>
          <w:szCs w:val="21"/>
          <w:highlight w:val="none"/>
        </w:rPr>
      </w:pPr>
      <w:r>
        <w:rPr>
          <w:rStyle w:val="18"/>
          <w:rFonts w:hAnsi="宋体"/>
          <w:color w:val="auto"/>
          <w:sz w:val="24"/>
          <w:highlight w:val="none"/>
        </w:rPr>
        <w:t xml:space="preserve"> </w:t>
      </w:r>
      <w:r>
        <w:rPr>
          <w:rFonts w:hint="eastAsia" w:hAnsi="宋体"/>
          <w:color w:val="auto"/>
          <w:szCs w:val="21"/>
          <w:highlight w:val="none"/>
        </w:rPr>
        <w:t>依据贵方</w:t>
      </w:r>
      <w:r>
        <w:rPr>
          <w:rFonts w:hint="eastAsia" w:hAnsi="宋体"/>
          <w:color w:val="auto"/>
          <w:szCs w:val="21"/>
          <w:highlight w:val="none"/>
          <w:u w:val="single"/>
        </w:rPr>
        <w:t>[项目名</w:t>
      </w:r>
      <w:r>
        <w:rPr>
          <w:rFonts w:hAnsi="宋体"/>
          <w:color w:val="auto"/>
          <w:szCs w:val="21"/>
          <w:highlight w:val="none"/>
          <w:u w:val="single"/>
        </w:rPr>
        <w:t>称</w:t>
      </w:r>
      <w:r>
        <w:rPr>
          <w:rFonts w:hint="eastAsia" w:hAnsi="宋体"/>
          <w:color w:val="auto"/>
          <w:szCs w:val="21"/>
          <w:highlight w:val="none"/>
          <w:u w:val="single"/>
        </w:rPr>
        <w:t>、项目编号]</w:t>
      </w:r>
      <w:r>
        <w:rPr>
          <w:rFonts w:hint="eastAsia" w:hAnsi="宋体"/>
          <w:color w:val="auto"/>
          <w:szCs w:val="21"/>
          <w:highlight w:val="none"/>
        </w:rPr>
        <w:t>项目政府采购的磋商邀请，我方</w:t>
      </w:r>
      <w:r>
        <w:rPr>
          <w:rFonts w:hint="eastAsia" w:hAnsi="宋体"/>
          <w:color w:val="auto"/>
          <w:szCs w:val="21"/>
          <w:highlight w:val="none"/>
          <w:u w:val="single"/>
        </w:rPr>
        <w:t>（姓名和职务）</w:t>
      </w:r>
      <w:r>
        <w:rPr>
          <w:rFonts w:hint="eastAsia" w:hAnsi="宋体"/>
          <w:color w:val="auto"/>
          <w:szCs w:val="21"/>
          <w:highlight w:val="none"/>
        </w:rPr>
        <w:t>经正式授权并代表供应商</w:t>
      </w:r>
      <w:r>
        <w:rPr>
          <w:rFonts w:hint="eastAsia" w:hAnsi="宋体"/>
          <w:color w:val="auto"/>
          <w:szCs w:val="21"/>
          <w:highlight w:val="none"/>
          <w:u w:val="single"/>
        </w:rPr>
        <w:t>（供应商名称、地址）</w:t>
      </w:r>
      <w:r>
        <w:rPr>
          <w:rFonts w:hint="eastAsia" w:hAnsi="宋体"/>
          <w:color w:val="auto"/>
          <w:szCs w:val="21"/>
          <w:highlight w:val="none"/>
        </w:rPr>
        <w:t>提交下述竞争性磋商响应文件电子文件一份。</w:t>
      </w:r>
    </w:p>
    <w:p w14:paraId="78FD18B2">
      <w:pPr>
        <w:pStyle w:val="9"/>
        <w:spacing w:line="520" w:lineRule="exact"/>
        <w:ind w:firstLine="480"/>
        <w:rPr>
          <w:rFonts w:hAnsi="宋体"/>
          <w:color w:val="auto"/>
          <w:szCs w:val="21"/>
          <w:highlight w:val="none"/>
        </w:rPr>
      </w:pPr>
      <w:r>
        <w:rPr>
          <w:rFonts w:hint="eastAsia" w:hAnsi="宋体"/>
          <w:color w:val="auto"/>
          <w:szCs w:val="21"/>
          <w:highlight w:val="none"/>
        </w:rPr>
        <w:t>1. 报价文件；</w:t>
      </w:r>
    </w:p>
    <w:p w14:paraId="2EAE4FFF">
      <w:pPr>
        <w:pStyle w:val="9"/>
        <w:spacing w:line="520" w:lineRule="exact"/>
        <w:ind w:firstLine="480"/>
        <w:rPr>
          <w:rFonts w:hAnsi="宋体"/>
          <w:color w:val="auto"/>
          <w:szCs w:val="21"/>
          <w:highlight w:val="none"/>
        </w:rPr>
      </w:pPr>
      <w:r>
        <w:rPr>
          <w:rFonts w:hint="eastAsia" w:hAnsi="宋体"/>
          <w:color w:val="auto"/>
          <w:szCs w:val="21"/>
          <w:highlight w:val="none"/>
        </w:rPr>
        <w:t>2. 资格文件；</w:t>
      </w:r>
    </w:p>
    <w:p w14:paraId="50E2B693">
      <w:pPr>
        <w:pStyle w:val="9"/>
        <w:spacing w:line="520" w:lineRule="exact"/>
        <w:ind w:firstLine="480"/>
        <w:rPr>
          <w:rFonts w:hAnsi="宋体"/>
          <w:color w:val="auto"/>
          <w:szCs w:val="21"/>
          <w:highlight w:val="none"/>
        </w:rPr>
      </w:pPr>
      <w:r>
        <w:rPr>
          <w:rFonts w:hint="eastAsia" w:hAnsi="宋体"/>
          <w:color w:val="auto"/>
          <w:szCs w:val="21"/>
          <w:highlight w:val="none"/>
        </w:rPr>
        <w:t xml:space="preserve">3. 技术文件； </w:t>
      </w:r>
    </w:p>
    <w:p w14:paraId="2CE8C1C4">
      <w:pPr>
        <w:pStyle w:val="9"/>
        <w:spacing w:line="520" w:lineRule="exact"/>
        <w:ind w:firstLine="480"/>
        <w:rPr>
          <w:rFonts w:hAnsi="宋体"/>
          <w:color w:val="auto"/>
          <w:szCs w:val="21"/>
          <w:highlight w:val="none"/>
        </w:rPr>
      </w:pPr>
      <w:r>
        <w:rPr>
          <w:rFonts w:hint="eastAsia" w:hAnsi="宋体"/>
          <w:color w:val="auto"/>
          <w:szCs w:val="21"/>
          <w:highlight w:val="none"/>
        </w:rPr>
        <w:t xml:space="preserve">4. 按竞争性磋商文件磋商须知和技术规格要求提供的有关文件。 </w:t>
      </w:r>
    </w:p>
    <w:p w14:paraId="55F6EB65">
      <w:pPr>
        <w:pStyle w:val="9"/>
        <w:spacing w:line="520" w:lineRule="exact"/>
        <w:rPr>
          <w:rFonts w:hAnsi="宋体"/>
          <w:color w:val="auto"/>
          <w:szCs w:val="21"/>
          <w:highlight w:val="none"/>
        </w:rPr>
      </w:pPr>
      <w:r>
        <w:rPr>
          <w:rFonts w:hint="eastAsia" w:hAnsi="宋体"/>
          <w:color w:val="auto"/>
          <w:szCs w:val="21"/>
          <w:highlight w:val="none"/>
        </w:rPr>
        <w:t>在此，授权代表宣布同意如下：</w:t>
      </w:r>
    </w:p>
    <w:p w14:paraId="34C987DD">
      <w:pPr>
        <w:pStyle w:val="9"/>
        <w:spacing w:line="520" w:lineRule="exact"/>
        <w:ind w:firstLine="480"/>
        <w:rPr>
          <w:rFonts w:hAnsi="宋体"/>
          <w:color w:val="auto"/>
          <w:szCs w:val="21"/>
          <w:highlight w:val="none"/>
        </w:rPr>
      </w:pPr>
      <w:r>
        <w:rPr>
          <w:rFonts w:hint="eastAsia" w:hAnsi="宋体"/>
          <w:color w:val="auto"/>
          <w:szCs w:val="21"/>
          <w:highlight w:val="none"/>
        </w:rPr>
        <w:t>1. 将按竞争性磋商文件的约定履行合同责任和义务；</w:t>
      </w:r>
    </w:p>
    <w:p w14:paraId="17499121">
      <w:pPr>
        <w:pStyle w:val="9"/>
        <w:spacing w:line="520" w:lineRule="exact"/>
        <w:ind w:firstLine="480"/>
        <w:rPr>
          <w:rFonts w:hAnsi="宋体"/>
          <w:color w:val="auto"/>
          <w:szCs w:val="21"/>
          <w:highlight w:val="none"/>
        </w:rPr>
      </w:pPr>
      <w:r>
        <w:rPr>
          <w:rFonts w:hint="eastAsia" w:hAnsi="宋体"/>
          <w:color w:val="auto"/>
          <w:szCs w:val="21"/>
          <w:highlight w:val="none"/>
        </w:rPr>
        <w:t>2. 已详细审查全部竞争性磋商文件，包括</w:t>
      </w:r>
      <w:r>
        <w:rPr>
          <w:rFonts w:hint="eastAsia" w:hAnsi="宋体"/>
          <w:color w:val="auto"/>
          <w:szCs w:val="21"/>
          <w:highlight w:val="none"/>
          <w:u w:val="single"/>
        </w:rPr>
        <w:t>（补遗书）（如果有的话）</w:t>
      </w:r>
      <w:r>
        <w:rPr>
          <w:rFonts w:hint="eastAsia" w:hAnsi="宋体"/>
          <w:color w:val="auto"/>
          <w:szCs w:val="21"/>
          <w:highlight w:val="none"/>
        </w:rPr>
        <w:t>；我们完全理解并同意放弃对这方面有不明及误解的权力；</w:t>
      </w:r>
    </w:p>
    <w:p w14:paraId="296DE08B">
      <w:pPr>
        <w:pStyle w:val="9"/>
        <w:spacing w:line="520" w:lineRule="exact"/>
        <w:ind w:left="840" w:hanging="360"/>
        <w:rPr>
          <w:rFonts w:hAnsi="宋体"/>
          <w:color w:val="auto"/>
          <w:szCs w:val="21"/>
          <w:highlight w:val="none"/>
        </w:rPr>
      </w:pPr>
      <w:r>
        <w:rPr>
          <w:rFonts w:hint="eastAsia" w:hAnsi="宋体"/>
          <w:color w:val="auto"/>
          <w:szCs w:val="21"/>
          <w:highlight w:val="none"/>
        </w:rPr>
        <w:t>3. 同意提供按照贵方可能要求的与其磋商有关的一切数据或资料；</w:t>
      </w:r>
    </w:p>
    <w:p w14:paraId="104CCF2F">
      <w:pPr>
        <w:pStyle w:val="9"/>
        <w:spacing w:line="520" w:lineRule="exact"/>
        <w:ind w:firstLine="480"/>
        <w:rPr>
          <w:rFonts w:hAnsi="宋体"/>
          <w:color w:val="auto"/>
          <w:szCs w:val="21"/>
          <w:highlight w:val="none"/>
          <w:u w:val="single"/>
        </w:rPr>
      </w:pPr>
      <w:r>
        <w:rPr>
          <w:rFonts w:hint="eastAsia" w:hAnsi="宋体"/>
          <w:color w:val="auto"/>
          <w:szCs w:val="21"/>
          <w:highlight w:val="none"/>
        </w:rPr>
        <w:t xml:space="preserve">4. 与本磋商有关的一切正式往来信函请寄： </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7ED1CBD5">
      <w:pPr>
        <w:pStyle w:val="9"/>
        <w:spacing w:line="520" w:lineRule="exact"/>
        <w:ind w:firstLine="630" w:firstLineChars="300"/>
        <w:rPr>
          <w:rFonts w:hint="eastAsia" w:hAnsi="宋体"/>
          <w:color w:val="auto"/>
          <w:szCs w:val="21"/>
          <w:highlight w:val="none"/>
          <w:u w:val="single"/>
        </w:rPr>
      </w:pPr>
      <w:r>
        <w:rPr>
          <w:rFonts w:hint="eastAsia" w:hAnsi="宋体"/>
          <w:color w:val="auto"/>
          <w:szCs w:val="21"/>
          <w:highlight w:val="none"/>
          <w:lang w:val="en-US" w:eastAsia="zh-CN"/>
        </w:rPr>
        <w:t>联系</w:t>
      </w:r>
      <w:r>
        <w:rPr>
          <w:rFonts w:hint="eastAsia" w:hAnsi="宋体"/>
          <w:color w:val="auto"/>
          <w:szCs w:val="21"/>
          <w:highlight w:val="none"/>
        </w:rPr>
        <w:t>电话：</w:t>
      </w:r>
      <w:r>
        <w:rPr>
          <w:rFonts w:hint="eastAsia" w:hAnsi="宋体"/>
          <w:color w:val="auto"/>
          <w:szCs w:val="21"/>
          <w:highlight w:val="none"/>
          <w:u w:val="single"/>
        </w:rPr>
        <w:t xml:space="preserve">                        </w:t>
      </w:r>
    </w:p>
    <w:p w14:paraId="3EF0B283">
      <w:pPr>
        <w:pStyle w:val="9"/>
        <w:spacing w:line="520" w:lineRule="exact"/>
        <w:ind w:firstLine="630" w:firstLineChars="300"/>
        <w:rPr>
          <w:rFonts w:hAnsi="宋体"/>
          <w:color w:val="auto"/>
          <w:szCs w:val="21"/>
          <w:highlight w:val="none"/>
        </w:rPr>
      </w:pPr>
      <w:r>
        <w:rPr>
          <w:rFonts w:hint="eastAsia" w:hAnsi="宋体"/>
          <w:color w:val="auto"/>
          <w:szCs w:val="21"/>
          <w:highlight w:val="none"/>
        </w:rPr>
        <w:t xml:space="preserve"> 电子函件：</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276EC4D">
      <w:pPr>
        <w:pStyle w:val="9"/>
        <w:spacing w:line="520" w:lineRule="exact"/>
        <w:ind w:firstLine="840"/>
        <w:rPr>
          <w:rFonts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日</w:t>
      </w:r>
    </w:p>
    <w:p w14:paraId="124A3C53">
      <w:pPr>
        <w:pStyle w:val="9"/>
        <w:spacing w:line="520" w:lineRule="exact"/>
        <w:ind w:firstLine="840"/>
        <w:rPr>
          <w:rFonts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hAnsi="宋体"/>
          <w:color w:val="auto"/>
          <w:szCs w:val="21"/>
          <w:highlight w:val="none"/>
        </w:rPr>
        <w:t>：</w:t>
      </w:r>
      <w:r>
        <w:rPr>
          <w:rFonts w:hint="eastAsia" w:hAnsi="宋体"/>
          <w:color w:val="auto"/>
          <w:szCs w:val="21"/>
          <w:highlight w:val="none"/>
          <w:u w:val="single"/>
        </w:rPr>
        <w:t xml:space="preserve">                       </w:t>
      </w:r>
    </w:p>
    <w:p w14:paraId="35307EFE">
      <w:pPr>
        <w:pStyle w:val="9"/>
        <w:spacing w:line="520" w:lineRule="exact"/>
        <w:ind w:firstLine="840"/>
        <w:rPr>
          <w:rFonts w:hAnsi="宋体"/>
          <w:color w:val="auto"/>
          <w:szCs w:val="21"/>
          <w:highlight w:val="none"/>
        </w:rPr>
      </w:pPr>
      <w:r>
        <w:rPr>
          <w:rFonts w:hint="eastAsia" w:hAnsi="宋体"/>
          <w:color w:val="auto"/>
          <w:szCs w:val="21"/>
          <w:highlight w:val="none"/>
        </w:rPr>
        <w:t>磋</w:t>
      </w:r>
      <w:r>
        <w:rPr>
          <w:rFonts w:hAnsi="宋体"/>
          <w:color w:val="auto"/>
          <w:szCs w:val="21"/>
          <w:highlight w:val="none"/>
        </w:rPr>
        <w:t>商</w:t>
      </w: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0ADCCE84">
      <w:pPr>
        <w:spacing w:line="500" w:lineRule="exact"/>
        <w:ind w:firstLine="840" w:firstLineChars="400"/>
        <w:rPr>
          <w:rFonts w:hint="eastAsia"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194A0ACC">
      <w:pPr>
        <w:spacing w:line="500" w:lineRule="exact"/>
        <w:ind w:firstLine="840" w:firstLineChars="400"/>
        <w:rPr>
          <w:rStyle w:val="18"/>
          <w:rFonts w:ascii="宋体" w:hAnsi="宋体"/>
          <w:color w:val="auto"/>
          <w:sz w:val="24"/>
          <w:highlight w:val="none"/>
        </w:rPr>
      </w:pPr>
      <w:r>
        <w:rPr>
          <w:rFonts w:hint="eastAsia" w:hAnsi="宋体"/>
          <w:color w:val="auto"/>
          <w:szCs w:val="21"/>
          <w:highlight w:val="none"/>
        </w:rPr>
        <w:t>帐号/行号：</w:t>
      </w:r>
      <w:r>
        <w:rPr>
          <w:rFonts w:hint="eastAsia" w:hAnsi="宋体"/>
          <w:color w:val="auto"/>
          <w:szCs w:val="21"/>
          <w:highlight w:val="none"/>
          <w:u w:val="single"/>
        </w:rPr>
        <w:t xml:space="preserve">                         </w:t>
      </w:r>
    </w:p>
    <w:p w14:paraId="4E07C9B0">
      <w:pPr>
        <w:spacing w:line="480" w:lineRule="auto"/>
        <w:jc w:val="center"/>
        <w:rPr>
          <w:rStyle w:val="18"/>
          <w:rFonts w:ascii="宋体" w:hAnsi="宋体"/>
          <w:color w:val="auto"/>
          <w:sz w:val="24"/>
          <w:highlight w:val="none"/>
        </w:rPr>
      </w:pPr>
    </w:p>
    <w:p w14:paraId="3F1DBDA2">
      <w:pPr>
        <w:spacing w:line="480" w:lineRule="auto"/>
        <w:jc w:val="center"/>
        <w:rPr>
          <w:rStyle w:val="18"/>
          <w:rFonts w:ascii="宋体" w:hAnsi="宋体"/>
          <w:color w:val="auto"/>
          <w:sz w:val="24"/>
          <w:highlight w:val="none"/>
        </w:rPr>
      </w:pPr>
    </w:p>
    <w:p w14:paraId="44A0A34B">
      <w:pPr>
        <w:spacing w:line="480" w:lineRule="auto"/>
        <w:jc w:val="center"/>
        <w:rPr>
          <w:rStyle w:val="18"/>
          <w:rFonts w:ascii="宋体" w:hAnsi="宋体"/>
          <w:color w:val="auto"/>
          <w:sz w:val="24"/>
          <w:highlight w:val="none"/>
        </w:rPr>
      </w:pPr>
    </w:p>
    <w:p w14:paraId="1D1615F8">
      <w:pPr>
        <w:spacing w:line="480" w:lineRule="auto"/>
        <w:jc w:val="center"/>
        <w:rPr>
          <w:rStyle w:val="18"/>
          <w:rFonts w:ascii="宋体" w:hAnsi="宋体"/>
          <w:color w:val="auto"/>
          <w:sz w:val="24"/>
          <w:highlight w:val="none"/>
        </w:rPr>
      </w:pPr>
    </w:p>
    <w:p w14:paraId="2F80DA0E">
      <w:pPr>
        <w:pStyle w:val="2"/>
      </w:pPr>
    </w:p>
    <w:p w14:paraId="2A3866F5">
      <w:pPr>
        <w:pStyle w:val="24"/>
        <w:jc w:val="center"/>
        <w:rPr>
          <w:rStyle w:val="18"/>
          <w:rFonts w:hint="eastAsia" w:ascii="宋体" w:hAnsi="宋体" w:eastAsia="宋体" w:cs="宋体"/>
          <w:b/>
          <w:bCs/>
          <w:color w:val="auto"/>
          <w:highlight w:val="none"/>
          <w:lang w:eastAsia="zh-CN"/>
        </w:rPr>
      </w:pPr>
      <w:r>
        <w:rPr>
          <w:rStyle w:val="18"/>
          <w:rFonts w:hint="eastAsia" w:ascii="宋体" w:hAnsi="宋体" w:cs="宋体"/>
          <w:b/>
          <w:bCs/>
          <w:color w:val="auto"/>
          <w:highlight w:val="none"/>
          <w:lang w:val="en-US" w:eastAsia="zh-CN"/>
        </w:rPr>
        <w:t>二、</w:t>
      </w:r>
      <w:r>
        <w:rPr>
          <w:rStyle w:val="18"/>
          <w:rFonts w:ascii="宋体" w:hAnsi="宋体" w:cs="宋体"/>
          <w:b/>
          <w:bCs/>
          <w:color w:val="auto"/>
          <w:highlight w:val="none"/>
        </w:rPr>
        <w:t>磋商报价表</w:t>
      </w:r>
      <w:r>
        <w:rPr>
          <w:rStyle w:val="18"/>
          <w:rFonts w:hint="eastAsia" w:ascii="宋体" w:hAnsi="宋体" w:cs="宋体"/>
          <w:b/>
          <w:bCs/>
          <w:color w:val="auto"/>
          <w:highlight w:val="none"/>
          <w:lang w:eastAsia="zh-CN"/>
        </w:rPr>
        <w:t>格式（</w:t>
      </w:r>
      <w:r>
        <w:rPr>
          <w:rStyle w:val="18"/>
          <w:rFonts w:hint="eastAsia" w:ascii="宋体" w:hAnsi="宋体" w:cs="宋体"/>
          <w:b/>
          <w:bCs/>
          <w:color w:val="auto"/>
          <w:highlight w:val="none"/>
          <w:lang w:val="en-US" w:eastAsia="zh-CN"/>
        </w:rPr>
        <w:t>适用于1.2.3.4分标</w:t>
      </w:r>
      <w:r>
        <w:rPr>
          <w:rStyle w:val="18"/>
          <w:rFonts w:hint="eastAsia" w:ascii="宋体" w:hAnsi="宋体" w:cs="宋体"/>
          <w:b/>
          <w:bCs/>
          <w:color w:val="auto"/>
          <w:highlight w:val="none"/>
          <w:lang w:eastAsia="zh-CN"/>
        </w:rPr>
        <w:t>）</w:t>
      </w:r>
    </w:p>
    <w:p w14:paraId="693C0D16">
      <w:pPr>
        <w:spacing w:line="420" w:lineRule="exact"/>
        <w:rPr>
          <w:rStyle w:val="18"/>
          <w:rFonts w:ascii="宋体" w:hAnsi="宋体"/>
          <w:color w:val="auto"/>
          <w:szCs w:val="21"/>
          <w:highlight w:val="none"/>
          <w:u w:val="single"/>
        </w:rPr>
      </w:pPr>
      <w:r>
        <w:rPr>
          <w:rStyle w:val="18"/>
          <w:rFonts w:ascii="宋体" w:hAnsi="宋体"/>
          <w:color w:val="auto"/>
          <w:szCs w:val="21"/>
          <w:highlight w:val="none"/>
        </w:rPr>
        <w:t>项目编号:</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21FFBFFD">
      <w:pPr>
        <w:spacing w:line="420" w:lineRule="exact"/>
        <w:rPr>
          <w:rStyle w:val="18"/>
          <w:rFonts w:ascii="宋体" w:hAnsi="宋体"/>
          <w:color w:val="auto"/>
          <w:szCs w:val="21"/>
          <w:highlight w:val="none"/>
          <w:u w:val="single"/>
        </w:rPr>
      </w:pPr>
      <w:r>
        <w:rPr>
          <w:rStyle w:val="18"/>
          <w:rFonts w:ascii="宋体" w:hAnsi="宋体"/>
          <w:color w:val="auto"/>
          <w:szCs w:val="21"/>
          <w:highlight w:val="none"/>
        </w:rPr>
        <w:t>项目名称:</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2329ADC7">
      <w:pPr>
        <w:spacing w:line="420" w:lineRule="exact"/>
        <w:rPr>
          <w:rStyle w:val="18"/>
          <w:rFonts w:ascii="宋体" w:hAnsi="宋体"/>
          <w:color w:val="auto"/>
          <w:szCs w:val="21"/>
          <w:highlight w:val="none"/>
          <w:u w:val="single"/>
        </w:rPr>
      </w:pPr>
      <w:r>
        <w:rPr>
          <w:rStyle w:val="18"/>
          <w:rFonts w:hint="eastAsia" w:ascii="宋体" w:hAnsi="宋体"/>
          <w:color w:val="auto"/>
          <w:szCs w:val="21"/>
          <w:highlight w:val="none"/>
          <w:u w:val="single"/>
          <w:lang w:eastAsia="zh-CN"/>
        </w:rPr>
        <w:t>分标项：</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tbl>
      <w:tblPr>
        <w:tblStyle w:val="16"/>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01"/>
        <w:gridCol w:w="945"/>
        <w:gridCol w:w="1924"/>
        <w:gridCol w:w="1788"/>
        <w:gridCol w:w="825"/>
        <w:gridCol w:w="1250"/>
        <w:gridCol w:w="787"/>
      </w:tblGrid>
      <w:tr w14:paraId="6053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65" w:type="dxa"/>
            <w:vAlign w:val="center"/>
          </w:tcPr>
          <w:p w14:paraId="7BA41AFD">
            <w:pPr>
              <w:pStyle w:val="9"/>
              <w:jc w:val="center"/>
              <w:rPr>
                <w:szCs w:val="21"/>
                <w:highlight w:val="none"/>
              </w:rPr>
            </w:pPr>
            <w:r>
              <w:rPr>
                <w:rFonts w:hint="eastAsia"/>
                <w:szCs w:val="21"/>
                <w:highlight w:val="none"/>
              </w:rPr>
              <w:t>项号</w:t>
            </w:r>
          </w:p>
        </w:tc>
        <w:tc>
          <w:tcPr>
            <w:tcW w:w="1001" w:type="dxa"/>
            <w:vAlign w:val="center"/>
          </w:tcPr>
          <w:p w14:paraId="1F43A1AC">
            <w:pPr>
              <w:pStyle w:val="9"/>
              <w:jc w:val="center"/>
              <w:rPr>
                <w:szCs w:val="21"/>
                <w:highlight w:val="none"/>
              </w:rPr>
            </w:pPr>
            <w:r>
              <w:rPr>
                <w:rFonts w:hint="eastAsia" w:ascii="Times New Roman" w:cs="宋体"/>
                <w:kern w:val="0"/>
                <w:szCs w:val="21"/>
                <w:highlight w:val="none"/>
              </w:rPr>
              <w:t>标的</w:t>
            </w:r>
            <w:r>
              <w:rPr>
                <w:rFonts w:hint="eastAsia"/>
                <w:szCs w:val="21"/>
                <w:highlight w:val="none"/>
              </w:rPr>
              <w:t>名称</w:t>
            </w:r>
          </w:p>
        </w:tc>
        <w:tc>
          <w:tcPr>
            <w:tcW w:w="945" w:type="dxa"/>
            <w:vAlign w:val="center"/>
          </w:tcPr>
          <w:p w14:paraId="2CEECE49">
            <w:pPr>
              <w:pStyle w:val="9"/>
              <w:numPr>
                <w:ilvl w:val="0"/>
                <w:numId w:val="0"/>
              </w:numPr>
              <w:ind w:leftChars="0"/>
              <w:jc w:val="both"/>
              <w:rPr>
                <w:szCs w:val="21"/>
                <w:highlight w:val="none"/>
              </w:rPr>
            </w:pPr>
            <w:r>
              <w:rPr>
                <w:rFonts w:hint="eastAsia"/>
                <w:szCs w:val="21"/>
                <w:highlight w:val="none"/>
              </w:rPr>
              <w:t>数量及单位①</w:t>
            </w:r>
          </w:p>
        </w:tc>
        <w:tc>
          <w:tcPr>
            <w:tcW w:w="1924" w:type="dxa"/>
            <w:vAlign w:val="center"/>
          </w:tcPr>
          <w:p w14:paraId="355E35EF">
            <w:pPr>
              <w:pStyle w:val="9"/>
              <w:jc w:val="center"/>
              <w:rPr>
                <w:szCs w:val="21"/>
                <w:highlight w:val="none"/>
              </w:rPr>
            </w:pPr>
            <w:r>
              <w:rPr>
                <w:rFonts w:hint="eastAsia"/>
                <w:szCs w:val="21"/>
                <w:highlight w:val="none"/>
              </w:rPr>
              <w:t>品牌</w:t>
            </w:r>
            <w:r>
              <w:rPr>
                <w:rFonts w:hint="eastAsia"/>
                <w:szCs w:val="21"/>
                <w:highlight w:val="none"/>
                <w:lang w:val="en-US" w:eastAsia="zh-CN"/>
              </w:rPr>
              <w:t>或</w:t>
            </w:r>
            <w:r>
              <w:rPr>
                <w:rFonts w:hint="eastAsia" w:hAnsi="宋体"/>
                <w:szCs w:val="21"/>
                <w:highlight w:val="none"/>
              </w:rPr>
              <w:t>制造商</w:t>
            </w:r>
          </w:p>
        </w:tc>
        <w:tc>
          <w:tcPr>
            <w:tcW w:w="1788" w:type="dxa"/>
            <w:vAlign w:val="center"/>
          </w:tcPr>
          <w:p w14:paraId="39F32393">
            <w:pPr>
              <w:pStyle w:val="9"/>
              <w:jc w:val="center"/>
              <w:rPr>
                <w:szCs w:val="21"/>
                <w:highlight w:val="none"/>
              </w:rPr>
            </w:pPr>
            <w:r>
              <w:rPr>
                <w:rFonts w:hint="eastAsia" w:hAnsi="宋体" w:cs="宋体"/>
                <w:szCs w:val="21"/>
                <w:highlight w:val="none"/>
              </w:rPr>
              <w:t>规格或型号</w:t>
            </w:r>
          </w:p>
        </w:tc>
        <w:tc>
          <w:tcPr>
            <w:tcW w:w="825" w:type="dxa"/>
            <w:vAlign w:val="center"/>
          </w:tcPr>
          <w:p w14:paraId="3E6D3B15">
            <w:pPr>
              <w:pStyle w:val="9"/>
              <w:jc w:val="center"/>
              <w:rPr>
                <w:szCs w:val="21"/>
                <w:highlight w:val="none"/>
              </w:rPr>
            </w:pPr>
            <w:r>
              <w:rPr>
                <w:rFonts w:hint="eastAsia"/>
                <w:szCs w:val="21"/>
                <w:highlight w:val="none"/>
              </w:rPr>
              <w:t>单价</w:t>
            </w:r>
          </w:p>
          <w:p w14:paraId="53D4E635">
            <w:pPr>
              <w:pStyle w:val="9"/>
              <w:jc w:val="center"/>
              <w:rPr>
                <w:szCs w:val="21"/>
                <w:highlight w:val="none"/>
              </w:rPr>
            </w:pPr>
            <w:r>
              <w:rPr>
                <w:rFonts w:hint="eastAsia"/>
                <w:szCs w:val="21"/>
                <w:highlight w:val="none"/>
              </w:rPr>
              <w:t>（元)</w:t>
            </w:r>
          </w:p>
          <w:p w14:paraId="5F5D196E">
            <w:pPr>
              <w:pStyle w:val="9"/>
              <w:jc w:val="center"/>
              <w:rPr>
                <w:szCs w:val="21"/>
                <w:highlight w:val="none"/>
              </w:rPr>
            </w:pPr>
            <w:r>
              <w:rPr>
                <w:rFonts w:hint="eastAsia"/>
                <w:szCs w:val="21"/>
                <w:highlight w:val="none"/>
              </w:rPr>
              <w:t>②</w:t>
            </w:r>
          </w:p>
        </w:tc>
        <w:tc>
          <w:tcPr>
            <w:tcW w:w="1250" w:type="dxa"/>
            <w:vAlign w:val="center"/>
          </w:tcPr>
          <w:p w14:paraId="4BB70841">
            <w:pPr>
              <w:pStyle w:val="9"/>
              <w:jc w:val="center"/>
              <w:rPr>
                <w:szCs w:val="21"/>
                <w:highlight w:val="none"/>
              </w:rPr>
            </w:pPr>
            <w:r>
              <w:rPr>
                <w:rFonts w:hint="eastAsia"/>
                <w:szCs w:val="21"/>
                <w:highlight w:val="none"/>
              </w:rPr>
              <w:t>单项合价（元）</w:t>
            </w:r>
          </w:p>
          <w:p w14:paraId="360DEF40">
            <w:pPr>
              <w:pStyle w:val="9"/>
              <w:jc w:val="center"/>
              <w:rPr>
                <w:szCs w:val="21"/>
                <w:highlight w:val="none"/>
              </w:rPr>
            </w:pPr>
            <w:r>
              <w:rPr>
                <w:rFonts w:hint="eastAsia"/>
                <w:szCs w:val="21"/>
                <w:highlight w:val="none"/>
              </w:rPr>
              <w:t>③=①×②</w:t>
            </w:r>
          </w:p>
        </w:tc>
        <w:tc>
          <w:tcPr>
            <w:tcW w:w="787" w:type="dxa"/>
            <w:vAlign w:val="center"/>
          </w:tcPr>
          <w:p w14:paraId="6DEADDFA">
            <w:pPr>
              <w:pStyle w:val="9"/>
              <w:jc w:val="center"/>
              <w:rPr>
                <w:szCs w:val="21"/>
                <w:highlight w:val="none"/>
              </w:rPr>
            </w:pPr>
            <w:r>
              <w:rPr>
                <w:rFonts w:hint="eastAsia"/>
                <w:szCs w:val="21"/>
                <w:highlight w:val="none"/>
              </w:rPr>
              <w:t>备注</w:t>
            </w:r>
          </w:p>
        </w:tc>
      </w:tr>
      <w:tr w14:paraId="2BB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2EB8FCD3">
            <w:pPr>
              <w:jc w:val="center"/>
              <w:rPr>
                <w:rFonts w:ascii="宋体"/>
                <w:sz w:val="24"/>
                <w:highlight w:val="none"/>
              </w:rPr>
            </w:pPr>
            <w:r>
              <w:rPr>
                <w:rFonts w:hint="eastAsia" w:ascii="宋体"/>
                <w:sz w:val="24"/>
                <w:highlight w:val="none"/>
              </w:rPr>
              <w:t>1</w:t>
            </w:r>
          </w:p>
        </w:tc>
        <w:tc>
          <w:tcPr>
            <w:tcW w:w="1001" w:type="dxa"/>
            <w:vAlign w:val="center"/>
          </w:tcPr>
          <w:p w14:paraId="65C71C44">
            <w:pPr>
              <w:jc w:val="center"/>
              <w:rPr>
                <w:rFonts w:ascii="宋体"/>
                <w:sz w:val="24"/>
                <w:highlight w:val="none"/>
              </w:rPr>
            </w:pPr>
          </w:p>
        </w:tc>
        <w:tc>
          <w:tcPr>
            <w:tcW w:w="945" w:type="dxa"/>
            <w:vAlign w:val="center"/>
          </w:tcPr>
          <w:p w14:paraId="048EA40C">
            <w:pPr>
              <w:jc w:val="center"/>
              <w:rPr>
                <w:rFonts w:ascii="宋体"/>
                <w:sz w:val="24"/>
                <w:highlight w:val="none"/>
              </w:rPr>
            </w:pPr>
          </w:p>
        </w:tc>
        <w:tc>
          <w:tcPr>
            <w:tcW w:w="1924" w:type="dxa"/>
            <w:vAlign w:val="center"/>
          </w:tcPr>
          <w:p w14:paraId="48A5A3F2">
            <w:pPr>
              <w:pStyle w:val="9"/>
              <w:rPr>
                <w:sz w:val="24"/>
                <w:szCs w:val="24"/>
                <w:highlight w:val="none"/>
              </w:rPr>
            </w:pPr>
          </w:p>
        </w:tc>
        <w:tc>
          <w:tcPr>
            <w:tcW w:w="1788" w:type="dxa"/>
            <w:vAlign w:val="center"/>
          </w:tcPr>
          <w:p w14:paraId="3900C3C0">
            <w:pPr>
              <w:pStyle w:val="9"/>
              <w:rPr>
                <w:sz w:val="24"/>
                <w:szCs w:val="24"/>
                <w:highlight w:val="none"/>
              </w:rPr>
            </w:pPr>
          </w:p>
        </w:tc>
        <w:tc>
          <w:tcPr>
            <w:tcW w:w="825" w:type="dxa"/>
            <w:vAlign w:val="center"/>
          </w:tcPr>
          <w:p w14:paraId="05964322">
            <w:pPr>
              <w:pStyle w:val="9"/>
              <w:rPr>
                <w:sz w:val="24"/>
                <w:szCs w:val="24"/>
                <w:highlight w:val="none"/>
              </w:rPr>
            </w:pPr>
          </w:p>
        </w:tc>
        <w:tc>
          <w:tcPr>
            <w:tcW w:w="1250" w:type="dxa"/>
            <w:vAlign w:val="center"/>
          </w:tcPr>
          <w:p w14:paraId="07096252">
            <w:pPr>
              <w:pStyle w:val="9"/>
              <w:rPr>
                <w:sz w:val="24"/>
                <w:szCs w:val="24"/>
                <w:highlight w:val="none"/>
              </w:rPr>
            </w:pPr>
          </w:p>
        </w:tc>
        <w:tc>
          <w:tcPr>
            <w:tcW w:w="787" w:type="dxa"/>
            <w:vAlign w:val="center"/>
          </w:tcPr>
          <w:p w14:paraId="7FFB5B45">
            <w:pPr>
              <w:pStyle w:val="9"/>
              <w:rPr>
                <w:sz w:val="24"/>
                <w:szCs w:val="24"/>
                <w:highlight w:val="none"/>
              </w:rPr>
            </w:pPr>
          </w:p>
        </w:tc>
      </w:tr>
      <w:tr w14:paraId="49C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7A675BBA">
            <w:pPr>
              <w:jc w:val="center"/>
              <w:rPr>
                <w:rFonts w:ascii="宋体"/>
                <w:sz w:val="24"/>
                <w:highlight w:val="none"/>
              </w:rPr>
            </w:pPr>
            <w:r>
              <w:rPr>
                <w:rFonts w:hint="eastAsia" w:ascii="宋体"/>
                <w:sz w:val="24"/>
                <w:highlight w:val="none"/>
              </w:rPr>
              <w:t>2</w:t>
            </w:r>
          </w:p>
        </w:tc>
        <w:tc>
          <w:tcPr>
            <w:tcW w:w="1001" w:type="dxa"/>
            <w:vAlign w:val="center"/>
          </w:tcPr>
          <w:p w14:paraId="4A2B53D1">
            <w:pPr>
              <w:jc w:val="center"/>
              <w:rPr>
                <w:rFonts w:ascii="宋体"/>
                <w:sz w:val="24"/>
                <w:highlight w:val="none"/>
              </w:rPr>
            </w:pPr>
          </w:p>
        </w:tc>
        <w:tc>
          <w:tcPr>
            <w:tcW w:w="945" w:type="dxa"/>
            <w:vAlign w:val="center"/>
          </w:tcPr>
          <w:p w14:paraId="544F2812">
            <w:pPr>
              <w:jc w:val="center"/>
              <w:rPr>
                <w:rFonts w:ascii="宋体"/>
                <w:sz w:val="24"/>
                <w:highlight w:val="none"/>
              </w:rPr>
            </w:pPr>
          </w:p>
        </w:tc>
        <w:tc>
          <w:tcPr>
            <w:tcW w:w="1924" w:type="dxa"/>
            <w:vAlign w:val="center"/>
          </w:tcPr>
          <w:p w14:paraId="4A1D1D16">
            <w:pPr>
              <w:pStyle w:val="9"/>
              <w:rPr>
                <w:sz w:val="24"/>
                <w:szCs w:val="24"/>
                <w:highlight w:val="none"/>
              </w:rPr>
            </w:pPr>
          </w:p>
        </w:tc>
        <w:tc>
          <w:tcPr>
            <w:tcW w:w="1788" w:type="dxa"/>
            <w:vAlign w:val="center"/>
          </w:tcPr>
          <w:p w14:paraId="60DE627D">
            <w:pPr>
              <w:pStyle w:val="9"/>
              <w:rPr>
                <w:sz w:val="24"/>
                <w:szCs w:val="24"/>
                <w:highlight w:val="none"/>
              </w:rPr>
            </w:pPr>
          </w:p>
        </w:tc>
        <w:tc>
          <w:tcPr>
            <w:tcW w:w="825" w:type="dxa"/>
            <w:vAlign w:val="center"/>
          </w:tcPr>
          <w:p w14:paraId="6D7F9729">
            <w:pPr>
              <w:pStyle w:val="9"/>
              <w:rPr>
                <w:sz w:val="24"/>
                <w:szCs w:val="24"/>
                <w:highlight w:val="none"/>
              </w:rPr>
            </w:pPr>
          </w:p>
        </w:tc>
        <w:tc>
          <w:tcPr>
            <w:tcW w:w="1250" w:type="dxa"/>
            <w:vAlign w:val="center"/>
          </w:tcPr>
          <w:p w14:paraId="5E20403C">
            <w:pPr>
              <w:pStyle w:val="9"/>
              <w:rPr>
                <w:sz w:val="24"/>
                <w:szCs w:val="24"/>
                <w:highlight w:val="none"/>
              </w:rPr>
            </w:pPr>
          </w:p>
        </w:tc>
        <w:tc>
          <w:tcPr>
            <w:tcW w:w="787" w:type="dxa"/>
            <w:vAlign w:val="center"/>
          </w:tcPr>
          <w:p w14:paraId="016BB680">
            <w:pPr>
              <w:pStyle w:val="9"/>
              <w:rPr>
                <w:sz w:val="24"/>
                <w:szCs w:val="24"/>
                <w:highlight w:val="none"/>
              </w:rPr>
            </w:pPr>
          </w:p>
        </w:tc>
      </w:tr>
      <w:tr w14:paraId="0DD7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791F9959">
            <w:pPr>
              <w:jc w:val="center"/>
              <w:rPr>
                <w:rFonts w:ascii="宋体"/>
                <w:sz w:val="24"/>
                <w:highlight w:val="none"/>
              </w:rPr>
            </w:pPr>
            <w:r>
              <w:rPr>
                <w:rFonts w:hint="eastAsia" w:ascii="宋体"/>
                <w:sz w:val="24"/>
                <w:highlight w:val="none"/>
              </w:rPr>
              <w:t>…</w:t>
            </w:r>
          </w:p>
        </w:tc>
        <w:tc>
          <w:tcPr>
            <w:tcW w:w="1001" w:type="dxa"/>
            <w:vAlign w:val="center"/>
          </w:tcPr>
          <w:p w14:paraId="1E532040">
            <w:pPr>
              <w:jc w:val="center"/>
              <w:rPr>
                <w:rFonts w:ascii="宋体"/>
                <w:sz w:val="24"/>
                <w:highlight w:val="none"/>
              </w:rPr>
            </w:pPr>
          </w:p>
        </w:tc>
        <w:tc>
          <w:tcPr>
            <w:tcW w:w="945" w:type="dxa"/>
            <w:vAlign w:val="center"/>
          </w:tcPr>
          <w:p w14:paraId="37E37AD8">
            <w:pPr>
              <w:jc w:val="center"/>
              <w:rPr>
                <w:rFonts w:ascii="宋体"/>
                <w:sz w:val="24"/>
                <w:highlight w:val="none"/>
              </w:rPr>
            </w:pPr>
          </w:p>
        </w:tc>
        <w:tc>
          <w:tcPr>
            <w:tcW w:w="1924" w:type="dxa"/>
            <w:vAlign w:val="center"/>
          </w:tcPr>
          <w:p w14:paraId="2572CAF4">
            <w:pPr>
              <w:pStyle w:val="9"/>
              <w:rPr>
                <w:sz w:val="24"/>
                <w:szCs w:val="24"/>
                <w:highlight w:val="none"/>
              </w:rPr>
            </w:pPr>
          </w:p>
        </w:tc>
        <w:tc>
          <w:tcPr>
            <w:tcW w:w="1788" w:type="dxa"/>
            <w:vAlign w:val="center"/>
          </w:tcPr>
          <w:p w14:paraId="318F9D32">
            <w:pPr>
              <w:pStyle w:val="9"/>
              <w:rPr>
                <w:sz w:val="24"/>
                <w:szCs w:val="24"/>
                <w:highlight w:val="none"/>
              </w:rPr>
            </w:pPr>
          </w:p>
        </w:tc>
        <w:tc>
          <w:tcPr>
            <w:tcW w:w="825" w:type="dxa"/>
            <w:vAlign w:val="center"/>
          </w:tcPr>
          <w:p w14:paraId="32A6CB3A">
            <w:pPr>
              <w:pStyle w:val="9"/>
              <w:rPr>
                <w:sz w:val="24"/>
                <w:szCs w:val="24"/>
                <w:highlight w:val="none"/>
              </w:rPr>
            </w:pPr>
          </w:p>
        </w:tc>
        <w:tc>
          <w:tcPr>
            <w:tcW w:w="1250" w:type="dxa"/>
            <w:vAlign w:val="center"/>
          </w:tcPr>
          <w:p w14:paraId="4153FB5A">
            <w:pPr>
              <w:pStyle w:val="9"/>
              <w:rPr>
                <w:sz w:val="24"/>
                <w:szCs w:val="24"/>
                <w:highlight w:val="none"/>
              </w:rPr>
            </w:pPr>
          </w:p>
        </w:tc>
        <w:tc>
          <w:tcPr>
            <w:tcW w:w="787" w:type="dxa"/>
            <w:vAlign w:val="center"/>
          </w:tcPr>
          <w:p w14:paraId="3259E617">
            <w:pPr>
              <w:pStyle w:val="9"/>
              <w:rPr>
                <w:sz w:val="24"/>
                <w:szCs w:val="24"/>
                <w:highlight w:val="none"/>
              </w:rPr>
            </w:pPr>
          </w:p>
        </w:tc>
      </w:tr>
      <w:tr w14:paraId="2E0E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082B7846">
            <w:pPr>
              <w:jc w:val="center"/>
              <w:rPr>
                <w:rFonts w:ascii="宋体"/>
                <w:sz w:val="24"/>
                <w:highlight w:val="none"/>
              </w:rPr>
            </w:pPr>
            <w:r>
              <w:rPr>
                <w:rFonts w:hint="eastAsia" w:ascii="宋体"/>
                <w:sz w:val="24"/>
                <w:highlight w:val="none"/>
              </w:rPr>
              <w:t>N</w:t>
            </w:r>
          </w:p>
        </w:tc>
        <w:tc>
          <w:tcPr>
            <w:tcW w:w="1001" w:type="dxa"/>
            <w:vAlign w:val="center"/>
          </w:tcPr>
          <w:p w14:paraId="241DC8E8">
            <w:pPr>
              <w:jc w:val="center"/>
              <w:rPr>
                <w:rFonts w:ascii="宋体"/>
                <w:sz w:val="24"/>
                <w:highlight w:val="none"/>
              </w:rPr>
            </w:pPr>
          </w:p>
        </w:tc>
        <w:tc>
          <w:tcPr>
            <w:tcW w:w="945" w:type="dxa"/>
            <w:vAlign w:val="center"/>
          </w:tcPr>
          <w:p w14:paraId="31426C0C">
            <w:pPr>
              <w:jc w:val="center"/>
              <w:rPr>
                <w:rFonts w:ascii="宋体"/>
                <w:sz w:val="24"/>
                <w:highlight w:val="none"/>
              </w:rPr>
            </w:pPr>
          </w:p>
        </w:tc>
        <w:tc>
          <w:tcPr>
            <w:tcW w:w="1924" w:type="dxa"/>
            <w:vAlign w:val="center"/>
          </w:tcPr>
          <w:p w14:paraId="0C859DD8">
            <w:pPr>
              <w:pStyle w:val="9"/>
              <w:rPr>
                <w:sz w:val="24"/>
                <w:szCs w:val="24"/>
                <w:highlight w:val="none"/>
              </w:rPr>
            </w:pPr>
          </w:p>
        </w:tc>
        <w:tc>
          <w:tcPr>
            <w:tcW w:w="1788" w:type="dxa"/>
            <w:vAlign w:val="center"/>
          </w:tcPr>
          <w:p w14:paraId="6F367B01">
            <w:pPr>
              <w:pStyle w:val="9"/>
              <w:rPr>
                <w:sz w:val="24"/>
                <w:szCs w:val="24"/>
                <w:highlight w:val="none"/>
              </w:rPr>
            </w:pPr>
          </w:p>
        </w:tc>
        <w:tc>
          <w:tcPr>
            <w:tcW w:w="825" w:type="dxa"/>
            <w:vAlign w:val="center"/>
          </w:tcPr>
          <w:p w14:paraId="4DAC2240">
            <w:pPr>
              <w:pStyle w:val="9"/>
              <w:rPr>
                <w:sz w:val="24"/>
                <w:szCs w:val="24"/>
                <w:highlight w:val="none"/>
              </w:rPr>
            </w:pPr>
          </w:p>
        </w:tc>
        <w:tc>
          <w:tcPr>
            <w:tcW w:w="1250" w:type="dxa"/>
            <w:vAlign w:val="center"/>
          </w:tcPr>
          <w:p w14:paraId="54D03EC5">
            <w:pPr>
              <w:pStyle w:val="9"/>
              <w:rPr>
                <w:sz w:val="24"/>
                <w:szCs w:val="24"/>
                <w:highlight w:val="none"/>
              </w:rPr>
            </w:pPr>
          </w:p>
        </w:tc>
        <w:tc>
          <w:tcPr>
            <w:tcW w:w="787" w:type="dxa"/>
            <w:vAlign w:val="center"/>
          </w:tcPr>
          <w:p w14:paraId="7A5277E0">
            <w:pPr>
              <w:pStyle w:val="9"/>
              <w:rPr>
                <w:sz w:val="24"/>
                <w:szCs w:val="24"/>
                <w:highlight w:val="none"/>
              </w:rPr>
            </w:pPr>
          </w:p>
        </w:tc>
      </w:tr>
      <w:tr w14:paraId="715F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085" w:type="dxa"/>
            <w:gridSpan w:val="8"/>
            <w:vAlign w:val="center"/>
          </w:tcPr>
          <w:p w14:paraId="225773F7">
            <w:pPr>
              <w:pStyle w:val="9"/>
              <w:rPr>
                <w:sz w:val="24"/>
                <w:szCs w:val="24"/>
                <w:highlight w:val="none"/>
              </w:rPr>
            </w:pPr>
            <w:r>
              <w:rPr>
                <w:rFonts w:hint="eastAsia"/>
                <w:sz w:val="24"/>
                <w:szCs w:val="24"/>
                <w:highlight w:val="none"/>
              </w:rPr>
              <w:t>总报价（人民币大写）：                   （￥            元）</w:t>
            </w:r>
          </w:p>
        </w:tc>
      </w:tr>
      <w:tr w14:paraId="2D41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085" w:type="dxa"/>
            <w:gridSpan w:val="8"/>
            <w:vAlign w:val="center"/>
          </w:tcPr>
          <w:p w14:paraId="260B1647">
            <w:pPr>
              <w:pStyle w:val="9"/>
              <w:rPr>
                <w:rFonts w:hint="eastAsia"/>
                <w:sz w:val="24"/>
                <w:szCs w:val="24"/>
                <w:highlight w:val="none"/>
              </w:rPr>
            </w:pPr>
            <w:r>
              <w:rPr>
                <w:rFonts w:hint="eastAsia"/>
                <w:sz w:val="24"/>
                <w:szCs w:val="24"/>
                <w:highlight w:val="none"/>
                <w:lang w:val="en-US" w:eastAsia="zh-CN"/>
              </w:rPr>
              <w:t>合同履行期限</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5FEB8922">
            <w:pPr>
              <w:pStyle w:val="9"/>
              <w:rPr>
                <w:rFonts w:hint="eastAsia"/>
                <w:sz w:val="24"/>
                <w:szCs w:val="24"/>
                <w:highlight w:val="none"/>
              </w:rPr>
            </w:pPr>
            <w:r>
              <w:rPr>
                <w:rFonts w:hint="eastAsia"/>
                <w:sz w:val="24"/>
                <w:szCs w:val="24"/>
                <w:highlight w:val="none"/>
              </w:rPr>
              <w:t>备注：数量以实际结算为准（总预算不变）。</w:t>
            </w:r>
          </w:p>
        </w:tc>
      </w:tr>
    </w:tbl>
    <w:p w14:paraId="2CD5188D">
      <w:pPr>
        <w:spacing w:line="420" w:lineRule="exact"/>
        <w:rPr>
          <w:rStyle w:val="18"/>
          <w:rFonts w:ascii="宋体" w:hAnsi="宋体"/>
          <w:color w:val="auto"/>
          <w:szCs w:val="21"/>
          <w:highlight w:val="none"/>
          <w:u w:val="single"/>
        </w:rPr>
      </w:pPr>
    </w:p>
    <w:p w14:paraId="1C597A8C">
      <w:pPr>
        <w:pStyle w:val="2"/>
        <w:rPr>
          <w:rStyle w:val="18"/>
          <w:rFonts w:ascii="宋体" w:hAnsi="宋体"/>
          <w:color w:val="auto"/>
          <w:szCs w:val="21"/>
          <w:highlight w:val="none"/>
          <w:u w:val="single"/>
        </w:rPr>
      </w:pPr>
    </w:p>
    <w:p w14:paraId="57CC5911">
      <w:pPr>
        <w:rPr>
          <w:color w:val="auto"/>
          <w:highlight w:val="none"/>
        </w:rPr>
      </w:pPr>
    </w:p>
    <w:p w14:paraId="02B1D8B5">
      <w:pPr>
        <w:spacing w:line="420" w:lineRule="exact"/>
        <w:rPr>
          <w:rStyle w:val="18"/>
          <w:rFonts w:ascii="宋体" w:hAnsi="宋体"/>
          <w:color w:val="auto"/>
          <w:szCs w:val="21"/>
          <w:highlight w:val="none"/>
          <w:u w:val="single"/>
        </w:rPr>
      </w:pPr>
    </w:p>
    <w:p w14:paraId="6E31F21F">
      <w:pPr>
        <w:pStyle w:val="25"/>
        <w:spacing w:line="500" w:lineRule="exact"/>
        <w:rPr>
          <w:rStyle w:val="18"/>
          <w:rFonts w:hAnsi="宋体"/>
          <w:color w:val="auto"/>
          <w:highlight w:val="none"/>
          <w:u w:val="single"/>
        </w:rPr>
      </w:pPr>
      <w:r>
        <w:rPr>
          <w:rStyle w:val="18"/>
          <w:rFonts w:hAnsi="宋体"/>
          <w:color w:val="auto"/>
          <w:highlight w:val="none"/>
        </w:rPr>
        <w:t>磋商供应商名称（签章）：</w:t>
      </w:r>
      <w:r>
        <w:rPr>
          <w:rStyle w:val="18"/>
          <w:rFonts w:hAnsi="宋体"/>
          <w:color w:val="auto"/>
          <w:highlight w:val="none"/>
          <w:u w:val="single"/>
        </w:rPr>
        <w:t xml:space="preserve">                              </w:t>
      </w:r>
    </w:p>
    <w:p w14:paraId="4B1EFC1A">
      <w:pPr>
        <w:pStyle w:val="25"/>
        <w:spacing w:line="500" w:lineRule="exact"/>
        <w:rPr>
          <w:rStyle w:val="18"/>
          <w:rFonts w:hAnsi="宋体"/>
          <w:color w:val="auto"/>
          <w:highlight w:val="none"/>
          <w:u w:val="single"/>
        </w:rPr>
      </w:pPr>
      <w:r>
        <w:rPr>
          <w:rStyle w:val="18"/>
          <w:rFonts w:hint="eastAsia" w:hAnsi="宋体"/>
          <w:color w:val="auto"/>
          <w:highlight w:val="none"/>
        </w:rPr>
        <w:t>法定代表人或授权代表（签字或者盖章或者电子签名）</w:t>
      </w:r>
      <w:r>
        <w:rPr>
          <w:rStyle w:val="18"/>
          <w:rFonts w:hAnsi="宋体"/>
          <w:color w:val="auto"/>
          <w:highlight w:val="none"/>
        </w:rPr>
        <w:t>:</w:t>
      </w:r>
      <w:r>
        <w:rPr>
          <w:rStyle w:val="18"/>
          <w:rFonts w:hAnsi="宋体"/>
          <w:color w:val="auto"/>
          <w:highlight w:val="none"/>
          <w:u w:val="single"/>
        </w:rPr>
        <w:t xml:space="preserve">              </w:t>
      </w:r>
    </w:p>
    <w:p w14:paraId="5776C914">
      <w:pPr>
        <w:spacing w:line="360" w:lineRule="auto"/>
        <w:rPr>
          <w:rStyle w:val="18"/>
          <w:rFonts w:ascii="宋体" w:hAnsi="宋体"/>
          <w:color w:val="auto"/>
          <w:highlight w:val="none"/>
        </w:rPr>
      </w:pPr>
      <w:r>
        <w:rPr>
          <w:rStyle w:val="18"/>
          <w:rFonts w:ascii="宋体" w:hAnsi="宋体"/>
          <w:color w:val="auto"/>
          <w:szCs w:val="21"/>
          <w:highlight w:val="none"/>
        </w:rPr>
        <w:t>报价时间：</w:t>
      </w:r>
      <w:r>
        <w:rPr>
          <w:rStyle w:val="18"/>
          <w:rFonts w:ascii="宋体" w:hAnsi="宋体"/>
          <w:color w:val="auto"/>
          <w:szCs w:val="21"/>
          <w:highlight w:val="none"/>
          <w:u w:val="single"/>
        </w:rPr>
        <w:t xml:space="preserve">     </w:t>
      </w:r>
      <w:r>
        <w:rPr>
          <w:rStyle w:val="18"/>
          <w:rFonts w:ascii="宋体" w:hAnsi="宋体"/>
          <w:color w:val="auto"/>
          <w:szCs w:val="21"/>
          <w:highlight w:val="none"/>
        </w:rPr>
        <w:t>年</w:t>
      </w:r>
      <w:r>
        <w:rPr>
          <w:rStyle w:val="18"/>
          <w:rFonts w:ascii="宋体" w:hAnsi="宋体"/>
          <w:color w:val="auto"/>
          <w:szCs w:val="21"/>
          <w:highlight w:val="none"/>
          <w:u w:val="single"/>
        </w:rPr>
        <w:t xml:space="preserve">     </w:t>
      </w:r>
      <w:r>
        <w:rPr>
          <w:rStyle w:val="18"/>
          <w:rFonts w:ascii="宋体" w:hAnsi="宋体"/>
          <w:color w:val="auto"/>
          <w:szCs w:val="21"/>
          <w:highlight w:val="none"/>
        </w:rPr>
        <w:t>月</w:t>
      </w:r>
      <w:r>
        <w:rPr>
          <w:rStyle w:val="18"/>
          <w:rFonts w:ascii="宋体" w:hAnsi="宋体"/>
          <w:color w:val="auto"/>
          <w:szCs w:val="21"/>
          <w:highlight w:val="none"/>
          <w:u w:val="single"/>
        </w:rPr>
        <w:t xml:space="preserve">    </w:t>
      </w:r>
      <w:r>
        <w:rPr>
          <w:rStyle w:val="18"/>
          <w:rFonts w:ascii="宋体" w:hAnsi="宋体"/>
          <w:color w:val="auto"/>
          <w:szCs w:val="21"/>
          <w:highlight w:val="none"/>
        </w:rPr>
        <w:t>日</w:t>
      </w:r>
    </w:p>
    <w:p w14:paraId="086A45CB">
      <w:pPr>
        <w:pStyle w:val="24"/>
        <w:jc w:val="center"/>
        <w:rPr>
          <w:rStyle w:val="18"/>
          <w:rFonts w:hint="eastAsia" w:ascii="宋体" w:hAnsi="宋体" w:cs="宋体"/>
          <w:b/>
          <w:bCs/>
          <w:color w:val="auto"/>
          <w:highlight w:val="none"/>
          <w:lang w:val="en-US" w:eastAsia="zh-CN"/>
        </w:rPr>
      </w:pPr>
    </w:p>
    <w:p w14:paraId="1A437593">
      <w:pPr>
        <w:pStyle w:val="24"/>
        <w:jc w:val="center"/>
        <w:rPr>
          <w:rStyle w:val="18"/>
          <w:rFonts w:hint="eastAsia" w:ascii="宋体" w:hAnsi="宋体" w:cs="宋体"/>
          <w:b/>
          <w:bCs/>
          <w:color w:val="auto"/>
          <w:highlight w:val="none"/>
          <w:lang w:val="en-US" w:eastAsia="zh-CN"/>
        </w:rPr>
      </w:pPr>
    </w:p>
    <w:p w14:paraId="5DA21F37">
      <w:pPr>
        <w:pStyle w:val="24"/>
        <w:jc w:val="center"/>
        <w:rPr>
          <w:rStyle w:val="18"/>
          <w:rFonts w:hint="eastAsia" w:ascii="宋体" w:hAnsi="宋体" w:cs="宋体"/>
          <w:b/>
          <w:bCs/>
          <w:color w:val="auto"/>
          <w:highlight w:val="none"/>
          <w:lang w:val="en-US" w:eastAsia="zh-CN"/>
        </w:rPr>
      </w:pPr>
    </w:p>
    <w:p w14:paraId="5C92BE04">
      <w:pPr>
        <w:pStyle w:val="24"/>
        <w:jc w:val="center"/>
        <w:rPr>
          <w:rStyle w:val="18"/>
          <w:rFonts w:hint="eastAsia" w:ascii="宋体" w:hAnsi="宋体" w:cs="宋体"/>
          <w:b/>
          <w:bCs/>
          <w:color w:val="auto"/>
          <w:highlight w:val="none"/>
          <w:lang w:val="en-US" w:eastAsia="zh-CN"/>
        </w:rPr>
      </w:pPr>
    </w:p>
    <w:p w14:paraId="7B38F934">
      <w:pPr>
        <w:pStyle w:val="24"/>
        <w:jc w:val="both"/>
        <w:rPr>
          <w:rStyle w:val="18"/>
          <w:rFonts w:ascii="宋体" w:hAnsi="宋体" w:cs="宋体"/>
          <w:b/>
          <w:bCs/>
          <w:color w:val="auto"/>
          <w:highlight w:val="none"/>
        </w:rPr>
      </w:pPr>
    </w:p>
    <w:p w14:paraId="51768943">
      <w:pPr>
        <w:pStyle w:val="24"/>
        <w:jc w:val="both"/>
        <w:rPr>
          <w:rStyle w:val="18"/>
          <w:rFonts w:ascii="宋体" w:hAnsi="宋体" w:cs="宋体"/>
          <w:b/>
          <w:bCs/>
          <w:color w:val="auto"/>
          <w:highlight w:val="none"/>
        </w:rPr>
      </w:pPr>
    </w:p>
    <w:p w14:paraId="164133B7">
      <w:pPr>
        <w:rPr>
          <w:rStyle w:val="18"/>
          <w:rFonts w:ascii="宋体" w:hAnsi="宋体" w:cs="宋体"/>
          <w:b/>
          <w:bCs/>
          <w:color w:val="auto"/>
          <w:highlight w:val="none"/>
        </w:rPr>
      </w:pPr>
    </w:p>
    <w:p w14:paraId="29785406">
      <w:pPr>
        <w:pStyle w:val="2"/>
      </w:pPr>
    </w:p>
    <w:p w14:paraId="355373E6">
      <w:pPr>
        <w:pStyle w:val="24"/>
        <w:jc w:val="center"/>
        <w:rPr>
          <w:rStyle w:val="18"/>
          <w:rFonts w:hint="eastAsia" w:ascii="宋体" w:hAnsi="宋体" w:eastAsia="宋体" w:cs="宋体"/>
          <w:b/>
          <w:bCs/>
          <w:color w:val="auto"/>
          <w:highlight w:val="none"/>
          <w:lang w:eastAsia="zh-CN"/>
        </w:rPr>
      </w:pPr>
      <w:r>
        <w:rPr>
          <w:rStyle w:val="18"/>
          <w:rFonts w:ascii="宋体" w:hAnsi="宋体" w:cs="宋体"/>
          <w:b/>
          <w:bCs/>
          <w:color w:val="auto"/>
          <w:highlight w:val="none"/>
        </w:rPr>
        <w:t>磋商报价表</w:t>
      </w:r>
      <w:r>
        <w:rPr>
          <w:rStyle w:val="18"/>
          <w:rFonts w:hint="eastAsia" w:ascii="宋体" w:hAnsi="宋体" w:cs="宋体"/>
          <w:b/>
          <w:bCs/>
          <w:color w:val="auto"/>
          <w:highlight w:val="none"/>
          <w:lang w:eastAsia="zh-CN"/>
        </w:rPr>
        <w:t>格式（</w:t>
      </w:r>
      <w:r>
        <w:rPr>
          <w:rStyle w:val="18"/>
          <w:rFonts w:hint="eastAsia" w:ascii="宋体" w:hAnsi="宋体" w:cs="宋体"/>
          <w:b/>
          <w:bCs/>
          <w:color w:val="auto"/>
          <w:highlight w:val="none"/>
          <w:lang w:val="en-US" w:eastAsia="zh-CN"/>
        </w:rPr>
        <w:t>适用于5分标</w:t>
      </w:r>
      <w:r>
        <w:rPr>
          <w:rStyle w:val="18"/>
          <w:rFonts w:hint="eastAsia" w:ascii="宋体" w:hAnsi="宋体" w:cs="宋体"/>
          <w:b/>
          <w:bCs/>
          <w:color w:val="auto"/>
          <w:highlight w:val="none"/>
          <w:lang w:eastAsia="zh-CN"/>
        </w:rPr>
        <w:t>）</w:t>
      </w:r>
    </w:p>
    <w:p w14:paraId="1796D5D9">
      <w:pPr>
        <w:spacing w:line="420" w:lineRule="exact"/>
        <w:rPr>
          <w:rStyle w:val="18"/>
          <w:rFonts w:ascii="宋体" w:hAnsi="宋体"/>
          <w:color w:val="auto"/>
          <w:szCs w:val="21"/>
          <w:highlight w:val="none"/>
          <w:u w:val="single"/>
        </w:rPr>
      </w:pPr>
      <w:r>
        <w:rPr>
          <w:rStyle w:val="18"/>
          <w:rFonts w:ascii="宋体" w:hAnsi="宋体"/>
          <w:color w:val="auto"/>
          <w:szCs w:val="21"/>
          <w:highlight w:val="none"/>
        </w:rPr>
        <w:t>项目编号:</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6B992E56">
      <w:pPr>
        <w:spacing w:line="420" w:lineRule="exact"/>
        <w:rPr>
          <w:rStyle w:val="18"/>
          <w:rFonts w:ascii="宋体" w:hAnsi="宋体"/>
          <w:color w:val="auto"/>
          <w:szCs w:val="21"/>
          <w:highlight w:val="none"/>
          <w:u w:val="single"/>
        </w:rPr>
      </w:pPr>
      <w:r>
        <w:rPr>
          <w:rStyle w:val="18"/>
          <w:rFonts w:ascii="宋体" w:hAnsi="宋体"/>
          <w:color w:val="auto"/>
          <w:szCs w:val="21"/>
          <w:highlight w:val="none"/>
        </w:rPr>
        <w:t>项目名称:</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p w14:paraId="4EF94653">
      <w:pPr>
        <w:spacing w:line="420" w:lineRule="exact"/>
        <w:rPr>
          <w:rStyle w:val="18"/>
          <w:rFonts w:ascii="宋体" w:hAnsi="宋体"/>
          <w:color w:val="auto"/>
          <w:szCs w:val="21"/>
          <w:highlight w:val="none"/>
          <w:u w:val="single"/>
        </w:rPr>
      </w:pPr>
      <w:r>
        <w:rPr>
          <w:rStyle w:val="18"/>
          <w:rFonts w:hint="eastAsia" w:ascii="宋体" w:hAnsi="宋体"/>
          <w:color w:val="auto"/>
          <w:szCs w:val="21"/>
          <w:highlight w:val="none"/>
          <w:u w:val="single"/>
          <w:lang w:eastAsia="zh-CN"/>
        </w:rPr>
        <w:t>分标项：</w:t>
      </w:r>
      <w:r>
        <w:rPr>
          <w:rStyle w:val="18"/>
          <w:rFonts w:ascii="宋体" w:hAnsi="宋体"/>
          <w:color w:val="auto"/>
          <w:szCs w:val="21"/>
          <w:highlight w:val="none"/>
          <w:u w:val="single"/>
        </w:rPr>
        <w:t xml:space="preserve">   </w:t>
      </w:r>
      <w:r>
        <w:rPr>
          <w:rStyle w:val="18"/>
          <w:rFonts w:hint="eastAsia" w:ascii="宋体" w:hAnsi="宋体"/>
          <w:color w:val="auto"/>
          <w:szCs w:val="21"/>
          <w:highlight w:val="none"/>
          <w:u w:val="single"/>
          <w:lang w:val="en-US" w:eastAsia="zh-CN"/>
        </w:rPr>
        <w:t xml:space="preserve">           </w:t>
      </w:r>
      <w:r>
        <w:rPr>
          <w:rStyle w:val="18"/>
          <w:rFonts w:ascii="宋体" w:hAnsi="宋体"/>
          <w:color w:val="auto"/>
          <w:szCs w:val="21"/>
          <w:highlight w:val="none"/>
          <w:u w:val="single"/>
        </w:rPr>
        <w:t xml:space="preserve">      </w:t>
      </w:r>
    </w:p>
    <w:tbl>
      <w:tblPr>
        <w:tblStyle w:val="16"/>
        <w:tblW w:w="89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1984"/>
        <w:gridCol w:w="1859"/>
        <w:gridCol w:w="729"/>
        <w:gridCol w:w="672"/>
        <w:gridCol w:w="1560"/>
        <w:gridCol w:w="1701"/>
      </w:tblGrid>
      <w:tr w14:paraId="390F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426" w:type="dxa"/>
          </w:tcPr>
          <w:p w14:paraId="3675648F">
            <w:pPr>
              <w:pStyle w:val="26"/>
              <w:spacing w:before="8" w:line="360" w:lineRule="auto"/>
              <w:ind w:left="127" w:righ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4" w:type="dxa"/>
          </w:tcPr>
          <w:p w14:paraId="3092578E">
            <w:pPr>
              <w:pStyle w:val="26"/>
              <w:spacing w:line="360" w:lineRule="auto"/>
              <w:rPr>
                <w:rFonts w:hint="eastAsia" w:ascii="宋体" w:hAnsi="宋体" w:eastAsia="宋体" w:cs="宋体"/>
                <w:color w:val="auto"/>
                <w:sz w:val="21"/>
                <w:szCs w:val="21"/>
                <w:highlight w:val="none"/>
              </w:rPr>
            </w:pPr>
          </w:p>
          <w:p w14:paraId="3FAA71DA">
            <w:pPr>
              <w:pStyle w:val="26"/>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标项</w:t>
            </w:r>
            <w:r>
              <w:rPr>
                <w:rFonts w:hint="eastAsia" w:ascii="宋体" w:hAnsi="宋体" w:eastAsia="宋体" w:cs="宋体"/>
                <w:color w:val="auto"/>
                <w:sz w:val="21"/>
                <w:szCs w:val="21"/>
                <w:highlight w:val="none"/>
              </w:rPr>
              <w:t>名称</w:t>
            </w:r>
          </w:p>
        </w:tc>
        <w:tc>
          <w:tcPr>
            <w:tcW w:w="1859" w:type="dxa"/>
          </w:tcPr>
          <w:p w14:paraId="2B64CFA0">
            <w:pPr>
              <w:pStyle w:val="26"/>
              <w:spacing w:before="3" w:line="360" w:lineRule="auto"/>
              <w:rPr>
                <w:rFonts w:hint="eastAsia" w:ascii="宋体" w:hAnsi="宋体" w:eastAsia="宋体" w:cs="宋体"/>
                <w:color w:val="auto"/>
                <w:sz w:val="21"/>
                <w:szCs w:val="21"/>
                <w:highlight w:val="none"/>
              </w:rPr>
            </w:pPr>
          </w:p>
          <w:p w14:paraId="1574D14B">
            <w:pPr>
              <w:pStyle w:val="26"/>
              <w:spacing w:line="360" w:lineRule="auto"/>
              <w:ind w:left="8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729" w:type="dxa"/>
          </w:tcPr>
          <w:p w14:paraId="7B2BA7B5">
            <w:pPr>
              <w:pStyle w:val="26"/>
              <w:spacing w:before="8" w:line="360" w:lineRule="auto"/>
              <w:ind w:left="129" w:right="109"/>
              <w:rPr>
                <w:rFonts w:hint="eastAsia" w:ascii="宋体" w:hAnsi="宋体" w:eastAsia="宋体" w:cs="宋体"/>
                <w:color w:val="auto"/>
                <w:sz w:val="21"/>
                <w:szCs w:val="21"/>
                <w:highlight w:val="none"/>
              </w:rPr>
            </w:pPr>
          </w:p>
          <w:p w14:paraId="40595589">
            <w:pPr>
              <w:pStyle w:val="26"/>
              <w:spacing w:before="8" w:line="360" w:lineRule="auto"/>
              <w:ind w:left="129" w:righ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72" w:type="dxa"/>
          </w:tcPr>
          <w:p w14:paraId="375A9B98">
            <w:pPr>
              <w:pStyle w:val="26"/>
              <w:spacing w:before="8" w:line="360" w:lineRule="auto"/>
              <w:ind w:left="143" w:right="111"/>
              <w:rPr>
                <w:rFonts w:hint="eastAsia" w:ascii="宋体" w:hAnsi="宋体" w:eastAsia="宋体" w:cs="宋体"/>
                <w:color w:val="auto"/>
                <w:sz w:val="21"/>
                <w:szCs w:val="21"/>
                <w:highlight w:val="none"/>
              </w:rPr>
            </w:pPr>
          </w:p>
          <w:p w14:paraId="37D6E322">
            <w:pPr>
              <w:pStyle w:val="26"/>
              <w:spacing w:before="8" w:line="360" w:lineRule="auto"/>
              <w:ind w:righ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560" w:type="dxa"/>
          </w:tcPr>
          <w:p w14:paraId="1E7947B8">
            <w:pPr>
              <w:pStyle w:val="26"/>
              <w:spacing w:before="3" w:line="360" w:lineRule="auto"/>
              <w:rPr>
                <w:rFonts w:hint="eastAsia" w:ascii="宋体" w:hAnsi="宋体" w:eastAsia="宋体" w:cs="宋体"/>
                <w:color w:val="auto"/>
                <w:sz w:val="21"/>
                <w:szCs w:val="21"/>
                <w:highlight w:val="none"/>
              </w:rPr>
            </w:pPr>
          </w:p>
          <w:p w14:paraId="6B2E97B8">
            <w:pPr>
              <w:pStyle w:val="26"/>
              <w:spacing w:line="360" w:lineRule="auto"/>
              <w:ind w:left="3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w:t>
            </w:r>
            <w:r>
              <w:rPr>
                <w:rFonts w:hint="eastAsia" w:cs="宋体"/>
                <w:color w:val="auto"/>
                <w:sz w:val="21"/>
                <w:szCs w:val="21"/>
                <w:highlight w:val="none"/>
                <w:lang w:eastAsia="zh-CN"/>
              </w:rPr>
              <w:t>价</w:t>
            </w:r>
            <w:r>
              <w:rPr>
                <w:rFonts w:hint="eastAsia" w:ascii="宋体" w:hAnsi="宋体" w:eastAsia="宋体" w:cs="宋体"/>
                <w:color w:val="auto"/>
                <w:sz w:val="21"/>
                <w:szCs w:val="21"/>
                <w:highlight w:val="none"/>
                <w:lang w:eastAsia="zh-CN"/>
              </w:rPr>
              <w:t>（元）</w:t>
            </w:r>
          </w:p>
        </w:tc>
        <w:tc>
          <w:tcPr>
            <w:tcW w:w="1701" w:type="dxa"/>
          </w:tcPr>
          <w:p w14:paraId="40668A4C">
            <w:pPr>
              <w:pStyle w:val="26"/>
              <w:tabs>
                <w:tab w:val="left" w:pos="726"/>
              </w:tabs>
              <w:spacing w:before="90"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额</w:t>
            </w:r>
          </w:p>
          <w:p w14:paraId="17325120">
            <w:pPr>
              <w:pStyle w:val="26"/>
              <w:spacing w:before="83"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274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426" w:type="dxa"/>
          </w:tcPr>
          <w:p w14:paraId="36BFF8FB">
            <w:pPr>
              <w:pStyle w:val="26"/>
              <w:spacing w:before="15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p>
          <w:p w14:paraId="4FB4CA28">
            <w:pPr>
              <w:pStyle w:val="26"/>
              <w:spacing w:before="158" w:line="360" w:lineRule="auto"/>
              <w:rPr>
                <w:rFonts w:hint="eastAsia" w:ascii="宋体" w:hAnsi="宋体" w:eastAsia="宋体" w:cs="宋体"/>
                <w:color w:val="auto"/>
                <w:sz w:val="21"/>
                <w:szCs w:val="21"/>
                <w:highlight w:val="none"/>
              </w:rPr>
            </w:pPr>
          </w:p>
        </w:tc>
        <w:tc>
          <w:tcPr>
            <w:tcW w:w="1984" w:type="dxa"/>
          </w:tcPr>
          <w:p w14:paraId="4A0501E8">
            <w:pPr>
              <w:pStyle w:val="9"/>
              <w:ind w:firstLine="420" w:firstLineChars="200"/>
              <w:rPr>
                <w:rFonts w:hint="eastAsia" w:ascii="宋体" w:hAnsi="宋体" w:eastAsia="宋体" w:cs="宋体"/>
                <w:color w:val="auto"/>
                <w:sz w:val="21"/>
                <w:szCs w:val="21"/>
                <w:highlight w:val="none"/>
              </w:rPr>
            </w:pPr>
          </w:p>
          <w:p w14:paraId="06D8B8D6">
            <w:pPr>
              <w:pStyle w:val="9"/>
              <w:rPr>
                <w:rFonts w:hint="eastAsia" w:ascii="宋体" w:hAnsi="宋体" w:eastAsia="宋体" w:cs="宋体"/>
                <w:color w:val="auto"/>
                <w:sz w:val="21"/>
                <w:szCs w:val="21"/>
                <w:highlight w:val="none"/>
              </w:rPr>
            </w:pPr>
          </w:p>
          <w:p w14:paraId="1127882C">
            <w:pPr>
              <w:pStyle w:val="26"/>
              <w:spacing w:before="60" w:line="360" w:lineRule="auto"/>
              <w:ind w:left="113" w:right="-29"/>
              <w:rPr>
                <w:rFonts w:hint="eastAsia" w:ascii="宋体" w:hAnsi="宋体" w:eastAsia="宋体" w:cs="宋体"/>
                <w:color w:val="auto"/>
                <w:sz w:val="21"/>
                <w:szCs w:val="21"/>
                <w:highlight w:val="none"/>
              </w:rPr>
            </w:pPr>
          </w:p>
        </w:tc>
        <w:tc>
          <w:tcPr>
            <w:tcW w:w="1859" w:type="dxa"/>
          </w:tcPr>
          <w:p w14:paraId="4F2EF391">
            <w:pPr>
              <w:pStyle w:val="9"/>
              <w:jc w:val="left"/>
              <w:rPr>
                <w:rFonts w:hint="eastAsia" w:ascii="宋体" w:hAnsi="宋体" w:eastAsia="宋体" w:cs="宋体"/>
                <w:color w:val="auto"/>
                <w:sz w:val="21"/>
                <w:szCs w:val="21"/>
                <w:highlight w:val="none"/>
              </w:rPr>
            </w:pPr>
          </w:p>
        </w:tc>
        <w:tc>
          <w:tcPr>
            <w:tcW w:w="729" w:type="dxa"/>
          </w:tcPr>
          <w:p w14:paraId="73DFFB31">
            <w:pPr>
              <w:pStyle w:val="26"/>
              <w:spacing w:line="360" w:lineRule="auto"/>
              <w:rPr>
                <w:rFonts w:hint="eastAsia" w:ascii="宋体" w:hAnsi="宋体" w:eastAsia="宋体" w:cs="宋体"/>
                <w:color w:val="auto"/>
                <w:sz w:val="21"/>
                <w:szCs w:val="21"/>
                <w:highlight w:val="none"/>
              </w:rPr>
            </w:pPr>
          </w:p>
          <w:p w14:paraId="4AF638B9">
            <w:pPr>
              <w:pStyle w:val="26"/>
              <w:spacing w:line="360" w:lineRule="auto"/>
              <w:jc w:val="center"/>
              <w:rPr>
                <w:rFonts w:hint="eastAsia" w:ascii="宋体" w:hAnsi="宋体" w:eastAsia="宋体" w:cs="宋体"/>
                <w:color w:val="auto"/>
                <w:sz w:val="21"/>
                <w:szCs w:val="21"/>
                <w:highlight w:val="none"/>
              </w:rPr>
            </w:pPr>
          </w:p>
        </w:tc>
        <w:tc>
          <w:tcPr>
            <w:tcW w:w="672" w:type="dxa"/>
          </w:tcPr>
          <w:p w14:paraId="5D88C8E9">
            <w:pPr>
              <w:pStyle w:val="26"/>
              <w:spacing w:line="360" w:lineRule="auto"/>
              <w:rPr>
                <w:rFonts w:hint="eastAsia" w:ascii="宋体" w:hAnsi="宋体" w:eastAsia="宋体" w:cs="宋体"/>
                <w:color w:val="auto"/>
                <w:sz w:val="21"/>
                <w:szCs w:val="21"/>
                <w:highlight w:val="none"/>
              </w:rPr>
            </w:pPr>
          </w:p>
          <w:p w14:paraId="2B770F9E">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560" w:type="dxa"/>
          </w:tcPr>
          <w:p w14:paraId="363BC2C3">
            <w:pPr>
              <w:pStyle w:val="26"/>
              <w:spacing w:line="360" w:lineRule="auto"/>
              <w:rPr>
                <w:rFonts w:hint="eastAsia" w:ascii="宋体" w:hAnsi="宋体" w:eastAsia="宋体" w:cs="宋体"/>
                <w:color w:val="auto"/>
                <w:sz w:val="21"/>
                <w:szCs w:val="21"/>
                <w:highlight w:val="none"/>
              </w:rPr>
            </w:pPr>
          </w:p>
          <w:p w14:paraId="54F7262E">
            <w:pPr>
              <w:pStyle w:val="26"/>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tc>
        <w:tc>
          <w:tcPr>
            <w:tcW w:w="1701" w:type="dxa"/>
          </w:tcPr>
          <w:p w14:paraId="04073D09">
            <w:pPr>
              <w:pStyle w:val="26"/>
              <w:spacing w:line="360" w:lineRule="auto"/>
              <w:rPr>
                <w:rFonts w:hint="eastAsia" w:ascii="宋体" w:hAnsi="宋体" w:eastAsia="宋体" w:cs="宋体"/>
                <w:color w:val="auto"/>
                <w:sz w:val="21"/>
                <w:szCs w:val="21"/>
                <w:highlight w:val="none"/>
              </w:rPr>
            </w:pPr>
          </w:p>
          <w:p w14:paraId="5DEFE9F1">
            <w:pPr>
              <w:pStyle w:val="26"/>
              <w:spacing w:line="360" w:lineRule="auto"/>
              <w:ind w:firstLine="105" w:firstLineChars="50"/>
              <w:rPr>
                <w:rFonts w:hint="eastAsia" w:ascii="宋体" w:hAnsi="宋体" w:eastAsia="宋体" w:cs="宋体"/>
                <w:b/>
                <w:color w:val="auto"/>
                <w:sz w:val="21"/>
                <w:szCs w:val="21"/>
                <w:highlight w:val="none"/>
              </w:rPr>
            </w:pPr>
          </w:p>
        </w:tc>
      </w:tr>
      <w:tr w14:paraId="3D76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0C387BFB">
            <w:pPr>
              <w:pStyle w:val="26"/>
              <w:spacing w:line="360" w:lineRule="auto"/>
              <w:ind w:firstLine="105" w:firstLineChars="50"/>
              <w:rPr>
                <w:rStyle w:val="18"/>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本合同服务费总额合计人民币（大写）：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w:t>
            </w:r>
            <w:r>
              <w:rPr>
                <w:rStyle w:val="18"/>
                <w:rFonts w:hint="eastAsia" w:ascii="宋体" w:hAnsi="宋体" w:eastAsia="宋体" w:cs="宋体"/>
                <w:b/>
                <w:bCs/>
                <w:color w:val="auto"/>
                <w:sz w:val="21"/>
                <w:szCs w:val="21"/>
                <w:highlight w:val="none"/>
              </w:rPr>
              <w:t>。</w:t>
            </w:r>
          </w:p>
          <w:p w14:paraId="18CD9868">
            <w:pPr>
              <w:pStyle w:val="26"/>
              <w:spacing w:line="360" w:lineRule="auto"/>
              <w:ind w:firstLine="105" w:firstLineChars="50"/>
              <w:rPr>
                <w:rStyle w:val="18"/>
                <w:rFonts w:hint="default" w:ascii="宋体" w:hAnsi="宋体" w:eastAsia="宋体" w:cs="宋体"/>
                <w:b/>
                <w:bCs/>
                <w:color w:val="auto"/>
                <w:sz w:val="21"/>
                <w:szCs w:val="21"/>
                <w:highlight w:val="none"/>
                <w:lang w:val="en-US" w:eastAsia="zh-CN"/>
              </w:rPr>
            </w:pPr>
            <w:r>
              <w:rPr>
                <w:rStyle w:val="18"/>
                <w:rFonts w:hint="eastAsia" w:ascii="宋体" w:hAnsi="宋体" w:eastAsia="宋体" w:cs="宋体"/>
                <w:b/>
                <w:bCs/>
                <w:color w:val="auto"/>
                <w:sz w:val="21"/>
                <w:szCs w:val="21"/>
                <w:highlight w:val="none"/>
                <w:lang w:eastAsia="zh-CN"/>
              </w:rPr>
              <w:t>合同履约期限：</w:t>
            </w:r>
            <w:r>
              <w:rPr>
                <w:rFonts w:hint="eastAsia" w:ascii="宋体" w:hAnsi="宋体" w:eastAsia="宋体" w:cs="宋体"/>
                <w:b/>
                <w:color w:val="auto"/>
                <w:sz w:val="21"/>
                <w:szCs w:val="21"/>
                <w:highlight w:val="none"/>
                <w:lang w:val="en-US" w:eastAsia="zh-CN"/>
              </w:rPr>
              <w:t xml:space="preserve"> </w:t>
            </w:r>
            <w:r>
              <w:rPr>
                <w:rStyle w:val="18"/>
                <w:rFonts w:hint="eastAsia" w:eastAsia="宋体" w:cs="宋体"/>
                <w:b/>
                <w:bCs/>
                <w:color w:val="auto"/>
                <w:sz w:val="21"/>
                <w:szCs w:val="21"/>
                <w:highlight w:val="none"/>
                <w:u w:val="none"/>
                <w:lang w:val="en-US" w:eastAsia="zh-CN"/>
              </w:rPr>
              <w:t xml:space="preserve">             </w:t>
            </w:r>
          </w:p>
        </w:tc>
      </w:tr>
      <w:tr w14:paraId="0D9E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5FA6CFE4">
            <w:pPr>
              <w:spacing w:line="360" w:lineRule="auto"/>
              <w:rPr>
                <w:rStyle w:val="18"/>
                <w:rFonts w:hint="eastAsia" w:ascii="宋体" w:hAnsi="宋体" w:eastAsia="宋体" w:cs="宋体"/>
                <w:b/>
                <w:color w:val="auto"/>
                <w:sz w:val="21"/>
                <w:szCs w:val="21"/>
                <w:highlight w:val="none"/>
              </w:rPr>
            </w:pPr>
            <w:r>
              <w:rPr>
                <w:rStyle w:val="18"/>
                <w:rFonts w:hint="eastAsia" w:ascii="宋体" w:hAnsi="宋体" w:eastAsia="宋体" w:cs="宋体"/>
                <w:b/>
                <w:color w:val="auto"/>
                <w:sz w:val="21"/>
                <w:szCs w:val="21"/>
                <w:highlight w:val="none"/>
              </w:rPr>
              <w:t>注：1、所有价格均用人民币表示，单位为元，精确到个位数。</w:t>
            </w:r>
          </w:p>
          <w:p w14:paraId="0B1FC676">
            <w:pPr>
              <w:pStyle w:val="26"/>
              <w:spacing w:line="360" w:lineRule="auto"/>
              <w:ind w:firstLine="105" w:firstLineChars="50"/>
              <w:rPr>
                <w:rFonts w:hint="eastAsia" w:ascii="宋体" w:hAnsi="宋体" w:eastAsia="宋体" w:cs="宋体"/>
                <w:b/>
                <w:color w:val="auto"/>
                <w:sz w:val="21"/>
                <w:szCs w:val="21"/>
                <w:highlight w:val="none"/>
              </w:rPr>
            </w:pPr>
            <w:r>
              <w:rPr>
                <w:rStyle w:val="18"/>
                <w:rFonts w:hint="eastAsia" w:ascii="宋体" w:hAnsi="宋体" w:eastAsia="宋体" w:cs="宋体"/>
                <w:b/>
                <w:color w:val="auto"/>
                <w:sz w:val="21"/>
                <w:szCs w:val="21"/>
                <w:highlight w:val="none"/>
              </w:rPr>
              <w:t>2、磋商供应商</w:t>
            </w:r>
            <w:r>
              <w:rPr>
                <w:rStyle w:val="18"/>
                <w:rFonts w:hint="eastAsia" w:ascii="宋体" w:hAnsi="宋体" w:eastAsia="宋体" w:cs="宋体"/>
                <w:b/>
                <w:bCs/>
                <w:color w:val="auto"/>
                <w:sz w:val="21"/>
                <w:szCs w:val="21"/>
                <w:highlight w:val="none"/>
              </w:rPr>
              <w:t>所</w:t>
            </w:r>
            <w:r>
              <w:rPr>
                <w:rStyle w:val="18"/>
                <w:rFonts w:hint="eastAsia" w:ascii="宋体" w:hAnsi="宋体" w:eastAsia="宋体" w:cs="宋体"/>
                <w:b/>
                <w:color w:val="auto"/>
                <w:sz w:val="21"/>
                <w:szCs w:val="21"/>
                <w:highlight w:val="none"/>
              </w:rPr>
              <w:t>报价</w:t>
            </w:r>
            <w:r>
              <w:rPr>
                <w:rStyle w:val="18"/>
                <w:rFonts w:hint="eastAsia" w:ascii="宋体" w:hAnsi="宋体" w:eastAsia="宋体" w:cs="宋体"/>
                <w:b/>
                <w:bCs/>
                <w:color w:val="auto"/>
                <w:sz w:val="21"/>
                <w:szCs w:val="21"/>
                <w:highlight w:val="none"/>
              </w:rPr>
              <w:t>的所有报价表都必须要加盖公章并签字，无盖章和签字的</w:t>
            </w:r>
            <w:r>
              <w:rPr>
                <w:rStyle w:val="18"/>
                <w:rFonts w:hint="eastAsia" w:ascii="宋体" w:hAnsi="宋体" w:eastAsia="宋体" w:cs="宋体"/>
                <w:b/>
                <w:color w:val="auto"/>
                <w:sz w:val="21"/>
                <w:szCs w:val="21"/>
                <w:highlight w:val="none"/>
              </w:rPr>
              <w:t>报价</w:t>
            </w:r>
            <w:r>
              <w:rPr>
                <w:rStyle w:val="18"/>
                <w:rFonts w:hint="eastAsia" w:ascii="宋体" w:hAnsi="宋体" w:eastAsia="宋体" w:cs="宋体"/>
                <w:b/>
                <w:bCs/>
                <w:color w:val="auto"/>
                <w:sz w:val="21"/>
                <w:szCs w:val="21"/>
                <w:highlight w:val="none"/>
              </w:rPr>
              <w:t>无效。</w:t>
            </w:r>
          </w:p>
        </w:tc>
      </w:tr>
    </w:tbl>
    <w:p w14:paraId="635ABEB9">
      <w:pPr>
        <w:spacing w:line="420" w:lineRule="exact"/>
        <w:rPr>
          <w:rStyle w:val="18"/>
          <w:rFonts w:ascii="宋体" w:hAnsi="宋体"/>
          <w:color w:val="auto"/>
          <w:szCs w:val="21"/>
          <w:highlight w:val="none"/>
          <w:u w:val="single"/>
        </w:rPr>
      </w:pPr>
    </w:p>
    <w:p w14:paraId="59950410">
      <w:pPr>
        <w:pStyle w:val="2"/>
        <w:rPr>
          <w:rStyle w:val="18"/>
          <w:rFonts w:ascii="宋体" w:hAnsi="宋体"/>
          <w:color w:val="auto"/>
          <w:szCs w:val="21"/>
          <w:highlight w:val="none"/>
          <w:u w:val="single"/>
        </w:rPr>
      </w:pPr>
    </w:p>
    <w:p w14:paraId="37257FCD">
      <w:pPr>
        <w:rPr>
          <w:color w:val="auto"/>
          <w:highlight w:val="none"/>
        </w:rPr>
      </w:pPr>
    </w:p>
    <w:p w14:paraId="3628CC41">
      <w:pPr>
        <w:spacing w:line="420" w:lineRule="exact"/>
        <w:rPr>
          <w:rStyle w:val="18"/>
          <w:rFonts w:ascii="宋体" w:hAnsi="宋体"/>
          <w:color w:val="auto"/>
          <w:szCs w:val="21"/>
          <w:highlight w:val="none"/>
          <w:u w:val="single"/>
        </w:rPr>
      </w:pPr>
    </w:p>
    <w:p w14:paraId="12D5FDD8">
      <w:pPr>
        <w:pStyle w:val="25"/>
        <w:spacing w:line="500" w:lineRule="exact"/>
        <w:rPr>
          <w:rStyle w:val="18"/>
          <w:rFonts w:hAnsi="宋体"/>
          <w:color w:val="auto"/>
          <w:highlight w:val="none"/>
          <w:u w:val="single"/>
        </w:rPr>
      </w:pPr>
      <w:r>
        <w:rPr>
          <w:rStyle w:val="18"/>
          <w:rFonts w:hAnsi="宋体"/>
          <w:color w:val="auto"/>
          <w:highlight w:val="none"/>
        </w:rPr>
        <w:t>磋商供应商名称（签章）：</w:t>
      </w:r>
      <w:r>
        <w:rPr>
          <w:rStyle w:val="18"/>
          <w:rFonts w:hAnsi="宋体"/>
          <w:color w:val="auto"/>
          <w:highlight w:val="none"/>
          <w:u w:val="single"/>
        </w:rPr>
        <w:t xml:space="preserve">                              </w:t>
      </w:r>
    </w:p>
    <w:p w14:paraId="1C68EDFC">
      <w:pPr>
        <w:pStyle w:val="25"/>
        <w:spacing w:line="500" w:lineRule="exact"/>
        <w:rPr>
          <w:rStyle w:val="18"/>
          <w:rFonts w:hAnsi="宋体"/>
          <w:color w:val="auto"/>
          <w:highlight w:val="none"/>
          <w:u w:val="single"/>
        </w:rPr>
      </w:pPr>
      <w:r>
        <w:rPr>
          <w:rStyle w:val="18"/>
          <w:rFonts w:hint="eastAsia" w:hAnsi="宋体"/>
          <w:color w:val="auto"/>
          <w:highlight w:val="none"/>
        </w:rPr>
        <w:t>法定代表人或授权代表（签字或者盖章或者电子签名）</w:t>
      </w:r>
      <w:r>
        <w:rPr>
          <w:rStyle w:val="18"/>
          <w:rFonts w:hAnsi="宋体"/>
          <w:color w:val="auto"/>
          <w:highlight w:val="none"/>
        </w:rPr>
        <w:t>:</w:t>
      </w:r>
      <w:r>
        <w:rPr>
          <w:rStyle w:val="18"/>
          <w:rFonts w:hAnsi="宋体"/>
          <w:color w:val="auto"/>
          <w:highlight w:val="none"/>
          <w:u w:val="single"/>
        </w:rPr>
        <w:t xml:space="preserve">              </w:t>
      </w:r>
    </w:p>
    <w:p w14:paraId="0D21AC7B">
      <w:pPr>
        <w:spacing w:line="360" w:lineRule="auto"/>
        <w:rPr>
          <w:rStyle w:val="18"/>
          <w:rFonts w:ascii="宋体" w:hAnsi="宋体"/>
          <w:color w:val="auto"/>
          <w:highlight w:val="none"/>
        </w:rPr>
      </w:pPr>
      <w:r>
        <w:rPr>
          <w:rStyle w:val="18"/>
          <w:rFonts w:ascii="宋体" w:hAnsi="宋体"/>
          <w:color w:val="auto"/>
          <w:szCs w:val="21"/>
          <w:highlight w:val="none"/>
        </w:rPr>
        <w:t>报价时间：</w:t>
      </w:r>
      <w:r>
        <w:rPr>
          <w:rStyle w:val="18"/>
          <w:rFonts w:ascii="宋体" w:hAnsi="宋体"/>
          <w:color w:val="auto"/>
          <w:szCs w:val="21"/>
          <w:highlight w:val="none"/>
          <w:u w:val="single"/>
        </w:rPr>
        <w:t xml:space="preserve">     </w:t>
      </w:r>
      <w:r>
        <w:rPr>
          <w:rStyle w:val="18"/>
          <w:rFonts w:ascii="宋体" w:hAnsi="宋体"/>
          <w:color w:val="auto"/>
          <w:szCs w:val="21"/>
          <w:highlight w:val="none"/>
        </w:rPr>
        <w:t>年</w:t>
      </w:r>
      <w:r>
        <w:rPr>
          <w:rStyle w:val="18"/>
          <w:rFonts w:ascii="宋体" w:hAnsi="宋体"/>
          <w:color w:val="auto"/>
          <w:szCs w:val="21"/>
          <w:highlight w:val="none"/>
          <w:u w:val="single"/>
        </w:rPr>
        <w:t xml:space="preserve">     </w:t>
      </w:r>
      <w:r>
        <w:rPr>
          <w:rStyle w:val="18"/>
          <w:rFonts w:ascii="宋体" w:hAnsi="宋体"/>
          <w:color w:val="auto"/>
          <w:szCs w:val="21"/>
          <w:highlight w:val="none"/>
        </w:rPr>
        <w:t>月</w:t>
      </w:r>
      <w:r>
        <w:rPr>
          <w:rStyle w:val="18"/>
          <w:rFonts w:ascii="宋体" w:hAnsi="宋体"/>
          <w:color w:val="auto"/>
          <w:szCs w:val="21"/>
          <w:highlight w:val="none"/>
          <w:u w:val="single"/>
        </w:rPr>
        <w:t xml:space="preserve">    </w:t>
      </w:r>
      <w:r>
        <w:rPr>
          <w:rStyle w:val="18"/>
          <w:rFonts w:ascii="宋体" w:hAnsi="宋体"/>
          <w:color w:val="auto"/>
          <w:szCs w:val="21"/>
          <w:highlight w:val="none"/>
        </w:rPr>
        <w:t>日</w:t>
      </w:r>
    </w:p>
    <w:p w14:paraId="492A1F2E">
      <w:pPr>
        <w:rPr>
          <w:rStyle w:val="18"/>
          <w:rFonts w:ascii="宋体" w:hAnsi="宋体"/>
          <w:color w:val="auto"/>
          <w:highlight w:val="none"/>
        </w:rPr>
      </w:pPr>
      <w:r>
        <w:rPr>
          <w:rStyle w:val="18"/>
          <w:rFonts w:ascii="宋体" w:hAnsi="宋体"/>
          <w:color w:val="auto"/>
          <w:highlight w:val="none"/>
        </w:rPr>
        <w:t xml:space="preserve"> </w:t>
      </w:r>
    </w:p>
    <w:p w14:paraId="1D0BEB88">
      <w:pPr>
        <w:pStyle w:val="2"/>
        <w:rPr>
          <w:rStyle w:val="18"/>
          <w:rFonts w:ascii="宋体" w:hAnsi="宋体" w:cs="宋体"/>
          <w:b/>
          <w:bCs/>
          <w:color w:val="auto"/>
          <w:sz w:val="32"/>
          <w:szCs w:val="32"/>
          <w:highlight w:val="none"/>
        </w:rPr>
      </w:pPr>
    </w:p>
    <w:p w14:paraId="2055518A">
      <w:pPr>
        <w:pStyle w:val="2"/>
        <w:rPr>
          <w:rStyle w:val="18"/>
          <w:rFonts w:ascii="宋体" w:hAnsi="宋体" w:cs="宋体"/>
          <w:b/>
          <w:bCs/>
          <w:color w:val="auto"/>
          <w:sz w:val="32"/>
          <w:szCs w:val="32"/>
          <w:highlight w:val="none"/>
        </w:rPr>
      </w:pPr>
    </w:p>
    <w:p w14:paraId="43376BD2">
      <w:pPr>
        <w:pStyle w:val="2"/>
        <w:rPr>
          <w:rStyle w:val="18"/>
          <w:rFonts w:ascii="宋体" w:hAnsi="宋体" w:cs="宋体"/>
          <w:b/>
          <w:bCs/>
          <w:color w:val="auto"/>
          <w:sz w:val="32"/>
          <w:szCs w:val="32"/>
          <w:highlight w:val="none"/>
        </w:rPr>
      </w:pPr>
    </w:p>
    <w:p w14:paraId="06D3BDB1">
      <w:pPr>
        <w:rPr>
          <w:rStyle w:val="18"/>
          <w:rFonts w:ascii="宋体" w:hAnsi="宋体" w:cs="宋体"/>
          <w:b/>
          <w:bCs/>
          <w:color w:val="auto"/>
          <w:sz w:val="32"/>
          <w:szCs w:val="32"/>
          <w:highlight w:val="none"/>
        </w:rPr>
      </w:pPr>
    </w:p>
    <w:p w14:paraId="1734F00A">
      <w:pPr>
        <w:pStyle w:val="10"/>
        <w:rPr>
          <w:rStyle w:val="18"/>
          <w:rFonts w:ascii="宋体" w:hAnsi="宋体" w:cs="宋体"/>
          <w:b/>
          <w:bCs/>
          <w:color w:val="auto"/>
          <w:sz w:val="32"/>
          <w:szCs w:val="32"/>
          <w:highlight w:val="none"/>
        </w:rPr>
      </w:pPr>
    </w:p>
    <w:p w14:paraId="3EC839EB">
      <w:pPr>
        <w:rPr>
          <w:rStyle w:val="18"/>
          <w:rFonts w:ascii="宋体" w:hAnsi="宋体" w:cs="宋体"/>
          <w:b/>
          <w:bCs/>
          <w:color w:val="auto"/>
          <w:sz w:val="32"/>
          <w:szCs w:val="32"/>
          <w:highlight w:val="none"/>
        </w:rPr>
      </w:pPr>
    </w:p>
    <w:p w14:paraId="29175E7D">
      <w:pPr>
        <w:pStyle w:val="10"/>
        <w:rPr>
          <w:rStyle w:val="18"/>
          <w:rFonts w:ascii="宋体" w:hAnsi="宋体" w:cs="宋体"/>
          <w:b/>
          <w:bCs/>
          <w:color w:val="auto"/>
          <w:sz w:val="32"/>
          <w:szCs w:val="32"/>
          <w:highlight w:val="none"/>
        </w:rPr>
      </w:pPr>
    </w:p>
    <w:p w14:paraId="07966236">
      <w:pPr>
        <w:rPr>
          <w:rStyle w:val="18"/>
          <w:rFonts w:ascii="宋体" w:hAnsi="宋体" w:cs="宋体"/>
          <w:b/>
          <w:bCs/>
          <w:color w:val="auto"/>
          <w:sz w:val="32"/>
          <w:szCs w:val="32"/>
          <w:highlight w:val="none"/>
        </w:rPr>
      </w:pPr>
    </w:p>
    <w:p w14:paraId="04951487">
      <w:pPr>
        <w:pStyle w:val="2"/>
        <w:rPr>
          <w:color w:val="auto"/>
        </w:rPr>
      </w:pPr>
    </w:p>
    <w:p w14:paraId="26DF2C8B">
      <w:pPr>
        <w:pStyle w:val="2"/>
        <w:rPr>
          <w:color w:val="auto"/>
        </w:rPr>
      </w:pPr>
    </w:p>
    <w:p w14:paraId="09050DD2">
      <w:pPr>
        <w:pStyle w:val="2"/>
        <w:rPr>
          <w:color w:val="auto"/>
        </w:rPr>
      </w:pPr>
    </w:p>
    <w:p w14:paraId="2ADE93FD">
      <w:pPr>
        <w:pStyle w:val="24"/>
        <w:jc w:val="both"/>
        <w:rPr>
          <w:rStyle w:val="18"/>
          <w:rFonts w:ascii="宋体" w:hAnsi="宋体" w:cs="宋体"/>
          <w:b/>
          <w:bCs/>
          <w:color w:val="auto"/>
          <w:sz w:val="32"/>
          <w:szCs w:val="32"/>
          <w:highlight w:val="none"/>
        </w:rPr>
      </w:pPr>
    </w:p>
    <w:p w14:paraId="2F4B0CC9">
      <w:pPr>
        <w:pStyle w:val="24"/>
        <w:jc w:val="both"/>
        <w:rPr>
          <w:rStyle w:val="18"/>
          <w:rFonts w:ascii="宋体" w:hAnsi="宋体" w:cs="宋体"/>
          <w:b/>
          <w:bCs/>
          <w:color w:val="auto"/>
          <w:highlight w:val="none"/>
        </w:rPr>
      </w:pPr>
      <w:r>
        <w:rPr>
          <w:rStyle w:val="18"/>
          <w:rFonts w:ascii="宋体" w:hAnsi="宋体" w:cs="宋体"/>
          <w:b/>
          <w:bCs/>
          <w:color w:val="auto"/>
          <w:sz w:val="32"/>
          <w:szCs w:val="32"/>
          <w:highlight w:val="none"/>
        </w:rPr>
        <w:t>三、</w:t>
      </w:r>
      <w:r>
        <w:rPr>
          <w:rStyle w:val="18"/>
          <w:rFonts w:ascii="宋体" w:hAnsi="宋体" w:cs="宋体"/>
          <w:b/>
          <w:bCs/>
          <w:color w:val="auto"/>
          <w:highlight w:val="none"/>
        </w:rPr>
        <w:t>资格证明文件</w:t>
      </w:r>
    </w:p>
    <w:p w14:paraId="51184FF9">
      <w:pPr>
        <w:spacing w:line="420" w:lineRule="exact"/>
        <w:ind w:firstLine="105" w:firstLineChars="50"/>
        <w:rPr>
          <w:rStyle w:val="18"/>
          <w:rFonts w:ascii="宋体" w:hAnsi="宋体"/>
          <w:b/>
          <w:color w:val="auto"/>
          <w:szCs w:val="21"/>
          <w:highlight w:val="none"/>
        </w:rPr>
      </w:pPr>
      <w:r>
        <w:rPr>
          <w:rStyle w:val="18"/>
          <w:rFonts w:ascii="宋体" w:hAnsi="宋体"/>
          <w:b/>
          <w:color w:val="auto"/>
          <w:szCs w:val="21"/>
          <w:highlight w:val="none"/>
        </w:rPr>
        <w:t>（1）</w:t>
      </w:r>
      <w:r>
        <w:rPr>
          <w:rStyle w:val="18"/>
          <w:rFonts w:hint="eastAsia" w:ascii="宋体" w:hAnsi="宋体"/>
          <w:b/>
          <w:color w:val="auto"/>
          <w:szCs w:val="21"/>
          <w:highlight w:val="none"/>
          <w:lang w:eastAsia="zh-CN"/>
        </w:rPr>
        <w:t>有效的</w:t>
      </w:r>
      <w:r>
        <w:rPr>
          <w:rStyle w:val="18"/>
          <w:rFonts w:ascii="宋体" w:hAnsi="宋体"/>
          <w:b/>
          <w:color w:val="auto"/>
          <w:szCs w:val="21"/>
          <w:highlight w:val="none"/>
        </w:rPr>
        <w:t xml:space="preserve">营业执照副本复印件； </w:t>
      </w:r>
    </w:p>
    <w:p w14:paraId="4A9BDC7F">
      <w:pPr>
        <w:spacing w:line="420" w:lineRule="exact"/>
        <w:ind w:firstLine="105" w:firstLineChars="50"/>
        <w:rPr>
          <w:rStyle w:val="18"/>
          <w:rFonts w:ascii="宋体" w:hAnsi="宋体"/>
          <w:b/>
          <w:color w:val="auto"/>
          <w:szCs w:val="21"/>
          <w:highlight w:val="none"/>
        </w:rPr>
      </w:pPr>
    </w:p>
    <w:p w14:paraId="1BA30B2F">
      <w:pPr>
        <w:spacing w:line="420" w:lineRule="exact"/>
        <w:ind w:firstLine="105" w:firstLineChars="50"/>
        <w:rPr>
          <w:rStyle w:val="18"/>
          <w:rFonts w:ascii="宋体" w:hAnsi="宋体"/>
          <w:b/>
          <w:color w:val="auto"/>
          <w:szCs w:val="21"/>
          <w:highlight w:val="none"/>
        </w:rPr>
      </w:pPr>
      <w:r>
        <w:rPr>
          <w:rFonts w:ascii="宋体" w:hAnsi="宋体"/>
          <w:b/>
          <w:color w:val="auto"/>
          <w:szCs w:val="21"/>
          <w:highlight w:val="none"/>
        </w:rPr>
        <w:t>（2）</w:t>
      </w:r>
      <w:r>
        <w:rPr>
          <w:rStyle w:val="18"/>
          <w:rFonts w:ascii="宋体" w:hAnsi="宋体"/>
          <w:b/>
          <w:color w:val="auto"/>
          <w:szCs w:val="21"/>
          <w:highlight w:val="none"/>
        </w:rPr>
        <w:t xml:space="preserve">磋商供应商资格声明； </w:t>
      </w:r>
    </w:p>
    <w:p w14:paraId="61B84586">
      <w:pPr>
        <w:spacing w:line="500" w:lineRule="exact"/>
        <w:jc w:val="center"/>
        <w:rPr>
          <w:rStyle w:val="18"/>
          <w:rFonts w:ascii="宋体" w:hAnsi="宋体"/>
          <w:b/>
          <w:color w:val="auto"/>
          <w:sz w:val="28"/>
          <w:szCs w:val="28"/>
          <w:highlight w:val="none"/>
        </w:rPr>
      </w:pPr>
      <w:r>
        <w:rPr>
          <w:rStyle w:val="18"/>
          <w:rFonts w:ascii="宋体" w:hAnsi="宋体"/>
          <w:b/>
          <w:color w:val="auto"/>
          <w:sz w:val="28"/>
          <w:szCs w:val="28"/>
          <w:highlight w:val="none"/>
        </w:rPr>
        <w:t>磋商供应商的资格声明</w:t>
      </w:r>
    </w:p>
    <w:p w14:paraId="7FC9F9E3">
      <w:pPr>
        <w:spacing w:line="500" w:lineRule="exact"/>
        <w:ind w:firstLine="750" w:firstLineChars="250"/>
        <w:jc w:val="left"/>
        <w:rPr>
          <w:rStyle w:val="18"/>
          <w:rFonts w:ascii="宋体" w:hAnsi="宋体"/>
          <w:color w:val="auto"/>
          <w:sz w:val="30"/>
          <w:szCs w:val="30"/>
          <w:highlight w:val="none"/>
        </w:rPr>
      </w:pPr>
    </w:p>
    <w:p w14:paraId="47C82D09">
      <w:pPr>
        <w:spacing w:line="500" w:lineRule="exact"/>
        <w:rPr>
          <w:rStyle w:val="18"/>
          <w:rFonts w:ascii="宋体" w:hAnsi="宋体"/>
          <w:b/>
          <w:bCs/>
          <w:color w:val="auto"/>
          <w:sz w:val="24"/>
          <w:szCs w:val="24"/>
          <w:highlight w:val="none"/>
        </w:rPr>
      </w:pPr>
      <w:r>
        <w:rPr>
          <w:rStyle w:val="18"/>
          <w:rFonts w:hint="eastAsia" w:ascii="宋体" w:hAnsi="宋体"/>
          <w:b/>
          <w:bCs/>
          <w:color w:val="auto"/>
          <w:sz w:val="24"/>
          <w:szCs w:val="24"/>
          <w:highlight w:val="none"/>
          <w:lang w:eastAsia="zh-CN"/>
        </w:rPr>
        <w:t>广西泰鑫项目管理有限公司</w:t>
      </w:r>
      <w:r>
        <w:rPr>
          <w:rStyle w:val="18"/>
          <w:rFonts w:ascii="宋体" w:hAnsi="宋体"/>
          <w:b/>
          <w:bCs/>
          <w:color w:val="auto"/>
          <w:sz w:val="24"/>
          <w:szCs w:val="24"/>
          <w:highlight w:val="none"/>
        </w:rPr>
        <w:t>：</w:t>
      </w:r>
    </w:p>
    <w:p w14:paraId="6C40469D">
      <w:pPr>
        <w:spacing w:line="500" w:lineRule="exact"/>
        <w:ind w:firstLine="480" w:firstLineChars="200"/>
        <w:rPr>
          <w:rStyle w:val="18"/>
          <w:rFonts w:ascii="宋体" w:hAnsi="宋体"/>
          <w:color w:val="auto"/>
          <w:sz w:val="24"/>
          <w:szCs w:val="24"/>
          <w:highlight w:val="none"/>
        </w:rPr>
      </w:pPr>
      <w:r>
        <w:rPr>
          <w:rStyle w:val="18"/>
          <w:rFonts w:ascii="宋体" w:hAnsi="宋体"/>
          <w:color w:val="auto"/>
          <w:sz w:val="24"/>
          <w:szCs w:val="24"/>
          <w:highlight w:val="none"/>
        </w:rPr>
        <w:t>我方愿意参加贵方</w:t>
      </w:r>
      <w:r>
        <w:rPr>
          <w:rStyle w:val="18"/>
          <w:rFonts w:ascii="宋体" w:hAnsi="宋体"/>
          <w:b/>
          <w:bCs/>
          <w:color w:val="auto"/>
          <w:sz w:val="24"/>
          <w:szCs w:val="24"/>
          <w:highlight w:val="none"/>
          <w:u w:val="single"/>
        </w:rPr>
        <w:t>（</w:t>
      </w:r>
      <w:r>
        <w:rPr>
          <w:rStyle w:val="18"/>
          <w:rFonts w:hint="eastAsia" w:ascii="宋体" w:hAnsi="宋体"/>
          <w:b/>
          <w:bCs/>
          <w:color w:val="auto"/>
          <w:sz w:val="24"/>
          <w:szCs w:val="24"/>
          <w:highlight w:val="none"/>
          <w:u w:val="single"/>
          <w:lang w:eastAsia="zh-CN"/>
        </w:rPr>
        <w:t>港南区2026年绿色高产高效行动项目</w:t>
      </w:r>
      <w:r>
        <w:rPr>
          <w:rStyle w:val="18"/>
          <w:rFonts w:ascii="宋体" w:hAnsi="宋体"/>
          <w:b/>
          <w:bCs/>
          <w:color w:val="auto"/>
          <w:sz w:val="24"/>
          <w:szCs w:val="24"/>
          <w:highlight w:val="none"/>
          <w:u w:val="single"/>
        </w:rPr>
        <w:t>（</w:t>
      </w:r>
      <w:r>
        <w:rPr>
          <w:rStyle w:val="18"/>
          <w:rFonts w:hint="eastAsia" w:ascii="宋体" w:hAnsi="宋体"/>
          <w:b/>
          <w:bCs/>
          <w:color w:val="auto"/>
          <w:sz w:val="24"/>
          <w:szCs w:val="24"/>
          <w:highlight w:val="none"/>
          <w:u w:val="single"/>
          <w:lang w:eastAsia="zh-CN"/>
        </w:rPr>
        <w:t xml:space="preserve">GGZC2026-C3-030026-GXTX </w:t>
      </w:r>
      <w:r>
        <w:rPr>
          <w:rStyle w:val="18"/>
          <w:rFonts w:ascii="宋体" w:hAnsi="宋体"/>
          <w:b/>
          <w:bCs/>
          <w:color w:val="auto"/>
          <w:sz w:val="24"/>
          <w:szCs w:val="24"/>
          <w:highlight w:val="none"/>
          <w:u w:val="single"/>
        </w:rPr>
        <w:t>）</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rPr>
        <w:t>的竞争性磋商活动，并证明资格文件中和所要求的说明是真实的和准确无误的。</w:t>
      </w:r>
    </w:p>
    <w:p w14:paraId="25E4FF51">
      <w:pPr>
        <w:spacing w:line="500" w:lineRule="exact"/>
        <w:ind w:firstLine="480" w:firstLineChars="200"/>
        <w:rPr>
          <w:rStyle w:val="18"/>
          <w:rFonts w:ascii="宋体" w:hAnsi="宋体"/>
          <w:color w:val="auto"/>
          <w:sz w:val="24"/>
          <w:szCs w:val="24"/>
          <w:highlight w:val="none"/>
        </w:rPr>
      </w:pPr>
      <w:r>
        <w:rPr>
          <w:rStyle w:val="18"/>
          <w:rFonts w:ascii="宋体" w:hAnsi="宋体"/>
          <w:color w:val="auto"/>
          <w:sz w:val="24"/>
          <w:szCs w:val="24"/>
          <w:highlight w:val="none"/>
        </w:rPr>
        <w:t>本磋商供应商对可能要求的进一步的资格资料表示理解和同意，并同意按采购文件的要求提供相关资格证明材料。</w:t>
      </w:r>
    </w:p>
    <w:p w14:paraId="2C1A0322">
      <w:pPr>
        <w:spacing w:line="500" w:lineRule="exact"/>
        <w:ind w:left="720" w:leftChars="343" w:firstLine="600"/>
        <w:rPr>
          <w:rStyle w:val="18"/>
          <w:rFonts w:ascii="宋体" w:hAnsi="宋体"/>
          <w:color w:val="auto"/>
          <w:sz w:val="24"/>
          <w:szCs w:val="24"/>
          <w:highlight w:val="none"/>
        </w:rPr>
      </w:pPr>
    </w:p>
    <w:p w14:paraId="204B69A3">
      <w:pPr>
        <w:spacing w:line="500" w:lineRule="exact"/>
        <w:ind w:left="720" w:leftChars="343" w:firstLine="600"/>
        <w:rPr>
          <w:rStyle w:val="18"/>
          <w:rFonts w:ascii="宋体" w:hAnsi="宋体"/>
          <w:color w:val="auto"/>
          <w:sz w:val="24"/>
          <w:szCs w:val="24"/>
          <w:highlight w:val="none"/>
        </w:rPr>
      </w:pPr>
    </w:p>
    <w:p w14:paraId="128AD279">
      <w:pPr>
        <w:spacing w:line="500" w:lineRule="exact"/>
        <w:ind w:left="720" w:leftChars="343" w:firstLine="600"/>
        <w:rPr>
          <w:rStyle w:val="18"/>
          <w:rFonts w:ascii="宋体" w:hAnsi="宋体"/>
          <w:color w:val="auto"/>
          <w:sz w:val="24"/>
          <w:szCs w:val="24"/>
          <w:highlight w:val="none"/>
        </w:rPr>
      </w:pPr>
    </w:p>
    <w:p w14:paraId="5DF56BCE">
      <w:pPr>
        <w:spacing w:line="500" w:lineRule="exact"/>
        <w:ind w:left="720" w:leftChars="343" w:firstLine="600"/>
        <w:rPr>
          <w:rStyle w:val="18"/>
          <w:rFonts w:ascii="宋体" w:hAnsi="宋体"/>
          <w:color w:val="auto"/>
          <w:sz w:val="24"/>
          <w:szCs w:val="24"/>
          <w:highlight w:val="none"/>
        </w:rPr>
      </w:pPr>
    </w:p>
    <w:p w14:paraId="114C28B7">
      <w:pPr>
        <w:spacing w:line="500" w:lineRule="exact"/>
        <w:ind w:left="720" w:leftChars="343" w:firstLine="600"/>
        <w:rPr>
          <w:rStyle w:val="18"/>
          <w:rFonts w:ascii="宋体" w:hAnsi="宋体"/>
          <w:color w:val="auto"/>
          <w:sz w:val="24"/>
          <w:szCs w:val="24"/>
          <w:highlight w:val="none"/>
        </w:rPr>
      </w:pPr>
    </w:p>
    <w:p w14:paraId="1C5AF9DB">
      <w:pPr>
        <w:spacing w:line="480" w:lineRule="auto"/>
        <w:ind w:firstLine="570"/>
        <w:rPr>
          <w:rStyle w:val="18"/>
          <w:rFonts w:ascii="宋体" w:hAnsi="宋体"/>
          <w:color w:val="auto"/>
          <w:sz w:val="24"/>
          <w:szCs w:val="24"/>
          <w:highlight w:val="none"/>
          <w:u w:val="single"/>
        </w:rPr>
      </w:pPr>
      <w:r>
        <w:rPr>
          <w:rStyle w:val="18"/>
          <w:rFonts w:ascii="宋体" w:hAnsi="宋体"/>
          <w:color w:val="auto"/>
          <w:sz w:val="24"/>
          <w:szCs w:val="24"/>
          <w:highlight w:val="none"/>
        </w:rPr>
        <w:t>磋商供应商名称：</w:t>
      </w:r>
      <w:r>
        <w:rPr>
          <w:rStyle w:val="18"/>
          <w:rFonts w:ascii="宋体" w:hAnsi="宋体"/>
          <w:color w:val="auto"/>
          <w:sz w:val="24"/>
          <w:szCs w:val="24"/>
          <w:highlight w:val="none"/>
          <w:u w:val="single"/>
        </w:rPr>
        <w:t xml:space="preserve">                                    （加盖公章）</w:t>
      </w:r>
    </w:p>
    <w:p w14:paraId="2C294C1D">
      <w:pPr>
        <w:spacing w:line="420" w:lineRule="exact"/>
        <w:ind w:firstLine="600" w:firstLineChars="250"/>
        <w:rPr>
          <w:rStyle w:val="18"/>
          <w:rFonts w:ascii="宋体" w:hAnsi="宋体"/>
          <w:color w:val="auto"/>
          <w:sz w:val="24"/>
          <w:szCs w:val="24"/>
          <w:highlight w:val="none"/>
        </w:rPr>
      </w:pPr>
      <w:r>
        <w:rPr>
          <w:rStyle w:val="18"/>
          <w:rFonts w:ascii="宋体" w:hAnsi="宋体"/>
          <w:color w:val="auto"/>
          <w:sz w:val="24"/>
          <w:szCs w:val="24"/>
          <w:highlight w:val="none"/>
        </w:rPr>
        <w:t>地址：</w:t>
      </w:r>
      <w:r>
        <w:rPr>
          <w:rStyle w:val="18"/>
          <w:rFonts w:ascii="宋体" w:hAnsi="宋体"/>
          <w:color w:val="auto"/>
          <w:sz w:val="24"/>
          <w:szCs w:val="24"/>
          <w:highlight w:val="none"/>
          <w:u w:val="single"/>
        </w:rPr>
        <w:t xml:space="preserve">                             </w:t>
      </w:r>
      <w:r>
        <w:rPr>
          <w:rStyle w:val="18"/>
          <w:rFonts w:ascii="宋体" w:hAnsi="宋体"/>
          <w:color w:val="auto"/>
          <w:sz w:val="24"/>
          <w:szCs w:val="24"/>
          <w:highlight w:val="none"/>
        </w:rPr>
        <w:t xml:space="preserve">   </w:t>
      </w:r>
    </w:p>
    <w:p w14:paraId="5E1A5EC4">
      <w:pPr>
        <w:spacing w:line="420" w:lineRule="exact"/>
        <w:ind w:firstLine="480" w:firstLineChars="200"/>
        <w:rPr>
          <w:rStyle w:val="18"/>
          <w:rFonts w:ascii="宋体" w:hAnsi="宋体"/>
          <w:b/>
          <w:color w:val="auto"/>
          <w:szCs w:val="21"/>
          <w:highlight w:val="none"/>
        </w:rPr>
      </w:pPr>
      <w:r>
        <w:rPr>
          <w:rStyle w:val="18"/>
          <w:rFonts w:ascii="宋体" w:hAnsi="宋体"/>
          <w:color w:val="auto"/>
          <w:sz w:val="24"/>
          <w:szCs w:val="24"/>
          <w:highlight w:val="none"/>
        </w:rPr>
        <w:t xml:space="preserve"> 电话/传真：</w:t>
      </w:r>
      <w:r>
        <w:rPr>
          <w:rStyle w:val="18"/>
          <w:rFonts w:ascii="宋体" w:hAnsi="宋体"/>
          <w:color w:val="auto"/>
          <w:sz w:val="24"/>
          <w:szCs w:val="24"/>
          <w:highlight w:val="none"/>
          <w:u w:val="single"/>
        </w:rPr>
        <w:t xml:space="preserve">               </w:t>
      </w:r>
    </w:p>
    <w:p w14:paraId="478FF4FC">
      <w:pPr>
        <w:spacing w:line="420" w:lineRule="exact"/>
        <w:ind w:firstLine="105" w:firstLineChars="50"/>
        <w:rPr>
          <w:rStyle w:val="18"/>
          <w:rFonts w:ascii="宋体" w:hAnsi="宋体"/>
          <w:b/>
          <w:color w:val="auto"/>
          <w:szCs w:val="21"/>
          <w:highlight w:val="none"/>
        </w:rPr>
      </w:pPr>
    </w:p>
    <w:p w14:paraId="63B3B5A6">
      <w:pPr>
        <w:spacing w:line="420" w:lineRule="exact"/>
        <w:ind w:firstLine="105" w:firstLineChars="50"/>
        <w:rPr>
          <w:rStyle w:val="18"/>
          <w:rFonts w:ascii="宋体" w:hAnsi="宋体"/>
          <w:b/>
          <w:color w:val="auto"/>
          <w:szCs w:val="21"/>
          <w:highlight w:val="none"/>
        </w:rPr>
      </w:pPr>
    </w:p>
    <w:p w14:paraId="112E6B44">
      <w:pPr>
        <w:spacing w:line="420" w:lineRule="exact"/>
        <w:ind w:firstLine="105" w:firstLineChars="50"/>
        <w:rPr>
          <w:rStyle w:val="18"/>
          <w:rFonts w:ascii="宋体" w:hAnsi="宋体"/>
          <w:b/>
          <w:color w:val="auto"/>
          <w:szCs w:val="21"/>
          <w:highlight w:val="none"/>
        </w:rPr>
      </w:pPr>
    </w:p>
    <w:p w14:paraId="542E7182">
      <w:pPr>
        <w:spacing w:line="420" w:lineRule="exact"/>
        <w:ind w:firstLine="105" w:firstLineChars="50"/>
        <w:rPr>
          <w:rStyle w:val="18"/>
          <w:rFonts w:ascii="宋体" w:hAnsi="宋体"/>
          <w:b/>
          <w:color w:val="auto"/>
          <w:szCs w:val="21"/>
          <w:highlight w:val="none"/>
        </w:rPr>
      </w:pPr>
    </w:p>
    <w:p w14:paraId="6C783BBC">
      <w:pPr>
        <w:spacing w:line="420" w:lineRule="exact"/>
        <w:ind w:firstLine="105" w:firstLineChars="50"/>
        <w:rPr>
          <w:rStyle w:val="18"/>
          <w:rFonts w:ascii="宋体" w:hAnsi="宋体"/>
          <w:b/>
          <w:color w:val="auto"/>
          <w:szCs w:val="21"/>
          <w:highlight w:val="none"/>
        </w:rPr>
      </w:pPr>
    </w:p>
    <w:p w14:paraId="7631A774">
      <w:pPr>
        <w:spacing w:line="420" w:lineRule="exact"/>
        <w:ind w:firstLine="105" w:firstLineChars="50"/>
        <w:rPr>
          <w:rStyle w:val="18"/>
          <w:rFonts w:ascii="宋体" w:hAnsi="宋体"/>
          <w:b/>
          <w:color w:val="auto"/>
          <w:szCs w:val="21"/>
          <w:highlight w:val="none"/>
        </w:rPr>
      </w:pPr>
    </w:p>
    <w:p w14:paraId="18C1F65E">
      <w:pPr>
        <w:spacing w:line="420" w:lineRule="exact"/>
        <w:ind w:firstLine="105" w:firstLineChars="50"/>
        <w:rPr>
          <w:rStyle w:val="18"/>
          <w:rFonts w:ascii="宋体" w:hAnsi="宋体"/>
          <w:b/>
          <w:color w:val="auto"/>
          <w:szCs w:val="21"/>
          <w:highlight w:val="none"/>
        </w:rPr>
      </w:pPr>
    </w:p>
    <w:p w14:paraId="38594C12">
      <w:pPr>
        <w:spacing w:line="420" w:lineRule="exact"/>
        <w:ind w:firstLine="105" w:firstLineChars="50"/>
        <w:rPr>
          <w:rStyle w:val="18"/>
          <w:rFonts w:ascii="宋体" w:hAnsi="宋体"/>
          <w:b/>
          <w:color w:val="auto"/>
          <w:szCs w:val="21"/>
          <w:highlight w:val="none"/>
        </w:rPr>
      </w:pPr>
    </w:p>
    <w:p w14:paraId="0B09473F">
      <w:pPr>
        <w:spacing w:line="420" w:lineRule="exact"/>
        <w:ind w:firstLine="105" w:firstLineChars="50"/>
        <w:rPr>
          <w:rStyle w:val="18"/>
          <w:rFonts w:ascii="宋体" w:hAnsi="宋体"/>
          <w:b/>
          <w:color w:val="auto"/>
          <w:szCs w:val="21"/>
          <w:highlight w:val="none"/>
        </w:rPr>
      </w:pPr>
    </w:p>
    <w:p w14:paraId="6D8C29C5">
      <w:pPr>
        <w:spacing w:line="420" w:lineRule="exact"/>
        <w:ind w:firstLine="105" w:firstLineChars="50"/>
        <w:rPr>
          <w:rStyle w:val="18"/>
          <w:rFonts w:ascii="宋体" w:hAnsi="宋体"/>
          <w:b/>
          <w:color w:val="auto"/>
          <w:szCs w:val="21"/>
          <w:highlight w:val="none"/>
        </w:rPr>
      </w:pPr>
    </w:p>
    <w:p w14:paraId="3414059E">
      <w:pPr>
        <w:pStyle w:val="23"/>
        <w:rPr>
          <w:rStyle w:val="18"/>
          <w:rFonts w:ascii="宋体" w:hAnsi="宋体"/>
          <w:b/>
          <w:color w:val="auto"/>
          <w:szCs w:val="21"/>
          <w:highlight w:val="none"/>
        </w:rPr>
      </w:pPr>
    </w:p>
    <w:p w14:paraId="6B5A5E46">
      <w:pPr>
        <w:pStyle w:val="23"/>
        <w:rPr>
          <w:rStyle w:val="18"/>
          <w:rFonts w:ascii="宋体" w:hAnsi="宋体"/>
          <w:b/>
          <w:color w:val="auto"/>
          <w:szCs w:val="21"/>
          <w:highlight w:val="none"/>
        </w:rPr>
      </w:pPr>
    </w:p>
    <w:p w14:paraId="5BB1452C">
      <w:pPr>
        <w:spacing w:line="420" w:lineRule="exact"/>
        <w:ind w:firstLine="105" w:firstLineChars="50"/>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rPr>
        <w:t>3</w:t>
      </w:r>
      <w:r>
        <w:rPr>
          <w:rStyle w:val="18"/>
          <w:rFonts w:ascii="宋体" w:hAnsi="宋体"/>
          <w:b/>
          <w:color w:val="auto"/>
          <w:szCs w:val="21"/>
          <w:highlight w:val="none"/>
        </w:rPr>
        <w:t xml:space="preserve">）法定代表人有效的身份证正反面复印件； </w:t>
      </w:r>
    </w:p>
    <w:p w14:paraId="2A907EC2">
      <w:pPr>
        <w:spacing w:line="420" w:lineRule="exact"/>
        <w:ind w:firstLine="105" w:firstLineChars="50"/>
        <w:rPr>
          <w:rStyle w:val="18"/>
          <w:rFonts w:ascii="宋体" w:hAnsi="宋体"/>
          <w:b/>
          <w:color w:val="auto"/>
          <w:szCs w:val="21"/>
          <w:highlight w:val="none"/>
        </w:rPr>
      </w:pPr>
    </w:p>
    <w:p w14:paraId="69107DDD">
      <w:pPr>
        <w:spacing w:line="420" w:lineRule="exact"/>
        <w:ind w:firstLine="105" w:firstLineChars="50"/>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rPr>
        <w:t>4</w:t>
      </w:r>
      <w:r>
        <w:rPr>
          <w:rStyle w:val="18"/>
          <w:rFonts w:ascii="宋体" w:hAnsi="宋体"/>
          <w:b/>
          <w:color w:val="auto"/>
          <w:szCs w:val="21"/>
          <w:highlight w:val="none"/>
        </w:rPr>
        <w:t xml:space="preserve">）法定代表人授权书及委托代理人身份证正反面复印件； </w:t>
      </w:r>
    </w:p>
    <w:p w14:paraId="4FE5355E">
      <w:pPr>
        <w:spacing w:line="420" w:lineRule="exact"/>
        <w:ind w:firstLine="105" w:firstLineChars="50"/>
        <w:rPr>
          <w:rStyle w:val="18"/>
          <w:rFonts w:ascii="宋体" w:hAnsi="宋体"/>
          <w:b/>
          <w:color w:val="auto"/>
          <w:szCs w:val="21"/>
          <w:highlight w:val="none"/>
        </w:rPr>
      </w:pPr>
    </w:p>
    <w:p w14:paraId="3E67BA01">
      <w:pPr>
        <w:snapToGrid w:val="0"/>
        <w:spacing w:line="300" w:lineRule="auto"/>
        <w:jc w:val="center"/>
        <w:rPr>
          <w:rStyle w:val="18"/>
          <w:rFonts w:hint="eastAsia" w:ascii="宋体" w:hAnsi="宋体" w:eastAsia="宋体"/>
          <w:b/>
          <w:color w:val="auto"/>
          <w:sz w:val="32"/>
          <w:szCs w:val="32"/>
          <w:highlight w:val="none"/>
          <w:lang w:eastAsia="zh-CN"/>
        </w:rPr>
      </w:pPr>
      <w:r>
        <w:rPr>
          <w:rStyle w:val="18"/>
          <w:rFonts w:ascii="宋体" w:hAnsi="宋体"/>
          <w:b/>
          <w:color w:val="auto"/>
          <w:sz w:val="32"/>
          <w:szCs w:val="32"/>
          <w:highlight w:val="none"/>
        </w:rPr>
        <w:t>法定代表人授权委托书</w:t>
      </w:r>
      <w:r>
        <w:rPr>
          <w:rStyle w:val="18"/>
          <w:rFonts w:hint="eastAsia" w:ascii="宋体" w:hAnsi="宋体"/>
          <w:b/>
          <w:color w:val="auto"/>
          <w:sz w:val="32"/>
          <w:szCs w:val="32"/>
          <w:highlight w:val="none"/>
          <w:lang w:eastAsia="zh-CN"/>
        </w:rPr>
        <w:t>（</w:t>
      </w:r>
      <w:r>
        <w:rPr>
          <w:rStyle w:val="18"/>
          <w:rFonts w:hint="eastAsia" w:ascii="宋体" w:hAnsi="宋体"/>
          <w:b/>
          <w:color w:val="auto"/>
          <w:sz w:val="32"/>
          <w:szCs w:val="32"/>
          <w:highlight w:val="none"/>
          <w:lang w:val="en-US" w:eastAsia="zh-CN"/>
        </w:rPr>
        <w:t>如有请提供</w:t>
      </w:r>
      <w:r>
        <w:rPr>
          <w:rStyle w:val="18"/>
          <w:rFonts w:hint="eastAsia" w:ascii="宋体" w:hAnsi="宋体"/>
          <w:b/>
          <w:color w:val="auto"/>
          <w:sz w:val="32"/>
          <w:szCs w:val="32"/>
          <w:highlight w:val="none"/>
          <w:lang w:eastAsia="zh-CN"/>
        </w:rPr>
        <w:t>）</w:t>
      </w:r>
    </w:p>
    <w:p w14:paraId="23462323">
      <w:pPr>
        <w:snapToGrid w:val="0"/>
        <w:spacing w:line="300" w:lineRule="auto"/>
        <w:rPr>
          <w:rStyle w:val="18"/>
          <w:rFonts w:ascii="宋体" w:hAnsi="宋体"/>
          <w:color w:val="auto"/>
          <w:szCs w:val="21"/>
          <w:highlight w:val="none"/>
        </w:rPr>
      </w:pPr>
    </w:p>
    <w:p w14:paraId="68325C5D">
      <w:pPr>
        <w:snapToGrid w:val="0"/>
        <w:spacing w:line="360" w:lineRule="auto"/>
        <w:rPr>
          <w:rStyle w:val="18"/>
          <w:rFonts w:ascii="宋体" w:hAnsi="宋体"/>
          <w:b/>
          <w:bCs/>
          <w:color w:val="auto"/>
          <w:sz w:val="24"/>
          <w:szCs w:val="20"/>
          <w:highlight w:val="none"/>
        </w:rPr>
      </w:pPr>
      <w:r>
        <w:rPr>
          <w:rStyle w:val="18"/>
          <w:rFonts w:ascii="宋体" w:hAnsi="宋体"/>
          <w:bCs/>
          <w:color w:val="auto"/>
          <w:sz w:val="24"/>
          <w:highlight w:val="none"/>
        </w:rPr>
        <w:t>致：</w:t>
      </w:r>
      <w:r>
        <w:rPr>
          <w:rStyle w:val="18"/>
          <w:rFonts w:hint="eastAsia" w:ascii="宋体" w:hAnsi="宋体"/>
          <w:color w:val="auto"/>
          <w:sz w:val="24"/>
          <w:highlight w:val="none"/>
          <w:u w:val="single"/>
          <w:lang w:eastAsia="zh-CN"/>
        </w:rPr>
        <w:t>广西泰鑫项目管理有限公司</w:t>
      </w:r>
      <w:r>
        <w:rPr>
          <w:rStyle w:val="18"/>
          <w:rFonts w:ascii="宋体" w:hAnsi="宋体"/>
          <w:b/>
          <w:bCs/>
          <w:color w:val="auto"/>
          <w:sz w:val="24"/>
          <w:highlight w:val="none"/>
        </w:rPr>
        <w:t xml:space="preserve"> </w:t>
      </w:r>
      <w:r>
        <w:rPr>
          <w:rStyle w:val="18"/>
          <w:rFonts w:ascii="宋体" w:hAnsi="宋体"/>
          <w:color w:val="auto"/>
          <w:sz w:val="24"/>
          <w:highlight w:val="none"/>
        </w:rPr>
        <w:t>：</w:t>
      </w:r>
    </w:p>
    <w:p w14:paraId="2DF0090F">
      <w:pPr>
        <w:snapToGrid w:val="0"/>
        <w:spacing w:line="360" w:lineRule="auto"/>
        <w:ind w:firstLine="559" w:firstLineChars="233"/>
        <w:rPr>
          <w:rStyle w:val="18"/>
          <w:rFonts w:ascii="宋体" w:hAnsi="宋体"/>
          <w:color w:val="auto"/>
          <w:sz w:val="24"/>
          <w:szCs w:val="20"/>
          <w:highlight w:val="none"/>
        </w:rPr>
      </w:pPr>
      <w:r>
        <w:rPr>
          <w:rStyle w:val="18"/>
          <w:rFonts w:ascii="宋体" w:hAnsi="宋体"/>
          <w:color w:val="auto"/>
          <w:sz w:val="24"/>
          <w:highlight w:val="none"/>
        </w:rPr>
        <w:t>我</w:t>
      </w:r>
      <w:r>
        <w:rPr>
          <w:rStyle w:val="18"/>
          <w:rFonts w:ascii="宋体" w:hAnsi="宋体"/>
          <w:color w:val="auto"/>
          <w:sz w:val="24"/>
          <w:highlight w:val="none"/>
          <w:u w:val="single"/>
        </w:rPr>
        <w:t xml:space="preserve">          </w:t>
      </w:r>
      <w:r>
        <w:rPr>
          <w:rStyle w:val="18"/>
          <w:rFonts w:ascii="宋体" w:hAnsi="宋体"/>
          <w:color w:val="auto"/>
          <w:sz w:val="24"/>
          <w:highlight w:val="none"/>
        </w:rPr>
        <w:t>（姓名）系</w:t>
      </w:r>
      <w:r>
        <w:rPr>
          <w:rStyle w:val="18"/>
          <w:rFonts w:ascii="宋体" w:hAnsi="宋体"/>
          <w:color w:val="auto"/>
          <w:sz w:val="24"/>
          <w:highlight w:val="none"/>
          <w:u w:val="single"/>
        </w:rPr>
        <w:t xml:space="preserve">           </w:t>
      </w:r>
      <w:r>
        <w:rPr>
          <w:rStyle w:val="18"/>
          <w:rFonts w:ascii="宋体" w:hAnsi="宋体"/>
          <w:color w:val="auto"/>
          <w:sz w:val="24"/>
          <w:highlight w:val="none"/>
        </w:rPr>
        <w:t xml:space="preserve">（供应商名称）的法定代表人，现授权委托本单位在职职工 </w:t>
      </w:r>
      <w:r>
        <w:rPr>
          <w:rStyle w:val="18"/>
          <w:rFonts w:ascii="宋体" w:hAnsi="宋体"/>
          <w:color w:val="auto"/>
          <w:sz w:val="24"/>
          <w:highlight w:val="none"/>
          <w:u w:val="single"/>
        </w:rPr>
        <w:t xml:space="preserve">            </w:t>
      </w:r>
      <w:r>
        <w:rPr>
          <w:rStyle w:val="18"/>
          <w:rFonts w:ascii="宋体" w:hAnsi="宋体"/>
          <w:color w:val="auto"/>
          <w:sz w:val="24"/>
          <w:highlight w:val="none"/>
        </w:rPr>
        <w:t>（姓名）以我方的名义参加</w:t>
      </w:r>
      <w:r>
        <w:rPr>
          <w:rStyle w:val="18"/>
          <w:rFonts w:ascii="宋体" w:hAnsi="宋体"/>
          <w:color w:val="auto"/>
          <w:sz w:val="24"/>
          <w:highlight w:val="none"/>
          <w:u w:val="single"/>
        </w:rPr>
        <w:t xml:space="preserve">  </w:t>
      </w:r>
      <w:r>
        <w:rPr>
          <w:rStyle w:val="18"/>
          <w:rFonts w:hint="eastAsia" w:ascii="宋体" w:hAnsi="宋体"/>
          <w:color w:val="auto"/>
          <w:sz w:val="24"/>
          <w:highlight w:val="none"/>
          <w:u w:val="single"/>
          <w:lang w:eastAsia="zh-CN"/>
        </w:rPr>
        <w:t>（项目名称）</w:t>
      </w:r>
      <w:r>
        <w:rPr>
          <w:rStyle w:val="18"/>
          <w:rFonts w:ascii="宋体" w:hAnsi="宋体"/>
          <w:color w:val="auto"/>
          <w:sz w:val="24"/>
          <w:highlight w:val="none"/>
          <w:u w:val="single"/>
        </w:rPr>
        <w:t xml:space="preserve">  </w:t>
      </w:r>
      <w:r>
        <w:rPr>
          <w:rStyle w:val="18"/>
          <w:rFonts w:ascii="宋体" w:hAnsi="宋体"/>
          <w:color w:val="auto"/>
          <w:sz w:val="24"/>
          <w:highlight w:val="none"/>
        </w:rPr>
        <w:t>项目的磋商活动，并代表我方全权办理针对上述项目的递交文件、磋商、澄清、签约等具体事务和签署相关文件。</w:t>
      </w:r>
    </w:p>
    <w:p w14:paraId="0858CDF5">
      <w:pPr>
        <w:snapToGrid w:val="0"/>
        <w:spacing w:line="360" w:lineRule="auto"/>
        <w:rPr>
          <w:rStyle w:val="18"/>
          <w:rFonts w:ascii="宋体" w:hAnsi="宋体"/>
          <w:color w:val="auto"/>
          <w:sz w:val="24"/>
          <w:szCs w:val="20"/>
          <w:highlight w:val="none"/>
        </w:rPr>
      </w:pPr>
      <w:r>
        <w:rPr>
          <w:rStyle w:val="18"/>
          <w:rFonts w:ascii="宋体" w:hAnsi="宋体"/>
          <w:color w:val="auto"/>
          <w:sz w:val="24"/>
          <w:highlight w:val="none"/>
        </w:rPr>
        <w:t xml:space="preserve">    我方对被授权人的签名事项负全部责任。</w:t>
      </w:r>
    </w:p>
    <w:p w14:paraId="1385F1AF">
      <w:pPr>
        <w:snapToGrid w:val="0"/>
        <w:spacing w:line="360" w:lineRule="auto"/>
        <w:ind w:firstLine="480"/>
        <w:rPr>
          <w:rStyle w:val="18"/>
          <w:rFonts w:ascii="宋体" w:hAnsi="宋体"/>
          <w:color w:val="auto"/>
          <w:sz w:val="24"/>
          <w:szCs w:val="20"/>
          <w:highlight w:val="none"/>
        </w:rPr>
      </w:pPr>
      <w:r>
        <w:rPr>
          <w:rStyle w:val="18"/>
          <w:rFonts w:ascii="宋体" w:hAnsi="宋体"/>
          <w:color w:val="auto"/>
          <w:sz w:val="24"/>
          <w:highlight w:val="none"/>
          <w:u w:val="single"/>
        </w:rPr>
        <w:t>在撤销授权的书面通知以前，本授权书一直有效。</w:t>
      </w:r>
      <w:r>
        <w:rPr>
          <w:rStyle w:val="18"/>
          <w:rFonts w:ascii="宋体" w:hAnsi="宋体"/>
          <w:color w:val="auto"/>
          <w:sz w:val="24"/>
          <w:highlight w:val="none"/>
        </w:rPr>
        <w:t>被授权人在授权书有效期内签署的所有文件不因授权的撤销而失效。</w:t>
      </w:r>
    </w:p>
    <w:p w14:paraId="6013B612">
      <w:pPr>
        <w:snapToGrid w:val="0"/>
        <w:spacing w:line="360" w:lineRule="auto"/>
        <w:ind w:firstLine="480"/>
        <w:rPr>
          <w:rStyle w:val="18"/>
          <w:rFonts w:ascii="宋体" w:hAnsi="宋体"/>
          <w:color w:val="auto"/>
          <w:sz w:val="24"/>
          <w:highlight w:val="none"/>
        </w:rPr>
      </w:pPr>
      <w:r>
        <w:rPr>
          <w:rStyle w:val="18"/>
          <w:rFonts w:ascii="宋体" w:hAnsi="宋体"/>
          <w:color w:val="auto"/>
          <w:sz w:val="24"/>
          <w:highlight w:val="none"/>
        </w:rPr>
        <w:t>被授权人无转委托权，特此委托。</w:t>
      </w:r>
    </w:p>
    <w:p w14:paraId="40F0FCD1">
      <w:pPr>
        <w:snapToGrid w:val="0"/>
        <w:spacing w:before="156" w:after="50"/>
        <w:rPr>
          <w:rStyle w:val="18"/>
          <w:rFonts w:ascii="宋体" w:hAnsi="宋体"/>
          <w:color w:val="auto"/>
          <w:sz w:val="24"/>
          <w:szCs w:val="20"/>
          <w:highlight w:val="none"/>
        </w:rPr>
      </w:pPr>
    </w:p>
    <w:p w14:paraId="631B5414">
      <w:pPr>
        <w:snapToGrid w:val="0"/>
        <w:spacing w:before="156" w:after="50"/>
        <w:rPr>
          <w:rStyle w:val="18"/>
          <w:rFonts w:ascii="宋体" w:hAnsi="宋体"/>
          <w:color w:val="auto"/>
          <w:sz w:val="24"/>
          <w:highlight w:val="none"/>
        </w:rPr>
      </w:pPr>
      <w:r>
        <w:rPr>
          <w:rStyle w:val="18"/>
          <w:rFonts w:ascii="宋体" w:hAnsi="宋体"/>
          <w:color w:val="auto"/>
          <w:sz w:val="24"/>
          <w:highlight w:val="none"/>
        </w:rPr>
        <w:t>被授权人：</w:t>
      </w:r>
      <w:r>
        <w:rPr>
          <w:rStyle w:val="18"/>
          <w:rFonts w:ascii="宋体" w:hAnsi="宋体"/>
          <w:color w:val="auto"/>
          <w:sz w:val="24"/>
          <w:highlight w:val="none"/>
          <w:u w:val="single"/>
        </w:rPr>
        <w:t xml:space="preserve">               </w:t>
      </w:r>
      <w:r>
        <w:rPr>
          <w:rStyle w:val="18"/>
          <w:rFonts w:ascii="宋体" w:hAnsi="宋体"/>
          <w:color w:val="auto"/>
          <w:sz w:val="24"/>
          <w:highlight w:val="none"/>
        </w:rPr>
        <w:t xml:space="preserve">          </w:t>
      </w:r>
      <w:r>
        <w:rPr>
          <w:rStyle w:val="18"/>
          <w:rFonts w:hint="eastAsia" w:ascii="宋体" w:hAnsi="宋体"/>
          <w:color w:val="auto"/>
          <w:sz w:val="24"/>
          <w:highlight w:val="none"/>
          <w:lang w:val="en-US" w:eastAsia="zh-CN"/>
        </w:rPr>
        <w:t xml:space="preserve">       </w:t>
      </w:r>
      <w:r>
        <w:rPr>
          <w:rStyle w:val="18"/>
          <w:rFonts w:ascii="宋体" w:hAnsi="宋体"/>
          <w:color w:val="auto"/>
          <w:sz w:val="24"/>
          <w:highlight w:val="none"/>
        </w:rPr>
        <w:t xml:space="preserve"> </w:t>
      </w:r>
    </w:p>
    <w:p w14:paraId="3EB36149">
      <w:pPr>
        <w:snapToGrid w:val="0"/>
        <w:spacing w:before="156" w:after="50"/>
        <w:rPr>
          <w:rStyle w:val="18"/>
          <w:rFonts w:ascii="宋体" w:hAnsi="宋体"/>
          <w:color w:val="auto"/>
          <w:sz w:val="24"/>
          <w:highlight w:val="none"/>
        </w:rPr>
      </w:pPr>
      <w:r>
        <w:rPr>
          <w:rStyle w:val="18"/>
          <w:rFonts w:ascii="宋体" w:hAnsi="宋体"/>
          <w:color w:val="auto"/>
          <w:sz w:val="24"/>
          <w:highlight w:val="none"/>
        </w:rPr>
        <w:t>所在部门职务：</w:t>
      </w:r>
      <w:r>
        <w:rPr>
          <w:rStyle w:val="18"/>
          <w:rFonts w:ascii="宋体" w:hAnsi="宋体"/>
          <w:color w:val="auto"/>
          <w:sz w:val="24"/>
          <w:highlight w:val="none"/>
          <w:u w:val="single"/>
        </w:rPr>
        <w:t xml:space="preserve">               </w:t>
      </w:r>
      <w:r>
        <w:rPr>
          <w:rStyle w:val="18"/>
          <w:rFonts w:ascii="宋体" w:hAnsi="宋体"/>
          <w:color w:val="auto"/>
          <w:sz w:val="24"/>
          <w:highlight w:val="none"/>
        </w:rPr>
        <w:t xml:space="preserve">                      </w:t>
      </w:r>
    </w:p>
    <w:p w14:paraId="09E58BCC">
      <w:pPr>
        <w:snapToGrid w:val="0"/>
        <w:spacing w:before="156" w:after="50"/>
        <w:rPr>
          <w:rStyle w:val="18"/>
          <w:rFonts w:ascii="宋体" w:hAnsi="宋体"/>
          <w:color w:val="auto"/>
          <w:sz w:val="24"/>
          <w:highlight w:val="none"/>
        </w:rPr>
      </w:pPr>
      <w:r>
        <w:rPr>
          <w:rStyle w:val="18"/>
          <w:rFonts w:ascii="宋体" w:hAnsi="宋体"/>
          <w:color w:val="auto"/>
          <w:sz w:val="24"/>
          <w:highlight w:val="none"/>
        </w:rPr>
        <w:t>被授权人身份证号码：</w:t>
      </w:r>
      <w:r>
        <w:rPr>
          <w:rStyle w:val="18"/>
          <w:rFonts w:ascii="宋体" w:hAnsi="宋体"/>
          <w:color w:val="auto"/>
          <w:sz w:val="24"/>
          <w:highlight w:val="none"/>
          <w:u w:val="single"/>
        </w:rPr>
        <w:t xml:space="preserve">      </w:t>
      </w:r>
      <w:r>
        <w:rPr>
          <w:rStyle w:val="18"/>
          <w:rFonts w:hint="eastAsia" w:ascii="宋体" w:hAnsi="宋体"/>
          <w:color w:val="auto"/>
          <w:sz w:val="24"/>
          <w:highlight w:val="none"/>
          <w:u w:val="single"/>
          <w:lang w:val="en-US" w:eastAsia="zh-CN"/>
        </w:rPr>
        <w:t xml:space="preserve">  </w:t>
      </w:r>
      <w:r>
        <w:rPr>
          <w:rStyle w:val="18"/>
          <w:rFonts w:ascii="宋体" w:hAnsi="宋体"/>
          <w:color w:val="auto"/>
          <w:sz w:val="24"/>
          <w:highlight w:val="none"/>
          <w:u w:val="single"/>
        </w:rPr>
        <w:t xml:space="preserve">         </w:t>
      </w:r>
    </w:p>
    <w:p w14:paraId="0EE30B58">
      <w:pPr>
        <w:snapToGrid w:val="0"/>
        <w:spacing w:before="156" w:after="50"/>
        <w:rPr>
          <w:rStyle w:val="18"/>
          <w:rFonts w:ascii="宋体" w:hAnsi="宋体"/>
          <w:color w:val="auto"/>
          <w:sz w:val="24"/>
          <w:highlight w:val="none"/>
        </w:rPr>
      </w:pPr>
    </w:p>
    <w:p w14:paraId="46F80CD6">
      <w:pPr>
        <w:snapToGrid w:val="0"/>
        <w:spacing w:before="156" w:after="50"/>
        <w:rPr>
          <w:rStyle w:val="18"/>
          <w:rFonts w:ascii="宋体" w:hAnsi="宋体"/>
          <w:color w:val="auto"/>
          <w:sz w:val="24"/>
          <w:szCs w:val="20"/>
          <w:highlight w:val="none"/>
        </w:rPr>
      </w:pPr>
    </w:p>
    <w:p w14:paraId="343A4E2E">
      <w:pPr>
        <w:snapToGrid w:val="0"/>
        <w:spacing w:before="156" w:after="50"/>
        <w:jc w:val="center"/>
        <w:rPr>
          <w:rStyle w:val="18"/>
          <w:rFonts w:ascii="宋体" w:hAnsi="宋体"/>
          <w:color w:val="auto"/>
          <w:sz w:val="24"/>
          <w:szCs w:val="20"/>
          <w:highlight w:val="none"/>
        </w:rPr>
      </w:pPr>
      <w:r>
        <w:rPr>
          <w:rStyle w:val="18"/>
          <w:rFonts w:ascii="宋体" w:hAnsi="宋体"/>
          <w:color w:val="auto"/>
          <w:sz w:val="24"/>
          <w:highlight w:val="none"/>
        </w:rPr>
        <w:t xml:space="preserve">                     </w:t>
      </w:r>
      <w:r>
        <w:rPr>
          <w:rStyle w:val="18"/>
          <w:rFonts w:ascii="宋体" w:hAnsi="宋体"/>
          <w:color w:val="auto"/>
          <w:sz w:val="24"/>
          <w:szCs w:val="24"/>
          <w:highlight w:val="none"/>
        </w:rPr>
        <w:t>磋商供应商名称：</w:t>
      </w:r>
      <w:r>
        <w:rPr>
          <w:rStyle w:val="18"/>
          <w:rFonts w:ascii="宋体" w:hAnsi="宋体"/>
          <w:color w:val="auto"/>
          <w:sz w:val="24"/>
          <w:szCs w:val="24"/>
          <w:highlight w:val="none"/>
          <w:u w:val="single"/>
        </w:rPr>
        <w:t xml:space="preserve">                       （加盖公章）</w:t>
      </w:r>
    </w:p>
    <w:p w14:paraId="755DCE3B">
      <w:pPr>
        <w:spacing w:line="300" w:lineRule="auto"/>
        <w:ind w:left="480" w:hanging="480"/>
        <w:rPr>
          <w:rStyle w:val="18"/>
          <w:rFonts w:ascii="宋体" w:hAnsi="宋体"/>
          <w:color w:val="auto"/>
          <w:szCs w:val="21"/>
          <w:highlight w:val="none"/>
        </w:rPr>
      </w:pPr>
      <w:r>
        <w:rPr>
          <w:rStyle w:val="18"/>
          <w:rFonts w:ascii="宋体" w:hAnsi="宋体"/>
          <w:color w:val="auto"/>
          <w:sz w:val="24"/>
          <w:highlight w:val="none"/>
        </w:rPr>
        <w:t xml:space="preserve">                                              年    月    日</w:t>
      </w:r>
    </w:p>
    <w:p w14:paraId="22EE9E90">
      <w:pPr>
        <w:spacing w:line="420" w:lineRule="exact"/>
        <w:ind w:firstLine="105" w:firstLineChars="50"/>
        <w:rPr>
          <w:rStyle w:val="18"/>
          <w:rFonts w:ascii="宋体" w:hAnsi="宋体"/>
          <w:b/>
          <w:color w:val="auto"/>
          <w:szCs w:val="21"/>
          <w:highlight w:val="none"/>
        </w:rPr>
      </w:pPr>
    </w:p>
    <w:p w14:paraId="1FD4536E">
      <w:pPr>
        <w:spacing w:line="420" w:lineRule="exact"/>
        <w:ind w:firstLine="105" w:firstLineChars="50"/>
        <w:rPr>
          <w:rStyle w:val="18"/>
          <w:rFonts w:ascii="宋体" w:hAnsi="宋体"/>
          <w:b/>
          <w:color w:val="auto"/>
          <w:szCs w:val="21"/>
          <w:highlight w:val="none"/>
        </w:rPr>
      </w:pPr>
    </w:p>
    <w:p w14:paraId="7BCF5EA2">
      <w:pPr>
        <w:spacing w:line="500" w:lineRule="exact"/>
        <w:rPr>
          <w:rStyle w:val="18"/>
          <w:rFonts w:ascii="宋体" w:hAnsi="宋体"/>
          <w:b/>
          <w:color w:val="auto"/>
          <w:sz w:val="24"/>
          <w:szCs w:val="24"/>
          <w:highlight w:val="none"/>
        </w:rPr>
      </w:pPr>
      <w:r>
        <w:rPr>
          <w:rStyle w:val="18"/>
          <w:rFonts w:ascii="宋体" w:hAnsi="宋体"/>
          <w:b/>
          <w:color w:val="auto"/>
          <w:sz w:val="24"/>
          <w:szCs w:val="24"/>
          <w:highlight w:val="none"/>
        </w:rPr>
        <w:t>附：委托代理人身份证正反面复印件</w:t>
      </w:r>
    </w:p>
    <w:p w14:paraId="5654E728">
      <w:pPr>
        <w:spacing w:line="500" w:lineRule="exact"/>
        <w:rPr>
          <w:rStyle w:val="18"/>
          <w:rFonts w:ascii="宋体" w:hAnsi="宋体"/>
          <w:b/>
          <w:color w:val="auto"/>
          <w:sz w:val="24"/>
          <w:szCs w:val="24"/>
          <w:highlight w:val="none"/>
        </w:rPr>
      </w:pPr>
    </w:p>
    <w:p w14:paraId="17D19C41">
      <w:pPr>
        <w:pStyle w:val="9"/>
        <w:spacing w:line="400" w:lineRule="atLeast"/>
        <w:jc w:val="left"/>
        <w:rPr>
          <w:rStyle w:val="18"/>
          <w:rFonts w:ascii="宋体" w:hAnsi="宋体"/>
          <w:b/>
          <w:color w:val="auto"/>
          <w:szCs w:val="21"/>
          <w:highlight w:val="none"/>
        </w:rPr>
      </w:pPr>
    </w:p>
    <w:p w14:paraId="21E702AF">
      <w:pPr>
        <w:rPr>
          <w:rStyle w:val="18"/>
          <w:rFonts w:ascii="宋体" w:hAnsi="宋体"/>
          <w:b/>
          <w:color w:val="auto"/>
          <w:szCs w:val="21"/>
          <w:highlight w:val="none"/>
        </w:rPr>
      </w:pPr>
    </w:p>
    <w:p w14:paraId="1C577EFA">
      <w:pPr>
        <w:pStyle w:val="2"/>
        <w:rPr>
          <w:rStyle w:val="18"/>
          <w:rFonts w:ascii="宋体" w:hAnsi="宋体"/>
          <w:b/>
          <w:color w:val="auto"/>
          <w:szCs w:val="21"/>
          <w:highlight w:val="none"/>
        </w:rPr>
      </w:pPr>
    </w:p>
    <w:p w14:paraId="5F03A780">
      <w:pPr>
        <w:rPr>
          <w:rStyle w:val="18"/>
          <w:rFonts w:ascii="宋体" w:hAnsi="宋体"/>
          <w:b/>
          <w:color w:val="auto"/>
          <w:szCs w:val="21"/>
          <w:highlight w:val="none"/>
        </w:rPr>
      </w:pPr>
    </w:p>
    <w:p w14:paraId="5A91A1FD">
      <w:pPr>
        <w:pStyle w:val="9"/>
        <w:spacing w:line="400" w:lineRule="atLeast"/>
        <w:jc w:val="left"/>
        <w:rPr>
          <w:rStyle w:val="18"/>
          <w:rFonts w:ascii="宋体" w:hAnsi="宋体"/>
          <w:b/>
          <w:color w:val="auto"/>
          <w:szCs w:val="21"/>
          <w:highlight w:val="none"/>
        </w:rPr>
      </w:pPr>
    </w:p>
    <w:p w14:paraId="1549A3C5">
      <w:pPr>
        <w:pStyle w:val="9"/>
        <w:spacing w:line="400" w:lineRule="atLeast"/>
        <w:jc w:val="left"/>
        <w:rPr>
          <w:rFonts w:hint="eastAsia" w:hAnsi="宋体" w:cs="宋体"/>
          <w:b/>
          <w:bCs/>
          <w:color w:val="auto"/>
          <w:kern w:val="0"/>
          <w:sz w:val="28"/>
          <w:szCs w:val="28"/>
          <w:highlight w:val="none"/>
          <w:lang w:val="en-US"/>
        </w:rPr>
      </w:pPr>
      <w:r>
        <w:rPr>
          <w:rStyle w:val="18"/>
          <w:rFonts w:ascii="宋体" w:hAnsi="宋体"/>
          <w:b/>
          <w:color w:val="auto"/>
          <w:szCs w:val="21"/>
          <w:highlight w:val="none"/>
        </w:rPr>
        <w:t>（</w:t>
      </w:r>
      <w:r>
        <w:rPr>
          <w:rStyle w:val="18"/>
          <w:rFonts w:hint="eastAsia" w:ascii="宋体" w:hAnsi="宋体"/>
          <w:b/>
          <w:color w:val="auto"/>
          <w:szCs w:val="21"/>
          <w:highlight w:val="none"/>
        </w:rPr>
        <w:t>5</w:t>
      </w:r>
      <w:r>
        <w:rPr>
          <w:rStyle w:val="18"/>
          <w:rFonts w:ascii="宋体" w:hAnsi="宋体"/>
          <w:b/>
          <w:color w:val="auto"/>
          <w:szCs w:val="21"/>
          <w:highlight w:val="none"/>
        </w:rPr>
        <w:t>）</w:t>
      </w:r>
      <w:r>
        <w:rPr>
          <w:rStyle w:val="18"/>
          <w:rFonts w:hint="eastAsia" w:hAnsi="宋体"/>
          <w:b/>
          <w:color w:val="auto"/>
          <w:szCs w:val="21"/>
          <w:highlight w:val="none"/>
          <w:lang w:val="en-US" w:eastAsia="zh-CN"/>
        </w:rPr>
        <w:t>中小企业声明函（</w:t>
      </w:r>
      <w:r>
        <w:rPr>
          <w:rStyle w:val="18"/>
          <w:rFonts w:hint="eastAsia" w:ascii="宋体" w:hAnsi="宋体" w:eastAsia="宋体"/>
          <w:b/>
          <w:color w:val="auto"/>
          <w:szCs w:val="21"/>
          <w:highlight w:val="none"/>
          <w:lang w:val="en-US" w:eastAsia="zh-CN"/>
        </w:rPr>
        <w:t>必须提供</w:t>
      </w:r>
      <w:r>
        <w:rPr>
          <w:rStyle w:val="18"/>
          <w:rFonts w:hint="eastAsia" w:ascii="宋体" w:hAnsi="宋体" w:eastAsia="宋体"/>
          <w:b/>
          <w:color w:val="auto"/>
          <w:szCs w:val="21"/>
          <w:highlight w:val="none"/>
          <w:lang w:val="en-US"/>
        </w:rPr>
        <w:t>）</w:t>
      </w:r>
    </w:p>
    <w:p w14:paraId="6EC4ADD2">
      <w:pPr>
        <w:spacing w:after="240" w:line="588" w:lineRule="exact"/>
        <w:jc w:val="both"/>
        <w:rPr>
          <w:rStyle w:val="18"/>
          <w:rFonts w:hint="eastAsia"/>
          <w:b/>
          <w:color w:val="auto"/>
          <w:spacing w:val="6"/>
          <w:sz w:val="32"/>
          <w:szCs w:val="32"/>
          <w:highlight w:val="none"/>
        </w:rPr>
      </w:pPr>
    </w:p>
    <w:p w14:paraId="65D22F72">
      <w:pPr>
        <w:spacing w:after="240" w:line="588" w:lineRule="exact"/>
        <w:ind w:firstLine="333" w:firstLineChars="100"/>
        <w:jc w:val="center"/>
        <w:rPr>
          <w:rStyle w:val="18"/>
          <w:b/>
          <w:color w:val="auto"/>
          <w:spacing w:val="6"/>
          <w:sz w:val="32"/>
          <w:szCs w:val="32"/>
          <w:highlight w:val="none"/>
        </w:rPr>
      </w:pPr>
      <w:r>
        <w:rPr>
          <w:rStyle w:val="18"/>
          <w:rFonts w:hint="eastAsia"/>
          <w:b/>
          <w:color w:val="auto"/>
          <w:spacing w:val="6"/>
          <w:sz w:val="32"/>
          <w:szCs w:val="32"/>
          <w:highlight w:val="none"/>
        </w:rPr>
        <w:t>中小企业声明函</w:t>
      </w:r>
    </w:p>
    <w:p w14:paraId="28500CAB">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w:t>
      </w:r>
      <w:r>
        <w:rPr>
          <w:rFonts w:hint="eastAsia" w:ascii="宋体" w:hAnsi="宋体"/>
          <w:i/>
          <w:color w:val="auto"/>
          <w:highlight w:val="none"/>
          <w:u w:val="single"/>
          <w:lang w:eastAsia="zh-CN"/>
        </w:rPr>
        <w:t>采购</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3CAE193E">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3E2E92F7">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485B1C03">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7939A1E5">
      <w:pPr>
        <w:spacing w:line="360" w:lineRule="auto"/>
        <w:rPr>
          <w:rFonts w:ascii="宋体" w:hAnsi="宋体"/>
          <w:color w:val="auto"/>
          <w:highlight w:val="none"/>
        </w:rPr>
      </w:pPr>
    </w:p>
    <w:p w14:paraId="78A6D053">
      <w:pPr>
        <w:spacing w:line="360" w:lineRule="auto"/>
        <w:rPr>
          <w:rFonts w:ascii="宋体" w:hAnsi="宋体"/>
          <w:color w:val="auto"/>
          <w:highlight w:val="none"/>
        </w:rPr>
      </w:pPr>
    </w:p>
    <w:p w14:paraId="5BA1176B">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07CC242D">
      <w:pPr>
        <w:spacing w:line="360" w:lineRule="auto"/>
        <w:rPr>
          <w:rFonts w:ascii="宋体" w:hAnsi="宋体"/>
          <w:color w:val="auto"/>
          <w:highlight w:val="none"/>
        </w:rPr>
      </w:pPr>
    </w:p>
    <w:p w14:paraId="21DCC3CC">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44CBF128">
      <w:pPr>
        <w:spacing w:line="360" w:lineRule="auto"/>
        <w:ind w:firstLine="5460" w:firstLineChars="2600"/>
        <w:rPr>
          <w:rFonts w:ascii="宋体" w:hAnsi="宋体"/>
          <w:color w:val="auto"/>
          <w:highlight w:val="none"/>
        </w:rPr>
      </w:pPr>
    </w:p>
    <w:p w14:paraId="029B21C0">
      <w:pPr>
        <w:ind w:firstLine="5460" w:firstLineChars="2600"/>
        <w:rPr>
          <w:rFonts w:ascii="宋体" w:hAnsi="宋体"/>
          <w:color w:val="auto"/>
          <w:highlight w:val="none"/>
        </w:rPr>
      </w:pPr>
    </w:p>
    <w:p w14:paraId="2472BC49">
      <w:pPr>
        <w:ind w:firstLine="5460" w:firstLineChars="2600"/>
        <w:rPr>
          <w:rFonts w:ascii="宋体" w:hAnsi="宋体"/>
          <w:color w:val="auto"/>
          <w:highlight w:val="none"/>
        </w:rPr>
      </w:pPr>
    </w:p>
    <w:p w14:paraId="1AB0AB0B">
      <w:pPr>
        <w:ind w:firstLine="5460" w:firstLineChars="2600"/>
        <w:rPr>
          <w:rFonts w:ascii="宋体" w:hAnsi="宋体"/>
          <w:color w:val="auto"/>
          <w:highlight w:val="none"/>
        </w:rPr>
      </w:pPr>
    </w:p>
    <w:p w14:paraId="5DC03C63">
      <w:pPr>
        <w:spacing w:line="500" w:lineRule="exact"/>
        <w:rPr>
          <w:rStyle w:val="18"/>
          <w:rFonts w:ascii="宋体" w:hAnsi="宋体"/>
          <w:b/>
          <w:color w:val="auto"/>
          <w:sz w:val="28"/>
          <w:szCs w:val="28"/>
          <w:highlight w:val="none"/>
        </w:rPr>
      </w:pPr>
      <w:r>
        <w:rPr>
          <w:rFonts w:hint="eastAsia" w:ascii="宋体" w:hAnsi="宋体"/>
          <w:b/>
          <w:color w:val="auto"/>
          <w:highlight w:val="none"/>
        </w:rPr>
        <w:t>注：从业人员、营业收入、资产总额填报上一年度数据，无上一年度数据的新成立企业可不填报。</w:t>
      </w:r>
    </w:p>
    <w:p w14:paraId="3F9CEFC4">
      <w:pPr>
        <w:spacing w:line="500" w:lineRule="exact"/>
        <w:rPr>
          <w:rStyle w:val="18"/>
          <w:rFonts w:ascii="宋体" w:hAnsi="宋体"/>
          <w:b/>
          <w:color w:val="auto"/>
          <w:sz w:val="28"/>
          <w:szCs w:val="28"/>
          <w:highlight w:val="none"/>
        </w:rPr>
      </w:pPr>
    </w:p>
    <w:p w14:paraId="0A368C15">
      <w:pPr>
        <w:spacing w:line="420" w:lineRule="exact"/>
        <w:ind w:firstLine="105" w:firstLineChars="50"/>
        <w:rPr>
          <w:rStyle w:val="18"/>
          <w:rFonts w:ascii="宋体" w:hAnsi="宋体"/>
          <w:b/>
          <w:color w:val="auto"/>
          <w:szCs w:val="21"/>
          <w:highlight w:val="none"/>
        </w:rPr>
      </w:pPr>
    </w:p>
    <w:p w14:paraId="412F2335">
      <w:pPr>
        <w:spacing w:line="420" w:lineRule="exact"/>
        <w:ind w:firstLine="105" w:firstLineChars="50"/>
        <w:rPr>
          <w:rStyle w:val="18"/>
          <w:rFonts w:ascii="宋体" w:hAnsi="宋体"/>
          <w:b/>
          <w:color w:val="auto"/>
          <w:szCs w:val="21"/>
          <w:highlight w:val="none"/>
        </w:rPr>
      </w:pPr>
    </w:p>
    <w:p w14:paraId="59C29428">
      <w:pPr>
        <w:spacing w:line="420" w:lineRule="exact"/>
        <w:ind w:firstLine="105" w:firstLineChars="50"/>
        <w:rPr>
          <w:rStyle w:val="18"/>
          <w:rFonts w:ascii="宋体" w:hAnsi="宋体"/>
          <w:b/>
          <w:color w:val="auto"/>
          <w:szCs w:val="21"/>
          <w:highlight w:val="none"/>
        </w:rPr>
      </w:pPr>
    </w:p>
    <w:p w14:paraId="0081C429">
      <w:pPr>
        <w:spacing w:line="420" w:lineRule="exact"/>
        <w:ind w:firstLine="105" w:firstLineChars="50"/>
        <w:rPr>
          <w:rStyle w:val="18"/>
          <w:rFonts w:ascii="宋体" w:hAnsi="宋体"/>
          <w:b/>
          <w:color w:val="auto"/>
          <w:szCs w:val="21"/>
          <w:highlight w:val="none"/>
        </w:rPr>
      </w:pPr>
    </w:p>
    <w:p w14:paraId="0DD096FF">
      <w:pPr>
        <w:spacing w:line="420" w:lineRule="exact"/>
        <w:ind w:firstLine="105" w:firstLineChars="50"/>
        <w:rPr>
          <w:rStyle w:val="18"/>
          <w:rFonts w:ascii="宋体" w:hAnsi="宋体"/>
          <w:b/>
          <w:color w:val="auto"/>
          <w:szCs w:val="21"/>
          <w:highlight w:val="none"/>
        </w:rPr>
      </w:pPr>
    </w:p>
    <w:p w14:paraId="46DAF9CE">
      <w:pPr>
        <w:pStyle w:val="2"/>
        <w:rPr>
          <w:rStyle w:val="18"/>
          <w:rFonts w:ascii="宋体" w:hAnsi="宋体"/>
          <w:b/>
          <w:color w:val="auto"/>
          <w:szCs w:val="21"/>
          <w:highlight w:val="none"/>
        </w:rPr>
      </w:pPr>
    </w:p>
    <w:p w14:paraId="41C46CD5">
      <w:pPr>
        <w:rPr>
          <w:color w:val="auto"/>
        </w:rPr>
      </w:pPr>
    </w:p>
    <w:p w14:paraId="3D46461A">
      <w:pPr>
        <w:rPr>
          <w:color w:val="auto"/>
        </w:rPr>
      </w:pPr>
    </w:p>
    <w:p w14:paraId="39A51104">
      <w:pPr>
        <w:rPr>
          <w:color w:val="auto"/>
        </w:rPr>
      </w:pPr>
    </w:p>
    <w:p w14:paraId="1E0F13A9">
      <w:pPr>
        <w:pStyle w:val="2"/>
      </w:pPr>
    </w:p>
    <w:p w14:paraId="4A1050DB">
      <w:pPr>
        <w:spacing w:line="420" w:lineRule="exact"/>
        <w:rPr>
          <w:rStyle w:val="18"/>
          <w:rFonts w:ascii="宋体" w:hAnsi="宋体"/>
          <w:b/>
          <w:color w:val="auto"/>
          <w:szCs w:val="21"/>
          <w:highlight w:val="none"/>
        </w:rPr>
      </w:pPr>
    </w:p>
    <w:p w14:paraId="00B3E0FE">
      <w:pPr>
        <w:spacing w:line="420" w:lineRule="exact"/>
        <w:rPr>
          <w:rStyle w:val="18"/>
          <w:rFonts w:ascii="宋体" w:hAnsi="宋体"/>
          <w:b/>
          <w:color w:val="auto"/>
          <w:kern w:val="0"/>
          <w:highlight w:val="none"/>
        </w:rPr>
      </w:pPr>
      <w:r>
        <w:rPr>
          <w:rStyle w:val="18"/>
          <w:rFonts w:ascii="宋体" w:hAnsi="宋体"/>
          <w:b/>
          <w:color w:val="auto"/>
          <w:szCs w:val="21"/>
          <w:highlight w:val="none"/>
        </w:rPr>
        <w:t>（</w:t>
      </w:r>
      <w:r>
        <w:rPr>
          <w:rStyle w:val="18"/>
          <w:rFonts w:hint="eastAsia" w:ascii="宋体" w:hAnsi="宋体"/>
          <w:b/>
          <w:color w:val="auto"/>
          <w:szCs w:val="21"/>
          <w:highlight w:val="none"/>
          <w:lang w:val="en-US" w:eastAsia="zh-CN"/>
        </w:rPr>
        <w:t>6</w:t>
      </w:r>
      <w:r>
        <w:rPr>
          <w:rStyle w:val="18"/>
          <w:rFonts w:ascii="宋体" w:hAnsi="宋体"/>
          <w:b/>
          <w:color w:val="auto"/>
          <w:szCs w:val="21"/>
          <w:highlight w:val="none"/>
        </w:rPr>
        <w:t>）</w:t>
      </w:r>
      <w:r>
        <w:rPr>
          <w:rStyle w:val="18"/>
          <w:rFonts w:ascii="宋体" w:hAnsi="宋体"/>
          <w:b/>
          <w:color w:val="auto"/>
          <w:kern w:val="0"/>
          <w:highlight w:val="none"/>
        </w:rPr>
        <w:t>贵港市政府采购项目投标资格承诺函；</w:t>
      </w:r>
    </w:p>
    <w:p w14:paraId="0E26F348">
      <w:pPr>
        <w:spacing w:line="420" w:lineRule="exact"/>
        <w:ind w:firstLine="105" w:firstLineChars="50"/>
        <w:rPr>
          <w:rStyle w:val="18"/>
          <w:rFonts w:ascii="宋体" w:hAnsi="宋体"/>
          <w:b/>
          <w:color w:val="auto"/>
          <w:kern w:val="0"/>
          <w:highlight w:val="none"/>
        </w:rPr>
      </w:pPr>
    </w:p>
    <w:p w14:paraId="218C89E9">
      <w:pPr>
        <w:spacing w:line="420" w:lineRule="exact"/>
        <w:ind w:firstLine="105" w:firstLineChars="50"/>
        <w:rPr>
          <w:rStyle w:val="18"/>
          <w:rFonts w:ascii="宋体" w:hAnsi="宋体"/>
          <w:b/>
          <w:color w:val="auto"/>
          <w:kern w:val="0"/>
          <w:highlight w:val="none"/>
        </w:rPr>
      </w:pPr>
    </w:p>
    <w:p w14:paraId="282BAC4A">
      <w:pPr>
        <w:spacing w:line="420" w:lineRule="exact"/>
        <w:ind w:firstLine="105" w:firstLineChars="50"/>
        <w:rPr>
          <w:rStyle w:val="18"/>
          <w:rFonts w:ascii="宋体" w:hAnsi="宋体"/>
          <w:b/>
          <w:color w:val="auto"/>
          <w:kern w:val="0"/>
          <w:highlight w:val="none"/>
        </w:rPr>
      </w:pPr>
    </w:p>
    <w:p w14:paraId="5E5B42AF">
      <w:pPr>
        <w:spacing w:after="240" w:line="360" w:lineRule="auto"/>
        <w:jc w:val="center"/>
        <w:rPr>
          <w:rStyle w:val="18"/>
          <w:rFonts w:ascii="宋体" w:hAnsi="宋体"/>
          <w:b/>
          <w:color w:val="auto"/>
          <w:sz w:val="32"/>
          <w:szCs w:val="32"/>
          <w:highlight w:val="none"/>
        </w:rPr>
      </w:pPr>
      <w:r>
        <w:rPr>
          <w:rStyle w:val="18"/>
          <w:rFonts w:ascii="宋体" w:hAnsi="宋体"/>
          <w:b/>
          <w:color w:val="auto"/>
          <w:sz w:val="32"/>
          <w:szCs w:val="32"/>
          <w:highlight w:val="none"/>
        </w:rPr>
        <w:t>贵港市政府采购项目投标资格承诺函</w:t>
      </w:r>
    </w:p>
    <w:p w14:paraId="1D1245B8">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678EE2D8">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1.具有独立承担民事责任的能力。</w:t>
      </w:r>
    </w:p>
    <w:p w14:paraId="42C72DE6">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2.具有良好的商业信誉和健全的财务会计制度。</w:t>
      </w:r>
    </w:p>
    <w:p w14:paraId="2981706E">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3.具有履行合同所必需的设备和专业技术能力。</w:t>
      </w:r>
    </w:p>
    <w:p w14:paraId="4C585BE4">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4.有依法缴纳税收和社会保障资金的良好记录。</w:t>
      </w:r>
    </w:p>
    <w:p w14:paraId="6BEEF10B">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5. 提交投标文件截止日期前三年内，在经营活动中没有重大违法记录。</w:t>
      </w:r>
    </w:p>
    <w:p w14:paraId="637B8E87">
      <w:pPr>
        <w:spacing w:line="360" w:lineRule="auto"/>
        <w:ind w:firstLine="424" w:firstLineChars="202"/>
        <w:rPr>
          <w:rStyle w:val="18"/>
          <w:rFonts w:ascii="宋体" w:hAnsi="宋体"/>
          <w:color w:val="auto"/>
          <w:szCs w:val="21"/>
          <w:highlight w:val="none"/>
        </w:rPr>
      </w:pPr>
      <w:r>
        <w:rPr>
          <w:rStyle w:val="18"/>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1FE9E">
      <w:pPr>
        <w:spacing w:line="360" w:lineRule="auto"/>
        <w:rPr>
          <w:rStyle w:val="18"/>
          <w:rFonts w:ascii="宋体" w:hAnsi="宋体"/>
          <w:color w:val="auto"/>
          <w:szCs w:val="21"/>
          <w:highlight w:val="none"/>
        </w:rPr>
      </w:pPr>
    </w:p>
    <w:p w14:paraId="3801443C">
      <w:pPr>
        <w:spacing w:line="360" w:lineRule="auto"/>
        <w:rPr>
          <w:rStyle w:val="18"/>
          <w:rFonts w:ascii="宋体" w:hAnsi="宋体"/>
          <w:color w:val="auto"/>
          <w:szCs w:val="21"/>
          <w:highlight w:val="none"/>
        </w:rPr>
      </w:pPr>
    </w:p>
    <w:p w14:paraId="5B997112">
      <w:pPr>
        <w:spacing w:line="360" w:lineRule="auto"/>
        <w:ind w:firstLine="3968" w:firstLineChars="1890"/>
        <w:rPr>
          <w:rStyle w:val="18"/>
          <w:rFonts w:ascii="宋体" w:hAnsi="宋体"/>
          <w:color w:val="auto"/>
          <w:szCs w:val="21"/>
          <w:highlight w:val="none"/>
        </w:rPr>
      </w:pPr>
      <w:r>
        <w:rPr>
          <w:rStyle w:val="18"/>
          <w:rFonts w:ascii="宋体" w:hAnsi="宋体"/>
          <w:color w:val="auto"/>
          <w:szCs w:val="21"/>
          <w:highlight w:val="none"/>
        </w:rPr>
        <w:t>企业名称（盖章）：</w:t>
      </w:r>
    </w:p>
    <w:p w14:paraId="4AE7F1DA">
      <w:pPr>
        <w:spacing w:line="360" w:lineRule="auto"/>
        <w:ind w:firstLine="3968" w:firstLineChars="1890"/>
        <w:rPr>
          <w:rStyle w:val="18"/>
          <w:rFonts w:ascii="宋体" w:hAnsi="宋体"/>
          <w:color w:val="auto"/>
          <w:szCs w:val="21"/>
          <w:highlight w:val="none"/>
        </w:rPr>
      </w:pPr>
      <w:r>
        <w:rPr>
          <w:rStyle w:val="18"/>
          <w:rFonts w:hint="eastAsia" w:ascii="宋体" w:hAnsi="宋体"/>
          <w:color w:val="auto"/>
          <w:szCs w:val="21"/>
          <w:highlight w:val="none"/>
        </w:rPr>
        <w:t>法定代表人（签字或者盖章或者电子签名）</w:t>
      </w:r>
      <w:r>
        <w:rPr>
          <w:rStyle w:val="18"/>
          <w:rFonts w:ascii="宋体" w:hAnsi="宋体"/>
          <w:color w:val="auto"/>
          <w:szCs w:val="21"/>
          <w:highlight w:val="none"/>
        </w:rPr>
        <w:t>：</w:t>
      </w:r>
    </w:p>
    <w:p w14:paraId="21C3AD25">
      <w:pPr>
        <w:spacing w:line="420" w:lineRule="exact"/>
        <w:ind w:firstLine="3990" w:firstLineChars="1900"/>
        <w:rPr>
          <w:rStyle w:val="18"/>
          <w:rFonts w:ascii="宋体" w:hAnsi="宋体"/>
          <w:color w:val="auto"/>
          <w:szCs w:val="21"/>
          <w:highlight w:val="none"/>
        </w:rPr>
      </w:pPr>
      <w:r>
        <w:rPr>
          <w:rStyle w:val="18"/>
          <w:rFonts w:ascii="宋体" w:hAnsi="宋体"/>
          <w:color w:val="auto"/>
          <w:szCs w:val="21"/>
          <w:highlight w:val="none"/>
        </w:rPr>
        <w:t>日期：     年     月      日</w:t>
      </w:r>
    </w:p>
    <w:p w14:paraId="1F74411E">
      <w:pPr>
        <w:pStyle w:val="2"/>
        <w:rPr>
          <w:rStyle w:val="18"/>
          <w:rFonts w:ascii="宋体" w:hAnsi="宋体"/>
          <w:color w:val="auto"/>
          <w:szCs w:val="21"/>
          <w:highlight w:val="none"/>
        </w:rPr>
      </w:pPr>
    </w:p>
    <w:p w14:paraId="07E89E08">
      <w:pPr>
        <w:rPr>
          <w:rStyle w:val="18"/>
          <w:rFonts w:ascii="宋体" w:hAnsi="宋体"/>
          <w:color w:val="auto"/>
          <w:szCs w:val="21"/>
          <w:highlight w:val="none"/>
        </w:rPr>
      </w:pPr>
    </w:p>
    <w:p w14:paraId="47E442F0">
      <w:pPr>
        <w:pStyle w:val="2"/>
        <w:rPr>
          <w:rStyle w:val="18"/>
          <w:rFonts w:ascii="宋体" w:hAnsi="宋体"/>
          <w:color w:val="auto"/>
          <w:szCs w:val="21"/>
          <w:highlight w:val="none"/>
        </w:rPr>
      </w:pPr>
    </w:p>
    <w:p w14:paraId="42CE718D">
      <w:pPr>
        <w:rPr>
          <w:rStyle w:val="18"/>
          <w:rFonts w:ascii="宋体" w:hAnsi="宋体"/>
          <w:color w:val="auto"/>
          <w:szCs w:val="21"/>
          <w:highlight w:val="none"/>
        </w:rPr>
      </w:pPr>
    </w:p>
    <w:p w14:paraId="7CBB4FE2">
      <w:pPr>
        <w:pStyle w:val="2"/>
        <w:rPr>
          <w:rStyle w:val="18"/>
          <w:rFonts w:ascii="宋体" w:hAnsi="宋体"/>
          <w:color w:val="auto"/>
          <w:szCs w:val="21"/>
          <w:highlight w:val="none"/>
        </w:rPr>
      </w:pPr>
    </w:p>
    <w:p w14:paraId="393BA072">
      <w:pPr>
        <w:rPr>
          <w:rStyle w:val="18"/>
          <w:rFonts w:ascii="宋体" w:hAnsi="宋体"/>
          <w:color w:val="auto"/>
          <w:szCs w:val="21"/>
          <w:highlight w:val="none"/>
        </w:rPr>
      </w:pPr>
    </w:p>
    <w:p w14:paraId="4196251B">
      <w:pPr>
        <w:pStyle w:val="2"/>
        <w:rPr>
          <w:rStyle w:val="18"/>
          <w:rFonts w:ascii="宋体" w:hAnsi="宋体"/>
          <w:color w:val="auto"/>
          <w:szCs w:val="21"/>
          <w:highlight w:val="none"/>
        </w:rPr>
      </w:pPr>
    </w:p>
    <w:p w14:paraId="723F200B">
      <w:pPr>
        <w:rPr>
          <w:rStyle w:val="18"/>
          <w:rFonts w:ascii="宋体" w:hAnsi="宋体"/>
          <w:color w:val="auto"/>
          <w:szCs w:val="21"/>
          <w:highlight w:val="none"/>
        </w:rPr>
      </w:pPr>
    </w:p>
    <w:p w14:paraId="22153ED5">
      <w:pPr>
        <w:pStyle w:val="2"/>
        <w:rPr>
          <w:rStyle w:val="18"/>
          <w:rFonts w:ascii="宋体" w:hAnsi="宋体"/>
          <w:color w:val="auto"/>
          <w:szCs w:val="21"/>
          <w:highlight w:val="none"/>
        </w:rPr>
      </w:pPr>
    </w:p>
    <w:p w14:paraId="5C0BC8DD">
      <w:pPr>
        <w:rPr>
          <w:rStyle w:val="18"/>
          <w:rFonts w:ascii="宋体" w:hAnsi="宋体"/>
          <w:color w:val="auto"/>
          <w:szCs w:val="21"/>
          <w:highlight w:val="none"/>
        </w:rPr>
      </w:pPr>
    </w:p>
    <w:p w14:paraId="18D0431D">
      <w:pPr>
        <w:pStyle w:val="2"/>
        <w:rPr>
          <w:rStyle w:val="18"/>
          <w:rFonts w:ascii="宋体" w:hAnsi="宋体"/>
          <w:color w:val="auto"/>
          <w:szCs w:val="21"/>
          <w:highlight w:val="none"/>
        </w:rPr>
      </w:pPr>
    </w:p>
    <w:p w14:paraId="6D08FBA6">
      <w:pPr>
        <w:rPr>
          <w:rStyle w:val="18"/>
          <w:rFonts w:ascii="宋体" w:hAnsi="宋体"/>
          <w:color w:val="auto"/>
          <w:szCs w:val="21"/>
          <w:highlight w:val="none"/>
        </w:rPr>
      </w:pPr>
    </w:p>
    <w:p w14:paraId="793FBAAD">
      <w:pPr>
        <w:pStyle w:val="2"/>
        <w:rPr>
          <w:rStyle w:val="18"/>
          <w:rFonts w:ascii="宋体" w:hAnsi="宋体"/>
          <w:color w:val="auto"/>
          <w:szCs w:val="21"/>
          <w:highlight w:val="none"/>
        </w:rPr>
      </w:pPr>
    </w:p>
    <w:p w14:paraId="57691B60">
      <w:pPr>
        <w:rPr>
          <w:rStyle w:val="18"/>
          <w:rFonts w:ascii="宋体" w:hAnsi="宋体"/>
          <w:color w:val="auto"/>
          <w:szCs w:val="21"/>
          <w:highlight w:val="none"/>
        </w:rPr>
      </w:pPr>
    </w:p>
    <w:p w14:paraId="406A5C1E">
      <w:pPr>
        <w:rPr>
          <w:rStyle w:val="18"/>
          <w:rFonts w:ascii="宋体" w:hAnsi="宋体"/>
          <w:color w:val="auto"/>
          <w:szCs w:val="21"/>
          <w:highlight w:val="none"/>
        </w:rPr>
      </w:pPr>
    </w:p>
    <w:p w14:paraId="7B334D8B">
      <w:pPr>
        <w:rPr>
          <w:rStyle w:val="18"/>
          <w:rFonts w:ascii="宋体" w:hAnsi="宋体"/>
          <w:color w:val="auto"/>
          <w:szCs w:val="21"/>
          <w:highlight w:val="none"/>
        </w:rPr>
      </w:pPr>
    </w:p>
    <w:p w14:paraId="5A6362FF">
      <w:pPr>
        <w:rPr>
          <w:rStyle w:val="18"/>
          <w:rFonts w:ascii="宋体" w:hAnsi="宋体"/>
          <w:color w:val="auto"/>
          <w:szCs w:val="21"/>
          <w:highlight w:val="none"/>
        </w:rPr>
      </w:pPr>
    </w:p>
    <w:p w14:paraId="2DDD266F">
      <w:pPr>
        <w:spacing w:line="360" w:lineRule="auto"/>
        <w:rPr>
          <w:rStyle w:val="18"/>
          <w:rFonts w:ascii="宋体" w:hAnsi="宋体"/>
          <w:b/>
          <w:color w:val="auto"/>
          <w:kern w:val="0"/>
          <w:highlight w:val="none"/>
        </w:rPr>
      </w:pPr>
    </w:p>
    <w:p w14:paraId="7E001D38">
      <w:pPr>
        <w:spacing w:line="360" w:lineRule="auto"/>
        <w:ind w:firstLine="105" w:firstLineChars="50"/>
        <w:rPr>
          <w:rStyle w:val="18"/>
          <w:rFonts w:ascii="宋体" w:hAnsi="宋体"/>
          <w:b/>
          <w:color w:val="auto"/>
          <w:kern w:val="0"/>
          <w:highlight w:val="none"/>
        </w:rPr>
      </w:pPr>
      <w:r>
        <w:rPr>
          <w:rStyle w:val="18"/>
          <w:rFonts w:ascii="宋体" w:hAnsi="宋体"/>
          <w:b/>
          <w:color w:val="auto"/>
          <w:kern w:val="0"/>
          <w:highlight w:val="none"/>
        </w:rPr>
        <w:t>（</w:t>
      </w:r>
      <w:r>
        <w:rPr>
          <w:rStyle w:val="18"/>
          <w:rFonts w:hint="eastAsia" w:ascii="宋体" w:hAnsi="宋体"/>
          <w:b/>
          <w:color w:val="auto"/>
          <w:kern w:val="0"/>
          <w:highlight w:val="none"/>
          <w:lang w:val="en-US" w:eastAsia="zh-CN"/>
        </w:rPr>
        <w:t>7</w:t>
      </w:r>
      <w:r>
        <w:rPr>
          <w:rStyle w:val="18"/>
          <w:rFonts w:ascii="宋体" w:hAnsi="宋体"/>
          <w:b/>
          <w:color w:val="auto"/>
          <w:kern w:val="0"/>
          <w:highlight w:val="none"/>
        </w:rPr>
        <w:t>）无重大违法记录声明书；</w:t>
      </w:r>
    </w:p>
    <w:p w14:paraId="40E1F42C">
      <w:pPr>
        <w:spacing w:line="360" w:lineRule="auto"/>
        <w:ind w:firstLine="105" w:firstLineChars="50"/>
        <w:rPr>
          <w:rStyle w:val="18"/>
          <w:rFonts w:ascii="宋体" w:hAnsi="宋体"/>
          <w:b/>
          <w:color w:val="auto"/>
          <w:kern w:val="0"/>
          <w:highlight w:val="none"/>
        </w:rPr>
      </w:pPr>
    </w:p>
    <w:p w14:paraId="429646F0">
      <w:pPr>
        <w:ind w:firstLine="321" w:firstLineChars="100"/>
        <w:jc w:val="center"/>
        <w:rPr>
          <w:rStyle w:val="27"/>
          <w:rFonts w:ascii="宋体" w:hAnsi="宋体"/>
          <w:b/>
          <w:color w:val="auto"/>
          <w:sz w:val="32"/>
          <w:szCs w:val="32"/>
          <w:highlight w:val="none"/>
        </w:rPr>
      </w:pPr>
      <w:r>
        <w:rPr>
          <w:rStyle w:val="18"/>
          <w:rFonts w:ascii="宋体" w:hAnsi="宋体"/>
          <w:b/>
          <w:color w:val="auto"/>
          <w:sz w:val="32"/>
          <w:szCs w:val="32"/>
          <w:highlight w:val="none"/>
        </w:rPr>
        <w:t>无重大违法记录声明书</w:t>
      </w:r>
    </w:p>
    <w:p w14:paraId="7EC55099">
      <w:pPr>
        <w:ind w:firstLine="210" w:firstLineChars="100"/>
        <w:rPr>
          <w:rStyle w:val="27"/>
          <w:rFonts w:ascii="宋体" w:hAnsi="宋体"/>
          <w:color w:val="auto"/>
          <w:szCs w:val="21"/>
          <w:highlight w:val="none"/>
        </w:rPr>
      </w:pPr>
    </w:p>
    <w:p w14:paraId="56747A94">
      <w:pPr>
        <w:spacing w:line="640" w:lineRule="exact"/>
        <w:rPr>
          <w:rStyle w:val="18"/>
          <w:rFonts w:ascii="宋体" w:hAnsi="宋体"/>
          <w:b/>
          <w:bCs/>
          <w:color w:val="auto"/>
          <w:szCs w:val="21"/>
          <w:highlight w:val="none"/>
        </w:rPr>
      </w:pPr>
      <w:r>
        <w:rPr>
          <w:rStyle w:val="27"/>
          <w:rFonts w:hint="eastAsia" w:ascii="宋体" w:hAnsi="宋体"/>
          <w:b/>
          <w:bCs/>
          <w:color w:val="auto"/>
          <w:szCs w:val="21"/>
          <w:highlight w:val="none"/>
          <w:lang w:eastAsia="zh-CN"/>
        </w:rPr>
        <w:t>广西泰鑫项目管理有限公司</w:t>
      </w:r>
      <w:r>
        <w:rPr>
          <w:rStyle w:val="27"/>
          <w:rFonts w:ascii="宋体" w:hAnsi="宋体"/>
          <w:b/>
          <w:bCs/>
          <w:color w:val="auto"/>
          <w:szCs w:val="21"/>
          <w:highlight w:val="none"/>
        </w:rPr>
        <w:t>：</w:t>
      </w:r>
    </w:p>
    <w:p w14:paraId="6D5D0293">
      <w:pPr>
        <w:spacing w:line="640" w:lineRule="exact"/>
        <w:ind w:firstLine="420" w:firstLineChars="200"/>
        <w:rPr>
          <w:rStyle w:val="18"/>
          <w:rFonts w:ascii="宋体" w:hAnsi="宋体"/>
          <w:color w:val="auto"/>
          <w:szCs w:val="21"/>
          <w:highlight w:val="none"/>
        </w:rPr>
      </w:pPr>
      <w:r>
        <w:rPr>
          <w:rStyle w:val="27"/>
          <w:rFonts w:ascii="宋体" w:hAnsi="宋体"/>
          <w:color w:val="auto"/>
          <w:szCs w:val="21"/>
          <w:highlight w:val="none"/>
        </w:rPr>
        <w:t>我公司参加贵公司组织</w:t>
      </w:r>
      <w:r>
        <w:rPr>
          <w:rStyle w:val="27"/>
          <w:rFonts w:hint="eastAsia" w:ascii="宋体" w:hAnsi="宋体"/>
          <w:b/>
          <w:bCs/>
          <w:color w:val="auto"/>
          <w:szCs w:val="21"/>
          <w:highlight w:val="none"/>
          <w:u w:val="single"/>
          <w:lang w:eastAsia="zh-CN"/>
        </w:rPr>
        <w:t>港南区2026年绿色高产高效行动项目</w:t>
      </w:r>
      <w:r>
        <w:rPr>
          <w:rStyle w:val="27"/>
          <w:rFonts w:ascii="宋体" w:hAnsi="宋体"/>
          <w:b/>
          <w:bCs/>
          <w:color w:val="auto"/>
          <w:szCs w:val="21"/>
          <w:highlight w:val="none"/>
          <w:u w:val="single"/>
        </w:rPr>
        <w:t>（</w:t>
      </w:r>
      <w:r>
        <w:rPr>
          <w:rStyle w:val="27"/>
          <w:rFonts w:hint="eastAsia" w:ascii="宋体" w:hAnsi="宋体"/>
          <w:b/>
          <w:bCs/>
          <w:color w:val="auto"/>
          <w:szCs w:val="21"/>
          <w:highlight w:val="none"/>
          <w:u w:val="single"/>
          <w:lang w:eastAsia="zh-CN"/>
        </w:rPr>
        <w:t xml:space="preserve">GGZC2026-C3-030026-GXTX </w:t>
      </w:r>
      <w:r>
        <w:rPr>
          <w:rStyle w:val="27"/>
          <w:rFonts w:ascii="宋体" w:hAnsi="宋体"/>
          <w:b/>
          <w:bCs/>
          <w:color w:val="auto"/>
          <w:szCs w:val="21"/>
          <w:highlight w:val="none"/>
          <w:u w:val="single"/>
        </w:rPr>
        <w:t>）</w:t>
      </w:r>
      <w:r>
        <w:rPr>
          <w:rStyle w:val="27"/>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2ECBDB7">
      <w:pPr>
        <w:spacing w:line="640" w:lineRule="exact"/>
        <w:ind w:firstLine="420" w:firstLineChars="200"/>
        <w:rPr>
          <w:rStyle w:val="18"/>
          <w:rFonts w:ascii="宋体" w:hAnsi="宋体"/>
          <w:color w:val="auto"/>
          <w:szCs w:val="21"/>
          <w:highlight w:val="none"/>
        </w:rPr>
      </w:pPr>
      <w:r>
        <w:rPr>
          <w:rStyle w:val="27"/>
          <w:rFonts w:ascii="宋体" w:hAnsi="宋体"/>
          <w:color w:val="auto"/>
          <w:szCs w:val="21"/>
          <w:highlight w:val="none"/>
        </w:rPr>
        <w:t>特此承诺。</w:t>
      </w:r>
    </w:p>
    <w:p w14:paraId="55C7E59A">
      <w:pPr>
        <w:spacing w:line="640" w:lineRule="exact"/>
        <w:ind w:firstLine="420" w:firstLineChars="200"/>
        <w:rPr>
          <w:rStyle w:val="18"/>
          <w:rFonts w:ascii="宋体" w:hAnsi="宋体"/>
          <w:color w:val="auto"/>
          <w:szCs w:val="21"/>
          <w:highlight w:val="none"/>
        </w:rPr>
      </w:pPr>
    </w:p>
    <w:p w14:paraId="7C64737E">
      <w:pPr>
        <w:spacing w:line="640" w:lineRule="exact"/>
        <w:ind w:firstLine="420" w:firstLineChars="200"/>
        <w:rPr>
          <w:rStyle w:val="18"/>
          <w:rFonts w:ascii="宋体" w:hAnsi="宋体"/>
          <w:color w:val="auto"/>
          <w:szCs w:val="21"/>
          <w:highlight w:val="none"/>
        </w:rPr>
      </w:pPr>
    </w:p>
    <w:p w14:paraId="5BBEBF32">
      <w:pPr>
        <w:spacing w:line="640" w:lineRule="exact"/>
        <w:ind w:firstLine="420" w:firstLineChars="200"/>
        <w:rPr>
          <w:rStyle w:val="27"/>
          <w:rFonts w:ascii="宋体" w:hAnsi="宋体"/>
          <w:color w:val="auto"/>
          <w:szCs w:val="21"/>
          <w:highlight w:val="none"/>
        </w:rPr>
      </w:pPr>
      <w:r>
        <w:rPr>
          <w:rStyle w:val="27"/>
          <w:rFonts w:ascii="宋体" w:hAnsi="宋体"/>
          <w:color w:val="auto"/>
          <w:szCs w:val="21"/>
          <w:highlight w:val="none"/>
        </w:rPr>
        <w:t>供应商公章：   </w:t>
      </w:r>
    </w:p>
    <w:p w14:paraId="299F110C">
      <w:pPr>
        <w:spacing w:line="640" w:lineRule="exact"/>
        <w:ind w:firstLine="420" w:firstLineChars="200"/>
        <w:rPr>
          <w:rStyle w:val="27"/>
          <w:rFonts w:ascii="宋体" w:hAnsi="宋体"/>
          <w:color w:val="auto"/>
          <w:szCs w:val="21"/>
          <w:highlight w:val="none"/>
        </w:rPr>
      </w:pPr>
      <w:r>
        <w:rPr>
          <w:rStyle w:val="27"/>
          <w:rFonts w:ascii="宋体" w:hAnsi="宋体"/>
          <w:color w:val="auto"/>
          <w:szCs w:val="21"/>
          <w:highlight w:val="none"/>
        </w:rPr>
        <w:t>日期：  年  月  日</w:t>
      </w:r>
    </w:p>
    <w:p w14:paraId="192BFF7D">
      <w:pPr>
        <w:pStyle w:val="10"/>
        <w:rPr>
          <w:rStyle w:val="27"/>
          <w:rFonts w:ascii="宋体" w:hAnsi="宋体"/>
          <w:color w:val="auto"/>
          <w:szCs w:val="21"/>
          <w:highlight w:val="none"/>
        </w:rPr>
      </w:pPr>
    </w:p>
    <w:p w14:paraId="14B6FD57">
      <w:pPr>
        <w:rPr>
          <w:rStyle w:val="27"/>
          <w:rFonts w:ascii="宋体" w:hAnsi="宋体"/>
          <w:color w:val="auto"/>
          <w:szCs w:val="21"/>
          <w:highlight w:val="none"/>
        </w:rPr>
      </w:pPr>
    </w:p>
    <w:p w14:paraId="1CCAC63E">
      <w:pPr>
        <w:pStyle w:val="10"/>
        <w:rPr>
          <w:rStyle w:val="27"/>
          <w:rFonts w:ascii="宋体" w:hAnsi="宋体"/>
          <w:color w:val="auto"/>
          <w:szCs w:val="21"/>
          <w:highlight w:val="none"/>
        </w:rPr>
      </w:pPr>
    </w:p>
    <w:p w14:paraId="352847DC">
      <w:pPr>
        <w:rPr>
          <w:rStyle w:val="27"/>
          <w:rFonts w:ascii="宋体" w:hAnsi="宋体"/>
          <w:color w:val="auto"/>
          <w:szCs w:val="21"/>
          <w:highlight w:val="none"/>
        </w:rPr>
      </w:pPr>
    </w:p>
    <w:p w14:paraId="228047F7">
      <w:pPr>
        <w:pStyle w:val="10"/>
        <w:rPr>
          <w:rStyle w:val="27"/>
          <w:rFonts w:ascii="宋体" w:hAnsi="宋体"/>
          <w:color w:val="auto"/>
          <w:szCs w:val="21"/>
          <w:highlight w:val="none"/>
        </w:rPr>
      </w:pPr>
    </w:p>
    <w:p w14:paraId="4B0B40BD">
      <w:pPr>
        <w:rPr>
          <w:rStyle w:val="27"/>
          <w:rFonts w:ascii="宋体" w:hAnsi="宋体"/>
          <w:color w:val="auto"/>
          <w:szCs w:val="21"/>
          <w:highlight w:val="none"/>
        </w:rPr>
      </w:pPr>
    </w:p>
    <w:p w14:paraId="6F6AA46E">
      <w:pPr>
        <w:pStyle w:val="10"/>
        <w:rPr>
          <w:rStyle w:val="27"/>
          <w:rFonts w:ascii="宋体" w:hAnsi="宋体"/>
          <w:color w:val="auto"/>
          <w:szCs w:val="21"/>
          <w:highlight w:val="none"/>
        </w:rPr>
      </w:pPr>
    </w:p>
    <w:p w14:paraId="1493E2BF">
      <w:pPr>
        <w:rPr>
          <w:rStyle w:val="27"/>
          <w:rFonts w:ascii="宋体" w:hAnsi="宋体"/>
          <w:color w:val="auto"/>
          <w:szCs w:val="21"/>
          <w:highlight w:val="none"/>
        </w:rPr>
      </w:pPr>
    </w:p>
    <w:p w14:paraId="10FB0692">
      <w:pPr>
        <w:pStyle w:val="10"/>
        <w:rPr>
          <w:rStyle w:val="27"/>
          <w:rFonts w:ascii="宋体" w:hAnsi="宋体"/>
          <w:color w:val="auto"/>
          <w:szCs w:val="21"/>
          <w:highlight w:val="none"/>
        </w:rPr>
      </w:pPr>
    </w:p>
    <w:p w14:paraId="17FC8E0E">
      <w:pPr>
        <w:rPr>
          <w:rStyle w:val="27"/>
          <w:rFonts w:ascii="宋体" w:hAnsi="宋体"/>
          <w:color w:val="auto"/>
          <w:szCs w:val="21"/>
          <w:highlight w:val="none"/>
        </w:rPr>
      </w:pPr>
    </w:p>
    <w:p w14:paraId="3266C7C3">
      <w:pPr>
        <w:pStyle w:val="10"/>
        <w:rPr>
          <w:rStyle w:val="27"/>
          <w:rFonts w:ascii="宋体" w:hAnsi="宋体"/>
          <w:color w:val="auto"/>
          <w:szCs w:val="21"/>
          <w:highlight w:val="none"/>
        </w:rPr>
      </w:pPr>
    </w:p>
    <w:p w14:paraId="49455B30">
      <w:pPr>
        <w:rPr>
          <w:rStyle w:val="27"/>
          <w:rFonts w:ascii="宋体" w:hAnsi="宋体"/>
          <w:color w:val="auto"/>
          <w:szCs w:val="21"/>
          <w:highlight w:val="none"/>
        </w:rPr>
      </w:pPr>
    </w:p>
    <w:p w14:paraId="177F4870">
      <w:pPr>
        <w:pStyle w:val="10"/>
        <w:rPr>
          <w:rStyle w:val="27"/>
          <w:rFonts w:ascii="宋体" w:hAnsi="宋体"/>
          <w:color w:val="auto"/>
          <w:szCs w:val="21"/>
          <w:highlight w:val="none"/>
        </w:rPr>
      </w:pPr>
    </w:p>
    <w:p w14:paraId="19A4ACFB">
      <w:pPr>
        <w:rPr>
          <w:rStyle w:val="27"/>
          <w:rFonts w:ascii="宋体" w:hAnsi="宋体"/>
          <w:color w:val="auto"/>
          <w:szCs w:val="21"/>
          <w:highlight w:val="none"/>
        </w:rPr>
      </w:pPr>
    </w:p>
    <w:p w14:paraId="5C61051D">
      <w:pPr>
        <w:pStyle w:val="10"/>
      </w:pPr>
    </w:p>
    <w:p w14:paraId="77CFDA04">
      <w:pPr>
        <w:pStyle w:val="10"/>
        <w:rPr>
          <w:rStyle w:val="27"/>
          <w:rFonts w:ascii="宋体" w:hAnsi="宋体"/>
          <w:color w:val="auto"/>
          <w:szCs w:val="21"/>
          <w:highlight w:val="none"/>
        </w:rPr>
      </w:pPr>
    </w:p>
    <w:p w14:paraId="3084258A">
      <w:pPr>
        <w:pStyle w:val="2"/>
        <w:spacing w:before="325" w:line="225" w:lineRule="auto"/>
        <w:jc w:val="center"/>
        <w:rPr>
          <w:color w:val="auto"/>
          <w:sz w:val="31"/>
          <w:szCs w:val="31"/>
          <w:highlight w:val="none"/>
        </w:rPr>
      </w:pPr>
      <w:r>
        <w:rPr>
          <w:rFonts w:hint="eastAsia"/>
          <w:b/>
          <w:bCs/>
          <w:color w:val="auto"/>
          <w:spacing w:val="7"/>
          <w:sz w:val="31"/>
          <w:szCs w:val="31"/>
          <w:highlight w:val="none"/>
          <w:lang w:val="en-US" w:eastAsia="zh-CN"/>
        </w:rPr>
        <w:t>（1）</w:t>
      </w:r>
      <w:r>
        <w:rPr>
          <w:b/>
          <w:bCs/>
          <w:color w:val="auto"/>
          <w:spacing w:val="7"/>
          <w:sz w:val="31"/>
          <w:szCs w:val="31"/>
          <w:highlight w:val="none"/>
        </w:rPr>
        <w:t>供应商直接控股、管理关系信息表</w:t>
      </w:r>
    </w:p>
    <w:p w14:paraId="614FD628">
      <w:pPr>
        <w:spacing w:line="339" w:lineRule="auto"/>
        <w:rPr>
          <w:rFonts w:ascii="Arial"/>
          <w:color w:val="auto"/>
          <w:sz w:val="21"/>
          <w:highlight w:val="none"/>
        </w:rPr>
      </w:pPr>
    </w:p>
    <w:p w14:paraId="21BFF420">
      <w:pPr>
        <w:spacing w:line="339" w:lineRule="auto"/>
        <w:rPr>
          <w:rFonts w:ascii="Arial"/>
          <w:color w:val="auto"/>
          <w:sz w:val="21"/>
          <w:highlight w:val="none"/>
        </w:rPr>
      </w:pPr>
    </w:p>
    <w:p w14:paraId="39D221D2">
      <w:pPr>
        <w:pStyle w:val="2"/>
        <w:spacing w:before="101" w:line="225" w:lineRule="auto"/>
        <w:ind w:left="3163"/>
        <w:rPr>
          <w:color w:val="auto"/>
          <w:sz w:val="31"/>
          <w:szCs w:val="31"/>
          <w:highlight w:val="none"/>
        </w:rPr>
      </w:pPr>
      <w:r>
        <w:rPr>
          <w:b/>
          <w:bCs/>
          <w:color w:val="auto"/>
          <w:spacing w:val="6"/>
          <w:sz w:val="31"/>
          <w:szCs w:val="31"/>
          <w:highlight w:val="none"/>
        </w:rPr>
        <w:t>供应商直接控股股东信息表</w:t>
      </w:r>
    </w:p>
    <w:p w14:paraId="1957E27B">
      <w:pPr>
        <w:spacing w:before="40"/>
        <w:rPr>
          <w:color w:val="auto"/>
          <w:highlight w:val="none"/>
        </w:rPr>
      </w:pPr>
    </w:p>
    <w:p w14:paraId="309CB025">
      <w:pPr>
        <w:spacing w:before="39"/>
        <w:rPr>
          <w:color w:val="auto"/>
          <w:highlight w:val="none"/>
        </w:rPr>
      </w:pPr>
    </w:p>
    <w:tbl>
      <w:tblPr>
        <w:tblStyle w:val="29"/>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17A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vAlign w:val="top"/>
          </w:tcPr>
          <w:p w14:paraId="19669A06">
            <w:pPr>
              <w:pStyle w:val="28"/>
              <w:spacing w:before="238" w:line="222" w:lineRule="auto"/>
              <w:ind w:left="206"/>
              <w:rPr>
                <w:color w:val="auto"/>
                <w:sz w:val="24"/>
                <w:szCs w:val="24"/>
                <w:highlight w:val="none"/>
              </w:rPr>
            </w:pPr>
            <w:r>
              <w:rPr>
                <w:b/>
                <w:bCs/>
                <w:color w:val="auto"/>
                <w:spacing w:val="-7"/>
                <w:sz w:val="24"/>
                <w:szCs w:val="24"/>
                <w:highlight w:val="none"/>
              </w:rPr>
              <w:t>序号</w:t>
            </w:r>
          </w:p>
        </w:tc>
        <w:tc>
          <w:tcPr>
            <w:tcW w:w="2263" w:type="dxa"/>
            <w:vAlign w:val="top"/>
          </w:tcPr>
          <w:p w14:paraId="47594DCE">
            <w:pPr>
              <w:pStyle w:val="28"/>
              <w:spacing w:before="238" w:line="220" w:lineRule="auto"/>
              <w:rPr>
                <w:color w:val="auto"/>
                <w:sz w:val="24"/>
                <w:szCs w:val="24"/>
                <w:highlight w:val="none"/>
              </w:rPr>
            </w:pPr>
            <w:r>
              <w:rPr>
                <w:b/>
                <w:bCs/>
                <w:color w:val="auto"/>
                <w:spacing w:val="-4"/>
                <w:sz w:val="24"/>
                <w:szCs w:val="24"/>
                <w:highlight w:val="none"/>
              </w:rPr>
              <w:t>直接控股股东名称</w:t>
            </w:r>
          </w:p>
        </w:tc>
        <w:tc>
          <w:tcPr>
            <w:tcW w:w="1312" w:type="dxa"/>
            <w:vAlign w:val="top"/>
          </w:tcPr>
          <w:p w14:paraId="621D0D3E">
            <w:pPr>
              <w:pStyle w:val="28"/>
              <w:spacing w:before="238" w:line="222" w:lineRule="auto"/>
              <w:ind w:left="271"/>
              <w:rPr>
                <w:color w:val="auto"/>
                <w:sz w:val="24"/>
                <w:szCs w:val="24"/>
                <w:highlight w:val="none"/>
              </w:rPr>
            </w:pPr>
            <w:r>
              <w:rPr>
                <w:b/>
                <w:bCs/>
                <w:color w:val="auto"/>
                <w:spacing w:val="-10"/>
                <w:sz w:val="24"/>
                <w:szCs w:val="24"/>
                <w:highlight w:val="none"/>
              </w:rPr>
              <w:t>出资比例</w:t>
            </w:r>
          </w:p>
        </w:tc>
        <w:tc>
          <w:tcPr>
            <w:tcW w:w="3678" w:type="dxa"/>
            <w:vAlign w:val="top"/>
          </w:tcPr>
          <w:p w14:paraId="46839E22">
            <w:pPr>
              <w:pStyle w:val="28"/>
              <w:spacing w:before="239" w:line="219" w:lineRule="auto"/>
              <w:rPr>
                <w:color w:val="auto"/>
                <w:sz w:val="24"/>
                <w:szCs w:val="24"/>
                <w:highlight w:val="none"/>
              </w:rPr>
            </w:pPr>
            <w:r>
              <w:rPr>
                <w:b/>
                <w:bCs/>
                <w:color w:val="auto"/>
                <w:spacing w:val="-3"/>
                <w:sz w:val="24"/>
                <w:szCs w:val="24"/>
                <w:highlight w:val="none"/>
              </w:rPr>
              <w:t>身份证号码或者统一社会信用代码</w:t>
            </w:r>
          </w:p>
        </w:tc>
        <w:tc>
          <w:tcPr>
            <w:tcW w:w="862" w:type="dxa"/>
            <w:vAlign w:val="top"/>
          </w:tcPr>
          <w:p w14:paraId="6B52B134">
            <w:pPr>
              <w:pStyle w:val="28"/>
              <w:spacing w:before="238" w:line="222" w:lineRule="auto"/>
              <w:ind w:left="204"/>
              <w:rPr>
                <w:color w:val="auto"/>
                <w:sz w:val="24"/>
                <w:szCs w:val="24"/>
                <w:highlight w:val="none"/>
              </w:rPr>
            </w:pPr>
            <w:r>
              <w:rPr>
                <w:b/>
                <w:bCs/>
                <w:color w:val="auto"/>
                <w:spacing w:val="-9"/>
                <w:sz w:val="24"/>
                <w:szCs w:val="24"/>
                <w:highlight w:val="none"/>
              </w:rPr>
              <w:t>备注</w:t>
            </w:r>
          </w:p>
        </w:tc>
      </w:tr>
      <w:tr w14:paraId="7C879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1982E362">
            <w:pPr>
              <w:pStyle w:val="28"/>
              <w:spacing w:before="272" w:line="184" w:lineRule="auto"/>
              <w:ind w:left="407"/>
              <w:rPr>
                <w:color w:val="auto"/>
                <w:sz w:val="24"/>
                <w:szCs w:val="24"/>
                <w:highlight w:val="none"/>
              </w:rPr>
            </w:pPr>
            <w:r>
              <w:rPr>
                <w:color w:val="auto"/>
                <w:sz w:val="24"/>
                <w:szCs w:val="24"/>
                <w:highlight w:val="none"/>
              </w:rPr>
              <w:t>1</w:t>
            </w:r>
          </w:p>
        </w:tc>
        <w:tc>
          <w:tcPr>
            <w:tcW w:w="2263" w:type="dxa"/>
            <w:vAlign w:val="top"/>
          </w:tcPr>
          <w:p w14:paraId="67050669">
            <w:pPr>
              <w:rPr>
                <w:rFonts w:ascii="Arial"/>
                <w:color w:val="auto"/>
                <w:sz w:val="21"/>
                <w:highlight w:val="none"/>
              </w:rPr>
            </w:pPr>
          </w:p>
        </w:tc>
        <w:tc>
          <w:tcPr>
            <w:tcW w:w="1312" w:type="dxa"/>
            <w:vAlign w:val="top"/>
          </w:tcPr>
          <w:p w14:paraId="54B72FA9">
            <w:pPr>
              <w:rPr>
                <w:rFonts w:ascii="Arial"/>
                <w:color w:val="auto"/>
                <w:sz w:val="21"/>
                <w:highlight w:val="none"/>
              </w:rPr>
            </w:pPr>
          </w:p>
        </w:tc>
        <w:tc>
          <w:tcPr>
            <w:tcW w:w="3678" w:type="dxa"/>
            <w:vAlign w:val="top"/>
          </w:tcPr>
          <w:p w14:paraId="65C3C7D3">
            <w:pPr>
              <w:rPr>
                <w:rFonts w:ascii="Arial"/>
                <w:color w:val="auto"/>
                <w:sz w:val="21"/>
                <w:highlight w:val="none"/>
              </w:rPr>
            </w:pPr>
          </w:p>
        </w:tc>
        <w:tc>
          <w:tcPr>
            <w:tcW w:w="862" w:type="dxa"/>
            <w:vAlign w:val="top"/>
          </w:tcPr>
          <w:p w14:paraId="00F825D1">
            <w:pPr>
              <w:rPr>
                <w:rFonts w:ascii="Arial"/>
                <w:color w:val="auto"/>
                <w:sz w:val="21"/>
                <w:highlight w:val="none"/>
              </w:rPr>
            </w:pPr>
          </w:p>
        </w:tc>
      </w:tr>
      <w:tr w14:paraId="1C09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25573FDA">
            <w:pPr>
              <w:pStyle w:val="28"/>
              <w:spacing w:before="273" w:line="183" w:lineRule="auto"/>
              <w:ind w:left="393"/>
              <w:rPr>
                <w:color w:val="auto"/>
                <w:sz w:val="24"/>
                <w:szCs w:val="24"/>
                <w:highlight w:val="none"/>
              </w:rPr>
            </w:pPr>
            <w:r>
              <w:rPr>
                <w:color w:val="auto"/>
                <w:sz w:val="24"/>
                <w:szCs w:val="24"/>
                <w:highlight w:val="none"/>
              </w:rPr>
              <w:t>2</w:t>
            </w:r>
          </w:p>
        </w:tc>
        <w:tc>
          <w:tcPr>
            <w:tcW w:w="2263" w:type="dxa"/>
            <w:vAlign w:val="top"/>
          </w:tcPr>
          <w:p w14:paraId="42EEF26C">
            <w:pPr>
              <w:rPr>
                <w:rFonts w:ascii="Arial"/>
                <w:color w:val="auto"/>
                <w:sz w:val="21"/>
                <w:highlight w:val="none"/>
              </w:rPr>
            </w:pPr>
          </w:p>
        </w:tc>
        <w:tc>
          <w:tcPr>
            <w:tcW w:w="1312" w:type="dxa"/>
            <w:vAlign w:val="top"/>
          </w:tcPr>
          <w:p w14:paraId="1C2A9283">
            <w:pPr>
              <w:rPr>
                <w:rFonts w:ascii="Arial"/>
                <w:color w:val="auto"/>
                <w:sz w:val="21"/>
                <w:highlight w:val="none"/>
              </w:rPr>
            </w:pPr>
          </w:p>
        </w:tc>
        <w:tc>
          <w:tcPr>
            <w:tcW w:w="3678" w:type="dxa"/>
            <w:vAlign w:val="top"/>
          </w:tcPr>
          <w:p w14:paraId="488FA8F8">
            <w:pPr>
              <w:rPr>
                <w:rFonts w:ascii="Arial"/>
                <w:color w:val="auto"/>
                <w:sz w:val="21"/>
                <w:highlight w:val="none"/>
              </w:rPr>
            </w:pPr>
          </w:p>
        </w:tc>
        <w:tc>
          <w:tcPr>
            <w:tcW w:w="862" w:type="dxa"/>
            <w:vAlign w:val="top"/>
          </w:tcPr>
          <w:p w14:paraId="5FF7BF95">
            <w:pPr>
              <w:rPr>
                <w:rFonts w:ascii="Arial"/>
                <w:color w:val="auto"/>
                <w:sz w:val="21"/>
                <w:highlight w:val="none"/>
              </w:rPr>
            </w:pPr>
          </w:p>
        </w:tc>
      </w:tr>
      <w:tr w14:paraId="1D72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61D32797">
            <w:pPr>
              <w:pStyle w:val="28"/>
              <w:spacing w:before="274" w:line="183" w:lineRule="auto"/>
              <w:ind w:left="394"/>
              <w:rPr>
                <w:color w:val="auto"/>
                <w:sz w:val="24"/>
                <w:szCs w:val="24"/>
                <w:highlight w:val="none"/>
              </w:rPr>
            </w:pPr>
            <w:r>
              <w:rPr>
                <w:color w:val="auto"/>
                <w:sz w:val="24"/>
                <w:szCs w:val="24"/>
                <w:highlight w:val="none"/>
              </w:rPr>
              <w:t>3</w:t>
            </w:r>
          </w:p>
        </w:tc>
        <w:tc>
          <w:tcPr>
            <w:tcW w:w="2263" w:type="dxa"/>
            <w:vAlign w:val="top"/>
          </w:tcPr>
          <w:p w14:paraId="5F7CEFE0">
            <w:pPr>
              <w:rPr>
                <w:rFonts w:ascii="Arial"/>
                <w:color w:val="auto"/>
                <w:sz w:val="21"/>
                <w:highlight w:val="none"/>
              </w:rPr>
            </w:pPr>
          </w:p>
        </w:tc>
        <w:tc>
          <w:tcPr>
            <w:tcW w:w="1312" w:type="dxa"/>
            <w:vAlign w:val="top"/>
          </w:tcPr>
          <w:p w14:paraId="476E13FE">
            <w:pPr>
              <w:rPr>
                <w:rFonts w:ascii="Arial"/>
                <w:color w:val="auto"/>
                <w:sz w:val="21"/>
                <w:highlight w:val="none"/>
              </w:rPr>
            </w:pPr>
          </w:p>
        </w:tc>
        <w:tc>
          <w:tcPr>
            <w:tcW w:w="3678" w:type="dxa"/>
            <w:vAlign w:val="top"/>
          </w:tcPr>
          <w:p w14:paraId="556602B8">
            <w:pPr>
              <w:rPr>
                <w:rFonts w:ascii="Arial"/>
                <w:color w:val="auto"/>
                <w:sz w:val="21"/>
                <w:highlight w:val="none"/>
              </w:rPr>
            </w:pPr>
          </w:p>
        </w:tc>
        <w:tc>
          <w:tcPr>
            <w:tcW w:w="862" w:type="dxa"/>
            <w:vAlign w:val="top"/>
          </w:tcPr>
          <w:p w14:paraId="5E741D4D">
            <w:pPr>
              <w:rPr>
                <w:rFonts w:ascii="Arial"/>
                <w:color w:val="auto"/>
                <w:sz w:val="21"/>
                <w:highlight w:val="none"/>
              </w:rPr>
            </w:pPr>
          </w:p>
        </w:tc>
      </w:tr>
      <w:tr w14:paraId="758E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vAlign w:val="top"/>
          </w:tcPr>
          <w:p w14:paraId="3521CC3E">
            <w:pPr>
              <w:pStyle w:val="28"/>
              <w:spacing w:before="239" w:line="379" w:lineRule="exact"/>
              <w:ind w:left="225"/>
              <w:rPr>
                <w:color w:val="auto"/>
                <w:sz w:val="24"/>
                <w:szCs w:val="24"/>
                <w:highlight w:val="none"/>
              </w:rPr>
            </w:pPr>
            <w:r>
              <w:rPr>
                <w:color w:val="auto"/>
                <w:spacing w:val="-13"/>
                <w:position w:val="3"/>
                <w:sz w:val="24"/>
                <w:szCs w:val="24"/>
                <w:highlight w:val="none"/>
              </w:rPr>
              <w:t>……</w:t>
            </w:r>
          </w:p>
        </w:tc>
        <w:tc>
          <w:tcPr>
            <w:tcW w:w="2263" w:type="dxa"/>
            <w:vAlign w:val="top"/>
          </w:tcPr>
          <w:p w14:paraId="6598088D">
            <w:pPr>
              <w:rPr>
                <w:rFonts w:ascii="Arial"/>
                <w:color w:val="auto"/>
                <w:sz w:val="21"/>
                <w:highlight w:val="none"/>
              </w:rPr>
            </w:pPr>
          </w:p>
        </w:tc>
        <w:tc>
          <w:tcPr>
            <w:tcW w:w="1312" w:type="dxa"/>
            <w:vAlign w:val="top"/>
          </w:tcPr>
          <w:p w14:paraId="3F929B33">
            <w:pPr>
              <w:rPr>
                <w:rFonts w:ascii="Arial"/>
                <w:color w:val="auto"/>
                <w:sz w:val="21"/>
                <w:highlight w:val="none"/>
              </w:rPr>
            </w:pPr>
          </w:p>
        </w:tc>
        <w:tc>
          <w:tcPr>
            <w:tcW w:w="3678" w:type="dxa"/>
            <w:vAlign w:val="top"/>
          </w:tcPr>
          <w:p w14:paraId="75C832C3">
            <w:pPr>
              <w:rPr>
                <w:rFonts w:ascii="Arial"/>
                <w:color w:val="auto"/>
                <w:sz w:val="21"/>
                <w:highlight w:val="none"/>
              </w:rPr>
            </w:pPr>
          </w:p>
        </w:tc>
        <w:tc>
          <w:tcPr>
            <w:tcW w:w="862" w:type="dxa"/>
            <w:vAlign w:val="top"/>
          </w:tcPr>
          <w:p w14:paraId="16A4E23D">
            <w:pPr>
              <w:rPr>
                <w:rFonts w:ascii="Arial"/>
                <w:color w:val="auto"/>
                <w:sz w:val="21"/>
                <w:highlight w:val="none"/>
              </w:rPr>
            </w:pPr>
          </w:p>
        </w:tc>
      </w:tr>
    </w:tbl>
    <w:p w14:paraId="5CD7DC71">
      <w:pPr>
        <w:pStyle w:val="2"/>
        <w:spacing w:before="115" w:line="224" w:lineRule="auto"/>
        <w:ind w:left="267"/>
        <w:rPr>
          <w:color w:val="auto"/>
          <w:sz w:val="24"/>
          <w:szCs w:val="24"/>
          <w:highlight w:val="none"/>
        </w:rPr>
      </w:pPr>
      <w:r>
        <w:rPr>
          <w:color w:val="auto"/>
          <w:spacing w:val="-5"/>
          <w:sz w:val="24"/>
          <w:szCs w:val="24"/>
          <w:highlight w:val="none"/>
        </w:rPr>
        <w:t>注：</w:t>
      </w:r>
    </w:p>
    <w:p w14:paraId="099169FB">
      <w:pPr>
        <w:pStyle w:val="2"/>
        <w:spacing w:before="177" w:line="353" w:lineRule="auto"/>
        <w:ind w:left="267" w:right="298" w:firstLine="497"/>
        <w:jc w:val="both"/>
        <w:rPr>
          <w:color w:val="auto"/>
          <w:sz w:val="24"/>
          <w:szCs w:val="24"/>
          <w:highlight w:val="none"/>
        </w:rPr>
      </w:pPr>
      <w:r>
        <w:rPr>
          <w:color w:val="auto"/>
          <w:spacing w:val="-1"/>
          <w:sz w:val="24"/>
          <w:szCs w:val="24"/>
          <w:highlight w:val="none"/>
        </w:rPr>
        <w:t>1.直接控股股东：是指其出资额占有限责任公司资本总额百分之五十以上或者其持有的</w:t>
      </w:r>
      <w:r>
        <w:rPr>
          <w:color w:val="auto"/>
          <w:sz w:val="24"/>
          <w:szCs w:val="24"/>
          <w:highlight w:val="none"/>
        </w:rPr>
        <w:t>股份占股份有限公司股份总额百分之五十以上的股东；出资额或者</w:t>
      </w:r>
      <w:r>
        <w:rPr>
          <w:color w:val="auto"/>
          <w:spacing w:val="-1"/>
          <w:sz w:val="24"/>
          <w:szCs w:val="24"/>
          <w:highlight w:val="none"/>
        </w:rPr>
        <w:t>持有股份的比例虽然不足</w:t>
      </w:r>
      <w:r>
        <w:rPr>
          <w:color w:val="auto"/>
          <w:sz w:val="24"/>
          <w:szCs w:val="24"/>
          <w:highlight w:val="none"/>
        </w:rPr>
        <w:t>百分之五十，但依其出资额或者持有的股份所享有的表决权已足以</w:t>
      </w:r>
      <w:r>
        <w:rPr>
          <w:color w:val="auto"/>
          <w:spacing w:val="-1"/>
          <w:sz w:val="24"/>
          <w:szCs w:val="24"/>
          <w:highlight w:val="none"/>
        </w:rPr>
        <w:t>对股东会、股东大会的决议产生重大影响的股东。</w:t>
      </w:r>
    </w:p>
    <w:p w14:paraId="68152980">
      <w:pPr>
        <w:pStyle w:val="2"/>
        <w:spacing w:before="36" w:line="346" w:lineRule="auto"/>
        <w:ind w:left="272" w:right="298" w:firstLine="478"/>
        <w:rPr>
          <w:color w:val="auto"/>
          <w:sz w:val="24"/>
          <w:szCs w:val="24"/>
          <w:highlight w:val="none"/>
        </w:rPr>
      </w:pPr>
      <w:r>
        <w:rPr>
          <w:color w:val="auto"/>
          <w:sz w:val="24"/>
          <w:szCs w:val="24"/>
          <w:highlight w:val="none"/>
        </w:rPr>
        <w:t>2.本表所指的控股关系仅限于直接控股关系，不包括间</w:t>
      </w:r>
      <w:r>
        <w:rPr>
          <w:color w:val="auto"/>
          <w:spacing w:val="-1"/>
          <w:sz w:val="24"/>
          <w:szCs w:val="24"/>
          <w:highlight w:val="none"/>
        </w:rPr>
        <w:t>接的控股关系。公司实际控制人与公司之间的关系不属于本表所指的直接控股关系。</w:t>
      </w:r>
    </w:p>
    <w:p w14:paraId="06867241">
      <w:pPr>
        <w:pStyle w:val="2"/>
        <w:spacing w:before="36" w:line="219" w:lineRule="auto"/>
        <w:ind w:left="752"/>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7ED47471">
      <w:pPr>
        <w:spacing w:line="243" w:lineRule="auto"/>
        <w:rPr>
          <w:rFonts w:ascii="Arial"/>
          <w:color w:val="auto"/>
          <w:sz w:val="21"/>
          <w:highlight w:val="none"/>
        </w:rPr>
      </w:pPr>
    </w:p>
    <w:p w14:paraId="4825CDE0">
      <w:pPr>
        <w:spacing w:line="243" w:lineRule="auto"/>
        <w:rPr>
          <w:rFonts w:ascii="Arial"/>
          <w:color w:val="auto"/>
          <w:sz w:val="21"/>
          <w:highlight w:val="none"/>
        </w:rPr>
      </w:pPr>
    </w:p>
    <w:p w14:paraId="780CAD7E">
      <w:pPr>
        <w:spacing w:line="243" w:lineRule="auto"/>
        <w:rPr>
          <w:rFonts w:ascii="Arial"/>
          <w:color w:val="auto"/>
          <w:sz w:val="21"/>
          <w:highlight w:val="none"/>
        </w:rPr>
      </w:pPr>
    </w:p>
    <w:p w14:paraId="32096557">
      <w:pPr>
        <w:spacing w:line="244" w:lineRule="auto"/>
        <w:rPr>
          <w:rFonts w:ascii="Arial"/>
          <w:color w:val="auto"/>
          <w:sz w:val="21"/>
          <w:highlight w:val="none"/>
        </w:rPr>
      </w:pPr>
    </w:p>
    <w:p w14:paraId="5B90B492">
      <w:pPr>
        <w:spacing w:line="244" w:lineRule="auto"/>
        <w:rPr>
          <w:rFonts w:ascii="Arial"/>
          <w:color w:val="auto"/>
          <w:sz w:val="21"/>
          <w:highlight w:val="none"/>
        </w:rPr>
      </w:pPr>
    </w:p>
    <w:p w14:paraId="470C9F7F">
      <w:pPr>
        <w:pStyle w:val="2"/>
        <w:spacing w:before="79" w:line="467" w:lineRule="auto"/>
        <w:ind w:right="898"/>
        <w:rPr>
          <w:color w:val="auto"/>
          <w:sz w:val="24"/>
          <w:szCs w:val="24"/>
          <w:highlight w:val="none"/>
        </w:rPr>
      </w:pPr>
      <w:r>
        <w:rPr>
          <w:color w:val="auto"/>
          <w:spacing w:val="-2"/>
          <w:sz w:val="24"/>
          <w:szCs w:val="24"/>
          <w:highlight w:val="none"/>
        </w:rPr>
        <w:t>供应商（</w:t>
      </w:r>
      <w:r>
        <w:rPr>
          <w:rFonts w:hint="eastAsia" w:ascii="Times New Roman" w:hAnsi="Times New Roman"/>
          <w:color w:val="auto"/>
          <w:sz w:val="24"/>
          <w:szCs w:val="24"/>
          <w:highlight w:val="none"/>
          <w:lang w:eastAsia="zh-CN"/>
        </w:rPr>
        <w:t>电子签章</w:t>
      </w:r>
      <w:r>
        <w:rPr>
          <w:color w:val="auto"/>
          <w:spacing w:val="-16"/>
          <w:sz w:val="24"/>
          <w:szCs w:val="24"/>
          <w:highlight w:val="none"/>
        </w:rPr>
        <w:t>）：</w:t>
      </w:r>
      <w:r>
        <w:rPr>
          <w:color w:val="auto"/>
          <w:sz w:val="24"/>
          <w:szCs w:val="24"/>
          <w:highlight w:val="none"/>
          <w:u w:val="single" w:color="auto"/>
        </w:rPr>
        <w:t xml:space="preserve">             </w:t>
      </w:r>
      <w:r>
        <w:rPr>
          <w:color w:val="auto"/>
          <w:sz w:val="24"/>
          <w:szCs w:val="24"/>
          <w:highlight w:val="none"/>
        </w:rPr>
        <w:t xml:space="preserve"> </w:t>
      </w:r>
    </w:p>
    <w:p w14:paraId="66A357AD">
      <w:pPr>
        <w:pStyle w:val="2"/>
        <w:spacing w:before="79" w:line="467" w:lineRule="auto"/>
        <w:ind w:right="898"/>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42AF2B93">
      <w:pPr>
        <w:spacing w:line="467" w:lineRule="auto"/>
        <w:rPr>
          <w:color w:val="auto"/>
          <w:sz w:val="24"/>
          <w:szCs w:val="24"/>
          <w:highlight w:val="none"/>
        </w:rPr>
        <w:sectPr>
          <w:footerReference r:id="rId8" w:type="default"/>
          <w:pgSz w:w="11906" w:h="16839"/>
          <w:pgMar w:top="1431" w:right="1134" w:bottom="1417" w:left="1134" w:header="0" w:footer="775" w:gutter="0"/>
          <w:pgNumType w:fmt="decimal"/>
          <w:cols w:space="720" w:num="1"/>
        </w:sectPr>
      </w:pPr>
    </w:p>
    <w:p w14:paraId="2E6721C9">
      <w:pPr>
        <w:pStyle w:val="2"/>
        <w:spacing w:before="63" w:line="225" w:lineRule="auto"/>
        <w:ind w:left="2915"/>
        <w:rPr>
          <w:rFonts w:hint="eastAsia"/>
          <w:b/>
          <w:bCs/>
          <w:color w:val="auto"/>
          <w:spacing w:val="6"/>
          <w:sz w:val="31"/>
          <w:szCs w:val="31"/>
          <w:highlight w:val="none"/>
          <w:lang w:eastAsia="zh-CN"/>
        </w:rPr>
      </w:pPr>
    </w:p>
    <w:p w14:paraId="34F62898">
      <w:pPr>
        <w:pStyle w:val="2"/>
        <w:spacing w:before="63" w:line="225" w:lineRule="auto"/>
        <w:ind w:left="2915"/>
        <w:rPr>
          <w:color w:val="auto"/>
          <w:sz w:val="31"/>
          <w:szCs w:val="31"/>
          <w:highlight w:val="none"/>
        </w:rPr>
      </w:pPr>
      <w:r>
        <w:rPr>
          <w:rFonts w:hint="eastAsia"/>
          <w:b/>
          <w:bCs/>
          <w:color w:val="auto"/>
          <w:spacing w:val="6"/>
          <w:sz w:val="31"/>
          <w:szCs w:val="31"/>
          <w:highlight w:val="none"/>
          <w:lang w:eastAsia="zh-CN"/>
        </w:rPr>
        <w:t>（</w:t>
      </w:r>
      <w:r>
        <w:rPr>
          <w:rFonts w:hint="eastAsia"/>
          <w:b/>
          <w:bCs/>
          <w:color w:val="auto"/>
          <w:spacing w:val="6"/>
          <w:sz w:val="31"/>
          <w:szCs w:val="31"/>
          <w:highlight w:val="none"/>
          <w:lang w:val="en-US" w:eastAsia="zh-CN"/>
        </w:rPr>
        <w:t>2</w:t>
      </w:r>
      <w:r>
        <w:rPr>
          <w:rFonts w:hint="eastAsia"/>
          <w:b/>
          <w:bCs/>
          <w:color w:val="auto"/>
          <w:spacing w:val="6"/>
          <w:sz w:val="31"/>
          <w:szCs w:val="31"/>
          <w:highlight w:val="none"/>
          <w:lang w:eastAsia="zh-CN"/>
        </w:rPr>
        <w:t>）</w:t>
      </w:r>
      <w:r>
        <w:rPr>
          <w:b/>
          <w:bCs/>
          <w:color w:val="auto"/>
          <w:spacing w:val="6"/>
          <w:sz w:val="31"/>
          <w:szCs w:val="31"/>
          <w:highlight w:val="none"/>
        </w:rPr>
        <w:t>供应商直接管理关系信息表</w:t>
      </w:r>
    </w:p>
    <w:p w14:paraId="2BCEDF9E">
      <w:pPr>
        <w:spacing w:before="185"/>
        <w:rPr>
          <w:color w:val="auto"/>
          <w:highlight w:val="none"/>
        </w:rPr>
      </w:pPr>
    </w:p>
    <w:tbl>
      <w:tblPr>
        <w:tblStyle w:val="29"/>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4EAA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vAlign w:val="top"/>
          </w:tcPr>
          <w:p w14:paraId="3654C14C">
            <w:pPr>
              <w:pStyle w:val="28"/>
              <w:spacing w:before="237" w:line="222" w:lineRule="auto"/>
              <w:ind w:left="170"/>
              <w:rPr>
                <w:color w:val="auto"/>
                <w:sz w:val="24"/>
                <w:szCs w:val="24"/>
                <w:highlight w:val="none"/>
              </w:rPr>
            </w:pPr>
            <w:r>
              <w:rPr>
                <w:b/>
                <w:bCs/>
                <w:color w:val="auto"/>
                <w:spacing w:val="-7"/>
                <w:sz w:val="24"/>
                <w:szCs w:val="24"/>
                <w:highlight w:val="none"/>
              </w:rPr>
              <w:t>序号</w:t>
            </w:r>
          </w:p>
        </w:tc>
        <w:tc>
          <w:tcPr>
            <w:tcW w:w="3274" w:type="dxa"/>
            <w:vAlign w:val="top"/>
          </w:tcPr>
          <w:p w14:paraId="016B517D">
            <w:pPr>
              <w:pStyle w:val="28"/>
              <w:spacing w:before="237" w:line="220" w:lineRule="auto"/>
              <w:ind w:left="601"/>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6626B431">
            <w:pPr>
              <w:pStyle w:val="28"/>
              <w:spacing w:before="238" w:line="219" w:lineRule="auto"/>
              <w:ind w:left="825"/>
              <w:rPr>
                <w:color w:val="auto"/>
                <w:sz w:val="24"/>
                <w:szCs w:val="24"/>
                <w:highlight w:val="none"/>
              </w:rPr>
            </w:pPr>
            <w:r>
              <w:rPr>
                <w:b/>
                <w:bCs/>
                <w:color w:val="auto"/>
                <w:spacing w:val="-4"/>
                <w:sz w:val="24"/>
                <w:szCs w:val="24"/>
                <w:highlight w:val="none"/>
              </w:rPr>
              <w:t>统一社会信用代码</w:t>
            </w:r>
          </w:p>
        </w:tc>
        <w:tc>
          <w:tcPr>
            <w:tcW w:w="1385" w:type="dxa"/>
            <w:vAlign w:val="top"/>
          </w:tcPr>
          <w:p w14:paraId="5CC0DF95">
            <w:pPr>
              <w:pStyle w:val="28"/>
              <w:spacing w:before="237" w:line="222" w:lineRule="auto"/>
              <w:ind w:left="615"/>
              <w:rPr>
                <w:color w:val="auto"/>
                <w:sz w:val="24"/>
                <w:szCs w:val="24"/>
                <w:highlight w:val="none"/>
              </w:rPr>
            </w:pPr>
            <w:r>
              <w:rPr>
                <w:b/>
                <w:bCs/>
                <w:color w:val="auto"/>
                <w:spacing w:val="-9"/>
                <w:sz w:val="24"/>
                <w:szCs w:val="24"/>
                <w:highlight w:val="none"/>
              </w:rPr>
              <w:t>备注</w:t>
            </w:r>
          </w:p>
        </w:tc>
      </w:tr>
      <w:tr w14:paraId="3B4E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52AAAB10">
            <w:pPr>
              <w:pStyle w:val="28"/>
              <w:spacing w:before="273" w:line="184" w:lineRule="auto"/>
              <w:ind w:left="371"/>
              <w:rPr>
                <w:color w:val="auto"/>
                <w:sz w:val="24"/>
                <w:szCs w:val="24"/>
                <w:highlight w:val="none"/>
              </w:rPr>
            </w:pPr>
            <w:r>
              <w:rPr>
                <w:color w:val="auto"/>
                <w:sz w:val="24"/>
                <w:szCs w:val="24"/>
                <w:highlight w:val="none"/>
              </w:rPr>
              <w:t>1</w:t>
            </w:r>
          </w:p>
        </w:tc>
        <w:tc>
          <w:tcPr>
            <w:tcW w:w="3274" w:type="dxa"/>
            <w:vAlign w:val="top"/>
          </w:tcPr>
          <w:p w14:paraId="2D46EA18">
            <w:pPr>
              <w:rPr>
                <w:rFonts w:ascii="Arial"/>
                <w:color w:val="auto"/>
                <w:sz w:val="21"/>
                <w:highlight w:val="none"/>
              </w:rPr>
            </w:pPr>
          </w:p>
        </w:tc>
        <w:tc>
          <w:tcPr>
            <w:tcW w:w="3553" w:type="dxa"/>
            <w:vAlign w:val="top"/>
          </w:tcPr>
          <w:p w14:paraId="70A162F0">
            <w:pPr>
              <w:rPr>
                <w:rFonts w:ascii="Arial"/>
                <w:color w:val="auto"/>
                <w:sz w:val="21"/>
                <w:highlight w:val="none"/>
              </w:rPr>
            </w:pPr>
          </w:p>
        </w:tc>
        <w:tc>
          <w:tcPr>
            <w:tcW w:w="1385" w:type="dxa"/>
            <w:vAlign w:val="top"/>
          </w:tcPr>
          <w:p w14:paraId="73293B20">
            <w:pPr>
              <w:rPr>
                <w:rFonts w:ascii="Arial"/>
                <w:color w:val="auto"/>
                <w:sz w:val="21"/>
                <w:highlight w:val="none"/>
              </w:rPr>
            </w:pPr>
          </w:p>
        </w:tc>
      </w:tr>
      <w:tr w14:paraId="59D5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1C4F3834">
            <w:pPr>
              <w:pStyle w:val="28"/>
              <w:spacing w:before="275" w:line="183" w:lineRule="auto"/>
              <w:ind w:left="356"/>
              <w:rPr>
                <w:color w:val="auto"/>
                <w:sz w:val="24"/>
                <w:szCs w:val="24"/>
                <w:highlight w:val="none"/>
              </w:rPr>
            </w:pPr>
            <w:r>
              <w:rPr>
                <w:color w:val="auto"/>
                <w:sz w:val="24"/>
                <w:szCs w:val="24"/>
                <w:highlight w:val="none"/>
              </w:rPr>
              <w:t>2</w:t>
            </w:r>
          </w:p>
        </w:tc>
        <w:tc>
          <w:tcPr>
            <w:tcW w:w="3274" w:type="dxa"/>
            <w:vAlign w:val="top"/>
          </w:tcPr>
          <w:p w14:paraId="4581CE00">
            <w:pPr>
              <w:rPr>
                <w:rFonts w:ascii="Arial"/>
                <w:color w:val="auto"/>
                <w:sz w:val="21"/>
                <w:highlight w:val="none"/>
              </w:rPr>
            </w:pPr>
          </w:p>
        </w:tc>
        <w:tc>
          <w:tcPr>
            <w:tcW w:w="3553" w:type="dxa"/>
            <w:vAlign w:val="top"/>
          </w:tcPr>
          <w:p w14:paraId="5AA9779C">
            <w:pPr>
              <w:rPr>
                <w:rFonts w:ascii="Arial"/>
                <w:color w:val="auto"/>
                <w:sz w:val="21"/>
                <w:highlight w:val="none"/>
              </w:rPr>
            </w:pPr>
          </w:p>
        </w:tc>
        <w:tc>
          <w:tcPr>
            <w:tcW w:w="1385" w:type="dxa"/>
            <w:vAlign w:val="top"/>
          </w:tcPr>
          <w:p w14:paraId="0E937CBF">
            <w:pPr>
              <w:rPr>
                <w:rFonts w:ascii="Arial"/>
                <w:color w:val="auto"/>
                <w:sz w:val="21"/>
                <w:highlight w:val="none"/>
              </w:rPr>
            </w:pPr>
          </w:p>
        </w:tc>
      </w:tr>
      <w:tr w14:paraId="2094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055A68C1">
            <w:pPr>
              <w:pStyle w:val="28"/>
              <w:spacing w:before="275" w:line="183" w:lineRule="auto"/>
              <w:ind w:left="358"/>
              <w:rPr>
                <w:color w:val="auto"/>
                <w:sz w:val="24"/>
                <w:szCs w:val="24"/>
                <w:highlight w:val="none"/>
              </w:rPr>
            </w:pPr>
            <w:r>
              <w:rPr>
                <w:color w:val="auto"/>
                <w:sz w:val="24"/>
                <w:szCs w:val="24"/>
                <w:highlight w:val="none"/>
              </w:rPr>
              <w:t>3</w:t>
            </w:r>
          </w:p>
        </w:tc>
        <w:tc>
          <w:tcPr>
            <w:tcW w:w="3274" w:type="dxa"/>
            <w:vAlign w:val="top"/>
          </w:tcPr>
          <w:p w14:paraId="25E31955">
            <w:pPr>
              <w:rPr>
                <w:rFonts w:ascii="Arial"/>
                <w:color w:val="auto"/>
                <w:sz w:val="21"/>
                <w:highlight w:val="none"/>
              </w:rPr>
            </w:pPr>
          </w:p>
        </w:tc>
        <w:tc>
          <w:tcPr>
            <w:tcW w:w="3553" w:type="dxa"/>
            <w:vAlign w:val="top"/>
          </w:tcPr>
          <w:p w14:paraId="3C9929C8">
            <w:pPr>
              <w:rPr>
                <w:rFonts w:ascii="Arial"/>
                <w:color w:val="auto"/>
                <w:sz w:val="21"/>
                <w:highlight w:val="none"/>
              </w:rPr>
            </w:pPr>
          </w:p>
        </w:tc>
        <w:tc>
          <w:tcPr>
            <w:tcW w:w="1385" w:type="dxa"/>
            <w:vAlign w:val="top"/>
          </w:tcPr>
          <w:p w14:paraId="4CD66FB5">
            <w:pPr>
              <w:rPr>
                <w:rFonts w:ascii="Arial"/>
                <w:color w:val="auto"/>
                <w:sz w:val="21"/>
                <w:highlight w:val="none"/>
              </w:rPr>
            </w:pPr>
          </w:p>
        </w:tc>
      </w:tr>
      <w:tr w14:paraId="3A4C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42497662">
            <w:pPr>
              <w:pStyle w:val="28"/>
              <w:spacing w:before="238" w:line="379" w:lineRule="exact"/>
              <w:ind w:left="188"/>
              <w:rPr>
                <w:color w:val="auto"/>
                <w:sz w:val="24"/>
                <w:szCs w:val="24"/>
                <w:highlight w:val="none"/>
              </w:rPr>
            </w:pPr>
            <w:r>
              <w:rPr>
                <w:color w:val="auto"/>
                <w:spacing w:val="-13"/>
                <w:position w:val="3"/>
                <w:sz w:val="24"/>
                <w:szCs w:val="24"/>
                <w:highlight w:val="none"/>
              </w:rPr>
              <w:t>……</w:t>
            </w:r>
          </w:p>
        </w:tc>
        <w:tc>
          <w:tcPr>
            <w:tcW w:w="3274" w:type="dxa"/>
            <w:vAlign w:val="top"/>
          </w:tcPr>
          <w:p w14:paraId="15BCFFD7">
            <w:pPr>
              <w:rPr>
                <w:rFonts w:ascii="Arial"/>
                <w:color w:val="auto"/>
                <w:sz w:val="21"/>
                <w:highlight w:val="none"/>
              </w:rPr>
            </w:pPr>
          </w:p>
        </w:tc>
        <w:tc>
          <w:tcPr>
            <w:tcW w:w="3553" w:type="dxa"/>
            <w:vAlign w:val="top"/>
          </w:tcPr>
          <w:p w14:paraId="478ACCDB">
            <w:pPr>
              <w:rPr>
                <w:rFonts w:ascii="Arial"/>
                <w:color w:val="auto"/>
                <w:sz w:val="21"/>
                <w:highlight w:val="none"/>
              </w:rPr>
            </w:pPr>
          </w:p>
        </w:tc>
        <w:tc>
          <w:tcPr>
            <w:tcW w:w="1385" w:type="dxa"/>
            <w:vAlign w:val="top"/>
          </w:tcPr>
          <w:p w14:paraId="2F88114E">
            <w:pPr>
              <w:rPr>
                <w:rFonts w:ascii="Arial"/>
                <w:color w:val="auto"/>
                <w:sz w:val="21"/>
                <w:highlight w:val="none"/>
              </w:rPr>
            </w:pPr>
          </w:p>
        </w:tc>
      </w:tr>
    </w:tbl>
    <w:p w14:paraId="468B527D">
      <w:pPr>
        <w:pStyle w:val="2"/>
        <w:spacing w:before="113" w:line="224" w:lineRule="auto"/>
        <w:ind w:left="19"/>
        <w:rPr>
          <w:color w:val="auto"/>
          <w:sz w:val="24"/>
          <w:szCs w:val="24"/>
          <w:highlight w:val="none"/>
        </w:rPr>
      </w:pPr>
      <w:r>
        <w:rPr>
          <w:color w:val="auto"/>
          <w:spacing w:val="-5"/>
          <w:sz w:val="24"/>
          <w:szCs w:val="24"/>
          <w:highlight w:val="none"/>
        </w:rPr>
        <w:t>注：</w:t>
      </w:r>
    </w:p>
    <w:p w14:paraId="72224D7B">
      <w:pPr>
        <w:pStyle w:val="2"/>
        <w:spacing w:before="176" w:line="347" w:lineRule="auto"/>
        <w:ind w:left="23" w:right="51" w:firstLine="493"/>
        <w:rPr>
          <w:color w:val="auto"/>
          <w:sz w:val="24"/>
          <w:szCs w:val="24"/>
          <w:highlight w:val="none"/>
        </w:rPr>
      </w:pPr>
      <w:r>
        <w:rPr>
          <w:color w:val="auto"/>
          <w:spacing w:val="-1"/>
          <w:sz w:val="24"/>
          <w:szCs w:val="24"/>
          <w:highlight w:val="none"/>
        </w:rPr>
        <w:t>1.管理关系：是指不具有出资持股关系的其他单位之间存在的管理与被管理关系，如一</w:t>
      </w:r>
      <w:r>
        <w:rPr>
          <w:color w:val="auto"/>
          <w:spacing w:val="10"/>
          <w:sz w:val="24"/>
          <w:szCs w:val="24"/>
          <w:highlight w:val="none"/>
        </w:rPr>
        <w:t xml:space="preserve"> </w:t>
      </w:r>
      <w:r>
        <w:rPr>
          <w:color w:val="auto"/>
          <w:spacing w:val="-1"/>
          <w:sz w:val="24"/>
          <w:szCs w:val="24"/>
          <w:highlight w:val="none"/>
        </w:rPr>
        <w:t>些上下级关系的事业单位和团体组织。</w:t>
      </w:r>
    </w:p>
    <w:p w14:paraId="214F68C1">
      <w:pPr>
        <w:pStyle w:val="2"/>
        <w:spacing w:before="34" w:line="346" w:lineRule="auto"/>
        <w:ind w:left="503" w:right="2117" w:hanging="1"/>
        <w:rPr>
          <w:color w:val="auto"/>
          <w:spacing w:val="-13"/>
          <w:sz w:val="24"/>
          <w:szCs w:val="24"/>
          <w:highlight w:val="none"/>
        </w:rPr>
      </w:pPr>
      <w:r>
        <w:rPr>
          <w:color w:val="auto"/>
          <w:spacing w:val="-13"/>
          <w:sz w:val="24"/>
          <w:szCs w:val="24"/>
          <w:highlight w:val="none"/>
        </w:rPr>
        <w:t>2.本表所指的管理关系仅限于直接管理关系，不包括间接的管理关系。</w:t>
      </w:r>
    </w:p>
    <w:p w14:paraId="4BACB2D0">
      <w:pPr>
        <w:pStyle w:val="2"/>
        <w:spacing w:before="34" w:line="346" w:lineRule="auto"/>
        <w:ind w:right="2117" w:firstLine="270" w:firstLineChars="100"/>
        <w:rPr>
          <w:color w:val="auto"/>
          <w:sz w:val="24"/>
          <w:szCs w:val="24"/>
          <w:highlight w:val="none"/>
        </w:rPr>
      </w:pPr>
      <w:r>
        <w:rPr>
          <w:color w:val="auto"/>
          <w:spacing w:val="15"/>
          <w:sz w:val="24"/>
          <w:szCs w:val="24"/>
          <w:highlight w:val="none"/>
        </w:rPr>
        <w:t xml:space="preserve"> </w:t>
      </w: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14BE2586">
      <w:pPr>
        <w:spacing w:line="249" w:lineRule="auto"/>
        <w:rPr>
          <w:rFonts w:ascii="Arial"/>
          <w:color w:val="auto"/>
          <w:sz w:val="21"/>
          <w:highlight w:val="none"/>
        </w:rPr>
      </w:pPr>
    </w:p>
    <w:p w14:paraId="2C626F21">
      <w:pPr>
        <w:spacing w:line="250" w:lineRule="auto"/>
        <w:rPr>
          <w:rFonts w:ascii="Arial"/>
          <w:color w:val="auto"/>
          <w:sz w:val="21"/>
          <w:highlight w:val="none"/>
        </w:rPr>
      </w:pPr>
    </w:p>
    <w:p w14:paraId="1CCC4277">
      <w:pPr>
        <w:spacing w:line="250" w:lineRule="auto"/>
        <w:rPr>
          <w:rFonts w:ascii="Arial"/>
          <w:color w:val="auto"/>
          <w:sz w:val="21"/>
          <w:highlight w:val="none"/>
        </w:rPr>
      </w:pPr>
    </w:p>
    <w:p w14:paraId="3E1AE664">
      <w:pPr>
        <w:spacing w:line="250" w:lineRule="auto"/>
        <w:rPr>
          <w:rFonts w:ascii="Arial"/>
          <w:color w:val="auto"/>
          <w:sz w:val="21"/>
          <w:highlight w:val="none"/>
        </w:rPr>
      </w:pPr>
    </w:p>
    <w:p w14:paraId="58A149B3">
      <w:pPr>
        <w:spacing w:line="250" w:lineRule="auto"/>
        <w:rPr>
          <w:rFonts w:ascii="Arial"/>
          <w:color w:val="auto"/>
          <w:sz w:val="21"/>
          <w:highlight w:val="none"/>
        </w:rPr>
      </w:pPr>
    </w:p>
    <w:p w14:paraId="1BA651C8">
      <w:pPr>
        <w:pStyle w:val="2"/>
        <w:spacing w:before="79" w:line="219" w:lineRule="auto"/>
        <w:ind w:left="3379" w:firstLine="2124" w:firstLineChars="900"/>
        <w:rPr>
          <w:color w:val="auto"/>
          <w:sz w:val="24"/>
          <w:szCs w:val="24"/>
          <w:highlight w:val="none"/>
        </w:rPr>
      </w:pPr>
      <w:r>
        <w:rPr>
          <w:color w:val="auto"/>
          <w:spacing w:val="-2"/>
          <w:sz w:val="24"/>
          <w:szCs w:val="24"/>
          <w:highlight w:val="none"/>
        </w:rPr>
        <w:t>供应商（</w:t>
      </w:r>
      <w:r>
        <w:rPr>
          <w:rFonts w:hint="eastAsia"/>
          <w:color w:val="auto"/>
          <w:spacing w:val="-2"/>
          <w:sz w:val="24"/>
          <w:szCs w:val="24"/>
          <w:highlight w:val="none"/>
          <w:lang w:eastAsia="zh-CN"/>
        </w:rPr>
        <w:t>电子签章</w:t>
      </w:r>
      <w:r>
        <w:rPr>
          <w:color w:val="auto"/>
          <w:spacing w:val="1"/>
          <w:sz w:val="24"/>
          <w:szCs w:val="24"/>
          <w:highlight w:val="none"/>
        </w:rPr>
        <w:t>）：</w:t>
      </w:r>
      <w:r>
        <w:rPr>
          <w:color w:val="auto"/>
          <w:sz w:val="24"/>
          <w:szCs w:val="24"/>
          <w:highlight w:val="none"/>
          <w:u w:val="single" w:color="auto"/>
        </w:rPr>
        <w:t xml:space="preserve">                </w:t>
      </w:r>
    </w:p>
    <w:p w14:paraId="01783D33">
      <w:pPr>
        <w:pStyle w:val="2"/>
        <w:spacing w:before="182" w:line="220" w:lineRule="auto"/>
        <w:ind w:left="6280"/>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20C27A68">
      <w:pPr>
        <w:spacing w:line="220" w:lineRule="auto"/>
        <w:rPr>
          <w:color w:val="auto"/>
          <w:sz w:val="24"/>
          <w:szCs w:val="24"/>
          <w:highlight w:val="none"/>
        </w:rPr>
      </w:pPr>
    </w:p>
    <w:p w14:paraId="79A63756">
      <w:pPr>
        <w:spacing w:line="360" w:lineRule="auto"/>
        <w:rPr>
          <w:rStyle w:val="18"/>
          <w:rFonts w:ascii="宋体" w:hAnsi="宋体"/>
          <w:b/>
          <w:color w:val="auto"/>
          <w:kern w:val="0"/>
          <w:highlight w:val="none"/>
        </w:rPr>
      </w:pPr>
    </w:p>
    <w:p w14:paraId="0A181E17">
      <w:pPr>
        <w:spacing w:line="360" w:lineRule="auto"/>
        <w:rPr>
          <w:rStyle w:val="18"/>
          <w:rFonts w:ascii="宋体" w:hAnsi="宋体"/>
          <w:b/>
          <w:color w:val="auto"/>
          <w:kern w:val="0"/>
          <w:highlight w:val="none"/>
        </w:rPr>
      </w:pPr>
    </w:p>
    <w:p w14:paraId="27D1D288"/>
    <w:p w14:paraId="151B674F">
      <w:pPr>
        <w:spacing w:line="360" w:lineRule="auto"/>
        <w:ind w:firstLine="105" w:firstLineChars="50"/>
        <w:rPr>
          <w:rStyle w:val="18"/>
          <w:rFonts w:ascii="宋体" w:hAnsi="宋体"/>
          <w:b/>
          <w:color w:val="auto"/>
          <w:kern w:val="0"/>
          <w:highlight w:val="none"/>
        </w:rPr>
      </w:pPr>
    </w:p>
    <w:p w14:paraId="0C34A3B3">
      <w:pPr>
        <w:spacing w:line="360" w:lineRule="auto"/>
        <w:ind w:firstLine="105" w:firstLineChars="50"/>
        <w:rPr>
          <w:rStyle w:val="18"/>
          <w:rFonts w:ascii="宋体" w:hAnsi="宋体"/>
          <w:b/>
          <w:color w:val="auto"/>
          <w:kern w:val="0"/>
          <w:highlight w:val="none"/>
        </w:rPr>
      </w:pPr>
    </w:p>
    <w:p w14:paraId="41BCB750">
      <w:pPr>
        <w:spacing w:line="500" w:lineRule="exact"/>
        <w:rPr>
          <w:rStyle w:val="18"/>
          <w:rFonts w:ascii="宋体" w:hAnsi="宋体"/>
          <w:b/>
          <w:color w:val="auto"/>
          <w:kern w:val="0"/>
          <w:highlight w:val="none"/>
        </w:rPr>
      </w:pPr>
    </w:p>
    <w:p w14:paraId="1FABD558">
      <w:pPr>
        <w:spacing w:line="500" w:lineRule="exact"/>
        <w:ind w:left="720" w:leftChars="343"/>
        <w:rPr>
          <w:rStyle w:val="18"/>
          <w:rFonts w:ascii="宋体" w:hAnsi="宋体"/>
          <w:b/>
          <w:color w:val="auto"/>
          <w:kern w:val="0"/>
          <w:highlight w:val="none"/>
        </w:rPr>
      </w:pPr>
    </w:p>
    <w:p w14:paraId="4FC97F9B">
      <w:pPr>
        <w:spacing w:line="500" w:lineRule="exact"/>
        <w:ind w:left="720" w:leftChars="343"/>
        <w:rPr>
          <w:rStyle w:val="18"/>
          <w:rFonts w:ascii="宋体" w:hAnsi="宋体"/>
          <w:b/>
          <w:color w:val="auto"/>
          <w:kern w:val="0"/>
          <w:highlight w:val="none"/>
        </w:rPr>
      </w:pPr>
      <w:r>
        <w:rPr>
          <w:rStyle w:val="18"/>
          <w:rFonts w:ascii="宋体" w:hAnsi="宋体"/>
          <w:b/>
          <w:color w:val="auto"/>
          <w:kern w:val="0"/>
          <w:highlight w:val="none"/>
        </w:rPr>
        <w:t>（</w:t>
      </w:r>
      <w:r>
        <w:rPr>
          <w:rStyle w:val="18"/>
          <w:rFonts w:hint="eastAsia" w:ascii="宋体" w:hAnsi="宋体"/>
          <w:b/>
          <w:color w:val="auto"/>
          <w:kern w:val="0"/>
          <w:highlight w:val="none"/>
          <w:lang w:val="en-US" w:eastAsia="zh-CN"/>
        </w:rPr>
        <w:t>8</w:t>
      </w:r>
      <w:r>
        <w:rPr>
          <w:rStyle w:val="18"/>
          <w:rFonts w:ascii="宋体" w:hAnsi="宋体"/>
          <w:b/>
          <w:color w:val="auto"/>
          <w:kern w:val="0"/>
          <w:highlight w:val="none"/>
        </w:rPr>
        <w:t>）类似成功案例的业绩（以签订合同或中标通知书或验收证明材料复印件并加盖投标人单位公章为准）</w:t>
      </w:r>
    </w:p>
    <w:p w14:paraId="3FC9F96D">
      <w:pPr>
        <w:spacing w:line="500" w:lineRule="exact"/>
        <w:ind w:left="720" w:leftChars="343"/>
        <w:rPr>
          <w:rStyle w:val="18"/>
          <w:rFonts w:ascii="宋体" w:hAnsi="宋体"/>
          <w:b/>
          <w:color w:val="auto"/>
          <w:kern w:val="0"/>
          <w:highlight w:val="none"/>
        </w:rPr>
      </w:pPr>
    </w:p>
    <w:p w14:paraId="659732F9">
      <w:pPr>
        <w:spacing w:line="500" w:lineRule="exact"/>
        <w:ind w:left="720" w:leftChars="343"/>
        <w:rPr>
          <w:rStyle w:val="18"/>
          <w:rFonts w:ascii="宋体" w:hAnsi="宋体"/>
          <w:b/>
          <w:color w:val="auto"/>
          <w:kern w:val="0"/>
          <w:highlight w:val="none"/>
        </w:rPr>
      </w:pPr>
    </w:p>
    <w:p w14:paraId="7CD80901">
      <w:pPr>
        <w:spacing w:line="500" w:lineRule="exact"/>
        <w:ind w:left="720" w:leftChars="343"/>
        <w:rPr>
          <w:rStyle w:val="18"/>
          <w:rFonts w:ascii="宋体" w:hAnsi="宋体"/>
          <w:b/>
          <w:color w:val="auto"/>
          <w:kern w:val="0"/>
          <w:highlight w:val="none"/>
        </w:rPr>
      </w:pPr>
      <w:r>
        <w:rPr>
          <w:rStyle w:val="18"/>
          <w:rFonts w:ascii="宋体" w:hAnsi="宋体"/>
          <w:b/>
          <w:color w:val="auto"/>
          <w:kern w:val="0"/>
          <w:highlight w:val="none"/>
        </w:rPr>
        <w:t>（</w:t>
      </w:r>
      <w:r>
        <w:rPr>
          <w:rStyle w:val="18"/>
          <w:rFonts w:hint="eastAsia" w:ascii="宋体" w:hAnsi="宋体"/>
          <w:b/>
          <w:color w:val="auto"/>
          <w:kern w:val="0"/>
          <w:highlight w:val="none"/>
          <w:lang w:val="en-US" w:eastAsia="zh-CN"/>
        </w:rPr>
        <w:t>9</w:t>
      </w:r>
      <w:r>
        <w:rPr>
          <w:rStyle w:val="18"/>
          <w:rFonts w:ascii="宋体" w:hAnsi="宋体"/>
          <w:b/>
          <w:color w:val="auto"/>
          <w:kern w:val="0"/>
          <w:highlight w:val="none"/>
        </w:rPr>
        <w:t>）磋商供应商质量管理和质量保证体系等方面的认证证书；</w:t>
      </w:r>
    </w:p>
    <w:p w14:paraId="324EDB60">
      <w:pPr>
        <w:spacing w:line="500" w:lineRule="exact"/>
        <w:ind w:left="720" w:leftChars="343"/>
        <w:rPr>
          <w:rStyle w:val="18"/>
          <w:rFonts w:ascii="宋体" w:hAnsi="宋体"/>
          <w:b/>
          <w:color w:val="auto"/>
          <w:kern w:val="0"/>
          <w:highlight w:val="none"/>
        </w:rPr>
      </w:pPr>
    </w:p>
    <w:p w14:paraId="75FF762B">
      <w:pPr>
        <w:spacing w:line="500" w:lineRule="exact"/>
        <w:ind w:left="720" w:leftChars="343"/>
        <w:rPr>
          <w:rStyle w:val="18"/>
          <w:rFonts w:ascii="宋体" w:hAnsi="宋体"/>
          <w:b/>
          <w:color w:val="auto"/>
          <w:kern w:val="0"/>
          <w:highlight w:val="none"/>
        </w:rPr>
      </w:pPr>
    </w:p>
    <w:p w14:paraId="27DCED49">
      <w:pPr>
        <w:spacing w:line="500" w:lineRule="exact"/>
        <w:ind w:left="720" w:leftChars="343"/>
        <w:rPr>
          <w:rStyle w:val="18"/>
          <w:rFonts w:ascii="宋体" w:hAnsi="宋体"/>
          <w:b/>
          <w:color w:val="auto"/>
          <w:kern w:val="0"/>
          <w:highlight w:val="none"/>
        </w:rPr>
      </w:pPr>
    </w:p>
    <w:p w14:paraId="4CD70B94">
      <w:pPr>
        <w:spacing w:line="500" w:lineRule="exact"/>
        <w:ind w:left="720" w:leftChars="343"/>
        <w:rPr>
          <w:rStyle w:val="18"/>
          <w:rFonts w:ascii="宋体" w:hAnsi="宋体"/>
          <w:b/>
          <w:color w:val="auto"/>
          <w:kern w:val="0"/>
          <w:highlight w:val="none"/>
        </w:rPr>
      </w:pPr>
      <w:r>
        <w:rPr>
          <w:rStyle w:val="18"/>
          <w:rFonts w:ascii="宋体" w:hAnsi="宋体"/>
          <w:b/>
          <w:color w:val="auto"/>
          <w:kern w:val="0"/>
          <w:highlight w:val="none"/>
        </w:rPr>
        <w:t>（</w:t>
      </w:r>
      <w:r>
        <w:rPr>
          <w:rStyle w:val="18"/>
          <w:rFonts w:hint="eastAsia" w:ascii="宋体" w:hAnsi="宋体"/>
          <w:b/>
          <w:color w:val="auto"/>
          <w:kern w:val="0"/>
          <w:highlight w:val="none"/>
          <w:lang w:val="en-US" w:eastAsia="zh-CN"/>
        </w:rPr>
        <w:t>10</w:t>
      </w:r>
      <w:r>
        <w:rPr>
          <w:rStyle w:val="18"/>
          <w:rFonts w:ascii="宋体" w:hAnsi="宋体"/>
          <w:b/>
          <w:color w:val="auto"/>
          <w:kern w:val="0"/>
          <w:highlight w:val="none"/>
        </w:rPr>
        <w:t>）磋商供应商认为可以证明其能力或业绩的其他材料；</w:t>
      </w:r>
    </w:p>
    <w:p w14:paraId="61FD3832">
      <w:pPr>
        <w:spacing w:line="500" w:lineRule="exact"/>
        <w:ind w:left="720" w:leftChars="343"/>
        <w:rPr>
          <w:rStyle w:val="18"/>
          <w:rFonts w:ascii="宋体" w:hAnsi="宋体"/>
          <w:b/>
          <w:color w:val="auto"/>
          <w:kern w:val="0"/>
          <w:highlight w:val="none"/>
        </w:rPr>
      </w:pPr>
    </w:p>
    <w:p w14:paraId="7D8CC341">
      <w:pPr>
        <w:spacing w:line="500" w:lineRule="exact"/>
        <w:ind w:left="720" w:leftChars="343"/>
        <w:rPr>
          <w:rStyle w:val="18"/>
          <w:rFonts w:ascii="宋体" w:hAnsi="宋体"/>
          <w:b/>
          <w:color w:val="auto"/>
          <w:kern w:val="0"/>
          <w:highlight w:val="none"/>
        </w:rPr>
      </w:pPr>
    </w:p>
    <w:p w14:paraId="00802F55">
      <w:pPr>
        <w:spacing w:line="500" w:lineRule="exact"/>
        <w:ind w:left="720" w:leftChars="343"/>
        <w:rPr>
          <w:rStyle w:val="18"/>
          <w:rFonts w:ascii="宋体" w:hAnsi="宋体"/>
          <w:b/>
          <w:color w:val="auto"/>
          <w:kern w:val="0"/>
          <w:highlight w:val="none"/>
        </w:rPr>
      </w:pPr>
    </w:p>
    <w:p w14:paraId="75991D38">
      <w:pPr>
        <w:spacing w:line="500" w:lineRule="exact"/>
        <w:ind w:left="720" w:leftChars="343"/>
        <w:rPr>
          <w:rStyle w:val="18"/>
          <w:rFonts w:ascii="宋体" w:hAnsi="宋体"/>
          <w:b/>
          <w:color w:val="auto"/>
          <w:kern w:val="0"/>
          <w:highlight w:val="none"/>
        </w:rPr>
      </w:pPr>
    </w:p>
    <w:p w14:paraId="01BAD676">
      <w:pPr>
        <w:spacing w:line="500" w:lineRule="exact"/>
        <w:ind w:left="720" w:leftChars="343"/>
        <w:rPr>
          <w:rStyle w:val="18"/>
          <w:rFonts w:ascii="宋体" w:hAnsi="宋体"/>
          <w:b/>
          <w:color w:val="auto"/>
          <w:kern w:val="0"/>
          <w:highlight w:val="none"/>
        </w:rPr>
      </w:pPr>
    </w:p>
    <w:p w14:paraId="63484898">
      <w:pPr>
        <w:spacing w:line="500" w:lineRule="exact"/>
        <w:ind w:left="720" w:leftChars="343"/>
        <w:rPr>
          <w:rStyle w:val="18"/>
          <w:rFonts w:ascii="宋体" w:hAnsi="宋体"/>
          <w:b/>
          <w:color w:val="auto"/>
          <w:kern w:val="0"/>
          <w:highlight w:val="none"/>
        </w:rPr>
      </w:pPr>
    </w:p>
    <w:p w14:paraId="467A29C8">
      <w:pPr>
        <w:spacing w:line="500" w:lineRule="exact"/>
        <w:ind w:left="720" w:leftChars="343"/>
        <w:rPr>
          <w:rStyle w:val="18"/>
          <w:rFonts w:ascii="宋体" w:hAnsi="宋体"/>
          <w:color w:val="auto"/>
          <w:sz w:val="24"/>
          <w:szCs w:val="24"/>
          <w:highlight w:val="none"/>
        </w:rPr>
      </w:pPr>
      <w:r>
        <w:rPr>
          <w:rStyle w:val="18"/>
          <w:rFonts w:ascii="宋体" w:hAnsi="宋体"/>
          <w:b/>
          <w:color w:val="auto"/>
          <w:kern w:val="0"/>
          <w:highlight w:val="none"/>
        </w:rPr>
        <w:t>（</w:t>
      </w:r>
      <w:r>
        <w:rPr>
          <w:rStyle w:val="18"/>
          <w:rFonts w:hint="eastAsia" w:ascii="宋体" w:hAnsi="宋体"/>
          <w:b/>
          <w:color w:val="auto"/>
          <w:kern w:val="0"/>
          <w:highlight w:val="none"/>
        </w:rPr>
        <w:t>1</w:t>
      </w:r>
      <w:r>
        <w:rPr>
          <w:rStyle w:val="18"/>
          <w:rFonts w:hint="eastAsia" w:ascii="宋体" w:hAnsi="宋体"/>
          <w:b/>
          <w:color w:val="auto"/>
          <w:kern w:val="0"/>
          <w:highlight w:val="none"/>
          <w:lang w:val="en-US" w:eastAsia="zh-CN"/>
        </w:rPr>
        <w:t>1</w:t>
      </w:r>
      <w:r>
        <w:rPr>
          <w:rStyle w:val="18"/>
          <w:rFonts w:ascii="宋体" w:hAnsi="宋体"/>
          <w:b/>
          <w:color w:val="auto"/>
          <w:kern w:val="0"/>
          <w:highlight w:val="none"/>
        </w:rPr>
        <w:t>）磋商文件列明的其他证明材料；</w:t>
      </w:r>
    </w:p>
    <w:p w14:paraId="464F0453">
      <w:pPr>
        <w:spacing w:line="500" w:lineRule="exact"/>
        <w:ind w:left="720" w:leftChars="343"/>
        <w:rPr>
          <w:rStyle w:val="18"/>
          <w:rFonts w:ascii="宋体" w:hAnsi="宋体"/>
          <w:color w:val="auto"/>
          <w:sz w:val="24"/>
          <w:szCs w:val="24"/>
          <w:highlight w:val="none"/>
        </w:rPr>
      </w:pPr>
    </w:p>
    <w:p w14:paraId="502C1B2A">
      <w:pPr>
        <w:spacing w:line="500" w:lineRule="exact"/>
        <w:ind w:left="720" w:leftChars="343"/>
        <w:rPr>
          <w:rStyle w:val="18"/>
          <w:rFonts w:ascii="宋体" w:hAnsi="宋体"/>
          <w:color w:val="auto"/>
          <w:sz w:val="24"/>
          <w:szCs w:val="24"/>
          <w:highlight w:val="none"/>
        </w:rPr>
      </w:pPr>
    </w:p>
    <w:p w14:paraId="29F0C818">
      <w:pPr>
        <w:spacing w:line="500" w:lineRule="exact"/>
        <w:jc w:val="center"/>
        <w:rPr>
          <w:rStyle w:val="18"/>
          <w:rFonts w:ascii="宋体" w:hAnsi="宋体"/>
          <w:color w:val="auto"/>
          <w:sz w:val="24"/>
          <w:highlight w:val="none"/>
        </w:rPr>
      </w:pPr>
    </w:p>
    <w:p w14:paraId="64842232">
      <w:pPr>
        <w:spacing w:line="500" w:lineRule="exact"/>
        <w:jc w:val="center"/>
        <w:rPr>
          <w:rStyle w:val="18"/>
          <w:rFonts w:ascii="宋体" w:hAnsi="宋体"/>
          <w:color w:val="auto"/>
          <w:sz w:val="24"/>
          <w:highlight w:val="none"/>
        </w:rPr>
      </w:pPr>
    </w:p>
    <w:p w14:paraId="15996617">
      <w:pPr>
        <w:spacing w:line="500" w:lineRule="exact"/>
        <w:jc w:val="center"/>
        <w:rPr>
          <w:rStyle w:val="18"/>
          <w:rFonts w:ascii="宋体" w:hAnsi="宋体"/>
          <w:color w:val="auto"/>
          <w:sz w:val="24"/>
          <w:highlight w:val="none"/>
        </w:rPr>
      </w:pPr>
    </w:p>
    <w:p w14:paraId="29563342">
      <w:pPr>
        <w:spacing w:line="500" w:lineRule="exact"/>
        <w:jc w:val="center"/>
        <w:rPr>
          <w:rStyle w:val="18"/>
          <w:rFonts w:ascii="宋体" w:hAnsi="宋体"/>
          <w:color w:val="auto"/>
          <w:sz w:val="24"/>
          <w:highlight w:val="none"/>
        </w:rPr>
      </w:pPr>
    </w:p>
    <w:p w14:paraId="31A98F89">
      <w:pPr>
        <w:spacing w:line="500" w:lineRule="exact"/>
        <w:jc w:val="center"/>
        <w:rPr>
          <w:rStyle w:val="18"/>
          <w:rFonts w:ascii="宋体" w:hAnsi="宋体"/>
          <w:color w:val="auto"/>
          <w:sz w:val="24"/>
          <w:highlight w:val="none"/>
        </w:rPr>
      </w:pPr>
    </w:p>
    <w:p w14:paraId="30407133">
      <w:pPr>
        <w:spacing w:line="500" w:lineRule="exact"/>
        <w:jc w:val="center"/>
        <w:rPr>
          <w:rStyle w:val="18"/>
          <w:rFonts w:ascii="宋体" w:hAnsi="宋体"/>
          <w:color w:val="auto"/>
          <w:sz w:val="24"/>
          <w:highlight w:val="none"/>
        </w:rPr>
      </w:pPr>
    </w:p>
    <w:p w14:paraId="4BDFE545">
      <w:pPr>
        <w:spacing w:line="500" w:lineRule="exact"/>
        <w:rPr>
          <w:rStyle w:val="18"/>
          <w:rFonts w:ascii="宋体" w:hAnsi="宋体"/>
          <w:color w:val="auto"/>
          <w:sz w:val="24"/>
          <w:highlight w:val="none"/>
        </w:rPr>
      </w:pPr>
    </w:p>
    <w:p w14:paraId="1EF3DDEE">
      <w:pPr>
        <w:spacing w:line="500" w:lineRule="exact"/>
        <w:jc w:val="center"/>
        <w:rPr>
          <w:rStyle w:val="18"/>
          <w:rFonts w:ascii="宋体" w:hAnsi="宋体"/>
          <w:color w:val="auto"/>
          <w:sz w:val="24"/>
          <w:highlight w:val="none"/>
        </w:rPr>
      </w:pPr>
    </w:p>
    <w:p w14:paraId="51B20F4C">
      <w:pPr>
        <w:spacing w:line="500" w:lineRule="exact"/>
        <w:jc w:val="center"/>
        <w:rPr>
          <w:rStyle w:val="18"/>
          <w:rFonts w:ascii="宋体" w:hAnsi="宋体"/>
          <w:color w:val="auto"/>
          <w:sz w:val="24"/>
          <w:highlight w:val="none"/>
        </w:rPr>
      </w:pPr>
    </w:p>
    <w:p w14:paraId="071E33C6">
      <w:pPr>
        <w:spacing w:line="500" w:lineRule="exact"/>
        <w:jc w:val="center"/>
        <w:rPr>
          <w:rStyle w:val="18"/>
          <w:rFonts w:ascii="宋体" w:hAnsi="宋体"/>
          <w:color w:val="auto"/>
          <w:sz w:val="24"/>
          <w:highlight w:val="none"/>
        </w:rPr>
      </w:pPr>
    </w:p>
    <w:p w14:paraId="4352EFF1">
      <w:pPr>
        <w:spacing w:line="500" w:lineRule="exact"/>
        <w:jc w:val="center"/>
        <w:rPr>
          <w:rStyle w:val="18"/>
          <w:rFonts w:ascii="宋体" w:hAnsi="宋体"/>
          <w:color w:val="auto"/>
          <w:sz w:val="24"/>
          <w:highlight w:val="none"/>
        </w:rPr>
      </w:pPr>
    </w:p>
    <w:p w14:paraId="52300FCF">
      <w:pPr>
        <w:spacing w:line="500" w:lineRule="exact"/>
        <w:rPr>
          <w:rStyle w:val="18"/>
          <w:rFonts w:ascii="宋体" w:hAnsi="宋体"/>
          <w:color w:val="auto"/>
          <w:sz w:val="24"/>
          <w:highlight w:val="none"/>
        </w:rPr>
      </w:pPr>
    </w:p>
    <w:p w14:paraId="55E80FCB">
      <w:pPr>
        <w:spacing w:line="500" w:lineRule="exact"/>
        <w:jc w:val="center"/>
        <w:rPr>
          <w:rStyle w:val="18"/>
          <w:rFonts w:ascii="宋体" w:hAnsi="宋体"/>
          <w:color w:val="auto"/>
          <w:sz w:val="24"/>
          <w:highlight w:val="none"/>
        </w:rPr>
      </w:pPr>
    </w:p>
    <w:p w14:paraId="71A8E81E">
      <w:pPr>
        <w:spacing w:line="500" w:lineRule="exact"/>
        <w:jc w:val="center"/>
        <w:rPr>
          <w:rStyle w:val="18"/>
          <w:rFonts w:ascii="宋体" w:hAnsi="宋体"/>
          <w:color w:val="auto"/>
          <w:sz w:val="24"/>
          <w:highlight w:val="none"/>
        </w:rPr>
      </w:pPr>
    </w:p>
    <w:p w14:paraId="32DF6349">
      <w:pPr>
        <w:spacing w:line="500" w:lineRule="exact"/>
        <w:jc w:val="center"/>
        <w:rPr>
          <w:rStyle w:val="18"/>
          <w:rFonts w:ascii="宋体" w:hAnsi="宋体"/>
          <w:color w:val="auto"/>
          <w:sz w:val="24"/>
          <w:highlight w:val="none"/>
        </w:rPr>
      </w:pPr>
    </w:p>
    <w:p w14:paraId="509BBF1B">
      <w:pPr>
        <w:spacing w:line="500" w:lineRule="exact"/>
        <w:jc w:val="center"/>
        <w:rPr>
          <w:rStyle w:val="18"/>
          <w:rFonts w:ascii="宋体" w:hAnsi="宋体"/>
          <w:color w:val="auto"/>
          <w:sz w:val="24"/>
          <w:highlight w:val="none"/>
        </w:rPr>
      </w:pPr>
    </w:p>
    <w:p w14:paraId="02D3A31D">
      <w:pPr>
        <w:spacing w:line="500" w:lineRule="exact"/>
        <w:jc w:val="center"/>
        <w:rPr>
          <w:rStyle w:val="18"/>
          <w:rFonts w:ascii="宋体" w:hAnsi="宋体"/>
          <w:color w:val="auto"/>
          <w:sz w:val="24"/>
          <w:highlight w:val="none"/>
        </w:rPr>
      </w:pPr>
    </w:p>
    <w:p w14:paraId="28180625">
      <w:pPr>
        <w:spacing w:line="500" w:lineRule="exact"/>
        <w:jc w:val="center"/>
        <w:rPr>
          <w:rStyle w:val="18"/>
          <w:rFonts w:ascii="宋体" w:hAnsi="宋体"/>
          <w:color w:val="auto"/>
          <w:sz w:val="24"/>
          <w:highlight w:val="none"/>
        </w:rPr>
      </w:pPr>
    </w:p>
    <w:p w14:paraId="7380F5E6">
      <w:pPr>
        <w:spacing w:line="500" w:lineRule="exact"/>
        <w:jc w:val="center"/>
        <w:rPr>
          <w:rStyle w:val="18"/>
          <w:rFonts w:ascii="宋体" w:hAnsi="宋体"/>
          <w:color w:val="auto"/>
          <w:sz w:val="24"/>
          <w:highlight w:val="none"/>
        </w:rPr>
      </w:pPr>
    </w:p>
    <w:p w14:paraId="1F1B3DBC">
      <w:pPr>
        <w:spacing w:line="500" w:lineRule="exact"/>
        <w:jc w:val="center"/>
        <w:rPr>
          <w:rStyle w:val="18"/>
          <w:rFonts w:ascii="宋体" w:hAnsi="宋体"/>
          <w:color w:val="auto"/>
          <w:sz w:val="24"/>
          <w:highlight w:val="none"/>
        </w:rPr>
      </w:pPr>
    </w:p>
    <w:p w14:paraId="0C211341">
      <w:pPr>
        <w:spacing w:line="500" w:lineRule="exact"/>
        <w:jc w:val="center"/>
        <w:rPr>
          <w:rStyle w:val="18"/>
          <w:rFonts w:ascii="宋体" w:hAnsi="宋体"/>
          <w:color w:val="auto"/>
          <w:sz w:val="24"/>
          <w:highlight w:val="none"/>
        </w:rPr>
      </w:pPr>
    </w:p>
    <w:p w14:paraId="3B25B63D">
      <w:pPr>
        <w:spacing w:line="500" w:lineRule="exact"/>
        <w:jc w:val="center"/>
        <w:rPr>
          <w:rStyle w:val="18"/>
          <w:rFonts w:ascii="宋体" w:hAnsi="宋体"/>
          <w:color w:val="auto"/>
          <w:sz w:val="24"/>
          <w:highlight w:val="none"/>
        </w:rPr>
      </w:pPr>
    </w:p>
    <w:p w14:paraId="05AD2F0A">
      <w:pPr>
        <w:spacing w:line="500" w:lineRule="exact"/>
        <w:jc w:val="center"/>
        <w:rPr>
          <w:rStyle w:val="18"/>
          <w:rFonts w:ascii="宋体" w:hAnsi="宋体"/>
          <w:color w:val="auto"/>
          <w:sz w:val="24"/>
          <w:highlight w:val="none"/>
        </w:rPr>
      </w:pPr>
    </w:p>
    <w:p w14:paraId="1185F1AA">
      <w:pPr>
        <w:jc w:val="center"/>
        <w:rPr>
          <w:rStyle w:val="18"/>
          <w:rFonts w:ascii="宋体" w:hAnsi="宋体"/>
          <w:b/>
          <w:color w:val="auto"/>
          <w:sz w:val="36"/>
          <w:szCs w:val="36"/>
          <w:highlight w:val="none"/>
        </w:rPr>
      </w:pPr>
      <w:r>
        <w:rPr>
          <w:rStyle w:val="18"/>
          <w:rFonts w:ascii="宋体" w:hAnsi="宋体"/>
          <w:b/>
          <w:color w:val="auto"/>
          <w:sz w:val="36"/>
          <w:szCs w:val="36"/>
          <w:highlight w:val="none"/>
        </w:rPr>
        <w:t>技术文件</w:t>
      </w:r>
    </w:p>
    <w:p w14:paraId="4B75C5D3">
      <w:pPr>
        <w:spacing w:line="360" w:lineRule="auto"/>
        <w:jc w:val="center"/>
        <w:rPr>
          <w:rStyle w:val="18"/>
          <w:rFonts w:ascii="宋体" w:hAnsi="宋体" w:cs="宋体"/>
          <w:b/>
          <w:bCs/>
          <w:color w:val="auto"/>
          <w:sz w:val="30"/>
          <w:szCs w:val="30"/>
          <w:highlight w:val="none"/>
        </w:rPr>
      </w:pPr>
    </w:p>
    <w:p w14:paraId="1DC3B835">
      <w:pPr>
        <w:spacing w:line="360" w:lineRule="auto"/>
        <w:jc w:val="center"/>
        <w:rPr>
          <w:rStyle w:val="18"/>
          <w:rFonts w:ascii="宋体" w:hAnsi="宋体" w:cs="宋体"/>
          <w:b/>
          <w:bCs/>
          <w:color w:val="auto"/>
          <w:sz w:val="30"/>
          <w:szCs w:val="30"/>
          <w:highlight w:val="none"/>
        </w:rPr>
      </w:pPr>
    </w:p>
    <w:p w14:paraId="388FB50D">
      <w:pPr>
        <w:spacing w:line="360" w:lineRule="auto"/>
        <w:jc w:val="center"/>
        <w:rPr>
          <w:rStyle w:val="18"/>
          <w:rFonts w:ascii="宋体" w:hAnsi="宋体" w:cs="宋体"/>
          <w:b/>
          <w:bCs/>
          <w:color w:val="auto"/>
          <w:sz w:val="30"/>
          <w:szCs w:val="30"/>
          <w:highlight w:val="none"/>
        </w:rPr>
      </w:pPr>
    </w:p>
    <w:p w14:paraId="1753A0AA">
      <w:pPr>
        <w:spacing w:line="360" w:lineRule="auto"/>
        <w:jc w:val="center"/>
        <w:rPr>
          <w:rStyle w:val="18"/>
          <w:rFonts w:ascii="宋体" w:hAnsi="宋体" w:cs="宋体"/>
          <w:b/>
          <w:bCs/>
          <w:color w:val="auto"/>
          <w:sz w:val="30"/>
          <w:szCs w:val="30"/>
          <w:highlight w:val="none"/>
        </w:rPr>
      </w:pPr>
    </w:p>
    <w:p w14:paraId="52C84FB9">
      <w:pPr>
        <w:spacing w:line="360" w:lineRule="auto"/>
        <w:jc w:val="center"/>
        <w:rPr>
          <w:rStyle w:val="18"/>
          <w:rFonts w:ascii="宋体" w:hAnsi="宋体" w:cs="宋体"/>
          <w:b/>
          <w:bCs/>
          <w:color w:val="auto"/>
          <w:sz w:val="30"/>
          <w:szCs w:val="30"/>
          <w:highlight w:val="none"/>
        </w:rPr>
      </w:pPr>
    </w:p>
    <w:p w14:paraId="04C749E2">
      <w:pPr>
        <w:spacing w:line="360" w:lineRule="auto"/>
        <w:jc w:val="center"/>
        <w:rPr>
          <w:rStyle w:val="18"/>
          <w:rFonts w:ascii="宋体" w:hAnsi="宋体" w:cs="宋体"/>
          <w:b/>
          <w:bCs/>
          <w:color w:val="auto"/>
          <w:sz w:val="30"/>
          <w:szCs w:val="30"/>
          <w:highlight w:val="none"/>
        </w:rPr>
      </w:pPr>
    </w:p>
    <w:p w14:paraId="25C40853">
      <w:pPr>
        <w:spacing w:line="360" w:lineRule="auto"/>
        <w:jc w:val="center"/>
        <w:rPr>
          <w:rStyle w:val="18"/>
          <w:rFonts w:ascii="宋体" w:hAnsi="宋体" w:cs="宋体"/>
          <w:b/>
          <w:bCs/>
          <w:color w:val="auto"/>
          <w:sz w:val="30"/>
          <w:szCs w:val="30"/>
          <w:highlight w:val="none"/>
        </w:rPr>
      </w:pPr>
    </w:p>
    <w:p w14:paraId="27462281">
      <w:pPr>
        <w:spacing w:line="360" w:lineRule="auto"/>
        <w:jc w:val="center"/>
        <w:rPr>
          <w:rStyle w:val="18"/>
          <w:rFonts w:ascii="宋体" w:hAnsi="宋体" w:cs="宋体"/>
          <w:b/>
          <w:bCs/>
          <w:color w:val="auto"/>
          <w:sz w:val="30"/>
          <w:szCs w:val="30"/>
          <w:highlight w:val="none"/>
        </w:rPr>
      </w:pPr>
    </w:p>
    <w:p w14:paraId="71DA73D3">
      <w:pPr>
        <w:spacing w:line="360" w:lineRule="auto"/>
        <w:jc w:val="center"/>
        <w:rPr>
          <w:rStyle w:val="18"/>
          <w:rFonts w:ascii="宋体" w:hAnsi="宋体" w:cs="宋体"/>
          <w:b/>
          <w:bCs/>
          <w:color w:val="auto"/>
          <w:sz w:val="30"/>
          <w:szCs w:val="30"/>
          <w:highlight w:val="none"/>
        </w:rPr>
      </w:pPr>
    </w:p>
    <w:p w14:paraId="3FF5F5C7">
      <w:pPr>
        <w:spacing w:line="360" w:lineRule="auto"/>
        <w:jc w:val="center"/>
        <w:rPr>
          <w:rStyle w:val="18"/>
          <w:rFonts w:ascii="宋体" w:hAnsi="宋体" w:cs="宋体"/>
          <w:b/>
          <w:bCs/>
          <w:color w:val="auto"/>
          <w:sz w:val="30"/>
          <w:szCs w:val="30"/>
          <w:highlight w:val="none"/>
        </w:rPr>
      </w:pPr>
    </w:p>
    <w:p w14:paraId="0A1DACCA">
      <w:pPr>
        <w:spacing w:line="420" w:lineRule="exact"/>
        <w:rPr>
          <w:rStyle w:val="18"/>
          <w:rFonts w:ascii="宋体" w:hAnsi="宋体"/>
          <w:b/>
          <w:color w:val="auto"/>
          <w:szCs w:val="21"/>
          <w:highlight w:val="none"/>
        </w:rPr>
      </w:pPr>
    </w:p>
    <w:p w14:paraId="49EB24EE">
      <w:pPr>
        <w:spacing w:line="420" w:lineRule="exact"/>
        <w:rPr>
          <w:rStyle w:val="18"/>
          <w:rFonts w:ascii="宋体" w:hAnsi="宋体"/>
          <w:b/>
          <w:color w:val="auto"/>
          <w:szCs w:val="21"/>
          <w:highlight w:val="none"/>
        </w:rPr>
      </w:pPr>
    </w:p>
    <w:p w14:paraId="230B47EC">
      <w:pPr>
        <w:spacing w:line="420" w:lineRule="exact"/>
        <w:ind w:firstLine="211" w:firstLineChars="100"/>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lang w:val="en-US" w:eastAsia="zh-CN"/>
        </w:rPr>
        <w:t>1</w:t>
      </w:r>
      <w:r>
        <w:rPr>
          <w:rStyle w:val="18"/>
          <w:rFonts w:ascii="宋体" w:hAnsi="宋体"/>
          <w:b/>
          <w:color w:val="auto"/>
          <w:szCs w:val="21"/>
          <w:highlight w:val="none"/>
        </w:rPr>
        <w:t>）</w:t>
      </w:r>
      <w:r>
        <w:rPr>
          <w:rFonts w:hint="eastAsia" w:ascii="宋体" w:hAnsi="宋体"/>
          <w:b/>
          <w:color w:val="auto"/>
          <w:szCs w:val="21"/>
          <w:highlight w:val="none"/>
        </w:rPr>
        <w:t>技术响应、</w:t>
      </w:r>
      <w:r>
        <w:rPr>
          <w:rFonts w:hint="eastAsia" w:ascii="宋体" w:hAnsi="宋体"/>
          <w:b/>
          <w:color w:val="auto"/>
          <w:szCs w:val="21"/>
          <w:highlight w:val="none"/>
          <w:lang w:val="en-US" w:eastAsia="zh-CN"/>
        </w:rPr>
        <w:t>商务响应</w:t>
      </w:r>
      <w:r>
        <w:rPr>
          <w:rFonts w:hint="eastAsia" w:ascii="宋体" w:hAnsi="宋体"/>
          <w:b/>
          <w:color w:val="auto"/>
          <w:szCs w:val="21"/>
          <w:highlight w:val="none"/>
        </w:rPr>
        <w:t>偏离情况说明表</w:t>
      </w:r>
      <w:r>
        <w:rPr>
          <w:rStyle w:val="18"/>
          <w:rFonts w:ascii="宋体" w:hAnsi="宋体"/>
          <w:b/>
          <w:color w:val="auto"/>
          <w:szCs w:val="21"/>
          <w:highlight w:val="none"/>
        </w:rPr>
        <w:t>；</w:t>
      </w:r>
    </w:p>
    <w:p w14:paraId="03F2BA11">
      <w:pPr>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技术响应、</w:t>
      </w:r>
      <w:r>
        <w:rPr>
          <w:rFonts w:hint="eastAsia" w:ascii="宋体" w:hAnsi="宋体"/>
          <w:b/>
          <w:color w:val="auto"/>
          <w:sz w:val="28"/>
          <w:szCs w:val="28"/>
          <w:highlight w:val="none"/>
          <w:lang w:val="en-US" w:eastAsia="zh-CN"/>
        </w:rPr>
        <w:t>商务响应</w:t>
      </w:r>
      <w:r>
        <w:rPr>
          <w:rFonts w:hint="eastAsia" w:ascii="宋体" w:hAnsi="宋体"/>
          <w:b/>
          <w:color w:val="auto"/>
          <w:sz w:val="28"/>
          <w:szCs w:val="28"/>
          <w:highlight w:val="none"/>
        </w:rPr>
        <w:t>偏离情况说明表</w:t>
      </w:r>
    </w:p>
    <w:p w14:paraId="3FA4FF08">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0CBE7728">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6D6C255">
      <w:pPr>
        <w:spacing w:line="500" w:lineRule="exact"/>
        <w:rPr>
          <w:rFonts w:ascii="宋体" w:hAnsi="宋体"/>
          <w:color w:val="auto"/>
          <w:szCs w:val="21"/>
          <w:highlight w:val="none"/>
          <w:u w:val="single"/>
        </w:rPr>
      </w:pPr>
      <w:r>
        <w:rPr>
          <w:rFonts w:hint="eastAsia" w:ascii="宋体" w:hAnsi="宋体"/>
          <w:color w:val="auto"/>
          <w:szCs w:val="21"/>
          <w:highlight w:val="none"/>
          <w:u w:val="single"/>
          <w:lang w:eastAsia="zh-CN"/>
        </w:rPr>
        <w:t>分标项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bl>
      <w:tblPr>
        <w:tblStyle w:val="16"/>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1C197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E75FF5D">
            <w:pPr>
              <w:pStyle w:val="9"/>
              <w:rPr>
                <w:rFonts w:hAnsi="宋体"/>
                <w:color w:val="auto"/>
                <w:highlight w:val="none"/>
              </w:rPr>
            </w:pPr>
            <w:bookmarkStart w:id="13" w:name="_Toc531360829"/>
            <w:bookmarkStart w:id="14" w:name="_Toc254970729"/>
            <w:bookmarkStart w:id="15" w:name="_Toc254970588"/>
            <w:bookmarkStart w:id="16" w:name="_Toc173066401"/>
            <w:bookmarkStart w:id="17" w:name="_Toc531360775"/>
            <w:bookmarkStart w:id="18" w:name="_Toc173211900"/>
            <w:r>
              <w:rPr>
                <w:rFonts w:hint="eastAsia" w:hAnsi="宋体"/>
                <w:color w:val="auto"/>
                <w:highlight w:val="none"/>
              </w:rPr>
              <w:t>序号</w:t>
            </w:r>
            <w:bookmarkEnd w:id="13"/>
            <w:bookmarkEnd w:id="14"/>
            <w:bookmarkEnd w:id="15"/>
            <w:bookmarkEnd w:id="16"/>
            <w:bookmarkEnd w:id="17"/>
            <w:bookmarkEnd w:id="18"/>
          </w:p>
        </w:tc>
        <w:tc>
          <w:tcPr>
            <w:tcW w:w="1410" w:type="dxa"/>
            <w:vAlign w:val="center"/>
          </w:tcPr>
          <w:p w14:paraId="2632E5BC">
            <w:pPr>
              <w:pStyle w:val="9"/>
              <w:rPr>
                <w:rFonts w:hAnsi="宋体"/>
                <w:color w:val="auto"/>
                <w:szCs w:val="21"/>
                <w:highlight w:val="none"/>
              </w:rPr>
            </w:pPr>
            <w:bookmarkStart w:id="19" w:name="_Toc531360776"/>
            <w:bookmarkStart w:id="20" w:name="_Toc531360830"/>
            <w:r>
              <w:rPr>
                <w:rFonts w:hint="eastAsia" w:hAnsi="宋体"/>
                <w:color w:val="auto"/>
                <w:szCs w:val="21"/>
                <w:highlight w:val="none"/>
              </w:rPr>
              <w:t>服务名称</w:t>
            </w:r>
            <w:bookmarkEnd w:id="19"/>
            <w:bookmarkEnd w:id="20"/>
          </w:p>
        </w:tc>
        <w:tc>
          <w:tcPr>
            <w:tcW w:w="2164" w:type="dxa"/>
            <w:vAlign w:val="center"/>
          </w:tcPr>
          <w:p w14:paraId="4C4233A9">
            <w:pPr>
              <w:pStyle w:val="9"/>
              <w:rPr>
                <w:rFonts w:hAnsi="宋体"/>
                <w:color w:val="auto"/>
                <w:szCs w:val="21"/>
                <w:highlight w:val="none"/>
              </w:rPr>
            </w:pPr>
            <w:bookmarkStart w:id="21" w:name="_Toc254970589"/>
            <w:bookmarkStart w:id="22" w:name="_Toc173211901"/>
            <w:bookmarkStart w:id="23" w:name="_Toc173066402"/>
            <w:bookmarkStart w:id="24" w:name="_Toc254970730"/>
            <w:bookmarkStart w:id="25" w:name="_Toc531360777"/>
            <w:bookmarkStart w:id="26" w:name="_Toc531360831"/>
            <w:r>
              <w:rPr>
                <w:rFonts w:hint="eastAsia" w:hAnsi="宋体"/>
                <w:color w:val="auto"/>
                <w:szCs w:val="21"/>
                <w:highlight w:val="none"/>
              </w:rPr>
              <w:t>竞争性磋商文件要求</w:t>
            </w:r>
            <w:bookmarkEnd w:id="21"/>
            <w:bookmarkEnd w:id="22"/>
            <w:bookmarkEnd w:id="23"/>
            <w:bookmarkEnd w:id="24"/>
            <w:bookmarkEnd w:id="25"/>
            <w:bookmarkEnd w:id="26"/>
          </w:p>
        </w:tc>
        <w:tc>
          <w:tcPr>
            <w:tcW w:w="2371" w:type="dxa"/>
            <w:vAlign w:val="center"/>
          </w:tcPr>
          <w:p w14:paraId="2BEA00E0">
            <w:pPr>
              <w:pStyle w:val="9"/>
              <w:rPr>
                <w:rFonts w:hAnsi="宋体"/>
                <w:color w:val="auto"/>
                <w:szCs w:val="21"/>
                <w:highlight w:val="none"/>
              </w:rPr>
            </w:pPr>
            <w:bookmarkStart w:id="27" w:name="_Toc531360832"/>
            <w:bookmarkStart w:id="28" w:name="_Toc254970731"/>
            <w:bookmarkStart w:id="29" w:name="_Toc173066403"/>
            <w:bookmarkStart w:id="30" w:name="_Toc173211902"/>
            <w:bookmarkStart w:id="31" w:name="_Toc531360778"/>
            <w:bookmarkStart w:id="32" w:name="_Toc254970590"/>
            <w:r>
              <w:rPr>
                <w:rFonts w:hint="eastAsia" w:hAnsi="宋体"/>
                <w:color w:val="auto"/>
                <w:szCs w:val="21"/>
                <w:highlight w:val="none"/>
              </w:rPr>
              <w:t>磋商响应文件具体响应</w:t>
            </w:r>
            <w:bookmarkEnd w:id="27"/>
            <w:bookmarkEnd w:id="28"/>
            <w:bookmarkEnd w:id="29"/>
            <w:bookmarkEnd w:id="30"/>
            <w:bookmarkEnd w:id="31"/>
            <w:bookmarkEnd w:id="32"/>
          </w:p>
        </w:tc>
        <w:tc>
          <w:tcPr>
            <w:tcW w:w="1569" w:type="dxa"/>
            <w:vAlign w:val="center"/>
          </w:tcPr>
          <w:p w14:paraId="5694C6E9">
            <w:pPr>
              <w:pStyle w:val="9"/>
              <w:rPr>
                <w:rFonts w:hAnsi="宋体"/>
                <w:color w:val="auto"/>
                <w:szCs w:val="21"/>
                <w:highlight w:val="none"/>
              </w:rPr>
            </w:pPr>
            <w:bookmarkStart w:id="33" w:name="_Toc254970591"/>
            <w:bookmarkStart w:id="34" w:name="_Toc173211903"/>
            <w:bookmarkStart w:id="35" w:name="_Toc173066404"/>
            <w:bookmarkStart w:id="36" w:name="_Toc531360833"/>
            <w:bookmarkStart w:id="37" w:name="_Toc531360779"/>
            <w:bookmarkStart w:id="38" w:name="_Toc254970732"/>
            <w:r>
              <w:rPr>
                <w:rFonts w:hint="eastAsia" w:hAnsi="宋体"/>
                <w:color w:val="auto"/>
                <w:szCs w:val="21"/>
                <w:highlight w:val="none"/>
              </w:rPr>
              <w:t>响应/偏离</w:t>
            </w:r>
            <w:bookmarkEnd w:id="33"/>
            <w:bookmarkEnd w:id="34"/>
            <w:bookmarkEnd w:id="35"/>
            <w:bookmarkEnd w:id="36"/>
            <w:bookmarkEnd w:id="37"/>
            <w:bookmarkEnd w:id="38"/>
          </w:p>
        </w:tc>
        <w:tc>
          <w:tcPr>
            <w:tcW w:w="817" w:type="dxa"/>
            <w:vAlign w:val="center"/>
          </w:tcPr>
          <w:p w14:paraId="3F183BFC">
            <w:pPr>
              <w:pStyle w:val="9"/>
              <w:rPr>
                <w:rFonts w:hAnsi="宋体"/>
                <w:color w:val="auto"/>
                <w:szCs w:val="21"/>
                <w:highlight w:val="none"/>
              </w:rPr>
            </w:pPr>
            <w:bookmarkStart w:id="39" w:name="_Toc173066405"/>
            <w:bookmarkStart w:id="40" w:name="_Toc173211904"/>
            <w:bookmarkStart w:id="41" w:name="_Toc531360780"/>
            <w:bookmarkStart w:id="42" w:name="_Toc254970733"/>
            <w:bookmarkStart w:id="43" w:name="_Toc254970592"/>
            <w:bookmarkStart w:id="44" w:name="_Toc531360834"/>
            <w:r>
              <w:rPr>
                <w:rFonts w:hint="eastAsia" w:hAnsi="宋体"/>
                <w:color w:val="auto"/>
                <w:szCs w:val="21"/>
                <w:highlight w:val="none"/>
              </w:rPr>
              <w:t>说明</w:t>
            </w:r>
            <w:bookmarkEnd w:id="39"/>
            <w:bookmarkEnd w:id="40"/>
            <w:bookmarkEnd w:id="41"/>
            <w:bookmarkEnd w:id="42"/>
            <w:bookmarkEnd w:id="43"/>
            <w:bookmarkEnd w:id="44"/>
          </w:p>
        </w:tc>
      </w:tr>
      <w:tr w14:paraId="57482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4DB30BFC">
            <w:pPr>
              <w:pStyle w:val="9"/>
              <w:jc w:val="center"/>
              <w:rPr>
                <w:rFonts w:hAnsi="宋体"/>
                <w:color w:val="auto"/>
                <w:highlight w:val="none"/>
              </w:rPr>
            </w:pPr>
            <w:bookmarkStart w:id="45" w:name="_Toc531360835"/>
            <w:bookmarkStart w:id="46" w:name="_Toc531360781"/>
            <w:r>
              <w:rPr>
                <w:rFonts w:hint="eastAsia" w:hAnsi="宋体"/>
                <w:color w:val="auto"/>
                <w:highlight w:val="none"/>
              </w:rPr>
              <w:t>1</w:t>
            </w:r>
            <w:bookmarkEnd w:id="45"/>
            <w:bookmarkEnd w:id="46"/>
          </w:p>
        </w:tc>
        <w:tc>
          <w:tcPr>
            <w:tcW w:w="1410" w:type="dxa"/>
            <w:vAlign w:val="center"/>
          </w:tcPr>
          <w:p w14:paraId="642B4021">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E26D468">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3586649D">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4B24E5E">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E6BA589">
            <w:pPr>
              <w:adjustRightInd w:val="0"/>
              <w:snapToGrid w:val="0"/>
              <w:spacing w:line="300" w:lineRule="auto"/>
              <w:jc w:val="center"/>
              <w:outlineLvl w:val="0"/>
              <w:rPr>
                <w:rFonts w:ascii="宋体" w:hAnsi="宋体"/>
                <w:color w:val="auto"/>
                <w:szCs w:val="21"/>
                <w:highlight w:val="none"/>
              </w:rPr>
            </w:pPr>
          </w:p>
        </w:tc>
      </w:tr>
      <w:tr w14:paraId="66F98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6FAADCF4">
            <w:pPr>
              <w:pStyle w:val="9"/>
              <w:jc w:val="center"/>
              <w:rPr>
                <w:rFonts w:hAnsi="宋体"/>
                <w:color w:val="auto"/>
                <w:highlight w:val="none"/>
              </w:rPr>
            </w:pPr>
            <w:bookmarkStart w:id="47" w:name="_Toc531360836"/>
            <w:bookmarkStart w:id="48" w:name="_Toc531360782"/>
            <w:r>
              <w:rPr>
                <w:rFonts w:hint="eastAsia" w:hAnsi="宋体"/>
                <w:color w:val="auto"/>
                <w:highlight w:val="none"/>
              </w:rPr>
              <w:t>2</w:t>
            </w:r>
            <w:bookmarkEnd w:id="47"/>
            <w:bookmarkEnd w:id="48"/>
          </w:p>
        </w:tc>
        <w:tc>
          <w:tcPr>
            <w:tcW w:w="1410" w:type="dxa"/>
            <w:vAlign w:val="center"/>
          </w:tcPr>
          <w:p w14:paraId="291A1009">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55F7E25">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2488BA28">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2BE077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588ECAD">
            <w:pPr>
              <w:adjustRightInd w:val="0"/>
              <w:snapToGrid w:val="0"/>
              <w:spacing w:line="300" w:lineRule="auto"/>
              <w:jc w:val="center"/>
              <w:outlineLvl w:val="0"/>
              <w:rPr>
                <w:rFonts w:ascii="宋体" w:hAnsi="宋体"/>
                <w:color w:val="auto"/>
                <w:szCs w:val="21"/>
                <w:highlight w:val="none"/>
              </w:rPr>
            </w:pPr>
          </w:p>
        </w:tc>
      </w:tr>
      <w:tr w14:paraId="1FD7D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675702C">
            <w:pPr>
              <w:pStyle w:val="9"/>
              <w:jc w:val="center"/>
              <w:rPr>
                <w:rFonts w:hAnsi="宋体"/>
                <w:color w:val="auto"/>
                <w:highlight w:val="none"/>
              </w:rPr>
            </w:pPr>
            <w:bookmarkStart w:id="49" w:name="_Toc531360837"/>
            <w:bookmarkStart w:id="50" w:name="_Toc531360783"/>
            <w:r>
              <w:rPr>
                <w:rFonts w:hint="eastAsia" w:hAnsi="宋体"/>
                <w:color w:val="auto"/>
                <w:highlight w:val="none"/>
              </w:rPr>
              <w:t>3</w:t>
            </w:r>
            <w:bookmarkEnd w:id="49"/>
            <w:bookmarkEnd w:id="50"/>
          </w:p>
        </w:tc>
        <w:tc>
          <w:tcPr>
            <w:tcW w:w="1410" w:type="dxa"/>
            <w:vAlign w:val="center"/>
          </w:tcPr>
          <w:p w14:paraId="40CBA538">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BB9FDEE">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CF82BB7">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61061F0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EAF535">
            <w:pPr>
              <w:adjustRightInd w:val="0"/>
              <w:snapToGrid w:val="0"/>
              <w:spacing w:line="300" w:lineRule="auto"/>
              <w:jc w:val="center"/>
              <w:outlineLvl w:val="0"/>
              <w:rPr>
                <w:rFonts w:ascii="宋体" w:hAnsi="宋体"/>
                <w:color w:val="auto"/>
                <w:szCs w:val="21"/>
                <w:highlight w:val="none"/>
              </w:rPr>
            </w:pPr>
          </w:p>
        </w:tc>
      </w:tr>
      <w:tr w14:paraId="43D41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1FF98FD">
            <w:pPr>
              <w:pStyle w:val="9"/>
              <w:jc w:val="center"/>
              <w:rPr>
                <w:rFonts w:hAnsi="宋体"/>
                <w:color w:val="auto"/>
                <w:highlight w:val="none"/>
              </w:rPr>
            </w:pPr>
            <w:bookmarkStart w:id="51" w:name="_Toc531360838"/>
            <w:bookmarkStart w:id="52" w:name="_Toc531360784"/>
            <w:r>
              <w:rPr>
                <w:rFonts w:hint="eastAsia" w:hAnsi="宋体"/>
                <w:color w:val="auto"/>
                <w:highlight w:val="none"/>
              </w:rPr>
              <w:t>4</w:t>
            </w:r>
            <w:bookmarkEnd w:id="51"/>
            <w:bookmarkEnd w:id="52"/>
          </w:p>
        </w:tc>
        <w:tc>
          <w:tcPr>
            <w:tcW w:w="1410" w:type="dxa"/>
            <w:vAlign w:val="center"/>
          </w:tcPr>
          <w:p w14:paraId="37EF9B7E">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5F0E307F">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B512A20">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20E96A83">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6D6D3A6E">
            <w:pPr>
              <w:adjustRightInd w:val="0"/>
              <w:snapToGrid w:val="0"/>
              <w:spacing w:line="300" w:lineRule="auto"/>
              <w:jc w:val="center"/>
              <w:outlineLvl w:val="0"/>
              <w:rPr>
                <w:rFonts w:ascii="宋体" w:hAnsi="宋体"/>
                <w:color w:val="auto"/>
                <w:szCs w:val="21"/>
                <w:highlight w:val="none"/>
              </w:rPr>
            </w:pPr>
          </w:p>
        </w:tc>
      </w:tr>
      <w:tr w14:paraId="36D36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31D124FE">
            <w:pPr>
              <w:pStyle w:val="9"/>
              <w:jc w:val="center"/>
              <w:rPr>
                <w:rFonts w:hAnsi="宋体"/>
                <w:color w:val="auto"/>
                <w:highlight w:val="none"/>
              </w:rPr>
            </w:pPr>
            <w:bookmarkStart w:id="53" w:name="_Toc531360785"/>
            <w:bookmarkStart w:id="54" w:name="_Toc531360839"/>
            <w:r>
              <w:rPr>
                <w:rFonts w:hint="eastAsia" w:hAnsi="宋体"/>
                <w:color w:val="auto"/>
                <w:highlight w:val="none"/>
              </w:rPr>
              <w:t>5</w:t>
            </w:r>
            <w:bookmarkEnd w:id="53"/>
            <w:bookmarkEnd w:id="54"/>
          </w:p>
        </w:tc>
        <w:tc>
          <w:tcPr>
            <w:tcW w:w="1410" w:type="dxa"/>
            <w:vAlign w:val="center"/>
          </w:tcPr>
          <w:p w14:paraId="734278B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06DC8AC">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79BF2F32">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1BE5668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83ABA3D">
            <w:pPr>
              <w:adjustRightInd w:val="0"/>
              <w:snapToGrid w:val="0"/>
              <w:spacing w:line="300" w:lineRule="auto"/>
              <w:jc w:val="center"/>
              <w:outlineLvl w:val="0"/>
              <w:rPr>
                <w:rFonts w:ascii="宋体" w:hAnsi="宋体"/>
                <w:color w:val="auto"/>
                <w:szCs w:val="21"/>
                <w:highlight w:val="none"/>
              </w:rPr>
            </w:pPr>
          </w:p>
        </w:tc>
      </w:tr>
      <w:tr w14:paraId="291FE9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2C064B7">
            <w:pPr>
              <w:pStyle w:val="9"/>
              <w:jc w:val="center"/>
              <w:rPr>
                <w:rFonts w:hAnsi="宋体"/>
                <w:color w:val="auto"/>
                <w:highlight w:val="none"/>
              </w:rPr>
            </w:pPr>
            <w:bookmarkStart w:id="55" w:name="_Toc531360840"/>
            <w:bookmarkStart w:id="56" w:name="_Toc531360786"/>
            <w:r>
              <w:rPr>
                <w:rFonts w:hint="eastAsia" w:hAnsi="宋体"/>
                <w:color w:val="auto"/>
                <w:highlight w:val="none"/>
              </w:rPr>
              <w:t>…</w:t>
            </w:r>
            <w:bookmarkEnd w:id="55"/>
            <w:bookmarkEnd w:id="56"/>
          </w:p>
        </w:tc>
        <w:tc>
          <w:tcPr>
            <w:tcW w:w="1410" w:type="dxa"/>
            <w:vAlign w:val="center"/>
          </w:tcPr>
          <w:p w14:paraId="368B51E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646E803A">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4D903ACB">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7213DE15">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DD5F25">
            <w:pPr>
              <w:adjustRightInd w:val="0"/>
              <w:snapToGrid w:val="0"/>
              <w:spacing w:line="300" w:lineRule="auto"/>
              <w:jc w:val="center"/>
              <w:outlineLvl w:val="0"/>
              <w:rPr>
                <w:rFonts w:ascii="宋体" w:hAnsi="宋体"/>
                <w:color w:val="auto"/>
                <w:szCs w:val="21"/>
                <w:highlight w:val="none"/>
              </w:rPr>
            </w:pPr>
          </w:p>
        </w:tc>
      </w:tr>
    </w:tbl>
    <w:p w14:paraId="24E6B743">
      <w:pPr>
        <w:adjustRightInd w:val="0"/>
        <w:snapToGrid w:val="0"/>
        <w:spacing w:line="300" w:lineRule="auto"/>
        <w:rPr>
          <w:rFonts w:ascii="宋体" w:hAnsi="宋体"/>
          <w:color w:val="auto"/>
          <w:szCs w:val="21"/>
          <w:highlight w:val="none"/>
        </w:rPr>
      </w:pPr>
    </w:p>
    <w:p w14:paraId="657AC46F">
      <w:pPr>
        <w:pStyle w:val="9"/>
        <w:spacing w:line="520" w:lineRule="exact"/>
        <w:rPr>
          <w:rFonts w:hAnsi="宋体"/>
          <w:color w:val="auto"/>
          <w:szCs w:val="21"/>
          <w:highlight w:val="none"/>
        </w:rPr>
      </w:pPr>
      <w:r>
        <w:rPr>
          <w:rFonts w:hint="eastAsia" w:hAnsi="宋体"/>
          <w:color w:val="auto"/>
          <w:szCs w:val="21"/>
          <w:highlight w:val="none"/>
        </w:rPr>
        <w:t>说明：应对照竞争性磋商文件“第三章 采购项目需求”，逐条说明所提供的服务已对竞争性磋商文件的技术规格</w:t>
      </w:r>
      <w:r>
        <w:rPr>
          <w:rFonts w:hint="eastAsia" w:hAnsi="宋体"/>
          <w:color w:val="auto"/>
          <w:szCs w:val="21"/>
          <w:highlight w:val="none"/>
          <w:lang w:eastAsia="zh-CN"/>
        </w:rPr>
        <w:t>、</w:t>
      </w:r>
      <w:r>
        <w:rPr>
          <w:rFonts w:hint="eastAsia" w:hAnsi="宋体"/>
          <w:color w:val="auto"/>
          <w:szCs w:val="21"/>
          <w:highlight w:val="none"/>
          <w:lang w:val="en-US" w:eastAsia="zh-CN"/>
        </w:rPr>
        <w:t>商务要求</w:t>
      </w:r>
      <w:r>
        <w:rPr>
          <w:rFonts w:hint="eastAsia" w:hAnsi="宋体"/>
          <w:color w:val="auto"/>
          <w:szCs w:val="21"/>
          <w:highlight w:val="none"/>
        </w:rPr>
        <w:t>做出实质性的响应，并申明与技术规格条文的响应和偏离。</w:t>
      </w:r>
    </w:p>
    <w:p w14:paraId="57C591A8">
      <w:pPr>
        <w:pStyle w:val="9"/>
        <w:spacing w:line="360" w:lineRule="auto"/>
        <w:rPr>
          <w:rFonts w:hAnsi="宋体"/>
          <w:color w:val="auto"/>
          <w:szCs w:val="21"/>
          <w:highlight w:val="none"/>
        </w:rPr>
      </w:pPr>
    </w:p>
    <w:p w14:paraId="5B256E37">
      <w:pPr>
        <w:pStyle w:val="9"/>
        <w:spacing w:line="360" w:lineRule="auto"/>
        <w:rPr>
          <w:rFonts w:hAnsi="宋体"/>
          <w:color w:val="auto"/>
          <w:szCs w:val="21"/>
          <w:highlight w:val="none"/>
          <w:u w:val="single"/>
        </w:rPr>
      </w:pPr>
      <w:r>
        <w:rPr>
          <w:rFonts w:hint="eastAsia" w:hAnsi="宋体"/>
          <w:color w:val="auto"/>
          <w:szCs w:val="21"/>
          <w:highlight w:val="none"/>
        </w:rPr>
        <w:t>供应商名称（公章）：</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441A172A">
      <w:pPr>
        <w:pStyle w:val="9"/>
        <w:spacing w:line="300" w:lineRule="auto"/>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07350D1A">
      <w:pPr>
        <w:spacing w:line="420" w:lineRule="exact"/>
        <w:ind w:firstLine="280" w:firstLineChars="100"/>
        <w:rPr>
          <w:rFonts w:ascii="宋体" w:hAnsi="宋体"/>
          <w:color w:val="auto"/>
          <w:sz w:val="28"/>
          <w:szCs w:val="28"/>
          <w:highlight w:val="none"/>
        </w:rPr>
      </w:pPr>
      <w:r>
        <w:rPr>
          <w:rFonts w:ascii="宋体" w:hAnsi="宋体"/>
          <w:color w:val="auto"/>
          <w:sz w:val="28"/>
          <w:szCs w:val="28"/>
          <w:highlight w:val="none"/>
        </w:rPr>
        <w:br w:type="page"/>
      </w:r>
    </w:p>
    <w:p w14:paraId="19995FBA">
      <w:pPr>
        <w:spacing w:line="420" w:lineRule="exact"/>
        <w:ind w:firstLine="280" w:firstLineChars="100"/>
        <w:rPr>
          <w:rFonts w:ascii="宋体" w:hAnsi="宋体"/>
          <w:color w:val="auto"/>
          <w:sz w:val="28"/>
          <w:szCs w:val="28"/>
          <w:highlight w:val="none"/>
        </w:rPr>
      </w:pPr>
    </w:p>
    <w:p w14:paraId="19969DB9">
      <w:pPr>
        <w:spacing w:line="420" w:lineRule="exact"/>
        <w:ind w:firstLine="211" w:firstLineChars="100"/>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lang w:val="en-US" w:eastAsia="zh-CN"/>
        </w:rPr>
        <w:t>2</w:t>
      </w:r>
      <w:r>
        <w:rPr>
          <w:rStyle w:val="18"/>
          <w:rFonts w:ascii="宋体" w:hAnsi="宋体"/>
          <w:b/>
          <w:color w:val="auto"/>
          <w:szCs w:val="21"/>
          <w:highlight w:val="none"/>
        </w:rPr>
        <w:t>）</w:t>
      </w:r>
      <w:r>
        <w:rPr>
          <w:rFonts w:hint="eastAsia" w:ascii="宋体" w:hAnsi="宋体"/>
          <w:b/>
          <w:color w:val="auto"/>
          <w:szCs w:val="21"/>
          <w:highlight w:val="none"/>
        </w:rPr>
        <w:t>项目实施及承诺方案</w:t>
      </w:r>
      <w:r>
        <w:rPr>
          <w:rStyle w:val="18"/>
          <w:rFonts w:ascii="宋体" w:hAnsi="宋体" w:cs="宋体"/>
          <w:b/>
          <w:bCs/>
          <w:color w:val="auto"/>
          <w:szCs w:val="21"/>
          <w:highlight w:val="none"/>
        </w:rPr>
        <w:t>（格式自拟）</w:t>
      </w:r>
      <w:r>
        <w:rPr>
          <w:rStyle w:val="18"/>
          <w:rFonts w:ascii="宋体" w:hAnsi="宋体"/>
          <w:b/>
          <w:color w:val="auto"/>
          <w:szCs w:val="21"/>
          <w:highlight w:val="none"/>
        </w:rPr>
        <w:t>；</w:t>
      </w:r>
    </w:p>
    <w:p w14:paraId="4DA08835">
      <w:pPr>
        <w:pStyle w:val="25"/>
        <w:spacing w:line="440" w:lineRule="exact"/>
        <w:ind w:firstLine="415" w:firstLineChars="198"/>
        <w:rPr>
          <w:rStyle w:val="18"/>
          <w:rFonts w:hAnsi="宋体"/>
          <w:color w:val="auto"/>
          <w:highlight w:val="none"/>
        </w:rPr>
      </w:pPr>
      <w:r>
        <w:rPr>
          <w:rStyle w:val="18"/>
          <w:rFonts w:hAnsi="宋体"/>
          <w:color w:val="auto"/>
          <w:highlight w:val="none"/>
        </w:rPr>
        <w:t>由供应商按本项目竞争性磋商文件第三章“项目采购需求”及评分办法中的评分要素自行编制。</w:t>
      </w:r>
    </w:p>
    <w:p w14:paraId="64EB5165">
      <w:pPr>
        <w:spacing w:line="420" w:lineRule="exact"/>
        <w:ind w:firstLine="211" w:firstLineChars="100"/>
        <w:rPr>
          <w:rStyle w:val="18"/>
          <w:rFonts w:ascii="宋体" w:hAnsi="宋体"/>
          <w:b/>
          <w:color w:val="auto"/>
          <w:szCs w:val="21"/>
          <w:highlight w:val="none"/>
        </w:rPr>
      </w:pPr>
    </w:p>
    <w:p w14:paraId="27F2BFF2">
      <w:pPr>
        <w:spacing w:line="420" w:lineRule="exact"/>
        <w:ind w:firstLine="211" w:firstLineChars="100"/>
        <w:rPr>
          <w:rStyle w:val="18"/>
          <w:rFonts w:ascii="宋体" w:hAnsi="宋体"/>
          <w:b/>
          <w:color w:val="auto"/>
          <w:szCs w:val="21"/>
          <w:highlight w:val="none"/>
        </w:rPr>
      </w:pPr>
    </w:p>
    <w:p w14:paraId="3B205CA6">
      <w:pPr>
        <w:spacing w:line="420" w:lineRule="exact"/>
        <w:ind w:firstLine="211" w:firstLineChars="100"/>
        <w:rPr>
          <w:rStyle w:val="18"/>
          <w:rFonts w:ascii="宋体" w:hAnsi="宋体"/>
          <w:b/>
          <w:color w:val="auto"/>
          <w:szCs w:val="21"/>
          <w:highlight w:val="none"/>
        </w:rPr>
      </w:pPr>
    </w:p>
    <w:p w14:paraId="1142C52F">
      <w:pPr>
        <w:spacing w:line="420" w:lineRule="exact"/>
        <w:rPr>
          <w:rStyle w:val="18"/>
          <w:rFonts w:ascii="宋体" w:hAnsi="宋体"/>
          <w:b/>
          <w:color w:val="auto"/>
          <w:szCs w:val="21"/>
          <w:highlight w:val="none"/>
        </w:rPr>
      </w:pPr>
    </w:p>
    <w:p w14:paraId="3C3E6225">
      <w:pPr>
        <w:spacing w:line="420" w:lineRule="exact"/>
        <w:ind w:firstLine="211" w:firstLineChars="100"/>
        <w:rPr>
          <w:rStyle w:val="18"/>
          <w:rFonts w:ascii="宋体" w:hAnsi="宋体"/>
          <w:b/>
          <w:color w:val="auto"/>
          <w:szCs w:val="21"/>
          <w:highlight w:val="none"/>
        </w:rPr>
      </w:pPr>
    </w:p>
    <w:p w14:paraId="3D10B062">
      <w:pPr>
        <w:spacing w:line="420" w:lineRule="exact"/>
        <w:ind w:firstLine="211" w:firstLineChars="100"/>
        <w:rPr>
          <w:rStyle w:val="18"/>
          <w:rFonts w:ascii="宋体" w:hAnsi="宋体"/>
          <w:b/>
          <w:color w:val="auto"/>
          <w:szCs w:val="21"/>
          <w:highlight w:val="none"/>
        </w:rPr>
      </w:pPr>
    </w:p>
    <w:p w14:paraId="1015DBC2">
      <w:pPr>
        <w:pStyle w:val="25"/>
        <w:spacing w:line="600" w:lineRule="exact"/>
        <w:ind w:firstLine="1470" w:firstLineChars="700"/>
        <w:rPr>
          <w:rStyle w:val="18"/>
          <w:rFonts w:ascii="宋体" w:hAnsi="宋体"/>
          <w:color w:val="auto"/>
          <w:szCs w:val="21"/>
          <w:highlight w:val="none"/>
          <w:u w:val="single"/>
        </w:rPr>
      </w:pPr>
      <w:r>
        <w:rPr>
          <w:rStyle w:val="18"/>
          <w:rFonts w:hAnsi="宋体"/>
          <w:color w:val="auto"/>
          <w:highlight w:val="none"/>
        </w:rPr>
        <w:t>供应商（盖单位公章）：</w:t>
      </w:r>
      <w:r>
        <w:rPr>
          <w:rStyle w:val="18"/>
          <w:rFonts w:hAnsi="宋体"/>
          <w:color w:val="auto"/>
          <w:highlight w:val="none"/>
          <w:u w:val="single"/>
        </w:rPr>
        <w:t xml:space="preserve">                 </w:t>
      </w:r>
    </w:p>
    <w:p w14:paraId="7DABE5AA">
      <w:pPr>
        <w:spacing w:line="300" w:lineRule="auto"/>
        <w:ind w:firstLine="1470" w:firstLineChars="700"/>
        <w:rPr>
          <w:rStyle w:val="18"/>
          <w:rFonts w:ascii="宋体" w:hAnsi="宋体"/>
          <w:color w:val="auto"/>
          <w:szCs w:val="21"/>
          <w:highlight w:val="none"/>
          <w:u w:val="single"/>
        </w:rPr>
      </w:pPr>
      <w:r>
        <w:rPr>
          <w:rStyle w:val="18"/>
          <w:rFonts w:ascii="宋体" w:hAnsi="宋体"/>
          <w:color w:val="auto"/>
          <w:szCs w:val="21"/>
          <w:highlight w:val="none"/>
        </w:rPr>
        <w:t>日期：</w:t>
      </w:r>
      <w:r>
        <w:rPr>
          <w:rStyle w:val="18"/>
          <w:rFonts w:ascii="宋体" w:hAnsi="宋体"/>
          <w:color w:val="auto"/>
          <w:szCs w:val="21"/>
          <w:highlight w:val="none"/>
          <w:u w:val="single"/>
        </w:rPr>
        <w:t xml:space="preserve">                         </w:t>
      </w:r>
    </w:p>
    <w:p w14:paraId="5C369C93">
      <w:pPr>
        <w:spacing w:line="420" w:lineRule="exact"/>
        <w:ind w:firstLine="211" w:firstLineChars="100"/>
        <w:rPr>
          <w:rStyle w:val="18"/>
          <w:rFonts w:ascii="宋体" w:hAnsi="宋体"/>
          <w:b/>
          <w:color w:val="auto"/>
          <w:szCs w:val="21"/>
          <w:highlight w:val="none"/>
        </w:rPr>
      </w:pPr>
    </w:p>
    <w:p w14:paraId="6B6C3A74">
      <w:pPr>
        <w:spacing w:line="420" w:lineRule="exact"/>
        <w:ind w:firstLine="211" w:firstLineChars="100"/>
        <w:rPr>
          <w:rStyle w:val="18"/>
          <w:rFonts w:ascii="宋体" w:hAnsi="宋体"/>
          <w:b/>
          <w:color w:val="auto"/>
          <w:szCs w:val="21"/>
          <w:highlight w:val="none"/>
        </w:rPr>
      </w:pPr>
    </w:p>
    <w:p w14:paraId="0F0C2CC1">
      <w:pPr>
        <w:spacing w:line="420" w:lineRule="exact"/>
        <w:ind w:firstLine="211" w:firstLineChars="100"/>
        <w:rPr>
          <w:rStyle w:val="18"/>
          <w:rFonts w:ascii="宋体" w:hAnsi="宋体"/>
          <w:b/>
          <w:color w:val="auto"/>
          <w:szCs w:val="21"/>
          <w:highlight w:val="none"/>
        </w:rPr>
      </w:pPr>
    </w:p>
    <w:p w14:paraId="3C7E5F90">
      <w:pPr>
        <w:spacing w:line="420" w:lineRule="exact"/>
        <w:ind w:firstLine="211" w:firstLineChars="100"/>
        <w:rPr>
          <w:rStyle w:val="18"/>
          <w:rFonts w:ascii="宋体" w:hAnsi="宋体"/>
          <w:b/>
          <w:color w:val="auto"/>
          <w:szCs w:val="21"/>
          <w:highlight w:val="none"/>
        </w:rPr>
      </w:pPr>
    </w:p>
    <w:p w14:paraId="2141EDA6">
      <w:pPr>
        <w:spacing w:line="420" w:lineRule="exact"/>
        <w:ind w:firstLine="211" w:firstLineChars="100"/>
        <w:rPr>
          <w:rStyle w:val="18"/>
          <w:rFonts w:ascii="宋体" w:hAnsi="宋体"/>
          <w:b/>
          <w:color w:val="auto"/>
          <w:szCs w:val="21"/>
          <w:highlight w:val="none"/>
        </w:rPr>
      </w:pPr>
    </w:p>
    <w:p w14:paraId="3F86A501">
      <w:pPr>
        <w:spacing w:line="420" w:lineRule="exact"/>
        <w:rPr>
          <w:rStyle w:val="18"/>
          <w:rFonts w:ascii="宋体" w:hAnsi="宋体"/>
          <w:b/>
          <w:color w:val="auto"/>
          <w:szCs w:val="21"/>
          <w:highlight w:val="none"/>
        </w:rPr>
      </w:pPr>
    </w:p>
    <w:p w14:paraId="59222B9E">
      <w:pPr>
        <w:spacing w:line="420" w:lineRule="exact"/>
        <w:rPr>
          <w:rStyle w:val="18"/>
          <w:rFonts w:ascii="宋体" w:hAnsi="宋体"/>
          <w:b/>
          <w:color w:val="auto"/>
          <w:szCs w:val="21"/>
          <w:highlight w:val="none"/>
        </w:rPr>
      </w:pPr>
    </w:p>
    <w:p w14:paraId="47DCD286">
      <w:pPr>
        <w:spacing w:line="360" w:lineRule="auto"/>
        <w:jc w:val="left"/>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lang w:val="en-US" w:eastAsia="zh-CN"/>
        </w:rPr>
        <w:t>3</w:t>
      </w:r>
      <w:r>
        <w:rPr>
          <w:rStyle w:val="18"/>
          <w:rFonts w:ascii="宋体" w:hAnsi="宋体"/>
          <w:b/>
          <w:color w:val="auto"/>
          <w:szCs w:val="21"/>
          <w:highlight w:val="none"/>
        </w:rPr>
        <w:t>）投标人对本项目的合理化建议和改进措施；</w:t>
      </w:r>
    </w:p>
    <w:p w14:paraId="526859DC">
      <w:pPr>
        <w:spacing w:line="360" w:lineRule="auto"/>
        <w:jc w:val="center"/>
        <w:rPr>
          <w:rStyle w:val="18"/>
          <w:rFonts w:ascii="宋体" w:hAnsi="宋体"/>
          <w:b/>
          <w:color w:val="auto"/>
          <w:szCs w:val="21"/>
          <w:highlight w:val="none"/>
        </w:rPr>
      </w:pPr>
    </w:p>
    <w:p w14:paraId="2CE105CD">
      <w:pPr>
        <w:spacing w:line="360" w:lineRule="auto"/>
        <w:jc w:val="center"/>
        <w:rPr>
          <w:rStyle w:val="18"/>
          <w:rFonts w:ascii="宋体" w:hAnsi="宋体"/>
          <w:b/>
          <w:color w:val="auto"/>
          <w:szCs w:val="21"/>
          <w:highlight w:val="none"/>
        </w:rPr>
      </w:pPr>
    </w:p>
    <w:p w14:paraId="2481B1A6">
      <w:pPr>
        <w:spacing w:line="360" w:lineRule="auto"/>
        <w:jc w:val="center"/>
        <w:rPr>
          <w:rStyle w:val="18"/>
          <w:rFonts w:ascii="宋体" w:hAnsi="宋体"/>
          <w:b/>
          <w:color w:val="auto"/>
          <w:szCs w:val="21"/>
          <w:highlight w:val="none"/>
        </w:rPr>
      </w:pPr>
    </w:p>
    <w:p w14:paraId="60A03808">
      <w:pPr>
        <w:spacing w:line="360" w:lineRule="auto"/>
        <w:jc w:val="center"/>
        <w:rPr>
          <w:rStyle w:val="18"/>
          <w:rFonts w:ascii="宋体" w:hAnsi="宋体"/>
          <w:b/>
          <w:color w:val="auto"/>
          <w:szCs w:val="21"/>
          <w:highlight w:val="none"/>
        </w:rPr>
      </w:pPr>
    </w:p>
    <w:p w14:paraId="71B12B80">
      <w:pPr>
        <w:spacing w:line="360" w:lineRule="auto"/>
        <w:jc w:val="center"/>
        <w:rPr>
          <w:rStyle w:val="18"/>
          <w:rFonts w:ascii="宋体" w:hAnsi="宋体"/>
          <w:b/>
          <w:color w:val="auto"/>
          <w:szCs w:val="21"/>
          <w:highlight w:val="none"/>
        </w:rPr>
      </w:pPr>
    </w:p>
    <w:p w14:paraId="2906B314">
      <w:pPr>
        <w:spacing w:line="360" w:lineRule="auto"/>
        <w:jc w:val="center"/>
        <w:rPr>
          <w:rStyle w:val="18"/>
          <w:rFonts w:ascii="宋体" w:hAnsi="宋体"/>
          <w:b/>
          <w:color w:val="auto"/>
          <w:szCs w:val="21"/>
          <w:highlight w:val="none"/>
        </w:rPr>
      </w:pPr>
    </w:p>
    <w:p w14:paraId="12D8197A">
      <w:pPr>
        <w:spacing w:line="360" w:lineRule="auto"/>
        <w:jc w:val="center"/>
        <w:rPr>
          <w:rStyle w:val="18"/>
          <w:rFonts w:ascii="宋体" w:hAnsi="宋体"/>
          <w:b/>
          <w:color w:val="auto"/>
          <w:szCs w:val="21"/>
          <w:highlight w:val="none"/>
        </w:rPr>
      </w:pPr>
    </w:p>
    <w:p w14:paraId="5497B6A7">
      <w:pPr>
        <w:spacing w:line="360" w:lineRule="auto"/>
        <w:jc w:val="left"/>
        <w:rPr>
          <w:rStyle w:val="18"/>
          <w:rFonts w:ascii="宋体" w:hAnsi="宋体"/>
          <w:b/>
          <w:color w:val="auto"/>
          <w:szCs w:val="21"/>
          <w:highlight w:val="none"/>
        </w:rPr>
      </w:pPr>
      <w:r>
        <w:rPr>
          <w:rStyle w:val="18"/>
          <w:rFonts w:ascii="宋体" w:hAnsi="宋体"/>
          <w:b/>
          <w:color w:val="auto"/>
          <w:szCs w:val="21"/>
          <w:highlight w:val="none"/>
        </w:rPr>
        <w:t>（</w:t>
      </w:r>
      <w:r>
        <w:rPr>
          <w:rStyle w:val="18"/>
          <w:rFonts w:hint="eastAsia" w:ascii="宋体" w:hAnsi="宋体"/>
          <w:b/>
          <w:color w:val="auto"/>
          <w:szCs w:val="21"/>
          <w:highlight w:val="none"/>
          <w:lang w:val="en-US" w:eastAsia="zh-CN"/>
        </w:rPr>
        <w:t>4</w:t>
      </w:r>
      <w:r>
        <w:rPr>
          <w:rStyle w:val="18"/>
          <w:rFonts w:ascii="宋体" w:hAnsi="宋体"/>
          <w:b/>
          <w:color w:val="auto"/>
          <w:szCs w:val="21"/>
          <w:highlight w:val="none"/>
        </w:rPr>
        <w:t>）磋商供应商认为有必要提供的其它文件及资料。</w:t>
      </w:r>
    </w:p>
    <w:p w14:paraId="64F6EEEB">
      <w:pPr>
        <w:spacing w:line="360" w:lineRule="auto"/>
        <w:jc w:val="center"/>
        <w:rPr>
          <w:rStyle w:val="18"/>
          <w:rFonts w:ascii="宋体" w:hAnsi="宋体" w:cs="宋体"/>
          <w:b/>
          <w:bCs/>
          <w:color w:val="auto"/>
          <w:sz w:val="30"/>
          <w:szCs w:val="30"/>
          <w:highlight w:val="none"/>
        </w:rPr>
      </w:pPr>
    </w:p>
    <w:p w14:paraId="7C8F84EA">
      <w:pPr>
        <w:spacing w:line="360" w:lineRule="auto"/>
        <w:jc w:val="center"/>
        <w:rPr>
          <w:rStyle w:val="18"/>
          <w:rFonts w:ascii="宋体" w:hAnsi="宋体" w:cs="宋体"/>
          <w:b/>
          <w:bCs/>
          <w:color w:val="auto"/>
          <w:sz w:val="30"/>
          <w:szCs w:val="30"/>
          <w:highlight w:val="none"/>
        </w:rPr>
      </w:pPr>
    </w:p>
    <w:p w14:paraId="1040BB94">
      <w:pPr>
        <w:spacing w:line="360" w:lineRule="auto"/>
        <w:jc w:val="center"/>
        <w:rPr>
          <w:rStyle w:val="18"/>
          <w:rFonts w:ascii="宋体" w:hAnsi="宋体" w:cs="宋体"/>
          <w:b/>
          <w:bCs/>
          <w:color w:val="auto"/>
          <w:sz w:val="30"/>
          <w:szCs w:val="30"/>
          <w:highlight w:val="none"/>
        </w:rPr>
      </w:pPr>
    </w:p>
    <w:p w14:paraId="3E6B8F14">
      <w:pPr>
        <w:spacing w:line="360" w:lineRule="auto"/>
        <w:jc w:val="center"/>
        <w:rPr>
          <w:rStyle w:val="18"/>
          <w:rFonts w:ascii="宋体" w:hAnsi="宋体" w:cs="宋体"/>
          <w:b/>
          <w:bCs/>
          <w:color w:val="auto"/>
          <w:sz w:val="30"/>
          <w:szCs w:val="30"/>
          <w:highlight w:val="none"/>
        </w:rPr>
      </w:pPr>
    </w:p>
    <w:p w14:paraId="635F432F">
      <w:pPr>
        <w:spacing w:line="360" w:lineRule="auto"/>
        <w:jc w:val="center"/>
        <w:rPr>
          <w:rStyle w:val="18"/>
          <w:rFonts w:ascii="宋体" w:hAnsi="宋体" w:cs="宋体"/>
          <w:b/>
          <w:bCs/>
          <w:color w:val="auto"/>
          <w:sz w:val="30"/>
          <w:szCs w:val="30"/>
          <w:highlight w:val="none"/>
        </w:rPr>
      </w:pPr>
    </w:p>
    <w:p w14:paraId="1036EB4F">
      <w:pPr>
        <w:snapToGrid w:val="0"/>
        <w:spacing w:before="156" w:after="50"/>
        <w:jc w:val="left"/>
        <w:rPr>
          <w:rStyle w:val="18"/>
          <w:rFonts w:ascii="宋体" w:hAnsi="宋体"/>
          <w:b/>
          <w:color w:val="auto"/>
          <w:sz w:val="28"/>
          <w:szCs w:val="21"/>
          <w:highlight w:val="none"/>
        </w:rPr>
      </w:pPr>
    </w:p>
    <w:p w14:paraId="5926A36C">
      <w:pPr>
        <w:snapToGrid w:val="0"/>
        <w:spacing w:before="156" w:after="50"/>
        <w:jc w:val="left"/>
        <w:rPr>
          <w:rStyle w:val="18"/>
          <w:rFonts w:ascii="宋体" w:hAnsi="宋体"/>
          <w:color w:val="auto"/>
          <w:szCs w:val="21"/>
          <w:highlight w:val="none"/>
        </w:rPr>
      </w:pPr>
      <w:r>
        <w:rPr>
          <w:rStyle w:val="18"/>
          <w:rFonts w:ascii="宋体" w:hAnsi="宋体"/>
          <w:b/>
          <w:color w:val="auto"/>
          <w:sz w:val="28"/>
          <w:szCs w:val="21"/>
          <w:highlight w:val="none"/>
        </w:rPr>
        <w:t>其他文件格式:</w:t>
      </w:r>
    </w:p>
    <w:p w14:paraId="572D1D3E">
      <w:pPr>
        <w:spacing w:line="460" w:lineRule="exact"/>
        <w:rPr>
          <w:rStyle w:val="18"/>
          <w:rFonts w:ascii="宋体" w:hAnsi="宋体"/>
          <w:color w:val="auto"/>
          <w:sz w:val="24"/>
          <w:highlight w:val="none"/>
        </w:rPr>
      </w:pPr>
    </w:p>
    <w:p w14:paraId="0EB19541">
      <w:pPr>
        <w:snapToGrid w:val="0"/>
        <w:spacing w:before="156" w:after="50"/>
        <w:jc w:val="left"/>
        <w:rPr>
          <w:rStyle w:val="18"/>
          <w:rFonts w:ascii="宋体" w:hAnsi="宋体"/>
          <w:b/>
          <w:color w:val="auto"/>
          <w:sz w:val="24"/>
          <w:szCs w:val="24"/>
          <w:highlight w:val="none"/>
        </w:rPr>
      </w:pPr>
      <w:r>
        <w:rPr>
          <w:rStyle w:val="18"/>
          <w:rFonts w:hint="eastAsia" w:ascii="宋体" w:hAnsi="宋体"/>
          <w:b/>
          <w:color w:val="auto"/>
          <w:sz w:val="24"/>
          <w:szCs w:val="24"/>
          <w:highlight w:val="none"/>
          <w:lang w:val="en-US" w:eastAsia="zh-CN"/>
        </w:rPr>
        <w:t>1</w:t>
      </w:r>
      <w:r>
        <w:rPr>
          <w:rStyle w:val="18"/>
          <w:rFonts w:ascii="宋体" w:hAnsi="宋体"/>
          <w:b/>
          <w:color w:val="auto"/>
          <w:sz w:val="24"/>
          <w:szCs w:val="24"/>
          <w:highlight w:val="none"/>
        </w:rPr>
        <w:t>.残疾人福利性单位声明函</w:t>
      </w:r>
    </w:p>
    <w:p w14:paraId="4429506C">
      <w:pPr>
        <w:spacing w:line="588" w:lineRule="exact"/>
        <w:jc w:val="center"/>
        <w:rPr>
          <w:rStyle w:val="18"/>
          <w:rFonts w:ascii="宋体" w:hAnsi="宋体"/>
          <w:b/>
          <w:color w:val="auto"/>
          <w:spacing w:val="6"/>
          <w:sz w:val="32"/>
          <w:szCs w:val="32"/>
          <w:highlight w:val="none"/>
        </w:rPr>
      </w:pPr>
    </w:p>
    <w:p w14:paraId="0472CC48">
      <w:pPr>
        <w:spacing w:line="588" w:lineRule="exact"/>
        <w:jc w:val="center"/>
        <w:rPr>
          <w:rStyle w:val="18"/>
          <w:rFonts w:ascii="宋体" w:hAnsi="宋体"/>
          <w:b/>
          <w:color w:val="auto"/>
          <w:spacing w:val="6"/>
          <w:sz w:val="32"/>
          <w:szCs w:val="32"/>
          <w:highlight w:val="none"/>
        </w:rPr>
      </w:pPr>
      <w:r>
        <w:rPr>
          <w:rStyle w:val="18"/>
          <w:rFonts w:ascii="宋体" w:hAnsi="宋体"/>
          <w:b/>
          <w:color w:val="auto"/>
          <w:spacing w:val="6"/>
          <w:sz w:val="32"/>
          <w:szCs w:val="32"/>
          <w:highlight w:val="none"/>
        </w:rPr>
        <w:t>残疾人福利性单位声明函</w:t>
      </w:r>
    </w:p>
    <w:p w14:paraId="4AC757B7">
      <w:pPr>
        <w:spacing w:line="588" w:lineRule="exact"/>
        <w:rPr>
          <w:rStyle w:val="18"/>
          <w:rFonts w:ascii="宋体" w:hAnsi="宋体"/>
          <w:b/>
          <w:color w:val="auto"/>
          <w:spacing w:val="6"/>
          <w:sz w:val="30"/>
          <w:szCs w:val="30"/>
          <w:highlight w:val="none"/>
        </w:rPr>
      </w:pPr>
    </w:p>
    <w:p w14:paraId="7678E426">
      <w:pPr>
        <w:spacing w:line="588" w:lineRule="exact"/>
        <w:ind w:firstLine="444" w:firstLineChars="200"/>
        <w:rPr>
          <w:rStyle w:val="18"/>
          <w:rFonts w:ascii="宋体" w:hAnsi="宋体"/>
          <w:color w:val="auto"/>
          <w:spacing w:val="6"/>
          <w:szCs w:val="21"/>
          <w:highlight w:val="none"/>
        </w:rPr>
      </w:pPr>
      <w:r>
        <w:rPr>
          <w:rStyle w:val="18"/>
          <w:rFonts w:ascii="宋体" w:hAnsi="宋体"/>
          <w:color w:val="auto"/>
          <w:spacing w:val="6"/>
          <w:szCs w:val="21"/>
          <w:highlight w:val="none"/>
        </w:rPr>
        <w:t>本单位郑重声明，根据《财政部 民政部 中国残疾人联合会关于促进残疾人就业政府采购政策的通知》（财库</w:t>
      </w:r>
      <w:r>
        <w:rPr>
          <w:rStyle w:val="18"/>
          <w:rFonts w:ascii="宋体" w:hAnsi="宋体"/>
          <w:color w:val="auto"/>
          <w:szCs w:val="21"/>
          <w:highlight w:val="none"/>
        </w:rPr>
        <w:t>〔2017〕 141</w:t>
      </w:r>
      <w:r>
        <w:rPr>
          <w:rStyle w:val="18"/>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31E1E">
      <w:pPr>
        <w:spacing w:line="588" w:lineRule="exact"/>
        <w:ind w:firstLine="444" w:firstLineChars="200"/>
        <w:rPr>
          <w:rStyle w:val="18"/>
          <w:rFonts w:ascii="宋体" w:hAnsi="宋体"/>
          <w:color w:val="auto"/>
          <w:spacing w:val="6"/>
          <w:szCs w:val="21"/>
          <w:highlight w:val="none"/>
        </w:rPr>
      </w:pPr>
      <w:r>
        <w:rPr>
          <w:rStyle w:val="18"/>
          <w:rFonts w:ascii="宋体" w:hAnsi="宋体"/>
          <w:color w:val="auto"/>
          <w:spacing w:val="6"/>
          <w:szCs w:val="21"/>
          <w:highlight w:val="none"/>
        </w:rPr>
        <w:t>本单位对上述声明的真实性负责。如有虚假，将依法承担相应责任。</w:t>
      </w:r>
    </w:p>
    <w:p w14:paraId="1A80EDF8">
      <w:pPr>
        <w:spacing w:line="588" w:lineRule="exact"/>
        <w:ind w:firstLine="444" w:firstLineChars="200"/>
        <w:rPr>
          <w:rStyle w:val="18"/>
          <w:rFonts w:ascii="宋体" w:hAnsi="宋体"/>
          <w:color w:val="auto"/>
          <w:spacing w:val="6"/>
          <w:szCs w:val="21"/>
          <w:highlight w:val="none"/>
        </w:rPr>
      </w:pPr>
    </w:p>
    <w:p w14:paraId="3DB00183">
      <w:pPr>
        <w:spacing w:line="588" w:lineRule="exact"/>
        <w:ind w:firstLine="444" w:firstLineChars="200"/>
        <w:rPr>
          <w:rStyle w:val="18"/>
          <w:rFonts w:ascii="宋体" w:hAnsi="宋体"/>
          <w:color w:val="auto"/>
          <w:spacing w:val="6"/>
          <w:szCs w:val="21"/>
          <w:highlight w:val="none"/>
        </w:rPr>
      </w:pPr>
    </w:p>
    <w:p w14:paraId="0CCB8496">
      <w:pPr>
        <w:tabs>
          <w:tab w:val="left" w:pos="4860"/>
        </w:tabs>
        <w:spacing w:line="588" w:lineRule="exact"/>
        <w:ind w:right="1560" w:firstLine="444" w:firstLineChars="200"/>
        <w:jc w:val="center"/>
        <w:rPr>
          <w:rStyle w:val="18"/>
          <w:rFonts w:ascii="宋体" w:hAnsi="宋体"/>
          <w:color w:val="auto"/>
          <w:spacing w:val="6"/>
          <w:szCs w:val="21"/>
          <w:highlight w:val="none"/>
        </w:rPr>
      </w:pPr>
      <w:r>
        <w:rPr>
          <w:rStyle w:val="18"/>
          <w:rFonts w:ascii="宋体" w:hAnsi="宋体"/>
          <w:color w:val="auto"/>
          <w:spacing w:val="6"/>
          <w:szCs w:val="21"/>
          <w:highlight w:val="none"/>
        </w:rPr>
        <w:t>单位名称（盖章）：</w:t>
      </w:r>
    </w:p>
    <w:p w14:paraId="46CF8B90">
      <w:pPr>
        <w:tabs>
          <w:tab w:val="left" w:pos="4860"/>
        </w:tabs>
        <w:spacing w:line="588" w:lineRule="exact"/>
        <w:ind w:right="1560" w:firstLine="444" w:firstLineChars="200"/>
        <w:jc w:val="center"/>
        <w:rPr>
          <w:rStyle w:val="18"/>
          <w:rFonts w:ascii="宋体" w:hAnsi="宋体"/>
          <w:color w:val="auto"/>
          <w:spacing w:val="6"/>
          <w:szCs w:val="21"/>
          <w:highlight w:val="none"/>
        </w:rPr>
      </w:pPr>
      <w:r>
        <w:rPr>
          <w:rStyle w:val="18"/>
          <w:rFonts w:ascii="宋体" w:hAnsi="宋体"/>
          <w:color w:val="auto"/>
          <w:spacing w:val="6"/>
          <w:szCs w:val="21"/>
          <w:highlight w:val="none"/>
        </w:rPr>
        <w:t>日  期：</w:t>
      </w:r>
    </w:p>
    <w:p w14:paraId="06FD8F3B">
      <w:pPr>
        <w:spacing w:line="460" w:lineRule="exact"/>
        <w:rPr>
          <w:rStyle w:val="18"/>
          <w:rFonts w:ascii="宋体" w:hAnsi="宋体"/>
          <w:color w:val="auto"/>
          <w:sz w:val="24"/>
          <w:highlight w:val="none"/>
        </w:rPr>
      </w:pPr>
    </w:p>
    <w:p w14:paraId="0C518A1D">
      <w:pPr>
        <w:pStyle w:val="2"/>
        <w:rPr>
          <w:rStyle w:val="18"/>
          <w:rFonts w:ascii="宋体" w:hAnsi="宋体"/>
          <w:color w:val="auto"/>
          <w:sz w:val="24"/>
          <w:highlight w:val="none"/>
        </w:rPr>
      </w:pPr>
    </w:p>
    <w:p w14:paraId="16FF06E8">
      <w:pPr>
        <w:rPr>
          <w:rStyle w:val="18"/>
          <w:rFonts w:ascii="宋体" w:hAnsi="宋体"/>
          <w:color w:val="auto"/>
          <w:sz w:val="24"/>
          <w:highlight w:val="none"/>
        </w:rPr>
      </w:pPr>
    </w:p>
    <w:p w14:paraId="185F2F8A">
      <w:pPr>
        <w:pStyle w:val="2"/>
        <w:rPr>
          <w:rStyle w:val="18"/>
          <w:rFonts w:ascii="宋体" w:hAnsi="宋体"/>
          <w:color w:val="auto"/>
          <w:sz w:val="24"/>
          <w:highlight w:val="none"/>
        </w:rPr>
      </w:pPr>
    </w:p>
    <w:p w14:paraId="3B166656">
      <w:pPr>
        <w:rPr>
          <w:rStyle w:val="18"/>
          <w:rFonts w:ascii="宋体" w:hAnsi="宋体"/>
          <w:color w:val="auto"/>
          <w:sz w:val="24"/>
          <w:highlight w:val="none"/>
        </w:rPr>
      </w:pPr>
    </w:p>
    <w:p w14:paraId="7BC00C5A">
      <w:pPr>
        <w:pStyle w:val="2"/>
        <w:rPr>
          <w:rStyle w:val="18"/>
          <w:rFonts w:ascii="宋体" w:hAnsi="宋体"/>
          <w:color w:val="auto"/>
          <w:sz w:val="24"/>
          <w:highlight w:val="none"/>
        </w:rPr>
      </w:pPr>
    </w:p>
    <w:p w14:paraId="1DDA9FE7">
      <w:pPr>
        <w:rPr>
          <w:rStyle w:val="18"/>
          <w:rFonts w:ascii="宋体" w:hAnsi="宋体"/>
          <w:color w:val="auto"/>
          <w:sz w:val="24"/>
          <w:highlight w:val="none"/>
        </w:rPr>
      </w:pPr>
    </w:p>
    <w:p w14:paraId="43CE7C6C">
      <w:pPr>
        <w:pStyle w:val="2"/>
        <w:rPr>
          <w:rStyle w:val="18"/>
          <w:rFonts w:ascii="宋体" w:hAnsi="宋体"/>
          <w:color w:val="auto"/>
          <w:sz w:val="24"/>
          <w:highlight w:val="none"/>
        </w:rPr>
      </w:pPr>
    </w:p>
    <w:p w14:paraId="3B6D873D">
      <w:pPr>
        <w:rPr>
          <w:rStyle w:val="18"/>
          <w:rFonts w:ascii="宋体" w:hAnsi="宋体"/>
          <w:color w:val="auto"/>
          <w:sz w:val="24"/>
          <w:highlight w:val="none"/>
        </w:rPr>
      </w:pPr>
    </w:p>
    <w:p w14:paraId="006BF04B">
      <w:pPr>
        <w:pStyle w:val="2"/>
        <w:rPr>
          <w:rStyle w:val="18"/>
          <w:rFonts w:ascii="宋体" w:hAnsi="宋体"/>
          <w:color w:val="auto"/>
          <w:sz w:val="24"/>
          <w:highlight w:val="none"/>
        </w:rPr>
      </w:pPr>
    </w:p>
    <w:p w14:paraId="135074F8">
      <w:pPr>
        <w:rPr>
          <w:rStyle w:val="18"/>
          <w:rFonts w:ascii="宋体" w:hAnsi="宋体"/>
          <w:color w:val="auto"/>
          <w:sz w:val="24"/>
          <w:highlight w:val="none"/>
        </w:rPr>
      </w:pPr>
    </w:p>
    <w:p w14:paraId="40A0DF9C">
      <w:pPr>
        <w:pStyle w:val="2"/>
        <w:rPr>
          <w:rStyle w:val="18"/>
          <w:rFonts w:ascii="宋体" w:hAnsi="宋体"/>
          <w:color w:val="auto"/>
          <w:sz w:val="24"/>
          <w:highlight w:val="none"/>
        </w:rPr>
      </w:pPr>
    </w:p>
    <w:p w14:paraId="215CFAF1">
      <w:pPr>
        <w:rPr>
          <w:rStyle w:val="18"/>
          <w:rFonts w:ascii="宋体" w:hAnsi="宋体"/>
          <w:color w:val="auto"/>
          <w:sz w:val="24"/>
          <w:highlight w:val="none"/>
        </w:rPr>
      </w:pPr>
    </w:p>
    <w:p w14:paraId="0F0A22B6">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60259A13">
      <w:pPr>
        <w:ind w:left="1871"/>
        <w:rPr>
          <w:rFonts w:ascii="宋体" w:hAnsi="宋体" w:cs="Arial Unicode MS"/>
          <w:color w:val="auto"/>
          <w:szCs w:val="21"/>
          <w:highlight w:val="none"/>
        </w:rPr>
      </w:pPr>
    </w:p>
    <w:tbl>
      <w:tblPr>
        <w:tblStyle w:val="16"/>
        <w:tblW w:w="0" w:type="auto"/>
        <w:jc w:val="center"/>
        <w:tblLayout w:type="fixed"/>
        <w:tblCellMar>
          <w:top w:w="0" w:type="dxa"/>
          <w:left w:w="108" w:type="dxa"/>
          <w:bottom w:w="0" w:type="dxa"/>
          <w:right w:w="108" w:type="dxa"/>
        </w:tblCellMar>
      </w:tblPr>
      <w:tblGrid>
        <w:gridCol w:w="1701"/>
        <w:gridCol w:w="1384"/>
        <w:gridCol w:w="859"/>
        <w:gridCol w:w="1674"/>
        <w:gridCol w:w="1440"/>
        <w:gridCol w:w="925"/>
      </w:tblGrid>
      <w:tr w14:paraId="14E3748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A8B1D2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A1823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9" w:type="dxa"/>
            <w:tcBorders>
              <w:top w:val="single" w:color="auto" w:sz="4" w:space="0"/>
              <w:left w:val="nil"/>
              <w:bottom w:val="single" w:color="auto" w:sz="4" w:space="0"/>
              <w:right w:val="single" w:color="auto" w:sz="4" w:space="0"/>
            </w:tcBorders>
            <w:vAlign w:val="center"/>
          </w:tcPr>
          <w:p w14:paraId="2CD909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74" w:type="dxa"/>
            <w:tcBorders>
              <w:top w:val="single" w:color="auto" w:sz="4" w:space="0"/>
              <w:left w:val="nil"/>
              <w:bottom w:val="single" w:color="auto" w:sz="4" w:space="0"/>
              <w:right w:val="single" w:color="auto" w:sz="4" w:space="0"/>
            </w:tcBorders>
            <w:vAlign w:val="center"/>
          </w:tcPr>
          <w:p w14:paraId="161BB1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CC97A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4FFD9F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B861A9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849663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BB887E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163FF55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72A143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862D79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3B759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4AFE9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F78B5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14DDA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71EA60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13C4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9BEE7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C32F7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1621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0A42A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B114A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25CF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A28337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9F23A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C83468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D48CA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28415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FF6461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EBC9A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932C7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70D5836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C7D95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5B358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F6C5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350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215CFB8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3105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5CACD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1AD291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EBF717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D8841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5DAE3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AE53A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49FAC6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8EB34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E96AB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DA33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322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BB23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889774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5FDAD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26BEE28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4B9EC3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8C672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5BE198">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1C902CD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C8C07C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FB419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32EA7E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495F6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215E3C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7EE0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DF94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28DFA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07738ED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53552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098C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B53CA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31F762">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551C45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E25BC4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24475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207841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6642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B8A91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AF5DD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5EA60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1EAB6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8D366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C6C8B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759384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82E2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305F5F">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141B3A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376FD8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544C6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DBC2B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0F7EB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D79D40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2293F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66EB4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9E63C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BE5AB3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33B9F3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233E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AA0A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CDA28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AE0656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A704CE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384253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A25C5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F9777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13B5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A6997C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BD17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2652E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84CE33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19FD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CDA22F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A1364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FAA2C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47A89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B920D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2F19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8A92C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29AC7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2A3AF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C9B3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6C9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4ED74C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D670C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40C20E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06921C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C8EE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21B3A30">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5D93AC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36303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6DD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4791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A8D02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FA12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383A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9F948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5EE6B0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2E378C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0347AD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EAA923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9148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D9CCB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DA3E19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2C40CB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585174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32697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8C7B9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B51E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B72B9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BF46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7315E8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7EAFEB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F663E2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D53D9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00CCD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C1339C">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EA477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686ECD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2633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DCCE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91DBF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C097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816A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3650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4DD2C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215DF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DB1C93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55BA92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CB77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14871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957CA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EF2ED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039232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C46F46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3BAFA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59A21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ADB26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0A51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A8DA4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C7907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603111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66EAF9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EC52AF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4977AD">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EB83F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54E5FD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0B9EC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E33E24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B9FC1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953EF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9DC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56E0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324CCCF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A9113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930610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7D5A88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95A912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01CCCE">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CD21A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E7C9A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4AC04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21C06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9D96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7A0DC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A225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59097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F9B61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934A09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6788A7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CF61A9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4A068E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9C7E4C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23CDF7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0F68B1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3B5AE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563B2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32A53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4343350">
      <w:pPr>
        <w:spacing w:line="360" w:lineRule="auto"/>
        <w:ind w:firstLine="525" w:firstLineChars="250"/>
        <w:rPr>
          <w:rFonts w:ascii="仿宋_GB2312" w:hAnsi="仿宋" w:eastAsia="仿宋_GB2312"/>
          <w:color w:val="auto"/>
          <w:szCs w:val="21"/>
          <w:highlight w:val="none"/>
        </w:rPr>
      </w:pPr>
    </w:p>
    <w:p w14:paraId="79A97ABB">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A26473">
      <w:pPr>
        <w:rPr>
          <w:color w:val="auto"/>
          <w:highlight w:val="none"/>
        </w:rPr>
      </w:pPr>
    </w:p>
    <w:p w14:paraId="4245136E"/>
    <w:sectPr>
      <w:headerReference r:id="rId10" w:type="first"/>
      <w:footerReference r:id="rId12" w:type="first"/>
      <w:headerReference r:id="rId9" w:type="default"/>
      <w:footerReference r:id="rId11"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0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Light">
    <w:panose1 w:val="020B0304030504040204"/>
    <w:charset w:val="88"/>
    <w:family w:val="swiss"/>
    <w:pitch w:val="default"/>
    <w:sig w:usb0="8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2276">
    <w:pPr>
      <w:pStyle w:val="2"/>
      <w:spacing w:line="235" w:lineRule="exact"/>
      <w:ind w:left="4768"/>
      <w:rPr>
        <w:rFonts w:hint="eastAsia" w:eastAsia="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5A467">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KFEoI6gEA&#10;AMoDAAAOAAAAAAAAAAEAIAAAAB4BAABkcnMvZTJvRG9jLnhtbFBLBQYAAAAABgAGAFkBAAB6BQAA&#10;AAA=&#10;">
              <v:fill on="f" focussize="0,0"/>
              <v:stroke on="f"/>
              <v:imagedata o:title=""/>
              <o:lock v:ext="edit" aspectratio="f"/>
              <v:textbox inset="0mm,0mm,0mm,0mm" style="mso-fit-shape-to-text:t;">
                <w:txbxContent>
                  <w:p w14:paraId="7245A46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position w:val="1"/>
        <w:sz w:val="18"/>
        <w:szCs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1E2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B16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AB16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E08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E264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2E264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62C4">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A3D1D">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C6A3D1D">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D38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02D9E9B3">
                              <w:pPr>
                                <w:pStyle w:val="10"/>
                                <w:jc w:val="center"/>
                              </w:pPr>
                              <w:r>
                                <w:fldChar w:fldCharType="begin"/>
                              </w:r>
                              <w:r>
                                <w:instrText xml:space="preserve">PAGE   \* MERGEFORMAT</w:instrText>
                              </w:r>
                              <w:r>
                                <w:fldChar w:fldCharType="separate"/>
                              </w:r>
                              <w:r>
                                <w:rPr>
                                  <w:lang w:val="zh-CN"/>
                                </w:rPr>
                                <w:t>4</w:t>
                              </w:r>
                              <w:r>
                                <w:fldChar w:fldCharType="end"/>
                              </w:r>
                            </w:p>
                          </w:sdtContent>
                        </w:sdt>
                        <w:p w14:paraId="0F6D87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02D9E9B3">
                        <w:pPr>
                          <w:pStyle w:val="10"/>
                          <w:jc w:val="center"/>
                        </w:pPr>
                        <w:r>
                          <w:fldChar w:fldCharType="begin"/>
                        </w:r>
                        <w:r>
                          <w:instrText xml:space="preserve">PAGE   \* MERGEFORMAT</w:instrText>
                        </w:r>
                        <w:r>
                          <w:fldChar w:fldCharType="separate"/>
                        </w:r>
                        <w:r>
                          <w:rPr>
                            <w:lang w:val="zh-CN"/>
                          </w:rPr>
                          <w:t>4</w:t>
                        </w:r>
                        <w:r>
                          <w:fldChar w:fldCharType="end"/>
                        </w:r>
                      </w:p>
                    </w:sdtContent>
                  </w:sdt>
                  <w:p w14:paraId="0F6D879A"/>
                </w:txbxContent>
              </v:textbox>
            </v:shape>
          </w:pict>
        </mc:Fallback>
      </mc:AlternateContent>
    </w:r>
  </w:p>
  <w:p w14:paraId="198E1C6F">
    <w:pPr>
      <w:pStyle w:val="10"/>
      <w:rPr>
        <w:rStyle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211">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6F26">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F46F26">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29FE6A8E">
    <w:pPr>
      <w:pStyle w:val="10"/>
      <w:rPr>
        <w:rStyle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4355">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CA9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4F71">
    <w:pPr>
      <w:pStyle w:val="11"/>
      <w:jc w:val="both"/>
      <w:rPr>
        <w:rFonts w:hint="default" w:ascii="宋体" w:hAnsi="宋体" w:cs="Courier New"/>
        <w:bCs/>
        <w:lang w:val="en-US" w:eastAsia="zh-CN"/>
      </w:rPr>
    </w:pPr>
    <w:r>
      <w:rPr>
        <w:rFonts w:hint="eastAsia" w:ascii="宋体" w:hAnsi="宋体" w:cs="Courier New"/>
        <w:bCs/>
        <w:lang w:val="en-US" w:eastAsia="zh-CN"/>
      </w:rPr>
      <w:t xml:space="preserve">港南区2026年绿色高产高效行动项目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5DF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FE1C4"/>
    <w:multiLevelType w:val="singleLevel"/>
    <w:tmpl w:val="AA8FE1C4"/>
    <w:lvl w:ilvl="0" w:tentative="0">
      <w:start w:val="4"/>
      <w:numFmt w:val="chineseCounting"/>
      <w:suff w:val="space"/>
      <w:lvlText w:val="第%1章"/>
      <w:lvlJc w:val="left"/>
      <w:rPr>
        <w:rFonts w:hint="eastAsia"/>
      </w:rPr>
    </w:lvl>
  </w:abstractNum>
  <w:abstractNum w:abstractNumId="1">
    <w:nsid w:val="D2155BDF"/>
    <w:multiLevelType w:val="singleLevel"/>
    <w:tmpl w:val="D2155BDF"/>
    <w:lvl w:ilvl="0" w:tentative="0">
      <w:start w:val="2"/>
      <w:numFmt w:val="decimal"/>
      <w:suff w:val="nothing"/>
      <w:lvlText w:val="（%1）"/>
      <w:lvlJc w:val="left"/>
      <w:pPr>
        <w:ind w:left="-1"/>
      </w:pPr>
    </w:lvl>
  </w:abstractNum>
  <w:abstractNum w:abstractNumId="2">
    <w:nsid w:val="F0F70745"/>
    <w:multiLevelType w:val="singleLevel"/>
    <w:tmpl w:val="F0F70745"/>
    <w:lvl w:ilvl="0" w:tentative="0">
      <w:start w:val="1"/>
      <w:numFmt w:val="decimal"/>
      <w:suff w:val="nothing"/>
      <w:lvlText w:val="（%1）"/>
      <w:lvlJc w:val="left"/>
      <w:pPr>
        <w:ind w:left="258" w:leftChars="0" w:firstLine="0" w:firstLineChars="0"/>
      </w:pPr>
    </w:lvl>
  </w:abstractNum>
  <w:abstractNum w:abstractNumId="3">
    <w:nsid w:val="53CCF05C"/>
    <w:multiLevelType w:val="singleLevel"/>
    <w:tmpl w:val="53CCF05C"/>
    <w:lvl w:ilvl="0" w:tentative="0">
      <w:start w:val="5"/>
      <w:numFmt w:val="chineseCounting"/>
      <w:suff w:val="space"/>
      <w:lvlText w:val="第%1章"/>
      <w:lvlJc w:val="left"/>
      <w:rPr>
        <w:rFonts w:hint="eastAsia"/>
      </w:rPr>
    </w:lvl>
  </w:abstractNum>
  <w:abstractNum w:abstractNumId="4">
    <w:nsid w:val="5E91BD84"/>
    <w:multiLevelType w:val="singleLevel"/>
    <w:tmpl w:val="5E91BD84"/>
    <w:lvl w:ilvl="0" w:tentative="0">
      <w:start w:val="2"/>
      <w:numFmt w:val="chineseCounting"/>
      <w:suff w:val="nothing"/>
      <w:lvlText w:val="%1、"/>
      <w:lvlJc w:val="left"/>
      <w:rPr>
        <w:rFonts w:hint="eastAsia"/>
      </w:rPr>
    </w:lvl>
  </w:abstractNum>
  <w:abstractNum w:abstractNumId="5">
    <w:nsid w:val="618BC846"/>
    <w:multiLevelType w:val="singleLevel"/>
    <w:tmpl w:val="618BC846"/>
    <w:lvl w:ilvl="0" w:tentative="0">
      <w:start w:val="2"/>
      <w:numFmt w:val="decimal"/>
      <w:suff w:val="nothing"/>
      <w:lvlText w:val="%1、"/>
      <w:lvlJc w:val="left"/>
      <w:pPr>
        <w:ind w:left="-422"/>
      </w:pPr>
      <w:rPr>
        <w:rFonts w:cs="Times New Roman"/>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523DE"/>
    <w:rsid w:val="003A54FF"/>
    <w:rsid w:val="00590371"/>
    <w:rsid w:val="00887200"/>
    <w:rsid w:val="01295E0B"/>
    <w:rsid w:val="02D311C4"/>
    <w:rsid w:val="038D6ECD"/>
    <w:rsid w:val="04B32AA4"/>
    <w:rsid w:val="056519E8"/>
    <w:rsid w:val="06F166A4"/>
    <w:rsid w:val="07853CF7"/>
    <w:rsid w:val="09120680"/>
    <w:rsid w:val="09696668"/>
    <w:rsid w:val="0C3B60CA"/>
    <w:rsid w:val="0D0E5602"/>
    <w:rsid w:val="0D7868C1"/>
    <w:rsid w:val="0E285252"/>
    <w:rsid w:val="0E2F51B6"/>
    <w:rsid w:val="0E85554E"/>
    <w:rsid w:val="0E8C2C79"/>
    <w:rsid w:val="0FDB69B3"/>
    <w:rsid w:val="107514F4"/>
    <w:rsid w:val="10F44B0F"/>
    <w:rsid w:val="11081338"/>
    <w:rsid w:val="12495049"/>
    <w:rsid w:val="13042DC0"/>
    <w:rsid w:val="13772503"/>
    <w:rsid w:val="13DB3F83"/>
    <w:rsid w:val="142C29B9"/>
    <w:rsid w:val="14877472"/>
    <w:rsid w:val="159863B1"/>
    <w:rsid w:val="15B45BF0"/>
    <w:rsid w:val="16236EB2"/>
    <w:rsid w:val="180E64B6"/>
    <w:rsid w:val="19936669"/>
    <w:rsid w:val="1A3D1B98"/>
    <w:rsid w:val="1AA3619B"/>
    <w:rsid w:val="1AB9289E"/>
    <w:rsid w:val="1DAA0909"/>
    <w:rsid w:val="1FDE62F4"/>
    <w:rsid w:val="23194AF0"/>
    <w:rsid w:val="24D37B81"/>
    <w:rsid w:val="25601C94"/>
    <w:rsid w:val="26B67BE0"/>
    <w:rsid w:val="27265F61"/>
    <w:rsid w:val="272F5E9C"/>
    <w:rsid w:val="27B70919"/>
    <w:rsid w:val="2874383A"/>
    <w:rsid w:val="29992827"/>
    <w:rsid w:val="29AF561F"/>
    <w:rsid w:val="29F71032"/>
    <w:rsid w:val="2A202079"/>
    <w:rsid w:val="2B62521D"/>
    <w:rsid w:val="2B650989"/>
    <w:rsid w:val="2E00644A"/>
    <w:rsid w:val="2F453AC5"/>
    <w:rsid w:val="3111125D"/>
    <w:rsid w:val="312D6597"/>
    <w:rsid w:val="323B3EF4"/>
    <w:rsid w:val="34A00986"/>
    <w:rsid w:val="38477E80"/>
    <w:rsid w:val="38C61715"/>
    <w:rsid w:val="39237E39"/>
    <w:rsid w:val="39E9345E"/>
    <w:rsid w:val="3A7A547F"/>
    <w:rsid w:val="3C4D5948"/>
    <w:rsid w:val="3C855259"/>
    <w:rsid w:val="3F043E54"/>
    <w:rsid w:val="3F746048"/>
    <w:rsid w:val="3F754724"/>
    <w:rsid w:val="3FFB3BF1"/>
    <w:rsid w:val="400B1FA5"/>
    <w:rsid w:val="40752CC7"/>
    <w:rsid w:val="40CB7AD8"/>
    <w:rsid w:val="41984B88"/>
    <w:rsid w:val="42274495"/>
    <w:rsid w:val="43D847A9"/>
    <w:rsid w:val="44542198"/>
    <w:rsid w:val="446E32F5"/>
    <w:rsid w:val="44C47D79"/>
    <w:rsid w:val="46B94B61"/>
    <w:rsid w:val="47DA1495"/>
    <w:rsid w:val="4A4E36E4"/>
    <w:rsid w:val="4D1B2899"/>
    <w:rsid w:val="4E36524A"/>
    <w:rsid w:val="527032EE"/>
    <w:rsid w:val="52A336C4"/>
    <w:rsid w:val="533425E5"/>
    <w:rsid w:val="54116474"/>
    <w:rsid w:val="55FB2A84"/>
    <w:rsid w:val="579B705F"/>
    <w:rsid w:val="59B368E2"/>
    <w:rsid w:val="5B601D6D"/>
    <w:rsid w:val="5B8215C5"/>
    <w:rsid w:val="5BAB78D4"/>
    <w:rsid w:val="5C7A5916"/>
    <w:rsid w:val="5CC46ABA"/>
    <w:rsid w:val="5CC523DE"/>
    <w:rsid w:val="5CD1185B"/>
    <w:rsid w:val="5CE648D9"/>
    <w:rsid w:val="5D0D559B"/>
    <w:rsid w:val="5D57778A"/>
    <w:rsid w:val="5E422FDF"/>
    <w:rsid w:val="5F261904"/>
    <w:rsid w:val="5F680A86"/>
    <w:rsid w:val="5F797C86"/>
    <w:rsid w:val="5FFF5CB2"/>
    <w:rsid w:val="61256F01"/>
    <w:rsid w:val="62C42C34"/>
    <w:rsid w:val="63231D6E"/>
    <w:rsid w:val="63C20981"/>
    <w:rsid w:val="64812965"/>
    <w:rsid w:val="65A92BA3"/>
    <w:rsid w:val="67951CDE"/>
    <w:rsid w:val="694B6A4F"/>
    <w:rsid w:val="696C085C"/>
    <w:rsid w:val="69F72FE2"/>
    <w:rsid w:val="6A12073C"/>
    <w:rsid w:val="6A270980"/>
    <w:rsid w:val="6A652063"/>
    <w:rsid w:val="6BD303A6"/>
    <w:rsid w:val="6BF012D0"/>
    <w:rsid w:val="6BF46DEC"/>
    <w:rsid w:val="6C4E5FF7"/>
    <w:rsid w:val="6C9E6F7E"/>
    <w:rsid w:val="6CFC3CA5"/>
    <w:rsid w:val="6FE134BE"/>
    <w:rsid w:val="72FD42D3"/>
    <w:rsid w:val="732115AA"/>
    <w:rsid w:val="73F64FDE"/>
    <w:rsid w:val="7782424E"/>
    <w:rsid w:val="77907953"/>
    <w:rsid w:val="77EE0813"/>
    <w:rsid w:val="78FE71ED"/>
    <w:rsid w:val="792F3E75"/>
    <w:rsid w:val="7949458C"/>
    <w:rsid w:val="79BF688B"/>
    <w:rsid w:val="79E41D86"/>
    <w:rsid w:val="7A00138E"/>
    <w:rsid w:val="7AA440B2"/>
    <w:rsid w:val="7B7B66DC"/>
    <w:rsid w:val="7B955AA9"/>
    <w:rsid w:val="7BDC6058"/>
    <w:rsid w:val="7D1868D9"/>
    <w:rsid w:val="7D7B0C16"/>
    <w:rsid w:val="7EBA4E3B"/>
    <w:rsid w:val="7F9C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qFormat/>
    <w:uiPriority w:val="0"/>
    <w:pPr>
      <w:keepNext/>
      <w:keepLines/>
      <w:widowControl/>
      <w:spacing w:line="360" w:lineRule="auto"/>
      <w:outlineLvl w:val="3"/>
    </w:pPr>
    <w:rPr>
      <w:rFonts w:ascii="Arial" w:hAnsi="Arial" w:eastAsia="黑体"/>
      <w:b/>
      <w:kern w:val="0"/>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5">
    <w:name w:val="annotation text"/>
    <w:basedOn w:val="1"/>
    <w:semiHidden/>
    <w:unhideWhenUsed/>
    <w:qFormat/>
    <w:uiPriority w:val="99"/>
    <w:pPr>
      <w:jc w:val="left"/>
    </w:pPr>
  </w:style>
  <w:style w:type="paragraph" w:styleId="6">
    <w:name w:val="Body Text Indent"/>
    <w:basedOn w:val="1"/>
    <w:next w:val="7"/>
    <w:unhideWhenUsed/>
    <w:qFormat/>
    <w:uiPriority w:val="99"/>
    <w:pPr>
      <w:spacing w:line="200" w:lineRule="exact"/>
      <w:ind w:firstLine="301"/>
    </w:pPr>
    <w:rPr>
      <w:kern w:val="0"/>
      <w:sz w:val="20"/>
      <w:szCs w:val="20"/>
    </w:rPr>
  </w:style>
  <w:style w:type="paragraph" w:styleId="7">
    <w:name w:val="envelope return"/>
    <w:basedOn w:val="1"/>
    <w:qFormat/>
    <w:uiPriority w:val="0"/>
    <w:pPr>
      <w:snapToGrid w:val="0"/>
    </w:pPr>
    <w:rPr>
      <w:rFonts w:ascii="Arial" w:hAnsi="Arial"/>
    </w:rPr>
  </w:style>
  <w:style w:type="paragraph" w:styleId="8">
    <w:name w:val="Block Text"/>
    <w:basedOn w:val="1"/>
    <w:qFormat/>
    <w:uiPriority w:val="99"/>
    <w:pPr>
      <w:adjustRightInd w:val="0"/>
      <w:ind w:left="420" w:right="33"/>
      <w:jc w:val="left"/>
      <w:textAlignment w:val="baseline"/>
    </w:pPr>
    <w:rPr>
      <w:kern w:val="0"/>
      <w:sz w:val="24"/>
      <w:szCs w:val="20"/>
    </w:rPr>
  </w:style>
  <w:style w:type="paragraph" w:styleId="9">
    <w:name w:val="Plain Text"/>
    <w:basedOn w:val="1"/>
    <w:qFormat/>
    <w:uiPriority w:val="0"/>
    <w:pPr>
      <w:widowControl w:val="0"/>
      <w:textAlignment w:val="auto"/>
    </w:pPr>
    <w:rPr>
      <w:rFonts w:ascii="宋体" w:hAnsi="Courier New"/>
      <w:szCs w:val="20"/>
    </w:rPr>
  </w:style>
  <w:style w:type="paragraph" w:styleId="10">
    <w:name w:val="footer"/>
    <w:basedOn w:val="1"/>
    <w:next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2">
    <w:name w:val="Body Text 2"/>
    <w:basedOn w:val="1"/>
    <w:unhideWhenUsed/>
    <w:qFormat/>
    <w:uiPriority w:val="99"/>
    <w:pPr>
      <w:jc w:val="left"/>
    </w:pPr>
    <w:rPr>
      <w:rFonts w:ascii="仿宋_GB2312" w:hAnsi="宋体" w:eastAsia="仿宋_GB2312"/>
    </w:rPr>
  </w:style>
  <w:style w:type="paragraph" w:styleId="13">
    <w:name w:val="Normal (Web)"/>
    <w:basedOn w:val="1"/>
    <w:qFormat/>
    <w:uiPriority w:val="99"/>
    <w:pPr>
      <w:spacing w:before="100" w:beforeAutospacing="1" w:after="100" w:afterAutospacing="1"/>
      <w:jc w:val="left"/>
      <w:textAlignment w:val="auto"/>
    </w:pPr>
    <w:rPr>
      <w:rFonts w:ascii="宋体" w:hAnsi="宋体"/>
      <w:kern w:val="0"/>
      <w:sz w:val="24"/>
      <w:szCs w:val="24"/>
    </w:rPr>
  </w:style>
  <w:style w:type="paragraph" w:styleId="14">
    <w:name w:val="Title"/>
    <w:basedOn w:val="1"/>
    <w:next w:val="1"/>
    <w:qFormat/>
    <w:uiPriority w:val="0"/>
    <w:pPr>
      <w:spacing w:before="240" w:after="60"/>
      <w:jc w:val="center"/>
    </w:pPr>
    <w:rPr>
      <w:rFonts w:ascii="Arial" w:hAnsi="Arial"/>
      <w:sz w:val="44"/>
      <w:szCs w:val="32"/>
    </w:rPr>
  </w:style>
  <w:style w:type="paragraph" w:styleId="15">
    <w:name w:val="Body Text First Indent 2"/>
    <w:basedOn w:val="6"/>
    <w:unhideWhenUsed/>
    <w:qFormat/>
    <w:uiPriority w:val="99"/>
    <w:pPr>
      <w:ind w:firstLine="420" w:firstLineChars="200"/>
    </w:pPr>
  </w:style>
  <w:style w:type="character" w:customStyle="1" w:styleId="18">
    <w:name w:val="NormalCharacter"/>
    <w:link w:val="19"/>
    <w:autoRedefine/>
    <w:qFormat/>
    <w:uiPriority w:val="0"/>
  </w:style>
  <w:style w:type="paragraph" w:customStyle="1" w:styleId="19">
    <w:name w:val="样式"/>
    <w:basedOn w:val="1"/>
    <w:link w:val="18"/>
    <w:autoRedefine/>
    <w:qFormat/>
    <w:uiPriority w:val="0"/>
    <w:pPr>
      <w:widowControl/>
      <w:spacing w:after="160" w:line="240" w:lineRule="exact"/>
      <w:jc w:val="left"/>
      <w:textAlignment w:val="baseline"/>
    </w:pPr>
  </w:style>
  <w:style w:type="paragraph" w:customStyle="1" w:styleId="20">
    <w:name w:val="BodyText"/>
    <w:basedOn w:val="1"/>
    <w:autoRedefine/>
    <w:qFormat/>
    <w:uiPriority w:val="0"/>
    <w:pPr>
      <w:spacing w:line="312" w:lineRule="atLeast"/>
      <w:jc w:val="center"/>
    </w:pPr>
    <w:rPr>
      <w:rFonts w:ascii="楷体_GB2312" w:eastAsia="楷体_GB2312"/>
      <w:kern w:val="0"/>
      <w:sz w:val="48"/>
      <w:szCs w:val="20"/>
    </w:rPr>
  </w:style>
  <w:style w:type="paragraph" w:customStyle="1" w:styleId="21">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22">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2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25">
    <w:name w:val="PlainText"/>
    <w:basedOn w:val="1"/>
    <w:autoRedefine/>
    <w:qFormat/>
    <w:uiPriority w:val="0"/>
    <w:rPr>
      <w:rFonts w:ascii="宋体" w:hAnsi="Courier New"/>
      <w:szCs w:val="21"/>
    </w:rPr>
  </w:style>
  <w:style w:type="paragraph" w:customStyle="1" w:styleId="26">
    <w:name w:val="Table Paragraph"/>
    <w:basedOn w:val="1"/>
    <w:autoRedefine/>
    <w:qFormat/>
    <w:uiPriority w:val="99"/>
    <w:rPr>
      <w:rFonts w:ascii="宋体" w:hAnsi="宋体" w:cs="宋体"/>
      <w:szCs w:val="22"/>
      <w:lang w:val="zh-CN"/>
    </w:rPr>
  </w:style>
  <w:style w:type="character" w:customStyle="1" w:styleId="27">
    <w:name w:val="UserStyle_15"/>
    <w:basedOn w:val="18"/>
    <w:autoRedefine/>
    <w:qFormat/>
    <w:uiPriority w:val="0"/>
  </w:style>
  <w:style w:type="paragraph" w:customStyle="1" w:styleId="28">
    <w:name w:val="Table Text"/>
    <w:basedOn w:val="1"/>
    <w:autoRedefine/>
    <w:semiHidden/>
    <w:qFormat/>
    <w:uiPriority w:val="0"/>
    <w:rPr>
      <w:rFonts w:ascii="宋体" w:hAnsi="宋体" w:eastAsia="宋体" w:cs="宋体"/>
      <w:sz w:val="20"/>
      <w:szCs w:val="20"/>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20921</Words>
  <Characters>22651</Characters>
  <Lines>0</Lines>
  <Paragraphs>0</Paragraphs>
  <TotalTime>33</TotalTime>
  <ScaleCrop>false</ScaleCrop>
  <LinksUpToDate>false</LinksUpToDate>
  <CharactersWithSpaces>23913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2026-03-31T01:39:00Z</dcterms:created>
  <dc:creator>小贾</dc:creator>
  <cp:lastModifiedBy>小贾</cp:lastModifiedBy>
  <cp:lastPrinted>2026-05-09T11:17:00Z</cp:lastPrinted>
  <dcterms:modified xsi:type="dcterms:W3CDTF">2026-05-09T12:28:23Z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75EDC592405544A2BD65AE14D30BE40E_11</vt:lpwstr>
  </property>
  <property fmtid="{D5CDD505-2E9C-101B-9397-08002B2CF9AE}" pid="4" name="KSOTemplateDocerSaveRecord">
    <vt:lpwstr>eyJoZGlkIjoiNDgzMTYxMjQ1YmE4ODI4OTUyZGFiYTYwZTcyYzFhZmIiLCJ1c2VySWQiOiI0ODA1NjE1MTUifQ==</vt:lpwstr>
  </property>
</Properties>
</file>