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64F28">
      <w:pPr>
        <w:spacing w:line="360" w:lineRule="auto"/>
        <w:jc w:val="center"/>
        <w:rPr>
          <w:rFonts w:hint="eastAsia" w:cs="仿宋_GB2312" w:asciiTheme="minorEastAsia" w:hAnsiTheme="minorEastAsia" w:eastAsiaTheme="minorEastAsia"/>
          <w:b/>
          <w:color w:val="000000" w:themeColor="text1"/>
          <w:sz w:val="24"/>
          <w14:textFill>
            <w14:solidFill>
              <w14:schemeClr w14:val="tx1"/>
            </w14:solidFill>
          </w14:textFill>
        </w:rPr>
      </w:pPr>
    </w:p>
    <w:p w14:paraId="56D1171E">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664A1E59">
      <w:pPr>
        <w:adjustRightInd/>
        <w:spacing w:line="360" w:lineRule="auto"/>
        <w:jc w:val="both"/>
        <w:rPr>
          <w:rFonts w:cs="仿宋_GB2312" w:asciiTheme="minorEastAsia" w:hAnsiTheme="minorEastAsia" w:eastAsiaTheme="minorEastAsia"/>
          <w:b/>
          <w:color w:val="000000" w:themeColor="text1"/>
          <w:sz w:val="44"/>
          <w:szCs w:val="44"/>
          <w14:textFill>
            <w14:solidFill>
              <w14:schemeClr w14:val="tx1"/>
            </w14:solidFill>
          </w14:textFill>
        </w:rPr>
      </w:pPr>
    </w:p>
    <w:p w14:paraId="5C4C5FE6">
      <w:pPr>
        <w:adjustRightInd/>
        <w:spacing w:line="360" w:lineRule="auto"/>
        <w:jc w:val="cente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pPr>
      <w: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t>合浦县2025年森林草原湿地荒漠调查监测工作项目</w:t>
      </w:r>
    </w:p>
    <w:p w14:paraId="5D367E7E">
      <w:pPr>
        <w:adjustRightInd/>
        <w:spacing w:line="360" w:lineRule="auto"/>
        <w:jc w:val="cente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pPr>
    </w:p>
    <w:p w14:paraId="489DF05B">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竞争性谈判</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51CCE914">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748909B2">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183E98EB">
      <w:pPr>
        <w:snapToGrid w:val="0"/>
        <w:spacing w:line="360" w:lineRule="auto"/>
        <w:ind w:firstLine="2100" w:firstLineChars="700"/>
        <w:jc w:val="left"/>
        <w:rPr>
          <w:rFonts w:cs="仿宋_GB2312" w:asciiTheme="minorEastAsia" w:hAnsiTheme="minorEastAsia" w:eastAsiaTheme="minorEastAsia"/>
          <w:color w:val="000000" w:themeColor="text1"/>
          <w:sz w:val="30"/>
          <w:szCs w:val="30"/>
          <w14:textFill>
            <w14:solidFill>
              <w14:schemeClr w14:val="tx1"/>
            </w14:soli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项目编号:BHZC2026-J3-210083-ZZYG</w:t>
      </w:r>
    </w:p>
    <w:p w14:paraId="2C0533B2">
      <w:pPr>
        <w:adjustRightInd/>
        <w:spacing w:line="360" w:lineRule="auto"/>
        <w:rPr>
          <w:rFonts w:cs="仿宋_GB2312" w:asciiTheme="minorEastAsia" w:hAnsiTheme="minorEastAsia" w:eastAsiaTheme="minorEastAsia"/>
          <w:color w:val="000000" w:themeColor="text1"/>
          <w:sz w:val="28"/>
          <w:szCs w:val="20"/>
          <w14:textFill>
            <w14:solidFill>
              <w14:schemeClr w14:val="tx1"/>
            </w14:solidFill>
          </w14:textFill>
        </w:rPr>
      </w:pPr>
    </w:p>
    <w:p w14:paraId="6E5D158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2D312A1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74CF12B">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41A7506E">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047856D6">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690C9F98">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1BEE0588">
      <w:pPr>
        <w:spacing w:line="360" w:lineRule="auto"/>
        <w:jc w:val="center"/>
        <w:rPr>
          <w:rFonts w:hint="eastAsia" w:ascii="宋体" w:hAnsi="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合浦县林业局</w:t>
      </w:r>
    </w:p>
    <w:p w14:paraId="2B153109">
      <w:pPr>
        <w:snapToGrid w:val="0"/>
        <w:spacing w:line="360" w:lineRule="auto"/>
        <w:jc w:val="center"/>
        <w:rPr>
          <w:rFonts w:hint="eastAsia" w:ascii="宋体" w:hAnsi="宋体" w:cs="宋体" w:eastAsiaTheme="minorEastAsia"/>
          <w:bCs/>
          <w:color w:val="000000" w:themeColor="text1"/>
          <w:sz w:val="32"/>
          <w:szCs w:val="32"/>
          <w:lang w:eastAsia="zh-CN"/>
          <w14:textFill>
            <w14:solidFill>
              <w14:schemeClr w14:val="tx1"/>
            </w14:solidFill>
          </w14:textFill>
        </w:rPr>
      </w:pPr>
      <w:r>
        <w:rPr>
          <w:rFonts w:hint="eastAsia" w:ascii="宋体" w:hAnsi="宋体" w:cs="宋体" w:eastAsiaTheme="minorEastAsia"/>
          <w:bCs/>
          <w:color w:val="000000" w:themeColor="text1"/>
          <w:sz w:val="32"/>
          <w:szCs w:val="32"/>
          <w:lang w:eastAsia="zh-CN"/>
          <w14:textFill>
            <w14:solidFill>
              <w14:schemeClr w14:val="tx1"/>
            </w14:solidFill>
          </w14:textFill>
        </w:rPr>
        <w:t>广西中之元工程管理有限公司</w:t>
      </w:r>
    </w:p>
    <w:p w14:paraId="45880F3A">
      <w:pPr>
        <w:snapToGrid w:val="0"/>
        <w:spacing w:line="360" w:lineRule="auto"/>
        <w:jc w:val="cente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2026</w:t>
      </w:r>
      <w:r>
        <w:rPr>
          <w:rFonts w:hint="eastAsia" w:cs="仿宋_GB2312" w:asciiTheme="minorEastAsia" w:hAnsiTheme="minorEastAsia" w:eastAsiaTheme="minorEastAsia"/>
          <w:bCs/>
          <w:color w:val="000000" w:themeColor="text1"/>
          <w:sz w:val="32"/>
          <w:szCs w:val="32"/>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6</w:t>
      </w:r>
      <w:r>
        <w:rPr>
          <w:rFonts w:hint="eastAsia" w:cs="仿宋_GB2312" w:asciiTheme="minorEastAsia" w:hAnsiTheme="minorEastAsia" w:eastAsiaTheme="minorEastAsia"/>
          <w:bCs/>
          <w:color w:val="000000" w:themeColor="text1"/>
          <w:sz w:val="32"/>
          <w:szCs w:val="32"/>
          <w14:textFill>
            <w14:solidFill>
              <w14:schemeClr w14:val="tx1"/>
            </w14:solidFill>
          </w14:textFill>
        </w:rPr>
        <w:t>月</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22</w:t>
      </w:r>
      <w: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t>日</w:t>
      </w:r>
    </w:p>
    <w:p w14:paraId="0613346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br w:type="page"/>
      </w:r>
      <w:bookmarkStart w:id="0" w:name="_Hlt67893495"/>
      <w:bookmarkEnd w:id="0"/>
    </w:p>
    <w:p w14:paraId="4ECEF373">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9AF7726">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5D90C432">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0219841C">
      <w:pPr>
        <w:pStyle w:val="40"/>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bookmarkStart w:id="1" w:name="_Hlt91233176"/>
      <w:bookmarkEnd w:id="1"/>
      <w:bookmarkStart w:id="2" w:name="_Toc91899869"/>
      <w:r>
        <w:rPr>
          <w:rFonts w:cs="仿宋_GB2312" w:asciiTheme="minorEastAsia" w:hAnsiTheme="minorEastAsia" w:eastAsiaTheme="minorEastAsia"/>
          <w:color w:val="000000" w:themeColor="text1"/>
          <w:sz w:val="32"/>
          <w:szCs w:val="32"/>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TOC \o "1-1" \h \z \u </w:instrText>
      </w:r>
      <w:r>
        <w:rPr>
          <w:rFonts w:cs="仿宋_GB2312" w:asciiTheme="minorEastAsia" w:hAnsiTheme="minorEastAsia" w:eastAsiaTheme="minorEastAsia"/>
          <w:color w:val="000000" w:themeColor="text1"/>
          <w:sz w:val="32"/>
          <w:szCs w:val="3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"_Toc181265281"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第一部分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邀请供应商</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_Toc181265281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3</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71F860C8">
      <w:pPr>
        <w:pStyle w:val="40"/>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"_Toc181265282"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第二部分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竞争性谈判流程</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_Toc181265282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6</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3EBA2A48">
      <w:pPr>
        <w:pStyle w:val="40"/>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"_Toc181265283"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第三部分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供应商须知</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_Toc181265283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10</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5A298B7F">
      <w:pPr>
        <w:pStyle w:val="40"/>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"_Toc181265284"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第四部分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采购需求</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_Toc181265284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32</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0308460B">
      <w:pPr>
        <w:pStyle w:val="40"/>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"_Toc181265285"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第五部分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评定标准</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_Toc181265285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32</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3428B01B">
      <w:pPr>
        <w:pStyle w:val="40"/>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"_Toc181265286"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第六部分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拟签订的合同文本</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_Toc181265286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42</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788BC0E2">
      <w:pPr>
        <w:pStyle w:val="40"/>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"_Toc181265287"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第七部分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应提交的有关格式范例</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_Toc181265287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53</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7F613860">
      <w:pPr>
        <w:spacing w:line="360" w:lineRule="auto"/>
        <w:ind w:firstLine="732" w:firstLineChars="229"/>
        <w:rPr>
          <w:rFonts w:cs="仿宋_GB2312" w:asciiTheme="minorEastAsia" w:hAnsiTheme="minorEastAsia" w:eastAsiaTheme="minorEastAsia"/>
          <w:color w:val="000000" w:themeColor="text1"/>
          <w:sz w:val="24"/>
          <w14:textFill>
            <w14:solidFill>
              <w14:schemeClr w14:val="tx1"/>
            </w14:solidFill>
          </w14:textFill>
        </w:rPr>
      </w:pPr>
      <w:r>
        <w:rPr>
          <w:rFonts w:cs="仿宋_GB2312" w:asciiTheme="minorEastAsia" w:hAnsiTheme="minorEastAsia" w:eastAsiaTheme="minorEastAsia"/>
          <w:color w:val="000000" w:themeColor="text1"/>
          <w:sz w:val="32"/>
          <w:szCs w:val="32"/>
          <w14:textFill>
            <w14:solidFill>
              <w14:schemeClr w14:val="tx1"/>
            </w14:solidFill>
          </w14:textFill>
        </w:rPr>
        <w:fldChar w:fldCharType="end"/>
      </w:r>
    </w:p>
    <w:p w14:paraId="245C5DBF">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A2C83CB">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B258272">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316A45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C19E18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45E6FC0">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CE08B2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78503D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A130E13">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6876E88">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A643B5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33C1B8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7D00F1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E58936D">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000000" w:themeColor="text1"/>
          <w:sz w:val="36"/>
          <w:szCs w:val="20"/>
          <w14:textFill>
            <w14:solidFill>
              <w14:schemeClr w14:val="tx1"/>
            </w14:solidFill>
          </w14:textFill>
        </w:rPr>
        <w:t>第一部分  邀请供应商</w:t>
      </w:r>
      <w:bookmarkEnd w:id="8"/>
    </w:p>
    <w:p w14:paraId="63E12709">
      <w:pPr>
        <w:adjustRightInd/>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广西中之元工程管理有限公司关于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合浦县2025年森林草原湿地荒漠调查监测工作项目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的竞争性谈判公告</w:t>
      </w:r>
    </w:p>
    <w:p w14:paraId="6D1E3309">
      <w:pPr>
        <w:spacing w:line="360" w:lineRule="auto"/>
        <w:rPr>
          <w:rFonts w:asciiTheme="minorEastAsia" w:hAnsiTheme="minorEastAsia" w:eastAsiaTheme="minorEastAsia"/>
          <w:color w:val="000000" w:themeColor="text1"/>
          <w:sz w:val="24"/>
          <w14:textFill>
            <w14:solidFill>
              <w14:schemeClr w14:val="tx1"/>
            </w14:solidFill>
          </w14:textFill>
        </w:rPr>
      </w:pPr>
    </w:p>
    <w:p w14:paraId="08F3A63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项目概况</w:t>
      </w:r>
    </w:p>
    <w:p w14:paraId="530DEAB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u w:val="single"/>
          <w:lang w:eastAsia="zh-CN"/>
          <w14:textFill>
            <w14:solidFill>
              <w14:schemeClr w14:val="tx1"/>
            </w14:solidFill>
          </w14:textFill>
        </w:rPr>
        <w:t>合浦县2025年森林草原湿地荒漠调查监测工作项目</w:t>
      </w:r>
      <w:r>
        <w:rPr>
          <w:rFonts w:hint="eastAsia" w:asciiTheme="minorEastAsia" w:hAnsiTheme="minorEastAsia" w:eastAsiaTheme="minorEastAsia"/>
          <w:color w:val="000000" w:themeColor="text1"/>
          <w:sz w:val="24"/>
          <w14:textFill>
            <w14:solidFill>
              <w14:schemeClr w14:val="tx1"/>
            </w14:solidFill>
          </w14:textFill>
        </w:rPr>
        <w:t>采购项目的潜在供应商应在</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获取采购文件，并于</w:t>
      </w:r>
      <w:r>
        <w:rPr>
          <w:rFonts w:hint="eastAsia" w:asciiTheme="minorEastAsia" w:hAnsiTheme="minorEastAsia" w:eastAsiaTheme="minorEastAsia"/>
          <w:color w:val="000000" w:themeColor="text1"/>
          <w:sz w:val="24"/>
          <w:u w:val="single"/>
          <w14:textFill>
            <w14:solidFill>
              <w14:schemeClr w14:val="tx1"/>
            </w14:solidFill>
          </w14:textFill>
        </w:rPr>
        <w:t>20</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15</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w:t>
      </w:r>
      <w:r>
        <w:rPr>
          <w:rFonts w:hint="eastAsia" w:asciiTheme="minorEastAsia" w:hAnsiTheme="minorEastAsia" w:eastAsiaTheme="minorEastAsia"/>
          <w:bCs/>
          <w:color w:val="000000" w:themeColor="text1"/>
          <w:sz w:val="24"/>
          <w14:textFill>
            <w14:solidFill>
              <w14:schemeClr w14:val="tx1"/>
            </w14:solidFill>
          </w14:textFill>
        </w:rPr>
        <w:t>（北京时间）前提交响应文件</w:t>
      </w:r>
      <w:r>
        <w:rPr>
          <w:rFonts w:hint="eastAsia" w:asciiTheme="minorEastAsia" w:hAnsiTheme="minorEastAsia" w:eastAsiaTheme="minorEastAsia"/>
          <w:color w:val="000000" w:themeColor="text1"/>
          <w:sz w:val="24"/>
          <w14:textFill>
            <w14:solidFill>
              <w14:schemeClr w14:val="tx1"/>
            </w14:solidFill>
          </w14:textFill>
        </w:rPr>
        <w:t>。</w:t>
      </w:r>
    </w:p>
    <w:p w14:paraId="372C0917">
      <w:pPr>
        <w:spacing w:line="360" w:lineRule="auto"/>
        <w:rPr>
          <w:rFonts w:asciiTheme="minorEastAsia" w:hAnsiTheme="minorEastAsia" w:eastAsiaTheme="minorEastAsia"/>
          <w:color w:val="000000" w:themeColor="text1"/>
          <w:sz w:val="24"/>
          <w14:textFill>
            <w14:solidFill>
              <w14:schemeClr w14:val="tx1"/>
            </w14:solidFill>
          </w14:textFill>
        </w:rPr>
      </w:pPr>
    </w:p>
    <w:p w14:paraId="75F91FB5">
      <w:pPr>
        <w:pStyle w:val="633"/>
        <w:ind w:firstLine="0"/>
        <w:rPr>
          <w:b/>
          <w:color w:val="000000" w:themeColor="text1"/>
          <w14:textFill>
            <w14:solidFill>
              <w14:schemeClr w14:val="tx1"/>
            </w14:solidFill>
          </w14:textFill>
        </w:rPr>
      </w:pPr>
      <w:bookmarkStart w:id="12" w:name="_Toc28359012"/>
      <w:bookmarkStart w:id="13" w:name="_Toc35393629"/>
      <w:bookmarkStart w:id="14" w:name="_Toc28359089"/>
      <w:bookmarkStart w:id="15" w:name="_Toc35393798"/>
      <w:r>
        <w:rPr>
          <w:rFonts w:hint="eastAsia"/>
          <w:b/>
          <w:color w:val="000000" w:themeColor="text1"/>
          <w14:textFill>
            <w14:solidFill>
              <w14:schemeClr w14:val="tx1"/>
            </w14:solidFill>
          </w14:textFill>
        </w:rPr>
        <w:t>一、项目基本情况</w:t>
      </w:r>
      <w:bookmarkEnd w:id="12"/>
      <w:bookmarkEnd w:id="13"/>
      <w:bookmarkEnd w:id="14"/>
      <w:bookmarkEnd w:id="15"/>
    </w:p>
    <w:p w14:paraId="3514766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项目编号：BHZC2026-J3-210083-ZZYG</w:t>
      </w:r>
    </w:p>
    <w:p w14:paraId="3DE491DB">
      <w:pPr>
        <w:spacing w:line="360" w:lineRule="auto"/>
        <w:ind w:firstLine="480" w:firstLineChars="200"/>
        <w:rPr>
          <w:rFonts w:hint="eastAsia" w:asciiTheme="minorEastAsia" w:hAnsiTheme="minorEastAsia" w:eastAsiaTheme="minorEastAsia"/>
          <w:color w:val="000000" w:themeColor="text1"/>
          <w:sz w:val="24"/>
          <w:u w:val="single"/>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w:t>
      </w:r>
      <w:r>
        <w:rPr>
          <w:rFonts w:hint="eastAsia" w:asciiTheme="minorEastAsia" w:hAnsiTheme="minorEastAsia" w:eastAsiaTheme="minorEastAsia"/>
          <w:color w:val="000000" w:themeColor="text1"/>
          <w:sz w:val="24"/>
          <w:lang w:eastAsia="zh-CN"/>
          <w14:textFill>
            <w14:solidFill>
              <w14:schemeClr w14:val="tx1"/>
            </w14:solidFill>
          </w14:textFill>
        </w:rPr>
        <w:t>合浦县2025年森林草原湿地荒漠调查监测工作项目</w:t>
      </w:r>
    </w:p>
    <w:p w14:paraId="5F494EA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采购方式：竞争性谈判</w:t>
      </w:r>
    </w:p>
    <w:p w14:paraId="0C0F466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hint="eastAsia" w:asciiTheme="minorEastAsia" w:hAnsiTheme="minorEastAsia" w:eastAsiaTheme="minorEastAsia"/>
          <w:color w:val="000000" w:themeColor="text1"/>
          <w:sz w:val="24"/>
          <w:lang w:val="en-US" w:eastAsia="zh-CN"/>
          <w14:textFill>
            <w14:solidFill>
              <w14:schemeClr w14:val="tx1"/>
            </w14:solidFill>
          </w14:textFill>
        </w:rPr>
        <w:t>1099400.00</w:t>
      </w:r>
      <w:r>
        <w:rPr>
          <w:rFonts w:asciiTheme="minorEastAsia" w:hAnsiTheme="minorEastAsia" w:eastAsiaTheme="minorEastAsia"/>
          <w:color w:val="000000" w:themeColor="text1"/>
          <w:sz w:val="24"/>
          <w14:textFill>
            <w14:solidFill>
              <w14:schemeClr w14:val="tx1"/>
            </w14:solidFill>
          </w14:textFill>
        </w:rPr>
        <w:t xml:space="preserve"> </w:t>
      </w:r>
    </w:p>
    <w:p w14:paraId="614C0B5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最高限价（元）：</w:t>
      </w:r>
      <w:r>
        <w:rPr>
          <w:rFonts w:hint="eastAsia" w:asciiTheme="minorEastAsia" w:hAnsiTheme="minorEastAsia" w:eastAsiaTheme="minorEastAsia"/>
          <w:color w:val="000000" w:themeColor="text1"/>
          <w:sz w:val="24"/>
          <w:lang w:val="en-US" w:eastAsia="zh-CN"/>
          <w14:textFill>
            <w14:solidFill>
              <w14:schemeClr w14:val="tx1"/>
            </w14:solidFill>
          </w14:textFill>
        </w:rPr>
        <w:t>1099400.00</w:t>
      </w:r>
      <w:r>
        <w:rPr>
          <w:rFonts w:asciiTheme="minorEastAsia" w:hAnsiTheme="minorEastAsia" w:eastAsiaTheme="minorEastAsia"/>
          <w:color w:val="000000" w:themeColor="text1"/>
          <w:sz w:val="24"/>
          <w14:textFill>
            <w14:solidFill>
              <w14:schemeClr w14:val="tx1"/>
            </w14:solidFill>
          </w14:textFill>
        </w:rPr>
        <w:t xml:space="preserve"> </w:t>
      </w:r>
    </w:p>
    <w:p w14:paraId="0FC5E2D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采购需求：</w:t>
      </w:r>
      <w:r>
        <w:rPr>
          <w:rFonts w:hint="eastAsia" w:asciiTheme="minorEastAsia" w:hAnsiTheme="minorEastAsia" w:eastAsiaTheme="minorEastAsia"/>
          <w:color w:val="000000" w:themeColor="text1"/>
          <w:sz w:val="24"/>
          <w:lang w:eastAsia="zh-CN"/>
          <w14:textFill>
            <w14:solidFill>
              <w14:schemeClr w14:val="tx1"/>
            </w14:solidFill>
          </w14:textFill>
        </w:rPr>
        <w:t>合浦县2025年森林草原湿地荒漠调查监测工作项目</w:t>
      </w:r>
      <w:r>
        <w:rPr>
          <w:rFonts w:hint="eastAsia" w:hAnsi="宋体" w:cs="宋体"/>
          <w:bCs/>
          <w:color w:val="000000" w:themeColor="text1"/>
          <w:sz w:val="24"/>
          <w14:textFill>
            <w14:solidFill>
              <w14:schemeClr w14:val="tx1"/>
            </w14:solidFill>
          </w14:textFill>
        </w:rPr>
        <w:t>主要内容：</w:t>
      </w:r>
      <w:r>
        <w:rPr>
          <w:rFonts w:hint="eastAsia" w:hAnsi="宋体" w:cs="宋体"/>
          <w:bCs/>
          <w:color w:val="000000" w:themeColor="text1"/>
          <w:sz w:val="24"/>
          <w:lang w:eastAsia="zh-CN"/>
          <w14:textFill>
            <w14:solidFill>
              <w14:schemeClr w14:val="tx1"/>
            </w14:solidFill>
          </w14:textFill>
        </w:rPr>
        <w:t>合浦县2025年森林草原湿地荒漠调查监测工作项目一项，具体内容</w:t>
      </w:r>
      <w:r>
        <w:rPr>
          <w:rFonts w:hint="eastAsia" w:cs="仿宋_GB2312" w:asciiTheme="minorEastAsia" w:hAnsiTheme="minorEastAsia" w:eastAsiaTheme="minorEastAsia"/>
          <w:color w:val="000000" w:themeColor="text1"/>
          <w:sz w:val="24"/>
          <w14:textFill>
            <w14:solidFill>
              <w14:schemeClr w14:val="tx1"/>
            </w14:solidFill>
          </w14:textFill>
        </w:rPr>
        <w:t>详见谈判文件。</w:t>
      </w:r>
    </w:p>
    <w:p w14:paraId="7C218A37">
      <w:pP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合同履行期限：</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自</w:t>
      </w:r>
      <w:r>
        <w:rPr>
          <w:rFonts w:hint="eastAsia" w:asciiTheme="minorEastAsia" w:hAnsiTheme="minorEastAsia" w:eastAsiaTheme="minorEastAsia"/>
          <w:color w:val="000000" w:themeColor="text1"/>
          <w:sz w:val="24"/>
          <w:highlight w:val="none"/>
          <w14:textFill>
            <w14:solidFill>
              <w14:schemeClr w14:val="tx1"/>
            </w14:solidFill>
          </w14:textFill>
        </w:rPr>
        <w:t>合同签订之日起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个日历</w:t>
      </w:r>
      <w:r>
        <w:rPr>
          <w:rFonts w:hint="eastAsia" w:asciiTheme="minorEastAsia" w:hAnsiTheme="minorEastAsia" w:eastAsiaTheme="minorEastAsia"/>
          <w:color w:val="000000" w:themeColor="text1"/>
          <w:sz w:val="24"/>
          <w:highlight w:val="none"/>
          <w14:textFill>
            <w14:solidFill>
              <w14:schemeClr w14:val="tx1"/>
            </w14:solidFill>
          </w14:textFill>
        </w:rPr>
        <w:t>天内提交成果</w:t>
      </w:r>
    </w:p>
    <w:p w14:paraId="04D0A12A">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本项目是否接受联合体投标：</w:t>
      </w:r>
      <w:sdt>
        <w:sdtPr>
          <w:rPr>
            <w:rFonts w:hint="eastAsia" w:asciiTheme="minorEastAsia" w:hAnsiTheme="minorEastAsia" w:eastAsiaTheme="minorEastAsia"/>
            <w:color w:val="000000" w:themeColor="text1"/>
            <w:sz w:val="24"/>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MS Gothic" w:hAnsi="MS Gothic" w:eastAsia="MS Gothic"/>
              <w:color w:val="000000" w:themeColor="text1"/>
              <w:sz w:val="24"/>
              <w:highlight w:val="none"/>
              <w14:textFill>
                <w14:solidFill>
                  <w14:schemeClr w14:val="tx1"/>
                </w14:solidFill>
              </w14:textFill>
            </w:rPr>
            <w:t>☐</w:t>
          </w:r>
        </w:sdtContent>
      </w:sdt>
      <w:r>
        <w:rPr>
          <w:rFonts w:hint="eastAsia" w:asciiTheme="minorEastAsia" w:hAnsiTheme="minorEastAsia" w:eastAsiaTheme="minorEastAsia"/>
          <w:color w:val="000000" w:themeColor="text1"/>
          <w:sz w:val="24"/>
          <w:highlight w:val="none"/>
          <w14:textFill>
            <w14:solidFill>
              <w14:schemeClr w14:val="tx1"/>
            </w14:solidFill>
          </w14:textFill>
        </w:rPr>
        <w:t>是，</w:t>
      </w:r>
      <w:sdt>
        <w:sdtPr>
          <w:rPr>
            <w:rFonts w:hint="eastAsia" w:asciiTheme="minorEastAsia" w:hAnsiTheme="minorEastAsia" w:eastAsiaTheme="minorEastAsia"/>
            <w:color w:val="000000" w:themeColor="text1"/>
            <w:sz w:val="24"/>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Wingdings" w:hAnsi="Wingdings" w:eastAsia="MS Mincho" w:cs="MS Mincho"/>
              <w:color w:val="000000" w:themeColor="text1"/>
              <w:kern w:val="2"/>
              <w:sz w:val="24"/>
              <w:szCs w:val="24"/>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4"/>
          <w:highlight w:val="none"/>
          <w14:textFill>
            <w14:solidFill>
              <w14:schemeClr w14:val="tx1"/>
            </w14:solidFill>
          </w14:textFill>
        </w:rPr>
        <w:t>否。</w:t>
      </w:r>
    </w:p>
    <w:p w14:paraId="559683F3">
      <w:pPr>
        <w:pStyle w:val="633"/>
        <w:ind w:firstLine="0"/>
        <w:rPr>
          <w:b/>
          <w:color w:val="000000" w:themeColor="text1"/>
          <w:highlight w:val="none"/>
          <w14:textFill>
            <w14:solidFill>
              <w14:schemeClr w14:val="tx1"/>
            </w14:solidFill>
          </w14:textFill>
        </w:rPr>
      </w:pPr>
      <w:bookmarkStart w:id="16" w:name="_Toc28359013"/>
      <w:bookmarkStart w:id="17" w:name="_Toc35393799"/>
      <w:bookmarkStart w:id="18" w:name="_Toc28359090"/>
      <w:bookmarkStart w:id="19" w:name="_Toc35393630"/>
      <w:r>
        <w:rPr>
          <w:rFonts w:hint="eastAsia"/>
          <w:b/>
          <w:color w:val="000000" w:themeColor="text1"/>
          <w:highlight w:val="none"/>
          <w14:textFill>
            <w14:solidFill>
              <w14:schemeClr w14:val="tx1"/>
            </w14:solidFill>
          </w14:textFill>
        </w:rPr>
        <w:t>二、申请人的资格要求：</w:t>
      </w:r>
      <w:bookmarkEnd w:id="16"/>
      <w:bookmarkEnd w:id="17"/>
      <w:bookmarkEnd w:id="18"/>
      <w:bookmarkEnd w:id="19"/>
    </w:p>
    <w:p w14:paraId="7BC70917">
      <w:pPr>
        <w:spacing w:line="360" w:lineRule="auto"/>
        <w:ind w:firstLine="480"/>
        <w:rPr>
          <w:rFonts w:cs="宋体" w:asciiTheme="minorEastAsia" w:hAnsiTheme="minorEastAsia" w:eastAsiaTheme="minorEastAsia"/>
          <w:snapToGrid w:val="0"/>
          <w:color w:val="000000" w:themeColor="text1"/>
          <w:kern w:val="28"/>
          <w:sz w:val="24"/>
          <w:szCs w:val="20"/>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1AB7DE46">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highlight w:val="none"/>
          <w:lang w:val="en-US" w:eastAsia="zh-CN"/>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highlight w:val="none"/>
          <w14:textFill>
            <w14:solidFill>
              <w14:schemeClr w14:val="tx1"/>
            </w14:solidFill>
          </w14:textFill>
        </w:rPr>
        <w:t xml:space="preserve">.落实政府采购政策需满足的资格要求：本项目专门面向中小企业采购（供应商应为中小微企业或监狱企业或残疾人福利性单位) </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61A057EF">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.本项目的特定资格要求：供应商须具备林业调查规划设计资质乙级以上（含乙级）；</w:t>
      </w:r>
    </w:p>
    <w:p w14:paraId="70F8DA82">
      <w:pPr>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highlight w:val="none"/>
          <w14:textFill>
            <w14:solidFill>
              <w14:schemeClr w14:val="tx1"/>
            </w14:solidFill>
          </w14:textFill>
        </w:rPr>
        <w:t>.单位负责人为同一人或者存在直接控股、管理关系的不同供应商，不得参加同一合同</w:t>
      </w:r>
      <w:r>
        <w:rPr>
          <w:rFonts w:hint="eastAsia" w:cs="宋体" w:asciiTheme="minorEastAsia" w:hAnsiTheme="minorEastAsia" w:eastAsiaTheme="minorEastAsia"/>
          <w:color w:val="000000" w:themeColor="text1"/>
          <w:sz w:val="24"/>
          <w14:textFill>
            <w14:solidFill>
              <w14:schemeClr w14:val="tx1"/>
            </w14:solidFill>
          </w14:textFill>
        </w:rPr>
        <w:t>项下的政府采购活动；为采购项目提供整体设计、规范编制或者项目管理、监理、检测等服务后不得再参加该采购项目的其他采购活动。</w:t>
      </w:r>
    </w:p>
    <w:p w14:paraId="764BDA66">
      <w:pPr>
        <w:pStyle w:val="633"/>
        <w:ind w:firstLine="0"/>
        <w:rPr>
          <w:rFonts w:hint="eastAsia"/>
          <w:b/>
          <w:color w:val="000000" w:themeColor="text1"/>
          <w14:textFill>
            <w14:solidFill>
              <w14:schemeClr w14:val="tx1"/>
            </w14:solidFill>
          </w14:textFill>
        </w:rPr>
      </w:pPr>
      <w:bookmarkStart w:id="20" w:name="_Toc28359014"/>
      <w:bookmarkStart w:id="21" w:name="_Toc28359091"/>
      <w:bookmarkStart w:id="22" w:name="_Toc35393631"/>
      <w:bookmarkStart w:id="23" w:name="_Toc35393800"/>
    </w:p>
    <w:p w14:paraId="638BC451">
      <w:pPr>
        <w:pStyle w:val="633"/>
        <w:ind w:firstLine="0"/>
        <w:rPr>
          <w:b/>
          <w:color w:val="000000" w:themeColor="text1"/>
          <w14:textFill>
            <w14:solidFill>
              <w14:schemeClr w14:val="tx1"/>
            </w14:solidFill>
          </w14:textFill>
        </w:rPr>
      </w:pPr>
      <w:r>
        <w:rPr>
          <w:rFonts w:hint="eastAsia"/>
          <w:b/>
          <w:color w:val="000000" w:themeColor="text1"/>
          <w14:textFill>
            <w14:solidFill>
              <w14:schemeClr w14:val="tx1"/>
            </w14:solidFill>
          </w14:textFill>
        </w:rPr>
        <w:t>三、获取（下载）采购文件</w:t>
      </w:r>
      <w:bookmarkEnd w:id="20"/>
      <w:bookmarkEnd w:id="21"/>
      <w:bookmarkEnd w:id="22"/>
      <w:bookmarkEnd w:id="23"/>
    </w:p>
    <w:p w14:paraId="171648FB">
      <w:pPr>
        <w:spacing w:line="360" w:lineRule="auto"/>
        <w:ind w:firstLine="54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时间：</w:t>
      </w:r>
      <w:r>
        <w:rPr>
          <w:rFonts w:hint="eastAsia" w:cs="宋体" w:asciiTheme="minorEastAsia" w:hAnsiTheme="minorEastAsia" w:eastAsiaTheme="minorEastAsia"/>
          <w:color w:val="000000" w:themeColor="text1"/>
          <w:sz w:val="24"/>
          <w14:textFill>
            <w14:solidFill>
              <w14:schemeClr w14:val="tx1"/>
            </w14:solidFill>
          </w14:textFill>
        </w:rPr>
        <w:t>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22</w:t>
      </w:r>
      <w:r>
        <w:rPr>
          <w:rFonts w:hint="eastAsia" w:cs="宋体" w:asciiTheme="minorEastAsia" w:hAnsiTheme="minorEastAsia" w:eastAsiaTheme="minorEastAsia"/>
          <w:color w:val="000000" w:themeColor="text1"/>
          <w:sz w:val="24"/>
          <w14:textFill>
            <w14:solidFill>
              <w14:schemeClr w14:val="tx1"/>
            </w14:solidFill>
          </w14:textFill>
        </w:rPr>
        <w:t>日至202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25</w:t>
      </w:r>
      <w:r>
        <w:rPr>
          <w:rFonts w:hint="eastAsia" w:cs="宋体" w:asciiTheme="minorEastAsia" w:hAnsiTheme="minorEastAsia" w:eastAsiaTheme="minorEastAsia"/>
          <w:color w:val="000000" w:themeColor="text1"/>
          <w:sz w:val="24"/>
          <w14:textFill>
            <w14:solidFill>
              <w14:schemeClr w14:val="tx1"/>
            </w14:solidFill>
          </w14:textFill>
        </w:rPr>
        <w:t>日</w:t>
      </w:r>
    </w:p>
    <w:p w14:paraId="6EA60714">
      <w:pPr>
        <w:spacing w:line="360" w:lineRule="auto"/>
        <w:ind w:firstLine="540"/>
        <w:rPr>
          <w:rFonts w:cs="宋体" w:asciiTheme="minorEastAsia" w:hAnsiTheme="minorEastAsia" w:eastAsiaTheme="minorEastAsia"/>
          <w:color w:val="000000" w:themeColor="text1"/>
          <w:sz w:val="28"/>
          <w:szCs w:val="28"/>
          <w:u w:val="single"/>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广西政府采购云平台（https://www.gcy.zfcg.gxzf.gov.cn/）</w:t>
      </w:r>
    </w:p>
    <w:p w14:paraId="361D2634">
      <w:pPr>
        <w:spacing w:line="360" w:lineRule="auto"/>
        <w:ind w:firstLine="54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方式：</w:t>
      </w:r>
      <w:r>
        <w:rPr>
          <w:rFonts w:hint="eastAsia" w:cs="宋体" w:asciiTheme="minorEastAsia" w:hAnsiTheme="minorEastAsia" w:eastAsiaTheme="minorEastAsia"/>
          <w:color w:val="000000" w:themeColor="text1"/>
          <w:sz w:val="24"/>
          <w14:textFill>
            <w14:solidFill>
              <w14:schemeClr w14:val="tx1"/>
            </w14:solidFill>
          </w14:textFill>
        </w:rPr>
        <w:t>供应商登录</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在线申请获取采购文件（进入“项目采购”应用，在获取采购文件菜单中选择项目，申请获取采购文件）。</w:t>
      </w:r>
    </w:p>
    <w:p w14:paraId="0860E7EA">
      <w:pPr>
        <w:spacing w:line="360" w:lineRule="auto"/>
        <w:ind w:firstLine="54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售价：</w:t>
      </w:r>
      <w:r>
        <w:rPr>
          <w:rFonts w:hint="eastAsia" w:cs="仿宋_GB2312" w:asciiTheme="minorEastAsia" w:hAnsiTheme="minorEastAsia" w:eastAsiaTheme="minorEastAsia"/>
          <w:color w:val="000000" w:themeColor="text1"/>
          <w:sz w:val="24"/>
          <w14:textFill>
            <w14:solidFill>
              <w14:schemeClr w14:val="tx1"/>
            </w14:solidFill>
          </w14:textFill>
        </w:rPr>
        <w:t>0。</w:t>
      </w:r>
    </w:p>
    <w:p w14:paraId="37733DD7">
      <w:pPr>
        <w:pStyle w:val="633"/>
        <w:ind w:firstLine="0"/>
        <w:rPr>
          <w:b/>
          <w:color w:val="000000" w:themeColor="text1"/>
          <w14:textFill>
            <w14:solidFill>
              <w14:schemeClr w14:val="tx1"/>
            </w14:solidFill>
          </w14:textFill>
        </w:rPr>
      </w:pPr>
      <w:bookmarkStart w:id="24" w:name="_Toc35393632"/>
      <w:bookmarkStart w:id="25" w:name="_Toc28359015"/>
      <w:bookmarkStart w:id="26" w:name="_Toc35393801"/>
      <w:bookmarkStart w:id="27" w:name="_Toc28359092"/>
      <w:r>
        <w:rPr>
          <w:rFonts w:hint="eastAsia"/>
          <w:b/>
          <w:color w:val="000000" w:themeColor="text1"/>
          <w14:textFill>
            <w14:solidFill>
              <w14:schemeClr w14:val="tx1"/>
            </w14:solidFill>
          </w14:textFill>
        </w:rPr>
        <w:t>四、响应文件提交</w:t>
      </w:r>
      <w:bookmarkEnd w:id="24"/>
      <w:bookmarkEnd w:id="25"/>
      <w:bookmarkEnd w:id="26"/>
      <w:bookmarkEnd w:id="27"/>
      <w:r>
        <w:rPr>
          <w:rFonts w:hint="eastAsia"/>
          <w:b/>
          <w:color w:val="000000" w:themeColor="text1"/>
          <w14:textFill>
            <w14:solidFill>
              <w14:schemeClr w14:val="tx1"/>
            </w14:solidFill>
          </w14:textFill>
        </w:rPr>
        <w:t>（上传）</w:t>
      </w:r>
    </w:p>
    <w:p w14:paraId="7426DC2C">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截止时间：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15</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w:t>
      </w:r>
      <w:r>
        <w:rPr>
          <w:rFonts w:hint="eastAsia" w:asciiTheme="minorEastAsia" w:hAnsiTheme="minorEastAsia" w:eastAsiaTheme="minorEastAsia"/>
          <w:bCs/>
          <w:color w:val="000000" w:themeColor="text1"/>
          <w:sz w:val="24"/>
          <w14:textFill>
            <w14:solidFill>
              <w14:schemeClr w14:val="tx1"/>
            </w14:solidFill>
          </w14:textFill>
        </w:rPr>
        <w:t>（北京时间）</w:t>
      </w:r>
    </w:p>
    <w:p w14:paraId="4BD0F701">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仿宋_GB2312" w:asciiTheme="minorEastAsia" w:hAnsiTheme="minorEastAsia" w:eastAsiaTheme="minorEastAsia"/>
          <w:b w:val="0"/>
          <w:bCs/>
          <w:color w:val="000000" w:themeColor="text1"/>
          <w:sz w:val="24"/>
          <w14:textFill>
            <w14:solidFill>
              <w14:schemeClr w14:val="tx1"/>
            </w14:solidFill>
          </w14:textFill>
        </w:rPr>
        <w:t>。</w:t>
      </w:r>
    </w:p>
    <w:p w14:paraId="2B06930E">
      <w:pPr>
        <w:pStyle w:val="633"/>
        <w:ind w:firstLine="0"/>
        <w:rPr>
          <w:b/>
          <w:color w:val="000000" w:themeColor="text1"/>
          <w14:textFill>
            <w14:solidFill>
              <w14:schemeClr w14:val="tx1"/>
            </w14:solidFill>
          </w14:textFill>
        </w:rPr>
      </w:pPr>
      <w:bookmarkStart w:id="28" w:name="_Toc35393802"/>
      <w:bookmarkStart w:id="29" w:name="_Toc28359016"/>
      <w:bookmarkStart w:id="30" w:name="_Toc35393633"/>
      <w:bookmarkStart w:id="31" w:name="_Toc28359093"/>
      <w:r>
        <w:rPr>
          <w:rFonts w:hint="eastAsia"/>
          <w:b/>
          <w:color w:val="000000" w:themeColor="text1"/>
          <w14:textFill>
            <w14:solidFill>
              <w14:schemeClr w14:val="tx1"/>
            </w14:solidFill>
          </w14:textFill>
        </w:rPr>
        <w:t>五、响应文件开启</w:t>
      </w:r>
      <w:bookmarkEnd w:id="28"/>
      <w:bookmarkEnd w:id="29"/>
      <w:bookmarkEnd w:id="30"/>
      <w:bookmarkEnd w:id="31"/>
    </w:p>
    <w:p w14:paraId="29823422">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15</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w:t>
      </w:r>
      <w:r>
        <w:rPr>
          <w:rFonts w:hint="eastAsia" w:asciiTheme="minorEastAsia" w:hAnsiTheme="minorEastAsia" w:eastAsiaTheme="minorEastAsia"/>
          <w:bCs/>
          <w:color w:val="000000" w:themeColor="text1"/>
          <w:sz w:val="24"/>
          <w14:textFill>
            <w14:solidFill>
              <w14:schemeClr w14:val="tx1"/>
            </w14:solidFill>
          </w14:textFill>
        </w:rPr>
        <w:t>（北京时间）</w:t>
      </w:r>
    </w:p>
    <w:p w14:paraId="36BB4EEA">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w:t>
      </w:r>
    </w:p>
    <w:p w14:paraId="75144DAC">
      <w:pPr>
        <w:pStyle w:val="633"/>
        <w:ind w:firstLine="0"/>
        <w:rPr>
          <w:b/>
          <w:color w:val="000000" w:themeColor="text1"/>
          <w14:textFill>
            <w14:solidFill>
              <w14:schemeClr w14:val="tx1"/>
            </w14:solidFill>
          </w14:textFill>
        </w:rPr>
      </w:pPr>
      <w:bookmarkStart w:id="32" w:name="_Toc28359017"/>
      <w:bookmarkStart w:id="33" w:name="_Toc28359094"/>
      <w:bookmarkStart w:id="34" w:name="_Toc35393634"/>
      <w:bookmarkStart w:id="35" w:name="_Toc35393803"/>
      <w:r>
        <w:rPr>
          <w:rFonts w:hint="eastAsia"/>
          <w:b/>
          <w:color w:val="000000" w:themeColor="text1"/>
          <w14:textFill>
            <w14:solidFill>
              <w14:schemeClr w14:val="tx1"/>
            </w14:solidFill>
          </w14:textFill>
        </w:rPr>
        <w:t>六、公告期限</w:t>
      </w:r>
      <w:bookmarkEnd w:id="32"/>
      <w:bookmarkEnd w:id="33"/>
      <w:bookmarkEnd w:id="34"/>
      <w:bookmarkEnd w:id="35"/>
    </w:p>
    <w:p w14:paraId="132C27E5">
      <w:pPr>
        <w:spacing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自本公告发布之日起3个工作日。</w:t>
      </w:r>
    </w:p>
    <w:p w14:paraId="47524DDA">
      <w:pPr>
        <w:pStyle w:val="633"/>
        <w:ind w:firstLine="0"/>
        <w:rPr>
          <w:b/>
          <w:color w:val="000000" w:themeColor="text1"/>
          <w14:textFill>
            <w14:solidFill>
              <w14:schemeClr w14:val="tx1"/>
            </w14:solidFill>
          </w14:textFill>
        </w:rPr>
      </w:pPr>
      <w:bookmarkStart w:id="36" w:name="_Toc35393804"/>
      <w:bookmarkStart w:id="37" w:name="_Toc35393635"/>
      <w:r>
        <w:rPr>
          <w:rFonts w:hint="eastAsia"/>
          <w:b/>
          <w:color w:val="000000" w:themeColor="text1"/>
          <w14:textFill>
            <w14:solidFill>
              <w14:schemeClr w14:val="tx1"/>
            </w14:solidFill>
          </w14:textFill>
        </w:rPr>
        <w:t>七、其他补充事宜</w:t>
      </w:r>
      <w:bookmarkEnd w:id="36"/>
      <w:bookmarkEnd w:id="37"/>
    </w:p>
    <w:p w14:paraId="4178D28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1.谈判保证金：</w:t>
      </w:r>
      <w:r>
        <w:rPr>
          <w:rFonts w:hint="eastAsia" w:ascii="宋体" w:hAnsi="宋体" w:cs="宋体"/>
          <w:color w:val="000000" w:themeColor="text1"/>
          <w:sz w:val="24"/>
          <w:lang w:val="en-US" w:eastAsia="zh-CN"/>
          <w14:textFill>
            <w14:solidFill>
              <w14:schemeClr w14:val="tx1"/>
            </w14:solidFill>
          </w14:textFill>
        </w:rPr>
        <w:t>无要求</w:t>
      </w:r>
      <w:r>
        <w:rPr>
          <w:rFonts w:hint="eastAsia" w:ascii="宋体" w:hAnsi="宋体" w:cs="宋体"/>
          <w:color w:val="000000" w:themeColor="text1"/>
          <w:sz w:val="24"/>
          <w14:textFill>
            <w14:solidFill>
              <w14:schemeClr w14:val="tx1"/>
            </w14:solidFill>
          </w14:textFill>
        </w:rPr>
        <w:t>。</w:t>
      </w:r>
    </w:p>
    <w:p w14:paraId="1788945B">
      <w:pPr>
        <w:spacing w:line="360" w:lineRule="auto"/>
        <w:ind w:firstLine="480" w:firstLineChars="200"/>
        <w:rPr>
          <w:rFonts w:hint="eastAsia" w:ascii="宋体" w:hAnsi="宋体" w:cs="宋体"/>
          <w:color w:val="000000"/>
          <w:sz w:val="24"/>
        </w:rPr>
      </w:pPr>
      <w:r>
        <w:rPr>
          <w:rFonts w:hint="eastAsia" w:ascii="宋体" w:hAnsi="宋体" w:cs="宋体"/>
          <w:color w:val="000000" w:themeColor="text1"/>
          <w:sz w:val="24"/>
          <w14:textFill>
            <w14:solidFill>
              <w14:schemeClr w14:val="tx1"/>
            </w14:solidFill>
          </w14:textFill>
        </w:rPr>
        <w:t>2.本项目需要落实的政府采购政策：</w:t>
      </w:r>
      <w:r>
        <w:rPr>
          <w:rFonts w:hint="eastAsia" w:ascii="宋体" w:hAnsi="宋体" w:cs="宋体"/>
          <w:color w:val="000000"/>
          <w:sz w:val="24"/>
        </w:rPr>
        <w:t>（1）落实强制采购节能产品、鼓励节能政策：对国家公布的节能产品政府采购品目清单中属于强制采购的产品，予以强制采购。属于非强制采购的产品，在技术、服务等指标同等条件下，予以优先采购。</w:t>
      </w:r>
    </w:p>
    <w:p w14:paraId="5959244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（2）鼓励环保政策：在性能、技术、服务等指标同等条件下，优先采购国家公布的属于环境标志产品政府采购品目清单中产品。</w:t>
      </w:r>
    </w:p>
    <w:p w14:paraId="23DFD8A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（3）在技术、服务等指标同等条件下，应当优先采购创新产品。创新产品是指由省级以上行业主管部门认定的具有明晰的自主知识产权和品牌，创新程度高，技术水平先进，已通过检测许可生产的产品。</w:t>
      </w:r>
    </w:p>
    <w:p w14:paraId="78E1830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sz w:val="24"/>
        </w:rPr>
        <w:t>（4）扶持中小企业政策：本项目专门面向小型和微型企业采购，监狱企业、残疾人福利性单位视同小型和微型企业</w:t>
      </w:r>
      <w:r>
        <w:rPr>
          <w:rFonts w:hint="eastAsia" w:ascii="宋体" w:hAnsi="宋体" w:cs="宋体"/>
          <w:color w:val="000000" w:themeColor="text1"/>
          <w:sz w:val="24"/>
          <w14:textFill>
            <w14:solidFill>
              <w14:schemeClr w14:val="tx1"/>
            </w14:solidFill>
          </w14:textFill>
        </w:rPr>
        <w:t>。</w:t>
      </w:r>
    </w:p>
    <w:p w14:paraId="32E278A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.网上公告媒体查询：中国政府采购网（http://www.ccgp.gov.cn/）、广西政府采购网（ http://www.ccgp-guangxi.gov.cn/ ）。</w:t>
      </w:r>
    </w:p>
    <w:p w14:paraId="0BCF262C">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14:paraId="374108C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705CAA3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6.广西政府采购云平台与政采云平台操作流程一致，首次登录新平台账号密码与政采云账号密码一致，新旧平台数据相互独立，后续修改新平台密码不会影响政采云平台密码。</w:t>
      </w:r>
    </w:p>
    <w:p w14:paraId="7054A9C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sz w:val="24"/>
        </w:rPr>
        <w:t>7.本项目采用远程异地评标。</w:t>
      </w:r>
    </w:p>
    <w:p w14:paraId="6D58175D">
      <w:pPr>
        <w:pStyle w:val="633"/>
        <w:ind w:firstLine="0"/>
        <w:rPr>
          <w:b/>
          <w:color w:val="000000" w:themeColor="text1"/>
          <w14:textFill>
            <w14:solidFill>
              <w14:schemeClr w14:val="tx1"/>
            </w14:solidFill>
          </w14:textFill>
        </w:rPr>
      </w:pPr>
      <w:bookmarkStart w:id="38" w:name="_Toc35393805"/>
      <w:bookmarkStart w:id="39" w:name="_Toc35393636"/>
      <w:bookmarkStart w:id="40" w:name="_Toc28359018"/>
      <w:bookmarkStart w:id="41" w:name="_Toc28359095"/>
      <w:r>
        <w:rPr>
          <w:rFonts w:hint="eastAsia"/>
          <w:b/>
          <w:color w:val="000000" w:themeColor="text1"/>
          <w14:textFill>
            <w14:solidFill>
              <w14:schemeClr w14:val="tx1"/>
            </w14:solidFill>
          </w14:textFill>
        </w:rPr>
        <w:t>八、凡对本次采购提出询问、质疑、投诉，请按以下方式联系</w:t>
      </w:r>
      <w:bookmarkEnd w:id="38"/>
      <w:bookmarkEnd w:id="39"/>
      <w:bookmarkEnd w:id="40"/>
      <w:bookmarkEnd w:id="41"/>
    </w:p>
    <w:p w14:paraId="4F556B9F">
      <w:pPr>
        <w:pStyle w:val="633"/>
        <w:ind w:firstLine="0"/>
        <w:rPr>
          <w:b/>
          <w:color w:val="000000" w:themeColor="text1"/>
          <w14:textFill>
            <w14:solidFill>
              <w14:schemeClr w14:val="tx1"/>
            </w14:solidFill>
          </w14:textFill>
        </w:rPr>
      </w:pPr>
      <w:bookmarkStart w:id="42" w:name="_Toc35393637"/>
      <w:bookmarkStart w:id="43" w:name="_Toc28359019"/>
      <w:bookmarkStart w:id="44" w:name="_Toc35393806"/>
      <w:bookmarkStart w:id="45" w:name="_Toc28359096"/>
      <w:r>
        <w:rPr>
          <w:rFonts w:hint="eastAsia"/>
          <w:b/>
          <w:color w:val="000000" w:themeColor="text1"/>
          <w14:textFill>
            <w14:solidFill>
              <w14:schemeClr w14:val="tx1"/>
            </w14:solidFill>
          </w14:textFill>
        </w:rPr>
        <w:t>1.采购人信息</w:t>
      </w:r>
      <w:bookmarkEnd w:id="42"/>
      <w:bookmarkEnd w:id="43"/>
      <w:bookmarkEnd w:id="44"/>
      <w:bookmarkEnd w:id="45"/>
    </w:p>
    <w:p w14:paraId="5B6EE39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称：</w:t>
      </w:r>
      <w:r>
        <w:rPr>
          <w:rFonts w:hint="eastAsia" w:asciiTheme="minorEastAsia" w:hAnsiTheme="minorEastAsia" w:eastAsiaTheme="minorEastAsia"/>
          <w:color w:val="000000" w:themeColor="text1"/>
          <w:sz w:val="24"/>
          <w:lang w:eastAsia="zh-CN"/>
          <w14:textFill>
            <w14:solidFill>
              <w14:schemeClr w14:val="tx1"/>
            </w14:solidFill>
          </w14:textFill>
        </w:rPr>
        <w:t>合浦县林业局</w:t>
      </w:r>
    </w:p>
    <w:p w14:paraId="6C985701">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地    址：北海市合浦县廉州镇还珠南路8号</w:t>
      </w:r>
      <w:r>
        <w:rPr>
          <w:rFonts w:asciiTheme="minorEastAsia" w:hAnsiTheme="minorEastAsia" w:eastAsiaTheme="minorEastAsia"/>
          <w:color w:val="000000" w:themeColor="text1"/>
          <w:sz w:val="24"/>
          <w14:textFill>
            <w14:solidFill>
              <w14:schemeClr w14:val="tx1"/>
            </w14:solidFill>
          </w14:textFill>
        </w:rPr>
        <w:t xml:space="preserve"> </w:t>
      </w:r>
    </w:p>
    <w:p w14:paraId="48FD33CA">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FF0000"/>
          <w:sz w:val="24"/>
        </w:rPr>
        <w:t xml:space="preserve"> </w:t>
      </w:r>
      <w:r>
        <w:rPr>
          <w:rFonts w:hint="eastAsia" w:asciiTheme="minorEastAsia" w:hAnsiTheme="minorEastAsia" w:eastAsiaTheme="minorEastAsia"/>
          <w:color w:val="auto"/>
          <w:sz w:val="24"/>
        </w:rPr>
        <w:t>项目联系人（询问）：</w:t>
      </w:r>
      <w:r>
        <w:rPr>
          <w:rFonts w:hint="eastAsia" w:asciiTheme="minorEastAsia" w:hAnsiTheme="minorEastAsia" w:eastAsiaTheme="minorEastAsia"/>
          <w:color w:val="auto"/>
          <w:sz w:val="24"/>
          <w:lang w:eastAsia="zh-CN"/>
        </w:rPr>
        <w:t>叶工</w:t>
      </w:r>
      <w:r>
        <w:rPr>
          <w:rFonts w:hint="eastAsia" w:asciiTheme="minorEastAsia" w:hAnsiTheme="minorEastAsia" w:eastAsiaTheme="minorEastAsia"/>
          <w:color w:val="auto"/>
          <w:sz w:val="24"/>
        </w:rPr>
        <w:t xml:space="preserve"> </w:t>
      </w:r>
    </w:p>
    <w:p w14:paraId="2CE4D4A8">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项目联系方式（询问）：0779-721</w:t>
      </w:r>
      <w:r>
        <w:rPr>
          <w:rFonts w:hint="eastAsia" w:asciiTheme="minorEastAsia" w:hAnsiTheme="minorEastAsia" w:eastAsiaTheme="minorEastAsia"/>
          <w:color w:val="auto"/>
          <w:sz w:val="24"/>
          <w:lang w:val="en-US" w:eastAsia="zh-CN"/>
        </w:rPr>
        <w:t>8856</w:t>
      </w:r>
      <w:r>
        <w:rPr>
          <w:rFonts w:hint="eastAsia" w:asciiTheme="minorEastAsia" w:hAnsiTheme="minorEastAsia" w:eastAsiaTheme="minorEastAsia"/>
          <w:color w:val="auto"/>
          <w:sz w:val="24"/>
        </w:rPr>
        <w:t xml:space="preserve"> </w:t>
      </w:r>
    </w:p>
    <w:p w14:paraId="5797E0D3">
      <w:pPr>
        <w:pStyle w:val="633"/>
        <w:ind w:firstLine="0"/>
        <w:rPr>
          <w:b/>
          <w:color w:val="000000" w:themeColor="text1"/>
          <w14:textFill>
            <w14:solidFill>
              <w14:schemeClr w14:val="tx1"/>
            </w14:solidFill>
          </w14:textFill>
        </w:rPr>
      </w:pPr>
      <w:bookmarkStart w:id="46" w:name="_Toc35393807"/>
      <w:bookmarkStart w:id="47" w:name="_Toc28359097"/>
      <w:bookmarkStart w:id="48" w:name="_Toc28359020"/>
      <w:bookmarkStart w:id="49" w:name="_Toc35393638"/>
      <w:r>
        <w:rPr>
          <w:rFonts w:hint="eastAsia"/>
          <w:b/>
          <w:color w:val="000000" w:themeColor="text1"/>
          <w14:textFill>
            <w14:solidFill>
              <w14:schemeClr w14:val="tx1"/>
            </w14:solidFill>
          </w14:textFill>
        </w:rPr>
        <w:t>2.采购代理机构信息</w:t>
      </w:r>
      <w:bookmarkEnd w:id="46"/>
      <w:bookmarkEnd w:id="47"/>
      <w:bookmarkEnd w:id="48"/>
      <w:bookmarkEnd w:id="49"/>
    </w:p>
    <w:p w14:paraId="78B4C34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名    称：广西中之元工程管理有限公司             </w:t>
      </w:r>
    </w:p>
    <w:p w14:paraId="53B5AC57">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地    址：北海市合浦县廉州镇文昌新城2栋9号楼</w:t>
      </w:r>
      <w:r>
        <w:rPr>
          <w:rFonts w:asciiTheme="minorEastAsia" w:hAnsiTheme="minorEastAsia" w:eastAsiaTheme="minorEastAsia"/>
          <w:color w:val="000000" w:themeColor="text1"/>
          <w:sz w:val="24"/>
          <w14:textFill>
            <w14:solidFill>
              <w14:schemeClr w14:val="tx1"/>
            </w14:solidFill>
          </w14:textFill>
        </w:rPr>
        <w:t xml:space="preserve"> </w:t>
      </w:r>
    </w:p>
    <w:p w14:paraId="6429A827">
      <w:pPr>
        <w:spacing w:line="360" w:lineRule="auto"/>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项目联系人（询问）：</w:t>
      </w:r>
      <w:r>
        <w:rPr>
          <w:rFonts w:hint="eastAsia" w:asciiTheme="minorEastAsia" w:hAnsiTheme="minorEastAsia" w:eastAsiaTheme="minorEastAsia"/>
          <w:color w:val="000000" w:themeColor="text1"/>
          <w:sz w:val="24"/>
          <w:lang w:eastAsia="zh-CN"/>
          <w14:textFill>
            <w14:solidFill>
              <w14:schemeClr w14:val="tx1"/>
            </w14:solidFill>
          </w14:textFill>
        </w:rPr>
        <w:t>庞工</w:t>
      </w:r>
    </w:p>
    <w:p w14:paraId="20B54834">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项目联系方式（询问）：0779-7200788 </w:t>
      </w:r>
    </w:p>
    <w:p w14:paraId="50D8668E">
      <w:pPr>
        <w:pStyle w:val="633"/>
        <w:rPr>
          <w:color w:val="000000" w:themeColor="text1"/>
          <w14:textFill>
            <w14:solidFill>
              <w14:schemeClr w14:val="tx1"/>
            </w14:solidFill>
          </w14:textFill>
        </w:rPr>
      </w:pPr>
    </w:p>
    <w:p w14:paraId="24174683">
      <w:pPr>
        <w:widowControl/>
        <w:snapToGrid w:val="0"/>
        <w:spacing w:line="360" w:lineRule="auto"/>
        <w:ind w:right="97" w:rightChars="46"/>
        <w:jc w:val="left"/>
        <w:rPr>
          <w:rFonts w:hint="eastAsia" w:hAnsi="宋体" w:cs="宋体"/>
          <w:color w:val="auto"/>
          <w:sz w:val="24"/>
        </w:rPr>
      </w:pPr>
      <w:r>
        <w:rPr>
          <w:rFonts w:hint="eastAsia" w:hAnsi="宋体" w:cs="宋体"/>
          <w:color w:val="auto"/>
          <w:sz w:val="24"/>
        </w:rPr>
        <w:t xml:space="preserve">采购人：（盖章）                   </w:t>
      </w:r>
      <w:r>
        <w:rPr>
          <w:rFonts w:hint="eastAsia" w:hAnsi="宋体" w:cs="宋体"/>
          <w:color w:val="auto"/>
          <w:sz w:val="24"/>
          <w:lang w:val="en-US" w:eastAsia="zh-CN"/>
        </w:rPr>
        <w:t xml:space="preserve">         </w:t>
      </w:r>
      <w:r>
        <w:rPr>
          <w:rFonts w:hint="eastAsia" w:hAnsi="宋体" w:cs="宋体"/>
          <w:color w:val="auto"/>
          <w:sz w:val="24"/>
        </w:rPr>
        <w:t xml:space="preserve"> </w:t>
      </w:r>
      <w:r>
        <w:rPr>
          <w:rFonts w:hint="eastAsia" w:hAnsi="宋体" w:cs="宋体"/>
          <w:kern w:val="0"/>
          <w:sz w:val="24"/>
          <w:lang w:val="en-US" w:eastAsia="zh-CN"/>
        </w:rPr>
        <w:t>采购代理机构：</w:t>
      </w:r>
      <w:r>
        <w:rPr>
          <w:rFonts w:hint="eastAsia" w:hAnsi="宋体" w:cs="宋体"/>
          <w:color w:val="auto"/>
          <w:sz w:val="24"/>
        </w:rPr>
        <w:t>（盖章）</w:t>
      </w:r>
    </w:p>
    <w:p w14:paraId="59699505">
      <w:pPr>
        <w:widowControl/>
        <w:snapToGrid w:val="0"/>
        <w:spacing w:line="360" w:lineRule="auto"/>
        <w:ind w:right="97" w:rightChars="46"/>
        <w:jc w:val="left"/>
        <w:rPr>
          <w:rFonts w:hint="default" w:hAnsi="宋体" w:cs="宋体"/>
          <w:color w:val="auto"/>
          <w:kern w:val="0"/>
          <w:sz w:val="24"/>
          <w:lang w:val="en-US" w:eastAsia="zh-CN"/>
        </w:rPr>
      </w:pPr>
      <w:r>
        <w:rPr>
          <w:rFonts w:hint="eastAsia" w:hAnsi="宋体" w:cs="宋体"/>
          <w:color w:val="auto"/>
          <w:kern w:val="0"/>
          <w:sz w:val="24"/>
          <w:lang w:eastAsia="zh-CN"/>
        </w:rPr>
        <w:t>合浦县林业局</w:t>
      </w:r>
      <w:r>
        <w:rPr>
          <w:rFonts w:hint="eastAsia" w:hAnsi="宋体" w:cs="宋体"/>
          <w:color w:val="auto"/>
          <w:kern w:val="0"/>
          <w:sz w:val="24"/>
          <w:lang w:val="en-US" w:eastAsia="zh-CN"/>
        </w:rPr>
        <w:t xml:space="preserve">        </w:t>
      </w:r>
      <w:r>
        <w:rPr>
          <w:rFonts w:hint="eastAsia" w:hAnsi="宋体" w:cs="宋体"/>
          <w:kern w:val="0"/>
          <w:sz w:val="24"/>
          <w:lang w:val="en-US" w:eastAsia="zh-CN"/>
        </w:rPr>
        <w:t xml:space="preserve">                         </w:t>
      </w:r>
      <w:r>
        <w:rPr>
          <w:rFonts w:hint="eastAsia" w:hAnsi="宋体" w:cs="宋体"/>
          <w:color w:val="auto"/>
          <w:sz w:val="24"/>
          <w:lang w:eastAsia="zh-CN"/>
        </w:rPr>
        <w:t>广西中之元工程管理有限公司</w:t>
      </w:r>
    </w:p>
    <w:p w14:paraId="291E1FF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hAnsi="宋体" w:cs="宋体"/>
          <w:color w:val="auto"/>
          <w:sz w:val="24"/>
          <w:lang w:eastAsia="zh-CN"/>
        </w:rPr>
        <w:t>20</w:t>
      </w:r>
      <w:r>
        <w:rPr>
          <w:rFonts w:hint="eastAsia" w:hAnsi="宋体" w:cs="宋体"/>
          <w:color w:val="auto"/>
          <w:sz w:val="24"/>
          <w:lang w:val="en-US" w:eastAsia="zh-CN"/>
        </w:rPr>
        <w:t>26</w:t>
      </w:r>
      <w:r>
        <w:rPr>
          <w:rFonts w:hint="eastAsia" w:hAnsi="宋体" w:cs="宋体"/>
          <w:color w:val="auto"/>
          <w:sz w:val="24"/>
          <w:lang w:eastAsia="zh-CN"/>
        </w:rPr>
        <w:t>年</w:t>
      </w:r>
      <w:r>
        <w:rPr>
          <w:rFonts w:hint="eastAsia" w:hAnsi="宋体" w:cs="宋体"/>
          <w:color w:val="auto"/>
          <w:sz w:val="24"/>
          <w:lang w:val="en-US" w:eastAsia="zh-CN"/>
        </w:rPr>
        <w:t>6</w:t>
      </w:r>
      <w:r>
        <w:rPr>
          <w:rFonts w:hint="eastAsia" w:hAnsi="宋体" w:cs="宋体"/>
          <w:color w:val="auto"/>
          <w:sz w:val="24"/>
        </w:rPr>
        <w:t>月</w:t>
      </w:r>
      <w:r>
        <w:rPr>
          <w:rFonts w:hint="eastAsia" w:hAnsi="宋体" w:cs="宋体"/>
          <w:color w:val="auto"/>
          <w:sz w:val="24"/>
          <w:lang w:val="en-US" w:eastAsia="zh-CN"/>
        </w:rPr>
        <w:t>22</w:t>
      </w:r>
      <w:r>
        <w:rPr>
          <w:rFonts w:hint="eastAsia" w:hAnsi="宋体" w:cs="宋体"/>
          <w:color w:val="auto"/>
          <w:sz w:val="24"/>
        </w:rPr>
        <w:t xml:space="preserve">日                  </w:t>
      </w:r>
      <w:r>
        <w:rPr>
          <w:rFonts w:hint="eastAsia" w:hAnsi="宋体" w:cs="宋体"/>
          <w:color w:val="auto"/>
          <w:sz w:val="24"/>
          <w:lang w:val="en-US" w:eastAsia="zh-CN"/>
        </w:rPr>
        <w:t xml:space="preserve"> </w:t>
      </w:r>
      <w:r>
        <w:rPr>
          <w:rFonts w:hint="eastAsia" w:hAnsi="宋体" w:cs="宋体"/>
          <w:color w:val="auto"/>
          <w:sz w:val="24"/>
        </w:rPr>
        <w:t xml:space="preserve"> </w:t>
      </w:r>
      <w:r>
        <w:rPr>
          <w:rFonts w:hint="eastAsia" w:hAnsi="宋体" w:cs="宋体"/>
          <w:color w:val="auto"/>
          <w:sz w:val="24"/>
          <w:lang w:val="en-US" w:eastAsia="zh-CN"/>
        </w:rPr>
        <w:t xml:space="preserve">          </w:t>
      </w:r>
      <w:r>
        <w:rPr>
          <w:rFonts w:hint="eastAsia" w:hAnsi="宋体" w:cs="宋体"/>
          <w:color w:val="auto"/>
          <w:sz w:val="24"/>
          <w:lang w:eastAsia="zh-CN"/>
        </w:rPr>
        <w:t>20</w:t>
      </w:r>
      <w:r>
        <w:rPr>
          <w:rFonts w:hint="eastAsia" w:hAnsi="宋体" w:cs="宋体"/>
          <w:color w:val="auto"/>
          <w:sz w:val="24"/>
          <w:lang w:val="en-US" w:eastAsia="zh-CN"/>
        </w:rPr>
        <w:t>26</w:t>
      </w:r>
      <w:r>
        <w:rPr>
          <w:rFonts w:hint="eastAsia" w:hAnsi="宋体" w:cs="宋体"/>
          <w:color w:val="auto"/>
          <w:sz w:val="24"/>
          <w:lang w:eastAsia="zh-CN"/>
        </w:rPr>
        <w:t>年</w:t>
      </w:r>
      <w:r>
        <w:rPr>
          <w:rFonts w:hint="eastAsia" w:hAnsi="宋体" w:cs="宋体"/>
          <w:color w:val="auto"/>
          <w:sz w:val="24"/>
          <w:lang w:val="en-US" w:eastAsia="zh-CN"/>
        </w:rPr>
        <w:t>6</w:t>
      </w:r>
      <w:r>
        <w:rPr>
          <w:rFonts w:hint="eastAsia" w:hAnsi="宋体" w:cs="宋体"/>
          <w:color w:val="auto"/>
          <w:sz w:val="24"/>
        </w:rPr>
        <w:t>月</w:t>
      </w:r>
      <w:r>
        <w:rPr>
          <w:rFonts w:hint="eastAsia" w:hAnsi="宋体" w:cs="宋体"/>
          <w:color w:val="auto"/>
          <w:sz w:val="24"/>
          <w:lang w:val="en-US" w:eastAsia="zh-CN"/>
        </w:rPr>
        <w:t>22</w:t>
      </w:r>
      <w:r>
        <w:rPr>
          <w:rFonts w:hint="eastAsia" w:hAnsi="宋体" w:cs="宋体"/>
          <w:color w:val="auto"/>
          <w:sz w:val="24"/>
        </w:rPr>
        <w:t>日</w:t>
      </w:r>
    </w:p>
    <w:p w14:paraId="429F62AF">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33F106A8">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bookmarkStart w:id="184" w:name="_GoBack"/>
      <w:bookmarkEnd w:id="184"/>
    </w:p>
    <w:p w14:paraId="453830B9">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50" w:name="_Toc181265282"/>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竞争性谈判流程</w:t>
      </w:r>
      <w:bookmarkEnd w:id="50"/>
    </w:p>
    <w:p w14:paraId="79ADA401">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39EECC0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23C7179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ascii="Wingdings" w:hAnsi="Wingdings" w:cs="宋体"/>
          <w:color w:val="000000" w:themeColor="text1"/>
          <w:kern w:val="0"/>
          <w14:textFill>
            <w14:solidFill>
              <w14:schemeClr w14:val="tx1"/>
            </w14:solidFill>
          </w14:textFill>
        </w:rPr>
        <w:sym w:font="Wingdings" w:char="F0FE"/>
      </w:r>
      <w:r>
        <w:rPr>
          <w:rFonts w:hint="eastAsia" w:asciiTheme="minorEastAsia" w:hAnsiTheme="minorEastAsia" w:eastAsiaTheme="minorEastAsia"/>
          <w:b/>
          <w:color w:val="000000" w:themeColor="text1"/>
          <w:szCs w:val="24"/>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由采购人、采购代理机构在省级以上人民政府财政部门指定的政府采购信息发布媒体上发布谈判公告，邀请符合相应资格条件的供应商参与竞争性谈判采购活动。</w:t>
      </w:r>
    </w:p>
    <w:p w14:paraId="3D44ADCC">
      <w:pPr>
        <w:pStyle w:val="394"/>
        <w:spacing w:before="0"/>
        <w:ind w:firstLine="482"/>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由采购人、采购代理机构从省级以上财政部门建立的供应商库中随机抽取不少于3家符合相应资格条件的供应商参与竞争性谈判采购活动。</w:t>
      </w:r>
    </w:p>
    <w:p w14:paraId="7D3E4E2A">
      <w:pPr>
        <w:pStyle w:val="394"/>
        <w:spacing w:before="0"/>
        <w:ind w:firstLine="482"/>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14:textFill>
            <w14:solidFill>
              <w14:schemeClr w14:val="tx1"/>
            </w14:solidFill>
          </w14:textFill>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7BED8E4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1.2供应商获取谈判文件。</w:t>
      </w:r>
    </w:p>
    <w:p w14:paraId="3BA460F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3E1340F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1.4发布更正（延期）公告，澄清或修改谈判文件（如果有）。</w:t>
      </w:r>
    </w:p>
    <w:p w14:paraId="3F7CBB9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1.5供应商按谈判文件要求编制响应文件。</w:t>
      </w:r>
    </w:p>
    <w:p w14:paraId="693EC45F">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2AC4CF5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1F740ED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420EFA28">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3.谈判与评审</w:t>
      </w:r>
    </w:p>
    <w:p w14:paraId="38170FC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3.1谈判小组签到。</w:t>
      </w:r>
    </w:p>
    <w:p w14:paraId="2516153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3.2采购代理机构宣布有关纪律以及谈判、评审工作程序。</w:t>
      </w:r>
    </w:p>
    <w:p w14:paraId="1F8D444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3.3谈判小组审查确认谈判文件。谈判文件内容违反国家有关强制性规定的，谈判小组应当停止评审并向采购代理机构说明情况。</w:t>
      </w:r>
    </w:p>
    <w:p w14:paraId="26A319C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3.4谈判小组对供应商的资格进行审查。</w:t>
      </w:r>
    </w:p>
    <w:p w14:paraId="1440CAC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3.5谈判小组审查响应文件。</w:t>
      </w:r>
    </w:p>
    <w:p w14:paraId="241646AA">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3.6对于未实质性响应谈判文件的响应文件由谈判小组认定响应无效，并告知该供应商。</w:t>
      </w:r>
    </w:p>
    <w:p w14:paraId="6FB2384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29D040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0E2EB8B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0554F8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20E18ED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3.11谈判小组按照下列方式确定提交最后报价的供应商，有特殊规定的从其规定：</w:t>
      </w:r>
    </w:p>
    <w:p w14:paraId="197D1D1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2DF3275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2BF517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7F0B6FA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3.13谈判小组应当从质量和服务均能满足采购文件实质性响应要求的供应商中，按照最后报价由低到高的顺序提出3名以上成交候选人，并编写评审报告。</w:t>
      </w:r>
    </w:p>
    <w:p w14:paraId="15F05AE5">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03B7577A">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67A3393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2C7B8B51">
      <w:pPr>
        <w:pStyle w:val="394"/>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3D69542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45155E1">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4C30397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38B473E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17C93405">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br w:type="page"/>
      </w:r>
    </w:p>
    <w:p w14:paraId="56892F38">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6.竞争性谈判流程图</w:t>
      </w:r>
    </w:p>
    <w:p w14:paraId="3C768404">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0C35BCFA">
      <w:pPr>
        <w:widowControl/>
        <w:adjustRightInd/>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14:paraId="2DDACC4C">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83EF52">
                            <w:pPr>
                              <w:rPr>
                                <w:rFonts w:asciiTheme="minorEastAsia" w:hAnsiTheme="minorEastAsia" w:eastAsiaTheme="minorEastAsia"/>
                              </w:rPr>
                            </w:pPr>
                            <w:r>
                              <w:rPr>
                                <w:rFonts w:hint="eastAsia" w:asciiTheme="minorEastAsia" w:hAnsiTheme="minorEastAsia" w:eastAsiaTheme="minorEastAsia"/>
                              </w:rPr>
                              <w:t>验收</w:t>
                            </w:r>
                          </w:p>
                          <w:p w14:paraId="587A4CA9">
                            <w:pPr>
                              <w:rPr>
                                <w:rFonts w:ascii="仿宋_GB2312" w:eastAsia="仿宋_GB2312"/>
                              </w:rPr>
                            </w:pPr>
                            <w:r>
                              <w:rPr>
                                <w:rFonts w:hint="eastAsia" w:ascii="仿宋_GB2312" w:eastAsia="仿宋_GB2312"/>
                              </w:rPr>
                              <w:t>立项</w:t>
                            </w:r>
                          </w:p>
                          <w:p w14:paraId="52D4A9B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6F83EF52">
                      <w:pPr>
                        <w:rPr>
                          <w:rFonts w:asciiTheme="minorEastAsia" w:hAnsiTheme="minorEastAsia" w:eastAsiaTheme="minorEastAsia"/>
                        </w:rPr>
                      </w:pPr>
                      <w:r>
                        <w:rPr>
                          <w:rFonts w:hint="eastAsia" w:asciiTheme="minorEastAsia" w:hAnsiTheme="minorEastAsia" w:eastAsiaTheme="minorEastAsia"/>
                        </w:rPr>
                        <w:t>验收</w:t>
                      </w:r>
                    </w:p>
                    <w:p w14:paraId="587A4CA9">
                      <w:pPr>
                        <w:rPr>
                          <w:rFonts w:ascii="仿宋_GB2312" w:eastAsia="仿宋_GB2312"/>
                        </w:rPr>
                      </w:pPr>
                      <w:r>
                        <w:rPr>
                          <w:rFonts w:hint="eastAsia" w:ascii="仿宋_GB2312" w:eastAsia="仿宋_GB2312"/>
                        </w:rPr>
                        <w:t>立项</w:t>
                      </w:r>
                    </w:p>
                    <w:p w14:paraId="52D4A9B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51B339">
                            <w:pPr>
                              <w:rPr>
                                <w:rFonts w:asciiTheme="minorEastAsia" w:hAnsiTheme="minorEastAsia" w:eastAsiaTheme="minorEastAsia"/>
                              </w:rPr>
                            </w:pPr>
                            <w:r>
                              <w:rPr>
                                <w:rFonts w:hint="eastAsia" w:asciiTheme="minorEastAsia" w:hAnsiTheme="minorEastAsia" w:eastAsiaTheme="minorEastAsia"/>
                              </w:rPr>
                              <w:t>履约</w:t>
                            </w:r>
                          </w:p>
                          <w:p w14:paraId="65FC1439">
                            <w:pPr>
                              <w:rPr>
                                <w:rFonts w:ascii="仿宋_GB2312" w:eastAsia="仿宋_GB2312"/>
                              </w:rPr>
                            </w:pPr>
                            <w:r>
                              <w:rPr>
                                <w:rFonts w:hint="eastAsia" w:ascii="仿宋_GB2312" w:eastAsia="仿宋_GB2312"/>
                              </w:rPr>
                              <w:t>立项</w:t>
                            </w:r>
                          </w:p>
                          <w:p w14:paraId="341D7A6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6251B339">
                      <w:pPr>
                        <w:rPr>
                          <w:rFonts w:asciiTheme="minorEastAsia" w:hAnsiTheme="minorEastAsia" w:eastAsiaTheme="minorEastAsia"/>
                        </w:rPr>
                      </w:pPr>
                      <w:r>
                        <w:rPr>
                          <w:rFonts w:hint="eastAsia" w:asciiTheme="minorEastAsia" w:hAnsiTheme="minorEastAsia" w:eastAsiaTheme="minorEastAsia"/>
                        </w:rPr>
                        <w:t>履约</w:t>
                      </w:r>
                    </w:p>
                    <w:p w14:paraId="65FC1439">
                      <w:pPr>
                        <w:rPr>
                          <w:rFonts w:ascii="仿宋_GB2312" w:eastAsia="仿宋_GB2312"/>
                        </w:rPr>
                      </w:pPr>
                      <w:r>
                        <w:rPr>
                          <w:rFonts w:hint="eastAsia" w:ascii="仿宋_GB2312" w:eastAsia="仿宋_GB2312"/>
                        </w:rPr>
                        <w:t>立项</w:t>
                      </w:r>
                    </w:p>
                    <w:p w14:paraId="341D7A6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5F6C34">
                            <w:pPr>
                              <w:jc w:val="center"/>
                              <w:rPr>
                                <w:rFonts w:asciiTheme="minorEastAsia" w:hAnsiTheme="minorEastAsia" w:eastAsiaTheme="minorEastAsia"/>
                              </w:rPr>
                            </w:pPr>
                            <w:r>
                              <w:rPr>
                                <w:rFonts w:hint="eastAsia" w:asciiTheme="minorEastAsia" w:hAnsiTheme="minorEastAsia" w:eastAsiaTheme="minorEastAsia"/>
                              </w:rPr>
                              <w:t>签订合同</w:t>
                            </w:r>
                          </w:p>
                          <w:p w14:paraId="5DA54BC2">
                            <w:pPr>
                              <w:rPr>
                                <w:rFonts w:ascii="仿宋_GB2312" w:eastAsia="仿宋_GB2312"/>
                              </w:rPr>
                            </w:pPr>
                            <w:r>
                              <w:rPr>
                                <w:rFonts w:hint="eastAsia" w:ascii="仿宋_GB2312" w:eastAsia="仿宋_GB2312"/>
                              </w:rPr>
                              <w:t>立项</w:t>
                            </w:r>
                          </w:p>
                          <w:p w14:paraId="46EBD0E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795F6C34">
                      <w:pPr>
                        <w:jc w:val="center"/>
                        <w:rPr>
                          <w:rFonts w:asciiTheme="minorEastAsia" w:hAnsiTheme="minorEastAsia" w:eastAsiaTheme="minorEastAsia"/>
                        </w:rPr>
                      </w:pPr>
                      <w:r>
                        <w:rPr>
                          <w:rFonts w:hint="eastAsia" w:asciiTheme="minorEastAsia" w:hAnsiTheme="minorEastAsia" w:eastAsiaTheme="minorEastAsia"/>
                        </w:rPr>
                        <w:t>签订合同</w:t>
                      </w:r>
                    </w:p>
                    <w:p w14:paraId="5DA54BC2">
                      <w:pPr>
                        <w:rPr>
                          <w:rFonts w:ascii="仿宋_GB2312" w:eastAsia="仿宋_GB2312"/>
                        </w:rPr>
                      </w:pPr>
                      <w:r>
                        <w:rPr>
                          <w:rFonts w:hint="eastAsia" w:ascii="仿宋_GB2312" w:eastAsia="仿宋_GB2312"/>
                        </w:rPr>
                        <w:t>立项</w:t>
                      </w:r>
                    </w:p>
                    <w:p w14:paraId="46EBD0E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9BBE43">
                            <w:pPr>
                              <w:rPr>
                                <w:rFonts w:asciiTheme="minorEastAsia" w:hAnsiTheme="minorEastAsia" w:eastAsiaTheme="minorEastAsia"/>
                              </w:rPr>
                            </w:pPr>
                            <w:r>
                              <w:rPr>
                                <w:rFonts w:hint="eastAsia" w:asciiTheme="minorEastAsia" w:hAnsiTheme="minorEastAsia" w:eastAsiaTheme="minorEastAsia"/>
                              </w:rPr>
                              <w:t>成交公告；成交通知书</w:t>
                            </w:r>
                          </w:p>
                          <w:p w14:paraId="318673E1">
                            <w:pPr>
                              <w:rPr>
                                <w:rFonts w:ascii="仿宋_GB2312" w:eastAsia="仿宋_GB2312"/>
                              </w:rPr>
                            </w:pPr>
                            <w:r>
                              <w:rPr>
                                <w:rFonts w:hint="eastAsia" w:ascii="仿宋_GB2312" w:eastAsia="仿宋_GB2312"/>
                              </w:rPr>
                              <w:t>立项</w:t>
                            </w:r>
                          </w:p>
                          <w:p w14:paraId="72A89A1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6F9BBE43">
                      <w:pPr>
                        <w:rPr>
                          <w:rFonts w:asciiTheme="minorEastAsia" w:hAnsiTheme="minorEastAsia" w:eastAsiaTheme="minorEastAsia"/>
                        </w:rPr>
                      </w:pPr>
                      <w:r>
                        <w:rPr>
                          <w:rFonts w:hint="eastAsia" w:asciiTheme="minorEastAsia" w:hAnsiTheme="minorEastAsia" w:eastAsiaTheme="minorEastAsia"/>
                        </w:rPr>
                        <w:t>成交公告；成交通知书</w:t>
                      </w:r>
                    </w:p>
                    <w:p w14:paraId="318673E1">
                      <w:pPr>
                        <w:rPr>
                          <w:rFonts w:ascii="仿宋_GB2312" w:eastAsia="仿宋_GB2312"/>
                        </w:rPr>
                      </w:pPr>
                      <w:r>
                        <w:rPr>
                          <w:rFonts w:hint="eastAsia" w:ascii="仿宋_GB2312" w:eastAsia="仿宋_GB2312"/>
                        </w:rPr>
                        <w:t>立项</w:t>
                      </w:r>
                    </w:p>
                    <w:p w14:paraId="72A89A1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E3F1D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49DF16">
                            <w:pPr>
                              <w:rPr>
                                <w:rFonts w:ascii="仿宋_GB2312" w:eastAsia="仿宋_GB2312"/>
                              </w:rPr>
                            </w:pPr>
                            <w:r>
                              <w:rPr>
                                <w:rFonts w:hint="eastAsia" w:ascii="仿宋_GB2312" w:eastAsia="仿宋_GB2312"/>
                              </w:rPr>
                              <w:t>立项</w:t>
                            </w:r>
                          </w:p>
                          <w:p w14:paraId="694B38E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08E3F1D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49DF16">
                      <w:pPr>
                        <w:rPr>
                          <w:rFonts w:ascii="仿宋_GB2312" w:eastAsia="仿宋_GB2312"/>
                        </w:rPr>
                      </w:pPr>
                      <w:r>
                        <w:rPr>
                          <w:rFonts w:hint="eastAsia" w:ascii="仿宋_GB2312" w:eastAsia="仿宋_GB2312"/>
                        </w:rPr>
                        <w:t>立项</w:t>
                      </w:r>
                    </w:p>
                    <w:p w14:paraId="694B38E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59DD14">
                            <w:pPr>
                              <w:jc w:val="center"/>
                              <w:rPr>
                                <w:rFonts w:asciiTheme="minorEastAsia" w:hAnsiTheme="minorEastAsia" w:eastAsiaTheme="minorEastAsia"/>
                              </w:rPr>
                            </w:pPr>
                            <w:r>
                              <w:rPr>
                                <w:rFonts w:hint="eastAsia" w:asciiTheme="minorEastAsia" w:hAnsiTheme="minorEastAsia" w:eastAsiaTheme="minorEastAsia"/>
                              </w:rPr>
                              <w:t>最后报价评审</w:t>
                            </w:r>
                          </w:p>
                          <w:p w14:paraId="0013B647">
                            <w:pPr>
                              <w:rPr>
                                <w:rFonts w:ascii="仿宋_GB2312" w:eastAsia="仿宋_GB2312"/>
                              </w:rPr>
                            </w:pPr>
                            <w:r>
                              <w:rPr>
                                <w:rFonts w:hint="eastAsia" w:ascii="仿宋_GB2312" w:eastAsia="仿宋_GB2312"/>
                              </w:rPr>
                              <w:t>立项</w:t>
                            </w:r>
                          </w:p>
                          <w:p w14:paraId="2A3C7B32">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6259DD14">
                      <w:pPr>
                        <w:jc w:val="center"/>
                        <w:rPr>
                          <w:rFonts w:asciiTheme="minorEastAsia" w:hAnsiTheme="minorEastAsia" w:eastAsiaTheme="minorEastAsia"/>
                        </w:rPr>
                      </w:pPr>
                      <w:r>
                        <w:rPr>
                          <w:rFonts w:hint="eastAsia" w:asciiTheme="minorEastAsia" w:hAnsiTheme="minorEastAsia" w:eastAsiaTheme="minorEastAsia"/>
                        </w:rPr>
                        <w:t>最后报价评审</w:t>
                      </w:r>
                    </w:p>
                    <w:p w14:paraId="0013B647">
                      <w:pPr>
                        <w:rPr>
                          <w:rFonts w:ascii="仿宋_GB2312" w:eastAsia="仿宋_GB2312"/>
                        </w:rPr>
                      </w:pPr>
                      <w:r>
                        <w:rPr>
                          <w:rFonts w:hint="eastAsia" w:ascii="仿宋_GB2312" w:eastAsia="仿宋_GB2312"/>
                        </w:rPr>
                        <w:t>立项</w:t>
                      </w:r>
                    </w:p>
                    <w:p w14:paraId="2A3C7B3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BECD1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9178B57">
                            <w:pPr>
                              <w:rPr>
                                <w:rFonts w:ascii="仿宋_GB2312" w:eastAsia="仿宋_GB2312"/>
                              </w:rPr>
                            </w:pPr>
                            <w:r>
                              <w:rPr>
                                <w:rFonts w:hint="eastAsia" w:ascii="仿宋_GB2312" w:eastAsia="仿宋_GB2312"/>
                              </w:rPr>
                              <w:t>立项</w:t>
                            </w:r>
                          </w:p>
                          <w:p w14:paraId="3D9CF36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29BECD1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9178B57">
                      <w:pPr>
                        <w:rPr>
                          <w:rFonts w:ascii="仿宋_GB2312" w:eastAsia="仿宋_GB2312"/>
                        </w:rPr>
                      </w:pPr>
                      <w:r>
                        <w:rPr>
                          <w:rFonts w:hint="eastAsia" w:ascii="仿宋_GB2312" w:eastAsia="仿宋_GB2312"/>
                        </w:rPr>
                        <w:t>立项</w:t>
                      </w:r>
                    </w:p>
                    <w:p w14:paraId="3D9CF36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E5CCC8">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55E5CCC8">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25631C">
                            <w:pPr>
                              <w:jc w:val="center"/>
                              <w:rPr>
                                <w:rFonts w:asciiTheme="minorEastAsia" w:hAnsiTheme="minorEastAsia" w:eastAsiaTheme="minorEastAsia"/>
                              </w:rPr>
                            </w:pPr>
                            <w:r>
                              <w:rPr>
                                <w:rFonts w:hint="eastAsia" w:asciiTheme="minorEastAsia" w:hAnsiTheme="minorEastAsia" w:eastAsiaTheme="minorEastAsia"/>
                              </w:rPr>
                              <w:t>资格审查</w:t>
                            </w:r>
                          </w:p>
                          <w:p w14:paraId="1AAD7657">
                            <w:pPr>
                              <w:jc w:val="center"/>
                              <w:rPr>
                                <w:rFonts w:ascii="仿宋_GB2312" w:eastAsia="仿宋_GB2312"/>
                              </w:rPr>
                            </w:pPr>
                          </w:p>
                          <w:p w14:paraId="341BDCF0">
                            <w:pPr>
                              <w:rPr>
                                <w:rFonts w:ascii="仿宋_GB2312" w:eastAsia="仿宋_GB2312"/>
                              </w:rPr>
                            </w:pPr>
                            <w:r>
                              <w:rPr>
                                <w:rFonts w:hint="eastAsia" w:ascii="仿宋_GB2312" w:eastAsia="仿宋_GB2312"/>
                              </w:rPr>
                              <w:t>立项</w:t>
                            </w:r>
                          </w:p>
                          <w:p w14:paraId="2F7E300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3525631C">
                      <w:pPr>
                        <w:jc w:val="center"/>
                        <w:rPr>
                          <w:rFonts w:asciiTheme="minorEastAsia" w:hAnsiTheme="minorEastAsia" w:eastAsiaTheme="minorEastAsia"/>
                        </w:rPr>
                      </w:pPr>
                      <w:r>
                        <w:rPr>
                          <w:rFonts w:hint="eastAsia" w:asciiTheme="minorEastAsia" w:hAnsiTheme="minorEastAsia" w:eastAsiaTheme="minorEastAsia"/>
                        </w:rPr>
                        <w:t>资格审查</w:t>
                      </w:r>
                    </w:p>
                    <w:p w14:paraId="1AAD7657">
                      <w:pPr>
                        <w:jc w:val="center"/>
                        <w:rPr>
                          <w:rFonts w:ascii="仿宋_GB2312" w:eastAsia="仿宋_GB2312"/>
                        </w:rPr>
                      </w:pPr>
                    </w:p>
                    <w:p w14:paraId="341BDCF0">
                      <w:pPr>
                        <w:rPr>
                          <w:rFonts w:ascii="仿宋_GB2312" w:eastAsia="仿宋_GB2312"/>
                        </w:rPr>
                      </w:pPr>
                      <w:r>
                        <w:rPr>
                          <w:rFonts w:hint="eastAsia" w:ascii="仿宋_GB2312" w:eastAsia="仿宋_GB2312"/>
                        </w:rPr>
                        <w:t>立项</w:t>
                      </w:r>
                    </w:p>
                    <w:p w14:paraId="2F7E300D">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A9A270">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21A9A270">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15DC9F">
                            <w:pPr>
                              <w:jc w:val="center"/>
                              <w:rPr>
                                <w:rFonts w:asciiTheme="minorEastAsia" w:hAnsiTheme="minorEastAsia" w:eastAsiaTheme="minorEastAsia"/>
                              </w:rPr>
                            </w:pPr>
                            <w:r>
                              <w:rPr>
                                <w:rFonts w:hint="eastAsia" w:asciiTheme="minorEastAsia" w:hAnsiTheme="minorEastAsia" w:eastAsiaTheme="minorEastAsia"/>
                              </w:rPr>
                              <w:t>开启响应文件</w:t>
                            </w:r>
                          </w:p>
                          <w:p w14:paraId="56D9E532">
                            <w:pPr>
                              <w:rPr>
                                <w:rFonts w:ascii="仿宋_GB2312" w:eastAsia="仿宋_GB2312"/>
                              </w:rPr>
                            </w:pPr>
                            <w:r>
                              <w:rPr>
                                <w:rFonts w:hint="eastAsia" w:ascii="仿宋_GB2312" w:eastAsia="仿宋_GB2312"/>
                              </w:rPr>
                              <w:t>立项</w:t>
                            </w:r>
                          </w:p>
                          <w:p w14:paraId="1280F105">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0315DC9F">
                      <w:pPr>
                        <w:jc w:val="center"/>
                        <w:rPr>
                          <w:rFonts w:asciiTheme="minorEastAsia" w:hAnsiTheme="minorEastAsia" w:eastAsiaTheme="minorEastAsia"/>
                        </w:rPr>
                      </w:pPr>
                      <w:r>
                        <w:rPr>
                          <w:rFonts w:hint="eastAsia" w:asciiTheme="minorEastAsia" w:hAnsiTheme="minorEastAsia" w:eastAsiaTheme="minorEastAsia"/>
                        </w:rPr>
                        <w:t>开启响应文件</w:t>
                      </w:r>
                    </w:p>
                    <w:p w14:paraId="56D9E532">
                      <w:pPr>
                        <w:rPr>
                          <w:rFonts w:ascii="仿宋_GB2312" w:eastAsia="仿宋_GB2312"/>
                        </w:rPr>
                      </w:pPr>
                      <w:r>
                        <w:rPr>
                          <w:rFonts w:hint="eastAsia" w:ascii="仿宋_GB2312" w:eastAsia="仿宋_GB2312"/>
                        </w:rPr>
                        <w:t>立项</w:t>
                      </w:r>
                    </w:p>
                    <w:p w14:paraId="1280F10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313293">
                            <w:pPr>
                              <w:jc w:val="center"/>
                              <w:rPr>
                                <w:rFonts w:asciiTheme="minorEastAsia" w:hAnsiTheme="minorEastAsia" w:eastAsiaTheme="minorEastAsia"/>
                              </w:rPr>
                            </w:pPr>
                            <w:r>
                              <w:rPr>
                                <w:rFonts w:hint="eastAsia" w:asciiTheme="minorEastAsia" w:hAnsiTheme="minorEastAsia" w:eastAsiaTheme="minorEastAsia"/>
                              </w:rPr>
                              <w:t>邀请供应商</w:t>
                            </w:r>
                          </w:p>
                          <w:p w14:paraId="5605F6DE">
                            <w:pPr>
                              <w:rPr>
                                <w:rFonts w:ascii="仿宋_GB2312" w:eastAsia="仿宋_GB2312"/>
                              </w:rPr>
                            </w:pPr>
                            <w:r>
                              <w:rPr>
                                <w:rFonts w:hint="eastAsia" w:ascii="仿宋_GB2312" w:eastAsia="仿宋_GB2312"/>
                              </w:rPr>
                              <w:t>立项</w:t>
                            </w:r>
                          </w:p>
                          <w:p w14:paraId="1AC5CAC6">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57313293">
                      <w:pPr>
                        <w:jc w:val="center"/>
                        <w:rPr>
                          <w:rFonts w:asciiTheme="minorEastAsia" w:hAnsiTheme="minorEastAsia" w:eastAsiaTheme="minorEastAsia"/>
                        </w:rPr>
                      </w:pPr>
                      <w:r>
                        <w:rPr>
                          <w:rFonts w:hint="eastAsia" w:asciiTheme="minorEastAsia" w:hAnsiTheme="minorEastAsia" w:eastAsiaTheme="minorEastAsia"/>
                        </w:rPr>
                        <w:t>邀请供应商</w:t>
                      </w:r>
                    </w:p>
                    <w:p w14:paraId="5605F6DE">
                      <w:pPr>
                        <w:rPr>
                          <w:rFonts w:ascii="仿宋_GB2312" w:eastAsia="仿宋_GB2312"/>
                        </w:rPr>
                      </w:pPr>
                      <w:r>
                        <w:rPr>
                          <w:rFonts w:hint="eastAsia" w:ascii="仿宋_GB2312" w:eastAsia="仿宋_GB2312"/>
                        </w:rPr>
                        <w:t>立项</w:t>
                      </w:r>
                    </w:p>
                    <w:p w14:paraId="1AC5CAC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555C9D8B">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51" w:name="_Toc181265283"/>
      <w:r>
        <w:rPr>
          <w:rFonts w:hint="eastAsia" w:cs="仿宋_GB2312" w:asciiTheme="minorEastAsia" w:hAnsiTheme="minorEastAsia" w:eastAsiaTheme="minorEastAsia"/>
          <w:b/>
          <w:color w:val="000000" w:themeColor="text1"/>
          <w:sz w:val="36"/>
          <w:szCs w:val="20"/>
          <w14:textFill>
            <w14:solidFill>
              <w14:schemeClr w14:val="tx1"/>
            </w14:solidFill>
          </w14:textFill>
        </w:rPr>
        <w:t>第三部分</w:t>
      </w:r>
      <w:bookmarkEnd w:id="9"/>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供应商须知</w:t>
      </w:r>
      <w:bookmarkEnd w:id="10"/>
      <w:bookmarkEnd w:id="51"/>
    </w:p>
    <w:p w14:paraId="4D68B1C5">
      <w:pPr>
        <w:adjustRightInd/>
        <w:spacing w:line="360" w:lineRule="auto"/>
        <w:jc w:val="center"/>
        <w:outlineLvl w:val="1"/>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94A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9D9BB3A">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F22E1E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EC6E9FE">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725A8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3E0AB3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F2BD5A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B8FABC7">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495712215"/>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MS Gothic" w:hAnsi="MS Gothic" w:cs="宋体" w:eastAsiaTheme="minorEastAsia"/>
                    <w:color w:val="000000" w:themeColor="text1"/>
                    <w:kern w:val="0"/>
                    <w:sz w:val="24"/>
                    <w:szCs w:val="24"/>
                    <w:lang w:val="en-US" w:eastAsia="zh-CN" w:bidi="ar-SA"/>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货物类。</w:t>
            </w:r>
            <w:sdt>
              <w:sdtPr>
                <w:rPr>
                  <w:rFonts w:hint="eastAsia" w:cs="宋体" w:asciiTheme="minorEastAsia" w:hAnsiTheme="minorEastAsia" w:eastAsiaTheme="minorEastAsia"/>
                  <w:color w:val="000000" w:themeColor="text1"/>
                  <w:kern w:val="0"/>
                  <w:sz w:val="24"/>
                  <w14:textFill>
                    <w14:solidFill>
                      <w14:schemeClr w14:val="tx1"/>
                    </w14:solidFill>
                  </w14:textFill>
                </w:rPr>
                <w:id w:val="218165840"/>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Mincho" w:cs="MS Mincho"/>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服务类</w:t>
            </w:r>
          </w:p>
        </w:tc>
      </w:tr>
      <w:tr w14:paraId="10F1A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28BCA28">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F8BA2D6">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7360987">
            <w:pPr>
              <w:snapToGrid w:val="0"/>
              <w:spacing w:line="360" w:lineRule="auto"/>
              <w:rPr>
                <w:rFonts w:cs="宋体" w:asciiTheme="minorEastAsia" w:hAnsiTheme="minorEastAsia" w:eastAsiaTheme="minorEastAsia"/>
                <w:b w:val="0"/>
                <w:bCs w:val="0"/>
                <w:color w:val="auto"/>
                <w:kern w:val="0"/>
                <w:sz w:val="24"/>
                <w:szCs w:val="24"/>
                <w:lang w:val="en-US"/>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合浦县2025年森林草原湿地荒漠调查监测工作项目</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其他未列明</w:t>
            </w:r>
            <w:r>
              <w:rPr>
                <w:rFonts w:hint="eastAsia" w:cs="宋体" w:asciiTheme="minorEastAsia" w:hAnsiTheme="minorEastAsia" w:eastAsiaTheme="minorEastAsia"/>
                <w:color w:val="auto"/>
                <w:kern w:val="0"/>
                <w:sz w:val="24"/>
              </w:rPr>
              <w:t>行业；</w:t>
            </w:r>
          </w:p>
        </w:tc>
      </w:tr>
      <w:tr w14:paraId="60216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2F0750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92D58AE">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3CAADA3">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cs="宋体" w:eastAsiaTheme="minorEastAsia"/>
                    <w:color w:val="000000" w:themeColor="text1"/>
                    <w:kern w:val="0"/>
                    <w:sz w:val="24"/>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本项目不允许采购进口产品。</w:t>
            </w:r>
          </w:p>
          <w:p w14:paraId="6766DC32">
            <w:pPr>
              <w:spacing w:line="360" w:lineRule="auto"/>
              <w:rPr>
                <w:rFonts w:cs="宋体" w:asciiTheme="minorEastAsia" w:hAnsiTheme="minorEastAsia" w:eastAsiaTheme="minorEastAsia"/>
                <w:color w:val="000000" w:themeColor="text1"/>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可以就</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采购进口产品。</w:t>
            </w:r>
          </w:p>
        </w:tc>
      </w:tr>
      <w:tr w14:paraId="33C08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F24333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668CD1C2">
            <w:pPr>
              <w:snapToGrid w:val="0"/>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B3A31FE">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A</w:t>
            </w:r>
            <w:r>
              <w:rPr>
                <w:rFonts w:hint="eastAsia" w:cs="宋体" w:asciiTheme="minorEastAsia" w:hAnsiTheme="minorEastAsia" w:eastAsiaTheme="minorEastAsia"/>
                <w:color w:val="000000" w:themeColor="text1"/>
                <w:sz w:val="24"/>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工作分包。</w:t>
            </w:r>
            <w:sdt>
              <w:sdtPr>
                <w:rPr>
                  <w:rFonts w:hint="eastAsia" w:cs="宋体" w:asciiTheme="minorEastAsia" w:hAnsiTheme="minorEastAsia" w:eastAsiaTheme="minorEastAsia"/>
                  <w:color w:val="000000" w:themeColor="text1"/>
                  <w:kern w:val="0"/>
                  <w:sz w:val="24"/>
                  <w14:textFill>
                    <w14:solidFill>
                      <w14:schemeClr w14:val="tx1"/>
                    </w14:solidFill>
                  </w14:textFill>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cs="宋体" w:eastAsiaTheme="minorEastAsia"/>
                    <w:color w:val="000000" w:themeColor="text1"/>
                    <w:kern w:val="0"/>
                    <w:sz w:val="24"/>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B</w:t>
            </w:r>
            <w:r>
              <w:rPr>
                <w:rFonts w:hint="eastAsia" w:cs="宋体" w:asciiTheme="minorEastAsia" w:hAnsiTheme="minorEastAsia" w:eastAsiaTheme="minorEastAsia"/>
                <w:color w:val="000000" w:themeColor="text1"/>
                <w:sz w:val="24"/>
                <w14:textFill>
                  <w14:solidFill>
                    <w14:schemeClr w14:val="tx1"/>
                  </w14:solidFill>
                </w14:textFill>
              </w:rPr>
              <w:t>不同意分包。</w:t>
            </w:r>
          </w:p>
          <w:p w14:paraId="12E8808B">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注：不得限制大中型企业向小微企业合理分包。</w:t>
            </w:r>
          </w:p>
        </w:tc>
      </w:tr>
      <w:tr w14:paraId="6B672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A69D31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4A7B280">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3B51C4E">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cs="宋体" w:eastAsiaTheme="minorEastAsia"/>
                    <w:color w:val="000000" w:themeColor="text1"/>
                    <w:kern w:val="0"/>
                    <w:sz w:val="24"/>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7A208A99">
            <w:pPr>
              <w:spacing w:line="360" w:lineRule="auto"/>
              <w:rPr>
                <w:rFonts w:cs="宋体" w:asciiTheme="minorEastAsia" w:hAnsiTheme="minorEastAsia" w:eastAsiaTheme="minorEastAsia"/>
                <w:color w:val="000000" w:themeColor="text1"/>
                <w:sz w:val="24"/>
                <w:szCs w:val="20"/>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r>
              <w:rPr>
                <w:rFonts w:hint="eastAsia" w:cs="宋体" w:asciiTheme="minorEastAsia" w:hAnsiTheme="minorEastAsia" w:eastAsiaTheme="minorEastAsia"/>
                <w:color w:val="000000" w:themeColor="text1"/>
                <w:sz w:val="24"/>
                <w14:textFill>
                  <w14:solidFill>
                    <w14:schemeClr w14:val="tx1"/>
                  </w14:solidFill>
                </w14:textFill>
              </w:rPr>
              <w:t>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14:textFill>
                  <w14:solidFill>
                    <w14:schemeClr w14:val="tx1"/>
                  </w14:solidFill>
                </w14:textFill>
              </w:rPr>
              <w:t>。</w:t>
            </w:r>
          </w:p>
        </w:tc>
      </w:tr>
      <w:tr w14:paraId="704AF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3F94F1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D65515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4E9EF6C">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cs="宋体" w:eastAsiaTheme="minorEastAsia"/>
                    <w:color w:val="000000" w:themeColor="text1"/>
                    <w:kern w:val="0"/>
                    <w:sz w:val="24"/>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不要求提供。</w:t>
            </w:r>
          </w:p>
          <w:p w14:paraId="1231ED20">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B要求提供，</w:t>
            </w:r>
          </w:p>
          <w:p w14:paraId="6EC944FB">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7CBADF59">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样品制作的标准和要求：</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4522B756">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：详见</w:t>
            </w:r>
            <w:r>
              <w:rPr>
                <w:rFonts w:hint="eastAsia" w:cs="宋体" w:asciiTheme="minorEastAsia" w:hAnsiTheme="minorEastAsia" w:eastAsiaTheme="minorEastAsia"/>
                <w:color w:val="000000" w:themeColor="text1"/>
                <w:sz w:val="24"/>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256611AB">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（4）是否需要随样品提交检测报告：</w:t>
            </w:r>
            <w:sdt>
              <w:sdtPr>
                <w:rPr>
                  <w:rFonts w:hint="eastAsia" w:cs="宋体" w:asciiTheme="minorEastAsia" w:hAnsiTheme="minorEastAsia" w:eastAsiaTheme="minorEastAsia"/>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否；</w:t>
            </w:r>
            <w:sdt>
              <w:sdtPr>
                <w:rPr>
                  <w:rFonts w:hint="eastAsia" w:cs="宋体" w:asciiTheme="minorEastAsia" w:hAnsiTheme="minorEastAsia" w:eastAsiaTheme="minorEastAsia"/>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是，检测机构的要求</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；检测内容</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05CB6FBD">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（5）提供样品的时间：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；联系人</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28"/>
                <w:sz w:val="24"/>
                <w14:textFill>
                  <w14:solidFill>
                    <w14:schemeClr w14:val="tx1"/>
                  </w14:solidFill>
                </w14:textFill>
              </w:rPr>
              <w:t>联系电话：</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。请供应商在上述时间内提供样品并按规定位置安装完毕。超过截止时间的，采购人或采购代理机构将不予接收，并将清场并封闭样品现场。</w:t>
            </w:r>
          </w:p>
          <w:p w14:paraId="483EA4DC">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4179A9AC">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（7）制作、运输、安装和保管样品所发生的一切费用由供应商自理。</w:t>
            </w:r>
          </w:p>
        </w:tc>
      </w:tr>
      <w:tr w14:paraId="36772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F77B82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8C1EBD5">
            <w:pPr>
              <w:snapToGrid w:val="0"/>
              <w:spacing w:line="360" w:lineRule="auto"/>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F700EA5">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ascii="Wingdings" w:hAnsi="Wingdings" w:cs="宋体" w:eastAsiaTheme="minorEastAsia"/>
                    <w:color w:val="000000" w:themeColor="text1"/>
                    <w:kern w:val="0"/>
                    <w:sz w:val="24"/>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344C4C25">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p>
          <w:p w14:paraId="409CE01D">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20</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3</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人。讲解演示结束后按要求解答评标委员会提问。</w:t>
            </w:r>
          </w:p>
          <w:p w14:paraId="6AF2D3EE">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（2）方案讲解演示可选择以下其中一种方式：</w:t>
            </w:r>
          </w:p>
          <w:p w14:paraId="0A4A17AE">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4EE952B7">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方式二：交易中心现场讲解演示。现场讲解地点为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4AEA2631">
            <w:pPr>
              <w:snapToGrid w:val="0"/>
              <w:spacing w:line="360" w:lineRule="auto"/>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0B7F1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C439A8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192DB0A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6CC7D6D">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（1）资格证明文件：</w:t>
            </w:r>
            <w:r>
              <w:rPr>
                <w:rFonts w:hint="eastAsia" w:cs="宋体" w:asciiTheme="minorEastAsia" w:hAnsiTheme="minorEastAsia" w:eastAsiaTheme="minorEastAsia"/>
                <w:color w:val="auto"/>
                <w:sz w:val="24"/>
              </w:rPr>
              <w:t>见谈判文件第</w:t>
            </w:r>
            <w:r>
              <w:rPr>
                <w:rFonts w:hint="eastAsia" w:cs="宋体" w:asciiTheme="minorEastAsia" w:hAnsiTheme="minorEastAsia" w:eastAsiaTheme="minorEastAsia"/>
                <w:color w:val="auto"/>
                <w:sz w:val="24"/>
                <w:lang w:eastAsia="zh-CN"/>
              </w:rPr>
              <w:t>三</w:t>
            </w:r>
            <w:r>
              <w:rPr>
                <w:rFonts w:hint="eastAsia" w:cs="宋体" w:asciiTheme="minorEastAsia" w:hAnsiTheme="minorEastAsia" w:eastAsiaTheme="minorEastAsia"/>
                <w:color w:val="auto"/>
                <w:sz w:val="24"/>
              </w:rPr>
              <w:t>部分。</w:t>
            </w:r>
          </w:p>
          <w:p w14:paraId="4C894924">
            <w:pPr>
              <w:spacing w:line="360" w:lineRule="auto"/>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供应商未提供有效的资格证明文件的，视为供应商不具备谈判文件中规定的资格要求，响应无效。</w:t>
            </w:r>
          </w:p>
        </w:tc>
      </w:tr>
      <w:tr w14:paraId="3AB3F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blHeader/>
        </w:trPr>
        <w:tc>
          <w:tcPr>
            <w:tcW w:w="629" w:type="dxa"/>
            <w:vMerge w:val="continue"/>
            <w:tcBorders>
              <w:left w:val="single" w:color="auto" w:sz="4" w:space="0"/>
              <w:bottom w:val="single" w:color="auto" w:sz="4" w:space="0"/>
              <w:right w:val="single" w:color="auto" w:sz="4" w:space="0"/>
            </w:tcBorders>
            <w:vAlign w:val="center"/>
          </w:tcPr>
          <w:p w14:paraId="288CA88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33FA6E8A">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1CFEABB">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（2）资信证明文件：根据谈判文件第五部分评审标准提供。</w:t>
            </w:r>
          </w:p>
        </w:tc>
      </w:tr>
      <w:tr w14:paraId="3A796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10EEC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A25694B">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E21F574">
            <w:pPr>
              <w:snapToGrid w:val="0"/>
              <w:spacing w:line="360" w:lineRule="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595D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BD4EF7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01D073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BD39F3F">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。谈判文件中价格全部采用人民币报价。谈判文件未列明，而供应商认为必需的费用也需列入报价。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提醒：验收时检测费用由采购人承担，不包含在最后报价中。</w:t>
            </w:r>
          </w:p>
          <w:p w14:paraId="57E31A31">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33202546">
            <w:pPr>
              <w:snapToGrid w:val="0"/>
              <w:spacing w:line="360" w:lineRule="auto"/>
              <w:ind w:firstLine="482" w:firstLineChars="2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64D2E2F7">
            <w:pPr>
              <w:snapToGrid w:val="0"/>
              <w:spacing w:line="360" w:lineRule="auto"/>
              <w:ind w:firstLine="482"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最后报价超过谈判文件中规定的预算金额或者最高限价的;</w:t>
            </w:r>
          </w:p>
          <w:p w14:paraId="5B4B75F8">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03125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2B82444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5E426385">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5B775309">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357274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0EE96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010A46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264C3A7">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348516D7">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不接受。</w:t>
            </w:r>
          </w:p>
          <w:p w14:paraId="615B9B0F">
            <w:pPr>
              <w:pStyle w:val="31"/>
              <w:spacing w:line="360" w:lineRule="auto"/>
              <w:rPr>
                <w:rFonts w:hAnsi="宋体" w:cs="宋体"/>
                <w:color w:val="000000" w:themeColor="text1"/>
                <w:kern w:val="28"/>
                <w:sz w:val="24"/>
                <w14:textFill>
                  <w14:solidFill>
                    <w14:schemeClr w14:val="tx1"/>
                  </w14:solidFill>
                </w14:textFill>
              </w:rPr>
            </w:pPr>
            <w:sdt>
              <w:sdtPr>
                <w:rPr>
                  <w:rFonts w:hint="eastAsia" w:hAnsi="宋体" w:cs="宋体"/>
                  <w:color w:val="000000" w:themeColor="text1"/>
                  <w:kern w:val="0"/>
                  <w:sz w:val="24"/>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hAnsi="宋体" w:cs="宋体"/>
                <w:color w:val="000000" w:themeColor="text1"/>
                <w:kern w:val="0"/>
                <w:sz w:val="24"/>
                <w14:textFill>
                  <w14:solidFill>
                    <w14:schemeClr w14:val="tx1"/>
                  </w14:solidFill>
                </w14:textFill>
              </w:rPr>
              <w:t>B</w:t>
            </w:r>
            <w:r>
              <w:rPr>
                <w:rFonts w:hint="eastAsia" w:hAnsi="宋体" w:cs="宋体"/>
                <w:color w:val="000000" w:themeColor="text1"/>
                <w:sz w:val="24"/>
                <w14:textFill>
                  <w14:solidFill>
                    <w14:schemeClr w14:val="tx1"/>
                  </w14:solidFill>
                </w14:textFill>
              </w:rPr>
              <w:t>接受</w:t>
            </w:r>
            <w:r>
              <w:rPr>
                <w:rFonts w:hint="eastAsia" w:hAnsi="宋体" w:cs="宋体"/>
                <w:color w:val="000000" w:themeColor="text1"/>
                <w:kern w:val="0"/>
                <w:sz w:val="24"/>
                <w14:textFill>
                  <w14:solidFill>
                    <w14:schemeClr w14:val="tx1"/>
                  </w14:solidFill>
                </w14:textFill>
              </w:rPr>
              <w:t>：</w:t>
            </w:r>
            <w:r>
              <w:rPr>
                <w:rFonts w:hint="eastAsia" w:hAnsi="宋体" w:cs="宋体"/>
                <w:color w:val="000000" w:themeColor="text1"/>
                <w:kern w:val="28"/>
                <w:sz w:val="24"/>
                <w14:textFill>
                  <w14:solidFill>
                    <w14:schemeClr w14:val="tx1"/>
                  </w14:solidFill>
                </w14:textFill>
              </w:rPr>
              <w:t>备份响应文件送达地点：</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kern w:val="28"/>
                <w:sz w:val="24"/>
                <w14:textFill>
                  <w14:solidFill>
                    <w14:schemeClr w14:val="tx1"/>
                  </w14:solidFill>
                </w14:textFill>
              </w:rPr>
              <w:t>；备份响应文件签收人员联系电话：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w:t>
            </w:r>
            <w:r>
              <w:rPr>
                <w:rFonts w:hint="eastAsia" w:hAnsi="宋体" w:cs="宋体"/>
                <w:b/>
                <w:color w:val="000000" w:themeColor="text1"/>
                <w:sz w:val="24"/>
                <w14:textFill>
                  <w14:solidFill>
                    <w14:schemeClr w14:val="tx1"/>
                  </w14:solidFill>
                </w14:textFill>
              </w:rPr>
              <w:t>采购人、采购代理机构不强制或变相强制供应商提交备份响应文件。</w:t>
            </w:r>
          </w:p>
        </w:tc>
      </w:tr>
      <w:tr w14:paraId="37FC3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C1726D9">
            <w:pPr>
              <w:snapToGri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w:t>
            </w:r>
          </w:p>
        </w:tc>
        <w:tc>
          <w:tcPr>
            <w:tcW w:w="1843" w:type="dxa"/>
            <w:tcBorders>
              <w:top w:val="single" w:color="auto" w:sz="4" w:space="0"/>
              <w:left w:val="single" w:color="auto" w:sz="4" w:space="0"/>
              <w:bottom w:val="single" w:color="auto" w:sz="4" w:space="0"/>
              <w:right w:val="single" w:color="auto" w:sz="4" w:space="0"/>
            </w:tcBorders>
            <w:vAlign w:val="center"/>
          </w:tcPr>
          <w:p w14:paraId="1EE12FDD">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D04F788">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本谈判文件解释权属采购人及代理机构。</w:t>
            </w:r>
          </w:p>
        </w:tc>
      </w:tr>
    </w:tbl>
    <w:p w14:paraId="1D963D87">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29B429AC">
      <w:pPr>
        <w:adjustRightInd/>
        <w:spacing w:line="360" w:lineRule="auto"/>
        <w:ind w:firstLine="3845" w:firstLineChars="1197"/>
        <w:outlineLvl w:val="1"/>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109A0FD6">
      <w:pPr>
        <w:adjustRightInd/>
        <w:spacing w:line="360" w:lineRule="auto"/>
        <w:ind w:firstLine="3845" w:firstLineChars="1197"/>
        <w:outlineLvl w:val="1"/>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7C87C07B">
      <w:pPr>
        <w:adjustRightInd/>
        <w:spacing w:line="360" w:lineRule="auto"/>
        <w:ind w:firstLine="3845" w:firstLineChars="1197"/>
        <w:outlineLvl w:val="1"/>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107DD083">
      <w:pPr>
        <w:adjustRightInd/>
        <w:spacing w:line="360" w:lineRule="auto"/>
        <w:ind w:firstLine="3845" w:firstLineChars="1197"/>
        <w:outlineLvl w:val="1"/>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1071B1B5">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211D769B">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777DAE4F">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本谈判文件适用于该项目的邀请、响应、开启响应文件、信用信息查询、资格性审查、评审、成交、合同、验收等行为（法律、法规另有规定的，从其规定）。</w:t>
      </w:r>
    </w:p>
    <w:p w14:paraId="158F18A5">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1BC3E6E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“采购人”系指谈判邀请公告中载明的本项目的采购人。</w:t>
      </w:r>
    </w:p>
    <w:p w14:paraId="5D56297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“采购代理机构”系指谈判邀请公告中载明的本项目的采购代理机构。</w:t>
      </w:r>
    </w:p>
    <w:p w14:paraId="229773C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“供应商”系指响应谈判、参加本次竞争的法人、其他组织或自然人。</w:t>
      </w:r>
    </w:p>
    <w:p w14:paraId="54DDA9A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3869534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1747808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13E462A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4ABE5DB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16799014">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829DDF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180165E9">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 “※”系指谈判过程中可能实质性变动的内容，</w:t>
      </w:r>
      <w:r>
        <w:rPr>
          <w:rFonts w:hint="eastAsia" w:ascii="宋体" w:hAnsi="宋体" w:cs="宋体"/>
          <w:color w:val="000000" w:themeColor="text1"/>
          <w:kern w:val="0"/>
          <w:sz w:val="24"/>
          <w14:textFill>
            <w14:solidFill>
              <w14:schemeClr w14:val="tx1"/>
            </w14:solidFill>
          </w14:textFill>
        </w:rPr>
        <w:t>“</w:t>
      </w:r>
      <w:r>
        <w:rPr>
          <w:rFonts w:ascii="Wingdings" w:hAnsi="Wingdings"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67B42177">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3264525F">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诺的响应有效期少于谈判文件中载明的谈判有效期的，响应无效。</w:t>
      </w:r>
    </w:p>
    <w:p w14:paraId="37712FFA">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727F569E">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拒绝延长谈判有效期的供应商不得再参与该项目后续采购活动。</w:t>
      </w:r>
    </w:p>
    <w:p w14:paraId="2ED46389">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7BF20903">
      <w:pPr>
        <w:pStyle w:val="31"/>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4E6D3CC6">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6B515E90">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27779313">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6769A178">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7CC164AE">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51E7B3E2">
      <w:pPr>
        <w:spacing w:line="360" w:lineRule="auto"/>
        <w:ind w:firstLine="480"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7E4438E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254A6A1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665C3F52">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DFC1342">
      <w:pPr>
        <w:pStyle w:val="31"/>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26C2616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AF7146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4AFC1DDE">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562230FC">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15966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14470D0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4FB3D5D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5DE13F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45E3ECC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10B70442">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4.</w:t>
      </w:r>
      <w:r>
        <w:rPr>
          <w:rFonts w:hint="eastAsia" w:cs="宋体" w:asciiTheme="minorEastAsia" w:hAnsiTheme="minorEastAsia" w:eastAsiaTheme="minorEastAsia"/>
          <w:b/>
          <w:bCs/>
          <w:color w:val="000000" w:themeColor="text1"/>
          <w:sz w:val="24"/>
          <w14:textFill>
            <w14:solidFill>
              <w14:schemeClr w14:val="tx1"/>
            </w14:solidFill>
          </w14:textFill>
        </w:rPr>
        <w:t>支持创新发展</w:t>
      </w:r>
    </w:p>
    <w:p w14:paraId="61BCDF3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 采购人优先采购被认定为首套产品和“制造精品”的自主创新产品。</w:t>
      </w:r>
    </w:p>
    <w:p w14:paraId="3ECE205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首套产品被纳入《首套产品推广应用指导目录》之日起3年内，以及产品核心技术高于国内领先水平，并具有明晰自主知识产权的“制造精品”产品，自认定之日起2年内视同已具备相应销售业绩，参加政府采购活动时优先采购。</w:t>
      </w:r>
    </w:p>
    <w:p w14:paraId="6F557927">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平等对待内外资企业</w:t>
      </w:r>
    </w:p>
    <w:p w14:paraId="5B89C5B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BE115ED">
      <w:pPr>
        <w:pStyle w:val="633"/>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14:textFill>
            <w14:solidFill>
              <w14:schemeClr w14:val="tx1"/>
            </w14:solidFill>
          </w14:textFill>
        </w:rPr>
        <w:t>6.</w:t>
      </w:r>
      <w:r>
        <w:rPr>
          <w:rFonts w:hint="eastAsia"/>
          <w:b/>
          <w:color w:val="000000" w:themeColor="text1"/>
          <w14:textFill>
            <w14:solidFill>
              <w14:schemeClr w14:val="tx1"/>
            </w14:solidFill>
          </w14:textFill>
        </w:rPr>
        <w:t>平等对待符合条件的破产重整企业</w:t>
      </w:r>
    </w:p>
    <w:p w14:paraId="065B7994">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418A2E3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3D6692B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5E215D5B">
      <w:pPr>
        <w:pStyle w:val="31"/>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042A1FBD">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CDE686D">
      <w:pPr>
        <w:pStyle w:val="63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询问联系部门：广西中之元工程管理有限公司        联系电话：</w:t>
      </w:r>
      <w:r>
        <w:rPr>
          <w:rFonts w:hint="eastAsia"/>
          <w:color w:val="000000" w:themeColor="text1"/>
          <w:lang w:val="en-US" w:eastAsia="zh-CN"/>
          <w14:textFill>
            <w14:solidFill>
              <w14:schemeClr w14:val="tx1"/>
            </w14:solidFill>
          </w14:textFill>
        </w:rPr>
        <w:t>0779-7200788</w:t>
      </w:r>
      <w:r>
        <w:rPr>
          <w:rFonts w:hint="eastAsia"/>
          <w:color w:val="000000" w:themeColor="text1"/>
          <w14:textFill>
            <w14:solidFill>
              <w14:schemeClr w14:val="tx1"/>
            </w14:solidFill>
          </w14:textFill>
        </w:rPr>
        <w:t xml:space="preserve">    </w:t>
      </w:r>
    </w:p>
    <w:p w14:paraId="29D8D697">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庞工</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地址：北海市合浦县廉州镇文昌新城2栋9号楼</w:t>
      </w:r>
    </w:p>
    <w:p w14:paraId="36E087B7">
      <w:pPr>
        <w:pStyle w:val="63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质疑联系部门：广西中之元工程管理有限公司        联系电话：</w:t>
      </w:r>
      <w:r>
        <w:rPr>
          <w:rFonts w:hint="eastAsia"/>
          <w:color w:val="000000" w:themeColor="text1"/>
          <w:lang w:val="en-US" w:eastAsia="zh-CN"/>
          <w14:textFill>
            <w14:solidFill>
              <w14:schemeClr w14:val="tx1"/>
            </w14:solidFill>
          </w14:textFill>
        </w:rPr>
        <w:t>0779-7200788</w:t>
      </w:r>
      <w:r>
        <w:rPr>
          <w:rFonts w:hint="eastAsia"/>
          <w:color w:val="000000" w:themeColor="text1"/>
          <w14:textFill>
            <w14:solidFill>
              <w14:schemeClr w14:val="tx1"/>
            </w14:solidFill>
          </w14:textFill>
        </w:rPr>
        <w:t xml:space="preserve">    </w:t>
      </w:r>
    </w:p>
    <w:p w14:paraId="1A2DBBC0">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庞工</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地址：北海市合浦县廉州镇文昌新城2栋9号楼 </w:t>
      </w:r>
    </w:p>
    <w:p w14:paraId="62918B52">
      <w:pPr>
        <w:pStyle w:val="633"/>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投诉联系部门：</w:t>
      </w:r>
      <w:r>
        <w:rPr>
          <w:rFonts w:hint="eastAsia"/>
          <w:color w:val="000000" w:themeColor="text1"/>
          <w:lang w:eastAsia="zh-CN"/>
          <w14:textFill>
            <w14:solidFill>
              <w14:schemeClr w14:val="tx1"/>
            </w14:solidFill>
          </w14:textFill>
        </w:rPr>
        <w:t>合浦县财政局政府采购监督管理股</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联系电话：</w:t>
      </w:r>
      <w:r>
        <w:rPr>
          <w:rFonts w:hint="eastAsia"/>
          <w:color w:val="000000" w:themeColor="text1"/>
          <w:lang w:val="en-US" w:eastAsia="zh-CN"/>
          <w14:textFill>
            <w14:solidFill>
              <w14:schemeClr w14:val="tx1"/>
            </w14:solidFill>
          </w14:textFill>
        </w:rPr>
        <w:t>0779-7200908</w:t>
      </w:r>
    </w:p>
    <w:p w14:paraId="71CB8FB2">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11ED8770">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05B5F1D">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3B582B29">
      <w:pPr>
        <w:pStyle w:val="31"/>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45550D8E">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5BE5FBE5">
      <w:pPr>
        <w:pStyle w:val="31"/>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D26D834">
      <w:pPr>
        <w:pStyle w:val="15"/>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7361F25D">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1A1025CA">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26D5A21C">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20CBCBDF">
      <w:pPr>
        <w:pStyle w:val="31"/>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06E964B4">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3.2.1根据采购人与采购代理机构签订的采购委托协议，质疑答复责任主体如下：</w:t>
      </w:r>
    </w:p>
    <w:p w14:paraId="071AD6D3">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883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7316925">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28B2E8D4">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2204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51128FF">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661660E9">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对采购文件中特定资格条件、采购需求提出的质疑</w:t>
            </w:r>
          </w:p>
        </w:tc>
        <w:tc>
          <w:tcPr>
            <w:tcW w:w="2232" w:type="dxa"/>
            <w:vAlign w:val="center"/>
          </w:tcPr>
          <w:p w14:paraId="6115294A">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7C37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0EBFEF9">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35BDC83C">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077590F8">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29CF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BDBE54D">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160C8553">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3A6D828F">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39A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5296DC1">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06E1653E">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61615F67">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6664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802F106">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34BD05A9">
            <w:pPr>
              <w:pStyle w:val="31"/>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7155EC0D">
            <w:pPr>
              <w:pStyle w:val="31"/>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325969AB">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4659619E">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C8F06EE">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7D344EA4">
      <w:pPr>
        <w:pStyle w:val="31"/>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505E02AC">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0F14302C">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6EDC3DDC">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5BAB2308">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71FEAA34">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2C02F353">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36D9CEC1">
      <w:pPr>
        <w:pStyle w:val="31"/>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4A2D7BC6">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3.3.2供应商提交的质疑函需一式三份。供应商为自然人的，应当由本人签字；供应商为法人或者其他组织的，应当由法定代表人、主要负责人，或者其授权代表签字或者盖章，并加盖公章。</w:t>
      </w:r>
    </w:p>
    <w:p w14:paraId="14606DDD">
      <w:pPr>
        <w:pStyle w:val="31"/>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302B230C">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4F997D86">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7F48A073">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6382F971">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602062EE">
      <w:pPr>
        <w:pStyle w:val="31"/>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43FB9668">
      <w:pPr>
        <w:pStyle w:val="31"/>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14:paraId="1652898C">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五、谈判文件构成、修改、解释</w:t>
      </w:r>
    </w:p>
    <w:p w14:paraId="6F194938">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1．谈判文件的构成</w:t>
      </w:r>
    </w:p>
    <w:p w14:paraId="1AF393F2">
      <w:pPr>
        <w:pStyle w:val="31"/>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谈判文件包括下列文件及附件</w:t>
      </w:r>
    </w:p>
    <w:p w14:paraId="0E31332F">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3A1BA026">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竞争性谈判流程</w:t>
      </w:r>
    </w:p>
    <w:p w14:paraId="777D8D29">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2E341A4F">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7D5A1237">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评定标准</w:t>
      </w:r>
    </w:p>
    <w:p w14:paraId="41E90D9D">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20DFF65F">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19F1BA04">
      <w:pPr>
        <w:pStyle w:val="31"/>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5384E1E6">
      <w:pPr>
        <w:pStyle w:val="31"/>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澄清或者修改的内容为谈判文件的组成部分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698A8614">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谈判文件的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68504808">
      <w:pPr>
        <w:pStyle w:val="394"/>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2.1已获取谈判文件的潜在供应商，若有问题需要澄清，应于提交首次响应文件截止时间前，以书面形式向采购代理机构提出。</w:t>
      </w:r>
    </w:p>
    <w:p w14:paraId="3E376216">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响应文件截止时间和响应文件开启时间。该澄清或者修改的内容为谈判文件的组成部分。</w:t>
      </w:r>
    </w:p>
    <w:p w14:paraId="15B30F03">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通知所有获取谈判文件的供应商；不足3个工作日的，采购人、采购代理机构应当顺延提交首次响应文件截止时间。</w:t>
      </w:r>
    </w:p>
    <w:p w14:paraId="7B838756">
      <w:pPr>
        <w:pStyle w:val="394"/>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响应文件未按谈判文件的澄清、修改的内容编制，又不符合实质性要求的，响应无效。</w:t>
      </w:r>
    </w:p>
    <w:p w14:paraId="4D770913">
      <w:pPr>
        <w:pStyle w:val="22"/>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5A815417">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5F7BF1A4">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57E74A04">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5201E228">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38D4DED6">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响应文件应当包括以下主要内容：</w:t>
      </w:r>
    </w:p>
    <w:p w14:paraId="16B5C0F7">
      <w:pPr>
        <w:pStyle w:val="31"/>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（1）响应函</w:t>
      </w:r>
    </w:p>
    <w:p w14:paraId="46B6A1C0">
      <w:pPr>
        <w:pStyle w:val="3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5EB8574C">
      <w:pPr>
        <w:pStyle w:val="31"/>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p>
    <w:p w14:paraId="3F9EE1DC">
      <w:pPr>
        <w:pStyle w:val="31"/>
        <w:spacing w:line="360" w:lineRule="auto"/>
        <w:ind w:firstLine="42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B</w:t>
      </w:r>
      <w:r>
        <w:rPr>
          <w:rFonts w:hint="eastAsia"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w:t>
      </w:r>
    </w:p>
    <w:p w14:paraId="5C98A414">
      <w:pPr>
        <w:pStyle w:val="31"/>
        <w:spacing w:line="360" w:lineRule="auto"/>
        <w:ind w:firstLine="42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C</w:t>
      </w:r>
      <w:r>
        <w:rPr>
          <w:rFonts w:hint="eastAsia" w:cs="仿宋_GB2312" w:asciiTheme="minorEastAsia" w:hAnsiTheme="minorEastAsia" w:eastAsiaTheme="minorEastAsia"/>
          <w:color w:val="000000" w:themeColor="text1"/>
          <w:sz w:val="24"/>
          <w14:textFill>
            <w14:solidFill>
              <w14:schemeClr w14:val="tx1"/>
            </w14:solidFill>
          </w14:textFill>
        </w:rPr>
        <w:t>、符合特定资格条件的有关证明材料。</w:t>
      </w:r>
      <w:r>
        <w:rPr>
          <w:rFonts w:hint="eastAsia" w:cs="仿宋_GB2312" w:asciiTheme="minorEastAsia" w:hAnsiTheme="minorEastAsia" w:eastAsiaTheme="minorEastAsia"/>
          <w:color w:val="000000" w:themeColor="text1"/>
          <w:sz w:val="24"/>
          <w14:textFill>
            <w14:solidFill>
              <w14:schemeClr w14:val="tx1"/>
            </w14:solidFill>
          </w14:textFill>
        </w:rPr>
        <w:tab/>
      </w:r>
      <w:r>
        <w:rPr>
          <w:rFonts w:cs="仿宋_GB2312" w:asciiTheme="minorEastAsia" w:hAnsiTheme="minorEastAsia" w:eastAsiaTheme="minorEastAsia"/>
          <w:color w:val="000000" w:themeColor="text1"/>
          <w:sz w:val="24"/>
          <w14:textFill>
            <w14:solidFill>
              <w14:schemeClr w14:val="tx1"/>
            </w14:solidFill>
          </w14:textFill>
        </w:rPr>
        <w:t xml:space="preserve"> </w:t>
      </w:r>
    </w:p>
    <w:p w14:paraId="671DE4C2">
      <w:pPr>
        <w:pStyle w:val="31"/>
        <w:spacing w:line="360" w:lineRule="auto"/>
        <w:ind w:firstLine="422" w:firstLineChars="200"/>
        <w:rPr>
          <w:rFonts w:hint="eastAsia" w:eastAsia="宋体" w:asciiTheme="minorEastAsia" w:hAnsiTheme="minorEastAsia"/>
          <w:color w:val="000000" w:themeColor="text1"/>
          <w:sz w:val="24"/>
          <w:lang w:eastAsia="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授权委托书或法定代表人（单位负责人、自然人本人）身份证明</w:t>
      </w:r>
      <w:r>
        <w:rPr>
          <w:rFonts w:hint="eastAsia" w:hAnsi="宋体" w:cs="宋体"/>
          <w:color w:val="000000" w:themeColor="text1"/>
          <w:sz w:val="24"/>
          <w:lang w:eastAsia="zh-CN"/>
          <w14:textFill>
            <w14:solidFill>
              <w14:schemeClr w14:val="tx1"/>
            </w14:solidFill>
          </w14:textFill>
        </w:rPr>
        <w:t>。</w:t>
      </w:r>
    </w:p>
    <w:p w14:paraId="28A1E979">
      <w:pPr>
        <w:pStyle w:val="31"/>
        <w:spacing w:line="360" w:lineRule="auto"/>
        <w:ind w:firstLine="480" w:firstLineChars="200"/>
        <w:rPr>
          <w:rFonts w:hint="eastAsia" w:cs="仿宋_GB2312" w:asciiTheme="minorEastAsia" w:hAnsiTheme="minorEastAsia" w:eastAsia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r>
        <w:rPr>
          <w:rFonts w:hint="eastAsia" w:cs="宋体" w:asciiTheme="minorEastAsia" w:hAnsiTheme="minorEastAsia" w:eastAsiaTheme="minorEastAsia"/>
          <w:color w:val="000000" w:themeColor="text1"/>
          <w:kern w:val="0"/>
          <w:sz w:val="24"/>
          <w:lang w:eastAsia="zh-CN"/>
          <w14:textFill>
            <w14:solidFill>
              <w14:schemeClr w14:val="tx1"/>
            </w14:solidFill>
          </w14:textFill>
        </w:rPr>
        <w:t>。</w:t>
      </w:r>
    </w:p>
    <w:p w14:paraId="3F6B4770">
      <w:pPr>
        <w:pStyle w:val="31"/>
        <w:spacing w:line="360" w:lineRule="auto"/>
        <w:ind w:firstLine="480" w:firstLineChars="200"/>
        <w:rPr>
          <w:rFonts w:hint="eastAsia" w:cs="仿宋_GB2312" w:asciiTheme="minorEastAsia" w:hAnsiTheme="minorEastAsia" w:eastAsiaTheme="minorEastAsia"/>
          <w:b/>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w:t>
      </w:r>
      <w:r>
        <w:rPr>
          <w:rFonts w:hint="eastAsia" w:cs="宋体" w:asciiTheme="minorEastAsia" w:hAnsiTheme="minorEastAsia" w:eastAsiaTheme="minorEastAsia"/>
          <w:color w:val="000000" w:themeColor="text1"/>
          <w:kern w:val="0"/>
          <w:sz w:val="24"/>
          <w14:textFill>
            <w14:solidFill>
              <w14:schemeClr w14:val="tx1"/>
            </w14:solidFill>
          </w14:textFill>
        </w:rPr>
        <w:t>（如果有）</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48A4958">
      <w:pPr>
        <w:pStyle w:val="31"/>
        <w:spacing w:line="360" w:lineRule="auto"/>
        <w:ind w:firstLine="422" w:firstLineChars="200"/>
        <w:rPr>
          <w:rFonts w:hint="eastAsia"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6</w:t>
      </w:r>
      <w:r>
        <w:rPr>
          <w:rFonts w:hint="eastAsia" w:asciiTheme="minorEastAsia" w:hAnsiTheme="minorEastAsia" w:eastAsiaTheme="minorEastAsia"/>
          <w:color w:val="000000" w:themeColor="text1"/>
          <w:kern w:val="0"/>
          <w:sz w:val="24"/>
          <w:lang w:val="zh-CN"/>
          <w14:textFill>
            <w14:solidFill>
              <w14:schemeClr w14:val="tx1"/>
            </w14:solidFill>
          </w14:textFill>
        </w:rPr>
        <w:t>）实施方案。</w:t>
      </w:r>
    </w:p>
    <w:p w14:paraId="328690AA">
      <w:pPr>
        <w:pStyle w:val="31"/>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）服务承诺。</w:t>
      </w:r>
    </w:p>
    <w:p w14:paraId="71147CB3">
      <w:pPr>
        <w:pStyle w:val="31"/>
        <w:spacing w:line="360" w:lineRule="auto"/>
        <w:ind w:firstLine="422" w:firstLineChars="200"/>
        <w:rPr>
          <w:rFonts w:hint="eastAsia"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）项目小组人员名单。</w:t>
      </w:r>
    </w:p>
    <w:p w14:paraId="700063DA">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9</w:t>
      </w:r>
      <w:r>
        <w:rPr>
          <w:rFonts w:hint="eastAsia" w:asciiTheme="minorEastAsia" w:hAnsiTheme="minorEastAsia" w:eastAsiaTheme="minorEastAsia"/>
          <w:color w:val="000000" w:themeColor="text1"/>
          <w:kern w:val="0"/>
          <w:sz w:val="24"/>
          <w:lang w:val="zh-CN"/>
          <w14:textFill>
            <w14:solidFill>
              <w14:schemeClr w14:val="tx1"/>
            </w14:solidFill>
          </w14:textFill>
        </w:rPr>
        <w:t>）优惠条件及特殊承诺；</w:t>
      </w:r>
    </w:p>
    <w:p w14:paraId="1A14CDEC">
      <w:pPr>
        <w:pStyle w:val="31"/>
        <w:spacing w:line="360" w:lineRule="auto"/>
        <w:ind w:firstLine="422"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p>
    <w:p w14:paraId="417D98C6">
      <w:pPr>
        <w:pStyle w:val="31"/>
        <w:spacing w:line="360" w:lineRule="auto"/>
        <w:ind w:firstLine="422"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承诺函。</w:t>
      </w:r>
    </w:p>
    <w:p w14:paraId="57095740">
      <w:pPr>
        <w:pStyle w:val="31"/>
        <w:spacing w:line="360" w:lineRule="auto"/>
        <w:ind w:firstLine="482" w:firstLineChars="200"/>
        <w:rPr>
          <w:rFonts w:hint="eastAsia" w:cs="仿宋_GB2312" w:asciiTheme="minorEastAsia" w:hAnsiTheme="minorEastAsia" w:eastAsiaTheme="minorEastAsia"/>
          <w:b w:val="0"/>
          <w:bCs w:val="0"/>
          <w:color w:val="000000" w:themeColor="text1"/>
          <w:kern w:val="0"/>
          <w:sz w:val="24"/>
          <w:lang w:val="zh-CN" w:eastAsia="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eastAsia="zh-CN"/>
          <w14:textFill>
            <w14:solidFill>
              <w14:schemeClr w14:val="tx1"/>
            </w14:solidFill>
          </w14:textFill>
        </w:rPr>
        <w:t>▲</w:t>
      </w:r>
      <w:r>
        <w:rPr>
          <w:rFonts w:hint="eastAsia" w:cs="仿宋_GB2312" w:asciiTheme="minorEastAsia" w:hAnsiTheme="minorEastAsia" w:eastAsiaTheme="minorEastAsia"/>
          <w:b w:val="0"/>
          <w:bCs w:val="0"/>
          <w:color w:val="000000" w:themeColor="text1"/>
          <w:kern w:val="0"/>
          <w:sz w:val="24"/>
          <w:lang w:val="zh-CN" w:eastAsia="zh-CN"/>
          <w14:textFill>
            <w14:solidFill>
              <w14:schemeClr w14:val="tx1"/>
            </w14:solidFill>
          </w14:textFill>
        </w:rPr>
        <w:t>（</w:t>
      </w:r>
      <w:r>
        <w:rPr>
          <w:rFonts w:hint="eastAsia" w:cs="仿宋_GB2312" w:asciiTheme="minorEastAsia" w:hAnsiTheme="minorEastAsia" w:eastAsiaTheme="minorEastAsia"/>
          <w:b w:val="0"/>
          <w:bCs w:val="0"/>
          <w:color w:val="000000" w:themeColor="text1"/>
          <w:kern w:val="0"/>
          <w:sz w:val="24"/>
          <w:lang w:val="en-US" w:eastAsia="zh-CN"/>
          <w14:textFill>
            <w14:solidFill>
              <w14:schemeClr w14:val="tx1"/>
            </w14:solidFill>
          </w14:textFill>
        </w:rPr>
        <w:t>12</w:t>
      </w:r>
      <w:r>
        <w:rPr>
          <w:rFonts w:hint="eastAsia" w:cs="仿宋_GB2312" w:asciiTheme="minorEastAsia" w:hAnsiTheme="minorEastAsia" w:eastAsiaTheme="minorEastAsia"/>
          <w:b w:val="0"/>
          <w:bCs w:val="0"/>
          <w:color w:val="000000" w:themeColor="text1"/>
          <w:kern w:val="0"/>
          <w:sz w:val="24"/>
          <w:lang w:val="zh-CN" w:eastAsia="zh-CN"/>
          <w14:textFill>
            <w14:solidFill>
              <w14:schemeClr w14:val="tx1"/>
            </w14:solidFill>
          </w14:textFill>
        </w:rPr>
        <w:t>）商务、服务（技术）响应、偏离情况说明表。</w:t>
      </w:r>
    </w:p>
    <w:p w14:paraId="7A520C92">
      <w:pPr>
        <w:pStyle w:val="31"/>
        <w:spacing w:line="360" w:lineRule="auto"/>
        <w:ind w:firstLine="480" w:firstLineChars="200"/>
        <w:rPr>
          <w:rFonts w:hint="eastAsia" w:cs="仿宋_GB2312" w:asciiTheme="minorEastAsia" w:hAnsiTheme="minorEastAsia" w:eastAsiaTheme="minorEastAsia"/>
          <w:b/>
          <w:bCs/>
          <w:color w:val="000000" w:themeColor="text1"/>
          <w:kern w:val="0"/>
          <w:sz w:val="24"/>
          <w:lang w:val="zh-CN" w:eastAsia="zh-CN"/>
          <w14:textFill>
            <w14:solidFill>
              <w14:schemeClr w14:val="tx1"/>
            </w14:solidFill>
          </w14:textFill>
        </w:rPr>
      </w:pPr>
      <w:r>
        <w:rPr>
          <w:rFonts w:hint="eastAsia" w:cs="仿宋_GB2312" w:asciiTheme="minorEastAsia" w:hAnsiTheme="minorEastAsia" w:eastAsiaTheme="minorEastAsia"/>
          <w:b w:val="0"/>
          <w:bCs w:val="0"/>
          <w:color w:val="000000" w:themeColor="text1"/>
          <w:kern w:val="0"/>
          <w:sz w:val="24"/>
          <w:lang w:val="zh-CN" w:eastAsia="zh-CN"/>
          <w14:textFill>
            <w14:solidFill>
              <w14:schemeClr w14:val="tx1"/>
            </w14:solidFill>
          </w14:textFill>
        </w:rPr>
        <w:t>▲（</w:t>
      </w:r>
      <w:r>
        <w:rPr>
          <w:rFonts w:hint="eastAsia" w:cs="仿宋_GB2312" w:asciiTheme="minorEastAsia" w:hAnsiTheme="minorEastAsia" w:eastAsiaTheme="minorEastAsia"/>
          <w:b w:val="0"/>
          <w:bCs w:val="0"/>
          <w:color w:val="000000" w:themeColor="text1"/>
          <w:kern w:val="0"/>
          <w:sz w:val="24"/>
          <w:lang w:val="en-US" w:eastAsia="zh-CN"/>
          <w14:textFill>
            <w14:solidFill>
              <w14:schemeClr w14:val="tx1"/>
            </w14:solidFill>
          </w14:textFill>
        </w:rPr>
        <w:t>13</w:t>
      </w:r>
      <w:r>
        <w:rPr>
          <w:rFonts w:hint="eastAsia" w:cs="仿宋_GB2312" w:asciiTheme="minorEastAsia" w:hAnsiTheme="minorEastAsia" w:eastAsiaTheme="minorEastAsia"/>
          <w:b w:val="0"/>
          <w:bCs w:val="0"/>
          <w:color w:val="000000" w:themeColor="text1"/>
          <w:kern w:val="0"/>
          <w:sz w:val="24"/>
          <w:lang w:val="zh-CN" w:eastAsia="zh-CN"/>
          <w14:textFill>
            <w14:solidFill>
              <w14:schemeClr w14:val="tx1"/>
            </w14:solidFill>
          </w14:textFill>
        </w:rPr>
        <w:t>）报价表（详见第八部分报价表格式）。</w:t>
      </w:r>
    </w:p>
    <w:p w14:paraId="7293D3C9">
      <w:pPr>
        <w:pStyle w:val="31"/>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供应商认为需要的其他商务技术文件或说明（如果有）。</w:t>
      </w:r>
    </w:p>
    <w:p w14:paraId="3B43CA7F">
      <w:pPr>
        <w:pStyle w:val="31"/>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 响应文件的编制和签署</w:t>
      </w:r>
    </w:p>
    <w:p w14:paraId="7543B8E5">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3.1各供应商在编制响应文件时请按照谈判文件第七部分规定的格式进行，混乱的编排导致响应文件被误读或谈判小组查找不到有效文件是供应商的风险。</w:t>
      </w:r>
    </w:p>
    <w:p w14:paraId="6DB82903">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C5A83FF">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58BC3E09">
      <w:pPr>
        <w:pStyle w:val="394"/>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3.4响应文件按照谈判文件第七部分格式要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供应商的响应文件未按照谈判文件要求签署、盖章的，其响应无效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62991E7D">
      <w:pPr>
        <w:pStyle w:val="394"/>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2D5B9995">
      <w:pPr>
        <w:pStyle w:val="394"/>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3.6谈判文件对响应文件签署、盖章的要求适用于电子签名、CA签章以及谈判文件明确允许的其他方式。</w:t>
      </w:r>
    </w:p>
    <w:p w14:paraId="7334A815">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01D13E2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44877ED8">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023925EA">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7F6FCE05">
      <w:pPr>
        <w:pStyle w:val="394"/>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AD673C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552C5F3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在提交“最后报价”后，供应商不能退出谈判。</w:t>
      </w:r>
    </w:p>
    <w:p w14:paraId="4C6683A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147CD4D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3F0E8151">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2.备份响应文件</w:t>
      </w:r>
    </w:p>
    <w:p w14:paraId="475F9A99">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14:textFill>
            <w14:solidFill>
              <w14:schemeClr w14:val="tx1"/>
            </w14:solidFill>
          </w14:textFill>
        </w:rPr>
        <w:t>但采购人、采购代理机构不强制或变相强制供应商提交备份响应文件。</w:t>
      </w:r>
    </w:p>
    <w:p w14:paraId="1A6CC509">
      <w:pPr>
        <w:pStyle w:val="31"/>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14:textFill>
            <w14:solidFill>
              <w14:schemeClr w14:val="tx1"/>
            </w14:solidFill>
          </w14:textFill>
        </w:rPr>
        <w:t>存储、密封规定的备份响应文件将被视为无效或者被拒绝接收。</w:t>
      </w:r>
    </w:p>
    <w:p w14:paraId="07A52D3F">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2.3 直接提交备份响应文件的，供应商应于响应截止时间前在谈判公告中载明的开启响应文件的地点将备份响应文件提交给采购代理机构，采购代理机构将拒绝接受逾期送达的备份响应文件。</w:t>
      </w:r>
    </w:p>
    <w:p w14:paraId="00301D39">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14:textFill>
            <w14:solidFill>
              <w14:schemeClr w14:val="tx1"/>
            </w14:solidFill>
          </w14:textFill>
        </w:rPr>
        <w:t>谈判文件第三部分供应商须知前附表规定的备份响应文件送达地点</w:t>
      </w:r>
      <w:r>
        <w:rPr>
          <w:rFonts w:hint="eastAsia" w:cs="仿宋_GB2312" w:asciiTheme="minorEastAsia" w:hAnsiTheme="minorEastAsia" w:eastAsiaTheme="minorEastAsia"/>
          <w:color w:val="000000" w:themeColor="text1"/>
          <w:sz w:val="24"/>
          <w:szCs w:val="24"/>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73A7701B">
      <w:pPr>
        <w:pStyle w:val="31"/>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 xml:space="preserve">2.5 </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供应商仅提交备份响应文件，未在电子交易平台传输提交响应文件的，响应无效。</w:t>
      </w:r>
    </w:p>
    <w:p w14:paraId="66E7FF5D">
      <w:pPr>
        <w:spacing w:line="360" w:lineRule="auto"/>
        <w:rPr>
          <w:rFonts w:ascii="宋体" w:hAnsi="宋体" w:cs="宋体"/>
          <w:b/>
          <w:snapToGrid w:val="0"/>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w:t>
      </w:r>
      <w:r>
        <w:rPr>
          <w:rFonts w:hint="eastAsia" w:ascii="宋体" w:hAnsi="宋体" w:cs="宋体"/>
          <w:b/>
          <w:snapToGrid w:val="0"/>
          <w:color w:val="000000" w:themeColor="text1"/>
          <w:kern w:val="28"/>
          <w:sz w:val="24"/>
          <w14:textFill>
            <w14:solidFill>
              <w14:schemeClr w14:val="tx1"/>
            </w14:solidFill>
          </w14:textFill>
        </w:rPr>
        <w:t>谈判保证金</w:t>
      </w:r>
    </w:p>
    <w:p w14:paraId="26BD5BB9">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14:textFill>
            <w14:solidFill>
              <w14:schemeClr w14:val="tx1"/>
            </w14:solidFill>
          </w14:textFill>
        </w:rPr>
        <w:t>谈判</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0AF6C33B">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谈判保证金收取银行账户</w:t>
      </w:r>
    </w:p>
    <w:p w14:paraId="03FC75A3">
      <w:pPr>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w:t>
      </w:r>
    </w:p>
    <w:p w14:paraId="49170494">
      <w:pPr>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p w14:paraId="36800DE2">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银行账号： </w:t>
      </w:r>
    </w:p>
    <w:p w14:paraId="1ED1C005">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谈判</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25E9A189">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20FD1EE3">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461801F2">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07DC497F">
      <w:pPr>
        <w:pStyle w:val="31"/>
        <w:spacing w:line="360" w:lineRule="auto"/>
        <w:ind w:firstLine="360" w:firstLineChars="150"/>
        <w:rPr>
          <w:rFonts w:cs="仿宋_GB2312" w:asciiTheme="minorEastAsia" w:hAnsiTheme="minorEastAsia" w:eastAsiaTheme="minorEastAsia"/>
          <w:color w:val="000000" w:themeColor="text1"/>
          <w:sz w:val="24"/>
          <w:szCs w:val="24"/>
          <w14:textFill>
            <w14:solidFill>
              <w14:schemeClr w14:val="tx1"/>
            </w14:solidFill>
          </w14:textFill>
        </w:rPr>
      </w:pPr>
    </w:p>
    <w:p w14:paraId="3CB8CA99">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19ACFAE4">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70AD4367">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6A4DA446">
      <w:pPr>
        <w:pStyle w:val="31"/>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1.2开启响应文件时，电子交易平台按开启响应文件时间自动提取所有响应文件。采购代理机构依托电子交易平台发起开始解密指令，供应商按照平台提示和谈判文件的规定在半小时内完成在线解密。</w:t>
      </w:r>
    </w:p>
    <w:p w14:paraId="135B30D4">
      <w:pPr>
        <w:pStyle w:val="31"/>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38305EB3">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7C4F76D8">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17A2E011">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3C209301">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5F036B01">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3A8DDE">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64603896">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5F49B835">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19CDE04F">
      <w:pPr>
        <w:pStyle w:val="31"/>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1.1最后报价一览表；</w:t>
      </w:r>
    </w:p>
    <w:p w14:paraId="3E4C1FCE">
      <w:pPr>
        <w:pStyle w:val="31"/>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1.2中小企业声明函（如果有）。</w:t>
      </w:r>
    </w:p>
    <w:p w14:paraId="590FBAFF">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385336A2">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2EC053D3">
      <w:pPr>
        <w:pStyle w:val="394"/>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1. 评审要求：</w:t>
      </w:r>
      <w:r>
        <w:rPr>
          <w:rFonts w:hint="eastAsia" w:cs="仿宋_GB2312" w:asciiTheme="minorEastAsia" w:hAnsiTheme="minorEastAsia" w:eastAsiaTheme="minorEastAsia"/>
          <w:color w:val="000000" w:themeColor="text1"/>
          <w14:textFill>
            <w14:solidFill>
              <w14:schemeClr w14:val="tx1"/>
            </w14:solidFill>
          </w14:textFill>
        </w:rPr>
        <w:t>详见谈判文件第五部分“评定标准”。</w:t>
      </w:r>
    </w:p>
    <w:p w14:paraId="127E089F">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3CE8A992">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381A1597">
      <w:pPr>
        <w:pStyle w:val="31"/>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29D85C09">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1F288ED1">
      <w:pPr>
        <w:pStyle w:val="31"/>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61C588B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7957D7C2">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06DB84B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06001877">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52"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52"/>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w:t>
      </w:r>
      <w:r>
        <w:rPr>
          <w:rFonts w:hint="eastAsia" w:ascii="宋体" w:hAnsi="宋体" w:cs="宋体"/>
          <w:color w:val="000000" w:themeColor="text1"/>
          <w:sz w:val="24"/>
          <w14:textFill>
            <w14:solidFill>
              <w14:schemeClr w14:val="tx1"/>
            </w14:solidFill>
          </w14:textFill>
        </w:rPr>
        <w:t>评审报价</w:t>
      </w:r>
      <w:r>
        <w:rPr>
          <w:rFonts w:hint="eastAsia" w:cs="宋体" w:asciiTheme="minorEastAsia" w:hAnsiTheme="minorEastAsia" w:eastAsiaTheme="minorEastAsia"/>
          <w:color w:val="000000" w:themeColor="text1"/>
          <w:sz w:val="24"/>
          <w14:textFill>
            <w14:solidFill>
              <w14:schemeClr w14:val="tx1"/>
            </w14:solidFill>
          </w14:textFill>
        </w:rPr>
        <w:t>及排名。</w:t>
      </w:r>
    </w:p>
    <w:p w14:paraId="7DC2B114">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00292951">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696ABEC0">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27FB6725">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7B333921">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71747AF6">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9AD1E14">
      <w:pPr>
        <w:pStyle w:val="394"/>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67A30289">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6B3AFF16">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EBDD2A5">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3CFFA43C">
      <w:pPr>
        <w:pStyle w:val="394"/>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谈判文件、响应文件等内容通过政府采购电子交易平台在线签订，自动备案。</w:t>
      </w:r>
    </w:p>
    <w:p w14:paraId="5095035A">
      <w:pPr>
        <w:pStyle w:val="394"/>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4159A8F6">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898442F">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4E4BBD9">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D4822A0">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4914A82">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39FC7821">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0C2B3437">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4155D7F8">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7250A3B8">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0CEA4ABA">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1D2CB798">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"https://jinrong.gcy.zfcg.gxzf.gov.cn/finance/loan/gx" </w:instrText>
      </w:r>
      <w:r>
        <w:rPr>
          <w:color w:val="000000" w:themeColor="text1"/>
          <w14:textFill>
            <w14:solidFill>
              <w14:schemeClr w14:val="tx1"/>
            </w14:solidFill>
          </w14:textFill>
        </w:rP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68297943">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1AC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43C07B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468E04A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61C74A2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010E4C8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1721C6B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27AE2D4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40D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6E838C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06291C8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079DD25B">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6F30063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3D53C34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642AC893">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3A0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E7C51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6752899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5258F5FA">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2724513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3572603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74BD6829">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123D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3D7E3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69D5E03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5B78D7D9">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5460811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6B17BEF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7A6482A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17C5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768D33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394DDB8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56DC48F5">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29A71B3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4EF6538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4FF18F2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0EDD5CA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68D2A4EA">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2CBD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070E33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1EAFC29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1B0107FE">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10943C8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3719EB7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6B54825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2D1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CAD7B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4D230D9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448C404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55D11E3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587B47F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168AF39E">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79EC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2B4205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6488D98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047A6FCA">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6843DEC1">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68E93548">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2134D3F6">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6473CF7A">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09C5C7C3">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w:t>
      </w:r>
    </w:p>
    <w:p w14:paraId="2293E291">
      <w:pPr>
        <w:tabs>
          <w:tab w:val="left" w:pos="0"/>
        </w:tabs>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2018AB6B">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履约保证金</w:t>
      </w:r>
      <w:r>
        <w:rPr>
          <w:rFonts w:hint="eastAsia" w:cs="宋体"/>
          <w:color w:val="000000" w:themeColor="text1"/>
          <w:kern w:val="2"/>
          <w:szCs w:val="24"/>
          <w14:textFill>
            <w14:solidFill>
              <w14:schemeClr w14:val="tx1"/>
            </w14:solidFill>
          </w14:textFill>
        </w:rPr>
        <w:t>收取银行账户</w:t>
      </w:r>
    </w:p>
    <w:p w14:paraId="78265007">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开户名称： </w:t>
      </w:r>
    </w:p>
    <w:p w14:paraId="08568AEB">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开户银行： </w:t>
      </w:r>
    </w:p>
    <w:p w14:paraId="45ED3C38">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银行账号：</w:t>
      </w:r>
    </w:p>
    <w:p w14:paraId="46358059">
      <w:pPr>
        <w:pStyle w:val="633"/>
        <w:ind w:firstLine="480" w:firstLineChars="200"/>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1D019DE">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26.3履约保证金的退还。验收合格的政府采购项目，采购人应当按照合同约定的退还方式，在5个工作日内办理履约保证金退还手续。</w:t>
      </w:r>
    </w:p>
    <w:p w14:paraId="7D5DE527">
      <w:pPr>
        <w:pStyle w:val="633"/>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w:t>
      </w:r>
    </w:p>
    <w:p w14:paraId="049D1F27">
      <w:pPr>
        <w:adjustRightInd/>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0%；项目分年安排预算的，每年预付款比例</w:t>
      </w:r>
      <w:r>
        <w:rPr>
          <w:rFonts w:hint="eastAsia" w:ascii="宋体" w:hAnsi="宋体"/>
          <w:color w:val="000000" w:themeColor="text1"/>
          <w:sz w:val="24"/>
          <w14:textFill>
            <w14:solidFill>
              <w14:schemeClr w14:val="tx1"/>
            </w14:solidFill>
          </w14:textFill>
        </w:rPr>
        <w:t>不低于</w:t>
      </w:r>
      <w:r>
        <w:rPr>
          <w:rFonts w:ascii="宋体" w:hAnsi="宋体"/>
          <w:color w:val="000000" w:themeColor="text1"/>
          <w:sz w:val="24"/>
          <w14:textFill>
            <w14:solidFill>
              <w14:schemeClr w14:val="tx1"/>
            </w14:solidFill>
          </w14:textFill>
        </w:rPr>
        <w:t>项目年度计划支付资金额的</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0%；采购项目实施以人工投入为主的，</w:t>
      </w:r>
      <w:r>
        <w:rPr>
          <w:rFonts w:hint="eastAsia" w:ascii="宋体" w:hAnsi="宋体"/>
          <w:color w:val="000000" w:themeColor="text1"/>
          <w:sz w:val="24"/>
          <w14:textFill>
            <w14:solidFill>
              <w14:schemeClr w14:val="tx1"/>
            </w14:solidFill>
          </w14:textFill>
        </w:rPr>
        <w:t>可适当降低预付款比例，但不得低于1</w:t>
      </w:r>
      <w:r>
        <w:rPr>
          <w:rFonts w:ascii="宋体" w:hAnsi="宋体"/>
          <w:color w:val="000000" w:themeColor="text1"/>
          <w:sz w:val="24"/>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明确表示无需预付款或者主动要求降低预付款比例的，</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可不适用前述规定。</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根据项目特点、供应商诚信等因素，可以要求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个工作日内支付。</w:t>
      </w:r>
      <w:r>
        <w:rPr>
          <w:rFonts w:hint="eastAsia" w:ascii="宋体" w:hAnsi="宋体"/>
          <w:color w:val="000000" w:themeColor="text1"/>
          <w:sz w:val="24"/>
          <w14:textFill>
            <w14:solidFill>
              <w14:schemeClr w14:val="tx1"/>
            </w14:solidFill>
          </w14:textFill>
        </w:rPr>
        <w:t>政府采购工程以及与工程建设有关的货物、服务，采用招标方式采购的，预付款从其相关规定。</w:t>
      </w:r>
    </w:p>
    <w:p w14:paraId="01C3B023">
      <w:pPr>
        <w:tabs>
          <w:tab w:val="left" w:pos="0"/>
        </w:tabs>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46DDE261">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0C9AA32D">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30313CD4">
      <w:pPr>
        <w:pStyle w:val="23"/>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49AB90E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8558F6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60E3E543">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68D21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B1C651">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01CA0034">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2196C820">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4ABE01FA">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5FEBF62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767EF42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4A105E1F">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636C3203">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5463C6CD">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2DCD9D1E">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3" w:name="_Hlt68072990"/>
      <w:bookmarkEnd w:id="53"/>
      <w:bookmarkStart w:id="54" w:name="_Hlt74730295"/>
      <w:bookmarkEnd w:id="54"/>
      <w:bookmarkStart w:id="55" w:name="_Hlt75236011"/>
      <w:bookmarkEnd w:id="55"/>
      <w:bookmarkStart w:id="56" w:name="_Hlt75236101"/>
      <w:bookmarkEnd w:id="56"/>
      <w:bookmarkStart w:id="57" w:name="_Hlt74714665"/>
      <w:bookmarkEnd w:id="57"/>
      <w:bookmarkStart w:id="58" w:name="_Hlt68057669"/>
      <w:bookmarkEnd w:id="58"/>
      <w:bookmarkStart w:id="59" w:name="_Hlt74729768"/>
      <w:bookmarkEnd w:id="59"/>
      <w:bookmarkStart w:id="60" w:name="_Hlt74707468"/>
      <w:bookmarkEnd w:id="60"/>
      <w:bookmarkStart w:id="61" w:name="_Hlt75236290"/>
      <w:bookmarkEnd w:id="61"/>
      <w:bookmarkStart w:id="62" w:name="_Toc164416483"/>
      <w:bookmarkStart w:id="63" w:name="第三部分"/>
    </w:p>
    <w:p w14:paraId="329253B9">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十五、代理费用的收取标准和方式</w:t>
      </w:r>
    </w:p>
    <w:p w14:paraId="442781AD">
      <w:pPr>
        <w:pStyle w:val="23"/>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1.代理费用的收取标准和方式（适用于有权收取代理费用的采购代理机构）</w:t>
      </w:r>
    </w:p>
    <w:p w14:paraId="02B05504">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1.1采购代理费支付方式：</w:t>
      </w:r>
    </w:p>
    <w:p w14:paraId="10D744A6">
      <w:pPr>
        <w:pStyle w:val="633"/>
        <w:ind w:firstLine="480" w:firstLineChars="200"/>
        <w:rPr>
          <w:rFonts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本项目代理服务费由成交供应商一次性向采购代理机构支付。</w:t>
      </w:r>
    </w:p>
    <w:p w14:paraId="6A65876F">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□采购人支付。</w:t>
      </w:r>
    </w:p>
    <w:p w14:paraId="2AA2F144">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1.2采购代理费收取标准：</w:t>
      </w:r>
    </w:p>
    <w:p w14:paraId="6852365A">
      <w:pPr>
        <w:pStyle w:val="633"/>
        <w:ind w:firstLine="480" w:firstLineChars="200"/>
        <w:rPr>
          <w:rFonts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以分标（</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□采购预算</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□暂定成交金额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□其他</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）为计费额，按代理服务收费标准（□货物类</w:t>
      </w:r>
      <w:r>
        <w:rPr>
          <w:rFonts w:cs="宋体"/>
          <w:color w:val="000000" w:themeColor="text1"/>
          <w:kern w:val="2"/>
          <w:szCs w:val="24"/>
          <w14:textFill>
            <w14:solidFill>
              <w14:schemeClr w14:val="tx1"/>
            </w14:solidFill>
          </w14:textFill>
        </w:rPr>
        <w:t>/</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服务类</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□工程类）采用差额定率累进法计算出收费基准价格，采购代理收费以（</w:t>
      </w: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w:t>
      </w:r>
      <w:r>
        <w:rPr>
          <w:rFonts w:cs="宋体"/>
          <w:color w:val="000000" w:themeColor="text1"/>
          <w:kern w:val="2"/>
          <w:szCs w:val="24"/>
          <w14:textFill>
            <w14:solidFill>
              <w14:schemeClr w14:val="tx1"/>
            </w14:solidFill>
          </w14:textFill>
        </w:rPr>
        <w:t>/</w:t>
      </w:r>
      <w:r>
        <w:rPr>
          <w:rFonts w:hint="eastAsia" w:ascii="MS Mincho" w:hAnsi="MS Mincho"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收费基准价格下浮</w:t>
      </w:r>
      <w:r>
        <w:rPr>
          <w:rFonts w:cs="宋体"/>
          <w:color w:val="000000" w:themeColor="text1"/>
          <w:kern w:val="2"/>
          <w:szCs w:val="24"/>
          <w14:textFill>
            <w14:solidFill>
              <w14:schemeClr w14:val="tx1"/>
            </w14:solidFill>
          </w14:textFill>
        </w:rPr>
        <w:t xml:space="preserve"> 20 %/</w:t>
      </w:r>
      <w:r>
        <w:rPr>
          <w:rFonts w:hint="eastAsia" w:cs="宋体"/>
          <w:color w:val="000000" w:themeColor="text1"/>
          <w:kern w:val="2"/>
          <w:szCs w:val="24"/>
          <w14:textFill>
            <w14:solidFill>
              <w14:schemeClr w14:val="tx1"/>
            </w14:solidFill>
          </w14:textFill>
        </w:rPr>
        <w:t>□收费基准价格上浮</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）收取。</w:t>
      </w:r>
    </w:p>
    <w:p w14:paraId="613887EE">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□固定采购代理收费。</w:t>
      </w:r>
    </w:p>
    <w:p w14:paraId="5A3C7B5F">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1.3采购代理费收取银行账户</w:t>
      </w:r>
    </w:p>
    <w:p w14:paraId="58183831">
      <w:pPr>
        <w:spacing w:line="360" w:lineRule="auto"/>
        <w:ind w:firstLine="420" w:firstLineChars="200"/>
        <w:rPr>
          <w:rFonts w:hint="eastAsia" w:ascii="宋体" w:hAnsi="宋体" w:eastAsia="宋体" w:cs="宋体"/>
          <w:color w:val="auto"/>
          <w:sz w:val="24"/>
          <w:szCs w:val="24"/>
          <w:highlight w:val="none"/>
          <w:lang w:val="en-US"/>
        </w:rPr>
      </w:pPr>
      <w:r>
        <w:rPr>
          <w:rFonts w:hint="eastAsia" w:cs="宋体"/>
          <w:color w:val="000000" w:themeColor="text1"/>
          <w:kern w:val="2"/>
          <w:szCs w:val="24"/>
          <w14:textFill>
            <w14:solidFill>
              <w14:schemeClr w14:val="tx1"/>
            </w14:solidFill>
          </w14:textFill>
        </w:rPr>
        <w:t xml:space="preserve">开户名称： </w:t>
      </w:r>
      <w:r>
        <w:rPr>
          <w:rFonts w:hint="eastAsia" w:ascii="宋体" w:hAnsi="宋体" w:eastAsia="宋体" w:cs="宋体"/>
          <w:color w:val="auto"/>
          <w:sz w:val="24"/>
          <w:szCs w:val="24"/>
          <w:highlight w:val="none"/>
          <w:lang w:val="en-US"/>
        </w:rPr>
        <w:t>广西中之元工程管理有限公司</w:t>
      </w:r>
    </w:p>
    <w:p w14:paraId="0C7E783E">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开户银行：中国建设银行股份有限公司广西贸易试验区南宁片区五象支行</w:t>
      </w:r>
    </w:p>
    <w:p w14:paraId="4F7DF55F">
      <w:pPr>
        <w:pStyle w:val="633"/>
        <w:ind w:firstLine="480" w:firstLineChars="200"/>
        <w:rPr>
          <w:rFonts w:cs="宋体"/>
          <w:color w:val="000000" w:themeColor="text1"/>
          <w:kern w:val="2"/>
          <w:szCs w:val="24"/>
          <w14:textFill>
            <w14:solidFill>
              <w14:schemeClr w14:val="tx1"/>
            </w14:solidFill>
          </w14:textFill>
        </w:rPr>
      </w:pPr>
      <w:r>
        <w:rPr>
          <w:rFonts w:hint="eastAsia" w:ascii="宋体" w:hAnsi="宋体" w:eastAsia="宋体" w:cs="宋体"/>
          <w:color w:val="auto"/>
          <w:sz w:val="24"/>
          <w:szCs w:val="24"/>
          <w:highlight w:val="none"/>
          <w:lang w:val="en-US"/>
        </w:rPr>
        <w:t>银行账号：45050160500100000543</w:t>
      </w:r>
    </w:p>
    <w:p w14:paraId="004FEA56">
      <w:pPr>
        <w:snapToGrid w:val="0"/>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代理服务收费标准：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3B9CF624">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4" w:name="_Toc181265284"/>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第四部分  采购需求</w:t>
      </w:r>
      <w:bookmarkEnd w:id="64"/>
    </w:p>
    <w:tbl>
      <w:tblPr>
        <w:tblStyle w:val="61"/>
        <w:tblpPr w:leftFromText="180" w:rightFromText="180" w:vertAnchor="text" w:horzAnchor="page" w:tblpXSpec="center" w:tblpY="598"/>
        <w:tblOverlap w:val="never"/>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950"/>
        <w:gridCol w:w="4725"/>
        <w:gridCol w:w="1050"/>
        <w:gridCol w:w="900"/>
      </w:tblGrid>
      <w:tr w14:paraId="4331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EF6D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bookmarkStart w:id="65" w:name="_Toc181265285"/>
            <w:r>
              <w:rPr>
                <w:rFonts w:hint="eastAsia" w:ascii="宋体" w:hAnsi="宋体" w:eastAsia="宋体" w:cs="宋体"/>
                <w:b w:val="0"/>
                <w:bCs w:val="0"/>
                <w:i w:val="0"/>
                <w:iCs w:val="0"/>
                <w:color w:val="000000"/>
                <w:kern w:val="0"/>
                <w:sz w:val="24"/>
                <w:szCs w:val="24"/>
                <w:u w:val="none"/>
                <w:lang w:val="en-US" w:eastAsia="zh-CN" w:bidi="ar"/>
              </w:rPr>
              <w:t>项目名称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5EFB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类别</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2EA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具体内容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669E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0D50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r>
      <w:tr w14:paraId="1666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restart"/>
            <w:tcBorders>
              <w:top w:val="single" w:color="000000" w:sz="4" w:space="0"/>
              <w:left w:val="single" w:color="000000" w:sz="4" w:space="0"/>
              <w:right w:val="single" w:color="000000" w:sz="4" w:space="0"/>
            </w:tcBorders>
            <w:shd w:val="clear" w:color="auto" w:fill="FFFFFF"/>
            <w:noWrap w:val="0"/>
            <w:vAlign w:val="center"/>
          </w:tcPr>
          <w:p w14:paraId="3A627A6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lang w:eastAsia="zh-CN"/>
              </w:rPr>
            </w:pPr>
            <w:r>
              <w:rPr>
                <w:rFonts w:hint="eastAsia" w:ascii="宋体" w:hAnsi="宋体" w:eastAsia="宋体" w:cs="宋体"/>
                <w:b w:val="0"/>
                <w:bCs w:val="0"/>
                <w:i w:val="0"/>
                <w:iCs w:val="0"/>
                <w:color w:val="000000"/>
                <w:sz w:val="24"/>
                <w:szCs w:val="24"/>
                <w:u w:val="none"/>
                <w:lang w:eastAsia="zh-CN"/>
              </w:rPr>
              <w:t>合浦县2025年森林草原湿地荒漠调查监测工作项目</w:t>
            </w:r>
          </w:p>
        </w:tc>
        <w:tc>
          <w:tcPr>
            <w:tcW w:w="1950" w:type="dxa"/>
            <w:vMerge w:val="restart"/>
            <w:tcBorders>
              <w:top w:val="single" w:color="000000" w:sz="4" w:space="0"/>
              <w:left w:val="single" w:color="000000" w:sz="4" w:space="0"/>
              <w:right w:val="single" w:color="000000" w:sz="4" w:space="0"/>
            </w:tcBorders>
            <w:shd w:val="clear" w:color="auto" w:fill="FFFFFF"/>
            <w:noWrap w:val="0"/>
            <w:vAlign w:val="center"/>
          </w:tcPr>
          <w:p w14:paraId="628A6B7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p>
          <w:p w14:paraId="74F98D09">
            <w:pPr>
              <w:bidi w:val="0"/>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1.前期资料收集与整理</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C6F5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基础数据资料收集:</w:t>
            </w:r>
          </w:p>
          <w:p w14:paraId="3BA2CB03">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遥感数据、国土调查成果及其年度变更数据、经营管理单位界线等资料。</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3F8C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5DAF2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项</w:t>
            </w:r>
          </w:p>
        </w:tc>
      </w:tr>
      <w:tr w14:paraId="72A6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5696924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p>
        </w:tc>
        <w:tc>
          <w:tcPr>
            <w:tcW w:w="1950" w:type="dxa"/>
            <w:vMerge w:val="continue"/>
            <w:tcBorders>
              <w:left w:val="single" w:color="000000" w:sz="4" w:space="0"/>
              <w:right w:val="single" w:color="000000" w:sz="4" w:space="0"/>
            </w:tcBorders>
            <w:shd w:val="clear" w:color="auto" w:fill="FFFFFF"/>
            <w:noWrap w:val="0"/>
            <w:vAlign w:val="center"/>
          </w:tcPr>
          <w:p w14:paraId="1D09647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6FC9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调查监测资料：</w:t>
            </w:r>
          </w:p>
          <w:p w14:paraId="0DFBDE42">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林草湿荒普查数据，已有的森林、草原、湿地和荒漠化、石漠化调查成果，相关专项调查监测成果数据。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AD9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DCDE4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项</w:t>
            </w:r>
          </w:p>
        </w:tc>
      </w:tr>
      <w:tr w14:paraId="7796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5465F93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p>
        </w:tc>
        <w:tc>
          <w:tcPr>
            <w:tcW w:w="1950" w:type="dxa"/>
            <w:vMerge w:val="continue"/>
            <w:tcBorders>
              <w:left w:val="single" w:color="000000" w:sz="4" w:space="0"/>
              <w:bottom w:val="single" w:color="000000" w:sz="4" w:space="0"/>
              <w:right w:val="single" w:color="000000" w:sz="4" w:space="0"/>
            </w:tcBorders>
            <w:shd w:val="clear" w:color="auto" w:fill="FFFFFF"/>
            <w:noWrap w:val="0"/>
            <w:vAlign w:val="center"/>
          </w:tcPr>
          <w:p w14:paraId="4C272A0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ACDD4">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模型数表资料：</w:t>
            </w:r>
          </w:p>
          <w:p w14:paraId="592A5A1D">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立木材积表、生长率表、立地类型表，立木生物量模型和碳计量参数、草原产草量模型、草原植被盖度遥感反演模型、石漠化区植被盖度遥感反演模型，数据字典等。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8A8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91CC3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项</w:t>
            </w:r>
          </w:p>
        </w:tc>
      </w:tr>
      <w:tr w14:paraId="0EC6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6AC702C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p>
        </w:tc>
        <w:tc>
          <w:tcPr>
            <w:tcW w:w="1950" w:type="dxa"/>
            <w:vMerge w:val="restart"/>
            <w:tcBorders>
              <w:top w:val="single" w:color="000000" w:sz="4" w:space="0"/>
              <w:left w:val="single" w:color="000000" w:sz="4" w:space="0"/>
              <w:right w:val="single" w:color="000000" w:sz="4" w:space="0"/>
            </w:tcBorders>
            <w:shd w:val="clear" w:color="auto" w:fill="FFFFFF"/>
            <w:noWrap w:val="0"/>
            <w:vAlign w:val="center"/>
          </w:tcPr>
          <w:p w14:paraId="198A8CD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2.图斑区划</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7C22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经营管理单位界限融合：</w:t>
            </w:r>
          </w:p>
          <w:p w14:paraId="5DB6D72F">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综合考虑图斑界线、遥感影像图像特征、地形要素等信息，将林业和草原经营管理单位（国有林场、牧场、自然保护地等）界线落实到工作底图上，并与图斑界线相衔接。</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56E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55613F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项</w:t>
            </w:r>
          </w:p>
        </w:tc>
      </w:tr>
      <w:tr w14:paraId="4F3F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3875BDF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p>
        </w:tc>
        <w:tc>
          <w:tcPr>
            <w:tcW w:w="1950" w:type="dxa"/>
            <w:vMerge w:val="continue"/>
            <w:tcBorders>
              <w:left w:val="single" w:color="000000" w:sz="4" w:space="0"/>
              <w:right w:val="single" w:color="000000" w:sz="4" w:space="0"/>
            </w:tcBorders>
            <w:shd w:val="clear" w:color="auto" w:fill="FFFFFF"/>
            <w:noWrap w:val="0"/>
            <w:vAlign w:val="center"/>
          </w:tcPr>
          <w:p w14:paraId="445EAB7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42F1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本底数据库的小班界线、林班界线修正；图斑区划、判读和属性因子录入：</w:t>
            </w:r>
          </w:p>
          <w:p w14:paraId="0919C0A4">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参考经营档案和影像，逐个林班进行以下工作内容：1、补充勾绘林草湿地类变化图斑；2、补充勾绘植被覆盖类型变化图斑；3、变化图斑的图斑核对、编辑和属性录入等，同时衔接公益林、天然林范围，衔接地类对接成果和石漠化图斑区划和属性更新。《中国林业工程建设协会文关于印发〔林业和草原工程建设项目服务计费指导意见〕的通知》（林建协〔2024〕54号）规定：初级职称咨询服务平均直接人工成本为1800-2100元/日。每个助理工程师每天能区划7个林班，取人工成本2100元/日，即每个林班区划费用为300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F0B7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A94B0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林班</w:t>
            </w:r>
          </w:p>
        </w:tc>
      </w:tr>
      <w:tr w14:paraId="505B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012C9AD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p>
        </w:tc>
        <w:tc>
          <w:tcPr>
            <w:tcW w:w="1950" w:type="dxa"/>
            <w:vMerge w:val="continue"/>
            <w:tcBorders>
              <w:left w:val="single" w:color="000000" w:sz="4" w:space="0"/>
              <w:bottom w:val="single" w:color="000000" w:sz="4" w:space="0"/>
              <w:right w:val="single" w:color="000000" w:sz="4" w:space="0"/>
            </w:tcBorders>
            <w:shd w:val="clear" w:color="auto" w:fill="FFFFFF"/>
            <w:noWrap w:val="0"/>
            <w:vAlign w:val="center"/>
          </w:tcPr>
          <w:p w14:paraId="3BFDE5B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91D5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变化图斑提取：</w:t>
            </w:r>
          </w:p>
          <w:p w14:paraId="6B73A123">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根据两期遥感影像的特征变化情况，结合有关森林经营档案判定地块变化原因类型，提取需要外业核查的图斑。</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2C8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D44FCF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项</w:t>
            </w:r>
          </w:p>
        </w:tc>
      </w:tr>
      <w:tr w14:paraId="041D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7AFD68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B540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图斑外业调查（含内业区划新增和日常监管发现的变化图斑）</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9BF2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图斑外业调查（含内业区划新增和日常监管发现的变化图斑）：</w:t>
            </w:r>
          </w:p>
          <w:p w14:paraId="435FBB37">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变化图斑外业实地举证，录入“国土云”平台。广西林业调查规划设计协会文件关于公布〔广西林业调查规划设计部分项目建议收费价〕的通知》（桂林调协〔2024〕8号）规定：森林督查变化图斑数量2000-3000个，按照每个图斑140元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D83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5201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图斑</w:t>
            </w:r>
          </w:p>
        </w:tc>
      </w:tr>
      <w:tr w14:paraId="1047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2CF130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5C8E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4.公益林和天然林成果对接</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B7DF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公益林和天然林成果对接：</w:t>
            </w:r>
          </w:p>
          <w:p w14:paraId="4E0C8CEF">
            <w:pPr>
              <w:pStyle w:val="37"/>
              <w:spacing w:line="360" w:lineRule="auto"/>
              <w:ind w:firstLine="480" w:firstLineChars="200"/>
              <w:rPr>
                <w:rFonts w:hint="eastAsia" w:eastAsia="宋体"/>
                <w:lang w:eastAsia="zh-CN"/>
              </w:rPr>
            </w:pPr>
            <w:r>
              <w:rPr>
                <w:rFonts w:hint="eastAsia" w:ascii="宋体" w:hAnsi="宋体" w:eastAsia="宋体" w:cs="宋体"/>
                <w:sz w:val="24"/>
                <w:szCs w:val="24"/>
              </w:rPr>
              <w:t>将最新天然林和公益林成果衔接进监测成果</w:t>
            </w:r>
            <w:r>
              <w:rPr>
                <w:rFonts w:hint="eastAsia" w:ascii="宋体" w:hAnsi="宋体" w:eastAsia="宋体" w:cs="宋体"/>
                <w:sz w:val="24"/>
                <w:szCs w:val="24"/>
                <w:lang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334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649A56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项</w:t>
            </w:r>
          </w:p>
        </w:tc>
      </w:tr>
      <w:tr w14:paraId="005C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461845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DF5F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5.林草管理类型及国土绿化空间标注</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0269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林草管理类型及国土绿化空间标注：</w:t>
            </w:r>
          </w:p>
          <w:p w14:paraId="669D6B25">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衔接好国土绿化空间规划指标测算。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BE7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775B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项</w:t>
            </w:r>
          </w:p>
        </w:tc>
      </w:tr>
      <w:tr w14:paraId="015B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3A155A5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950" w:type="dxa"/>
            <w:vMerge w:val="restart"/>
            <w:tcBorders>
              <w:top w:val="single" w:color="000000" w:sz="4" w:space="0"/>
              <w:left w:val="single" w:color="000000" w:sz="4" w:space="0"/>
              <w:right w:val="single" w:color="000000" w:sz="4" w:space="0"/>
            </w:tcBorders>
            <w:shd w:val="clear" w:color="auto" w:fill="FFFFFF"/>
            <w:noWrap w:val="0"/>
            <w:vAlign w:val="center"/>
          </w:tcPr>
          <w:p w14:paraId="600ABAC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6</w:t>
            </w:r>
            <w:r>
              <w:rPr>
                <w:rFonts w:hint="eastAsia" w:ascii="宋体" w:hAnsi="宋体" w:eastAsia="宋体" w:cs="宋体"/>
                <w:b w:val="0"/>
                <w:bCs w:val="0"/>
                <w:i w:val="0"/>
                <w:iCs w:val="0"/>
                <w:color w:val="auto"/>
                <w:sz w:val="24"/>
                <w:szCs w:val="24"/>
                <w:u w:val="none"/>
              </w:rPr>
              <w:t>.成果编制</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08A9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成果编制：</w:t>
            </w:r>
          </w:p>
          <w:p w14:paraId="1629B5BB">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对数据的合理性、合规性进行分析、检查。</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0A5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D40F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sz w:val="24"/>
                <w:szCs w:val="24"/>
                <w:u w:val="none"/>
                <w:lang w:val="en-US" w:eastAsia="zh-CN"/>
              </w:rPr>
              <w:t>项</w:t>
            </w:r>
          </w:p>
        </w:tc>
      </w:tr>
      <w:tr w14:paraId="7F2E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438BA5A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950" w:type="dxa"/>
            <w:vMerge w:val="continue"/>
            <w:tcBorders>
              <w:left w:val="single" w:color="000000" w:sz="4" w:space="0"/>
              <w:right w:val="single" w:color="000000" w:sz="4" w:space="0"/>
            </w:tcBorders>
            <w:shd w:val="clear" w:color="auto" w:fill="FFFFFF"/>
            <w:noWrap w:val="0"/>
            <w:vAlign w:val="center"/>
          </w:tcPr>
          <w:p w14:paraId="340170B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5B534">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编写森林草原湿地荒漠调查监测及专题报告：</w:t>
            </w:r>
          </w:p>
          <w:p w14:paraId="24E81763">
            <w:pPr>
              <w:keepNext w:val="0"/>
              <w:keepLines w:val="0"/>
              <w:widowControl/>
              <w:suppressLineNumbers w:val="0"/>
              <w:spacing w:line="360" w:lineRule="auto"/>
              <w:ind w:firstLine="480" w:firstLineChars="20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根据森林草原湿地荒漠调查监测的结果，编写报告。</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848B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81B06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sz w:val="24"/>
                <w:szCs w:val="24"/>
                <w:u w:val="none"/>
                <w:lang w:val="en-US" w:eastAsia="zh-CN"/>
              </w:rPr>
              <w:t>项</w:t>
            </w:r>
          </w:p>
        </w:tc>
      </w:tr>
      <w:tr w14:paraId="0F53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right w:val="single" w:color="000000" w:sz="4" w:space="0"/>
            </w:tcBorders>
            <w:shd w:val="clear" w:color="auto" w:fill="FFFFFF"/>
            <w:noWrap w:val="0"/>
            <w:vAlign w:val="center"/>
          </w:tcPr>
          <w:p w14:paraId="6DA2C25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950" w:type="dxa"/>
            <w:vMerge w:val="continue"/>
            <w:tcBorders>
              <w:left w:val="single" w:color="000000" w:sz="4" w:space="0"/>
              <w:bottom w:val="single" w:color="000000" w:sz="4" w:space="0"/>
              <w:right w:val="single" w:color="000000" w:sz="4" w:space="0"/>
            </w:tcBorders>
            <w:shd w:val="clear" w:color="auto" w:fill="FFFFFF"/>
            <w:noWrap w:val="0"/>
            <w:vAlign w:val="center"/>
          </w:tcPr>
          <w:p w14:paraId="10C5CCA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0E16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成果打印：文本材料打印、数据刻盘等。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483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66337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sz w:val="24"/>
                <w:szCs w:val="24"/>
                <w:u w:val="none"/>
                <w:lang w:val="en-US" w:eastAsia="zh-CN"/>
              </w:rPr>
              <w:t>套</w:t>
            </w:r>
          </w:p>
        </w:tc>
      </w:tr>
      <w:tr w14:paraId="5EBA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left w:val="single" w:color="000000" w:sz="4" w:space="0"/>
              <w:bottom w:val="single" w:color="000000" w:sz="4" w:space="0"/>
              <w:right w:val="single" w:color="000000" w:sz="4" w:space="0"/>
            </w:tcBorders>
            <w:shd w:val="clear" w:color="auto" w:fill="FFFFFF"/>
            <w:noWrap w:val="0"/>
            <w:vAlign w:val="center"/>
          </w:tcPr>
          <w:p w14:paraId="3F54D2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6C7F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10.成果审核</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55D8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DD0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82B7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sz w:val="24"/>
                <w:szCs w:val="24"/>
                <w:u w:val="none"/>
                <w:lang w:val="en-US" w:eastAsia="zh-CN"/>
              </w:rPr>
              <w:t>项</w:t>
            </w:r>
          </w:p>
        </w:tc>
      </w:tr>
      <w:tr w14:paraId="3CAF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45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8B493">
            <w:pPr>
              <w:widowControl/>
              <w:adjustRightInd w:val="0"/>
              <w:snapToGrid w:val="0"/>
              <w:spacing w:line="360" w:lineRule="auto"/>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商务条款：</w:t>
            </w:r>
          </w:p>
          <w:p w14:paraId="3DFA4C4D">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一、</w:t>
            </w:r>
            <w:r>
              <w:rPr>
                <w:rFonts w:hint="eastAsia" w:ascii="宋体" w:hAnsi="宋体" w:eastAsia="宋体" w:cs="宋体"/>
                <w:b w:val="0"/>
                <w:bCs w:val="0"/>
                <w:kern w:val="0"/>
                <w:sz w:val="24"/>
                <w:szCs w:val="24"/>
              </w:rPr>
              <w:t>▲合同签订期:自中标通知书发出之日起25日内</w:t>
            </w:r>
            <w:r>
              <w:rPr>
                <w:rFonts w:hint="eastAsia" w:ascii="宋体" w:hAnsi="宋体" w:eastAsia="宋体" w:cs="宋体"/>
                <w:b w:val="0"/>
                <w:bCs w:val="0"/>
                <w:kern w:val="0"/>
                <w:sz w:val="24"/>
                <w:szCs w:val="24"/>
                <w:lang w:eastAsia="zh-CN"/>
              </w:rPr>
              <w:t>。</w:t>
            </w:r>
          </w:p>
          <w:p w14:paraId="6CDF4E22">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lang w:eastAsia="zh-CN"/>
              </w:rPr>
              <w:t>二、</w:t>
            </w:r>
            <w:r>
              <w:rPr>
                <w:rFonts w:hint="eastAsia" w:ascii="宋体" w:hAnsi="宋体" w:eastAsia="宋体" w:cs="宋体"/>
                <w:b w:val="0"/>
                <w:bCs w:val="0"/>
                <w:kern w:val="0"/>
                <w:sz w:val="24"/>
                <w:szCs w:val="24"/>
              </w:rPr>
              <w:t>▲提供服务时间:</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自</w:t>
            </w:r>
            <w:r>
              <w:rPr>
                <w:rFonts w:hint="eastAsia" w:ascii="宋体" w:hAnsi="宋体" w:eastAsia="宋体" w:cs="宋体"/>
                <w:b w:val="0"/>
                <w:bCs w:val="0"/>
                <w:color w:val="000000" w:themeColor="text1"/>
                <w:sz w:val="24"/>
                <w:szCs w:val="24"/>
                <w:highlight w:val="none"/>
                <w14:textFill>
                  <w14:solidFill>
                    <w14:schemeClr w14:val="tx1"/>
                  </w14:solidFill>
                </w14:textFill>
              </w:rPr>
              <w:t>合同签订之日起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个日历</w:t>
            </w:r>
            <w:r>
              <w:rPr>
                <w:rFonts w:hint="eastAsia" w:ascii="宋体" w:hAnsi="宋体" w:eastAsia="宋体" w:cs="宋体"/>
                <w:b w:val="0"/>
                <w:bCs w:val="0"/>
                <w:color w:val="000000" w:themeColor="text1"/>
                <w:sz w:val="24"/>
                <w:szCs w:val="24"/>
                <w:highlight w:val="none"/>
                <w14:textFill>
                  <w14:solidFill>
                    <w14:schemeClr w14:val="tx1"/>
                  </w14:solidFill>
                </w14:textFill>
              </w:rPr>
              <w:t>天内提交成果</w:t>
            </w:r>
            <w:r>
              <w:rPr>
                <w:rFonts w:hint="eastAsia" w:ascii="宋体" w:hAnsi="宋体" w:eastAsia="宋体" w:cs="宋体"/>
                <w:b w:val="0"/>
                <w:bCs w:val="0"/>
                <w:kern w:val="0"/>
                <w:sz w:val="24"/>
                <w:szCs w:val="24"/>
                <w:highlight w:val="none"/>
              </w:rPr>
              <w:t>。</w:t>
            </w:r>
          </w:p>
          <w:p w14:paraId="4193670E">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eastAsia="zh-CN"/>
              </w:rPr>
              <w:t>三、</w:t>
            </w:r>
            <w:r>
              <w:rPr>
                <w:rFonts w:hint="eastAsia" w:ascii="宋体" w:hAnsi="宋体" w:eastAsia="宋体" w:cs="宋体"/>
                <w:b w:val="0"/>
                <w:bCs w:val="0"/>
                <w:kern w:val="0"/>
                <w:sz w:val="24"/>
                <w:szCs w:val="24"/>
                <w:highlight w:val="none"/>
              </w:rPr>
              <w:t>▲服务地点:采购人指定地点。</w:t>
            </w:r>
          </w:p>
          <w:p w14:paraId="159C1BFB">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四、▲服务质量:服务质量确保符合国家或专业的现行质量检验评定标准的规定及合同约定服务质量标准，并达到约定质量的验评标准。</w:t>
            </w:r>
          </w:p>
          <w:p w14:paraId="64BF693D">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五、▲保密要求:工作过程中所使用到的相关数据、图表等资料及工作完成后提交的成果资料涉及保密要求的，均要按照《中华人民共和国保密法》及其相关条例中的保密规定进行使用。成果所有权归采购方所有，成交供应商有义务对成果保密，不得擅自截留使用和转卖或提供他人使用，违反本规定的将追还一切合同款项，情节严重按有关法律处理。</w:t>
            </w:r>
          </w:p>
          <w:p w14:paraId="1C481F78">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六、▲报价要求:</w:t>
            </w:r>
          </w:p>
          <w:p w14:paraId="7D3B25FD">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1、本项目采用固定报价的方式进行报价，磋商供应商须就《第三章 项目采购需求》中全部的服务内容作完整唯一报价。</w:t>
            </w:r>
          </w:p>
          <w:p w14:paraId="0DCD11EA">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2、报价必须含以下部分，包括:</w:t>
            </w:r>
          </w:p>
          <w:p w14:paraId="6B3A97C7">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(1)服务的价格</w:t>
            </w:r>
            <w:r>
              <w:rPr>
                <w:rFonts w:hint="eastAsia" w:ascii="宋体" w:hAnsi="宋体" w:eastAsia="宋体" w:cs="宋体"/>
                <w:b w:val="0"/>
                <w:bCs w:val="0"/>
                <w:kern w:val="0"/>
                <w:sz w:val="24"/>
                <w:szCs w:val="24"/>
                <w:lang w:eastAsia="zh-CN"/>
              </w:rPr>
              <w:t>；</w:t>
            </w:r>
          </w:p>
          <w:p w14:paraId="4526AA26">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(2)必要的保险费用和各项税金</w:t>
            </w:r>
            <w:r>
              <w:rPr>
                <w:rFonts w:hint="eastAsia" w:ascii="宋体" w:hAnsi="宋体" w:eastAsia="宋体" w:cs="宋体"/>
                <w:b w:val="0"/>
                <w:bCs w:val="0"/>
                <w:kern w:val="0"/>
                <w:sz w:val="24"/>
                <w:szCs w:val="24"/>
                <w:lang w:eastAsia="zh-CN"/>
              </w:rPr>
              <w:t>；</w:t>
            </w:r>
          </w:p>
          <w:p w14:paraId="53D97A51">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(3)项目验收、评审相关的专家评审费用</w:t>
            </w:r>
            <w:r>
              <w:rPr>
                <w:rFonts w:hint="eastAsia" w:ascii="宋体" w:hAnsi="宋体" w:eastAsia="宋体" w:cs="宋体"/>
                <w:b w:val="0"/>
                <w:bCs w:val="0"/>
                <w:kern w:val="0"/>
                <w:sz w:val="24"/>
                <w:szCs w:val="24"/>
                <w:lang w:eastAsia="zh-CN"/>
              </w:rPr>
              <w:t>；</w:t>
            </w:r>
          </w:p>
          <w:p w14:paraId="5A96395E">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eastAsia="zh-CN"/>
              </w:rPr>
              <w:t>技术支持、售后服务费用；</w:t>
            </w:r>
          </w:p>
          <w:p w14:paraId="602C26DD">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(5)实施和完成服务工作所需的设备、劳务、技术服务费、交通、维护、保险、办公场地、管理费、税费、利润、交通、损耗及人员劳务等费用和政策性文件规定及合同包含的所有风险、责任等各项应有的费用。</w:t>
            </w:r>
          </w:p>
          <w:p w14:paraId="7A71027F">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七、▲售后服务要求:</w:t>
            </w:r>
          </w:p>
          <w:p w14:paraId="23D13116">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1、质量保证期 1年(自提交服务成果并验收合格之日起计)。在质保期内，当国家标准、技术规范发生改变或出现质量问题时，中标供应商须免费修改相关内容。</w:t>
            </w:r>
          </w:p>
          <w:p w14:paraId="3C5C488F">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2、处理问题响应时间:接到采购人处理问题通知后 5 小时内到达采购人指定现场，24 小时内提出解决方案，3个工作日内完成问题处理。</w:t>
            </w:r>
          </w:p>
          <w:p w14:paraId="5082F6D7">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八、▲付款方式:</w:t>
            </w:r>
          </w:p>
          <w:p w14:paraId="15B92C05">
            <w:pPr>
              <w:widowControl/>
              <w:adjustRightInd w:val="0"/>
              <w:snapToGrid w:val="0"/>
              <w:spacing w:line="360" w:lineRule="auto"/>
              <w:ind w:left="479" w:leftChars="228" w:firstLine="0" w:firstLineChars="0"/>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(1)合同签订后 10个工作日内，采购人向成交供应商支付合同总价 30%作为预付款；(2)完成项目总工作量的 70%后，采购人向成交供应商支付合同总价的 30%；</w:t>
            </w:r>
          </w:p>
          <w:p w14:paraId="60CF18D5">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(3)成交供应商完成成果,并通过市级论证后 10个工作日内,采购人向成交供应商支付合同总价的 30%；</w:t>
            </w:r>
          </w:p>
          <w:p w14:paraId="36914799">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(4)最终通过各级部门评审合格后支付尾款；</w:t>
            </w:r>
          </w:p>
          <w:p w14:paraId="102A590B">
            <w:pPr>
              <w:widowControl/>
              <w:adjustRightInd w:val="0"/>
              <w:snapToGrid w:val="0"/>
              <w:spacing w:line="360" w:lineRule="auto"/>
              <w:ind w:firstLine="484" w:firstLineChars="202"/>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(5)成交供应商按规定向采购人开具正式发票。</w:t>
            </w:r>
          </w:p>
          <w:p w14:paraId="7469B3C1">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九、▲验收要求:</w:t>
            </w:r>
          </w:p>
          <w:p w14:paraId="75586CC0">
            <w:pPr>
              <w:widowControl/>
              <w:adjustRightInd w:val="0"/>
              <w:snapToGrid w:val="0"/>
              <w:spacing w:line="360" w:lineRule="auto"/>
              <w:ind w:firstLine="484" w:firstLineChars="202"/>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符合《全国森林草原湿地荒漠化普查技术规程》、《全国森林草原湿地荒漠化普查技术方案》、《广西森林草原湿地荒漠化普查操作细则》的要求。</w:t>
            </w:r>
          </w:p>
          <w:p w14:paraId="02EE858C">
            <w:pPr>
              <w:widowControl/>
              <w:adjustRightInd w:val="0"/>
              <w:snapToGrid w:val="0"/>
              <w:spacing w:line="360" w:lineRule="auto"/>
              <w:ind w:firstLine="484" w:firstLineChars="202"/>
              <w:rPr>
                <w:rFonts w:hint="eastAsia" w:ascii="宋体" w:hAnsi="宋体" w:eastAsia="宋体" w:cs="宋体"/>
                <w:b w:val="0"/>
                <w:bCs w:val="0"/>
                <w:kern w:val="0"/>
                <w:sz w:val="24"/>
                <w:szCs w:val="24"/>
                <w:lang w:eastAsia="zh-CN"/>
              </w:rPr>
            </w:pPr>
            <w:r>
              <w:rPr>
                <w:rFonts w:hint="eastAsia" w:ascii="宋体" w:hAnsi="宋体" w:eastAsia="宋体" w:cs="宋体"/>
                <w:b w:val="0"/>
                <w:bCs w:val="0"/>
                <w:color w:val="auto"/>
                <w:kern w:val="0"/>
                <w:sz w:val="24"/>
                <w:szCs w:val="24"/>
                <w:lang w:eastAsia="zh-CN"/>
              </w:rPr>
              <w:t>十、其他要求:1.采购人在中华人民共和国境内使用供应商提供的成果时免受第三</w:t>
            </w:r>
            <w:r>
              <w:rPr>
                <w:rFonts w:hint="eastAsia" w:ascii="宋体" w:hAnsi="宋体" w:eastAsia="宋体" w:cs="宋体"/>
                <w:b w:val="0"/>
                <w:bCs w:val="0"/>
                <w:kern w:val="0"/>
                <w:sz w:val="24"/>
                <w:szCs w:val="24"/>
                <w:lang w:eastAsia="zh-CN"/>
              </w:rPr>
              <w:t>方提出的侵犯其专利权或其它知识产权的起诉。如果第三方提出侵权指控，成交供应商应承担由此而引起的一切法律责任和费用。</w:t>
            </w:r>
          </w:p>
          <w:p w14:paraId="44961B6A">
            <w:pPr>
              <w:widowControl/>
              <w:adjustRightInd w:val="0"/>
              <w:snapToGrid w:val="0"/>
              <w:spacing w:line="360" w:lineRule="auto"/>
              <w:ind w:firstLine="484" w:firstLineChars="202"/>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2.成交后，若成交供应商所供产品及售后服务不按竞争性谈判文件要求履约的，将按照《中华人民共和国政府采购法》及其实施条例等有关规定严肃处理。</w:t>
            </w:r>
          </w:p>
          <w:p w14:paraId="4EE65C8A">
            <w:pPr>
              <w:widowControl/>
              <w:adjustRightInd w:val="0"/>
              <w:snapToGrid w:val="0"/>
              <w:spacing w:line="360" w:lineRule="auto"/>
              <w:ind w:firstLine="484" w:firstLineChars="202"/>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kern w:val="0"/>
                <w:sz w:val="24"/>
                <w:szCs w:val="24"/>
                <w:lang w:val="en-US" w:eastAsia="zh-CN"/>
              </w:rPr>
              <w:t>3.供应商须对业主提供的资料及完成的成果进行保密，不经业主同意，不对外公布和透露项目相关信息和资料。</w:t>
            </w:r>
          </w:p>
        </w:tc>
      </w:tr>
    </w:tbl>
    <w:p w14:paraId="6FD4B8D0">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45542A72">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6678D074">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0C4A9289">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1BE5061F">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5E5E041D">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51B37069">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14FBCD61">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1EB8030C">
      <w:pPr>
        <w:pStyle w:val="31"/>
        <w:jc w:val="left"/>
        <w:rPr>
          <w:rFonts w:hint="eastAsia"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1</w:t>
      </w:r>
      <w:r>
        <w:rPr>
          <w:rFonts w:hint="eastAsia" w:hAnsi="宋体" w:cs="宋体"/>
          <w:color w:val="auto"/>
          <w:sz w:val="32"/>
          <w:szCs w:val="32"/>
          <w:highlight w:val="none"/>
        </w:rPr>
        <w:t>：</w:t>
      </w:r>
    </w:p>
    <w:p w14:paraId="1D41B63A">
      <w:pPr>
        <w:spacing w:line="528" w:lineRule="exact"/>
        <w:ind w:left="187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61"/>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30EAF3B1">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85B1749">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14EA26B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8E14F1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C15117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C9ADB5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12CEE4F1">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6D45EF2">
        <w:tblPrEx>
          <w:tblCellMar>
            <w:top w:w="0" w:type="dxa"/>
            <w:left w:w="108" w:type="dxa"/>
            <w:bottom w:w="0" w:type="dxa"/>
            <w:right w:w="108" w:type="dxa"/>
          </w:tblCellMar>
        </w:tblPrEx>
        <w:trPr>
          <w:trHeight w:val="338" w:hRule="atLeast"/>
        </w:trPr>
        <w:tc>
          <w:tcPr>
            <w:tcW w:w="1985" w:type="dxa"/>
            <w:tcBorders>
              <w:top w:val="nil"/>
              <w:left w:val="single" w:color="auto" w:sz="4" w:space="0"/>
              <w:bottom w:val="single" w:color="auto" w:sz="4" w:space="0"/>
              <w:right w:val="single" w:color="auto" w:sz="4" w:space="0"/>
            </w:tcBorders>
            <w:noWrap w:val="0"/>
            <w:vAlign w:val="bottom"/>
          </w:tcPr>
          <w:p w14:paraId="7775FF2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8C325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1E01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8DE6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DB24F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5B564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F760AE5">
        <w:tblPrEx>
          <w:tblCellMar>
            <w:top w:w="0" w:type="dxa"/>
            <w:left w:w="108" w:type="dxa"/>
            <w:bottom w:w="0" w:type="dxa"/>
            <w:right w:w="108" w:type="dxa"/>
          </w:tblCellMar>
        </w:tblPrEx>
        <w:trPr>
          <w:trHeight w:val="30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61BF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7674E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2B0D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F5698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6AC5D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C57BE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DBBCCC">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FCCF2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08FD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089C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7C428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2299C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87EC0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A0F1F5F">
        <w:tblPrEx>
          <w:tblCellMar>
            <w:top w:w="0" w:type="dxa"/>
            <w:left w:w="108" w:type="dxa"/>
            <w:bottom w:w="0" w:type="dxa"/>
            <w:right w:w="108" w:type="dxa"/>
          </w:tblCellMar>
        </w:tblPrEx>
        <w:trPr>
          <w:trHeight w:val="26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C102C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465BA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1FB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D993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1ED9D7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81FE4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19939F9">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655ED5">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80BD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EF025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6C77F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A97C5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29450D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AA848A1">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C531D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2D3E3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D0A3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BDDC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B5E50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76DF8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EBCDDCA">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D31A45">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CE056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5747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93D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0CDD6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CE833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84AF8DC">
        <w:tblPrEx>
          <w:tblCellMar>
            <w:top w:w="0" w:type="dxa"/>
            <w:left w:w="108" w:type="dxa"/>
            <w:bottom w:w="0" w:type="dxa"/>
            <w:right w:w="108" w:type="dxa"/>
          </w:tblCellMar>
        </w:tblPrEx>
        <w:trPr>
          <w:trHeight w:val="30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A3785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349457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5AD3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24BF7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BE050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8CCD2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9CC9ED">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1504BD">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969B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31AF7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D7B2B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8DA92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03F961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548646">
        <w:tblPrEx>
          <w:tblCellMar>
            <w:top w:w="0" w:type="dxa"/>
            <w:left w:w="108" w:type="dxa"/>
            <w:bottom w:w="0" w:type="dxa"/>
            <w:right w:w="108" w:type="dxa"/>
          </w:tblCellMar>
        </w:tblPrEx>
        <w:trPr>
          <w:trHeight w:val="30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3DF17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99047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E4839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221C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D8D8F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31456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CA20086">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F7D560">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52D4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C18F3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AC5FE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701325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D55EB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102155D">
        <w:tblPrEx>
          <w:tblCellMar>
            <w:top w:w="0" w:type="dxa"/>
            <w:left w:w="108" w:type="dxa"/>
            <w:bottom w:w="0" w:type="dxa"/>
            <w:right w:w="108" w:type="dxa"/>
          </w:tblCellMar>
        </w:tblPrEx>
        <w:trPr>
          <w:trHeight w:val="29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F3923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3F1D8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596B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615D7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455B8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F98F1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474947A">
        <w:tblPrEx>
          <w:tblCellMar>
            <w:top w:w="0" w:type="dxa"/>
            <w:left w:w="108" w:type="dxa"/>
            <w:bottom w:w="0" w:type="dxa"/>
            <w:right w:w="108" w:type="dxa"/>
          </w:tblCellMar>
        </w:tblPrEx>
        <w:trPr>
          <w:trHeight w:val="26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68F58A">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247CE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4037D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ECC5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304613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0B23A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F1E8354">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A3868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2FDF6A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F97D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1621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A78C9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DF656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5B93B6A">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2D9AA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9B0A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51B1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EF3F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693B00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3B276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FD27F9">
        <w:tblPrEx>
          <w:tblCellMar>
            <w:top w:w="0" w:type="dxa"/>
            <w:left w:w="108" w:type="dxa"/>
            <w:bottom w:w="0" w:type="dxa"/>
            <w:right w:w="108" w:type="dxa"/>
          </w:tblCellMar>
        </w:tblPrEx>
        <w:trPr>
          <w:trHeight w:val="29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ABEA4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2B583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EAA36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D3B7A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6AB8A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64111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12D7A16">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F23A2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593C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FFAA0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43F1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DE0B3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336D0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B56DAB">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7D2DFE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70D532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A1014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52A2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5E003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C57D5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197A81">
        <w:tblPrEx>
          <w:tblCellMar>
            <w:top w:w="0" w:type="dxa"/>
            <w:left w:w="108" w:type="dxa"/>
            <w:bottom w:w="0" w:type="dxa"/>
            <w:right w:w="108" w:type="dxa"/>
          </w:tblCellMar>
        </w:tblPrEx>
        <w:trPr>
          <w:trHeight w:val="41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887C1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73A4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D046F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705A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95678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A5A2E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84BB79E">
        <w:tblPrEx>
          <w:tblCellMar>
            <w:top w:w="0" w:type="dxa"/>
            <w:left w:w="108" w:type="dxa"/>
            <w:bottom w:w="0" w:type="dxa"/>
            <w:right w:w="108" w:type="dxa"/>
          </w:tblCellMar>
        </w:tblPrEx>
        <w:trPr>
          <w:trHeight w:val="41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0564B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5C074E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5F3F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3E66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C7E14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2CD61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4CE858">
        <w:tblPrEx>
          <w:tblCellMar>
            <w:top w:w="0" w:type="dxa"/>
            <w:left w:w="108" w:type="dxa"/>
            <w:bottom w:w="0" w:type="dxa"/>
            <w:right w:w="108" w:type="dxa"/>
          </w:tblCellMar>
        </w:tblPrEx>
        <w:trPr>
          <w:trHeight w:val="38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5AE39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A7073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51F9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C7C1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B2F5B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6AFB7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B6B9FED">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86D1F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32D79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7193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90D8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12D70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47C98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C95C63">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0F7999">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50C7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1491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998A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1623E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CE83A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886DF9E">
        <w:tblPrEx>
          <w:tblCellMar>
            <w:top w:w="0" w:type="dxa"/>
            <w:left w:w="108" w:type="dxa"/>
            <w:bottom w:w="0" w:type="dxa"/>
            <w:right w:w="108" w:type="dxa"/>
          </w:tblCellMar>
        </w:tblPrEx>
        <w:trPr>
          <w:trHeight w:val="33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4A987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4587D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40103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A5B8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C9C78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4C2D4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A01320D">
        <w:tblPrEx>
          <w:tblCellMar>
            <w:top w:w="0" w:type="dxa"/>
            <w:left w:w="108" w:type="dxa"/>
            <w:bottom w:w="0" w:type="dxa"/>
            <w:right w:w="108" w:type="dxa"/>
          </w:tblCellMar>
        </w:tblPrEx>
        <w:trPr>
          <w:trHeight w:val="35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B8BAE2">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846D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A27B3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79E4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7ADBD4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561B15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D93BA3F">
        <w:tblPrEx>
          <w:tblCellMar>
            <w:top w:w="0" w:type="dxa"/>
            <w:left w:w="108" w:type="dxa"/>
            <w:bottom w:w="0" w:type="dxa"/>
            <w:right w:w="108" w:type="dxa"/>
          </w:tblCellMar>
        </w:tblPrEx>
        <w:trPr>
          <w:trHeight w:val="35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A0C64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625FCE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4CE6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A4380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84BE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96AEF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20DFD53">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2C7E86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1B2D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4865E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63F1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65D86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94F62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A06B1EE">
        <w:tblPrEx>
          <w:tblCellMar>
            <w:top w:w="0" w:type="dxa"/>
            <w:left w:w="108" w:type="dxa"/>
            <w:bottom w:w="0" w:type="dxa"/>
            <w:right w:w="108" w:type="dxa"/>
          </w:tblCellMar>
        </w:tblPrEx>
        <w:trPr>
          <w:trHeight w:val="35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205A5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4D230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0B78C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4C5C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11316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14908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C85F87">
        <w:tblPrEx>
          <w:tblCellMar>
            <w:top w:w="0" w:type="dxa"/>
            <w:left w:w="108" w:type="dxa"/>
            <w:bottom w:w="0" w:type="dxa"/>
            <w:right w:w="108" w:type="dxa"/>
          </w:tblCellMar>
        </w:tblPrEx>
        <w:trPr>
          <w:trHeight w:val="35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DB9BF45">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6C369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227F4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F6AB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7D8C1C9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86869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A7B6FD">
        <w:tblPrEx>
          <w:tblCellMar>
            <w:top w:w="0" w:type="dxa"/>
            <w:left w:w="108" w:type="dxa"/>
            <w:bottom w:w="0" w:type="dxa"/>
            <w:right w:w="108" w:type="dxa"/>
          </w:tblCellMar>
        </w:tblPrEx>
        <w:trPr>
          <w:trHeight w:val="438" w:hRule="atLeast"/>
        </w:trPr>
        <w:tc>
          <w:tcPr>
            <w:tcW w:w="1985" w:type="dxa"/>
            <w:tcBorders>
              <w:top w:val="nil"/>
              <w:left w:val="single" w:color="auto" w:sz="4" w:space="0"/>
              <w:bottom w:val="single" w:color="auto" w:sz="4" w:space="0"/>
              <w:right w:val="single" w:color="auto" w:sz="4" w:space="0"/>
            </w:tcBorders>
            <w:noWrap w:val="0"/>
            <w:vAlign w:val="bottom"/>
          </w:tcPr>
          <w:p w14:paraId="3097B9B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6F5D1E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508E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9383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1BC69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BA263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32047AF">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7166633">
      <w:pPr>
        <w:adjustRightInd/>
        <w:spacing w:line="360" w:lineRule="auto"/>
        <w:jc w:val="center"/>
        <w:outlineLvl w:val="0"/>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58813174">
      <w:pPr>
        <w:adjustRightInd/>
        <w:spacing w:line="360" w:lineRule="auto"/>
        <w:jc w:val="center"/>
        <w:outlineLvl w:val="0"/>
        <w:rPr>
          <w:rFonts w:cs="Arial" w:asciiTheme="minorEastAsia" w:hAnsiTheme="minorEastAsia" w:eastAsiaTheme="minorEastAsia"/>
          <w:b/>
          <w:color w:val="000000" w:themeColor="text1"/>
          <w:kern w:val="0"/>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第五部分  </w:t>
      </w:r>
      <w:bookmarkEnd w:id="62"/>
      <w:bookmarkEnd w:id="63"/>
      <w:bookmarkStart w:id="66" w:name="第四部分"/>
      <w:r>
        <w:rPr>
          <w:rFonts w:hint="eastAsia" w:cs="仿宋_GB2312" w:asciiTheme="minorEastAsia" w:hAnsiTheme="minorEastAsia" w:eastAsiaTheme="minorEastAsia"/>
          <w:b/>
          <w:color w:val="000000" w:themeColor="text1"/>
          <w:sz w:val="36"/>
          <w:szCs w:val="36"/>
          <w14:textFill>
            <w14:solidFill>
              <w14:schemeClr w14:val="tx1"/>
            </w14:solidFill>
          </w14:textFill>
        </w:rPr>
        <w:t>评定标准</w:t>
      </w:r>
      <w:bookmarkEnd w:id="65"/>
    </w:p>
    <w:p w14:paraId="118ABE59">
      <w:pPr>
        <w:pStyle w:val="394"/>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02B375B0">
      <w:pPr>
        <w:adjustRightInd/>
        <w:spacing w:line="360" w:lineRule="auto"/>
        <w:rPr>
          <w:rFonts w:hint="eastAsia" w:cs="Arial" w:asciiTheme="minorEastAsia" w:hAnsiTheme="minorEastAsia" w:eastAsiaTheme="minorEastAsia"/>
          <w:b/>
          <w:bCs/>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r>
        <w:rPr>
          <w:rFonts w:hint="eastAsia" w:cs="Arial" w:asciiTheme="minorEastAsia" w:hAnsiTheme="minorEastAsia" w:eastAsiaTheme="minorEastAsia"/>
          <w:b/>
          <w:bCs/>
          <w:color w:val="000000" w:themeColor="text1"/>
          <w:kern w:val="0"/>
          <w:sz w:val="24"/>
          <w14:textFill>
            <w14:solidFill>
              <w14:schemeClr w14:val="tx1"/>
            </w14:solidFill>
          </w14:textFill>
        </w:rPr>
        <w:t>对于专门面向中小企业采购的项目或者采购包，不再执行价格评审优惠的扶持政策。</w:t>
      </w:r>
    </w:p>
    <w:p w14:paraId="7A3B8699">
      <w:pPr>
        <w:pStyle w:val="394"/>
        <w:spacing w:before="0"/>
        <w:ind w:left="0" w:leftChars="0" w:firstLine="0" w:firstLine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政府采购异常低价审查：</w:t>
      </w:r>
    </w:p>
    <w:p w14:paraId="4E178E0B">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147BB063">
      <w:pPr>
        <w:pStyle w:val="37"/>
      </w:pPr>
    </w:p>
    <w:p w14:paraId="1089064A">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二、谈判小组的组成</w:t>
      </w:r>
    </w:p>
    <w:p w14:paraId="4D49FD04">
      <w:pPr>
        <w:pStyle w:val="394"/>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1.谈判小组的组成。</w:t>
      </w:r>
    </w:p>
    <w:p w14:paraId="04D32D09">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299869C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达到公开招标数额标准的货物或者服务采购项目，或者达到招标规模标准的政府采购工程，竞争性谈判小组应当由5人以上单数组成。</w:t>
      </w:r>
    </w:p>
    <w:p w14:paraId="20CB5A3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F96C280">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2.谈判小组的组成人员的回避。</w:t>
      </w:r>
    </w:p>
    <w:p w14:paraId="27803FD9">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在政府采购活动中，谈判小组的组成人员与供应商有下列利害关系之一的，应当回避：</w:t>
      </w:r>
    </w:p>
    <w:p w14:paraId="37A96E09">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3E4C8730">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5FB015A3">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784F70F4">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31334388">
      <w:pPr>
        <w:pStyle w:val="394"/>
        <w:spacing w:before="0"/>
        <w:ind w:firstLine="480" w:firstLineChars="0"/>
        <w:rPr>
          <w:rFonts w:hint="eastAsia" w:cs="仿宋_GB2312" w:asciiTheme="minorEastAsia" w:hAnsiTheme="minorEastAsia" w:eastAsiaTheme="minorEastAsia"/>
          <w:b/>
          <w:color w:val="000000" w:themeColor="text1"/>
          <w:sz w:val="32"/>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0B464C40">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三、谈判小组的职责</w:t>
      </w:r>
    </w:p>
    <w:p w14:paraId="1CF2FFE5">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1.谈判小组负责具体评审事务，并独立履行下列职责：</w:t>
      </w:r>
    </w:p>
    <w:p w14:paraId="3387438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0AFC556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1.2审查、评价响应文件是否符合谈判文件的商务、技术等实质性要求；</w:t>
      </w:r>
    </w:p>
    <w:p w14:paraId="443CB53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2FFC823D">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1.4谈判小组集中与单一供应商分别进行谈判；</w:t>
      </w:r>
    </w:p>
    <w:p w14:paraId="0513069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1.5谈判小组根据谈判文件和谈判情况实质性变动采购需求中的技术、服务要求以及合同草案条款，并确定提交最后报价的供应商；</w:t>
      </w:r>
    </w:p>
    <w:p w14:paraId="7061E97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1.6根据谈判文件确定的评定标准对提交最后报价的供应商的响应文件和最后报价进行评定；</w:t>
      </w:r>
    </w:p>
    <w:p w14:paraId="2E2237E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557B5611">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289DC627">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1.9法律、法规、规章、谈判文件等规定的其它事项。</w:t>
      </w:r>
    </w:p>
    <w:p w14:paraId="39B0E864">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2.谈判小组及其成员不得有下列行为：</w:t>
      </w:r>
    </w:p>
    <w:p w14:paraId="1A86C09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1B2D0CF5">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535337BD">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4D89A75F">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2.4在评审过程中擅离职守，影响评审程序正常进行的；</w:t>
      </w:r>
    </w:p>
    <w:p w14:paraId="46EA38E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2.5记录、复制或者带走任何评审资料；</w:t>
      </w:r>
    </w:p>
    <w:p w14:paraId="3F71B55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2.6其他不遵守评审纪律的行为。</w:t>
      </w:r>
    </w:p>
    <w:p w14:paraId="5C340B7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谈判小组成员有2.1-2.4行为之一的，其评审意见无效，并不得获取评审劳务报酬和报销异地评审差旅费。</w:t>
      </w:r>
    </w:p>
    <w:p w14:paraId="3EFD86C2">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68C57464">
      <w:pPr>
        <w:pStyle w:val="394"/>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详见谈判文件“第二部分 竞争性谈判流程”。</w:t>
      </w:r>
    </w:p>
    <w:p w14:paraId="79718510">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3B2730C2">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20BC47FA">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B535430">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44B0A33B">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谈判小组对响应文件的最后报价进行审核，对发现计算、书写等错误的，按以下原则进行修正：</w:t>
      </w:r>
    </w:p>
    <w:p w14:paraId="1AF775A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50035CE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5BA7C08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0B2F9A2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1103A5C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6BC3757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175509D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5EF2C376">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4C258D24">
      <w:pPr>
        <w:pStyle w:val="23"/>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262781D0">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047C5F0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2F5F4B3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3.3供应商不具备谈判文件中规定的资格要求的（供应商未提供有效的资格证明文件的，视为供应商不具备谈判文件中规定的资格要求）；</w:t>
      </w:r>
    </w:p>
    <w:p w14:paraId="54F863A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3.4如以联合体形式参加政府采购活动的，联合协议不符合谈判文件规定的联合协议要求的；</w:t>
      </w:r>
    </w:p>
    <w:p w14:paraId="5D1090C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3.5响应文件未按谈判文件的澄清、修改的内容编制，又不符合实质性要求的；</w:t>
      </w:r>
    </w:p>
    <w:p w14:paraId="3680CB3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38601CC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3BD67D8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3.8响应文件未按照谈判文件要求签署、盖章的；</w:t>
      </w:r>
    </w:p>
    <w:p w14:paraId="39B8137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1C762D2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53D6181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3.11响应文件中承诺的响应有效期少于谈判文件中载明的响应有效期的；</w:t>
      </w:r>
    </w:p>
    <w:p w14:paraId="745B3F3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3.12供应商所投内容不符合谈判文件中实质性要求的；</w:t>
      </w:r>
    </w:p>
    <w:p w14:paraId="447467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7D82032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4570036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3B5CA8A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6CE76DB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1CB577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41B6BD9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65D73B0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47A05EF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6A05D66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494C7109">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1E26B0C7">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5130BB0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2063FCE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5C9B5A9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7587DF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770F0B7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5EF4F4E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7AA7069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06FB633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75A6772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7275F66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2B51B17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225750CF">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3.19供应商仅提交备份响应文件，没有在电子交易平台传输提交响应文件的，响应无效；</w:t>
      </w:r>
    </w:p>
    <w:p w14:paraId="27A7653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43104260">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25729D34">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出现下列情形之一的，采购代理机构应当终止竞争性谈判采购活动，通过电子交易平台发布项目终止公告并说明原因，重新开展采购活动：</w:t>
      </w:r>
    </w:p>
    <w:p w14:paraId="47B62DAA">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（1）因情况变化，不再符合规定的竞争性谈判采购方式适用情形的；</w:t>
      </w:r>
    </w:p>
    <w:p w14:paraId="41F1E37F">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0992DED8">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（3）在采购过程中符合竞争要求的供应商或者报价未超过采购预算的供应商不足3家的，但《政府采购非招标采购方式管理办法》第二十七条第二款规定的情形除外。</w:t>
      </w:r>
    </w:p>
    <w:p w14:paraId="58CE373B">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619ED919">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5777B2BC">
      <w:pPr>
        <w:spacing w:line="360" w:lineRule="auto"/>
        <w:rPr>
          <w:rFonts w:cs="仿宋_GB2312"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采购代理机构有权对谈判小组各成员的评审情况和评审意见进行合理性和合规性审查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718E9043">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153BBF11">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2E9B17B">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51C486C7">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6B279C8C">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67" w:name="_Toc181265286"/>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66"/>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67"/>
    </w:p>
    <w:p w14:paraId="78B997AB">
      <w:pPr>
        <w:spacing w:line="480" w:lineRule="auto"/>
        <w:jc w:val="center"/>
        <w:rPr>
          <w:rFonts w:ascii="宋体" w:hAnsi="宋体" w:cs="宋体"/>
          <w:b/>
          <w:color w:val="000000" w:themeColor="text1"/>
          <w:sz w:val="24"/>
          <w14:textFill>
            <w14:solidFill>
              <w14:schemeClr w14:val="tx1"/>
            </w14:solidFill>
          </w14:textFill>
        </w:rPr>
      </w:pPr>
      <w:bookmarkStart w:id="68" w:name="第五部分"/>
      <w:bookmarkStart w:id="69" w:name="_Toc86217003"/>
    </w:p>
    <w:p w14:paraId="15C507F1">
      <w:pPr>
        <w:spacing w:line="480" w:lineRule="auto"/>
        <w:jc w:val="center"/>
        <w:rPr>
          <w:rFonts w:ascii="宋体" w:hAnsi="宋体" w:cs="宋体"/>
          <w:b/>
          <w:color w:val="000000" w:themeColor="text1"/>
          <w:sz w:val="24"/>
          <w14:textFill>
            <w14:solidFill>
              <w14:schemeClr w14:val="tx1"/>
            </w14:solidFill>
          </w14:textFill>
        </w:rPr>
      </w:pPr>
    </w:p>
    <w:p w14:paraId="76B358C2">
      <w:pPr>
        <w:pStyle w:val="633"/>
        <w:rPr>
          <w:color w:val="000000" w:themeColor="text1"/>
          <w14:textFill>
            <w14:solidFill>
              <w14:schemeClr w14:val="tx1"/>
            </w14:solidFill>
          </w14:textFill>
        </w:rPr>
      </w:pPr>
    </w:p>
    <w:p w14:paraId="6F9313F4">
      <w:pPr>
        <w:pStyle w:val="633"/>
        <w:rPr>
          <w:color w:val="000000" w:themeColor="text1"/>
          <w14:textFill>
            <w14:solidFill>
              <w14:schemeClr w14:val="tx1"/>
            </w14:solidFill>
          </w14:textFill>
        </w:rPr>
      </w:pPr>
    </w:p>
    <w:p w14:paraId="481AF78A">
      <w:pPr>
        <w:pStyle w:val="633"/>
        <w:rPr>
          <w:color w:val="000000" w:themeColor="text1"/>
          <w14:textFill>
            <w14:solidFill>
              <w14:schemeClr w14:val="tx1"/>
            </w14:solidFill>
          </w14:textFill>
        </w:rPr>
      </w:pPr>
    </w:p>
    <w:p w14:paraId="20E94A7C">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2FAEDBFB">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09243533">
      <w:pPr>
        <w:pStyle w:val="283"/>
        <w:ind w:firstLine="2843" w:firstLineChars="1180"/>
        <w:rPr>
          <w:rFonts w:ascii="宋体" w:hAnsi="宋体" w:cs="宋体"/>
          <w:b/>
          <w:color w:val="000000" w:themeColor="text1"/>
          <w:szCs w:val="24"/>
          <w14:textFill>
            <w14:solidFill>
              <w14:schemeClr w14:val="tx1"/>
            </w14:solidFill>
          </w14:textFill>
        </w:rPr>
      </w:pPr>
    </w:p>
    <w:p w14:paraId="29B96137">
      <w:pPr>
        <w:pStyle w:val="23"/>
        <w:spacing w:after="120"/>
        <w:rPr>
          <w:color w:val="000000" w:themeColor="text1"/>
          <w14:textFill>
            <w14:solidFill>
              <w14:schemeClr w14:val="tx1"/>
            </w14:solidFill>
          </w14:textFill>
        </w:rPr>
      </w:pPr>
    </w:p>
    <w:p w14:paraId="67E2F0AE">
      <w:pPr>
        <w:pStyle w:val="23"/>
        <w:spacing w:after="120"/>
        <w:rPr>
          <w:color w:val="000000" w:themeColor="text1"/>
          <w14:textFill>
            <w14:solidFill>
              <w14:schemeClr w14:val="tx1"/>
            </w14:solidFill>
          </w14:textFill>
        </w:rPr>
      </w:pPr>
    </w:p>
    <w:p w14:paraId="3F36D6B1">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1327C21E">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50AC5915">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0E0728CC">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786D2466">
      <w:pPr>
        <w:pStyle w:val="633"/>
        <w:rPr>
          <w:color w:val="000000" w:themeColor="text1"/>
          <w14:textFill>
            <w14:solidFill>
              <w14:schemeClr w14:val="tx1"/>
            </w14:solidFill>
          </w14:textFill>
        </w:rPr>
      </w:pPr>
    </w:p>
    <w:p w14:paraId="1A133751">
      <w:pPr>
        <w:pStyle w:val="633"/>
        <w:rPr>
          <w:color w:val="000000" w:themeColor="text1"/>
          <w14:textFill>
            <w14:solidFill>
              <w14:schemeClr w14:val="tx1"/>
            </w14:solidFill>
          </w14:textFill>
        </w:rPr>
      </w:pPr>
    </w:p>
    <w:p w14:paraId="6D79E28F">
      <w:pPr>
        <w:pStyle w:val="633"/>
        <w:rPr>
          <w:color w:val="000000" w:themeColor="text1"/>
          <w14:textFill>
            <w14:solidFill>
              <w14:schemeClr w14:val="tx1"/>
            </w14:solidFill>
          </w14:textFill>
        </w:rPr>
      </w:pPr>
    </w:p>
    <w:p w14:paraId="5350B450">
      <w:pPr>
        <w:pStyle w:val="633"/>
        <w:rPr>
          <w:color w:val="000000" w:themeColor="text1"/>
          <w14:textFill>
            <w14:solidFill>
              <w14:schemeClr w14:val="tx1"/>
            </w14:solidFill>
          </w14:textFill>
        </w:rPr>
      </w:pPr>
    </w:p>
    <w:p w14:paraId="6BE98089">
      <w:pPr>
        <w:pStyle w:val="633"/>
        <w:rPr>
          <w:color w:val="000000" w:themeColor="text1"/>
          <w14:textFill>
            <w14:solidFill>
              <w14:schemeClr w14:val="tx1"/>
            </w14:solidFill>
          </w14:textFill>
        </w:rPr>
      </w:pPr>
    </w:p>
    <w:p w14:paraId="67319517">
      <w:pPr>
        <w:pStyle w:val="633"/>
        <w:rPr>
          <w:color w:val="000000" w:themeColor="text1"/>
          <w14:textFill>
            <w14:solidFill>
              <w14:schemeClr w14:val="tx1"/>
            </w14:solidFill>
          </w14:textFill>
        </w:rPr>
      </w:pPr>
    </w:p>
    <w:p w14:paraId="2A559455">
      <w:pPr>
        <w:pStyle w:val="633"/>
        <w:rPr>
          <w:color w:val="000000" w:themeColor="text1"/>
          <w14:textFill>
            <w14:solidFill>
              <w14:schemeClr w14:val="tx1"/>
            </w14:solidFill>
          </w14:textFill>
        </w:rPr>
      </w:pPr>
    </w:p>
    <w:p w14:paraId="0EBCC3C4">
      <w:pPr>
        <w:pStyle w:val="633"/>
        <w:rPr>
          <w:color w:val="000000" w:themeColor="text1"/>
          <w14:textFill>
            <w14:solidFill>
              <w14:schemeClr w14:val="tx1"/>
            </w14:solidFill>
          </w14:textFill>
        </w:rPr>
      </w:pPr>
    </w:p>
    <w:p w14:paraId="15F20A02">
      <w:pPr>
        <w:pStyle w:val="633"/>
        <w:rPr>
          <w:color w:val="000000" w:themeColor="text1"/>
          <w14:textFill>
            <w14:solidFill>
              <w14:schemeClr w14:val="tx1"/>
            </w14:solidFill>
          </w14:textFill>
        </w:rPr>
      </w:pPr>
    </w:p>
    <w:p w14:paraId="042AA05F">
      <w:pPr>
        <w:pStyle w:val="633"/>
        <w:rPr>
          <w:color w:val="000000" w:themeColor="text1"/>
          <w14:textFill>
            <w14:solidFill>
              <w14:schemeClr w14:val="tx1"/>
            </w14:solidFill>
          </w14:textFill>
        </w:rPr>
      </w:pPr>
    </w:p>
    <w:p w14:paraId="0B80AC91">
      <w:pPr>
        <w:spacing w:line="360" w:lineRule="auto"/>
        <w:jc w:val="center"/>
        <w:outlineLvl w:val="1"/>
        <w:rPr>
          <w:rFonts w:ascii="宋体" w:hAnsi="宋体" w:cs="宋体"/>
          <w:b/>
          <w:color w:val="000000" w:themeColor="text1"/>
          <w:sz w:val="24"/>
          <w14:textFill>
            <w14:solidFill>
              <w14:schemeClr w14:val="tx1"/>
            </w14:solidFill>
          </w14:textFill>
        </w:rPr>
      </w:pPr>
      <w:bookmarkStart w:id="70" w:name="_Toc22209"/>
      <w:r>
        <w:rPr>
          <w:rFonts w:hint="eastAsia" w:ascii="宋体" w:hAnsi="宋体"/>
          <w:b/>
          <w:color w:val="000000" w:themeColor="text1"/>
          <w:sz w:val="24"/>
          <w14:textFill>
            <w14:solidFill>
              <w14:schemeClr w14:val="tx1"/>
            </w14:solidFill>
          </w14:textFill>
        </w:rPr>
        <w:t>第一节 政府采购合同协议书</w:t>
      </w:r>
      <w:bookmarkEnd w:id="70"/>
    </w:p>
    <w:p w14:paraId="4B167BE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5BBE418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73449CA3">
      <w:pPr>
        <w:spacing w:line="360" w:lineRule="auto"/>
        <w:ind w:firstLine="482" w:firstLineChars="200"/>
        <w:rPr>
          <w:rFonts w:ascii="宋体" w:hAnsi="宋体"/>
          <w:color w:val="000000" w:themeColor="text1"/>
          <w:sz w:val="24"/>
          <w14:textFill>
            <w14:solidFill>
              <w14:schemeClr w14:val="tx1"/>
            </w14:solidFill>
          </w14:textFill>
        </w:rPr>
      </w:pPr>
      <w:bookmarkStart w:id="71" w:name="_Toc15367"/>
      <w:bookmarkStart w:id="72" w:name="_Toc19273"/>
      <w:bookmarkStart w:id="73" w:name="_Toc20421"/>
      <w:bookmarkStart w:id="74" w:name="_Toc28855"/>
      <w:bookmarkStart w:id="75" w:name="_Toc22967"/>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71"/>
      <w:bookmarkEnd w:id="72"/>
      <w:bookmarkEnd w:id="73"/>
      <w:bookmarkEnd w:id="74"/>
      <w:bookmarkEnd w:id="75"/>
    </w:p>
    <w:p w14:paraId="3BBCA9F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84FE8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5E2BC2A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3864395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55EA91E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615B282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06532D82">
      <w:pPr>
        <w:spacing w:line="360" w:lineRule="auto"/>
        <w:ind w:firstLine="482" w:firstLineChars="200"/>
        <w:rPr>
          <w:rFonts w:ascii="宋体" w:hAnsi="宋体"/>
          <w:b/>
          <w:color w:val="000000" w:themeColor="text1"/>
          <w:sz w:val="24"/>
          <w14:textFill>
            <w14:solidFill>
              <w14:schemeClr w14:val="tx1"/>
            </w14:solidFill>
          </w14:textFill>
        </w:rPr>
      </w:pPr>
      <w:bookmarkStart w:id="76" w:name="_Toc2918"/>
      <w:bookmarkStart w:id="77" w:name="_Toc18585"/>
      <w:bookmarkStart w:id="78" w:name="_Toc22185"/>
      <w:bookmarkStart w:id="79" w:name="_Toc6311"/>
      <w:bookmarkStart w:id="80" w:name="_Toc6773"/>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76"/>
      <w:bookmarkEnd w:id="77"/>
      <w:bookmarkEnd w:id="78"/>
      <w:bookmarkEnd w:id="79"/>
      <w:bookmarkEnd w:id="80"/>
    </w:p>
    <w:p w14:paraId="01E707D5">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A0B219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8C77B8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72682D5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84D9FB1">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0BAB7BBB">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81" w:name="_Toc1386"/>
      <w:bookmarkStart w:id="82" w:name="_Toc5635"/>
      <w:bookmarkStart w:id="83" w:name="_Toc13918"/>
      <w:bookmarkStart w:id="84" w:name="_Toc21124"/>
      <w:bookmarkStart w:id="85" w:name="_Toc4929"/>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385D65C">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238A06B">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BE46288">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81"/>
      <w:bookmarkEnd w:id="82"/>
      <w:bookmarkEnd w:id="83"/>
      <w:bookmarkEnd w:id="84"/>
      <w:bookmarkEnd w:id="85"/>
    </w:p>
    <w:p w14:paraId="25B23BE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62639F3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552BD502">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525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05366D">
            <w:pPr>
              <w:pStyle w:val="623"/>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50D166B5">
            <w:pPr>
              <w:pStyle w:val="623"/>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1BEB7F7D">
            <w:pPr>
              <w:pStyle w:val="623"/>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120F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97FB48F">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29324C3A">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0F6EB26">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0CCB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E89991F">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26A60402">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59CB3B0F">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7A94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4D59C1F">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27268BD9">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74C640C6">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195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342FB0">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36AF56F8">
            <w:pPr>
              <w:pStyle w:val="623"/>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3B163FD">
            <w:pPr>
              <w:pStyle w:val="623"/>
              <w:spacing w:line="360" w:lineRule="auto"/>
              <w:ind w:firstLine="200"/>
              <w:jc w:val="center"/>
              <w:rPr>
                <w:rFonts w:hAnsi="宋体"/>
                <w:color w:val="000000" w:themeColor="text1"/>
                <w:sz w:val="24"/>
                <w:szCs w:val="24"/>
                <w14:textFill>
                  <w14:solidFill>
                    <w14:schemeClr w14:val="tx1"/>
                  </w14:solidFill>
                </w14:textFill>
              </w:rPr>
            </w:pPr>
          </w:p>
        </w:tc>
      </w:tr>
      <w:tr w14:paraId="2D45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6D8BA1E">
            <w:pPr>
              <w:pStyle w:val="623"/>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2B77520C">
            <w:pPr>
              <w:pStyle w:val="623"/>
              <w:spacing w:line="360" w:lineRule="auto"/>
              <w:ind w:firstLine="200"/>
              <w:jc w:val="center"/>
              <w:rPr>
                <w:rFonts w:hAnsi="宋体"/>
                <w:color w:val="000000" w:themeColor="text1"/>
                <w:sz w:val="24"/>
                <w:szCs w:val="24"/>
                <w14:textFill>
                  <w14:solidFill>
                    <w14:schemeClr w14:val="tx1"/>
                  </w14:solidFill>
                </w14:textFill>
              </w:rPr>
            </w:pPr>
          </w:p>
        </w:tc>
      </w:tr>
    </w:tbl>
    <w:p w14:paraId="6E0B2991">
      <w:pPr>
        <w:spacing w:line="360" w:lineRule="auto"/>
        <w:ind w:firstLine="480" w:firstLineChars="200"/>
        <w:rPr>
          <w:rFonts w:ascii="宋体" w:hAnsi="宋体"/>
          <w:color w:val="000000" w:themeColor="text1"/>
          <w:sz w:val="24"/>
          <w14:textFill>
            <w14:solidFill>
              <w14:schemeClr w14:val="tx1"/>
            </w14:solidFill>
          </w14:textFill>
        </w:rPr>
      </w:pPr>
      <w:bookmarkStart w:id="86" w:name="_Toc3654"/>
      <w:bookmarkStart w:id="87" w:name="_Toc14993"/>
      <w:bookmarkStart w:id="88" w:name="_Toc26916"/>
      <w:bookmarkStart w:id="89" w:name="_Toc30158"/>
      <w:bookmarkStart w:id="90" w:name="_Toc30506"/>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042B2559">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bookmarkEnd w:id="86"/>
    <w:bookmarkEnd w:id="87"/>
    <w:bookmarkEnd w:id="88"/>
    <w:bookmarkEnd w:id="89"/>
    <w:bookmarkEnd w:id="90"/>
    <w:p w14:paraId="353FE042">
      <w:pPr>
        <w:pStyle w:val="631"/>
        <w:spacing w:before="0" w:beforeAutospacing="0" w:after="0" w:afterAutospacing="0" w:line="360" w:lineRule="auto"/>
        <w:ind w:firstLine="480"/>
        <w:rPr>
          <w:b/>
          <w:color w:val="000000" w:themeColor="text1"/>
          <w14:textFill>
            <w14:solidFill>
              <w14:schemeClr w14:val="tx1"/>
            </w14:solidFill>
          </w14:textFill>
        </w:rPr>
      </w:pPr>
      <w:bookmarkStart w:id="91" w:name="_Toc22618"/>
      <w:bookmarkStart w:id="92" w:name="_Toc1814"/>
      <w:bookmarkStart w:id="93" w:name="_Toc10340"/>
      <w:bookmarkStart w:id="94" w:name="_Toc3625"/>
      <w:bookmarkStart w:id="95" w:name="_Toc4760"/>
      <w:bookmarkStart w:id="96" w:name="_Toc11108"/>
      <w:bookmarkStart w:id="97" w:name="_Toc31421"/>
      <w:bookmarkStart w:id="98" w:name="_Toc8772"/>
      <w:r>
        <w:rPr>
          <w:rFonts w:hint="eastAsia"/>
          <w:b/>
          <w:color w:val="000000" w:themeColor="text1"/>
          <w14:textFill>
            <w14:solidFill>
              <w14:schemeClr w14:val="tx1"/>
            </w14:solidFill>
          </w14:textFill>
        </w:rPr>
        <w:t>1.4履约保证金</w:t>
      </w:r>
    </w:p>
    <w:p w14:paraId="2BE9EA23">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2F4EA62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035DE91">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522F5C04">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7BB9CA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36D7310F">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91"/>
      <w:bookmarkEnd w:id="92"/>
      <w:bookmarkEnd w:id="93"/>
      <w:r>
        <w:rPr>
          <w:rFonts w:hint="eastAsia" w:ascii="宋体" w:hAnsi="宋体" w:cs="宋体"/>
          <w:b/>
          <w:color w:val="000000" w:themeColor="text1"/>
          <w:sz w:val="24"/>
          <w14:textFill>
            <w14:solidFill>
              <w14:schemeClr w14:val="tx1"/>
            </w14:solidFill>
          </w14:textFill>
        </w:rPr>
        <w:t>预付款</w:t>
      </w:r>
    </w:p>
    <w:p w14:paraId="34C48990">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4317E1C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DA8E125">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6C6EE1EA">
      <w:pPr>
        <w:pStyle w:val="631"/>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089CAC16">
      <w:pPr>
        <w:pStyle w:val="631"/>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6FEFEE07">
      <w:pPr>
        <w:pStyle w:val="6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D01ECD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EE06775">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94"/>
      <w:bookmarkEnd w:id="95"/>
      <w:bookmarkEnd w:id="96"/>
      <w:bookmarkEnd w:id="97"/>
      <w:bookmarkEnd w:id="98"/>
    </w:p>
    <w:p w14:paraId="5690A587">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8A9252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1D1B053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9EECB8A">
      <w:pPr>
        <w:spacing w:line="360" w:lineRule="auto"/>
        <w:ind w:firstLine="480" w:firstLineChars="200"/>
        <w:rPr>
          <w:rFonts w:ascii="宋体" w:hAnsi="宋体"/>
          <w:bCs/>
          <w:color w:val="000000" w:themeColor="text1"/>
          <w:sz w:val="24"/>
          <w14:textFill>
            <w14:solidFill>
              <w14:schemeClr w14:val="tx1"/>
            </w14:solidFill>
          </w14:textFill>
        </w:rPr>
      </w:pPr>
      <w:bookmarkStart w:id="99" w:name="_Toc8586"/>
      <w:bookmarkStart w:id="100" w:name="_Toc5698"/>
      <w:bookmarkStart w:id="101" w:name="_Toc24662"/>
      <w:bookmarkStart w:id="102" w:name="_Toc2375"/>
      <w:bookmarkStart w:id="103" w:name="_Toc3079"/>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78875C28">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59C42E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2AB9651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484CBC18">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99"/>
      <w:bookmarkEnd w:id="100"/>
      <w:bookmarkEnd w:id="101"/>
      <w:bookmarkEnd w:id="102"/>
      <w:bookmarkEnd w:id="103"/>
    </w:p>
    <w:p w14:paraId="082C38C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6859FE89">
      <w:pPr>
        <w:pStyle w:val="633"/>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4BAADC1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3F5C3D7B">
      <w:pPr>
        <w:spacing w:line="360" w:lineRule="auto"/>
        <w:ind w:firstLine="480" w:firstLineChars="200"/>
        <w:rPr>
          <w:rFonts w:ascii="宋体" w:hAnsi="宋体" w:cs="宋体"/>
          <w:color w:val="000000" w:themeColor="text1"/>
          <w:sz w:val="24"/>
          <w14:textFill>
            <w14:solidFill>
              <w14:schemeClr w14:val="tx1"/>
            </w14:solidFill>
          </w14:textFill>
        </w:rPr>
      </w:pPr>
      <w:bookmarkStart w:id="104" w:name="_Toc32454"/>
      <w:bookmarkStart w:id="105" w:name="_Toc26807"/>
      <w:bookmarkStart w:id="106" w:name="_Toc18683"/>
      <w:bookmarkStart w:id="107" w:name="_Toc30329"/>
      <w:bookmarkStart w:id="108" w:name="_Toc949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2BDCA9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8D8154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4C10EC48">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104"/>
    <w:bookmarkEnd w:id="105"/>
    <w:bookmarkEnd w:id="106"/>
    <w:bookmarkEnd w:id="107"/>
    <w:bookmarkEnd w:id="108"/>
    <w:p w14:paraId="10204450">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4FD3D11A">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1.9.2</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328D0425">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lang w:eastAsia="zh-CN"/>
          <w14:textFill>
            <w14:solidFill>
              <w14:schemeClr w14:val="tx1"/>
            </w14:solidFill>
          </w14:textFill>
        </w:rPr>
        <w:t>合浦县</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4A792EDE">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lang w:eastAsia="zh-CN"/>
          <w14:textFill>
            <w14:solidFill>
              <w14:schemeClr w14:val="tx1"/>
            </w14:solidFill>
          </w14:textFill>
        </w:rPr>
        <w:t>合浦县</w:t>
      </w:r>
      <w:r>
        <w:rPr>
          <w:rFonts w:hint="eastAsia" w:ascii="宋体" w:hAnsi="宋体" w:cs="宋体"/>
          <w:color w:val="000000" w:themeColor="text1"/>
          <w:sz w:val="24"/>
          <w14:textFill>
            <w14:solidFill>
              <w14:schemeClr w14:val="tx1"/>
            </w14:solidFill>
          </w14:textFill>
        </w:rPr>
        <w:t>人民法院起诉。</w:t>
      </w:r>
    </w:p>
    <w:p w14:paraId="5312E2DF">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52C2A751">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5F66605E">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0B5FBC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395A13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E870C9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353214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287A68B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999650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CC7EAD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7ACC3EA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A4123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3B20EC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410B4744">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F30CAD8">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7F718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46D49FA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0EDB25F">
            <w:pPr>
              <w:snapToGrid w:val="0"/>
              <w:spacing w:line="360" w:lineRule="auto"/>
              <w:jc w:val="center"/>
              <w:rPr>
                <w:rFonts w:ascii="Calibri" w:hAnsi="Calibri"/>
                <w:color w:val="000000" w:themeColor="text1"/>
                <w:sz w:val="24"/>
                <w14:textFill>
                  <w14:solidFill>
                    <w14:schemeClr w14:val="tx1"/>
                  </w14:solidFill>
                </w14:textFill>
              </w:rPr>
            </w:pPr>
          </w:p>
        </w:tc>
      </w:tr>
      <w:tr w14:paraId="10A767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1F95681">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CAC5571">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BEE11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4B56646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25963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562C7B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5B8CCE1">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030298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1B1F127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19392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EB4055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53CF135">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FC2A6F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5073CDF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97CF2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A476E2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847C0DB">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6EFD84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524E2E33">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71E3B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2BB4B0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8DAAA42">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54831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0D07916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B5D3E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DD0426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BE4E3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8CB9B3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2DDF5B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DDEEF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0047B4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ADBDBF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B798D8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37DAD7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F6067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0BE897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0B62581">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8B9592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341986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D244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C1F785A">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D043F7B">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3C6767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3F22344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08BB8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4621B83">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CD509B5">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9D5E84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7C986C3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E13F6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B0B27DA">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E79703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A2F94A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0494CD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32CC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F471D82">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74B96DDD">
      <w:pPr>
        <w:widowControl/>
        <w:spacing w:line="360" w:lineRule="auto"/>
        <w:jc w:val="left"/>
        <w:rPr>
          <w:rFonts w:ascii="宋体" w:hAnsi="宋体"/>
          <w:b/>
          <w:color w:val="000000" w:themeColor="text1"/>
          <w:sz w:val="24"/>
          <w14:textFill>
            <w14:solidFill>
              <w14:schemeClr w14:val="tx1"/>
            </w14:solidFill>
          </w14:textFill>
        </w:rPr>
      </w:pPr>
    </w:p>
    <w:p w14:paraId="7B78F539">
      <w:pPr>
        <w:pStyle w:val="283"/>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3880849B">
      <w:pPr>
        <w:spacing w:line="360" w:lineRule="auto"/>
        <w:ind w:firstLine="482" w:firstLineChars="200"/>
        <w:rPr>
          <w:rFonts w:ascii="宋体" w:hAnsi="宋体"/>
          <w:b/>
          <w:color w:val="000000" w:themeColor="text1"/>
          <w:sz w:val="24"/>
          <w14:textFill>
            <w14:solidFill>
              <w14:schemeClr w14:val="tx1"/>
            </w14:solidFill>
          </w14:textFill>
        </w:rPr>
      </w:pPr>
      <w:bookmarkStart w:id="109" w:name="_Toc19680"/>
      <w:bookmarkStart w:id="110" w:name="_Toc31297"/>
      <w:bookmarkStart w:id="111" w:name="_Toc25079"/>
      <w:bookmarkStart w:id="112" w:name="_Toc14021"/>
      <w:bookmarkStart w:id="113" w:name="_Toc5228"/>
      <w:r>
        <w:rPr>
          <w:rFonts w:ascii="宋体" w:hAnsi="宋体"/>
          <w:b/>
          <w:color w:val="000000" w:themeColor="text1"/>
          <w:sz w:val="24"/>
          <w14:textFill>
            <w14:solidFill>
              <w14:schemeClr w14:val="tx1"/>
            </w14:solidFill>
          </w14:textFill>
        </w:rPr>
        <w:t>2.1 定义</w:t>
      </w:r>
      <w:bookmarkEnd w:id="109"/>
      <w:bookmarkEnd w:id="110"/>
      <w:bookmarkEnd w:id="111"/>
      <w:bookmarkEnd w:id="112"/>
      <w:bookmarkEnd w:id="113"/>
    </w:p>
    <w:p w14:paraId="2CDEB94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0DA73ED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718C27C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027EA92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36922AC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7BFF549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D0FEE3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0F00147A">
      <w:pPr>
        <w:spacing w:line="360" w:lineRule="auto"/>
        <w:ind w:firstLine="482" w:firstLineChars="200"/>
        <w:rPr>
          <w:rFonts w:ascii="宋体" w:hAnsi="宋体"/>
          <w:b/>
          <w:color w:val="000000" w:themeColor="text1"/>
          <w:sz w:val="24"/>
          <w14:textFill>
            <w14:solidFill>
              <w14:schemeClr w14:val="tx1"/>
            </w14:solidFill>
          </w14:textFill>
        </w:rPr>
      </w:pPr>
      <w:bookmarkStart w:id="114" w:name="_Toc23289"/>
      <w:bookmarkStart w:id="115" w:name="_Toc19539"/>
      <w:bookmarkStart w:id="116" w:name="_Toc31402"/>
      <w:bookmarkStart w:id="117" w:name="_Toc16752"/>
      <w:bookmarkStart w:id="118" w:name="_Toc3769"/>
      <w:r>
        <w:rPr>
          <w:rFonts w:ascii="宋体" w:hAnsi="宋体"/>
          <w:b/>
          <w:color w:val="000000" w:themeColor="text1"/>
          <w:sz w:val="24"/>
          <w14:textFill>
            <w14:solidFill>
              <w14:schemeClr w14:val="tx1"/>
            </w14:solidFill>
          </w14:textFill>
        </w:rPr>
        <w:t>2.2 技术规范</w:t>
      </w:r>
      <w:bookmarkEnd w:id="114"/>
      <w:bookmarkEnd w:id="115"/>
      <w:bookmarkEnd w:id="116"/>
      <w:bookmarkEnd w:id="117"/>
      <w:bookmarkEnd w:id="118"/>
    </w:p>
    <w:p w14:paraId="4724AA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5C7563AE">
      <w:pPr>
        <w:spacing w:line="360" w:lineRule="auto"/>
        <w:ind w:firstLine="482" w:firstLineChars="200"/>
        <w:rPr>
          <w:rFonts w:ascii="宋体" w:hAnsi="宋体"/>
          <w:b/>
          <w:color w:val="000000" w:themeColor="text1"/>
          <w:sz w:val="24"/>
          <w14:textFill>
            <w14:solidFill>
              <w14:schemeClr w14:val="tx1"/>
            </w14:solidFill>
          </w14:textFill>
        </w:rPr>
      </w:pPr>
      <w:bookmarkStart w:id="119" w:name="_Toc12412"/>
      <w:bookmarkStart w:id="120" w:name="_Toc4133"/>
      <w:bookmarkStart w:id="121" w:name="_Toc27945"/>
      <w:bookmarkStart w:id="122" w:name="_Toc9161"/>
      <w:bookmarkStart w:id="123" w:name="_Toc13673"/>
      <w:r>
        <w:rPr>
          <w:rFonts w:ascii="宋体" w:hAnsi="宋体"/>
          <w:b/>
          <w:color w:val="000000" w:themeColor="text1"/>
          <w:sz w:val="24"/>
          <w14:textFill>
            <w14:solidFill>
              <w14:schemeClr w14:val="tx1"/>
            </w14:solidFill>
          </w14:textFill>
        </w:rPr>
        <w:t>2.3 知识产权</w:t>
      </w:r>
      <w:bookmarkEnd w:id="119"/>
      <w:bookmarkEnd w:id="120"/>
      <w:bookmarkEnd w:id="121"/>
      <w:bookmarkEnd w:id="122"/>
      <w:bookmarkEnd w:id="123"/>
    </w:p>
    <w:p w14:paraId="6544C2B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018ABB1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50B0D97D">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03AC779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19B4F4D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33A47829">
      <w:pPr>
        <w:spacing w:line="360" w:lineRule="auto"/>
        <w:ind w:firstLine="482" w:firstLineChars="200"/>
        <w:rPr>
          <w:rFonts w:ascii="宋体" w:hAnsi="宋体"/>
          <w:b/>
          <w:color w:val="000000" w:themeColor="text1"/>
          <w:sz w:val="24"/>
          <w14:textFill>
            <w14:solidFill>
              <w14:schemeClr w14:val="tx1"/>
            </w14:solidFill>
          </w14:textFill>
        </w:rPr>
      </w:pPr>
      <w:bookmarkStart w:id="124" w:name="_Toc15447"/>
      <w:bookmarkStart w:id="125" w:name="_Toc26555"/>
      <w:bookmarkStart w:id="126" w:name="_Toc31233"/>
      <w:bookmarkStart w:id="127" w:name="_Toc32670"/>
      <w:bookmarkStart w:id="128" w:name="_Toc22011"/>
      <w:r>
        <w:rPr>
          <w:rFonts w:ascii="宋体" w:hAnsi="宋体"/>
          <w:b/>
          <w:color w:val="000000" w:themeColor="text1"/>
          <w:sz w:val="24"/>
          <w14:textFill>
            <w14:solidFill>
              <w14:schemeClr w14:val="tx1"/>
            </w14:solidFill>
          </w14:textFill>
        </w:rPr>
        <w:t>2.5 结算方式和付款条件</w:t>
      </w:r>
      <w:bookmarkEnd w:id="124"/>
      <w:bookmarkEnd w:id="125"/>
      <w:bookmarkEnd w:id="126"/>
      <w:bookmarkEnd w:id="127"/>
      <w:bookmarkEnd w:id="128"/>
    </w:p>
    <w:p w14:paraId="6709217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23D4741D">
      <w:pPr>
        <w:spacing w:line="360" w:lineRule="auto"/>
        <w:ind w:firstLine="482" w:firstLineChars="200"/>
        <w:rPr>
          <w:rFonts w:ascii="宋体" w:hAnsi="宋体"/>
          <w:b/>
          <w:color w:val="000000" w:themeColor="text1"/>
          <w:sz w:val="24"/>
          <w14:textFill>
            <w14:solidFill>
              <w14:schemeClr w14:val="tx1"/>
            </w14:solidFill>
          </w14:textFill>
        </w:rPr>
      </w:pPr>
      <w:bookmarkStart w:id="129" w:name="_Toc13467"/>
      <w:bookmarkStart w:id="130" w:name="_Toc16163"/>
      <w:bookmarkStart w:id="131" w:name="_Toc30507"/>
      <w:bookmarkStart w:id="132" w:name="_Toc18990"/>
      <w:bookmarkStart w:id="133" w:name="_Toc13154"/>
      <w:r>
        <w:rPr>
          <w:rFonts w:ascii="宋体" w:hAnsi="宋体"/>
          <w:b/>
          <w:color w:val="000000" w:themeColor="text1"/>
          <w:sz w:val="24"/>
          <w14:textFill>
            <w14:solidFill>
              <w14:schemeClr w14:val="tx1"/>
            </w14:solidFill>
          </w14:textFill>
        </w:rPr>
        <w:t>2.6 技术资料和保密义务</w:t>
      </w:r>
      <w:bookmarkEnd w:id="129"/>
      <w:bookmarkEnd w:id="130"/>
      <w:bookmarkEnd w:id="131"/>
      <w:bookmarkEnd w:id="132"/>
      <w:bookmarkEnd w:id="133"/>
    </w:p>
    <w:p w14:paraId="294744B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2CBF019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096D990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17269C2A">
      <w:pPr>
        <w:spacing w:line="360" w:lineRule="auto"/>
        <w:ind w:firstLine="482" w:firstLineChars="200"/>
        <w:rPr>
          <w:rFonts w:ascii="宋体" w:hAnsi="宋体"/>
          <w:b/>
          <w:color w:val="000000" w:themeColor="text1"/>
          <w:sz w:val="24"/>
          <w14:textFill>
            <w14:solidFill>
              <w14:schemeClr w14:val="tx1"/>
            </w14:solidFill>
          </w14:textFill>
        </w:rPr>
      </w:pPr>
      <w:bookmarkStart w:id="134"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34"/>
    </w:p>
    <w:p w14:paraId="5313428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6FD0186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6E77C2FA">
      <w:pPr>
        <w:spacing w:line="360" w:lineRule="auto"/>
        <w:ind w:firstLine="482" w:firstLineChars="200"/>
        <w:rPr>
          <w:rFonts w:ascii="宋体" w:hAnsi="宋体"/>
          <w:b/>
          <w:color w:val="000000" w:themeColor="text1"/>
          <w:sz w:val="24"/>
          <w14:textFill>
            <w14:solidFill>
              <w14:schemeClr w14:val="tx1"/>
            </w14:solidFill>
          </w14:textFill>
        </w:rPr>
      </w:pPr>
      <w:bookmarkStart w:id="135"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35"/>
    </w:p>
    <w:p w14:paraId="4098A3C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0513EAD1">
      <w:pPr>
        <w:spacing w:line="360" w:lineRule="auto"/>
        <w:ind w:firstLine="482" w:firstLineChars="200"/>
        <w:rPr>
          <w:rFonts w:ascii="宋体" w:hAnsi="宋体"/>
          <w:b/>
          <w:color w:val="000000" w:themeColor="text1"/>
          <w:sz w:val="24"/>
          <w14:textFill>
            <w14:solidFill>
              <w14:schemeClr w14:val="tx1"/>
            </w14:solidFill>
          </w14:textFill>
        </w:rPr>
      </w:pPr>
      <w:bookmarkStart w:id="136"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36"/>
    </w:p>
    <w:p w14:paraId="60D506C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449A3DC8">
      <w:pPr>
        <w:spacing w:line="360" w:lineRule="auto"/>
        <w:ind w:firstLine="482" w:firstLineChars="200"/>
        <w:rPr>
          <w:rFonts w:ascii="宋体" w:hAnsi="宋体"/>
          <w:b/>
          <w:color w:val="000000" w:themeColor="text1"/>
          <w:sz w:val="24"/>
          <w14:textFill>
            <w14:solidFill>
              <w14:schemeClr w14:val="tx1"/>
            </w14:solidFill>
          </w14:textFill>
        </w:rPr>
      </w:pPr>
      <w:bookmarkStart w:id="137" w:name="_Toc23368"/>
      <w:bookmarkStart w:id="138" w:name="_Toc21830"/>
      <w:bookmarkStart w:id="139" w:name="_Toc42"/>
      <w:bookmarkStart w:id="140" w:name="_Toc10663"/>
      <w:bookmarkStart w:id="141" w:name="_Toc26689"/>
      <w:r>
        <w:rPr>
          <w:rFonts w:ascii="宋体" w:hAnsi="宋体"/>
          <w:b/>
          <w:color w:val="000000" w:themeColor="text1"/>
          <w:sz w:val="24"/>
          <w14:textFill>
            <w14:solidFill>
              <w14:schemeClr w14:val="tx1"/>
            </w14:solidFill>
          </w14:textFill>
        </w:rPr>
        <w:t>2.10 合同转让和分包</w:t>
      </w:r>
      <w:bookmarkEnd w:id="137"/>
      <w:bookmarkEnd w:id="138"/>
      <w:bookmarkEnd w:id="139"/>
      <w:bookmarkEnd w:id="140"/>
      <w:bookmarkEnd w:id="141"/>
    </w:p>
    <w:p w14:paraId="7D30A55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5169737E">
      <w:pPr>
        <w:spacing w:line="360" w:lineRule="auto"/>
        <w:ind w:firstLine="482" w:firstLineChars="200"/>
        <w:rPr>
          <w:rFonts w:ascii="宋体" w:hAnsi="宋体"/>
          <w:b/>
          <w:color w:val="000000" w:themeColor="text1"/>
          <w:sz w:val="24"/>
          <w14:textFill>
            <w14:solidFill>
              <w14:schemeClr w14:val="tx1"/>
            </w14:solidFill>
          </w14:textFill>
        </w:rPr>
      </w:pPr>
      <w:bookmarkStart w:id="142" w:name="_Toc4720"/>
      <w:bookmarkStart w:id="143" w:name="_Toc25571"/>
      <w:bookmarkStart w:id="144" w:name="_Toc32494"/>
      <w:bookmarkStart w:id="145" w:name="_Toc14371"/>
      <w:bookmarkStart w:id="146" w:name="_Toc26633"/>
      <w:r>
        <w:rPr>
          <w:rFonts w:ascii="宋体" w:hAnsi="宋体"/>
          <w:b/>
          <w:color w:val="000000" w:themeColor="text1"/>
          <w:sz w:val="24"/>
          <w14:textFill>
            <w14:solidFill>
              <w14:schemeClr w14:val="tx1"/>
            </w14:solidFill>
          </w14:textFill>
        </w:rPr>
        <w:t>2.11 不可抗力</w:t>
      </w:r>
      <w:bookmarkEnd w:id="142"/>
      <w:bookmarkEnd w:id="143"/>
      <w:bookmarkEnd w:id="144"/>
      <w:bookmarkEnd w:id="145"/>
      <w:bookmarkEnd w:id="146"/>
    </w:p>
    <w:p w14:paraId="386A91A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4EAFB18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382FBDB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2632DC0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46DC092A">
      <w:pPr>
        <w:spacing w:line="360" w:lineRule="auto"/>
        <w:ind w:firstLine="482" w:firstLineChars="200"/>
        <w:rPr>
          <w:rFonts w:ascii="宋体" w:hAnsi="宋体"/>
          <w:b/>
          <w:color w:val="000000" w:themeColor="text1"/>
          <w:sz w:val="24"/>
          <w14:textFill>
            <w14:solidFill>
              <w14:schemeClr w14:val="tx1"/>
            </w14:solidFill>
          </w14:textFill>
        </w:rPr>
      </w:pPr>
      <w:bookmarkStart w:id="147" w:name="_Toc3638"/>
      <w:bookmarkStart w:id="148" w:name="_Toc14115"/>
      <w:bookmarkStart w:id="149" w:name="_Toc23854"/>
      <w:bookmarkStart w:id="150" w:name="_Toc25783"/>
      <w:bookmarkStart w:id="151" w:name="_Toc24465"/>
      <w:r>
        <w:rPr>
          <w:rFonts w:ascii="宋体" w:hAnsi="宋体"/>
          <w:b/>
          <w:color w:val="000000" w:themeColor="text1"/>
          <w:sz w:val="24"/>
          <w14:textFill>
            <w14:solidFill>
              <w14:schemeClr w14:val="tx1"/>
            </w14:solidFill>
          </w14:textFill>
        </w:rPr>
        <w:t>2.12 税费</w:t>
      </w:r>
      <w:bookmarkEnd w:id="147"/>
      <w:bookmarkEnd w:id="148"/>
      <w:bookmarkEnd w:id="149"/>
      <w:bookmarkEnd w:id="150"/>
      <w:bookmarkEnd w:id="151"/>
    </w:p>
    <w:p w14:paraId="425B7A5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0D89899A">
      <w:pPr>
        <w:spacing w:line="360" w:lineRule="auto"/>
        <w:ind w:firstLine="482" w:firstLineChars="200"/>
        <w:rPr>
          <w:rFonts w:ascii="宋体" w:hAnsi="宋体"/>
          <w:b/>
          <w:color w:val="000000" w:themeColor="text1"/>
          <w:sz w:val="24"/>
          <w14:textFill>
            <w14:solidFill>
              <w14:schemeClr w14:val="tx1"/>
            </w14:solidFill>
          </w14:textFill>
        </w:rPr>
      </w:pPr>
      <w:bookmarkStart w:id="152" w:name="_Toc25525"/>
      <w:bookmarkStart w:id="153" w:name="_Toc30105"/>
      <w:bookmarkStart w:id="154" w:name="_Toc14814"/>
      <w:bookmarkStart w:id="155" w:name="_Toc26883"/>
      <w:bookmarkStart w:id="156" w:name="_Toc7315"/>
      <w:r>
        <w:rPr>
          <w:rFonts w:ascii="宋体" w:hAnsi="宋体"/>
          <w:b/>
          <w:color w:val="000000" w:themeColor="text1"/>
          <w:sz w:val="24"/>
          <w14:textFill>
            <w14:solidFill>
              <w14:schemeClr w14:val="tx1"/>
            </w14:solidFill>
          </w14:textFill>
        </w:rPr>
        <w:t>2.13 乙方破产</w:t>
      </w:r>
      <w:bookmarkEnd w:id="152"/>
      <w:bookmarkEnd w:id="153"/>
      <w:bookmarkEnd w:id="154"/>
      <w:bookmarkEnd w:id="155"/>
      <w:bookmarkEnd w:id="156"/>
    </w:p>
    <w:p w14:paraId="01E3824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17F8487E">
      <w:pPr>
        <w:spacing w:line="360" w:lineRule="auto"/>
        <w:ind w:firstLine="482" w:firstLineChars="200"/>
        <w:rPr>
          <w:rFonts w:ascii="宋体" w:hAnsi="宋体"/>
          <w:b/>
          <w:color w:val="000000" w:themeColor="text1"/>
          <w:sz w:val="24"/>
          <w14:textFill>
            <w14:solidFill>
              <w14:schemeClr w14:val="tx1"/>
            </w14:solidFill>
          </w14:textFill>
        </w:rPr>
      </w:pPr>
      <w:bookmarkStart w:id="157" w:name="_Toc1123"/>
      <w:bookmarkStart w:id="158" w:name="_Toc2016"/>
      <w:bookmarkStart w:id="159" w:name="_Toc23323"/>
      <w:r>
        <w:rPr>
          <w:rFonts w:ascii="宋体" w:hAnsi="宋体"/>
          <w:b/>
          <w:color w:val="000000" w:themeColor="text1"/>
          <w:sz w:val="24"/>
          <w14:textFill>
            <w14:solidFill>
              <w14:schemeClr w14:val="tx1"/>
            </w14:solidFill>
          </w14:textFill>
        </w:rPr>
        <w:t>2.14 合同中止、终止</w:t>
      </w:r>
      <w:bookmarkEnd w:id="157"/>
      <w:bookmarkEnd w:id="158"/>
      <w:bookmarkEnd w:id="159"/>
    </w:p>
    <w:p w14:paraId="10DFF51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390E46D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31C7B301">
      <w:pPr>
        <w:spacing w:line="360" w:lineRule="auto"/>
        <w:ind w:firstLine="482" w:firstLineChars="200"/>
        <w:rPr>
          <w:rFonts w:ascii="宋体" w:hAnsi="宋体"/>
          <w:b/>
          <w:color w:val="000000" w:themeColor="text1"/>
          <w:sz w:val="24"/>
          <w14:textFill>
            <w14:solidFill>
              <w14:schemeClr w14:val="tx1"/>
            </w14:solidFill>
          </w14:textFill>
        </w:rPr>
      </w:pPr>
      <w:bookmarkStart w:id="160" w:name="_Toc14525"/>
      <w:bookmarkStart w:id="161" w:name="_Toc17363"/>
      <w:bookmarkStart w:id="162" w:name="_Toc1969"/>
      <w:r>
        <w:rPr>
          <w:rFonts w:ascii="宋体" w:hAnsi="宋体"/>
          <w:b/>
          <w:color w:val="000000" w:themeColor="text1"/>
          <w:sz w:val="24"/>
          <w14:textFill>
            <w14:solidFill>
              <w14:schemeClr w14:val="tx1"/>
            </w14:solidFill>
          </w14:textFill>
        </w:rPr>
        <w:t>2.15 检验和验收</w:t>
      </w:r>
      <w:bookmarkEnd w:id="160"/>
      <w:bookmarkEnd w:id="161"/>
      <w:bookmarkEnd w:id="162"/>
    </w:p>
    <w:p w14:paraId="3366D442">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4008F718">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56E0876">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06ECFB2">
      <w:pPr>
        <w:spacing w:line="360" w:lineRule="auto"/>
        <w:ind w:firstLine="482" w:firstLineChars="200"/>
        <w:rPr>
          <w:rFonts w:ascii="宋体" w:hAnsi="宋体"/>
          <w:b/>
          <w:color w:val="000000" w:themeColor="text1"/>
          <w:sz w:val="24"/>
          <w14:textFill>
            <w14:solidFill>
              <w14:schemeClr w14:val="tx1"/>
            </w14:solidFill>
          </w14:textFill>
        </w:rPr>
      </w:pPr>
      <w:bookmarkStart w:id="163" w:name="_Toc12666"/>
      <w:bookmarkStart w:id="164" w:name="_Toc25198"/>
      <w:bookmarkStart w:id="165" w:name="_Toc9808"/>
      <w:bookmarkStart w:id="166" w:name="_Toc2308"/>
      <w:bookmarkStart w:id="167" w:name="_Toc31892"/>
      <w:r>
        <w:rPr>
          <w:rFonts w:ascii="宋体" w:hAnsi="宋体"/>
          <w:b/>
          <w:color w:val="000000" w:themeColor="text1"/>
          <w:sz w:val="24"/>
          <w14:textFill>
            <w14:solidFill>
              <w14:schemeClr w14:val="tx1"/>
            </w14:solidFill>
          </w14:textFill>
        </w:rPr>
        <w:t>2.16 通知和送达</w:t>
      </w:r>
      <w:bookmarkEnd w:id="163"/>
      <w:bookmarkEnd w:id="164"/>
      <w:bookmarkEnd w:id="165"/>
      <w:bookmarkEnd w:id="166"/>
      <w:bookmarkEnd w:id="167"/>
    </w:p>
    <w:p w14:paraId="545F83B9">
      <w:pPr>
        <w:spacing w:line="360" w:lineRule="auto"/>
        <w:ind w:firstLine="480" w:firstLineChars="200"/>
        <w:rPr>
          <w:rFonts w:ascii="宋体" w:hAnsi="宋体"/>
          <w:color w:val="000000" w:themeColor="text1"/>
          <w:sz w:val="24"/>
          <w14:textFill>
            <w14:solidFill>
              <w14:schemeClr w14:val="tx1"/>
            </w14:solidFill>
          </w14:textFill>
        </w:rPr>
      </w:pPr>
      <w:bookmarkStart w:id="168" w:name="_Toc27674"/>
      <w:bookmarkStart w:id="169"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00BB9C3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68"/>
      <w:bookmarkEnd w:id="169"/>
    </w:p>
    <w:p w14:paraId="7649CF4D">
      <w:pPr>
        <w:spacing w:line="360" w:lineRule="auto"/>
        <w:ind w:firstLine="482" w:firstLineChars="200"/>
        <w:rPr>
          <w:rFonts w:ascii="宋体" w:hAnsi="宋体"/>
          <w:b/>
          <w:color w:val="000000" w:themeColor="text1"/>
          <w:sz w:val="24"/>
          <w14:textFill>
            <w14:solidFill>
              <w14:schemeClr w14:val="tx1"/>
            </w14:solidFill>
          </w14:textFill>
        </w:rPr>
      </w:pPr>
      <w:bookmarkStart w:id="170" w:name="_Toc28906"/>
      <w:bookmarkStart w:id="171" w:name="_Toc20808"/>
      <w:bookmarkStart w:id="172" w:name="_Toc12254"/>
      <w:bookmarkStart w:id="173" w:name="_Toc5063"/>
      <w:bookmarkStart w:id="174" w:name="_Toc2764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70"/>
      <w:bookmarkEnd w:id="171"/>
      <w:bookmarkEnd w:id="172"/>
      <w:bookmarkEnd w:id="173"/>
      <w:bookmarkEnd w:id="174"/>
    </w:p>
    <w:p w14:paraId="79BFE91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2C94808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2D5F2A58">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63ADDD5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5837FA7F">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19455EF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2A68A9E1">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4F85B0D9">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8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8892"/>
      </w:tblGrid>
      <w:tr w14:paraId="304F5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0CDBD975">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506" w:type="pct"/>
            <w:vAlign w:val="center"/>
          </w:tcPr>
          <w:p w14:paraId="2A8F78B4">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56EAE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4DE3D1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506" w:type="pct"/>
            <w:vAlign w:val="center"/>
          </w:tcPr>
          <w:p w14:paraId="414D997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签订合同时约定。</w:t>
            </w:r>
          </w:p>
        </w:tc>
      </w:tr>
      <w:tr w14:paraId="0640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044CEE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506" w:type="pct"/>
            <w:vAlign w:val="center"/>
          </w:tcPr>
          <w:p w14:paraId="45D7333B">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履约保证金支付方式</w:t>
            </w:r>
            <w:r>
              <w:rPr>
                <w:rFonts w:hint="eastAsia" w:ascii="宋体" w:hAnsi="宋体" w:cs="宋体"/>
                <w:color w:val="000000" w:themeColor="text1"/>
                <w:sz w:val="24"/>
                <w:lang w:eastAsia="zh-CN"/>
                <w14:textFill>
                  <w14:solidFill>
                    <w14:schemeClr w14:val="tx1"/>
                  </w14:solidFill>
                </w14:textFill>
              </w:rPr>
              <w:t>：本项目不要求履约保证金。</w:t>
            </w:r>
          </w:p>
        </w:tc>
      </w:tr>
      <w:tr w14:paraId="5E915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A4694B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1.5.1 </w:t>
            </w:r>
          </w:p>
        </w:tc>
        <w:tc>
          <w:tcPr>
            <w:tcW w:w="4506" w:type="pct"/>
            <w:vAlign w:val="center"/>
          </w:tcPr>
          <w:p w14:paraId="77DFE743">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预付款比例、支付方式、时间</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u w:val="none"/>
                <w14:textFill>
                  <w14:solidFill>
                    <w14:schemeClr w14:val="tx1"/>
                  </w14:solidFill>
                </w14:textFill>
              </w:rPr>
              <w:t>合同签订后 10个工作日内，采购人向成交供应商支付合同总价 30%作为预付款</w:t>
            </w:r>
            <w:r>
              <w:rPr>
                <w:rFonts w:hint="eastAsia" w:ascii="宋体" w:hAnsi="宋体" w:cs="宋体"/>
                <w:color w:val="000000" w:themeColor="text1"/>
                <w:kern w:val="0"/>
                <w:sz w:val="24"/>
                <w:highlight w:val="none"/>
                <w:u w:val="none"/>
                <w:lang w:eastAsia="zh-CN"/>
                <w14:textFill>
                  <w14:solidFill>
                    <w14:schemeClr w14:val="tx1"/>
                  </w14:solidFill>
                </w14:textFill>
              </w:rPr>
              <w:t>。</w:t>
            </w:r>
          </w:p>
        </w:tc>
      </w:tr>
      <w:tr w14:paraId="6651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4744A159">
            <w:pPr>
              <w:spacing w:line="360" w:lineRule="auto"/>
              <w:rPr>
                <w:rFonts w:ascii="宋体" w:hAnsi="宋体" w:cs="宋体"/>
                <w:color w:val="auto"/>
                <w:sz w:val="24"/>
              </w:rPr>
            </w:pPr>
            <w:r>
              <w:rPr>
                <w:rFonts w:hint="eastAsia" w:ascii="宋体" w:hAnsi="宋体" w:cs="宋体"/>
                <w:color w:val="auto"/>
                <w:sz w:val="24"/>
              </w:rPr>
              <w:t>1.5.2</w:t>
            </w:r>
          </w:p>
        </w:tc>
        <w:tc>
          <w:tcPr>
            <w:tcW w:w="4506" w:type="pct"/>
            <w:vAlign w:val="center"/>
          </w:tcPr>
          <w:p w14:paraId="27CD13D5">
            <w:pPr>
              <w:spacing w:line="360" w:lineRule="auto"/>
              <w:rPr>
                <w:rFonts w:hint="eastAsia" w:ascii="宋体" w:hAnsi="宋体" w:eastAsia="宋体" w:cs="宋体"/>
                <w:color w:val="auto"/>
                <w:sz w:val="24"/>
                <w:lang w:val="en-US" w:eastAsia="zh-CN"/>
              </w:rPr>
            </w:pPr>
            <w:r>
              <w:rPr>
                <w:rFonts w:hint="eastAsia" w:ascii="宋体" w:hAnsi="宋体" w:cs="宋体"/>
                <w:color w:val="auto"/>
                <w:sz w:val="24"/>
              </w:rPr>
              <w:t>预付款的扣回方式</w:t>
            </w:r>
            <w:r>
              <w:rPr>
                <w:rFonts w:hint="eastAsia" w:ascii="宋体" w:hAnsi="宋体" w:cs="宋体"/>
                <w:color w:val="auto"/>
                <w:sz w:val="24"/>
                <w:lang w:eastAsia="zh-CN"/>
              </w:rPr>
              <w:t>：无</w:t>
            </w:r>
          </w:p>
        </w:tc>
      </w:tr>
      <w:tr w14:paraId="7C2E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E51CD52">
            <w:pPr>
              <w:spacing w:line="360" w:lineRule="auto"/>
              <w:rPr>
                <w:rFonts w:ascii="宋体" w:hAnsi="宋体" w:cs="宋体"/>
                <w:color w:val="auto"/>
                <w:sz w:val="24"/>
              </w:rPr>
            </w:pPr>
            <w:r>
              <w:rPr>
                <w:rFonts w:hint="eastAsia" w:ascii="宋体" w:hAnsi="宋体" w:cs="宋体"/>
                <w:color w:val="auto"/>
                <w:sz w:val="24"/>
              </w:rPr>
              <w:t xml:space="preserve">1.5.3 </w:t>
            </w:r>
          </w:p>
        </w:tc>
        <w:tc>
          <w:tcPr>
            <w:tcW w:w="4506" w:type="pct"/>
            <w:vAlign w:val="center"/>
          </w:tcPr>
          <w:p w14:paraId="7E49270B">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预付款的担保措施</w:t>
            </w:r>
            <w:r>
              <w:rPr>
                <w:rFonts w:hint="eastAsia" w:ascii="宋体" w:hAnsi="宋体" w:cs="宋体"/>
                <w:color w:val="auto"/>
                <w:sz w:val="24"/>
                <w:lang w:eastAsia="zh-CN"/>
              </w:rPr>
              <w:t>：</w:t>
            </w:r>
            <w:r>
              <w:rPr>
                <w:rFonts w:hint="eastAsia" w:ascii="宋体" w:hAnsi="宋体" w:cs="宋体"/>
                <w:color w:val="auto"/>
                <w:sz w:val="24"/>
                <w:lang w:val="en-US" w:eastAsia="zh-CN"/>
              </w:rPr>
              <w:t>无</w:t>
            </w:r>
          </w:p>
        </w:tc>
      </w:tr>
      <w:tr w14:paraId="0410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403D78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w:t>
            </w:r>
          </w:p>
        </w:tc>
        <w:tc>
          <w:tcPr>
            <w:tcW w:w="4506" w:type="pct"/>
            <w:vAlign w:val="center"/>
          </w:tcPr>
          <w:p w14:paraId="423A9D63">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资金支付的方式、时间和条件：(1)合同签订后 10个工作日内，采购人向成交供应商支付合同总价 30%作为预付款；(2)完成项目总工作量的 70%后，采购人向成交供应商支付合同总价的 30%；</w:t>
            </w:r>
          </w:p>
          <w:p w14:paraId="2FB82A1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(3)成交供应商完成成果,并通过市级论证后 10个工作日内,采购人向成交供应商支付合同总价的 30%；</w:t>
            </w:r>
          </w:p>
          <w:p w14:paraId="3B03A37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(4)最终通过各级部门评审合格后支付尾款；</w:t>
            </w:r>
          </w:p>
          <w:p w14:paraId="60B4704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(5)成交供应商按规定向采购人开具正式发票。</w:t>
            </w:r>
          </w:p>
        </w:tc>
      </w:tr>
      <w:tr w14:paraId="6843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C1B2F6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p>
        </w:tc>
        <w:tc>
          <w:tcPr>
            <w:tcW w:w="4506" w:type="pct"/>
            <w:vAlign w:val="center"/>
          </w:tcPr>
          <w:p w14:paraId="5B550AAF">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服务交付（实施）的时间（期限）：自合同签订之日起</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0个日历天内提交成果</w:t>
            </w:r>
            <w:r>
              <w:rPr>
                <w:rFonts w:hint="eastAsia" w:ascii="宋体" w:hAnsi="宋体" w:cs="宋体"/>
                <w:color w:val="000000" w:themeColor="text1"/>
                <w:sz w:val="24"/>
                <w:highlight w:val="none"/>
                <w:lang w:eastAsia="zh-CN"/>
                <w14:textFill>
                  <w14:solidFill>
                    <w14:schemeClr w14:val="tx1"/>
                  </w14:solidFill>
                </w14:textFill>
              </w:rPr>
              <w:t>。</w:t>
            </w:r>
          </w:p>
        </w:tc>
      </w:tr>
      <w:tr w14:paraId="3CAF7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7F941C8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506" w:type="pct"/>
            <w:vAlign w:val="center"/>
          </w:tcPr>
          <w:p w14:paraId="1579665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服务交付（实施）的地点（地域范围）：</w:t>
            </w:r>
            <w:r>
              <w:rPr>
                <w:rFonts w:hint="eastAsia" w:ascii="宋体" w:hAnsi="宋体" w:cs="宋体"/>
                <w:color w:val="000000" w:themeColor="text1"/>
                <w:sz w:val="24"/>
                <w:lang w:eastAsia="zh-CN"/>
                <w14:textFill>
                  <w14:solidFill>
                    <w14:schemeClr w14:val="tx1"/>
                  </w14:solidFill>
                </w14:textFill>
              </w:rPr>
              <w:t>合浦县内。</w:t>
            </w:r>
          </w:p>
        </w:tc>
      </w:tr>
      <w:tr w14:paraId="49F4F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381A15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w:t>
            </w:r>
          </w:p>
        </w:tc>
        <w:tc>
          <w:tcPr>
            <w:tcW w:w="4506" w:type="pct"/>
            <w:vAlign w:val="center"/>
          </w:tcPr>
          <w:p w14:paraId="5CAFC4E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服务交付（实施）的方式：签订合同时约定</w:t>
            </w:r>
            <w:r>
              <w:rPr>
                <w:rFonts w:hint="eastAsia" w:ascii="宋体" w:hAnsi="宋体" w:cs="宋体"/>
                <w:color w:val="000000" w:themeColor="text1"/>
                <w:sz w:val="24"/>
                <w:highlight w:val="none"/>
                <w:lang w:eastAsia="zh-CN"/>
                <w14:textFill>
                  <w14:solidFill>
                    <w14:schemeClr w14:val="tx1"/>
                  </w14:solidFill>
                </w14:textFill>
              </w:rPr>
              <w:t>。</w:t>
            </w:r>
          </w:p>
        </w:tc>
      </w:tr>
      <w:tr w14:paraId="3228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415DC32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506" w:type="pct"/>
            <w:vAlign w:val="center"/>
          </w:tcPr>
          <w:p w14:paraId="15E47986">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交付期限：/</w:t>
            </w:r>
            <w:r>
              <w:rPr>
                <w:rFonts w:hint="eastAsia" w:ascii="宋体" w:hAnsi="宋体" w:cs="宋体"/>
                <w:color w:val="000000" w:themeColor="text1"/>
                <w:sz w:val="24"/>
                <w:lang w:eastAsia="zh-CN"/>
                <w14:textFill>
                  <w14:solidFill>
                    <w14:schemeClr w14:val="tx1"/>
                  </w14:solidFill>
                </w14:textFill>
              </w:rPr>
              <w:t>。</w:t>
            </w:r>
          </w:p>
        </w:tc>
      </w:tr>
      <w:tr w14:paraId="2CD7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A85EF5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506" w:type="pct"/>
            <w:vAlign w:val="center"/>
          </w:tcPr>
          <w:p w14:paraId="53C14E6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交付地点：/</w:t>
            </w:r>
            <w:r>
              <w:rPr>
                <w:rFonts w:hint="eastAsia" w:ascii="宋体" w:hAnsi="宋体" w:cs="宋体"/>
                <w:color w:val="000000" w:themeColor="text1"/>
                <w:sz w:val="24"/>
                <w:lang w:eastAsia="zh-CN"/>
                <w14:textFill>
                  <w14:solidFill>
                    <w14:schemeClr w14:val="tx1"/>
                  </w14:solidFill>
                </w14:textFill>
              </w:rPr>
              <w:t>。</w:t>
            </w:r>
          </w:p>
        </w:tc>
      </w:tr>
      <w:tr w14:paraId="0134E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723DAB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506" w:type="pct"/>
            <w:vAlign w:val="center"/>
          </w:tcPr>
          <w:p w14:paraId="50024004">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交付方式：/</w:t>
            </w:r>
            <w:r>
              <w:rPr>
                <w:rFonts w:hint="eastAsia" w:ascii="宋体" w:hAnsi="宋体" w:cs="宋体"/>
                <w:color w:val="000000" w:themeColor="text1"/>
                <w:sz w:val="24"/>
                <w:lang w:eastAsia="zh-CN"/>
                <w14:textFill>
                  <w14:solidFill>
                    <w14:schemeClr w14:val="tx1"/>
                  </w14:solidFill>
                </w14:textFill>
              </w:rPr>
              <w:t>。</w:t>
            </w:r>
          </w:p>
        </w:tc>
      </w:tr>
      <w:tr w14:paraId="24ACB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DE2F08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506" w:type="pct"/>
            <w:vAlign w:val="center"/>
          </w:tcPr>
          <w:p w14:paraId="1A86D038">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违约责任</w:t>
            </w:r>
            <w:r>
              <w:rPr>
                <w:rFonts w:hint="eastAsia" w:ascii="宋体" w:hAnsi="宋体" w:cs="宋体"/>
                <w:color w:val="000000" w:themeColor="text1"/>
                <w:sz w:val="24"/>
                <w:lang w:eastAsia="zh-CN"/>
                <w14:textFill>
                  <w14:solidFill>
                    <w14:schemeClr w14:val="tx1"/>
                  </w14:solidFill>
                </w14:textFill>
              </w:rPr>
              <w:t>无特别约定。</w:t>
            </w:r>
          </w:p>
        </w:tc>
      </w:tr>
      <w:tr w14:paraId="09702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E41D91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506" w:type="pct"/>
            <w:vAlign w:val="center"/>
          </w:tcPr>
          <w:p w14:paraId="51B4F782">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将争议提交项目所在地裁委员会依申请仲裁时其现行有效的仲裁规则裁决</w:t>
            </w:r>
            <w:r>
              <w:rPr>
                <w:rFonts w:hint="eastAsia" w:ascii="宋体" w:hAnsi="宋体" w:cs="宋体"/>
                <w:color w:val="000000" w:themeColor="text1"/>
                <w:sz w:val="24"/>
                <w:lang w:eastAsia="zh-CN"/>
                <w14:textFill>
                  <w14:solidFill>
                    <w14:schemeClr w14:val="tx1"/>
                  </w14:solidFill>
                </w14:textFill>
              </w:rPr>
              <w:t>；</w:t>
            </w:r>
          </w:p>
        </w:tc>
      </w:tr>
      <w:tr w14:paraId="0076C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1770D8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506" w:type="pct"/>
            <w:vAlign w:val="center"/>
          </w:tcPr>
          <w:p w14:paraId="256EF49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向项目所在地人民法院起诉。</w:t>
            </w:r>
          </w:p>
        </w:tc>
      </w:tr>
      <w:tr w14:paraId="0060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1EC23F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506" w:type="pct"/>
            <w:vAlign w:val="center"/>
          </w:tcPr>
          <w:p w14:paraId="5F9FEB5E">
            <w:pPr>
              <w:spacing w:line="360" w:lineRule="auto"/>
              <w:ind w:left="-420" w:leftChars="-200" w:right="-420" w:rightChars="-20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合同涉及技术成果的归属和收益的分成办法的，</w:t>
            </w:r>
            <w:r>
              <w:rPr>
                <w:rFonts w:hint="eastAsia" w:ascii="宋体" w:hAnsi="宋体"/>
                <w:color w:val="000000" w:themeColor="text1"/>
                <w:sz w:val="24"/>
                <w:lang w:eastAsia="zh-CN"/>
                <w14:textFill>
                  <w14:solidFill>
                    <w14:schemeClr w14:val="tx1"/>
                  </w14:solidFill>
                </w14:textFill>
              </w:rPr>
              <w:t>双方另行协商。</w:t>
            </w:r>
          </w:p>
        </w:tc>
      </w:tr>
      <w:tr w14:paraId="6B920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03F72B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5</w:t>
            </w:r>
          </w:p>
        </w:tc>
        <w:tc>
          <w:tcPr>
            <w:tcW w:w="4506" w:type="pct"/>
            <w:vAlign w:val="center"/>
          </w:tcPr>
          <w:p w14:paraId="6FAE1A68">
            <w:pPr>
              <w:spacing w:line="360" w:lineRule="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结算方式和付款条件</w:t>
            </w:r>
            <w:r>
              <w:rPr>
                <w:rFonts w:hint="eastAsia" w:ascii="宋体" w:hAnsi="宋体" w:cs="宋体"/>
                <w:color w:val="000000" w:themeColor="text1"/>
                <w:sz w:val="24"/>
                <w:highlight w:val="none"/>
                <w:lang w:eastAsia="zh-CN"/>
                <w14:textFill>
                  <w14:solidFill>
                    <w14:schemeClr w14:val="tx1"/>
                  </w14:solidFill>
                </w14:textFill>
              </w:rPr>
              <w:t>：(1)合同签订后 10个工作日内，采购人向成交供应商支付合同总价 30%作为预付款；(2)完成项目总工作量的 70%后，采购人向成交供应商支付合同总价的 30%；</w:t>
            </w:r>
          </w:p>
          <w:p w14:paraId="25E0E62F">
            <w:pPr>
              <w:spacing w:line="360" w:lineRule="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(3)成交供应商完成成果,并通过市级论证后 10个工作日内,采购人向成交供应商支付合同总价的 30%；</w:t>
            </w:r>
          </w:p>
          <w:p w14:paraId="4B2ACFCF">
            <w:pPr>
              <w:spacing w:line="360" w:lineRule="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(4)最终通过各级部门评审合格后支付尾款；</w:t>
            </w:r>
          </w:p>
          <w:p w14:paraId="0232F0F7">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(5)成交供应商按规定向采购人开具正式发票。</w:t>
            </w:r>
          </w:p>
        </w:tc>
      </w:tr>
      <w:tr w14:paraId="784C4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5D645D91">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506" w:type="pct"/>
            <w:vAlign w:val="center"/>
          </w:tcPr>
          <w:p w14:paraId="7FBDEA8C">
            <w:pPr>
              <w:spacing w:line="240" w:lineRule="auto"/>
              <w:rPr>
                <w:rFonts w:ascii="宋体" w:hAnsi="宋体" w:cs="宋体"/>
                <w:color w:val="FF0000"/>
                <w:sz w:val="24"/>
              </w:rPr>
            </w:pPr>
            <w:r>
              <w:rPr>
                <w:rFonts w:hint="eastAsia" w:ascii="宋体" w:hAnsi="宋体" w:cs="宋体"/>
                <w:color w:val="auto"/>
                <w:sz w:val="24"/>
                <w:highlight w:val="none"/>
              </w:rPr>
              <w:t>因不可抗力致使合同有变更必要的，双方当事人应在15日内以书面形式变更合同；</w:t>
            </w:r>
          </w:p>
        </w:tc>
      </w:tr>
      <w:tr w14:paraId="228F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E4EA950">
            <w:pPr>
              <w:spacing w:line="360" w:lineRule="auto"/>
              <w:jc w:val="both"/>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506" w:type="pct"/>
            <w:vAlign w:val="top"/>
          </w:tcPr>
          <w:p w14:paraId="467B269B">
            <w:pPr>
              <w:spacing w:line="360" w:lineRule="auto"/>
              <w:rPr>
                <w:rFonts w:ascii="宋体" w:hAnsi="宋体" w:cs="宋体"/>
                <w:color w:val="auto"/>
                <w:sz w:val="24"/>
              </w:rPr>
            </w:pP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b/>
                <w:color w:val="auto"/>
                <w:sz w:val="24"/>
                <w:u w:val="single"/>
                <w:lang w:val="en-US" w:eastAsia="zh-CN"/>
              </w:rPr>
              <w:t>5</w:t>
            </w:r>
            <w:r>
              <w:rPr>
                <w:rFonts w:hint="eastAsia" w:ascii="宋体" w:hAnsi="宋体"/>
                <w:b/>
                <w:color w:val="auto"/>
                <w:sz w:val="24"/>
                <w:u w:val="single"/>
                <w:lang w:eastAsia="zh-CN"/>
              </w:rPr>
              <w:t>个工作日内</w:t>
            </w:r>
            <w:r>
              <w:rPr>
                <w:rFonts w:ascii="宋体" w:hAnsi="宋体"/>
                <w:color w:val="auto"/>
                <w:sz w:val="24"/>
              </w:rPr>
              <w:t>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b/>
                <w:color w:val="auto"/>
                <w:sz w:val="24"/>
                <w:u w:val="single"/>
                <w:lang w:val="en-US" w:eastAsia="zh-CN"/>
              </w:rPr>
              <w:t>5</w:t>
            </w:r>
            <w:r>
              <w:rPr>
                <w:rFonts w:hint="eastAsia" w:ascii="宋体" w:hAnsi="宋体"/>
                <w:b/>
                <w:color w:val="auto"/>
                <w:sz w:val="24"/>
                <w:u w:val="single"/>
                <w:lang w:eastAsia="zh-CN"/>
              </w:rPr>
              <w:t>个工作日内</w:t>
            </w:r>
            <w:r>
              <w:rPr>
                <w:rFonts w:ascii="宋体" w:hAnsi="宋体"/>
                <w:color w:val="auto"/>
                <w:sz w:val="24"/>
              </w:rPr>
              <w:t>，将有关部门出具的证明文件送达</w:t>
            </w:r>
            <w:r>
              <w:rPr>
                <w:rFonts w:hint="eastAsia" w:ascii="宋体" w:hAnsi="宋体"/>
                <w:color w:val="auto"/>
                <w:sz w:val="24"/>
              </w:rPr>
              <w:t>对方当事人</w:t>
            </w:r>
            <w:r>
              <w:rPr>
                <w:rFonts w:ascii="宋体" w:hAnsi="宋体"/>
                <w:color w:val="auto"/>
                <w:sz w:val="24"/>
              </w:rPr>
              <w:t>。</w:t>
            </w:r>
          </w:p>
        </w:tc>
      </w:tr>
      <w:tr w14:paraId="49FC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391558C">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506" w:type="pct"/>
            <w:vAlign w:val="center"/>
          </w:tcPr>
          <w:p w14:paraId="230C3B8F">
            <w:pPr>
              <w:spacing w:line="240" w:lineRule="auto"/>
              <w:rPr>
                <w:rFonts w:ascii="宋体" w:hAnsi="宋体" w:cs="宋体"/>
                <w:color w:val="FF0000"/>
                <w:sz w:val="24"/>
              </w:rPr>
            </w:pPr>
            <w:r>
              <w:rPr>
                <w:rFonts w:hint="eastAsia" w:ascii="宋体" w:hAnsi="宋体" w:cs="宋体"/>
                <w:color w:val="auto"/>
                <w:sz w:val="24"/>
                <w:highlight w:val="none"/>
              </w:rPr>
              <w:t>乙方按照合同</w:t>
            </w:r>
            <w:r>
              <w:rPr>
                <w:rFonts w:hint="eastAsia" w:ascii="宋体" w:hAnsi="宋体" w:cs="宋体"/>
                <w:color w:val="auto"/>
                <w:sz w:val="24"/>
                <w:highlight w:val="none"/>
                <w:lang w:eastAsia="zh-CN"/>
              </w:rPr>
              <w:t>约定的服务期内，</w:t>
            </w:r>
            <w:r>
              <w:rPr>
                <w:rFonts w:hint="eastAsia" w:ascii="宋体" w:hAnsi="宋体" w:cs="宋体"/>
                <w:color w:val="auto"/>
                <w:sz w:val="24"/>
                <w:highlight w:val="none"/>
              </w:rPr>
              <w:t>定期提交服务报告，甲方</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15日内</w:t>
            </w:r>
            <w:r>
              <w:rPr>
                <w:rFonts w:hint="eastAsia" w:ascii="宋体" w:hAnsi="宋体" w:cs="宋体"/>
                <w:color w:val="auto"/>
                <w:sz w:val="24"/>
                <w:highlight w:val="none"/>
              </w:rPr>
              <w:t>进行定期验收</w:t>
            </w:r>
            <w:r>
              <w:rPr>
                <w:rFonts w:hint="eastAsia" w:ascii="宋体" w:hAnsi="宋体" w:cs="宋体"/>
                <w:color w:val="auto"/>
                <w:sz w:val="24"/>
                <w:highlight w:val="none"/>
                <w:lang w:eastAsia="zh-CN"/>
              </w:rPr>
              <w:t>。</w:t>
            </w:r>
          </w:p>
        </w:tc>
      </w:tr>
      <w:tr w14:paraId="72AC9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6975685">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506" w:type="pct"/>
            <w:vAlign w:val="center"/>
          </w:tcPr>
          <w:p w14:paraId="449BEE1B">
            <w:pPr>
              <w:spacing w:line="360" w:lineRule="auto"/>
              <w:rPr>
                <w:rFonts w:ascii="宋体" w:hAnsi="宋体" w:cs="宋体"/>
                <w:color w:val="FF0000"/>
                <w:sz w:val="24"/>
              </w:rPr>
            </w:pPr>
            <w:r>
              <w:rPr>
                <w:rFonts w:hint="eastAsia" w:ascii="宋体" w:hAnsi="宋体" w:cs="宋体"/>
                <w:color w:val="auto"/>
                <w:sz w:val="24"/>
                <w:highlight w:val="none"/>
              </w:rPr>
              <w:t>检验和验收标准、程序等具体内容以及前述验收书的效力</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tc>
      </w:tr>
      <w:tr w14:paraId="6497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93" w:type="pct"/>
            <w:tcBorders>
              <w:left w:val="single" w:color="auto" w:sz="4" w:space="0"/>
            </w:tcBorders>
          </w:tcPr>
          <w:p w14:paraId="6E80650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506" w:type="pct"/>
          </w:tcPr>
          <w:p w14:paraId="26527EB3">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合同份数</w:t>
            </w:r>
            <w:r>
              <w:rPr>
                <w:rFonts w:hint="eastAsia" w:ascii="宋体" w:hAnsi="宋体" w:cs="宋体"/>
                <w:color w:val="000000" w:themeColor="text1"/>
                <w:sz w:val="24"/>
                <w:lang w:eastAsia="zh-CN"/>
                <w14:textFill>
                  <w14:solidFill>
                    <w14:schemeClr w14:val="tx1"/>
                  </w14:solidFill>
                </w14:textFill>
              </w:rPr>
              <w:t>一式六份</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双方各执三份，</w:t>
            </w:r>
            <w:r>
              <w:rPr>
                <w:rFonts w:hint="eastAsia" w:ascii="宋体" w:hAnsi="宋体" w:cs="宋体"/>
                <w:color w:val="000000" w:themeColor="text1"/>
                <w:sz w:val="24"/>
                <w14:textFill>
                  <w14:solidFill>
                    <w14:schemeClr w14:val="tx1"/>
                  </w14:solidFill>
                </w14:textFill>
              </w:rPr>
              <w:t>每份均具有同等法律效力</w:t>
            </w:r>
            <w:r>
              <w:rPr>
                <w:rFonts w:hint="eastAsia" w:ascii="宋体" w:hAnsi="宋体" w:cs="宋体"/>
                <w:color w:val="000000" w:themeColor="text1"/>
                <w:sz w:val="24"/>
                <w:lang w:eastAsia="zh-CN"/>
                <w14:textFill>
                  <w14:solidFill>
                    <w14:schemeClr w14:val="tx1"/>
                  </w14:solidFill>
                </w14:textFill>
              </w:rPr>
              <w:t>。</w:t>
            </w:r>
          </w:p>
        </w:tc>
      </w:tr>
    </w:tbl>
    <w:p w14:paraId="642D957C">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bookmarkStart w:id="175" w:name="_Toc181265287"/>
    </w:p>
    <w:p w14:paraId="0AF3EBB9">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1E729351">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0B4F5F38">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35D44AC8">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2A017B37">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464EDCA3">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385122D3">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2E393F2F">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7DDE3F94">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672C1D5A">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3C0E82E6">
      <w:pPr>
        <w:pStyle w:val="37"/>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1EAC063E">
      <w:pPr>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734E60F1">
      <w:pPr>
        <w:pStyle w:val="37"/>
        <w:rPr>
          <w:rFonts w:hint="eastAsia"/>
        </w:rPr>
      </w:pPr>
    </w:p>
    <w:p w14:paraId="45E0AB90">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518E87B6">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68"/>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69"/>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75"/>
    </w:p>
    <w:p w14:paraId="119B54E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66C4C58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DC490BB">
      <w:pPr>
        <w:spacing w:line="360" w:lineRule="auto"/>
        <w:jc w:val="center"/>
        <w:rPr>
          <w:rFonts w:cs="仿宋_GB2312" w:asciiTheme="minorEastAsia" w:hAnsiTheme="minorEastAsia" w:eastAsiaTheme="minorEastAsia"/>
          <w:b/>
          <w:color w:val="000000" w:themeColor="text1"/>
          <w:kern w:val="0"/>
          <w:sz w:val="36"/>
          <w:szCs w:val="36"/>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14:textFill>
            <w14:solidFill>
              <w14:schemeClr w14:val="tx1"/>
            </w14:solidFill>
          </w14:textFill>
        </w:rPr>
        <w:t>目录</w:t>
      </w:r>
    </w:p>
    <w:p w14:paraId="7462EF00">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（1）响应函………………………………………………………………………（页码）</w:t>
      </w:r>
    </w:p>
    <w:p w14:paraId="1EAFF752">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（2）资格文件…………………………………………………………………（页码）</w:t>
      </w:r>
    </w:p>
    <w:p w14:paraId="6913D47E">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（3）法人授权书</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72F1E3BC">
      <w:pPr>
        <w:pStyle w:val="185"/>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4</w:t>
      </w:r>
      <w:r>
        <w:rPr>
          <w:rFonts w:hint="eastAsia" w:cs="仿宋_GB2312" w:asciiTheme="minorEastAsia" w:hAnsiTheme="minorEastAsia" w:eastAsiaTheme="minorEastAsia"/>
          <w:color w:val="000000" w:themeColor="text1"/>
          <w14:textFill>
            <w14:solidFill>
              <w14:schemeClr w14:val="tx1"/>
            </w14:solidFill>
          </w14:textFill>
        </w:rPr>
        <w:t>）所有资信文件（复印件）…………………………………………………（页码）</w:t>
      </w:r>
    </w:p>
    <w:p w14:paraId="2CA11BE2">
      <w:pPr>
        <w:pStyle w:val="185"/>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5</w:t>
      </w:r>
      <w:r>
        <w:rPr>
          <w:rFonts w:hint="eastAsia" w:cs="仿宋_GB2312" w:asciiTheme="minorEastAsia" w:hAnsiTheme="minorEastAsia" w:eastAsiaTheme="minorEastAsia"/>
          <w:color w:val="000000" w:themeColor="text1"/>
          <w14:textFill>
            <w14:solidFill>
              <w14:schemeClr w14:val="tx1"/>
            </w14:solidFill>
          </w14:textFill>
        </w:rPr>
        <w:t>）主要业绩证明</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1A678F63">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6</w:t>
      </w:r>
      <w:r>
        <w:rPr>
          <w:rFonts w:cs="仿宋_GB2312" w:asciiTheme="minorEastAsia" w:hAnsiTheme="minorEastAsia" w:eastAsiaTheme="minorEastAsia"/>
          <w:color w:val="000000" w:themeColor="text1"/>
          <w:kern w:val="0"/>
          <w:sz w:val="24"/>
          <w14:textFill>
            <w14:solidFill>
              <w14:schemeClr w14:val="tx1"/>
            </w14:solidFill>
          </w14:textFill>
        </w:rPr>
        <w:t>）实施方案………………………………………</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195028F0">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7</w:t>
      </w:r>
      <w:r>
        <w:rPr>
          <w:rFonts w:cs="仿宋_GB2312" w:asciiTheme="minorEastAsia" w:hAnsiTheme="minorEastAsia" w:eastAsiaTheme="minorEastAsia"/>
          <w:color w:val="000000" w:themeColor="text1"/>
          <w:kern w:val="0"/>
          <w:sz w:val="24"/>
          <w14:textFill>
            <w14:solidFill>
              <w14:schemeClr w14:val="tx1"/>
            </w14:solidFill>
          </w14:textFill>
        </w:rPr>
        <w:t>）服务</w:t>
      </w:r>
      <w:r>
        <w:rPr>
          <w:rFonts w:hint="eastAsia" w:cs="仿宋_GB2312" w:asciiTheme="minorEastAsia" w:hAnsiTheme="minorEastAsia" w:eastAsiaTheme="minorEastAsia"/>
          <w:color w:val="000000" w:themeColor="text1"/>
          <w:kern w:val="0"/>
          <w:sz w:val="24"/>
          <w:lang w:eastAsia="zh-CN"/>
          <w14:textFill>
            <w14:solidFill>
              <w14:schemeClr w14:val="tx1"/>
            </w14:solidFill>
          </w14:textFill>
        </w:rPr>
        <w:t>承诺</w:t>
      </w:r>
      <w:r>
        <w:rPr>
          <w:rFonts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2BE80002">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8</w:t>
      </w:r>
      <w:r>
        <w:rPr>
          <w:rFonts w:cs="仿宋_GB2312" w:asciiTheme="minorEastAsia" w:hAnsiTheme="minorEastAsia" w:eastAsiaTheme="minorEastAsia"/>
          <w:color w:val="000000" w:themeColor="text1"/>
          <w:kern w:val="0"/>
          <w:sz w:val="24"/>
          <w14:textFill>
            <w14:solidFill>
              <w14:schemeClr w14:val="tx1"/>
            </w14:solidFill>
          </w14:textFill>
        </w:rPr>
        <w:t>）项目小组人员名单…</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4ED9C8AC">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9</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优惠条件及特殊承诺………………………………</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29A87F45">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0</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5A7C8DD4">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1</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承诺函</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687AC08E">
      <w:pPr>
        <w:tabs>
          <w:tab w:val="left" w:pos="0"/>
        </w:tabs>
        <w:autoSpaceDE w:val="0"/>
        <w:autoSpaceDN w:val="0"/>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12</w:t>
      </w:r>
      <w:r>
        <w:rPr>
          <w:rFonts w:hint="eastAsia" w:cs="仿宋_GB2312" w:asciiTheme="minorEastAsia" w:hAnsiTheme="minorEastAsia" w:eastAsiaTheme="minorEastAsia"/>
          <w:color w:val="000000" w:themeColor="text1"/>
          <w:kern w:val="0"/>
          <w:sz w:val="24"/>
          <w14:textFill>
            <w14:solidFill>
              <w14:schemeClr w14:val="tx1"/>
            </w14:solidFill>
          </w14:textFill>
        </w:rPr>
        <w:t>）商务、服务（技术）响应、偏离情况说明表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2362AA0A">
      <w:pPr>
        <w:pStyle w:val="633"/>
        <w:rPr>
          <w:rFonts w:hint="eastAsia"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13</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报价表………………………………………………………………………</w:t>
      </w:r>
      <w:r>
        <w:rPr>
          <w:rFonts w:hint="eastAsia" w:cs="仿宋_GB2312" w:asciiTheme="minorEastAsia" w:hAnsiTheme="minorEastAsia" w:eastAsiaTheme="minorEastAsia"/>
          <w:color w:val="000000" w:themeColor="text1"/>
          <w14:textFill>
            <w14:solidFill>
              <w14:schemeClr w14:val="tx1"/>
            </w14:solidFill>
          </w14:textFill>
        </w:rPr>
        <w:t>（页码）</w:t>
      </w:r>
    </w:p>
    <w:p w14:paraId="4078E5BF">
      <w:pPr>
        <w:pStyle w:val="633"/>
        <w:rPr>
          <w:rFonts w:hint="eastAsia"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w:t>
      </w:r>
      <w:r>
        <w:rPr>
          <w:rFonts w:hint="eastAsia" w:cs="仿宋_GB2312" w:asciiTheme="minorEastAsia" w:hAnsiTheme="minorEastAsia" w:eastAsiaTheme="minorEastAsia"/>
          <w:color w:val="000000" w:themeColor="text1"/>
          <w:lang w:val="en-US" w:eastAsia="zh-CN"/>
          <w14:textFill>
            <w14:solidFill>
              <w14:schemeClr w14:val="tx1"/>
            </w14:solidFill>
          </w14:textFill>
        </w:rPr>
        <w:t>4</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供应商认为需要的其他商务技术文件或说明</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5AFB86AF">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t>注：以上目录是编制供应商响应文件的基本格式要求，各供应商可根据自身情况进一步细化。</w:t>
      </w:r>
    </w:p>
    <w:p w14:paraId="7F0687B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4AD127E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7DD6855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45E15ABF">
      <w:pPr>
        <w:pStyle w:val="106"/>
        <w:numPr>
          <w:ilvl w:val="0"/>
          <w:numId w:val="7"/>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2D4AFBD5">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谈判文件中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6CB79349">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我方承诺除响应文件列出的偏离外，我方响应谈判文件的全部要求。</w:t>
      </w:r>
    </w:p>
    <w:p w14:paraId="009DC411">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保证遵守谈判文件中的其他有关规定。</w:t>
      </w:r>
    </w:p>
    <w:p w14:paraId="64645276">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4C25D1D2">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我方已详细阅读全部谈判文件，包括谈判文件“更正（延期）公告”（如果有）、参考资料及有关附件，确认无误。</w:t>
      </w:r>
    </w:p>
    <w:p w14:paraId="399428AA">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45C6D138">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60F67FA8">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387CA20C">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7.3按照谈判文件要求提交履约保证金； </w:t>
      </w:r>
    </w:p>
    <w:p w14:paraId="32F87B40">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2CEB2649">
      <w:pPr>
        <w:numPr>
          <w:ilvl w:val="0"/>
          <w:numId w:val="7"/>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p>
    <w:p w14:paraId="59F5841E">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7752D70">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谈判供应商名称（公章）：</w:t>
      </w:r>
    </w:p>
    <w:p w14:paraId="52820416">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15CE04E9">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4E327195">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13FEC675">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6E4A00C7">
      <w:pPr>
        <w:pStyle w:val="116"/>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3FD6F8FF">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656B862C">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1813EAC6">
      <w:pPr>
        <w:widowControl/>
        <w:adjustRightInd/>
        <w:jc w:val="left"/>
        <w:rPr>
          <w:rFonts w:cs="仿宋_GB2312" w:asciiTheme="minorEastAsia" w:hAnsiTheme="minorEastAsia" w:eastAsiaTheme="minorEastAsia"/>
          <w:b/>
          <w:color w:val="000000" w:themeColor="text1"/>
          <w:kern w:val="0"/>
          <w:sz w:val="32"/>
          <w:szCs w:val="32"/>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p>
    <w:p w14:paraId="693A1A15">
      <w:pPr>
        <w:widowControl/>
        <w:tabs>
          <w:tab w:val="left" w:pos="1200"/>
        </w:tabs>
        <w:adjustRightInd/>
        <w:ind w:left="84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6CA7CCF7">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7859A30B">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26DA94BE">
      <w:pPr>
        <w:snapToGrid w:val="0"/>
        <w:spacing w:line="360" w:lineRule="auto"/>
        <w:ind w:right="480"/>
        <w:jc w:val="center"/>
        <w:rPr>
          <w:rFonts w:ascii="宋体" w:hAnsi="宋体" w:cs="宋体"/>
          <w:color w:val="000000" w:themeColor="text1"/>
          <w:sz w:val="24"/>
          <w14:textFill>
            <w14:solidFill>
              <w14:schemeClr w14:val="tx1"/>
            </w14:solidFill>
          </w14:textFill>
        </w:rPr>
      </w:pPr>
    </w:p>
    <w:p w14:paraId="2AB68133">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139A46E2">
      <w:pPr>
        <w:snapToGrid w:val="0"/>
        <w:spacing w:line="360" w:lineRule="auto"/>
        <w:rPr>
          <w:rFonts w:ascii="宋体" w:hAnsi="宋体" w:cs="宋体"/>
          <w:color w:val="000000" w:themeColor="text1"/>
          <w:sz w:val="24"/>
          <w14:textFill>
            <w14:solidFill>
              <w14:schemeClr w14:val="tx1"/>
            </w14:solidFill>
          </w14:textFill>
        </w:rPr>
      </w:pPr>
    </w:p>
    <w:p w14:paraId="66B3E531">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29954D90">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316EB7A8">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518E1814">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4FDFA42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8916CC">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0F098E7D">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768D5545">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7F5D2546">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7CFD19B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48ECF3FB">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3F44427D">
      <w:pPr>
        <w:snapToGrid w:val="0"/>
        <w:spacing w:line="360" w:lineRule="auto"/>
        <w:ind w:right="480"/>
        <w:rPr>
          <w:rFonts w:ascii="宋体" w:hAnsi="宋体" w:cs="宋体"/>
          <w:color w:val="000000" w:themeColor="text1"/>
          <w:sz w:val="24"/>
          <w14:textFill>
            <w14:solidFill>
              <w14:schemeClr w14:val="tx1"/>
            </w14:solidFill>
          </w14:textFill>
        </w:rPr>
      </w:pPr>
    </w:p>
    <w:p w14:paraId="78D8D6BE">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谈判供应商名称（公章）：</w:t>
      </w:r>
    </w:p>
    <w:p w14:paraId="6905204C">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28E7AE9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63B6235F">
      <w:pPr>
        <w:snapToGrid w:val="0"/>
        <w:spacing w:line="360" w:lineRule="auto"/>
        <w:ind w:right="480"/>
        <w:rPr>
          <w:rFonts w:ascii="宋体" w:hAnsi="宋体" w:cs="宋体"/>
          <w:color w:val="000000" w:themeColor="text1"/>
          <w:sz w:val="24"/>
          <w14:textFill>
            <w14:solidFill>
              <w14:schemeClr w14:val="tx1"/>
            </w14:solidFill>
          </w14:textFill>
        </w:rPr>
      </w:pPr>
    </w:p>
    <w:p w14:paraId="7E94AB78">
      <w:pPr>
        <w:snapToGrid w:val="0"/>
        <w:spacing w:line="360" w:lineRule="auto"/>
        <w:ind w:right="480"/>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3D8495D3">
      <w:pPr>
        <w:snapToGrid w:val="0"/>
        <w:spacing w:line="360" w:lineRule="auto"/>
        <w:ind w:right="480"/>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7F44E74F">
      <w:pPr>
        <w:snapToGrid w:val="0"/>
        <w:spacing w:line="360" w:lineRule="auto"/>
        <w:ind w:right="480"/>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0FFDF69A">
      <w:pPr>
        <w:snapToGrid w:val="0"/>
        <w:spacing w:line="360" w:lineRule="auto"/>
        <w:ind w:right="480"/>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32A58398">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lang w:val="en-US" w:eastAsia="zh-CN"/>
          <w14:textFill>
            <w14:solidFill>
              <w14:schemeClr w14:val="tx1"/>
            </w14:solidFill>
          </w14:textFill>
        </w:rPr>
        <w:t>B</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266DF9CD">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谈判文件第一部分竞争性谈判邀请公告中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3181DDDA">
      <w:pPr>
        <w:snapToGrid w:val="0"/>
        <w:spacing w:before="50" w:after="50" w:line="360" w:lineRule="auto"/>
        <w:ind w:firstLine="470"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专门面向中小企业，服务全部由符合政策要求的中小企业（或小微企业）承接的，提供相应的中小企业声明函（附件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6DDCC924">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3B5E5390">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76B8B69A">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6D6A0B02">
      <w:pPr>
        <w:pStyle w:val="37"/>
        <w:rPr>
          <w:rFonts w:cs="仿宋_GB2312" w:asciiTheme="minorEastAsia" w:hAnsiTheme="minorEastAsia" w:eastAsiaTheme="minorEastAsia"/>
          <w:b/>
          <w:color w:val="000000" w:themeColor="text1"/>
          <w:sz w:val="32"/>
          <w:szCs w:val="32"/>
          <w14:textFill>
            <w14:solidFill>
              <w14:schemeClr w14:val="tx1"/>
            </w14:solidFill>
          </w14:textFill>
        </w:rPr>
      </w:pPr>
    </w:p>
    <w:p w14:paraId="34E099B6">
      <w:pPr>
        <w:rPr>
          <w:rFonts w:cs="仿宋_GB2312" w:asciiTheme="minorEastAsia" w:hAnsiTheme="minorEastAsia" w:eastAsiaTheme="minorEastAsia"/>
          <w:b/>
          <w:color w:val="000000" w:themeColor="text1"/>
          <w:sz w:val="32"/>
          <w:szCs w:val="32"/>
          <w14:textFill>
            <w14:solidFill>
              <w14:schemeClr w14:val="tx1"/>
            </w14:solidFill>
          </w14:textFill>
        </w:rPr>
      </w:pPr>
    </w:p>
    <w:p w14:paraId="3C55E435">
      <w:pPr>
        <w:pStyle w:val="37"/>
        <w:rPr>
          <w:rFonts w:cs="仿宋_GB2312" w:asciiTheme="minorEastAsia" w:hAnsiTheme="minorEastAsia" w:eastAsiaTheme="minorEastAsia"/>
          <w:b/>
          <w:color w:val="000000" w:themeColor="text1"/>
          <w:sz w:val="32"/>
          <w:szCs w:val="32"/>
          <w14:textFill>
            <w14:solidFill>
              <w14:schemeClr w14:val="tx1"/>
            </w14:solidFill>
          </w14:textFill>
        </w:rPr>
      </w:pPr>
    </w:p>
    <w:p w14:paraId="7DF43ED1">
      <w:pPr>
        <w:rPr>
          <w:rFonts w:cs="仿宋_GB2312" w:asciiTheme="minorEastAsia" w:hAnsiTheme="minorEastAsia" w:eastAsiaTheme="minorEastAsia"/>
          <w:b/>
          <w:color w:val="000000" w:themeColor="text1"/>
          <w:sz w:val="32"/>
          <w:szCs w:val="32"/>
          <w14:textFill>
            <w14:solidFill>
              <w14:schemeClr w14:val="tx1"/>
            </w14:solidFill>
          </w14:textFill>
        </w:rPr>
      </w:pPr>
    </w:p>
    <w:p w14:paraId="6B77AE51">
      <w:pPr>
        <w:pStyle w:val="37"/>
        <w:rPr>
          <w:rFonts w:cs="仿宋_GB2312" w:asciiTheme="minorEastAsia" w:hAnsiTheme="minorEastAsia" w:eastAsiaTheme="minorEastAsia"/>
          <w:b/>
          <w:color w:val="000000" w:themeColor="text1"/>
          <w:sz w:val="32"/>
          <w:szCs w:val="32"/>
          <w14:textFill>
            <w14:solidFill>
              <w14:schemeClr w14:val="tx1"/>
            </w14:solidFill>
          </w14:textFill>
        </w:rPr>
      </w:pPr>
    </w:p>
    <w:p w14:paraId="52374967">
      <w:pPr>
        <w:rPr>
          <w:rFonts w:cs="仿宋_GB2312" w:asciiTheme="minorEastAsia" w:hAnsiTheme="minorEastAsia" w:eastAsiaTheme="minorEastAsia"/>
          <w:b/>
          <w:color w:val="000000" w:themeColor="text1"/>
          <w:sz w:val="32"/>
          <w:szCs w:val="32"/>
          <w14:textFill>
            <w14:solidFill>
              <w14:schemeClr w14:val="tx1"/>
            </w14:solidFill>
          </w14:textFill>
        </w:rPr>
      </w:pPr>
    </w:p>
    <w:p w14:paraId="0C35F399">
      <w:pPr>
        <w:pStyle w:val="37"/>
        <w:rPr>
          <w:rFonts w:cs="仿宋_GB2312" w:asciiTheme="minorEastAsia" w:hAnsiTheme="minorEastAsia" w:eastAsiaTheme="minorEastAsia"/>
          <w:b/>
          <w:color w:val="000000" w:themeColor="text1"/>
          <w:sz w:val="32"/>
          <w:szCs w:val="32"/>
          <w14:textFill>
            <w14:solidFill>
              <w14:schemeClr w14:val="tx1"/>
            </w14:solidFill>
          </w14:textFill>
        </w:rPr>
      </w:pPr>
    </w:p>
    <w:p w14:paraId="4212950A"/>
    <w:p w14:paraId="3EDB4248">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lang w:val="en-US" w:eastAsia="zh-CN"/>
          <w14:textFill>
            <w14:solidFill>
              <w14:schemeClr w14:val="tx1"/>
            </w14:solidFill>
          </w14:textFill>
        </w:rPr>
        <w:t>C</w:t>
      </w:r>
      <w:r>
        <w:rPr>
          <w:rFonts w:hint="eastAsia" w:cs="仿宋_GB2312" w:asciiTheme="minorEastAsia" w:hAnsiTheme="minorEastAsia" w:eastAsiaTheme="minorEastAsia"/>
          <w:b/>
          <w:color w:val="000000" w:themeColor="text1"/>
          <w:sz w:val="32"/>
          <w:szCs w:val="32"/>
          <w14:textFill>
            <w14:solidFill>
              <w14:schemeClr w14:val="tx1"/>
            </w14:solidFill>
          </w14:textFill>
        </w:rPr>
        <w:t>、符合特定资格条件要求的资质文件（复印件）</w:t>
      </w:r>
    </w:p>
    <w:p w14:paraId="33DEC5F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（由供应商根据“谈判文件第一部分”中“合格的供应商应具备的特定资格要求”编制；如果本项目没有设置特定资格条件，则不需要提供）</w:t>
      </w:r>
    </w:p>
    <w:p w14:paraId="75BAA78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316FD836">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517ECA4">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DEE146A">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247" w:right="1134" w:bottom="1276" w:left="1134" w:header="851" w:footer="992" w:gutter="0"/>
          <w:cols w:space="720" w:num="1"/>
          <w:titlePg/>
          <w:docGrid w:linePitch="312" w:charSpace="0"/>
        </w:sectPr>
      </w:pPr>
    </w:p>
    <w:p w14:paraId="5BBC5E68">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三、法人授权书</w:t>
      </w:r>
    </w:p>
    <w:p w14:paraId="100E24C2">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29971723">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兹委派我公司</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先生/女士(其在本公司的职务是：</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，联系电话：</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手机：</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传真：</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)，代表我公司全权处理</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政府采购响应的一切事项，若成交则全权代表本公司签订相关合同，并负责处理合同履行等事宜。</w:t>
      </w:r>
    </w:p>
    <w:p w14:paraId="56C68C6E">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本委托书有效期：自    年</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月  日起至    年  月  日止。</w:t>
      </w:r>
    </w:p>
    <w:p w14:paraId="545A9D59">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40474182">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谈判供应商名称（公章）：</w:t>
      </w:r>
    </w:p>
    <w:p w14:paraId="060371D4">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37EBD8D0">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5FFF064B">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1F4A86D">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538078E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0"/>
          <w:szCs w:val="30"/>
          <w14:textFill>
            <w14:solidFill>
              <w14:schemeClr w14:val="tx1"/>
            </w14:solidFill>
          </w14:textFill>
        </w:rPr>
        <w:t>授权代表的身份证（复印件）</w:t>
      </w:r>
    </w:p>
    <w:p w14:paraId="27CC2D1E">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5C42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73614457">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7C4B10B3">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55D392E9">
      <w:pPr>
        <w:snapToGrid w:val="0"/>
        <w:spacing w:line="360" w:lineRule="auto"/>
        <w:jc w:val="both"/>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10F0FFC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0"/>
          <w:szCs w:val="30"/>
          <w:lang w:eastAsia="zh-CN"/>
          <w14:textFill>
            <w14:solidFill>
              <w14:schemeClr w14:val="tx1"/>
            </w14:solidFill>
          </w14:textFill>
        </w:rPr>
        <w:t>法定代表人</w:t>
      </w:r>
      <w:r>
        <w:rPr>
          <w:rFonts w:hint="eastAsia" w:cs="仿宋_GB2312" w:asciiTheme="minorEastAsia" w:hAnsiTheme="minorEastAsia" w:eastAsiaTheme="minorEastAsia"/>
          <w:b/>
          <w:color w:val="000000" w:themeColor="text1"/>
          <w:sz w:val="30"/>
          <w:szCs w:val="30"/>
          <w14:textFill>
            <w14:solidFill>
              <w14:schemeClr w14:val="tx1"/>
            </w14:solidFill>
          </w14:textFill>
        </w:rPr>
        <w:t>的身份证（复印件）</w:t>
      </w:r>
    </w:p>
    <w:p w14:paraId="42A8A5AB">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法定代表人身份证件扫描件：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4F68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738732C0">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7C697832">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6F5B1EF9">
      <w:pPr>
        <w:snapToGrid w:val="0"/>
        <w:spacing w:line="360" w:lineRule="auto"/>
        <w:ind w:firstLine="576"/>
        <w:jc w:val="center"/>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p>
    <w:p w14:paraId="35D71367">
      <w:pPr>
        <w:snapToGrid w:val="0"/>
        <w:spacing w:line="360" w:lineRule="auto"/>
        <w:ind w:firstLine="576"/>
        <w:jc w:val="center"/>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谈判供应商名称(公章)：                              </w:t>
      </w:r>
    </w:p>
    <w:p w14:paraId="0A1B32AE">
      <w:pPr>
        <w:spacing w:line="360" w:lineRule="auto"/>
        <w:jc w:val="center"/>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78CB787A">
      <w:pPr>
        <w:snapToGrid w:val="0"/>
        <w:spacing w:line="360" w:lineRule="auto"/>
        <w:ind w:firstLine="576"/>
        <w:jc w:val="center"/>
        <w:rPr>
          <w:rFonts w:cs="仿宋_GB2312" w:asciiTheme="minorEastAsia" w:hAnsiTheme="minorEastAsia" w:eastAsiaTheme="minorEastAsia"/>
          <w:color w:val="000000" w:themeColor="text1"/>
          <w:sz w:val="28"/>
          <w:szCs w:val="28"/>
          <w14:textFill>
            <w14:solidFill>
              <w14:schemeClr w14:val="tx1"/>
            </w14:solidFill>
          </w14:textFill>
        </w:rPr>
      </w:pPr>
    </w:p>
    <w:p w14:paraId="7A60250C">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419E903C">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502C52B6">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（由供应商根据采购需求及谈判文件要求编制）</w:t>
      </w:r>
    </w:p>
    <w:p w14:paraId="0BAE243F">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477EDBE0">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221CF677">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61CA19E3">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0F9D1CC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eastAsia="zh-CN"/>
          <w14:textFill>
            <w14:solidFill>
              <w14:schemeClr w14:val="tx1"/>
            </w14:solidFill>
          </w14:textFill>
        </w:rPr>
        <w:t>五</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34BAF200">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1"/>
        <w:tblW w:w="8195" w:type="dxa"/>
        <w:tblInd w:w="108" w:type="dxa"/>
        <w:tblLayout w:type="fixed"/>
        <w:tblCellMar>
          <w:top w:w="0" w:type="dxa"/>
          <w:left w:w="108" w:type="dxa"/>
          <w:bottom w:w="0" w:type="dxa"/>
          <w:right w:w="108" w:type="dxa"/>
        </w:tblCellMar>
      </w:tblPr>
      <w:tblGrid>
        <w:gridCol w:w="1800"/>
        <w:gridCol w:w="951"/>
        <w:gridCol w:w="1394"/>
        <w:gridCol w:w="1320"/>
        <w:gridCol w:w="1500"/>
        <w:gridCol w:w="1230"/>
      </w:tblGrid>
      <w:tr w14:paraId="1B92F650">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1037791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2A98ED5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7FED92F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1394" w:type="dxa"/>
            <w:tcBorders>
              <w:top w:val="single" w:color="auto" w:sz="6" w:space="0"/>
              <w:left w:val="single" w:color="auto" w:sz="6" w:space="0"/>
              <w:bottom w:val="single" w:color="auto" w:sz="6" w:space="0"/>
              <w:right w:val="single" w:color="auto" w:sz="6" w:space="0"/>
            </w:tcBorders>
            <w:vAlign w:val="center"/>
          </w:tcPr>
          <w:p w14:paraId="09A6091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1C1498A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投资</w:t>
            </w:r>
          </w:p>
          <w:p w14:paraId="0443E9A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320" w:type="dxa"/>
            <w:tcBorders>
              <w:top w:val="single" w:color="auto" w:sz="6" w:space="0"/>
              <w:left w:val="single" w:color="auto" w:sz="6" w:space="0"/>
              <w:bottom w:val="single" w:color="auto" w:sz="6" w:space="0"/>
              <w:right w:val="single" w:color="auto" w:sz="6" w:space="0"/>
            </w:tcBorders>
            <w:vAlign w:val="center"/>
          </w:tcPr>
          <w:p w14:paraId="72AD689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项目地址</w:t>
            </w:r>
          </w:p>
        </w:tc>
        <w:tc>
          <w:tcPr>
            <w:tcW w:w="1500" w:type="dxa"/>
            <w:tcBorders>
              <w:top w:val="single" w:color="auto" w:sz="6" w:space="0"/>
              <w:left w:val="single" w:color="auto" w:sz="6" w:space="0"/>
              <w:bottom w:val="single" w:color="auto" w:sz="6" w:space="0"/>
              <w:right w:val="single" w:color="auto" w:sz="6" w:space="0"/>
            </w:tcBorders>
            <w:vAlign w:val="center"/>
          </w:tcPr>
          <w:p w14:paraId="39B54FF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建设单位联系电话</w:t>
            </w:r>
          </w:p>
        </w:tc>
        <w:tc>
          <w:tcPr>
            <w:tcW w:w="1230" w:type="dxa"/>
            <w:tcBorders>
              <w:top w:val="single" w:color="auto" w:sz="6" w:space="0"/>
              <w:left w:val="single" w:color="auto" w:sz="6" w:space="0"/>
              <w:bottom w:val="single" w:color="auto" w:sz="6" w:space="0"/>
              <w:right w:val="single" w:color="auto" w:sz="6" w:space="0"/>
            </w:tcBorders>
            <w:vAlign w:val="center"/>
          </w:tcPr>
          <w:p w14:paraId="5D8A90F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041D8781">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7F49F72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3AA4FE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94" w:type="dxa"/>
            <w:tcBorders>
              <w:top w:val="single" w:color="auto" w:sz="6" w:space="0"/>
              <w:left w:val="single" w:color="auto" w:sz="6" w:space="0"/>
              <w:bottom w:val="single" w:color="auto" w:sz="6" w:space="0"/>
              <w:right w:val="single" w:color="auto" w:sz="6" w:space="0"/>
            </w:tcBorders>
          </w:tcPr>
          <w:p w14:paraId="52AD419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6" w:space="0"/>
            </w:tcBorders>
          </w:tcPr>
          <w:p w14:paraId="73B20B6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26342FC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cBorders>
          </w:tcPr>
          <w:p w14:paraId="36C7822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65451F2">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E6F6BC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4E142B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94" w:type="dxa"/>
            <w:tcBorders>
              <w:top w:val="single" w:color="auto" w:sz="6" w:space="0"/>
              <w:left w:val="single" w:color="auto" w:sz="6" w:space="0"/>
              <w:bottom w:val="single" w:color="auto" w:sz="6" w:space="0"/>
              <w:right w:val="single" w:color="auto" w:sz="6" w:space="0"/>
            </w:tcBorders>
          </w:tcPr>
          <w:p w14:paraId="5875025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6" w:space="0"/>
            </w:tcBorders>
          </w:tcPr>
          <w:p w14:paraId="155A3AE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0C23D90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cBorders>
          </w:tcPr>
          <w:p w14:paraId="6FE752D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98D1A9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7CDDD6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47CD596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94" w:type="dxa"/>
            <w:tcBorders>
              <w:top w:val="single" w:color="auto" w:sz="6" w:space="0"/>
              <w:left w:val="single" w:color="auto" w:sz="6" w:space="0"/>
              <w:bottom w:val="single" w:color="auto" w:sz="6" w:space="0"/>
              <w:right w:val="single" w:color="auto" w:sz="6" w:space="0"/>
            </w:tcBorders>
          </w:tcPr>
          <w:p w14:paraId="44B29EF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6" w:space="0"/>
            </w:tcBorders>
          </w:tcPr>
          <w:p w14:paraId="1F1ED08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76ED3F3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cBorders>
          </w:tcPr>
          <w:p w14:paraId="7132542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2DF1BE5F">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218BAA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5753320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94" w:type="dxa"/>
            <w:tcBorders>
              <w:top w:val="single" w:color="auto" w:sz="6" w:space="0"/>
              <w:left w:val="single" w:color="auto" w:sz="6" w:space="0"/>
              <w:bottom w:val="single" w:color="auto" w:sz="6" w:space="0"/>
              <w:right w:val="single" w:color="auto" w:sz="6" w:space="0"/>
            </w:tcBorders>
          </w:tcPr>
          <w:p w14:paraId="74039F7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6" w:space="0"/>
            </w:tcBorders>
          </w:tcPr>
          <w:p w14:paraId="2B2642C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71B57BF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cBorders>
          </w:tcPr>
          <w:p w14:paraId="33078B9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AE9EEAD">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0D74183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1147C96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94" w:type="dxa"/>
            <w:tcBorders>
              <w:top w:val="single" w:color="auto" w:sz="6" w:space="0"/>
              <w:left w:val="single" w:color="auto" w:sz="6" w:space="0"/>
              <w:bottom w:val="single" w:color="auto" w:sz="6" w:space="0"/>
              <w:right w:val="single" w:color="auto" w:sz="6" w:space="0"/>
            </w:tcBorders>
          </w:tcPr>
          <w:p w14:paraId="3DC6C13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0" w:type="dxa"/>
            <w:tcBorders>
              <w:top w:val="single" w:color="auto" w:sz="6" w:space="0"/>
              <w:left w:val="single" w:color="auto" w:sz="6" w:space="0"/>
              <w:bottom w:val="single" w:color="auto" w:sz="6" w:space="0"/>
              <w:right w:val="single" w:color="auto" w:sz="6" w:space="0"/>
            </w:tcBorders>
          </w:tcPr>
          <w:p w14:paraId="2385DB2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46968AD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30" w:type="dxa"/>
            <w:tcBorders>
              <w:top w:val="single" w:color="auto" w:sz="6" w:space="0"/>
              <w:left w:val="single" w:color="auto" w:sz="6" w:space="0"/>
              <w:bottom w:val="single" w:color="auto" w:sz="6" w:space="0"/>
              <w:right w:val="single" w:color="auto" w:sz="6" w:space="0"/>
            </w:tcBorders>
          </w:tcPr>
          <w:p w14:paraId="3915999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6EB1487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注：供应商可按上述的格式自行编制，须随表提交相应的合同复印件或中标（成交）通知书复印件并注明所在文件页码。</w:t>
      </w:r>
    </w:p>
    <w:p w14:paraId="0D4D330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91575CB">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6C9F418B">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738DB258">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7BB70B9">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0BB5FE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22ECDB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32"/>
          <w:szCs w:val="32"/>
          <w:lang w:val="zh-CN"/>
          <w14:textFill>
            <w14:solidFill>
              <w14:schemeClr w14:val="tx1"/>
            </w14:solidFill>
          </w14:textFill>
        </w:rPr>
        <w:t>六、实施方案</w:t>
      </w:r>
    </w:p>
    <w:p w14:paraId="5DE6D9F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（由供应商根据采购需求及谈判文件要求编制）</w:t>
      </w:r>
    </w:p>
    <w:p w14:paraId="469EA4F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FBC952D">
      <w:pPr>
        <w:pStyle w:val="37"/>
        <w:rPr>
          <w:rFonts w:cs="仿宋_GB2312" w:asciiTheme="minorEastAsia" w:hAnsiTheme="minorEastAsia" w:eastAsiaTheme="minorEastAsia"/>
          <w:b/>
          <w:bCs/>
          <w:color w:val="000000" w:themeColor="text1"/>
          <w:sz w:val="32"/>
          <w:szCs w:val="32"/>
          <w14:textFill>
            <w14:solidFill>
              <w14:schemeClr w14:val="tx1"/>
            </w14:solidFill>
          </w14:textFill>
        </w:rPr>
      </w:pPr>
    </w:p>
    <w:p w14:paraId="32BC208F">
      <w:pPr>
        <w:rPr>
          <w:rFonts w:cs="仿宋_GB2312" w:asciiTheme="minorEastAsia" w:hAnsiTheme="minorEastAsia" w:eastAsiaTheme="minorEastAsia"/>
          <w:b/>
          <w:bCs/>
          <w:color w:val="000000" w:themeColor="text1"/>
          <w:sz w:val="32"/>
          <w:szCs w:val="32"/>
          <w14:textFill>
            <w14:solidFill>
              <w14:schemeClr w14:val="tx1"/>
            </w14:solidFill>
          </w14:textFill>
        </w:rPr>
      </w:pPr>
    </w:p>
    <w:p w14:paraId="1A3824CC">
      <w:pPr>
        <w:pStyle w:val="37"/>
        <w:rPr>
          <w:rFonts w:cs="仿宋_GB2312" w:asciiTheme="minorEastAsia" w:hAnsiTheme="minorEastAsia" w:eastAsiaTheme="minorEastAsia"/>
          <w:b/>
          <w:bCs/>
          <w:color w:val="000000" w:themeColor="text1"/>
          <w:sz w:val="32"/>
          <w:szCs w:val="32"/>
          <w14:textFill>
            <w14:solidFill>
              <w14:schemeClr w14:val="tx1"/>
            </w14:solidFill>
          </w14:textFill>
        </w:rPr>
      </w:pPr>
    </w:p>
    <w:p w14:paraId="150601FB"/>
    <w:p w14:paraId="5F1BCF87">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七</w:t>
      </w:r>
      <w:r>
        <w:rPr>
          <w:rFonts w:hint="eastAsia" w:cs="仿宋_GB2312" w:asciiTheme="minorEastAsia" w:hAnsiTheme="minorEastAsia" w:eastAsiaTheme="minorEastAsia"/>
          <w:b/>
          <w:bCs/>
          <w:color w:val="000000" w:themeColor="text1"/>
          <w:sz w:val="32"/>
          <w:szCs w:val="32"/>
          <w14:textFill>
            <w14:solidFill>
              <w14:schemeClr w14:val="tx1"/>
            </w14:solidFill>
          </w14:textFill>
        </w:rPr>
        <w:t>、服务</w:t>
      </w: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承诺</w:t>
      </w:r>
    </w:p>
    <w:p w14:paraId="563C1EA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根据采购需求及谈判文件要求编制）</w:t>
      </w:r>
    </w:p>
    <w:p w14:paraId="39E4B496">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15791371">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79F96A7">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E16F36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E7759E6">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1CE646CD">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八</w:t>
      </w:r>
      <w:r>
        <w:rPr>
          <w:rFonts w:hint="eastAsia" w:cs="仿宋_GB2312" w:asciiTheme="minorEastAsia" w:hAnsiTheme="minorEastAsia" w:eastAsiaTheme="minorEastAsia"/>
          <w:b/>
          <w:bCs/>
          <w:color w:val="000000" w:themeColor="text1"/>
          <w:sz w:val="32"/>
          <w:szCs w:val="32"/>
          <w14:textFill>
            <w14:solidFill>
              <w14:schemeClr w14:val="tx1"/>
            </w14:solidFill>
          </w14:textFill>
        </w:rPr>
        <w:t>、项目小组人员名单</w:t>
      </w:r>
    </w:p>
    <w:p w14:paraId="2AEC60C2">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（由供应商根据采购需求及谈判文件要求编制）</w:t>
      </w:r>
    </w:p>
    <w:p w14:paraId="6135DE8D">
      <w:pPr>
        <w:keepNext/>
        <w:autoSpaceDE w:val="0"/>
        <w:autoSpaceDN w:val="0"/>
        <w:spacing w:line="360" w:lineRule="auto"/>
        <w:ind w:firstLine="477"/>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1EB489E3">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9D4532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36149E5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tcBorders>
              <w:top w:val="single" w:color="auto" w:sz="6" w:space="0"/>
              <w:left w:val="single" w:color="auto" w:sz="6" w:space="0"/>
              <w:bottom w:val="single" w:color="auto" w:sz="6" w:space="0"/>
              <w:right w:val="single" w:color="auto" w:sz="6" w:space="0"/>
            </w:tcBorders>
            <w:vAlign w:val="center"/>
          </w:tcPr>
          <w:p w14:paraId="451F781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响应截止时间近3年业绩及承担的主要工作情况，曾担任项目经理的项目应列明细</w:t>
            </w:r>
          </w:p>
        </w:tc>
      </w:tr>
      <w:tr w14:paraId="7E9698B0">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96860D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13B6BC3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187ED3A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3DEC21E9">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59B16FA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779F90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E94B8D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168278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76D3DC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0010CDF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F6BE00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1AE287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9D4EF0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00294FB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082F47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6EADC7C">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717B1B6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35EBFB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AC4845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83FE6C3">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3DA2CE3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29523B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0B3F83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F2BA66B">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7EBCCDE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500C979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0A6170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FBDB54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4D210D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68587A4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FB3F6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333D9A2D">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AE5E99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3CD779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A6B758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294E0570">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注：须随表提交相应的证书复印件并注明所在响应文件页码。</w:t>
      </w:r>
    </w:p>
    <w:p w14:paraId="3F4875F5">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附表B:本项目的项目小组人员情况表</w:t>
      </w:r>
      <w:r>
        <w:rPr>
          <w:rFonts w:hint="eastAsia" w:cs="仿宋_GB2312" w:asciiTheme="minorEastAsia" w:hAnsiTheme="minorEastAsia" w:eastAsiaTheme="minorEastAsia"/>
          <w:color w:val="000000" w:themeColor="text1"/>
          <w:sz w:val="24"/>
          <w14:textFill>
            <w14:solidFill>
              <w14:schemeClr w14:val="tx1"/>
            </w14:solidFill>
          </w14:textFill>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143AD3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AA9AD2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76ECE4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6B7663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38AEBA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275F77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p w14:paraId="7AF37B1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C83CAA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专业</w:t>
            </w:r>
          </w:p>
          <w:p w14:paraId="70AE845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1DB68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p w14:paraId="6FFDB5D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2936F4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8B44A1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908F42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参与本项目的到位情况</w:t>
            </w:r>
          </w:p>
        </w:tc>
      </w:tr>
      <w:tr w14:paraId="37D3AE0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8167C4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782642B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01713CE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5DBC84F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7CD8298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ECC34A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8DFCDC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2F65C4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BD0F88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26870BF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DE1B46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7628C5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8299AC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40C86A1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4719364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6FB3203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982BBA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F6C878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968DA5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8BF43C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112E69F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FACBC79">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4AE7AE7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1CFF5DD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419EF3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2E7F575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776853F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1AF4FC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56D2B0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8E2757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636B286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4B86D86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7C594846">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注：供应商可按上述的格式自行编制，须随表提交相应的证书复印件并注明所在响应文件页码。</w:t>
      </w:r>
    </w:p>
    <w:p w14:paraId="768E39B4">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5FB0E2A5">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附表C:本项目的项目经理和小组人员交纳社保记录情况表</w:t>
      </w:r>
      <w:r>
        <w:rPr>
          <w:rFonts w:hint="eastAsia" w:cs="仿宋_GB2312" w:asciiTheme="minorEastAsia" w:hAnsiTheme="minorEastAsia" w:eastAsiaTheme="minorEastAsia"/>
          <w:color w:val="000000" w:themeColor="text1"/>
          <w:sz w:val="24"/>
          <w14:textFill>
            <w14:solidFill>
              <w14:schemeClr w14:val="tx1"/>
            </w14:solidFill>
          </w14:textFill>
        </w:rPr>
        <w:t>（以社保局缴纳凭证作附件）</w:t>
      </w:r>
    </w:p>
    <w:p w14:paraId="0FC8CE10">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339D06F">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592E53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DCD4245">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九</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优惠条件及特殊承诺</w:t>
      </w:r>
    </w:p>
    <w:p w14:paraId="5F45A4D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0364EF2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63D6AE6B">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C1E8F8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1B05A1D">
      <w:pPr>
        <w:spacing w:line="360" w:lineRule="auto"/>
        <w:jc w:val="both"/>
        <w:rPr>
          <w:rFonts w:cs="仿宋_GB2312" w:asciiTheme="minorEastAsia" w:hAnsiTheme="minorEastAsia" w:eastAsiaTheme="minorEastAsia"/>
          <w:b/>
          <w:bCs/>
          <w:color w:val="000000" w:themeColor="text1"/>
          <w:sz w:val="32"/>
          <w:szCs w:val="32"/>
          <w14:textFill>
            <w14:solidFill>
              <w14:schemeClr w14:val="tx1"/>
            </w14:solidFill>
          </w14:textFill>
        </w:rPr>
      </w:pPr>
    </w:p>
    <w:p w14:paraId="57801494">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0F805AC6">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30EA1A00">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473AF0C6">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5463767C">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6DE701F7">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4C0844CA">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416ECB7B">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2B47FCAF">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6170798F">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07EC11F4">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14BCBDEC">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5A0F53C4">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21E33297">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03BB2455">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DA0791A">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7A8BAFEC">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5BF6A2B5">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C631BC3">
      <w:pPr>
        <w:ind w:firstLine="1911" w:firstLineChars="595"/>
        <w:jc w:val="center"/>
        <w:rPr>
          <w:rFonts w:ascii="宋体" w:hAnsi="宋体" w:cs="宋体"/>
          <w:b/>
          <w:bCs/>
          <w:color w:val="000000" w:themeColor="text1"/>
          <w:sz w:val="32"/>
          <w:szCs w:val="32"/>
          <w14:textFill>
            <w14:solidFill>
              <w14:schemeClr w14:val="tx1"/>
            </w14:solidFill>
          </w14:textFill>
        </w:rPr>
      </w:pPr>
    </w:p>
    <w:p w14:paraId="585D6C07">
      <w:pPr>
        <w:jc w:val="center"/>
        <w:rPr>
          <w:rFonts w:ascii="宋体" w:hAnsi="宋体" w:cs="宋体"/>
          <w:b/>
          <w:color w:val="000000" w:themeColor="text1"/>
          <w:kern w:val="0"/>
          <w:sz w:val="32"/>
          <w:szCs w:val="2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十</w:t>
      </w:r>
      <w:r>
        <w:rPr>
          <w:rFonts w:hint="eastAsia" w:ascii="宋体" w:hAnsi="宋体" w:cs="宋体"/>
          <w:b/>
          <w:bCs/>
          <w:color w:val="000000" w:themeColor="text1"/>
          <w:sz w:val="32"/>
          <w:szCs w:val="32"/>
          <w:lang w:eastAsia="zh-CN"/>
          <w14:textFill>
            <w14:solidFill>
              <w14:schemeClr w14:val="tx1"/>
            </w14:solidFill>
          </w14:textFill>
        </w:rPr>
        <w:t>一</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077206ED">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155E174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261E9C7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我方作为本次采购项目的谈判供应商，根据谈判文件要求，现郑重承诺如下：</w:t>
      </w:r>
    </w:p>
    <w:p w14:paraId="5D4CA00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0C7EE5D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二、参加本次谈判采购活动，不存在与单位负责人为同一人或者存在直接控股、管理关系的其他供应商参与同一合同项下的政府采购活动的行为。</w:t>
      </w:r>
    </w:p>
    <w:p w14:paraId="390C2ED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3934ED5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四、参加本次谈判采购活动，不存在和其他供应商在同一合同项下的采购项目中，同时委托同一个自然人、同一家庭的人员、同一单位的人员作为代理人的行为。</w:t>
      </w:r>
    </w:p>
    <w:p w14:paraId="5E69B21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5E71C6A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0FAE7E4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4C0F2C4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八、参加本次谈判采购活动，我方完全同意谈判文件第三部分关于“谈判费用”、“合同分包”、“合同转包”、“履约保证金”的实质性要求，并承诺严格按照谈判文件要求履行。</w:t>
      </w:r>
    </w:p>
    <w:p w14:paraId="6E3DCC5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69B71CC2">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我方对上述承诺的内容事项真实性负责。如经查实上述承诺的内容事项存在虚假，我方愿意接受以提供虚假材料谋取中标追究法律责任。</w:t>
      </w:r>
    </w:p>
    <w:p w14:paraId="20FDBB1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6B1D8957">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498372A2">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2CCA5105">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74C700A2">
      <w:pPr>
        <w:spacing w:line="360" w:lineRule="auto"/>
        <w:jc w:val="center"/>
        <w:rPr>
          <w:rFonts w:ascii="宋体" w:hAnsi="宋体" w:cs="宋体"/>
          <w:b/>
          <w:bCs/>
          <w:color w:val="000000" w:themeColor="text1"/>
          <w:sz w:val="24"/>
          <w14:textFill>
            <w14:solidFill>
              <w14:schemeClr w14:val="tx1"/>
            </w14:solidFill>
          </w14:textFill>
        </w:rPr>
      </w:pPr>
    </w:p>
    <w:p w14:paraId="718CCF86">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1644931A">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2C73D4CA">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4C8616F7">
      <w:pPr>
        <w:pStyle w:val="116"/>
        <w:keepNext w:val="0"/>
        <w:pageBreakBefore w:val="0"/>
        <w:tabs>
          <w:tab w:val="clear" w:pos="720"/>
        </w:tabs>
        <w:ind w:firstLine="640"/>
        <w:outlineLvl w:val="9"/>
        <w:rPr>
          <w:rFonts w:hint="eastAsia" w:ascii="宋体" w:hAnsi="宋体" w:eastAsia="宋体" w:cs="宋体"/>
          <w:color w:val="000000" w:themeColor="text1"/>
          <w:kern w:val="0"/>
          <w:sz w:val="32"/>
          <w:szCs w:val="21"/>
          <w14:textFill>
            <w14:solidFill>
              <w14:schemeClr w14:val="tx1"/>
            </w14:solidFill>
          </w14:textFill>
        </w:rPr>
      </w:pPr>
      <w:bookmarkStart w:id="176" w:name="_Toc192751823"/>
    </w:p>
    <w:p w14:paraId="19B88CD4">
      <w:pPr>
        <w:pStyle w:val="116"/>
        <w:keepNext w:val="0"/>
        <w:pageBreakBefore w:val="0"/>
        <w:tabs>
          <w:tab w:val="clear" w:pos="720"/>
        </w:tabs>
        <w:ind w:firstLine="640"/>
        <w:outlineLvl w:val="9"/>
        <w:rPr>
          <w:rFonts w:ascii="宋体"/>
          <w:spacing w:val="6"/>
          <w:sz w:val="32"/>
          <w:szCs w:val="32"/>
        </w:rPr>
      </w:pPr>
      <w:r>
        <w:rPr>
          <w:rFonts w:hint="eastAsia" w:ascii="宋体" w:hAnsi="宋体" w:eastAsia="宋体" w:cs="宋体"/>
          <w:color w:val="000000" w:themeColor="text1"/>
          <w:kern w:val="0"/>
          <w:sz w:val="32"/>
          <w:szCs w:val="21"/>
          <w14:textFill>
            <w14:solidFill>
              <w14:schemeClr w14:val="tx1"/>
            </w14:solidFill>
          </w14:textFill>
        </w:rPr>
        <w:t>十</w:t>
      </w:r>
      <w:r>
        <w:rPr>
          <w:rFonts w:hint="eastAsia" w:ascii="宋体" w:hAnsi="宋体" w:eastAsia="宋体" w:cs="宋体"/>
          <w:color w:val="000000" w:themeColor="text1"/>
          <w:kern w:val="0"/>
          <w:sz w:val="32"/>
          <w:szCs w:val="21"/>
          <w:lang w:val="en-US" w:eastAsia="zh-CN"/>
          <w14:textFill>
            <w14:solidFill>
              <w14:schemeClr w14:val="tx1"/>
            </w14:solidFill>
          </w14:textFill>
        </w:rPr>
        <w:t>二</w:t>
      </w:r>
      <w:r>
        <w:rPr>
          <w:rFonts w:hint="eastAsia" w:ascii="宋体" w:hAnsi="宋体" w:eastAsia="宋体" w:cs="宋体"/>
          <w:color w:val="000000" w:themeColor="text1"/>
          <w:kern w:val="0"/>
          <w:sz w:val="32"/>
          <w:szCs w:val="21"/>
          <w14:textFill>
            <w14:solidFill>
              <w14:schemeClr w14:val="tx1"/>
            </w14:solidFill>
          </w14:textFill>
        </w:rPr>
        <w:t>、商务、服务（技术）响应、偏离情况说明表</w:t>
      </w:r>
      <w:bookmarkEnd w:id="176"/>
    </w:p>
    <w:p w14:paraId="57FF6A38">
      <w:pPr>
        <w:spacing w:line="300" w:lineRule="auto"/>
        <w:rPr>
          <w:rFonts w:ascii="宋体"/>
          <w:szCs w:val="21"/>
        </w:rPr>
      </w:pPr>
    </w:p>
    <w:p w14:paraId="7C9AD1F0">
      <w:pPr>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5A74DE18">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0792CF0">
      <w:pPr>
        <w:spacing w:line="500" w:lineRule="exact"/>
        <w:rPr>
          <w:rFonts w:asciiTheme="minorEastAsia" w:hAnsiTheme="minorEastAsia" w:eastAsiaTheme="minorEastAsia" w:cstheme="minorEastAsia"/>
          <w:sz w:val="2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7F4A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BDD472">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348BEA6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6ACA58B">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857B8CF">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859CC0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77A357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FE1771D">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14912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63532E">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D7AEF2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40351357">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F33D396">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248F950">
            <w:pPr>
              <w:snapToGrid w:val="0"/>
              <w:spacing w:line="300" w:lineRule="auto"/>
              <w:jc w:val="center"/>
              <w:rPr>
                <w:rFonts w:asciiTheme="minorEastAsia" w:hAnsiTheme="minorEastAsia" w:eastAsiaTheme="minorEastAsia" w:cstheme="minorEastAsia"/>
                <w:sz w:val="24"/>
              </w:rPr>
            </w:pPr>
          </w:p>
        </w:tc>
      </w:tr>
      <w:tr w14:paraId="3C54C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AD789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FF716C8">
            <w:pPr>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531FB21">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97C003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215F61">
            <w:pPr>
              <w:snapToGrid w:val="0"/>
              <w:spacing w:line="300" w:lineRule="auto"/>
              <w:jc w:val="center"/>
              <w:rPr>
                <w:rFonts w:asciiTheme="minorEastAsia" w:hAnsiTheme="minorEastAsia" w:eastAsiaTheme="minorEastAsia" w:cstheme="minorEastAsia"/>
                <w:sz w:val="24"/>
              </w:rPr>
            </w:pPr>
          </w:p>
        </w:tc>
      </w:tr>
      <w:tr w14:paraId="5A7DE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C1505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6233F45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E31AC88">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2B4D212">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DEBCF55">
            <w:pPr>
              <w:snapToGrid w:val="0"/>
              <w:spacing w:line="300" w:lineRule="auto"/>
              <w:jc w:val="center"/>
              <w:rPr>
                <w:rFonts w:asciiTheme="minorEastAsia" w:hAnsiTheme="minorEastAsia" w:eastAsiaTheme="minorEastAsia" w:cstheme="minorEastAsia"/>
                <w:sz w:val="24"/>
              </w:rPr>
            </w:pPr>
          </w:p>
        </w:tc>
      </w:tr>
      <w:tr w14:paraId="1F2F3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C99A5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1331C07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76B0463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82179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0D03934">
            <w:pPr>
              <w:snapToGrid w:val="0"/>
              <w:spacing w:line="300" w:lineRule="auto"/>
              <w:jc w:val="center"/>
              <w:rPr>
                <w:rFonts w:asciiTheme="minorEastAsia" w:hAnsiTheme="minorEastAsia" w:eastAsiaTheme="minorEastAsia" w:cstheme="minorEastAsia"/>
                <w:sz w:val="24"/>
              </w:rPr>
            </w:pPr>
          </w:p>
        </w:tc>
      </w:tr>
      <w:tr w14:paraId="1EC58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0DB0E6E">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64D61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999D0C">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122A968D">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6DE53C0">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A3FACE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7D86CE4">
            <w:pPr>
              <w:snapToGrid w:val="0"/>
              <w:spacing w:line="300" w:lineRule="auto"/>
              <w:jc w:val="center"/>
              <w:rPr>
                <w:rFonts w:asciiTheme="minorEastAsia" w:hAnsiTheme="minorEastAsia" w:eastAsiaTheme="minorEastAsia" w:cstheme="minorEastAsia"/>
                <w:sz w:val="24"/>
              </w:rPr>
            </w:pPr>
          </w:p>
        </w:tc>
      </w:tr>
      <w:tr w14:paraId="6EBD2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C79F0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1C2BA16A">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0DC0DE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0DA80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7F3602C">
            <w:pPr>
              <w:snapToGrid w:val="0"/>
              <w:spacing w:line="300" w:lineRule="auto"/>
              <w:jc w:val="center"/>
              <w:rPr>
                <w:rFonts w:asciiTheme="minorEastAsia" w:hAnsiTheme="minorEastAsia" w:eastAsiaTheme="minorEastAsia" w:cstheme="minorEastAsia"/>
                <w:sz w:val="24"/>
              </w:rPr>
            </w:pPr>
          </w:p>
        </w:tc>
      </w:tr>
      <w:tr w14:paraId="5B789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69FD5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7F28D2BC">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C297839">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DF5FB5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B85A9A">
            <w:pPr>
              <w:snapToGrid w:val="0"/>
              <w:spacing w:line="300" w:lineRule="auto"/>
              <w:jc w:val="center"/>
              <w:rPr>
                <w:rFonts w:asciiTheme="minorEastAsia" w:hAnsiTheme="minorEastAsia" w:eastAsiaTheme="minorEastAsia" w:cstheme="minorEastAsia"/>
                <w:sz w:val="24"/>
              </w:rPr>
            </w:pPr>
          </w:p>
        </w:tc>
      </w:tr>
      <w:tr w14:paraId="2DB25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BE7871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3C365B17">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C51641D">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297A6F73">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9124A1F">
            <w:pPr>
              <w:snapToGrid w:val="0"/>
              <w:spacing w:line="300" w:lineRule="auto"/>
              <w:jc w:val="center"/>
              <w:rPr>
                <w:rFonts w:asciiTheme="minorEastAsia" w:hAnsiTheme="minorEastAsia" w:eastAsiaTheme="minorEastAsia" w:cstheme="minorEastAsia"/>
                <w:sz w:val="24"/>
              </w:rPr>
            </w:pPr>
          </w:p>
        </w:tc>
      </w:tr>
    </w:tbl>
    <w:p w14:paraId="2E74FD6E">
      <w:pPr>
        <w:snapToGrid w:val="0"/>
        <w:spacing w:line="360" w:lineRule="exact"/>
        <w:rPr>
          <w:rFonts w:asciiTheme="minorEastAsia" w:hAnsiTheme="minorEastAsia" w:eastAsiaTheme="minorEastAsia" w:cstheme="minorEastAsia"/>
          <w:sz w:val="24"/>
        </w:rPr>
      </w:pPr>
    </w:p>
    <w:p w14:paraId="592B3429">
      <w:pPr>
        <w:snapToGrid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697CE282">
      <w:pPr>
        <w:spacing w:line="36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67B820CF">
      <w:pPr>
        <w:spacing w:line="360" w:lineRule="exact"/>
        <w:ind w:firstLine="3480" w:firstLineChars="1450"/>
        <w:rPr>
          <w:rFonts w:asciiTheme="minorEastAsia" w:hAnsiTheme="minorEastAsia" w:eastAsiaTheme="minorEastAsia" w:cstheme="minorEastAsia"/>
          <w:sz w:val="24"/>
        </w:rPr>
      </w:pPr>
    </w:p>
    <w:p w14:paraId="1DCF98D1">
      <w:pPr>
        <w:spacing w:line="360" w:lineRule="exact"/>
        <w:ind w:firstLine="3480" w:firstLineChars="1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02647D1">
      <w:pPr>
        <w:pStyle w:val="116"/>
        <w:keepNext w:val="0"/>
        <w:pageBreakBefore w:val="0"/>
        <w:tabs>
          <w:tab w:val="clear" w:pos="720"/>
        </w:tabs>
        <w:ind w:firstLine="64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3A6A0CA">
      <w:pPr>
        <w:pStyle w:val="116"/>
        <w:keepNext w:val="0"/>
        <w:pageBreakBefore w:val="0"/>
        <w:tabs>
          <w:tab w:val="clear" w:pos="720"/>
        </w:tabs>
        <w:ind w:firstLine="640"/>
        <w:outlineLvl w:val="9"/>
        <w:rPr>
          <w:rFonts w:cs="仿宋_GB2312" w:asciiTheme="minorEastAsia" w:hAnsiTheme="minorEastAsia" w:eastAsiaTheme="minorEastAsia"/>
          <w:b w:val="0"/>
          <w:bCs/>
          <w:color w:val="000000" w:themeColor="text1"/>
          <w:kern w:val="2"/>
          <w:sz w:val="32"/>
          <w:szCs w:val="32"/>
          <w14:textFill>
            <w14:solidFill>
              <w14:schemeClr w14:val="tx1"/>
            </w14:solidFill>
          </w14:textFill>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val="0"/>
          <w:bCs/>
          <w:sz w:val="24"/>
          <w:szCs w:val="24"/>
        </w:rPr>
        <w:t xml:space="preserve">  </w:t>
      </w:r>
      <w:r>
        <w:rPr>
          <w:rFonts w:hint="eastAsia" w:asciiTheme="minorEastAsia" w:hAnsiTheme="minorEastAsia" w:eastAsiaTheme="minorEastAsia" w:cstheme="minorEastAsia"/>
          <w:b w:val="0"/>
          <w:bCs/>
          <w:sz w:val="24"/>
          <w:szCs w:val="24"/>
          <w:u w:val="single"/>
        </w:rPr>
        <w:t xml:space="preserve">       </w:t>
      </w:r>
      <w:bookmarkStart w:id="177" w:name="_Toc192751824"/>
      <w:r>
        <w:rPr>
          <w:rFonts w:hint="eastAsia" w:asciiTheme="minorEastAsia" w:hAnsiTheme="minorEastAsia" w:eastAsiaTheme="minorEastAsia" w:cstheme="minorEastAsia"/>
          <w:b w:val="0"/>
          <w:bCs/>
          <w:sz w:val="24"/>
          <w:szCs w:val="24"/>
        </w:rPr>
        <w:t>年</w:t>
      </w:r>
      <w:r>
        <w:rPr>
          <w:rFonts w:hint="eastAsia" w:asciiTheme="minorEastAsia" w:hAnsiTheme="minorEastAsia" w:eastAsiaTheme="minorEastAsia" w:cstheme="minorEastAsia"/>
          <w:b w:val="0"/>
          <w:bCs/>
          <w:sz w:val="24"/>
          <w:szCs w:val="24"/>
          <w:u w:val="single"/>
        </w:rPr>
        <w:t xml:space="preserve">  </w:t>
      </w:r>
      <w:r>
        <w:rPr>
          <w:rFonts w:hint="eastAsia" w:asciiTheme="minorEastAsia" w:hAnsiTheme="minorEastAsia" w:eastAsiaTheme="minorEastAsia" w:cstheme="minorEastAsia"/>
          <w:b w:val="0"/>
          <w:bCs/>
          <w:sz w:val="24"/>
          <w:szCs w:val="24"/>
          <w:u w:val="single"/>
          <w:lang w:val="en-US" w:eastAsia="zh-CN"/>
        </w:rPr>
        <w:t xml:space="preserve"> </w:t>
      </w:r>
      <w:r>
        <w:rPr>
          <w:rFonts w:hint="eastAsia" w:asciiTheme="minorEastAsia" w:hAnsiTheme="minorEastAsia" w:eastAsiaTheme="minorEastAsia" w:cstheme="minorEastAsia"/>
          <w:b w:val="0"/>
          <w:bCs/>
          <w:sz w:val="24"/>
          <w:szCs w:val="24"/>
          <w:u w:val="single"/>
        </w:rPr>
        <w:t xml:space="preserve"> </w:t>
      </w:r>
      <w:r>
        <w:rPr>
          <w:rFonts w:hint="eastAsia" w:asciiTheme="minorEastAsia" w:hAnsiTheme="minorEastAsia" w:eastAsiaTheme="minorEastAsia" w:cstheme="minorEastAsia"/>
          <w:b w:val="0"/>
          <w:bCs/>
          <w:sz w:val="24"/>
          <w:szCs w:val="24"/>
        </w:rPr>
        <w:t>月</w:t>
      </w:r>
      <w:r>
        <w:rPr>
          <w:rFonts w:hint="eastAsia" w:asciiTheme="minorEastAsia" w:hAnsiTheme="minorEastAsia" w:eastAsiaTheme="minorEastAsia" w:cstheme="minorEastAsia"/>
          <w:b w:val="0"/>
          <w:bCs/>
          <w:sz w:val="24"/>
          <w:szCs w:val="24"/>
          <w:u w:val="single"/>
        </w:rPr>
        <w:t xml:space="preserve">   </w:t>
      </w:r>
      <w:r>
        <w:rPr>
          <w:rFonts w:hint="eastAsia" w:asciiTheme="minorEastAsia" w:hAnsiTheme="minorEastAsia" w:eastAsiaTheme="minorEastAsia" w:cstheme="minorEastAsia"/>
          <w:b w:val="0"/>
          <w:bCs/>
          <w:sz w:val="24"/>
          <w:szCs w:val="24"/>
        </w:rPr>
        <w:t>日</w:t>
      </w:r>
      <w:bookmarkEnd w:id="177"/>
    </w:p>
    <w:p w14:paraId="271F4BE0">
      <w:pPr>
        <w:pStyle w:val="394"/>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78" w:name="_Toc181265288"/>
      <w:r>
        <w:rPr>
          <w:rFonts w:hint="eastAsia" w:cs="仿宋_GB2312" w:asciiTheme="minorEastAsia" w:hAnsiTheme="minorEastAsia" w:eastAsiaTheme="minorEastAsia"/>
          <w:b/>
          <w:color w:val="000000" w:themeColor="text1"/>
          <w:sz w:val="36"/>
          <w:szCs w:val="36"/>
          <w14:textFill>
            <w14:solidFill>
              <w14:schemeClr w14:val="tx1"/>
            </w14:solidFill>
          </w14:textFill>
        </w:rPr>
        <w:t>十</w:t>
      </w:r>
      <w:r>
        <w:rPr>
          <w:rFonts w:hint="eastAsia" w:cs="仿宋_GB2312" w:asciiTheme="minorEastAsia" w:hAnsiTheme="minorEastAsia" w:eastAsiaTheme="minorEastAsia"/>
          <w:b/>
          <w:color w:val="000000" w:themeColor="text1"/>
          <w:sz w:val="36"/>
          <w:szCs w:val="36"/>
          <w:lang w:eastAsia="zh-CN"/>
          <w14:textFill>
            <w14:solidFill>
              <w14:schemeClr w14:val="tx1"/>
            </w14:solidFill>
          </w14:textFill>
        </w:rPr>
        <w:t>三、</w:t>
      </w:r>
      <w:r>
        <w:rPr>
          <w:rFonts w:hint="eastAsia" w:cs="仿宋_GB2312" w:asciiTheme="minorEastAsia" w:hAnsiTheme="minorEastAsia" w:eastAsiaTheme="minorEastAsia"/>
          <w:b/>
          <w:color w:val="000000" w:themeColor="text1"/>
          <w:sz w:val="36"/>
          <w:szCs w:val="36"/>
          <w14:textFill>
            <w14:solidFill>
              <w14:schemeClr w14:val="tx1"/>
            </w14:solidFill>
          </w14:textFill>
        </w:rPr>
        <w:t>报价格式</w:t>
      </w:r>
      <w:bookmarkEnd w:id="178"/>
    </w:p>
    <w:p w14:paraId="65E5BF2B">
      <w:pPr>
        <w:pStyle w:val="633"/>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w:t>
      </w:r>
    </w:p>
    <w:p w14:paraId="5B8802EE">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3519A639">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按你方谈判文件要求，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348B9CC0">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tbl>
      <w:tblPr>
        <w:tblStyle w:val="61"/>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72"/>
        <w:gridCol w:w="1246"/>
        <w:gridCol w:w="1566"/>
        <w:gridCol w:w="1352"/>
        <w:gridCol w:w="1356"/>
        <w:gridCol w:w="1500"/>
        <w:gridCol w:w="1352"/>
      </w:tblGrid>
      <w:tr w14:paraId="2CC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31" w:type="dxa"/>
            <w:vAlign w:val="center"/>
          </w:tcPr>
          <w:p w14:paraId="5A35692A">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872" w:type="dxa"/>
            <w:vAlign w:val="center"/>
          </w:tcPr>
          <w:p w14:paraId="2F473F2B">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eastAsia="zh-CN"/>
                <w14:textFill>
                  <w14:solidFill>
                    <w14:schemeClr w14:val="tx1"/>
                  </w14:solidFill>
                </w14:textFill>
              </w:rPr>
              <w:t>项目</w:t>
            </w:r>
            <w:r>
              <w:rPr>
                <w:rFonts w:hint="eastAsia" w:cs="宋体" w:asciiTheme="minorEastAsia" w:hAnsiTheme="minorEastAsia" w:eastAsiaTheme="minorEastAsia"/>
                <w:b/>
                <w:color w:val="000000" w:themeColor="text1"/>
                <w:sz w:val="24"/>
                <w14:textFill>
                  <w14:solidFill>
                    <w14:schemeClr w14:val="tx1"/>
                  </w14:solidFill>
                </w14:textFill>
              </w:rPr>
              <w:t>名称</w:t>
            </w:r>
          </w:p>
        </w:tc>
        <w:tc>
          <w:tcPr>
            <w:tcW w:w="1246" w:type="dxa"/>
            <w:vAlign w:val="center"/>
          </w:tcPr>
          <w:p w14:paraId="1E4E4C2F">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类别</w:t>
            </w:r>
          </w:p>
        </w:tc>
        <w:tc>
          <w:tcPr>
            <w:tcW w:w="1566" w:type="dxa"/>
            <w:vAlign w:val="center"/>
          </w:tcPr>
          <w:p w14:paraId="22A4C3BC">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具体内容</w:t>
            </w:r>
          </w:p>
        </w:tc>
        <w:tc>
          <w:tcPr>
            <w:tcW w:w="1352" w:type="dxa"/>
            <w:vAlign w:val="center"/>
          </w:tcPr>
          <w:p w14:paraId="5F29CE78">
            <w:pPr>
              <w:keepNext w:val="0"/>
              <w:keepLines w:val="0"/>
              <w:widowControl/>
              <w:suppressLineNumbers w:val="0"/>
              <w:jc w:val="center"/>
              <w:textAlignment w:val="center"/>
              <w:rPr>
                <w:rFonts w:cs="宋体"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数量</w:t>
            </w:r>
          </w:p>
        </w:tc>
        <w:tc>
          <w:tcPr>
            <w:tcW w:w="1356" w:type="dxa"/>
            <w:vAlign w:val="center"/>
          </w:tcPr>
          <w:p w14:paraId="3C0F2A49">
            <w:pPr>
              <w:keepNext w:val="0"/>
              <w:keepLines w:val="0"/>
              <w:widowControl/>
              <w:suppressLineNumbers w:val="0"/>
              <w:jc w:val="center"/>
              <w:textAlignment w:val="center"/>
              <w:rPr>
                <w:rFonts w:cs="宋体"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单位</w:t>
            </w:r>
          </w:p>
        </w:tc>
        <w:tc>
          <w:tcPr>
            <w:tcW w:w="1500" w:type="dxa"/>
            <w:vAlign w:val="center"/>
          </w:tcPr>
          <w:p w14:paraId="176E258D">
            <w:pPr>
              <w:spacing w:line="360" w:lineRule="auto"/>
              <w:jc w:val="center"/>
              <w:rPr>
                <w:rFonts w:hint="eastAsia" w:cs="宋体" w:asciiTheme="minorEastAsia" w:hAnsiTheme="minorEastAsia" w:eastAsiaTheme="minorEastAsia"/>
                <w:b/>
                <w:color w:val="000000" w:themeColor="text1"/>
                <w:sz w:val="24"/>
                <w:lang w:eastAsia="zh-CN"/>
                <w14:textFill>
                  <w14:solidFill>
                    <w14:schemeClr w14:val="tx1"/>
                  </w14:solidFill>
                </w14:textFill>
              </w:rPr>
            </w:pPr>
            <w:r>
              <w:rPr>
                <w:rFonts w:hint="eastAsia" w:cs="宋体" w:asciiTheme="minorEastAsia" w:hAnsiTheme="minorEastAsia" w:eastAsiaTheme="minorEastAsia"/>
                <w:b/>
                <w:color w:val="000000" w:themeColor="text1"/>
                <w:sz w:val="24"/>
                <w:lang w:eastAsia="zh-CN"/>
                <w14:textFill>
                  <w14:solidFill>
                    <w14:schemeClr w14:val="tx1"/>
                  </w14:solidFill>
                </w14:textFill>
              </w:rPr>
              <w:t>单价（元）</w:t>
            </w:r>
          </w:p>
        </w:tc>
        <w:tc>
          <w:tcPr>
            <w:tcW w:w="1352" w:type="dxa"/>
            <w:vAlign w:val="center"/>
          </w:tcPr>
          <w:p w14:paraId="163331FA">
            <w:pPr>
              <w:spacing w:line="360" w:lineRule="auto"/>
              <w:jc w:val="center"/>
              <w:rPr>
                <w:rFonts w:hint="eastAsia" w:cs="宋体" w:asciiTheme="minorEastAsia" w:hAnsiTheme="minorEastAsia" w:eastAsiaTheme="minorEastAsia"/>
                <w:b/>
                <w:color w:val="000000" w:themeColor="text1"/>
                <w:sz w:val="24"/>
                <w:lang w:eastAsia="zh-CN"/>
                <w14:textFill>
                  <w14:solidFill>
                    <w14:schemeClr w14:val="tx1"/>
                  </w14:solidFill>
                </w14:textFill>
              </w:rPr>
            </w:pPr>
            <w:r>
              <w:rPr>
                <w:rFonts w:hint="eastAsia" w:cs="宋体" w:asciiTheme="minorEastAsia" w:hAnsiTheme="minorEastAsia" w:eastAsiaTheme="minorEastAsia"/>
                <w:b/>
                <w:color w:val="000000" w:themeColor="text1"/>
                <w:sz w:val="24"/>
                <w:lang w:eastAsia="zh-CN"/>
                <w14:textFill>
                  <w14:solidFill>
                    <w14:schemeClr w14:val="tx1"/>
                  </w14:solidFill>
                </w14:textFill>
              </w:rPr>
              <w:t>总价（元）</w:t>
            </w:r>
          </w:p>
        </w:tc>
      </w:tr>
      <w:tr w14:paraId="79A8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1" w:type="dxa"/>
            <w:vAlign w:val="center"/>
          </w:tcPr>
          <w:p w14:paraId="03264FC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872" w:type="dxa"/>
            <w:vAlign w:val="center"/>
          </w:tcPr>
          <w:p w14:paraId="514C3AE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246" w:type="dxa"/>
            <w:vAlign w:val="center"/>
          </w:tcPr>
          <w:p w14:paraId="49B1E00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66" w:type="dxa"/>
            <w:vAlign w:val="center"/>
          </w:tcPr>
          <w:p w14:paraId="35EBF8D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2" w:type="dxa"/>
            <w:vAlign w:val="center"/>
          </w:tcPr>
          <w:p w14:paraId="324DE57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6" w:type="dxa"/>
            <w:vAlign w:val="center"/>
          </w:tcPr>
          <w:p w14:paraId="5F48F25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00" w:type="dxa"/>
          </w:tcPr>
          <w:p w14:paraId="285EEB3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2" w:type="dxa"/>
          </w:tcPr>
          <w:p w14:paraId="6FE0E27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5398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1" w:type="dxa"/>
            <w:vAlign w:val="center"/>
          </w:tcPr>
          <w:p w14:paraId="7519E45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872" w:type="dxa"/>
            <w:vAlign w:val="center"/>
          </w:tcPr>
          <w:p w14:paraId="6D8BEB1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246" w:type="dxa"/>
            <w:vAlign w:val="center"/>
          </w:tcPr>
          <w:p w14:paraId="2E99CB3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66" w:type="dxa"/>
            <w:vAlign w:val="center"/>
          </w:tcPr>
          <w:p w14:paraId="6E60419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2" w:type="dxa"/>
            <w:vAlign w:val="center"/>
          </w:tcPr>
          <w:p w14:paraId="399CB54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6" w:type="dxa"/>
            <w:vAlign w:val="center"/>
          </w:tcPr>
          <w:p w14:paraId="7539BE8E">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00" w:type="dxa"/>
          </w:tcPr>
          <w:p w14:paraId="22462C3B">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2" w:type="dxa"/>
          </w:tcPr>
          <w:p w14:paraId="7785558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139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1" w:type="dxa"/>
            <w:vAlign w:val="center"/>
          </w:tcPr>
          <w:p w14:paraId="6F34AD9E">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872" w:type="dxa"/>
            <w:vAlign w:val="center"/>
          </w:tcPr>
          <w:p w14:paraId="6ADE319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246" w:type="dxa"/>
            <w:vAlign w:val="center"/>
          </w:tcPr>
          <w:p w14:paraId="29A8A93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66" w:type="dxa"/>
            <w:vAlign w:val="center"/>
          </w:tcPr>
          <w:p w14:paraId="0CC970C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2" w:type="dxa"/>
            <w:vAlign w:val="center"/>
          </w:tcPr>
          <w:p w14:paraId="15C79CB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6" w:type="dxa"/>
            <w:vAlign w:val="center"/>
          </w:tcPr>
          <w:p w14:paraId="05897DD2">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00" w:type="dxa"/>
          </w:tcPr>
          <w:p w14:paraId="16902D2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352" w:type="dxa"/>
          </w:tcPr>
          <w:p w14:paraId="70CBE1C1">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2BB9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15" w:type="dxa"/>
            <w:gridSpan w:val="4"/>
            <w:vAlign w:val="center"/>
          </w:tcPr>
          <w:p w14:paraId="5E2C0D1C">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eastAsia="zh-CN"/>
                <w14:textFill>
                  <w14:solidFill>
                    <w14:schemeClr w14:val="tx1"/>
                  </w14:solidFill>
                </w14:textFill>
              </w:rPr>
              <w:t>谈判</w:t>
            </w:r>
            <w:r>
              <w:rPr>
                <w:rFonts w:hint="eastAsia" w:cs="宋体" w:asciiTheme="minorEastAsia" w:hAnsiTheme="minorEastAsia" w:eastAsiaTheme="minorEastAsia"/>
                <w:b/>
                <w:color w:val="000000" w:themeColor="text1"/>
                <w:sz w:val="24"/>
                <w14:textFill>
                  <w14:solidFill>
                    <w14:schemeClr w14:val="tx1"/>
                  </w14:solidFill>
                </w14:textFill>
              </w:rPr>
              <w:t>报价（小写）</w:t>
            </w:r>
          </w:p>
        </w:tc>
        <w:tc>
          <w:tcPr>
            <w:tcW w:w="5560" w:type="dxa"/>
            <w:gridSpan w:val="4"/>
          </w:tcPr>
          <w:p w14:paraId="4627205B">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5D3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15" w:type="dxa"/>
            <w:gridSpan w:val="4"/>
            <w:vAlign w:val="center"/>
          </w:tcPr>
          <w:p w14:paraId="2C3A272F">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eastAsia="zh-CN"/>
                <w14:textFill>
                  <w14:solidFill>
                    <w14:schemeClr w14:val="tx1"/>
                  </w14:solidFill>
                </w14:textFill>
              </w:rPr>
              <w:t>谈判</w:t>
            </w:r>
            <w:r>
              <w:rPr>
                <w:rFonts w:hint="eastAsia" w:cs="宋体" w:asciiTheme="minorEastAsia" w:hAnsiTheme="minorEastAsia" w:eastAsiaTheme="minorEastAsia"/>
                <w:b/>
                <w:color w:val="000000" w:themeColor="text1"/>
                <w:sz w:val="24"/>
                <w14:textFill>
                  <w14:solidFill>
                    <w14:schemeClr w14:val="tx1"/>
                  </w14:solidFill>
                </w14:textFill>
              </w:rPr>
              <w:t>报价（大写）</w:t>
            </w:r>
          </w:p>
        </w:tc>
        <w:tc>
          <w:tcPr>
            <w:tcW w:w="5560" w:type="dxa"/>
            <w:gridSpan w:val="4"/>
          </w:tcPr>
          <w:p w14:paraId="5EDAF36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bl>
    <w:p w14:paraId="6CF5D71D">
      <w:pPr>
        <w:spacing w:line="360" w:lineRule="auto"/>
        <w:ind w:left="-2" w:leftChars="-1"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43499E48">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2</w:t>
      </w:r>
      <w:r>
        <w:rPr>
          <w:rFonts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最后报价文件含有采购人不能接受的附加条件，响应无效</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；采购内容未包含在《最后报价一览表》名称栏中，供应商不能作出合理解释的，</w:t>
      </w:r>
      <w:r>
        <w:rPr>
          <w:rFonts w:hint="eastAsia" w:cs="宋体" w:asciiTheme="minorEastAsia" w:hAnsiTheme="minorEastAsia" w:eastAsiaTheme="minorEastAsia"/>
          <w:b/>
          <w:color w:val="000000" w:themeColor="text1"/>
          <w:kern w:val="0"/>
          <w:sz w:val="24"/>
          <w14:textFill>
            <w14:solidFill>
              <w14:schemeClr w14:val="tx1"/>
            </w14:solidFill>
          </w14:textFill>
        </w:rPr>
        <w:t>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响应文件含有采购人不能接受的附加条件的，响应无效。</w:t>
      </w:r>
    </w:p>
    <w:p w14:paraId="09208F4B">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59C00032">
      <w:pPr>
        <w:spacing w:line="360" w:lineRule="auto"/>
        <w:ind w:firstLine="480" w:firstLineChars="200"/>
        <w:rPr>
          <w:rFonts w:cs="仿宋_GB2312" w:asciiTheme="minorEastAsia" w:hAnsiTheme="minorEastAsia" w:eastAsiaTheme="minorEastAsia"/>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zh-CN"/>
          <w14:textFill>
            <w14:solidFill>
              <w14:schemeClr w14:val="tx1"/>
            </w14:solidFill>
          </w14:textFill>
        </w:rPr>
        <w:t>4</w:t>
      </w:r>
      <w:r>
        <w:rPr>
          <w:rFonts w:cs="仿宋_GB2312" w:asciiTheme="minorEastAsia" w:hAnsiTheme="minorEastAsia" w:eastAsiaTheme="minorEastAsia"/>
          <w:color w:val="000000" w:themeColor="text1"/>
          <w:kern w:val="0"/>
          <w:sz w:val="24"/>
          <w:szCs w:val="22"/>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符合谈判文件中列明的可享受中小企业扶持政策的供应商，请填写中小企业声明函。注：供应商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4663C79E">
      <w:pPr>
        <w:autoSpaceDE w:val="0"/>
        <w:autoSpaceDN w:val="0"/>
        <w:spacing w:line="360" w:lineRule="auto"/>
        <w:jc w:val="both"/>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4E1D93C5">
      <w:pPr>
        <w:autoSpaceDE w:val="0"/>
        <w:autoSpaceDN w:val="0"/>
        <w:spacing w:line="360" w:lineRule="auto"/>
        <w:ind w:firstLine="4080" w:firstLineChars="17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30C32E59">
      <w:pPr>
        <w:spacing w:line="360" w:lineRule="auto"/>
        <w:ind w:firstLine="4080" w:firstLineChars="17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AFA232C">
      <w:pPr>
        <w:pStyle w:val="633"/>
        <w:rPr>
          <w:color w:val="000000" w:themeColor="text1"/>
          <w14:textFill>
            <w14:solidFill>
              <w14:schemeClr w14:val="tx1"/>
            </w14:solidFill>
          </w14:textFill>
        </w:rPr>
      </w:pPr>
    </w:p>
    <w:p w14:paraId="0AB9EF9D">
      <w:pPr>
        <w:rPr>
          <w:color w:val="000000" w:themeColor="text1"/>
          <w:lang w:val="zh-CN"/>
          <w14:textFill>
            <w14:solidFill>
              <w14:schemeClr w14:val="tx1"/>
            </w14:solidFill>
          </w14:textFill>
        </w:rPr>
      </w:pPr>
    </w:p>
    <w:p w14:paraId="7EF058D1">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lang w:eastAsia="zh-CN"/>
          <w14:textFill>
            <w14:solidFill>
              <w14:schemeClr w14:val="tx1"/>
            </w14:solidFill>
          </w14:textFill>
        </w:rPr>
        <w:t>二</w:t>
      </w:r>
      <w:r>
        <w:rPr>
          <w:rFonts w:hint="eastAsia" w:asciiTheme="minorEastAsia" w:hAnsiTheme="minorEastAsia" w:eastAsiaTheme="minorEastAsia"/>
          <w:b/>
          <w:color w:val="000000" w:themeColor="text1"/>
          <w:sz w:val="32"/>
          <w:szCs w:val="32"/>
          <w14:textFill>
            <w14:solidFill>
              <w14:schemeClr w14:val="tx1"/>
            </w14:solidFill>
          </w14:textFill>
        </w:rPr>
        <w:t>）中小企业声明函</w:t>
      </w:r>
      <w:bookmarkStart w:id="179" w:name="_Toc465665161"/>
    </w:p>
    <w:p w14:paraId="3549258F">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47BDEA37">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14:textFill>
            <w14:solidFill>
              <w14:schemeClr w14:val="tx1"/>
            </w14:solidFill>
          </w14:textFill>
        </w:rPr>
        <w:t>竞争性谈判邀请公告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17F95C2D">
      <w:pPr>
        <w:widowControl/>
        <w:adjustRightInd/>
        <w:jc w:val="center"/>
        <w:rPr>
          <w:rFonts w:cs="仿宋_GB2312" w:asciiTheme="minorEastAsia" w:hAnsiTheme="minorEastAsia" w:eastAsiaTheme="minorEastAsia"/>
          <w:color w:val="000000" w:themeColor="text1"/>
          <w:sz w:val="24"/>
          <w14:textFill>
            <w14:solidFill>
              <w14:schemeClr w14:val="tx1"/>
            </w14:solidFill>
          </w14:textFill>
        </w:rPr>
      </w:pPr>
    </w:p>
    <w:p w14:paraId="129CB8EE">
      <w:pPr>
        <w:widowControl/>
        <w:adjustRightInd/>
        <w:jc w:val="center"/>
        <w:rPr>
          <w:rFonts w:hint="eastAsia" w:cs="宋体" w:asciiTheme="minorEastAsia" w:hAnsiTheme="minorEastAsia" w:eastAsiaTheme="minorEastAsia"/>
          <w:b/>
          <w:color w:val="000000" w:themeColor="text1"/>
          <w:sz w:val="32"/>
          <w:szCs w:val="32"/>
          <w:lang w:eastAsia="zh-CN"/>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r>
        <w:rPr>
          <w:rFonts w:hint="eastAsia" w:cs="仿宋_GB2312" w:asciiTheme="minorEastAsia" w:hAnsiTheme="minorEastAsia" w:eastAsiaTheme="minorEastAsia"/>
          <w:b/>
          <w:color w:val="000000" w:themeColor="text1"/>
          <w:sz w:val="36"/>
          <w:szCs w:val="36"/>
          <w14:textFill>
            <w14:solidFill>
              <w14:schemeClr w14:val="tx1"/>
            </w14:solidFill>
          </w14:textFill>
        </w:rPr>
        <w:t>十</w:t>
      </w:r>
      <w:r>
        <w:rPr>
          <w:rFonts w:hint="eastAsia" w:cs="仿宋_GB2312" w:asciiTheme="minorEastAsia" w:hAnsiTheme="minorEastAsia" w:eastAsiaTheme="minorEastAsia"/>
          <w:b/>
          <w:color w:val="000000" w:themeColor="text1"/>
          <w:sz w:val="36"/>
          <w:szCs w:val="36"/>
          <w:lang w:eastAsia="zh-CN"/>
          <w14:textFill>
            <w14:solidFill>
              <w14:schemeClr w14:val="tx1"/>
            </w14:solidFill>
          </w14:textFill>
        </w:rPr>
        <w:t>四、供应商认为需要的其他商务技术文件或说明。</w:t>
      </w:r>
    </w:p>
    <w:p w14:paraId="7E3EC337">
      <w:pPr>
        <w:pStyle w:val="633"/>
        <w:rPr>
          <w:rFonts w:hint="eastAsia"/>
          <w:color w:val="000000" w:themeColor="text1"/>
          <w14:textFill>
            <w14:solidFill>
              <w14:schemeClr w14:val="tx1"/>
            </w14:solidFill>
          </w14:textFill>
        </w:rPr>
      </w:pPr>
    </w:p>
    <w:p w14:paraId="2BC153F9">
      <w:pPr>
        <w:pStyle w:val="633"/>
        <w:rPr>
          <w:rFonts w:hint="eastAsia"/>
          <w:color w:val="000000" w:themeColor="text1"/>
          <w14:textFill>
            <w14:solidFill>
              <w14:schemeClr w14:val="tx1"/>
            </w14:solidFill>
          </w14:textFill>
        </w:rPr>
      </w:pPr>
    </w:p>
    <w:p w14:paraId="53890FB9">
      <w:pPr>
        <w:pStyle w:val="633"/>
        <w:rPr>
          <w:rFonts w:hint="eastAsia"/>
          <w:color w:val="000000" w:themeColor="text1"/>
          <w14:textFill>
            <w14:solidFill>
              <w14:schemeClr w14:val="tx1"/>
            </w14:solidFill>
          </w14:textFill>
        </w:rPr>
      </w:pPr>
    </w:p>
    <w:p w14:paraId="35C2DA88">
      <w:pPr>
        <w:pStyle w:val="633"/>
        <w:rPr>
          <w:rFonts w:hint="eastAsia"/>
          <w:color w:val="000000" w:themeColor="text1"/>
          <w14:textFill>
            <w14:solidFill>
              <w14:schemeClr w14:val="tx1"/>
            </w14:solidFill>
          </w14:textFill>
        </w:rPr>
      </w:pPr>
    </w:p>
    <w:p w14:paraId="0D616DDB">
      <w:pPr>
        <w:pStyle w:val="633"/>
        <w:rPr>
          <w:rFonts w:hint="eastAsia"/>
          <w:color w:val="000000" w:themeColor="text1"/>
          <w14:textFill>
            <w14:solidFill>
              <w14:schemeClr w14:val="tx1"/>
            </w14:solidFill>
          </w14:textFill>
        </w:rPr>
      </w:pPr>
    </w:p>
    <w:p w14:paraId="4E0753A3">
      <w:pPr>
        <w:pStyle w:val="633"/>
        <w:rPr>
          <w:rFonts w:hint="eastAsia"/>
          <w:color w:val="000000" w:themeColor="text1"/>
          <w14:textFill>
            <w14:solidFill>
              <w14:schemeClr w14:val="tx1"/>
            </w14:solidFill>
          </w14:textFill>
        </w:rPr>
      </w:pPr>
    </w:p>
    <w:p w14:paraId="4A19441F">
      <w:pPr>
        <w:pStyle w:val="633"/>
        <w:rPr>
          <w:rFonts w:hint="eastAsia"/>
          <w:color w:val="000000" w:themeColor="text1"/>
          <w14:textFill>
            <w14:solidFill>
              <w14:schemeClr w14:val="tx1"/>
            </w14:solidFill>
          </w14:textFill>
        </w:rPr>
      </w:pPr>
    </w:p>
    <w:p w14:paraId="4168EA44">
      <w:pPr>
        <w:pStyle w:val="633"/>
        <w:rPr>
          <w:rFonts w:hint="eastAsia"/>
          <w:color w:val="000000" w:themeColor="text1"/>
          <w14:textFill>
            <w14:solidFill>
              <w14:schemeClr w14:val="tx1"/>
            </w14:solidFill>
          </w14:textFill>
        </w:rPr>
      </w:pPr>
    </w:p>
    <w:p w14:paraId="72E7C393">
      <w:pPr>
        <w:pStyle w:val="633"/>
        <w:rPr>
          <w:rFonts w:hint="eastAsia"/>
          <w:color w:val="000000" w:themeColor="text1"/>
          <w14:textFill>
            <w14:solidFill>
              <w14:schemeClr w14:val="tx1"/>
            </w14:solidFill>
          </w14:textFill>
        </w:rPr>
      </w:pPr>
    </w:p>
    <w:p w14:paraId="13496455">
      <w:pPr>
        <w:pStyle w:val="633"/>
        <w:rPr>
          <w:rFonts w:hint="eastAsia"/>
          <w:color w:val="000000" w:themeColor="text1"/>
          <w14:textFill>
            <w14:solidFill>
              <w14:schemeClr w14:val="tx1"/>
            </w14:solidFill>
          </w14:textFill>
        </w:rPr>
      </w:pPr>
    </w:p>
    <w:p w14:paraId="20651C6C">
      <w:pPr>
        <w:pStyle w:val="633"/>
        <w:rPr>
          <w:rFonts w:hint="eastAsia"/>
          <w:color w:val="000000" w:themeColor="text1"/>
          <w14:textFill>
            <w14:solidFill>
              <w14:schemeClr w14:val="tx1"/>
            </w14:solidFill>
          </w14:textFill>
        </w:rPr>
      </w:pPr>
    </w:p>
    <w:p w14:paraId="55A4CFBD">
      <w:pPr>
        <w:pStyle w:val="633"/>
        <w:rPr>
          <w:rFonts w:hint="eastAsia"/>
          <w:color w:val="000000" w:themeColor="text1"/>
          <w14:textFill>
            <w14:solidFill>
              <w14:schemeClr w14:val="tx1"/>
            </w14:solidFill>
          </w14:textFill>
        </w:rPr>
      </w:pPr>
    </w:p>
    <w:p w14:paraId="1811ABEC">
      <w:pPr>
        <w:pStyle w:val="633"/>
        <w:rPr>
          <w:rFonts w:hint="eastAsia"/>
          <w:color w:val="000000" w:themeColor="text1"/>
          <w14:textFill>
            <w14:solidFill>
              <w14:schemeClr w14:val="tx1"/>
            </w14:solidFill>
          </w14:textFill>
        </w:rPr>
      </w:pPr>
    </w:p>
    <w:p w14:paraId="42FC6F18">
      <w:pPr>
        <w:pStyle w:val="633"/>
        <w:rPr>
          <w:rFonts w:hint="eastAsia"/>
          <w:color w:val="000000" w:themeColor="text1"/>
          <w14:textFill>
            <w14:solidFill>
              <w14:schemeClr w14:val="tx1"/>
            </w14:solidFill>
          </w14:textFill>
        </w:rPr>
      </w:pPr>
    </w:p>
    <w:p w14:paraId="529DFA51">
      <w:pPr>
        <w:pStyle w:val="633"/>
        <w:rPr>
          <w:rFonts w:hint="eastAsia"/>
          <w:color w:val="000000" w:themeColor="text1"/>
          <w14:textFill>
            <w14:solidFill>
              <w14:schemeClr w14:val="tx1"/>
            </w14:solidFill>
          </w14:textFill>
        </w:rPr>
      </w:pPr>
    </w:p>
    <w:p w14:paraId="6D4F58BA">
      <w:pPr>
        <w:pStyle w:val="633"/>
        <w:rPr>
          <w:rFonts w:hint="eastAsia"/>
          <w:color w:val="000000" w:themeColor="text1"/>
          <w14:textFill>
            <w14:solidFill>
              <w14:schemeClr w14:val="tx1"/>
            </w14:solidFill>
          </w14:textFill>
        </w:rPr>
      </w:pPr>
    </w:p>
    <w:p w14:paraId="1341DC57">
      <w:pPr>
        <w:pStyle w:val="633"/>
        <w:rPr>
          <w:rFonts w:hint="eastAsia"/>
          <w:color w:val="000000" w:themeColor="text1"/>
          <w14:textFill>
            <w14:solidFill>
              <w14:schemeClr w14:val="tx1"/>
            </w14:solidFill>
          </w14:textFill>
        </w:rPr>
      </w:pPr>
    </w:p>
    <w:p w14:paraId="17EBA273">
      <w:pPr>
        <w:pStyle w:val="633"/>
        <w:rPr>
          <w:rFonts w:hint="eastAsia"/>
          <w:color w:val="000000" w:themeColor="text1"/>
          <w14:textFill>
            <w14:solidFill>
              <w14:schemeClr w14:val="tx1"/>
            </w14:solidFill>
          </w14:textFill>
        </w:rPr>
      </w:pPr>
    </w:p>
    <w:p w14:paraId="6CD6BED8">
      <w:pPr>
        <w:pStyle w:val="633"/>
        <w:rPr>
          <w:rFonts w:hint="eastAsia"/>
          <w:color w:val="000000" w:themeColor="text1"/>
          <w14:textFill>
            <w14:solidFill>
              <w14:schemeClr w14:val="tx1"/>
            </w14:solidFill>
          </w14:textFill>
        </w:rPr>
      </w:pPr>
    </w:p>
    <w:p w14:paraId="655E94F3">
      <w:pPr>
        <w:pStyle w:val="633"/>
        <w:rPr>
          <w:rFonts w:hint="eastAsia"/>
          <w:color w:val="000000" w:themeColor="text1"/>
          <w14:textFill>
            <w14:solidFill>
              <w14:schemeClr w14:val="tx1"/>
            </w14:solidFill>
          </w14:textFill>
        </w:rPr>
      </w:pPr>
    </w:p>
    <w:p w14:paraId="620149C0">
      <w:pPr>
        <w:pStyle w:val="633"/>
        <w:rPr>
          <w:rFonts w:hint="eastAsia"/>
          <w:color w:val="000000" w:themeColor="text1"/>
          <w14:textFill>
            <w14:solidFill>
              <w14:schemeClr w14:val="tx1"/>
            </w14:solidFill>
          </w14:textFill>
        </w:rPr>
      </w:pPr>
    </w:p>
    <w:p w14:paraId="606CCA1E">
      <w:pPr>
        <w:pStyle w:val="633"/>
        <w:rPr>
          <w:rFonts w:hint="eastAsia"/>
          <w:color w:val="000000" w:themeColor="text1"/>
          <w14:textFill>
            <w14:solidFill>
              <w14:schemeClr w14:val="tx1"/>
            </w14:solidFill>
          </w14:textFill>
        </w:rPr>
      </w:pPr>
    </w:p>
    <w:p w14:paraId="2B161EBD">
      <w:pPr>
        <w:pStyle w:val="633"/>
        <w:rPr>
          <w:rFonts w:hint="eastAsia"/>
          <w:color w:val="000000" w:themeColor="text1"/>
          <w14:textFill>
            <w14:solidFill>
              <w14:schemeClr w14:val="tx1"/>
            </w14:solidFill>
          </w14:textFill>
        </w:rPr>
      </w:pPr>
    </w:p>
    <w:p w14:paraId="7F711221">
      <w:pPr>
        <w:pStyle w:val="633"/>
        <w:rPr>
          <w:rFonts w:hint="eastAsia"/>
          <w:color w:val="000000" w:themeColor="text1"/>
          <w14:textFill>
            <w14:solidFill>
              <w14:schemeClr w14:val="tx1"/>
            </w14:solidFill>
          </w14:textFill>
        </w:rPr>
      </w:pPr>
    </w:p>
    <w:p w14:paraId="1E5C9040">
      <w:pPr>
        <w:pStyle w:val="633"/>
        <w:rPr>
          <w:rFonts w:hint="eastAsia"/>
          <w:color w:val="000000" w:themeColor="text1"/>
          <w14:textFill>
            <w14:solidFill>
              <w14:schemeClr w14:val="tx1"/>
            </w14:solidFill>
          </w14:textFill>
        </w:rPr>
      </w:pPr>
    </w:p>
    <w:p w14:paraId="56501F5B">
      <w:pPr>
        <w:pStyle w:val="633"/>
        <w:rPr>
          <w:rFonts w:hint="eastAsia"/>
          <w:color w:val="000000" w:themeColor="text1"/>
          <w14:textFill>
            <w14:solidFill>
              <w14:schemeClr w14:val="tx1"/>
            </w14:solidFill>
          </w14:textFill>
        </w:rPr>
      </w:pPr>
    </w:p>
    <w:p w14:paraId="73106C6E">
      <w:pPr>
        <w:pStyle w:val="633"/>
        <w:rPr>
          <w:rFonts w:hint="eastAsia"/>
          <w:color w:val="000000" w:themeColor="text1"/>
          <w14:textFill>
            <w14:solidFill>
              <w14:schemeClr w14:val="tx1"/>
            </w14:solidFill>
          </w14:textFill>
        </w:rPr>
      </w:pPr>
    </w:p>
    <w:p w14:paraId="3A84B805">
      <w:pPr>
        <w:pStyle w:val="633"/>
        <w:rPr>
          <w:rFonts w:hint="eastAsia"/>
          <w:color w:val="000000" w:themeColor="text1"/>
          <w14:textFill>
            <w14:solidFill>
              <w14:schemeClr w14:val="tx1"/>
            </w14:solidFill>
          </w14:textFill>
        </w:rPr>
      </w:pPr>
    </w:p>
    <w:p w14:paraId="2EA09E1C">
      <w:pPr>
        <w:pStyle w:val="633"/>
        <w:rPr>
          <w:rFonts w:hint="eastAsia"/>
          <w:color w:val="000000" w:themeColor="text1"/>
          <w14:textFill>
            <w14:solidFill>
              <w14:schemeClr w14:val="tx1"/>
            </w14:solidFill>
          </w14:textFill>
        </w:rPr>
      </w:pPr>
    </w:p>
    <w:p w14:paraId="496690D6">
      <w:pPr>
        <w:pStyle w:val="633"/>
        <w:rPr>
          <w:rFonts w:hint="eastAsia"/>
          <w:color w:val="000000" w:themeColor="text1"/>
          <w14:textFill>
            <w14:solidFill>
              <w14:schemeClr w14:val="tx1"/>
            </w14:solidFill>
          </w14:textFill>
        </w:rPr>
      </w:pPr>
    </w:p>
    <w:p w14:paraId="012A6C80">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179"/>
    </w:p>
    <w:p w14:paraId="240A2FFF">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002B4AC0">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03F237C7">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27F8F1AC">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4961CD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4EA106D">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4141A5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0BE282D">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7DB2475">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D6CCC8A">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66DBF1DB">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9D6C2B2">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81F7BC2">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5E8E1D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A19C6BB">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12E1DC60">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B23125B">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00BD536">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B7FB955">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9F235FB">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120B4F8">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08A71F45">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33B86BD4">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6C6C18D2">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C28E25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46348FE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1C3E1A3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26E33DB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62CA613A">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779B795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6A6980CA">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0696744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0E6733E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56CC438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E08757C">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7D373553">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72C8ECCB">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29EC8F3C">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6494E03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23BEA16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F0D5B4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1BAA797">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17648EF6">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ADB8E5D">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CCB596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57DA85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6BB7DF1">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92A920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29F950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7D91591B">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6AA564B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3291DB7">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A4C277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0FBDC00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735275CB">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18AD3D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C9747F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B835FF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1668978">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CFE755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79C2A9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2B73B745">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25E218C">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8701C38">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1DAAD73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7A4E4DE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3DA029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F065EDB">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B0AA13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93DBF4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3C0F59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496ECDDB">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748CD65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3452EC4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1EF3D37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C2BDC1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4BA9948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037A7CD6">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2C8DFDE">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52A683E3">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53AD1C16">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680484DE">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159449E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026DE964">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185F92C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67DEFE3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23146696">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9FF14F5">
      <w:pPr>
        <w:rPr>
          <w:rFonts w:cs="仿宋_GB2312" w:asciiTheme="minorEastAsia" w:hAnsiTheme="minorEastAsia" w:eastAsiaTheme="minorEastAsia"/>
          <w:b/>
          <w:color w:val="000000" w:themeColor="text1"/>
          <w:sz w:val="24"/>
          <w14:textFill>
            <w14:solidFill>
              <w14:schemeClr w14:val="tx1"/>
            </w14:solidFill>
          </w14:textFill>
        </w:rPr>
      </w:pPr>
    </w:p>
    <w:p w14:paraId="375A1E01">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10C34E27">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35C92CE3">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0B5665C3">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0AB7ADD2">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3D8029C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002EA53">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2B1D220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440084D1">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5EC37A5A">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w:t>
      </w:r>
    </w:p>
    <w:p w14:paraId="26F082E9">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203E8FC0">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4A276BE5">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5A88D9B3">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6E05DA31">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47F447AD">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394CBA86">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4C3CFBDE">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20F0C9F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6CC2DE3D">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3504F33C">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4B704BBA">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D751A3F">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37E48614">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4ECBA49D">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03DDFDBD">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069DD550">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558064E4">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7E683565">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33E11537">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0602C6F">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7DD43A29">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32CE9E2B">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0BDF1ACF">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61D85ADE">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63451202">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89251B0">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07EAFFBB">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5E02B0AD">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627D6BD1">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6100423F">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42B619F9">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227C93D4">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35420D69">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768DD8F3">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DCD8B77">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A140F60">
      <w:pPr>
        <w:spacing w:line="360" w:lineRule="auto"/>
        <w:jc w:val="center"/>
        <w:rPr>
          <w:rFonts w:ascii="宋体" w:hAnsi="宋体" w:cs="宋体"/>
          <w:b/>
          <w:color w:val="000000" w:themeColor="text1"/>
          <w:sz w:val="32"/>
          <w:szCs w:val="32"/>
          <w14:textFill>
            <w14:solidFill>
              <w14:schemeClr w14:val="tx1"/>
            </w14:solidFill>
          </w14:textFill>
        </w:rPr>
      </w:pPr>
    </w:p>
    <w:p w14:paraId="4F6116D6">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headerReference r:id="rId14" w:type="first"/>
      <w:footerReference r:id="rId16" w:type="first"/>
      <w:headerReference r:id="rId13" w:type="default"/>
      <w:footerReference r:id="rId15"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56AC">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105</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1B5B">
    <w:pPr>
      <w:pStyle w:val="37"/>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16E175BC">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A44C">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105</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F387">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9E2F">
    <w:pPr>
      <w:pStyle w:val="37"/>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4235FB6C">
    <w:pPr>
      <w:pStyle w:val="3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30FE">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8482">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105</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ACFD">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bookmarkStart w:id="180" w:name="_Toc91899912"/>
    <w:bookmarkStart w:id="181" w:name="_Toc131845147"/>
    <w:bookmarkStart w:id="182" w:name="_Toc36110187"/>
    <w:bookmarkStart w:id="183" w:name="_Toc164085800"/>
    <w:r>
      <w:rPr>
        <w:rFonts w:hint="eastAsia" w:ascii="仿宋_GB2312" w:eastAsia="仿宋_GB2312"/>
        <w:kern w:val="0"/>
        <w:szCs w:val="21"/>
      </w:rPr>
      <w:t xml:space="preserve"> 页</w:t>
    </w:r>
    <w:bookmarkEnd w:id="180"/>
    <w:bookmarkEnd w:id="181"/>
    <w:bookmarkEnd w:id="182"/>
    <w:bookmarkEnd w:id="18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CD33">
    <w:pPr>
      <w:pStyle w:val="57"/>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58CBCED0">
                <w:r>
                  <w:t>ImpTraceLabel=PD94bWwgdmVyc2lvbj0nMS4wJyBlbmNvZGluZz0nVVRGLTgnPz48dHJhY2U+PGNvbnRlbnQ+PC9jb250ZW50PjxhY2NvdW50PjRrejl5aWljY2ZkcHdsZG5uYmF6ZzQ8L2FjY291bnQ+PG1hY2hpbmVDb2RlPks1MTE3NUowMTU0MzYKPC9tYWNoaW5lQ29kZT48dGltZT4yMDI0LTExLTIxIDE3OjUyOjU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71B0">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4B08">
    <w:pPr>
      <w:pStyle w:val="38"/>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882F">
    <w:pPr>
      <w:pStyle w:val="38"/>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74D4">
    <w:pPr>
      <w:pStyle w:val="38"/>
      <w:jc w:val="right"/>
      <w:rPr>
        <w:rFonts w:eastAsia="仿宋_GB2312"/>
      </w:rPr>
    </w:pPr>
    <w:r>
      <w:rPr>
        <w:rFonts w:hint="eastAsia" w:eastAsia="仿宋_GB2312"/>
        <w:iCs/>
      </w:rPr>
      <w:t>北海市政府采购竞争性谈判文件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24F6">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000000"/>
    <w:rsid w:val="002C252F"/>
    <w:rsid w:val="01203FAE"/>
    <w:rsid w:val="020B6A12"/>
    <w:rsid w:val="02EA644F"/>
    <w:rsid w:val="070457D8"/>
    <w:rsid w:val="0739256E"/>
    <w:rsid w:val="08496ECA"/>
    <w:rsid w:val="08C47915"/>
    <w:rsid w:val="0AF838A6"/>
    <w:rsid w:val="0C3C2026"/>
    <w:rsid w:val="0F882D9D"/>
    <w:rsid w:val="14883EEC"/>
    <w:rsid w:val="169326D4"/>
    <w:rsid w:val="17C214C3"/>
    <w:rsid w:val="185D2F9A"/>
    <w:rsid w:val="199649B5"/>
    <w:rsid w:val="1D4F0485"/>
    <w:rsid w:val="2063580D"/>
    <w:rsid w:val="21DF0D0B"/>
    <w:rsid w:val="22274D44"/>
    <w:rsid w:val="233257A4"/>
    <w:rsid w:val="26850E6A"/>
    <w:rsid w:val="270425BB"/>
    <w:rsid w:val="286345FC"/>
    <w:rsid w:val="29114E16"/>
    <w:rsid w:val="29CC7F7F"/>
    <w:rsid w:val="2CAD22EA"/>
    <w:rsid w:val="2CCA6979"/>
    <w:rsid w:val="2E2E745B"/>
    <w:rsid w:val="2F9F0F19"/>
    <w:rsid w:val="31717D8A"/>
    <w:rsid w:val="31A67240"/>
    <w:rsid w:val="32601BAD"/>
    <w:rsid w:val="32B141B6"/>
    <w:rsid w:val="36E42C8F"/>
    <w:rsid w:val="36ED01D8"/>
    <w:rsid w:val="39934616"/>
    <w:rsid w:val="3B88776B"/>
    <w:rsid w:val="3C1F6EE1"/>
    <w:rsid w:val="3D917A94"/>
    <w:rsid w:val="405F5252"/>
    <w:rsid w:val="42984A4B"/>
    <w:rsid w:val="45623780"/>
    <w:rsid w:val="465869CB"/>
    <w:rsid w:val="47084895"/>
    <w:rsid w:val="4D660F3D"/>
    <w:rsid w:val="4DCD7AA1"/>
    <w:rsid w:val="4EE0399A"/>
    <w:rsid w:val="4F41125C"/>
    <w:rsid w:val="51A41F26"/>
    <w:rsid w:val="53AD7D9F"/>
    <w:rsid w:val="54DF4403"/>
    <w:rsid w:val="57055297"/>
    <w:rsid w:val="597F62A7"/>
    <w:rsid w:val="59C92C27"/>
    <w:rsid w:val="5CF76AE6"/>
    <w:rsid w:val="5DEB4590"/>
    <w:rsid w:val="5F3538F6"/>
    <w:rsid w:val="61EA2AE9"/>
    <w:rsid w:val="62CA07F9"/>
    <w:rsid w:val="639D7CBB"/>
    <w:rsid w:val="63E952D4"/>
    <w:rsid w:val="644C3BBB"/>
    <w:rsid w:val="669E4A86"/>
    <w:rsid w:val="677C2BD0"/>
    <w:rsid w:val="69956C20"/>
    <w:rsid w:val="6A3B39A4"/>
    <w:rsid w:val="6D125276"/>
    <w:rsid w:val="6F0D03EB"/>
    <w:rsid w:val="721841BE"/>
    <w:rsid w:val="729B7ABC"/>
    <w:rsid w:val="73700CE6"/>
    <w:rsid w:val="751248E1"/>
    <w:rsid w:val="78810C5E"/>
    <w:rsid w:val="7ABD2CC5"/>
    <w:rsid w:val="7C7750F6"/>
    <w:rsid w:val="7CAB7B7A"/>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4"/>
    <w:qFormat/>
    <w:uiPriority w:val="99"/>
    <w:pPr>
      <w:jc w:val="left"/>
    </w:pPr>
  </w:style>
  <w:style w:type="paragraph" w:styleId="20">
    <w:name w:val="Salutation"/>
    <w:basedOn w:val="1"/>
    <w:next w:val="1"/>
    <w:link w:val="482"/>
    <w:qFormat/>
    <w:uiPriority w:val="0"/>
    <w:rPr>
      <w:rFonts w:ascii="仿宋_GB2312" w:eastAsia="仿宋_GB2312"/>
      <w:sz w:val="28"/>
      <w:szCs w:val="20"/>
    </w:rPr>
  </w:style>
  <w:style w:type="paragraph" w:styleId="21">
    <w:name w:val="Body Text 3"/>
    <w:basedOn w:val="1"/>
    <w:link w:val="581"/>
    <w:qFormat/>
    <w:uiPriority w:val="0"/>
    <w:pPr>
      <w:jc w:val="center"/>
    </w:pPr>
    <w:rPr>
      <w:szCs w:val="20"/>
    </w:rPr>
  </w:style>
  <w:style w:type="paragraph" w:styleId="22">
    <w:name w:val="Body Text"/>
    <w:basedOn w:val="1"/>
    <w:link w:val="512"/>
    <w:qFormat/>
    <w:uiPriority w:val="0"/>
    <w:pPr>
      <w:autoSpaceDE w:val="0"/>
      <w:autoSpaceDN w:val="0"/>
      <w:spacing w:line="360" w:lineRule="auto"/>
    </w:pPr>
    <w:rPr>
      <w:rFonts w:ascii="宋体"/>
      <w:sz w:val="24"/>
      <w:szCs w:val="21"/>
      <w:lang w:val="zh-CN"/>
    </w:rPr>
  </w:style>
  <w:style w:type="paragraph" w:styleId="23">
    <w:name w:val="Body Text Indent"/>
    <w:basedOn w:val="1"/>
    <w:link w:val="475"/>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9"/>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8"/>
    <w:qFormat/>
    <w:uiPriority w:val="0"/>
    <w:pPr>
      <w:ind w:left="100" w:leftChars="2500"/>
    </w:pPr>
    <w:rPr>
      <w:rFonts w:ascii="宋体"/>
      <w:sz w:val="24"/>
      <w:szCs w:val="21"/>
      <w:lang w:val="zh-CN"/>
    </w:rPr>
  </w:style>
  <w:style w:type="paragraph" w:styleId="35">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next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3"/>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8"/>
    <w:qFormat/>
    <w:uiPriority w:val="0"/>
    <w:pPr>
      <w:spacing w:line="360" w:lineRule="auto"/>
      <w:ind w:firstLine="420"/>
    </w:pPr>
    <w:rPr>
      <w:sz w:val="24"/>
      <w:szCs w:val="20"/>
    </w:rPr>
  </w:style>
  <w:style w:type="paragraph" w:styleId="51">
    <w:name w:val="table of figures"/>
    <w:basedOn w:val="1"/>
    <w:next w:val="1"/>
    <w:qFormat/>
    <w:uiPriority w:val="0"/>
    <w:pPr>
      <w:ind w:left="200" w:leftChars="200" w:hanging="200" w:hangingChars="200"/>
    </w:p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w:basedOn w:val="22"/>
    <w:link w:val="545"/>
    <w:qFormat/>
    <w:uiPriority w:val="0"/>
    <w:pPr>
      <w:ind w:firstLine="420"/>
    </w:pPr>
    <w:rPr>
      <w:szCs w:val="20"/>
    </w:rPr>
  </w:style>
  <w:style w:type="paragraph" w:styleId="60">
    <w:name w:val="Body Text First Indent 2"/>
    <w:basedOn w:val="23"/>
    <w:link w:val="502"/>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5"/>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39"/>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7"/>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3"/>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0"/>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4"/>
    <w:qFormat/>
    <w:uiPriority w:val="0"/>
    <w:rPr>
      <w:rFonts w:ascii="Arial" w:hAnsi="Arial" w:eastAsia="隶书"/>
      <w:b/>
      <w:bCs/>
      <w:kern w:val="28"/>
      <w:sz w:val="44"/>
      <w:szCs w:val="32"/>
      <w:lang w:val="en-US" w:eastAsia="zh-CN" w:bidi="ar-SA"/>
    </w:rPr>
  </w:style>
  <w:style w:type="character" w:customStyle="1" w:styleId="489">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5"/>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59"/>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28"/>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1"/>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0"/>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4"/>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19"/>
    <w:qFormat/>
    <w:uiPriority w:val="99"/>
    <w:rPr>
      <w:kern w:val="2"/>
      <w:sz w:val="21"/>
      <w:szCs w:val="24"/>
    </w:rPr>
  </w:style>
  <w:style w:type="character" w:customStyle="1" w:styleId="615">
    <w:name w:val="批注框文本 Char"/>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6">
    <w:name w:val="font31"/>
    <w:basedOn w:val="63"/>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77</Pages>
  <Words>5865</Words>
  <Characters>6409</Characters>
  <Lines>466</Lines>
  <Paragraphs>131</Paragraphs>
  <TotalTime>4</TotalTime>
  <ScaleCrop>false</ScaleCrop>
  <LinksUpToDate>false</LinksUpToDate>
  <CharactersWithSpaces>6757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Administrator</cp:lastModifiedBy>
  <cp:lastPrinted>2025-07-01T03:38:00Z</cp:lastPrinted>
  <dcterms:modified xsi:type="dcterms:W3CDTF">2026-06-22T00:49:54Z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2052-12.1.0.26895</vt:lpwstr>
  </property>
  <property fmtid="{D5CDD505-2E9C-101B-9397-08002B2CF9AE}" pid="4" name="KSOTemplateDocerSaveRecord">
    <vt:lpwstr>eyJoZGlkIjoiYTc3NzJiNzFiOWY2ZTZhYjIyZTI0ODJlMmUyMGZjNGEiLCJ1c2VySWQiOiI0MjkyMDA5NjQifQ==</vt:lpwstr>
  </property>
</Properties>
</file>