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744EC">
      <w:pPr>
        <w:spacing w:before="165" w:beforeLines="50" w:line="360" w:lineRule="auto"/>
        <w:jc w:val="center"/>
        <w:rPr>
          <w:rFonts w:hint="eastAsia" w:ascii="宋体"/>
          <w:b/>
          <w:bCs/>
          <w:sz w:val="52"/>
        </w:rPr>
      </w:pPr>
      <w:r>
        <w:rPr>
          <w:rFonts w:hint="eastAsia" w:ascii="宋体"/>
          <w:b/>
          <w:bCs/>
          <w:sz w:val="52"/>
          <w:lang w:val="en-US" w:eastAsia="zh-CN"/>
        </w:rPr>
        <w:t>广西壮族自治区</w:t>
      </w:r>
      <w:r>
        <w:rPr>
          <w:rFonts w:hint="eastAsia" w:ascii="宋体"/>
          <w:b/>
          <w:bCs/>
          <w:sz w:val="52"/>
        </w:rPr>
        <w:t>政府采购</w:t>
      </w:r>
    </w:p>
    <w:p w14:paraId="7943E22B">
      <w:pPr>
        <w:spacing w:before="165" w:beforeLines="50" w:line="360" w:lineRule="auto"/>
        <w:jc w:val="center"/>
        <w:rPr>
          <w:rFonts w:hint="eastAsia" w:ascii="宋体" w:hAnsi="宋体"/>
          <w:sz w:val="52"/>
          <w:szCs w:val="52"/>
        </w:rPr>
      </w:pPr>
    </w:p>
    <w:p w14:paraId="28AF368B">
      <w:pPr>
        <w:spacing w:before="165" w:beforeLines="50" w:line="360" w:lineRule="auto"/>
        <w:jc w:val="center"/>
        <w:rPr>
          <w:rFonts w:hint="eastAsia" w:ascii="宋体" w:hAnsi="宋体"/>
          <w:sz w:val="52"/>
          <w:szCs w:val="52"/>
        </w:rPr>
      </w:pPr>
      <w:r>
        <w:rPr>
          <w:rFonts w:hint="eastAsia" w:ascii="宋体" w:hAnsi="宋体"/>
          <w:sz w:val="52"/>
          <w:szCs w:val="52"/>
        </w:rPr>
        <w:t>竞争性磋商文件（服务类）</w:t>
      </w:r>
    </w:p>
    <w:p w14:paraId="78EF09A7">
      <w:pPr>
        <w:spacing w:before="165" w:beforeLines="50" w:line="360" w:lineRule="auto"/>
        <w:jc w:val="center"/>
        <w:rPr>
          <w:rFonts w:hint="eastAsia" w:ascii="宋体" w:hAnsi="宋体"/>
          <w:sz w:val="36"/>
          <w:szCs w:val="36"/>
        </w:rPr>
      </w:pPr>
    </w:p>
    <w:p w14:paraId="368876F0">
      <w:pPr>
        <w:spacing w:before="331" w:beforeLines="100" w:after="165" w:afterLines="50" w:line="360" w:lineRule="auto"/>
        <w:jc w:val="center"/>
        <w:rPr>
          <w:rFonts w:hint="eastAsia" w:ascii="宋体" w:hAnsi="宋体"/>
          <w:szCs w:val="21"/>
        </w:rPr>
      </w:pPr>
      <w:r>
        <w:rPr>
          <w:rFonts w:hint="eastAsia" w:ascii="宋体" w:hAnsi="宋体"/>
          <w:szCs w:val="21"/>
        </w:rPr>
        <w:t>（全流程电子化评标）</w:t>
      </w:r>
    </w:p>
    <w:p w14:paraId="720B7ADB">
      <w:pPr>
        <w:spacing w:line="360" w:lineRule="auto"/>
        <w:rPr>
          <w:rFonts w:hint="eastAsia" w:ascii="宋体" w:hAnsi="宋体"/>
          <w:b/>
          <w:sz w:val="32"/>
          <w:szCs w:val="32"/>
        </w:rPr>
      </w:pPr>
    </w:p>
    <w:p w14:paraId="0B2AC218">
      <w:pPr>
        <w:spacing w:line="360" w:lineRule="auto"/>
        <w:jc w:val="center"/>
        <w:rPr>
          <w:rFonts w:hint="eastAsia" w:ascii="宋体" w:hAnsi="宋体"/>
          <w:b/>
          <w:sz w:val="32"/>
          <w:szCs w:val="32"/>
        </w:rPr>
      </w:pPr>
    </w:p>
    <w:p w14:paraId="618F1F52">
      <w:pPr>
        <w:snapToGrid w:val="0"/>
        <w:spacing w:before="165" w:beforeLines="50" w:line="360" w:lineRule="auto"/>
        <w:ind w:firstLine="1205" w:firstLineChars="400"/>
        <w:rPr>
          <w:rFonts w:hint="eastAsia" w:ascii="仿宋_GB2312" w:hAnsi="宋体" w:eastAsia="仿宋_GB2312"/>
          <w:b/>
          <w:bCs/>
          <w:sz w:val="30"/>
          <w:szCs w:val="30"/>
          <w:highlight w:val="none"/>
          <w:lang w:eastAsia="zh-CN"/>
        </w:rPr>
      </w:pPr>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w:t>
      </w:r>
      <w:r>
        <w:rPr>
          <w:rFonts w:hint="eastAsia" w:ascii="仿宋_GB2312" w:hAnsi="宋体" w:eastAsia="仿宋_GB2312"/>
          <w:b/>
          <w:bCs/>
          <w:sz w:val="30"/>
          <w:szCs w:val="30"/>
          <w:highlight w:val="none"/>
          <w:lang w:eastAsia="zh-CN"/>
        </w:rPr>
        <w:t>广西壮族自治区第十届广西农村创业大赛服务项目</w:t>
      </w:r>
    </w:p>
    <w:p w14:paraId="640E7F32">
      <w:pPr>
        <w:snapToGrid w:val="0"/>
        <w:spacing w:before="165" w:beforeLines="50" w:line="360" w:lineRule="auto"/>
        <w:ind w:firstLine="1145" w:firstLineChars="400"/>
        <w:rPr>
          <w:rFonts w:hint="eastAsia" w:ascii="仿宋_GB2312" w:hAnsi="宋体" w:eastAsia="仿宋_GB2312"/>
          <w:b/>
          <w:sz w:val="30"/>
          <w:szCs w:val="48"/>
          <w:highlight w:val="none"/>
          <w:lang w:eastAsia="zh-CN"/>
        </w:rPr>
      </w:pPr>
      <w:r>
        <w:rPr>
          <w:rFonts w:hint="eastAsia" w:ascii="仿宋_GB2312" w:hAnsi="宋体" w:eastAsia="仿宋_GB2312" w:cs="Courier New"/>
          <w:b/>
          <w:bCs/>
          <w:w w:val="95"/>
          <w:sz w:val="30"/>
          <w:szCs w:val="30"/>
        </w:rPr>
        <w:t>项目</w:t>
      </w:r>
      <w:r>
        <w:rPr>
          <w:rFonts w:hint="eastAsia" w:ascii="仿宋_GB2312" w:hAnsi="宋体" w:eastAsia="仿宋_GB2312"/>
          <w:b/>
          <w:bCs/>
          <w:sz w:val="30"/>
          <w:szCs w:val="30"/>
          <w:highlight w:val="none"/>
        </w:rPr>
        <w:t>编号</w:t>
      </w:r>
      <w:r>
        <w:rPr>
          <w:rFonts w:hint="eastAsia" w:ascii="仿宋_GB2312" w:hAnsi="宋体" w:eastAsia="仿宋_GB2312" w:cs="Courier New"/>
          <w:b/>
          <w:bCs/>
          <w:w w:val="95"/>
          <w:sz w:val="30"/>
          <w:szCs w:val="30"/>
          <w:highlight w:val="none"/>
        </w:rPr>
        <w:t>：</w:t>
      </w:r>
      <w:r>
        <w:rPr>
          <w:rFonts w:hint="eastAsia" w:ascii="仿宋_GB2312" w:hAnsi="宋体" w:eastAsia="仿宋_GB2312"/>
          <w:b/>
          <w:sz w:val="30"/>
          <w:szCs w:val="48"/>
          <w:highlight w:val="none"/>
          <w:lang w:eastAsia="zh-CN"/>
        </w:rPr>
        <w:t>GXZC2026-C3-001457-GXHZ</w:t>
      </w:r>
    </w:p>
    <w:p w14:paraId="26B8ED73">
      <w:pPr>
        <w:snapToGrid w:val="0"/>
        <w:spacing w:before="165" w:beforeLines="50" w:line="360" w:lineRule="auto"/>
        <w:ind w:firstLine="1205" w:firstLineChars="400"/>
        <w:rPr>
          <w:rFonts w:hint="eastAsia" w:ascii="仿宋_GB2312" w:hAnsi="宋体" w:eastAsia="仿宋_GB2312"/>
          <w:b/>
          <w:sz w:val="30"/>
          <w:szCs w:val="48"/>
        </w:rPr>
      </w:pPr>
      <w:r>
        <w:rPr>
          <w:rFonts w:hint="eastAsia" w:ascii="仿宋_GB2312" w:hAnsi="宋体" w:eastAsia="仿宋_GB2312"/>
          <w:b/>
          <w:sz w:val="30"/>
          <w:szCs w:val="48"/>
        </w:rPr>
        <w:t>项目所属区划：</w:t>
      </w:r>
      <w:r>
        <w:rPr>
          <w:rFonts w:hint="eastAsia" w:ascii="仿宋_GB2312" w:hAnsi="宋体" w:eastAsia="仿宋_GB2312"/>
          <w:b/>
          <w:sz w:val="30"/>
          <w:szCs w:val="48"/>
          <w:u w:val="single"/>
          <w:lang w:val="en-US" w:eastAsia="zh-CN"/>
        </w:rPr>
        <w:t>广西壮族自治区</w:t>
      </w:r>
      <w:r>
        <w:rPr>
          <w:rFonts w:hint="eastAsia" w:ascii="仿宋_GB2312" w:hAnsi="宋体" w:eastAsia="仿宋_GB2312" w:cs="Times New Roman"/>
          <w:b/>
          <w:bCs/>
          <w:w w:val="95"/>
          <w:sz w:val="30"/>
          <w:szCs w:val="30"/>
          <w:u w:val="single"/>
          <w:lang w:val="en-US" w:eastAsia="zh-CN"/>
        </w:rPr>
        <w:t>本级</w:t>
      </w:r>
    </w:p>
    <w:p w14:paraId="30A0DA47">
      <w:pPr>
        <w:pStyle w:val="18"/>
        <w:snapToGrid w:val="0"/>
        <w:spacing w:before="50" w:after="120" w:line="360" w:lineRule="auto"/>
        <w:ind w:firstLine="1125" w:firstLineChars="393"/>
        <w:rPr>
          <w:rFonts w:hint="eastAsia" w:ascii="仿宋_GB2312" w:hAnsi="宋体" w:eastAsia="仿宋_GB2312"/>
          <w:b/>
          <w:bCs/>
          <w:w w:val="95"/>
          <w:sz w:val="30"/>
          <w:szCs w:val="30"/>
          <w:lang w:eastAsia="zh-CN"/>
        </w:rPr>
      </w:pPr>
      <w:r>
        <w:rPr>
          <w:rFonts w:hint="eastAsia" w:ascii="仿宋_GB2312" w:hAnsi="宋体" w:eastAsia="仿宋_GB2312"/>
          <w:b/>
          <w:bCs/>
          <w:w w:val="95"/>
          <w:sz w:val="30"/>
          <w:szCs w:val="30"/>
        </w:rPr>
        <w:t xml:space="preserve">采 购 人： </w:t>
      </w:r>
      <w:bookmarkStart w:id="0" w:name="PO_3000001866_PM026"/>
      <w:r>
        <w:rPr>
          <w:rFonts w:hint="eastAsia" w:ascii="仿宋_GB2312" w:hAnsi="宋体" w:eastAsia="仿宋_GB2312"/>
          <w:b/>
          <w:bCs/>
          <w:w w:val="95"/>
          <w:sz w:val="30"/>
          <w:szCs w:val="30"/>
          <w:lang w:eastAsia="zh-CN"/>
        </w:rPr>
        <w:t>广西壮族自治区农业农村厅</w:t>
      </w:r>
      <w:bookmarkEnd w:id="0"/>
    </w:p>
    <w:p w14:paraId="2577CA3B">
      <w:pPr>
        <w:pStyle w:val="18"/>
        <w:snapToGrid w:val="0"/>
        <w:spacing w:before="50" w:after="120" w:line="360" w:lineRule="auto"/>
        <w:ind w:firstLine="1125" w:firstLineChars="393"/>
        <w:rPr>
          <w:rFonts w:hint="eastAsia" w:ascii="仿宋_GB2312" w:hAnsi="宋体" w:eastAsia="仿宋_GB2312"/>
          <w:b/>
          <w:bCs/>
          <w:w w:val="95"/>
          <w:sz w:val="30"/>
          <w:szCs w:val="30"/>
          <w:lang w:eastAsia="zh-CN"/>
        </w:rPr>
      </w:pPr>
      <w:r>
        <w:rPr>
          <w:rFonts w:hint="eastAsia" w:ascii="仿宋_GB2312" w:hAnsi="宋体" w:eastAsia="仿宋_GB2312"/>
          <w:b/>
          <w:bCs/>
          <w:w w:val="95"/>
          <w:sz w:val="30"/>
          <w:szCs w:val="30"/>
        </w:rPr>
        <w:t>采购代理机构：</w:t>
      </w:r>
      <w:bookmarkStart w:id="1" w:name="PO_3000001866_PM031"/>
      <w:r>
        <w:rPr>
          <w:rFonts w:hint="eastAsia" w:ascii="仿宋_GB2312" w:hAnsi="宋体" w:eastAsia="仿宋_GB2312"/>
          <w:b/>
          <w:bCs/>
          <w:w w:val="95"/>
          <w:sz w:val="30"/>
          <w:szCs w:val="30"/>
          <w:lang w:eastAsia="zh-CN"/>
        </w:rPr>
        <w:t>广西和致招标咨询有限公司</w:t>
      </w:r>
      <w:bookmarkEnd w:id="1"/>
    </w:p>
    <w:p w14:paraId="544F97F7">
      <w:pPr>
        <w:pStyle w:val="18"/>
        <w:snapToGrid w:val="0"/>
        <w:spacing w:before="50" w:after="120" w:line="360" w:lineRule="auto"/>
        <w:ind w:firstLine="841" w:firstLineChars="294"/>
        <w:rPr>
          <w:rFonts w:hint="eastAsia" w:ascii="仿宋_GB2312" w:hAnsi="宋体" w:eastAsia="仿宋_GB2312"/>
          <w:b/>
          <w:bCs/>
          <w:w w:val="95"/>
          <w:sz w:val="30"/>
          <w:szCs w:val="30"/>
        </w:rPr>
      </w:pPr>
      <w:r>
        <w:rPr>
          <w:rFonts w:hint="eastAsia" w:ascii="仿宋_GB2312" w:hAnsi="宋体" w:eastAsia="仿宋_GB2312"/>
          <w:b/>
          <w:bCs/>
          <w:w w:val="95"/>
          <w:sz w:val="30"/>
          <w:szCs w:val="30"/>
        </w:rPr>
        <w:t xml:space="preserve">                     </w:t>
      </w:r>
      <w:r>
        <w:rPr>
          <w:rFonts w:hint="eastAsia" w:ascii="仿宋_GB2312" w:hAnsi="宋体" w:eastAsia="仿宋_GB2312"/>
          <w:b/>
          <w:bCs/>
          <w:w w:val="95"/>
          <w:sz w:val="30"/>
          <w:szCs w:val="30"/>
          <w:lang w:val="en-US" w:eastAsia="zh-CN"/>
        </w:rPr>
        <w:t>2026</w:t>
      </w:r>
      <w:r>
        <w:rPr>
          <w:rFonts w:hint="eastAsia" w:ascii="仿宋_GB2312" w:hAnsi="宋体" w:eastAsia="仿宋_GB2312"/>
          <w:b/>
          <w:bCs/>
          <w:w w:val="95"/>
          <w:sz w:val="30"/>
          <w:szCs w:val="30"/>
        </w:rPr>
        <w:t>年</w:t>
      </w:r>
      <w:r>
        <w:rPr>
          <w:rFonts w:hint="eastAsia" w:ascii="仿宋_GB2312" w:hAnsi="宋体" w:eastAsia="仿宋_GB2312"/>
          <w:b/>
          <w:bCs/>
          <w:w w:val="95"/>
          <w:sz w:val="30"/>
          <w:szCs w:val="30"/>
          <w:lang w:val="en-US" w:eastAsia="zh-CN"/>
        </w:rPr>
        <w:t>5</w:t>
      </w:r>
      <w:r>
        <w:rPr>
          <w:rFonts w:hint="eastAsia" w:ascii="仿宋_GB2312" w:hAnsi="宋体" w:eastAsia="仿宋_GB2312" w:cs="Times New Roman"/>
          <w:b/>
          <w:bCs/>
          <w:w w:val="95"/>
          <w:sz w:val="30"/>
          <w:szCs w:val="30"/>
          <w:lang w:val="en-US" w:eastAsia="zh-CN"/>
        </w:rPr>
        <w:t>月 22日</w:t>
      </w:r>
    </w:p>
    <w:p w14:paraId="00D99A7C">
      <w:pPr>
        <w:widowControl/>
        <w:spacing w:line="360" w:lineRule="auto"/>
        <w:jc w:val="left"/>
        <w:rPr>
          <w:rFonts w:ascii="仿宋_GB2312" w:hAnsi="宋体" w:eastAsia="仿宋_GB2312"/>
          <w:b/>
          <w:bCs/>
          <w:w w:val="95"/>
          <w:kern w:val="0"/>
          <w:sz w:val="30"/>
          <w:szCs w:val="30"/>
        </w:rPr>
        <w:sectPr>
          <w:headerReference r:id="rId3" w:type="default"/>
          <w:pgSz w:w="11906" w:h="16838"/>
          <w:pgMar w:top="1134" w:right="892" w:bottom="1134" w:left="1134" w:header="720" w:footer="720" w:gutter="0"/>
          <w:pgNumType w:start="1"/>
          <w:cols w:space="720" w:num="1"/>
          <w:docGrid w:type="lines" w:linePitch="331" w:charSpace="0"/>
        </w:sectPr>
      </w:pPr>
    </w:p>
    <w:p w14:paraId="6D7828FA">
      <w:pPr>
        <w:spacing w:line="360" w:lineRule="auto"/>
        <w:jc w:val="center"/>
        <w:rPr>
          <w:rFonts w:hint="eastAsia" w:ascii="宋体" w:hAnsi="宋体"/>
          <w:b/>
          <w:sz w:val="44"/>
          <w:szCs w:val="44"/>
        </w:rPr>
      </w:pPr>
      <w:r>
        <w:rPr>
          <w:rFonts w:hint="eastAsia" w:ascii="宋体" w:hAnsi="宋体"/>
          <w:b/>
          <w:sz w:val="44"/>
          <w:szCs w:val="44"/>
        </w:rPr>
        <w:t>目   录</w:t>
      </w:r>
    </w:p>
    <w:p w14:paraId="7BB19031">
      <w:pPr>
        <w:spacing w:line="400" w:lineRule="exact"/>
        <w:jc w:val="center"/>
        <w:rPr>
          <w:rFonts w:hint="eastAsia" w:ascii="宋体" w:hAnsi="宋体"/>
          <w:b/>
          <w:sz w:val="44"/>
          <w:szCs w:val="44"/>
        </w:rPr>
      </w:pPr>
    </w:p>
    <w:p w14:paraId="008F21E8">
      <w:pPr>
        <w:pStyle w:val="23"/>
        <w:tabs>
          <w:tab w:val="right" w:leader="dot" w:pos="8869"/>
        </w:tabs>
        <w:rPr>
          <w:rFonts w:hint="eastAsia" w:ascii="Calibri" w:hAnsi="Calibri"/>
          <w:szCs w:val="22"/>
        </w:rPr>
      </w:pPr>
      <w:r>
        <w:rPr>
          <w:rFonts w:hint="eastAsia" w:ascii="宋体" w:hAnsi="宋体"/>
          <w:b/>
          <w:sz w:val="30"/>
          <w:szCs w:val="30"/>
        </w:rPr>
        <w:fldChar w:fldCharType="begin"/>
      </w:r>
      <w:r>
        <w:rPr>
          <w:rFonts w:hint="eastAsia" w:ascii="宋体" w:hAnsi="宋体"/>
          <w:b/>
          <w:sz w:val="30"/>
          <w:szCs w:val="30"/>
        </w:rPr>
        <w:instrText xml:space="preserve"> TOC \o "1-3" \h \z \u </w:instrText>
      </w:r>
      <w:r>
        <w:rPr>
          <w:rFonts w:ascii="宋体" w:hAnsi="宋体"/>
          <w:b/>
          <w:sz w:val="30"/>
          <w:szCs w:val="30"/>
        </w:rPr>
        <w:fldChar w:fldCharType="separate"/>
      </w:r>
      <w:r>
        <w:rPr>
          <w:rStyle w:val="35"/>
        </w:rPr>
        <w:fldChar w:fldCharType="begin"/>
      </w:r>
      <w:r>
        <w:rPr>
          <w:rStyle w:val="35"/>
        </w:rPr>
        <w:instrText xml:space="preserve"> </w:instrText>
      </w:r>
      <w:r>
        <w:rPr>
          <w:rStyle w:val="35"/>
          <w:rFonts w:hint="eastAsia"/>
        </w:rPr>
        <w:instrText xml:space="preserve">HYPERLINK "PageOfficeControl%20中的文档" \l "_Toc80886925"</w:instrText>
      </w:r>
      <w:r>
        <w:rPr>
          <w:rStyle w:val="35"/>
        </w:rPr>
        <w:instrText xml:space="preserve"> </w:instrText>
      </w:r>
      <w:r>
        <w:rPr>
          <w:rStyle w:val="35"/>
        </w:rPr>
        <w:fldChar w:fldCharType="separate"/>
      </w:r>
      <w:r>
        <w:rPr>
          <w:rStyle w:val="35"/>
          <w:rFonts w:hint="eastAsia"/>
        </w:rPr>
        <w:t>第一章 竞争性磋商公告</w:t>
      </w:r>
      <w:r>
        <w:rPr>
          <w:rStyle w:val="35"/>
          <w:rFonts w:hint="eastAsia"/>
        </w:rPr>
        <w:tab/>
      </w:r>
      <w:r>
        <w:rPr>
          <w:rStyle w:val="35"/>
          <w:rFonts w:hint="eastAsia"/>
        </w:rPr>
        <w:fldChar w:fldCharType="begin"/>
      </w:r>
      <w:r>
        <w:rPr>
          <w:rStyle w:val="35"/>
          <w:rFonts w:hint="eastAsia"/>
        </w:rPr>
        <w:instrText xml:space="preserve"> PAGEREF _Toc80886925 \h </w:instrText>
      </w:r>
      <w:r>
        <w:rPr>
          <w:rStyle w:val="35"/>
        </w:rPr>
        <w:fldChar w:fldCharType="separate"/>
      </w:r>
      <w:r>
        <w:rPr>
          <w:rStyle w:val="35"/>
          <w:rFonts w:hint="eastAsia"/>
        </w:rPr>
        <w:t>1</w:t>
      </w:r>
      <w:r>
        <w:rPr>
          <w:rStyle w:val="35"/>
          <w:rFonts w:hint="eastAsia"/>
        </w:rPr>
        <w:fldChar w:fldCharType="end"/>
      </w:r>
      <w:r>
        <w:rPr>
          <w:rStyle w:val="35"/>
        </w:rPr>
        <w:fldChar w:fldCharType="end"/>
      </w:r>
    </w:p>
    <w:p w14:paraId="5246001B">
      <w:pPr>
        <w:pStyle w:val="23"/>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"_Toc80886926"</w:instrText>
      </w:r>
      <w:r>
        <w:rPr>
          <w:rStyle w:val="35"/>
        </w:rPr>
        <w:instrText xml:space="preserve"> </w:instrText>
      </w:r>
      <w:r>
        <w:rPr>
          <w:rStyle w:val="35"/>
        </w:rPr>
        <w:fldChar w:fldCharType="separate"/>
      </w:r>
      <w:r>
        <w:rPr>
          <w:rStyle w:val="35"/>
          <w:rFonts w:hint="eastAsia" w:ascii="Cambria" w:hAnsi="Cambria"/>
        </w:rPr>
        <w:t>第二章</w:t>
      </w:r>
      <w:r>
        <w:rPr>
          <w:rStyle w:val="35"/>
          <w:rFonts w:ascii="Cambria" w:hAnsi="Cambria"/>
        </w:rPr>
        <w:t xml:space="preserve"> </w:t>
      </w:r>
      <w:r>
        <w:rPr>
          <w:rStyle w:val="35"/>
          <w:rFonts w:hint="eastAsia" w:ascii="Cambria" w:hAnsi="Cambria"/>
        </w:rPr>
        <w:t>采购需求</w:t>
      </w:r>
      <w:r>
        <w:rPr>
          <w:rStyle w:val="35"/>
          <w:rFonts w:hint="eastAsia"/>
        </w:rPr>
        <w:tab/>
      </w:r>
      <w:r>
        <w:rPr>
          <w:rStyle w:val="35"/>
          <w:rFonts w:hint="eastAsia"/>
        </w:rPr>
        <w:fldChar w:fldCharType="begin"/>
      </w:r>
      <w:r>
        <w:rPr>
          <w:rStyle w:val="35"/>
          <w:rFonts w:hint="eastAsia"/>
        </w:rPr>
        <w:instrText xml:space="preserve"> PAGEREF _Toc80886926 \h </w:instrText>
      </w:r>
      <w:r>
        <w:rPr>
          <w:rStyle w:val="35"/>
        </w:rPr>
        <w:fldChar w:fldCharType="separate"/>
      </w:r>
      <w:r>
        <w:rPr>
          <w:rStyle w:val="35"/>
          <w:rFonts w:hint="eastAsia"/>
        </w:rPr>
        <w:t>6</w:t>
      </w:r>
      <w:r>
        <w:rPr>
          <w:rStyle w:val="35"/>
          <w:rFonts w:hint="eastAsia"/>
        </w:rPr>
        <w:fldChar w:fldCharType="end"/>
      </w:r>
      <w:r>
        <w:rPr>
          <w:rStyle w:val="35"/>
        </w:rPr>
        <w:fldChar w:fldCharType="end"/>
      </w:r>
    </w:p>
    <w:p w14:paraId="2AF1615A">
      <w:pPr>
        <w:pStyle w:val="23"/>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"_Toc80886927"</w:instrText>
      </w:r>
      <w:r>
        <w:rPr>
          <w:rStyle w:val="35"/>
        </w:rPr>
        <w:instrText xml:space="preserve"> </w:instrText>
      </w:r>
      <w:r>
        <w:rPr>
          <w:rStyle w:val="35"/>
        </w:rPr>
        <w:fldChar w:fldCharType="separate"/>
      </w:r>
      <w:r>
        <w:rPr>
          <w:rStyle w:val="35"/>
          <w:rFonts w:hint="eastAsia" w:ascii="Cambria" w:hAnsi="Cambria"/>
        </w:rPr>
        <w:t>第三章</w:t>
      </w:r>
      <w:r>
        <w:rPr>
          <w:rStyle w:val="35"/>
          <w:rFonts w:ascii="Cambria" w:hAnsi="Cambria"/>
        </w:rPr>
        <w:t xml:space="preserve"> </w:t>
      </w:r>
      <w:r>
        <w:rPr>
          <w:rStyle w:val="35"/>
          <w:rFonts w:hint="eastAsia" w:ascii="Cambria" w:hAnsi="Cambria"/>
        </w:rPr>
        <w:t>供应商须知</w:t>
      </w:r>
      <w:r>
        <w:rPr>
          <w:rStyle w:val="35"/>
          <w:rFonts w:hint="eastAsia"/>
        </w:rPr>
        <w:tab/>
      </w:r>
      <w:r>
        <w:rPr>
          <w:rStyle w:val="35"/>
          <w:rFonts w:hint="eastAsia"/>
        </w:rPr>
        <w:fldChar w:fldCharType="begin"/>
      </w:r>
      <w:r>
        <w:rPr>
          <w:rStyle w:val="35"/>
          <w:rFonts w:hint="eastAsia"/>
        </w:rPr>
        <w:instrText xml:space="preserve"> PAGEREF _Toc80886927 \h </w:instrText>
      </w:r>
      <w:r>
        <w:rPr>
          <w:rStyle w:val="35"/>
        </w:rPr>
        <w:fldChar w:fldCharType="separate"/>
      </w:r>
      <w:r>
        <w:rPr>
          <w:rStyle w:val="35"/>
          <w:rFonts w:hint="eastAsia"/>
        </w:rPr>
        <w:t>17</w:t>
      </w:r>
      <w:r>
        <w:rPr>
          <w:rStyle w:val="35"/>
          <w:rFonts w:hint="eastAsia"/>
        </w:rPr>
        <w:fldChar w:fldCharType="end"/>
      </w:r>
      <w:r>
        <w:rPr>
          <w:rStyle w:val="35"/>
        </w:rPr>
        <w:fldChar w:fldCharType="end"/>
      </w:r>
    </w:p>
    <w:p w14:paraId="5A160906">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"_Toc80886928"</w:instrText>
      </w:r>
      <w:r>
        <w:rPr>
          <w:rStyle w:val="35"/>
        </w:rPr>
        <w:instrText xml:space="preserve"> </w:instrText>
      </w:r>
      <w:r>
        <w:rPr>
          <w:rStyle w:val="35"/>
        </w:rPr>
        <w:fldChar w:fldCharType="separate"/>
      </w:r>
      <w:r>
        <w:rPr>
          <w:rStyle w:val="35"/>
          <w:rFonts w:hint="eastAsia" w:ascii="宋体" w:hAnsi="宋体"/>
        </w:rPr>
        <w:t>第一节 供应商须知前附表</w:t>
      </w:r>
      <w:bookmarkStart w:id="2" w:name="_Hlt80888559"/>
      <w:r>
        <w:rPr>
          <w:rStyle w:val="35"/>
          <w:rFonts w:hint="eastAsia"/>
        </w:rPr>
        <w:tab/>
      </w:r>
      <w:bookmarkEnd w:id="2"/>
      <w:r>
        <w:rPr>
          <w:rStyle w:val="35"/>
          <w:rFonts w:hint="eastAsia"/>
        </w:rPr>
        <w:fldChar w:fldCharType="begin"/>
      </w:r>
      <w:r>
        <w:rPr>
          <w:rStyle w:val="35"/>
          <w:rFonts w:hint="eastAsia"/>
        </w:rPr>
        <w:instrText xml:space="preserve"> PAGEREF _Toc80886928 \h </w:instrText>
      </w:r>
      <w:r>
        <w:rPr>
          <w:rStyle w:val="35"/>
        </w:rPr>
        <w:fldChar w:fldCharType="separate"/>
      </w:r>
      <w:r>
        <w:rPr>
          <w:rStyle w:val="35"/>
          <w:rFonts w:hint="eastAsia"/>
        </w:rPr>
        <w:t>17</w:t>
      </w:r>
      <w:r>
        <w:rPr>
          <w:rStyle w:val="35"/>
          <w:rFonts w:hint="eastAsia"/>
        </w:rPr>
        <w:fldChar w:fldCharType="end"/>
      </w:r>
      <w:r>
        <w:rPr>
          <w:rStyle w:val="35"/>
        </w:rPr>
        <w:fldChar w:fldCharType="end"/>
      </w:r>
    </w:p>
    <w:p w14:paraId="2B25C1F6">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"_Toc80886929"</w:instrText>
      </w:r>
      <w:r>
        <w:rPr>
          <w:rStyle w:val="35"/>
        </w:rPr>
        <w:instrText xml:space="preserve"> </w:instrText>
      </w:r>
      <w:r>
        <w:rPr>
          <w:rStyle w:val="35"/>
        </w:rPr>
        <w:fldChar w:fldCharType="separate"/>
      </w:r>
      <w:r>
        <w:rPr>
          <w:rStyle w:val="35"/>
          <w:rFonts w:hint="eastAsia" w:ascii="宋体" w:hAnsi="宋体"/>
        </w:rPr>
        <w:t>第二节 供应商须知正文</w:t>
      </w:r>
      <w:r>
        <w:rPr>
          <w:rStyle w:val="35"/>
          <w:rFonts w:hint="eastAsia"/>
        </w:rPr>
        <w:tab/>
      </w:r>
      <w:r>
        <w:rPr>
          <w:rStyle w:val="35"/>
          <w:rFonts w:hint="eastAsia"/>
        </w:rPr>
        <w:fldChar w:fldCharType="begin"/>
      </w:r>
      <w:r>
        <w:rPr>
          <w:rStyle w:val="35"/>
          <w:rFonts w:hint="eastAsia"/>
        </w:rPr>
        <w:instrText xml:space="preserve"> PAGEREF _Toc80886929 \h </w:instrText>
      </w:r>
      <w:r>
        <w:rPr>
          <w:rStyle w:val="35"/>
        </w:rPr>
        <w:fldChar w:fldCharType="separate"/>
      </w:r>
      <w:r>
        <w:rPr>
          <w:rStyle w:val="35"/>
          <w:rFonts w:hint="eastAsia"/>
        </w:rPr>
        <w:t>22</w:t>
      </w:r>
      <w:r>
        <w:rPr>
          <w:rStyle w:val="35"/>
          <w:rFonts w:hint="eastAsia"/>
        </w:rPr>
        <w:fldChar w:fldCharType="end"/>
      </w:r>
      <w:r>
        <w:rPr>
          <w:rStyle w:val="35"/>
        </w:rPr>
        <w:fldChar w:fldCharType="end"/>
      </w:r>
    </w:p>
    <w:p w14:paraId="68857DE9">
      <w:pPr>
        <w:pStyle w:val="17"/>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"_Toc80886930"</w:instrText>
      </w:r>
      <w:r>
        <w:rPr>
          <w:rStyle w:val="35"/>
        </w:rPr>
        <w:instrText xml:space="preserve"> </w:instrText>
      </w:r>
      <w:r>
        <w:rPr>
          <w:rStyle w:val="35"/>
        </w:rPr>
        <w:fldChar w:fldCharType="separate"/>
      </w:r>
      <w:r>
        <w:rPr>
          <w:rStyle w:val="35"/>
          <w:rFonts w:hint="eastAsia" w:ascii="宋体" w:hAnsi="宋体"/>
        </w:rPr>
        <w:t>一、总则</w:t>
      </w:r>
      <w:r>
        <w:rPr>
          <w:rStyle w:val="35"/>
          <w:rFonts w:hint="eastAsia"/>
        </w:rPr>
        <w:tab/>
      </w:r>
      <w:r>
        <w:rPr>
          <w:rStyle w:val="35"/>
          <w:rFonts w:hint="eastAsia"/>
        </w:rPr>
        <w:fldChar w:fldCharType="begin"/>
      </w:r>
      <w:r>
        <w:rPr>
          <w:rStyle w:val="35"/>
          <w:rFonts w:hint="eastAsia"/>
        </w:rPr>
        <w:instrText xml:space="preserve"> PAGEREF _Toc80886930 \h </w:instrText>
      </w:r>
      <w:r>
        <w:rPr>
          <w:rStyle w:val="35"/>
        </w:rPr>
        <w:fldChar w:fldCharType="separate"/>
      </w:r>
      <w:r>
        <w:rPr>
          <w:rStyle w:val="35"/>
          <w:rFonts w:hint="eastAsia"/>
        </w:rPr>
        <w:t>22</w:t>
      </w:r>
      <w:r>
        <w:rPr>
          <w:rStyle w:val="35"/>
          <w:rFonts w:hint="eastAsia"/>
        </w:rPr>
        <w:fldChar w:fldCharType="end"/>
      </w:r>
      <w:r>
        <w:rPr>
          <w:rStyle w:val="35"/>
        </w:rPr>
        <w:fldChar w:fldCharType="end"/>
      </w:r>
    </w:p>
    <w:p w14:paraId="249039AF">
      <w:pPr>
        <w:pStyle w:val="17"/>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"_Toc80886931"</w:instrText>
      </w:r>
      <w:r>
        <w:rPr>
          <w:rStyle w:val="35"/>
        </w:rPr>
        <w:instrText xml:space="preserve"> </w:instrText>
      </w:r>
      <w:r>
        <w:rPr>
          <w:rStyle w:val="35"/>
        </w:rPr>
        <w:fldChar w:fldCharType="separate"/>
      </w:r>
      <w:r>
        <w:rPr>
          <w:rStyle w:val="35"/>
          <w:rFonts w:hint="eastAsia" w:ascii="宋体" w:hAnsi="宋体"/>
        </w:rPr>
        <w:t>二、磋商文件</w:t>
      </w:r>
      <w:r>
        <w:rPr>
          <w:rStyle w:val="35"/>
          <w:rFonts w:hint="eastAsia"/>
        </w:rPr>
        <w:tab/>
      </w:r>
      <w:r>
        <w:rPr>
          <w:rStyle w:val="35"/>
          <w:rFonts w:hint="eastAsia"/>
        </w:rPr>
        <w:fldChar w:fldCharType="begin"/>
      </w:r>
      <w:r>
        <w:rPr>
          <w:rStyle w:val="35"/>
          <w:rFonts w:hint="eastAsia"/>
        </w:rPr>
        <w:instrText xml:space="preserve"> PAGEREF _Toc80886931 \h </w:instrText>
      </w:r>
      <w:r>
        <w:rPr>
          <w:rStyle w:val="35"/>
        </w:rPr>
        <w:fldChar w:fldCharType="separate"/>
      </w:r>
      <w:r>
        <w:rPr>
          <w:rStyle w:val="35"/>
          <w:rFonts w:hint="eastAsia"/>
        </w:rPr>
        <w:t>24</w:t>
      </w:r>
      <w:r>
        <w:rPr>
          <w:rStyle w:val="35"/>
          <w:rFonts w:hint="eastAsia"/>
        </w:rPr>
        <w:fldChar w:fldCharType="end"/>
      </w:r>
      <w:r>
        <w:rPr>
          <w:rStyle w:val="35"/>
        </w:rPr>
        <w:fldChar w:fldCharType="end"/>
      </w:r>
    </w:p>
    <w:p w14:paraId="1755B08C">
      <w:pPr>
        <w:pStyle w:val="17"/>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"_Toc80886932"</w:instrText>
      </w:r>
      <w:r>
        <w:rPr>
          <w:rStyle w:val="35"/>
        </w:rPr>
        <w:instrText xml:space="preserve"> </w:instrText>
      </w:r>
      <w:r>
        <w:rPr>
          <w:rStyle w:val="35"/>
        </w:rPr>
        <w:fldChar w:fldCharType="separate"/>
      </w:r>
      <w:r>
        <w:rPr>
          <w:rStyle w:val="35"/>
          <w:rFonts w:hint="eastAsia" w:ascii="宋体" w:hAnsi="宋体"/>
        </w:rPr>
        <w:t>三、响应文件的编制</w:t>
      </w:r>
      <w:r>
        <w:rPr>
          <w:rStyle w:val="35"/>
          <w:rFonts w:hint="eastAsia"/>
        </w:rPr>
        <w:tab/>
      </w:r>
      <w:r>
        <w:rPr>
          <w:rStyle w:val="35"/>
          <w:rFonts w:hint="eastAsia"/>
        </w:rPr>
        <w:fldChar w:fldCharType="begin"/>
      </w:r>
      <w:r>
        <w:rPr>
          <w:rStyle w:val="35"/>
          <w:rFonts w:hint="eastAsia"/>
        </w:rPr>
        <w:instrText xml:space="preserve"> PAGEREF _Toc80886932 \h </w:instrText>
      </w:r>
      <w:r>
        <w:rPr>
          <w:rStyle w:val="35"/>
        </w:rPr>
        <w:fldChar w:fldCharType="separate"/>
      </w:r>
      <w:r>
        <w:rPr>
          <w:rStyle w:val="35"/>
          <w:rFonts w:hint="eastAsia"/>
        </w:rPr>
        <w:t>25</w:t>
      </w:r>
      <w:r>
        <w:rPr>
          <w:rStyle w:val="35"/>
          <w:rFonts w:hint="eastAsia"/>
        </w:rPr>
        <w:fldChar w:fldCharType="end"/>
      </w:r>
      <w:r>
        <w:rPr>
          <w:rStyle w:val="35"/>
        </w:rPr>
        <w:fldChar w:fldCharType="end"/>
      </w:r>
    </w:p>
    <w:p w14:paraId="5C5EE292">
      <w:pPr>
        <w:pStyle w:val="17"/>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"_Toc80886933"</w:instrText>
      </w:r>
      <w:r>
        <w:rPr>
          <w:rStyle w:val="35"/>
        </w:rPr>
        <w:instrText xml:space="preserve"> </w:instrText>
      </w:r>
      <w:r>
        <w:rPr>
          <w:rStyle w:val="35"/>
        </w:rPr>
        <w:fldChar w:fldCharType="separate"/>
      </w:r>
      <w:r>
        <w:rPr>
          <w:rStyle w:val="35"/>
          <w:rFonts w:hint="eastAsia" w:ascii="宋体" w:hAnsi="宋体"/>
        </w:rPr>
        <w:t>四、评审及磋商</w:t>
      </w:r>
      <w:r>
        <w:rPr>
          <w:rStyle w:val="35"/>
          <w:rFonts w:hint="eastAsia"/>
        </w:rPr>
        <w:tab/>
      </w:r>
      <w:r>
        <w:rPr>
          <w:rStyle w:val="35"/>
          <w:rFonts w:hint="eastAsia"/>
        </w:rPr>
        <w:fldChar w:fldCharType="begin"/>
      </w:r>
      <w:r>
        <w:rPr>
          <w:rStyle w:val="35"/>
          <w:rFonts w:hint="eastAsia"/>
        </w:rPr>
        <w:instrText xml:space="preserve"> PAGEREF _Toc80886933 \h </w:instrText>
      </w:r>
      <w:r>
        <w:rPr>
          <w:rStyle w:val="35"/>
        </w:rPr>
        <w:fldChar w:fldCharType="separate"/>
      </w:r>
      <w:r>
        <w:rPr>
          <w:rStyle w:val="35"/>
          <w:rFonts w:hint="eastAsia"/>
        </w:rPr>
        <w:t>27</w:t>
      </w:r>
      <w:r>
        <w:rPr>
          <w:rStyle w:val="35"/>
          <w:rFonts w:hint="eastAsia"/>
        </w:rPr>
        <w:fldChar w:fldCharType="end"/>
      </w:r>
      <w:r>
        <w:rPr>
          <w:rStyle w:val="35"/>
        </w:rPr>
        <w:fldChar w:fldCharType="end"/>
      </w:r>
    </w:p>
    <w:p w14:paraId="3C157182">
      <w:pPr>
        <w:pStyle w:val="17"/>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"_Toc80886934"</w:instrText>
      </w:r>
      <w:r>
        <w:rPr>
          <w:rStyle w:val="35"/>
        </w:rPr>
        <w:instrText xml:space="preserve"> </w:instrText>
      </w:r>
      <w:r>
        <w:rPr>
          <w:rStyle w:val="35"/>
        </w:rPr>
        <w:fldChar w:fldCharType="separate"/>
      </w:r>
      <w:r>
        <w:rPr>
          <w:rStyle w:val="35"/>
          <w:rFonts w:hint="eastAsia" w:ascii="宋体" w:hAnsi="宋体"/>
        </w:rPr>
        <w:t>五、成交及合同</w:t>
      </w:r>
      <w:r>
        <w:rPr>
          <w:rStyle w:val="35"/>
          <w:rFonts w:hint="eastAsia"/>
        </w:rPr>
        <w:tab/>
      </w:r>
      <w:r>
        <w:rPr>
          <w:rStyle w:val="35"/>
          <w:rFonts w:hint="eastAsia"/>
        </w:rPr>
        <w:fldChar w:fldCharType="begin"/>
      </w:r>
      <w:r>
        <w:rPr>
          <w:rStyle w:val="35"/>
          <w:rFonts w:hint="eastAsia"/>
        </w:rPr>
        <w:instrText xml:space="preserve"> PAGEREF _Toc80886934 \h </w:instrText>
      </w:r>
      <w:r>
        <w:rPr>
          <w:rStyle w:val="35"/>
        </w:rPr>
        <w:fldChar w:fldCharType="separate"/>
      </w:r>
      <w:r>
        <w:rPr>
          <w:rStyle w:val="35"/>
          <w:rFonts w:hint="eastAsia"/>
        </w:rPr>
        <w:t>28</w:t>
      </w:r>
      <w:r>
        <w:rPr>
          <w:rStyle w:val="35"/>
          <w:rFonts w:hint="eastAsia"/>
        </w:rPr>
        <w:fldChar w:fldCharType="end"/>
      </w:r>
      <w:r>
        <w:rPr>
          <w:rStyle w:val="35"/>
        </w:rPr>
        <w:fldChar w:fldCharType="end"/>
      </w:r>
    </w:p>
    <w:p w14:paraId="22385761">
      <w:pPr>
        <w:pStyle w:val="17"/>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"_Toc80886935"</w:instrText>
      </w:r>
      <w:r>
        <w:rPr>
          <w:rStyle w:val="35"/>
        </w:rPr>
        <w:instrText xml:space="preserve"> </w:instrText>
      </w:r>
      <w:r>
        <w:rPr>
          <w:rStyle w:val="35"/>
        </w:rPr>
        <w:fldChar w:fldCharType="separate"/>
      </w:r>
      <w:r>
        <w:rPr>
          <w:rStyle w:val="35"/>
          <w:rFonts w:hint="eastAsia" w:ascii="宋体" w:hAnsi="宋体"/>
        </w:rPr>
        <w:t>六、验收</w:t>
      </w:r>
      <w:r>
        <w:rPr>
          <w:rStyle w:val="35"/>
          <w:rFonts w:hint="eastAsia"/>
        </w:rPr>
        <w:tab/>
      </w:r>
      <w:r>
        <w:rPr>
          <w:rStyle w:val="35"/>
          <w:rFonts w:hint="eastAsia"/>
        </w:rPr>
        <w:fldChar w:fldCharType="begin"/>
      </w:r>
      <w:r>
        <w:rPr>
          <w:rStyle w:val="35"/>
          <w:rFonts w:hint="eastAsia"/>
        </w:rPr>
        <w:instrText xml:space="preserve"> PAGEREF _Toc80886935 \h </w:instrText>
      </w:r>
      <w:r>
        <w:rPr>
          <w:rStyle w:val="35"/>
        </w:rPr>
        <w:fldChar w:fldCharType="separate"/>
      </w:r>
      <w:r>
        <w:rPr>
          <w:rStyle w:val="35"/>
          <w:rFonts w:hint="eastAsia"/>
        </w:rPr>
        <w:t>30</w:t>
      </w:r>
      <w:r>
        <w:rPr>
          <w:rStyle w:val="35"/>
          <w:rFonts w:hint="eastAsia"/>
        </w:rPr>
        <w:fldChar w:fldCharType="end"/>
      </w:r>
      <w:r>
        <w:rPr>
          <w:rStyle w:val="35"/>
        </w:rPr>
        <w:fldChar w:fldCharType="end"/>
      </w:r>
    </w:p>
    <w:p w14:paraId="53DDEF60">
      <w:pPr>
        <w:pStyle w:val="17"/>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"_Toc80886936"</w:instrText>
      </w:r>
      <w:r>
        <w:rPr>
          <w:rStyle w:val="35"/>
        </w:rPr>
        <w:instrText xml:space="preserve"> </w:instrText>
      </w:r>
      <w:r>
        <w:rPr>
          <w:rStyle w:val="35"/>
        </w:rPr>
        <w:fldChar w:fldCharType="separate"/>
      </w:r>
      <w:r>
        <w:rPr>
          <w:rStyle w:val="35"/>
          <w:rFonts w:hint="eastAsia" w:ascii="宋体" w:hAnsi="宋体"/>
        </w:rPr>
        <w:t>七、其他事项</w:t>
      </w:r>
      <w:r>
        <w:rPr>
          <w:rStyle w:val="35"/>
          <w:rFonts w:hint="eastAsia"/>
        </w:rPr>
        <w:tab/>
      </w:r>
      <w:r>
        <w:rPr>
          <w:rStyle w:val="35"/>
          <w:rFonts w:hint="eastAsia"/>
        </w:rPr>
        <w:fldChar w:fldCharType="begin"/>
      </w:r>
      <w:r>
        <w:rPr>
          <w:rStyle w:val="35"/>
          <w:rFonts w:hint="eastAsia"/>
        </w:rPr>
        <w:instrText xml:space="preserve"> PAGEREF _Toc80886936 \h </w:instrText>
      </w:r>
      <w:r>
        <w:rPr>
          <w:rStyle w:val="35"/>
        </w:rPr>
        <w:fldChar w:fldCharType="separate"/>
      </w:r>
      <w:r>
        <w:rPr>
          <w:rStyle w:val="35"/>
          <w:rFonts w:hint="eastAsia"/>
        </w:rPr>
        <w:t>31</w:t>
      </w:r>
      <w:r>
        <w:rPr>
          <w:rStyle w:val="35"/>
          <w:rFonts w:hint="eastAsia"/>
        </w:rPr>
        <w:fldChar w:fldCharType="end"/>
      </w:r>
      <w:r>
        <w:rPr>
          <w:rStyle w:val="35"/>
        </w:rPr>
        <w:fldChar w:fldCharType="end"/>
      </w:r>
    </w:p>
    <w:p w14:paraId="7ECE8D06">
      <w:pPr>
        <w:pStyle w:val="23"/>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"_Toc80886937"</w:instrText>
      </w:r>
      <w:r>
        <w:rPr>
          <w:rStyle w:val="35"/>
        </w:rPr>
        <w:instrText xml:space="preserve"> </w:instrText>
      </w:r>
      <w:r>
        <w:rPr>
          <w:rStyle w:val="35"/>
        </w:rPr>
        <w:fldChar w:fldCharType="separate"/>
      </w:r>
      <w:r>
        <w:rPr>
          <w:rStyle w:val="35"/>
          <w:rFonts w:hint="eastAsia"/>
        </w:rPr>
        <w:t>第四章  评审程序、评审方法和评审标准</w:t>
      </w:r>
      <w:r>
        <w:rPr>
          <w:rStyle w:val="35"/>
          <w:rFonts w:hint="eastAsia"/>
        </w:rPr>
        <w:tab/>
      </w:r>
      <w:r>
        <w:rPr>
          <w:rStyle w:val="35"/>
          <w:rFonts w:hint="eastAsia"/>
        </w:rPr>
        <w:fldChar w:fldCharType="begin"/>
      </w:r>
      <w:r>
        <w:rPr>
          <w:rStyle w:val="35"/>
          <w:rFonts w:hint="eastAsia"/>
        </w:rPr>
        <w:instrText xml:space="preserve"> PAGEREF _Toc80886937 \h </w:instrText>
      </w:r>
      <w:r>
        <w:rPr>
          <w:rStyle w:val="35"/>
        </w:rPr>
        <w:fldChar w:fldCharType="separate"/>
      </w:r>
      <w:r>
        <w:rPr>
          <w:rStyle w:val="35"/>
          <w:rFonts w:hint="eastAsia"/>
        </w:rPr>
        <w:t>33</w:t>
      </w:r>
      <w:r>
        <w:rPr>
          <w:rStyle w:val="35"/>
          <w:rFonts w:hint="eastAsia"/>
        </w:rPr>
        <w:fldChar w:fldCharType="end"/>
      </w:r>
      <w:r>
        <w:rPr>
          <w:rStyle w:val="35"/>
        </w:rPr>
        <w:fldChar w:fldCharType="end"/>
      </w:r>
    </w:p>
    <w:p w14:paraId="31C189A4">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"_Toc80886938"</w:instrText>
      </w:r>
      <w:r>
        <w:rPr>
          <w:rStyle w:val="35"/>
        </w:rPr>
        <w:instrText xml:space="preserve"> </w:instrText>
      </w:r>
      <w:r>
        <w:rPr>
          <w:rStyle w:val="35"/>
        </w:rPr>
        <w:fldChar w:fldCharType="separate"/>
      </w:r>
      <w:r>
        <w:rPr>
          <w:rStyle w:val="35"/>
          <w:rFonts w:hint="eastAsia" w:ascii="宋体" w:hAnsi="宋体"/>
        </w:rPr>
        <w:t>第一节 评审程序和评审方法</w:t>
      </w:r>
      <w:r>
        <w:rPr>
          <w:rStyle w:val="35"/>
          <w:rFonts w:hint="eastAsia"/>
        </w:rPr>
        <w:tab/>
      </w:r>
      <w:r>
        <w:rPr>
          <w:rStyle w:val="35"/>
          <w:rFonts w:hint="eastAsia"/>
        </w:rPr>
        <w:fldChar w:fldCharType="begin"/>
      </w:r>
      <w:r>
        <w:rPr>
          <w:rStyle w:val="35"/>
          <w:rFonts w:hint="eastAsia"/>
        </w:rPr>
        <w:instrText xml:space="preserve"> PAGEREF _Toc80886938 \h </w:instrText>
      </w:r>
      <w:r>
        <w:rPr>
          <w:rStyle w:val="35"/>
        </w:rPr>
        <w:fldChar w:fldCharType="separate"/>
      </w:r>
      <w:r>
        <w:rPr>
          <w:rStyle w:val="35"/>
          <w:rFonts w:hint="eastAsia"/>
        </w:rPr>
        <w:t>33</w:t>
      </w:r>
      <w:r>
        <w:rPr>
          <w:rStyle w:val="35"/>
          <w:rFonts w:hint="eastAsia"/>
        </w:rPr>
        <w:fldChar w:fldCharType="end"/>
      </w:r>
      <w:r>
        <w:rPr>
          <w:rStyle w:val="35"/>
        </w:rPr>
        <w:fldChar w:fldCharType="end"/>
      </w:r>
    </w:p>
    <w:p w14:paraId="05E8C3A7">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"_Toc80886939"</w:instrText>
      </w:r>
      <w:r>
        <w:rPr>
          <w:rStyle w:val="35"/>
        </w:rPr>
        <w:instrText xml:space="preserve"> </w:instrText>
      </w:r>
      <w:r>
        <w:rPr>
          <w:rStyle w:val="35"/>
        </w:rPr>
        <w:fldChar w:fldCharType="separate"/>
      </w:r>
      <w:r>
        <w:rPr>
          <w:rStyle w:val="35"/>
          <w:rFonts w:hint="eastAsia" w:ascii="宋体" w:hAnsi="宋体"/>
        </w:rPr>
        <w:t>第二节 评标报告</w:t>
      </w:r>
      <w:r>
        <w:rPr>
          <w:rStyle w:val="35"/>
          <w:rFonts w:hint="eastAsia"/>
        </w:rPr>
        <w:tab/>
      </w:r>
      <w:r>
        <w:rPr>
          <w:rStyle w:val="35"/>
          <w:rFonts w:hint="eastAsia"/>
        </w:rPr>
        <w:fldChar w:fldCharType="begin"/>
      </w:r>
      <w:r>
        <w:rPr>
          <w:rStyle w:val="35"/>
          <w:rFonts w:hint="eastAsia"/>
        </w:rPr>
        <w:instrText xml:space="preserve"> PAGEREF _Toc80886939 \h </w:instrText>
      </w:r>
      <w:r>
        <w:rPr>
          <w:rStyle w:val="35"/>
        </w:rPr>
        <w:fldChar w:fldCharType="separate"/>
      </w:r>
      <w:r>
        <w:rPr>
          <w:rStyle w:val="35"/>
          <w:rFonts w:hint="eastAsia"/>
        </w:rPr>
        <w:t>39</w:t>
      </w:r>
      <w:r>
        <w:rPr>
          <w:rStyle w:val="35"/>
          <w:rFonts w:hint="eastAsia"/>
        </w:rPr>
        <w:fldChar w:fldCharType="end"/>
      </w:r>
      <w:r>
        <w:rPr>
          <w:rStyle w:val="35"/>
        </w:rPr>
        <w:fldChar w:fldCharType="end"/>
      </w:r>
    </w:p>
    <w:p w14:paraId="36C39B8C">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"_Toc80886940"</w:instrText>
      </w:r>
      <w:r>
        <w:rPr>
          <w:rStyle w:val="35"/>
        </w:rPr>
        <w:instrText xml:space="preserve"> </w:instrText>
      </w:r>
      <w:r>
        <w:rPr>
          <w:rStyle w:val="35"/>
        </w:rPr>
        <w:fldChar w:fldCharType="separate"/>
      </w:r>
      <w:r>
        <w:rPr>
          <w:rStyle w:val="35"/>
          <w:rFonts w:hint="eastAsia" w:ascii="宋体" w:hAnsi="宋体"/>
        </w:rPr>
        <w:t>第三节 评审过程的保密与录像</w:t>
      </w:r>
      <w:r>
        <w:rPr>
          <w:rStyle w:val="35"/>
          <w:rFonts w:hint="eastAsia"/>
        </w:rPr>
        <w:tab/>
      </w:r>
      <w:r>
        <w:rPr>
          <w:rStyle w:val="35"/>
          <w:rFonts w:hint="eastAsia"/>
        </w:rPr>
        <w:fldChar w:fldCharType="begin"/>
      </w:r>
      <w:r>
        <w:rPr>
          <w:rStyle w:val="35"/>
          <w:rFonts w:hint="eastAsia"/>
        </w:rPr>
        <w:instrText xml:space="preserve"> PAGEREF _Toc80886940 \h </w:instrText>
      </w:r>
      <w:r>
        <w:rPr>
          <w:rStyle w:val="35"/>
        </w:rPr>
        <w:fldChar w:fldCharType="separate"/>
      </w:r>
      <w:r>
        <w:rPr>
          <w:rStyle w:val="35"/>
          <w:rFonts w:hint="eastAsia"/>
        </w:rPr>
        <w:t>40</w:t>
      </w:r>
      <w:r>
        <w:rPr>
          <w:rStyle w:val="35"/>
          <w:rFonts w:hint="eastAsia"/>
        </w:rPr>
        <w:fldChar w:fldCharType="end"/>
      </w:r>
      <w:r>
        <w:rPr>
          <w:rStyle w:val="35"/>
        </w:rPr>
        <w:fldChar w:fldCharType="end"/>
      </w:r>
    </w:p>
    <w:p w14:paraId="2E2D71CA">
      <w:pPr>
        <w:pStyle w:val="23"/>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"_Toc80886941"</w:instrText>
      </w:r>
      <w:r>
        <w:rPr>
          <w:rStyle w:val="35"/>
        </w:rPr>
        <w:instrText xml:space="preserve"> </w:instrText>
      </w:r>
      <w:r>
        <w:rPr>
          <w:rStyle w:val="35"/>
        </w:rPr>
        <w:fldChar w:fldCharType="separate"/>
      </w:r>
      <w:r>
        <w:rPr>
          <w:rStyle w:val="35"/>
          <w:rFonts w:hint="eastAsia"/>
        </w:rPr>
        <w:t>第五章 响应文件格式</w:t>
      </w:r>
      <w:r>
        <w:rPr>
          <w:rStyle w:val="35"/>
          <w:rFonts w:hint="eastAsia"/>
        </w:rPr>
        <w:tab/>
      </w:r>
      <w:r>
        <w:rPr>
          <w:rStyle w:val="35"/>
          <w:rFonts w:hint="eastAsia"/>
        </w:rPr>
        <w:fldChar w:fldCharType="begin"/>
      </w:r>
      <w:r>
        <w:rPr>
          <w:rStyle w:val="35"/>
          <w:rFonts w:hint="eastAsia"/>
        </w:rPr>
        <w:instrText xml:space="preserve"> PAGEREF _Toc80886941 \h </w:instrText>
      </w:r>
      <w:r>
        <w:rPr>
          <w:rStyle w:val="35"/>
        </w:rPr>
        <w:fldChar w:fldCharType="separate"/>
      </w:r>
      <w:r>
        <w:rPr>
          <w:rStyle w:val="35"/>
          <w:rFonts w:hint="eastAsia"/>
        </w:rPr>
        <w:t>41</w:t>
      </w:r>
      <w:r>
        <w:rPr>
          <w:rStyle w:val="35"/>
          <w:rFonts w:hint="eastAsia"/>
        </w:rPr>
        <w:fldChar w:fldCharType="end"/>
      </w:r>
      <w:r>
        <w:rPr>
          <w:rStyle w:val="35"/>
        </w:rPr>
        <w:fldChar w:fldCharType="end"/>
      </w:r>
    </w:p>
    <w:p w14:paraId="078278AD">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"_Toc80886942"</w:instrText>
      </w:r>
      <w:r>
        <w:rPr>
          <w:rStyle w:val="35"/>
        </w:rPr>
        <w:instrText xml:space="preserve"> </w:instrText>
      </w:r>
      <w:r>
        <w:rPr>
          <w:rStyle w:val="35"/>
        </w:rPr>
        <w:fldChar w:fldCharType="separate"/>
      </w:r>
      <w:r>
        <w:rPr>
          <w:rStyle w:val="35"/>
          <w:rFonts w:hint="eastAsia" w:ascii="宋体" w:hAnsi="宋体"/>
        </w:rPr>
        <w:t>第一节 封面格式</w:t>
      </w:r>
      <w:r>
        <w:rPr>
          <w:rStyle w:val="35"/>
          <w:rFonts w:hint="eastAsia"/>
        </w:rPr>
        <w:tab/>
      </w:r>
      <w:r>
        <w:rPr>
          <w:rStyle w:val="35"/>
          <w:rFonts w:hint="eastAsia"/>
        </w:rPr>
        <w:fldChar w:fldCharType="begin"/>
      </w:r>
      <w:r>
        <w:rPr>
          <w:rStyle w:val="35"/>
          <w:rFonts w:hint="eastAsia"/>
        </w:rPr>
        <w:instrText xml:space="preserve"> PAGEREF _Toc80886942 \h </w:instrText>
      </w:r>
      <w:r>
        <w:rPr>
          <w:rStyle w:val="35"/>
        </w:rPr>
        <w:fldChar w:fldCharType="separate"/>
      </w:r>
      <w:r>
        <w:rPr>
          <w:rStyle w:val="35"/>
          <w:rFonts w:hint="eastAsia"/>
        </w:rPr>
        <w:t>42</w:t>
      </w:r>
      <w:r>
        <w:rPr>
          <w:rStyle w:val="35"/>
          <w:rFonts w:hint="eastAsia"/>
        </w:rPr>
        <w:fldChar w:fldCharType="end"/>
      </w:r>
      <w:r>
        <w:rPr>
          <w:rStyle w:val="35"/>
        </w:rPr>
        <w:fldChar w:fldCharType="end"/>
      </w:r>
    </w:p>
    <w:p w14:paraId="0FC110DA">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"_Toc80886943"</w:instrText>
      </w:r>
      <w:r>
        <w:rPr>
          <w:rStyle w:val="35"/>
        </w:rPr>
        <w:instrText xml:space="preserve"> </w:instrText>
      </w:r>
      <w:r>
        <w:rPr>
          <w:rStyle w:val="35"/>
        </w:rPr>
        <w:fldChar w:fldCharType="separate"/>
      </w:r>
      <w:r>
        <w:rPr>
          <w:rStyle w:val="35"/>
          <w:rFonts w:hint="eastAsia" w:ascii="宋体" w:hAnsi="宋体"/>
        </w:rPr>
        <w:t>第二节 资格证明文件格式</w:t>
      </w:r>
      <w:r>
        <w:rPr>
          <w:rStyle w:val="35"/>
          <w:rFonts w:hint="eastAsia"/>
        </w:rPr>
        <w:tab/>
      </w:r>
      <w:r>
        <w:rPr>
          <w:rStyle w:val="35"/>
          <w:rFonts w:hint="eastAsia"/>
        </w:rPr>
        <w:fldChar w:fldCharType="begin"/>
      </w:r>
      <w:r>
        <w:rPr>
          <w:rStyle w:val="35"/>
          <w:rFonts w:hint="eastAsia"/>
        </w:rPr>
        <w:instrText xml:space="preserve"> PAGEREF _Toc80886943 \h </w:instrText>
      </w:r>
      <w:r>
        <w:rPr>
          <w:rStyle w:val="35"/>
        </w:rPr>
        <w:fldChar w:fldCharType="separate"/>
      </w:r>
      <w:r>
        <w:rPr>
          <w:rStyle w:val="35"/>
          <w:rFonts w:hint="eastAsia"/>
        </w:rPr>
        <w:t>43</w:t>
      </w:r>
      <w:r>
        <w:rPr>
          <w:rStyle w:val="35"/>
          <w:rFonts w:hint="eastAsia"/>
        </w:rPr>
        <w:fldChar w:fldCharType="end"/>
      </w:r>
      <w:r>
        <w:rPr>
          <w:rStyle w:val="35"/>
        </w:rPr>
        <w:fldChar w:fldCharType="end"/>
      </w:r>
    </w:p>
    <w:p w14:paraId="0BB5A76B">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"_Toc80886944"</w:instrText>
      </w:r>
      <w:r>
        <w:rPr>
          <w:rStyle w:val="35"/>
        </w:rPr>
        <w:instrText xml:space="preserve"> </w:instrText>
      </w:r>
      <w:r>
        <w:rPr>
          <w:rStyle w:val="35"/>
        </w:rPr>
        <w:fldChar w:fldCharType="separate"/>
      </w:r>
      <w:r>
        <w:rPr>
          <w:rStyle w:val="35"/>
          <w:rFonts w:hint="eastAsia" w:ascii="宋体" w:hAnsi="宋体"/>
        </w:rPr>
        <w:t>第三节 商务技术文件格式</w:t>
      </w:r>
      <w:r>
        <w:rPr>
          <w:rStyle w:val="35"/>
          <w:rFonts w:hint="eastAsia"/>
        </w:rPr>
        <w:tab/>
      </w:r>
      <w:r>
        <w:rPr>
          <w:rStyle w:val="35"/>
          <w:rFonts w:hint="eastAsia"/>
        </w:rPr>
        <w:fldChar w:fldCharType="begin"/>
      </w:r>
      <w:r>
        <w:rPr>
          <w:rStyle w:val="35"/>
          <w:rFonts w:hint="eastAsia"/>
        </w:rPr>
        <w:instrText xml:space="preserve"> PAGEREF _Toc80886944 \h </w:instrText>
      </w:r>
      <w:r>
        <w:rPr>
          <w:rStyle w:val="35"/>
        </w:rPr>
        <w:fldChar w:fldCharType="separate"/>
      </w:r>
      <w:r>
        <w:rPr>
          <w:rStyle w:val="35"/>
          <w:rFonts w:hint="eastAsia"/>
        </w:rPr>
        <w:t>51</w:t>
      </w:r>
      <w:r>
        <w:rPr>
          <w:rStyle w:val="35"/>
          <w:rFonts w:hint="eastAsia"/>
        </w:rPr>
        <w:fldChar w:fldCharType="end"/>
      </w:r>
      <w:r>
        <w:rPr>
          <w:rStyle w:val="35"/>
        </w:rPr>
        <w:fldChar w:fldCharType="end"/>
      </w:r>
    </w:p>
    <w:p w14:paraId="2708B4AF">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"_Toc80886945"</w:instrText>
      </w:r>
      <w:r>
        <w:rPr>
          <w:rStyle w:val="35"/>
        </w:rPr>
        <w:instrText xml:space="preserve"> </w:instrText>
      </w:r>
      <w:r>
        <w:rPr>
          <w:rStyle w:val="35"/>
        </w:rPr>
        <w:fldChar w:fldCharType="separate"/>
      </w:r>
      <w:r>
        <w:rPr>
          <w:rStyle w:val="35"/>
          <w:rFonts w:hint="eastAsia" w:ascii="宋体" w:hAnsi="宋体"/>
        </w:rPr>
        <w:t>第四节 报价文件格式</w:t>
      </w:r>
      <w:r>
        <w:rPr>
          <w:rStyle w:val="35"/>
          <w:rFonts w:hint="eastAsia"/>
        </w:rPr>
        <w:tab/>
      </w:r>
      <w:r>
        <w:rPr>
          <w:rStyle w:val="35"/>
          <w:rFonts w:hint="eastAsia"/>
        </w:rPr>
        <w:fldChar w:fldCharType="begin"/>
      </w:r>
      <w:r>
        <w:rPr>
          <w:rStyle w:val="35"/>
          <w:rFonts w:hint="eastAsia"/>
        </w:rPr>
        <w:instrText xml:space="preserve"> PAGEREF _Toc80886945 \h </w:instrText>
      </w:r>
      <w:r>
        <w:rPr>
          <w:rStyle w:val="35"/>
        </w:rPr>
        <w:fldChar w:fldCharType="separate"/>
      </w:r>
      <w:r>
        <w:rPr>
          <w:rStyle w:val="35"/>
          <w:rFonts w:hint="eastAsia"/>
        </w:rPr>
        <w:t>64</w:t>
      </w:r>
      <w:r>
        <w:rPr>
          <w:rStyle w:val="35"/>
          <w:rFonts w:hint="eastAsia"/>
        </w:rPr>
        <w:fldChar w:fldCharType="end"/>
      </w:r>
      <w:r>
        <w:rPr>
          <w:rStyle w:val="35"/>
        </w:rPr>
        <w:fldChar w:fldCharType="end"/>
      </w:r>
    </w:p>
    <w:p w14:paraId="11B30F1B">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"_Toc80886946"</w:instrText>
      </w:r>
      <w:r>
        <w:rPr>
          <w:rStyle w:val="35"/>
        </w:rPr>
        <w:instrText xml:space="preserve"> </w:instrText>
      </w:r>
      <w:r>
        <w:rPr>
          <w:rStyle w:val="35"/>
        </w:rPr>
        <w:fldChar w:fldCharType="separate"/>
      </w:r>
      <w:r>
        <w:rPr>
          <w:rStyle w:val="35"/>
          <w:rFonts w:hint="eastAsia" w:ascii="宋体" w:hAnsi="宋体"/>
        </w:rPr>
        <w:t>第五节 其他文书、文件格式</w:t>
      </w:r>
      <w:r>
        <w:rPr>
          <w:rStyle w:val="35"/>
          <w:rFonts w:hint="eastAsia"/>
        </w:rPr>
        <w:tab/>
      </w:r>
      <w:r>
        <w:rPr>
          <w:rStyle w:val="35"/>
          <w:rFonts w:hint="eastAsia"/>
        </w:rPr>
        <w:fldChar w:fldCharType="begin"/>
      </w:r>
      <w:r>
        <w:rPr>
          <w:rStyle w:val="35"/>
          <w:rFonts w:hint="eastAsia"/>
        </w:rPr>
        <w:instrText xml:space="preserve"> PAGEREF _Toc80886946 \h </w:instrText>
      </w:r>
      <w:r>
        <w:rPr>
          <w:rStyle w:val="35"/>
        </w:rPr>
        <w:fldChar w:fldCharType="separate"/>
      </w:r>
      <w:r>
        <w:rPr>
          <w:rStyle w:val="35"/>
          <w:rFonts w:hint="eastAsia"/>
        </w:rPr>
        <w:t>70</w:t>
      </w:r>
      <w:r>
        <w:rPr>
          <w:rStyle w:val="35"/>
          <w:rFonts w:hint="eastAsia"/>
        </w:rPr>
        <w:fldChar w:fldCharType="end"/>
      </w:r>
      <w:r>
        <w:rPr>
          <w:rStyle w:val="35"/>
        </w:rPr>
        <w:fldChar w:fldCharType="end"/>
      </w:r>
    </w:p>
    <w:p w14:paraId="4C3E37DE">
      <w:pPr>
        <w:pStyle w:val="23"/>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"_Toc80886947"</w:instrText>
      </w:r>
      <w:r>
        <w:rPr>
          <w:rStyle w:val="35"/>
        </w:rPr>
        <w:instrText xml:space="preserve"> </w:instrText>
      </w:r>
      <w:r>
        <w:rPr>
          <w:rStyle w:val="35"/>
        </w:rPr>
        <w:fldChar w:fldCharType="separate"/>
      </w:r>
      <w:r>
        <w:rPr>
          <w:rStyle w:val="35"/>
          <w:rFonts w:hint="eastAsia" w:ascii="宋体" w:hAnsi="宋体"/>
        </w:rPr>
        <w:t>第六章  合同文本</w:t>
      </w:r>
      <w:r>
        <w:rPr>
          <w:rStyle w:val="35"/>
          <w:rFonts w:hint="eastAsia"/>
        </w:rPr>
        <w:tab/>
      </w:r>
      <w:r>
        <w:rPr>
          <w:rStyle w:val="35"/>
          <w:rFonts w:hint="eastAsia"/>
        </w:rPr>
        <w:fldChar w:fldCharType="begin"/>
      </w:r>
      <w:r>
        <w:rPr>
          <w:rStyle w:val="35"/>
          <w:rFonts w:hint="eastAsia"/>
        </w:rPr>
        <w:instrText xml:space="preserve"> PAGEREF _Toc80886947 \h </w:instrText>
      </w:r>
      <w:r>
        <w:rPr>
          <w:rStyle w:val="35"/>
        </w:rPr>
        <w:fldChar w:fldCharType="separate"/>
      </w:r>
      <w:r>
        <w:rPr>
          <w:rStyle w:val="35"/>
          <w:rFonts w:hint="eastAsia"/>
        </w:rPr>
        <w:t>72</w:t>
      </w:r>
      <w:r>
        <w:rPr>
          <w:rStyle w:val="35"/>
          <w:rFonts w:hint="eastAsia"/>
        </w:rPr>
        <w:fldChar w:fldCharType="end"/>
      </w:r>
      <w:r>
        <w:rPr>
          <w:rStyle w:val="35"/>
        </w:rPr>
        <w:fldChar w:fldCharType="end"/>
      </w:r>
    </w:p>
    <w:p w14:paraId="2345C5C1">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"_Toc80886948"</w:instrText>
      </w:r>
      <w:r>
        <w:rPr>
          <w:rStyle w:val="35"/>
        </w:rPr>
        <w:instrText xml:space="preserve"> </w:instrText>
      </w:r>
      <w:r>
        <w:rPr>
          <w:rStyle w:val="35"/>
        </w:rPr>
        <w:fldChar w:fldCharType="separate"/>
      </w:r>
      <w:r>
        <w:rPr>
          <w:rStyle w:val="35"/>
          <w:rFonts w:hint="eastAsia" w:ascii="宋体" w:hAnsi="宋体"/>
        </w:rPr>
        <w:t>第一部分 合同书</w:t>
      </w:r>
      <w:r>
        <w:rPr>
          <w:rStyle w:val="35"/>
          <w:rFonts w:hint="eastAsia"/>
        </w:rPr>
        <w:tab/>
      </w:r>
      <w:r>
        <w:rPr>
          <w:rStyle w:val="35"/>
          <w:rFonts w:hint="eastAsia"/>
        </w:rPr>
        <w:fldChar w:fldCharType="begin"/>
      </w:r>
      <w:r>
        <w:rPr>
          <w:rStyle w:val="35"/>
          <w:rFonts w:hint="eastAsia"/>
        </w:rPr>
        <w:instrText xml:space="preserve"> PAGEREF _Toc80886948 \h </w:instrText>
      </w:r>
      <w:r>
        <w:rPr>
          <w:rStyle w:val="35"/>
        </w:rPr>
        <w:fldChar w:fldCharType="separate"/>
      </w:r>
      <w:r>
        <w:rPr>
          <w:rStyle w:val="35"/>
          <w:rFonts w:hint="eastAsia"/>
        </w:rPr>
        <w:t>75</w:t>
      </w:r>
      <w:r>
        <w:rPr>
          <w:rStyle w:val="35"/>
          <w:rFonts w:hint="eastAsia"/>
        </w:rPr>
        <w:fldChar w:fldCharType="end"/>
      </w:r>
      <w:r>
        <w:rPr>
          <w:rStyle w:val="35"/>
        </w:rPr>
        <w:fldChar w:fldCharType="end"/>
      </w:r>
    </w:p>
    <w:p w14:paraId="5D219CDD">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"_Toc80886949"</w:instrText>
      </w:r>
      <w:r>
        <w:rPr>
          <w:rStyle w:val="35"/>
        </w:rPr>
        <w:instrText xml:space="preserve"> </w:instrText>
      </w:r>
      <w:r>
        <w:rPr>
          <w:rStyle w:val="35"/>
        </w:rPr>
        <w:fldChar w:fldCharType="separate"/>
      </w:r>
      <w:r>
        <w:rPr>
          <w:rStyle w:val="35"/>
          <w:rFonts w:hint="eastAsia" w:ascii="宋体" w:hAnsi="宋体"/>
        </w:rPr>
        <w:t>第二部分 合同一般条款</w:t>
      </w:r>
      <w:r>
        <w:rPr>
          <w:rStyle w:val="35"/>
          <w:rFonts w:hint="eastAsia"/>
        </w:rPr>
        <w:tab/>
      </w:r>
      <w:r>
        <w:rPr>
          <w:rStyle w:val="35"/>
          <w:rFonts w:hint="eastAsia"/>
        </w:rPr>
        <w:fldChar w:fldCharType="begin"/>
      </w:r>
      <w:r>
        <w:rPr>
          <w:rStyle w:val="35"/>
          <w:rFonts w:hint="eastAsia"/>
        </w:rPr>
        <w:instrText xml:space="preserve"> PAGEREF _Toc80886949 \h </w:instrText>
      </w:r>
      <w:r>
        <w:rPr>
          <w:rStyle w:val="35"/>
        </w:rPr>
        <w:fldChar w:fldCharType="separate"/>
      </w:r>
      <w:r>
        <w:rPr>
          <w:rStyle w:val="35"/>
          <w:rFonts w:hint="eastAsia"/>
        </w:rPr>
        <w:t>78</w:t>
      </w:r>
      <w:r>
        <w:rPr>
          <w:rStyle w:val="35"/>
          <w:rFonts w:hint="eastAsia"/>
        </w:rPr>
        <w:fldChar w:fldCharType="end"/>
      </w:r>
      <w:r>
        <w:rPr>
          <w:rStyle w:val="35"/>
        </w:rPr>
        <w:fldChar w:fldCharType="end"/>
      </w:r>
    </w:p>
    <w:p w14:paraId="47FFD21C">
      <w:pPr>
        <w:pStyle w:val="25"/>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"_Toc80886950"</w:instrText>
      </w:r>
      <w:r>
        <w:rPr>
          <w:rStyle w:val="35"/>
        </w:rPr>
        <w:instrText xml:space="preserve"> </w:instrText>
      </w:r>
      <w:r>
        <w:rPr>
          <w:rStyle w:val="35"/>
        </w:rPr>
        <w:fldChar w:fldCharType="separate"/>
      </w:r>
      <w:r>
        <w:rPr>
          <w:rStyle w:val="35"/>
          <w:rFonts w:hint="eastAsia" w:ascii="宋体" w:hAnsi="宋体"/>
        </w:rPr>
        <w:t>第三部分  合同专用条款</w:t>
      </w:r>
      <w:r>
        <w:rPr>
          <w:rStyle w:val="35"/>
          <w:rFonts w:hint="eastAsia"/>
        </w:rPr>
        <w:tab/>
      </w:r>
      <w:r>
        <w:rPr>
          <w:rStyle w:val="35"/>
          <w:rFonts w:hint="eastAsia"/>
        </w:rPr>
        <w:fldChar w:fldCharType="begin"/>
      </w:r>
      <w:r>
        <w:rPr>
          <w:rStyle w:val="35"/>
          <w:rFonts w:hint="eastAsia"/>
        </w:rPr>
        <w:instrText xml:space="preserve"> PAGEREF _Toc80886950 \h </w:instrText>
      </w:r>
      <w:r>
        <w:rPr>
          <w:rStyle w:val="35"/>
        </w:rPr>
        <w:fldChar w:fldCharType="separate"/>
      </w:r>
      <w:r>
        <w:rPr>
          <w:rStyle w:val="35"/>
          <w:rFonts w:hint="eastAsia"/>
        </w:rPr>
        <w:t>83</w:t>
      </w:r>
      <w:r>
        <w:rPr>
          <w:rStyle w:val="35"/>
          <w:rFonts w:hint="eastAsia"/>
        </w:rPr>
        <w:fldChar w:fldCharType="end"/>
      </w:r>
      <w:r>
        <w:rPr>
          <w:rStyle w:val="35"/>
        </w:rPr>
        <w:fldChar w:fldCharType="end"/>
      </w:r>
    </w:p>
    <w:p w14:paraId="198F686E">
      <w:pPr>
        <w:pStyle w:val="23"/>
        <w:tabs>
          <w:tab w:val="right" w:leader="dot" w:pos="8869"/>
        </w:tabs>
        <w:rPr>
          <w:rFonts w:ascii="Calibri" w:hAnsi="Calibri"/>
          <w:szCs w:val="22"/>
        </w:rPr>
      </w:pPr>
      <w:r>
        <w:rPr>
          <w:rStyle w:val="35"/>
        </w:rPr>
        <w:fldChar w:fldCharType="begin"/>
      </w:r>
      <w:r>
        <w:rPr>
          <w:rStyle w:val="35"/>
        </w:rPr>
        <w:instrText xml:space="preserve"> </w:instrText>
      </w:r>
      <w:r>
        <w:rPr>
          <w:rStyle w:val="35"/>
          <w:rFonts w:hint="eastAsia"/>
        </w:rPr>
        <w:instrText xml:space="preserve">HYPERLINK "PageOfficeControl%20中的文档" \l "_Toc80886951"</w:instrText>
      </w:r>
      <w:r>
        <w:rPr>
          <w:rStyle w:val="35"/>
        </w:rPr>
        <w:instrText xml:space="preserve"> </w:instrText>
      </w:r>
      <w:r>
        <w:rPr>
          <w:rStyle w:val="35"/>
        </w:rPr>
        <w:fldChar w:fldCharType="separate"/>
      </w:r>
      <w:r>
        <w:rPr>
          <w:rStyle w:val="35"/>
          <w:rFonts w:hint="eastAsia" w:ascii="宋体" w:hAnsi="宋体" w:cs="仿宋_GB2312"/>
        </w:rPr>
        <w:t>第七章 质疑、投诉材料格式</w:t>
      </w:r>
      <w:r>
        <w:rPr>
          <w:rStyle w:val="35"/>
          <w:rFonts w:hint="eastAsia"/>
        </w:rPr>
        <w:tab/>
      </w:r>
      <w:r>
        <w:rPr>
          <w:rStyle w:val="35"/>
          <w:rFonts w:hint="eastAsia"/>
        </w:rPr>
        <w:fldChar w:fldCharType="begin"/>
      </w:r>
      <w:r>
        <w:rPr>
          <w:rStyle w:val="35"/>
          <w:rFonts w:hint="eastAsia"/>
        </w:rPr>
        <w:instrText xml:space="preserve"> PAGEREF _Toc80886951 \h </w:instrText>
      </w:r>
      <w:r>
        <w:rPr>
          <w:rStyle w:val="35"/>
        </w:rPr>
        <w:fldChar w:fldCharType="separate"/>
      </w:r>
      <w:r>
        <w:rPr>
          <w:rStyle w:val="35"/>
          <w:rFonts w:hint="eastAsia"/>
        </w:rPr>
        <w:t>86</w:t>
      </w:r>
      <w:r>
        <w:rPr>
          <w:rStyle w:val="35"/>
          <w:rFonts w:hint="eastAsia"/>
        </w:rPr>
        <w:fldChar w:fldCharType="end"/>
      </w:r>
      <w:r>
        <w:rPr>
          <w:rStyle w:val="35"/>
        </w:rPr>
        <w:fldChar w:fldCharType="end"/>
      </w:r>
    </w:p>
    <w:p w14:paraId="1FB20B05">
      <w:pPr>
        <w:pStyle w:val="25"/>
        <w:rPr>
          <w:sz w:val="28"/>
          <w:szCs w:val="28"/>
        </w:rPr>
      </w:pPr>
      <w:r>
        <w:rPr>
          <w:rFonts w:hint="eastAsia" w:ascii="宋体" w:hAnsi="宋体"/>
          <w:b/>
          <w:sz w:val="30"/>
          <w:szCs w:val="30"/>
        </w:rPr>
        <w:fldChar w:fldCharType="end"/>
      </w:r>
    </w:p>
    <w:p w14:paraId="5C0C6D56">
      <w:pPr>
        <w:tabs>
          <w:tab w:val="left" w:pos="7470"/>
        </w:tabs>
        <w:spacing w:line="400" w:lineRule="exact"/>
        <w:jc w:val="left"/>
        <w:rPr>
          <w:rFonts w:hint="eastAsia" w:ascii="宋体" w:hAnsi="宋体"/>
          <w:b/>
          <w:sz w:val="32"/>
          <w:szCs w:val="32"/>
        </w:rPr>
      </w:pPr>
      <w:r>
        <w:rPr>
          <w:rFonts w:hint="eastAsia" w:ascii="宋体" w:hAnsi="宋体"/>
          <w:b/>
          <w:sz w:val="32"/>
          <w:szCs w:val="32"/>
        </w:rPr>
        <w:tab/>
      </w:r>
    </w:p>
    <w:p w14:paraId="420A170E">
      <w:pPr>
        <w:spacing w:line="400" w:lineRule="exact"/>
        <w:jc w:val="center"/>
        <w:rPr>
          <w:rFonts w:hint="eastAsia" w:ascii="宋体" w:hAnsi="宋体"/>
          <w:b/>
          <w:sz w:val="32"/>
          <w:szCs w:val="32"/>
        </w:rPr>
      </w:pPr>
    </w:p>
    <w:p w14:paraId="5807BDE9">
      <w:pPr>
        <w:spacing w:line="400" w:lineRule="exact"/>
        <w:jc w:val="center"/>
        <w:rPr>
          <w:rFonts w:hint="eastAsia" w:ascii="宋体" w:hAnsi="宋体"/>
          <w:b/>
          <w:sz w:val="32"/>
          <w:szCs w:val="32"/>
        </w:rPr>
      </w:pPr>
    </w:p>
    <w:p w14:paraId="27698C04">
      <w:pPr>
        <w:spacing w:line="400" w:lineRule="exact"/>
        <w:jc w:val="center"/>
        <w:rPr>
          <w:rFonts w:hint="eastAsia" w:ascii="宋体" w:hAnsi="宋体"/>
          <w:b/>
          <w:sz w:val="32"/>
          <w:szCs w:val="32"/>
        </w:rPr>
      </w:pPr>
    </w:p>
    <w:p w14:paraId="6BBAEBCB">
      <w:pPr>
        <w:spacing w:line="400" w:lineRule="exact"/>
        <w:jc w:val="center"/>
        <w:rPr>
          <w:rFonts w:hint="eastAsia" w:ascii="宋体" w:hAnsi="宋体"/>
          <w:b/>
          <w:sz w:val="32"/>
          <w:szCs w:val="32"/>
        </w:rPr>
      </w:pPr>
    </w:p>
    <w:p w14:paraId="628CF5BB">
      <w:pPr>
        <w:widowControl/>
        <w:jc w:val="left"/>
        <w:rPr>
          <w:rFonts w:ascii="宋体" w:hAnsi="宋体"/>
          <w:b/>
          <w:sz w:val="32"/>
          <w:szCs w:val="32"/>
        </w:rPr>
        <w:sectPr>
          <w:headerReference r:id="rId4" w:type="default"/>
          <w:pgSz w:w="11906" w:h="16838"/>
          <w:pgMar w:top="1440" w:right="1440" w:bottom="1440" w:left="1587" w:header="851" w:footer="992" w:gutter="0"/>
          <w:pgNumType w:start="0"/>
          <w:cols w:space="720" w:num="1"/>
          <w:docGrid w:type="lines" w:linePitch="312" w:charSpace="0"/>
        </w:sectPr>
      </w:pPr>
    </w:p>
    <w:p w14:paraId="5DB3D2FE">
      <w:pPr>
        <w:pStyle w:val="3"/>
        <w:keepNext/>
        <w:keepLines/>
        <w:pageBreakBefore w:val="0"/>
        <w:widowControl w:val="0"/>
        <w:kinsoku/>
        <w:wordWrap/>
        <w:overflowPunct/>
        <w:topLinePunct w:val="0"/>
        <w:autoSpaceDE/>
        <w:autoSpaceDN/>
        <w:bidi w:val="0"/>
        <w:adjustRightInd/>
        <w:snapToGrid/>
        <w:spacing w:before="0" w:line="500" w:lineRule="exact"/>
        <w:jc w:val="center"/>
        <w:textAlignment w:val="auto"/>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431925"/>
                <wp:effectExtent l="0" t="0" r="0" b="0"/>
                <wp:wrapNone/>
                <wp:docPr id="1" name="文本框 101"/>
                <wp:cNvGraphicFramePr/>
                <a:graphic xmlns:a="http://schemas.openxmlformats.org/drawingml/2006/main">
                  <a:graphicData uri="http://schemas.microsoft.com/office/word/2010/wordprocessingShape">
                    <wps:wsp>
                      <wps:cNvSpPr txBox="1"/>
                      <wps:spPr>
                        <a:xfrm>
                          <a:off x="0" y="0"/>
                          <a:ext cx="5970270" cy="1431925"/>
                        </a:xfrm>
                        <a:prstGeom prst="rect">
                          <a:avLst/>
                        </a:prstGeom>
                        <a:solidFill>
                          <a:srgbClr val="FFFFFF"/>
                        </a:solidFill>
                        <a:ln>
                          <a:noFill/>
                        </a:ln>
                      </wps:spPr>
                      <wps:txbx>
                        <w:txbxContent>
                          <w:p w14:paraId="73F25FF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4B90257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highlight w:val="none"/>
                              </w:rPr>
                            </w:pPr>
                            <w:r>
                              <w:rPr>
                                <w:rFonts w:hint="eastAsia" w:ascii="宋体" w:hAnsi="宋体"/>
                                <w:color w:val="000000"/>
                                <w:szCs w:val="21"/>
                                <w:u w:val="single"/>
                              </w:rPr>
                              <w:t xml:space="preserve">  </w:t>
                            </w:r>
                            <w:bookmarkStart w:id="307" w:name="PO_3000001868_PM002"/>
                            <w:r>
                              <w:rPr>
                                <w:rFonts w:hint="eastAsia" w:ascii="宋体" w:hAnsi="宋体"/>
                                <w:color w:val="000000"/>
                                <w:szCs w:val="21"/>
                                <w:u w:val="single"/>
                                <w:lang w:eastAsia="zh-CN"/>
                              </w:rPr>
                              <w:t>广西壮族自治区第十届广西农村创业大赛服务项目</w:t>
                            </w:r>
                            <w:bookmarkEnd w:id="307"/>
                            <w:r>
                              <w:rPr>
                                <w:rFonts w:hint="eastAsia" w:ascii="宋体" w:hAnsi="宋体"/>
                                <w:color w:val="000000"/>
                                <w:szCs w:val="21"/>
                              </w:rPr>
                              <w:t>采购项目的潜在供应商应在</w:t>
                            </w:r>
                            <w:r>
                              <w:rPr>
                                <w:rFonts w:hint="eastAsia" w:ascii="仿宋_GB2312" w:hAnsi="仿宋" w:eastAsia="仿宋_GB2312"/>
                                <w:sz w:val="24"/>
                              </w:rPr>
                              <w:t>政采云平台（</w:t>
                            </w:r>
                            <w:r>
                              <w:rPr>
                                <w:rFonts w:hint="eastAsia" w:ascii="宋体" w:hAnsi="宋体"/>
                                <w:color w:val="000000"/>
                                <w:szCs w:val="21"/>
                              </w:rPr>
                              <w:t>https://www.gcy.zfcg.gxzf.gov.cn/</w:t>
                            </w:r>
                            <w:r>
                              <w:rPr>
                                <w:rFonts w:hint="eastAsia" w:ascii="仿宋_GB2312" w:hAnsi="仿宋" w:eastAsia="仿宋_GB2312"/>
                                <w:snapToGrid w:val="0"/>
                              </w:rPr>
                              <w:t>）获取（下载）</w:t>
                            </w:r>
                            <w:r>
                              <w:rPr>
                                <w:rFonts w:hint="eastAsia" w:ascii="宋体" w:hAnsi="宋体"/>
                                <w:color w:val="000000"/>
                                <w:szCs w:val="21"/>
                              </w:rPr>
                              <w:t>获取竞争性磋商文件，</w:t>
                            </w:r>
                            <w:r>
                              <w:rPr>
                                <w:rFonts w:hint="eastAsia" w:ascii="宋体" w:hAnsi="宋体"/>
                                <w:color w:val="000000"/>
                                <w:szCs w:val="21"/>
                                <w:highlight w:val="none"/>
                              </w:rPr>
                              <w:t>并于</w:t>
                            </w:r>
                            <w:bookmarkStart w:id="308" w:name="PO_3000001868_PM015_2"/>
                            <w:r>
                              <w:rPr>
                                <w:rFonts w:hint="eastAsia" w:ascii="宋体" w:hAnsi="宋体"/>
                                <w:color w:val="000000"/>
                                <w:szCs w:val="21"/>
                                <w:highlight w:val="none"/>
                                <w:u w:val="single"/>
                                <w:lang w:eastAsia="zh-CN"/>
                              </w:rPr>
                              <w:t>202</w:t>
                            </w:r>
                            <w:r>
                              <w:rPr>
                                <w:rFonts w:hint="eastAsia" w:ascii="宋体" w:hAnsi="宋体"/>
                                <w:color w:val="000000"/>
                                <w:szCs w:val="21"/>
                                <w:highlight w:val="none"/>
                                <w:u w:val="single"/>
                                <w:lang w:val="en-US" w:eastAsia="zh-CN"/>
                              </w:rPr>
                              <w:t>6</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6</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1</w:t>
                            </w:r>
                            <w:r>
                              <w:rPr>
                                <w:rFonts w:hint="eastAsia" w:ascii="宋体" w:hAnsi="宋体"/>
                                <w:color w:val="000000"/>
                                <w:szCs w:val="21"/>
                                <w:highlight w:val="none"/>
                                <w:u w:val="single"/>
                                <w:lang w:eastAsia="zh-CN"/>
                              </w:rPr>
                              <w:t xml:space="preserve"> 09:</w:t>
                            </w:r>
                            <w:r>
                              <w:rPr>
                                <w:rFonts w:hint="eastAsia" w:ascii="宋体" w:hAnsi="宋体"/>
                                <w:color w:val="000000"/>
                                <w:szCs w:val="21"/>
                                <w:highlight w:val="none"/>
                                <w:u w:val="single"/>
                                <w:lang w:val="en-US" w:eastAsia="zh-CN"/>
                              </w:rPr>
                              <w:t>00</w:t>
                            </w:r>
                            <w:r>
                              <w:rPr>
                                <w:rFonts w:hint="eastAsia" w:ascii="宋体" w:hAnsi="宋体"/>
                                <w:color w:val="000000"/>
                                <w:szCs w:val="21"/>
                                <w:highlight w:val="none"/>
                                <w:u w:val="single"/>
                                <w:lang w:eastAsia="zh-CN"/>
                              </w:rPr>
                              <w:t>:00</w:t>
                            </w:r>
                            <w:bookmarkEnd w:id="308"/>
                            <w:r>
                              <w:rPr>
                                <w:rFonts w:hint="eastAsia" w:ascii="宋体" w:hAnsi="宋体"/>
                                <w:bCs/>
                                <w:color w:val="000000"/>
                                <w:szCs w:val="21"/>
                                <w:highlight w:val="none"/>
                              </w:rPr>
                              <w:t>（北京时间）前提交响应文件</w:t>
                            </w:r>
                            <w:r>
                              <w:rPr>
                                <w:rFonts w:hint="eastAsia" w:ascii="宋体" w:hAnsi="宋体"/>
                                <w:color w:val="000000"/>
                                <w:szCs w:val="21"/>
                                <w:highlight w:val="none"/>
                              </w:rPr>
                              <w:t>。</w:t>
                            </w:r>
                          </w:p>
                          <w:p w14:paraId="6503C8CC">
                            <w:pPr>
                              <w:rPr>
                                <w:rFonts w:hint="eastAsia"/>
                                <w:highlight w:val="none"/>
                              </w:rPr>
                            </w:pPr>
                          </w:p>
                        </w:txbxContent>
                      </wps:txbx>
                      <wps:bodyPr wrap="square" upright="1"/>
                    </wps:wsp>
                  </a:graphicData>
                </a:graphic>
              </wp:anchor>
            </w:drawing>
          </mc:Choice>
          <mc:Fallback>
            <w:pict>
              <v:shape id="文本框 101" o:spid="_x0000_s1026" o:spt="202" type="#_x0000_t202" style="position:absolute;left:0pt;margin-left:-18.45pt;margin-top:48.95pt;height:112.75pt;width:470.1pt;z-index:251659264;mso-width-relative:page;mso-height-relative:page;" fillcolor="#FFFFFF" filled="t" stroked="f" coordsize="21600,21600" o:gfxdata="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nIbG2QAAAAoBAAAPAAAAAAAAAAEAIAAAACIAAABk&#10;cnMvZG93bnJldi54bWxQSwECFAAUAAAACACHTuJAaSpZ+swBAACIAwAADgAAAAAAAAABACAAAAAo&#10;AQAAZHJzL2Uyb0RvYy54bWxQSwUGAAAAAAYABgBZAQAAZgUAAAAA&#10;">
                <v:fill on="t" focussize="0,0"/>
                <v:stroke on="f"/>
                <v:imagedata o:title=""/>
                <o:lock v:ext="edit" aspectratio="f"/>
                <v:textbox>
                  <w:txbxContent>
                    <w:p w14:paraId="73F25FF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4B90257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highlight w:val="none"/>
                        </w:rPr>
                      </w:pPr>
                      <w:r>
                        <w:rPr>
                          <w:rFonts w:hint="eastAsia" w:ascii="宋体" w:hAnsi="宋体"/>
                          <w:color w:val="000000"/>
                          <w:szCs w:val="21"/>
                          <w:u w:val="single"/>
                        </w:rPr>
                        <w:t xml:space="preserve">  </w:t>
                      </w:r>
                      <w:bookmarkStart w:id="307" w:name="PO_3000001868_PM002"/>
                      <w:r>
                        <w:rPr>
                          <w:rFonts w:hint="eastAsia" w:ascii="宋体" w:hAnsi="宋体"/>
                          <w:color w:val="000000"/>
                          <w:szCs w:val="21"/>
                          <w:u w:val="single"/>
                          <w:lang w:eastAsia="zh-CN"/>
                        </w:rPr>
                        <w:t>广西壮族自治区第十届广西农村创业大赛服务项目</w:t>
                      </w:r>
                      <w:bookmarkEnd w:id="307"/>
                      <w:r>
                        <w:rPr>
                          <w:rFonts w:hint="eastAsia" w:ascii="宋体" w:hAnsi="宋体"/>
                          <w:color w:val="000000"/>
                          <w:szCs w:val="21"/>
                        </w:rPr>
                        <w:t>采购项目的潜在供应商应在</w:t>
                      </w:r>
                      <w:r>
                        <w:rPr>
                          <w:rFonts w:hint="eastAsia" w:ascii="仿宋_GB2312" w:hAnsi="仿宋" w:eastAsia="仿宋_GB2312"/>
                          <w:sz w:val="24"/>
                        </w:rPr>
                        <w:t>政采云平台（</w:t>
                      </w:r>
                      <w:r>
                        <w:rPr>
                          <w:rFonts w:hint="eastAsia" w:ascii="宋体" w:hAnsi="宋体"/>
                          <w:color w:val="000000"/>
                          <w:szCs w:val="21"/>
                        </w:rPr>
                        <w:t>https://www.gcy.zfcg.gxzf.gov.cn/</w:t>
                      </w:r>
                      <w:r>
                        <w:rPr>
                          <w:rFonts w:hint="eastAsia" w:ascii="仿宋_GB2312" w:hAnsi="仿宋" w:eastAsia="仿宋_GB2312"/>
                          <w:snapToGrid w:val="0"/>
                        </w:rPr>
                        <w:t>）获取（下载）</w:t>
                      </w:r>
                      <w:r>
                        <w:rPr>
                          <w:rFonts w:hint="eastAsia" w:ascii="宋体" w:hAnsi="宋体"/>
                          <w:color w:val="000000"/>
                          <w:szCs w:val="21"/>
                        </w:rPr>
                        <w:t>获取竞争性磋商文件，</w:t>
                      </w:r>
                      <w:r>
                        <w:rPr>
                          <w:rFonts w:hint="eastAsia" w:ascii="宋体" w:hAnsi="宋体"/>
                          <w:color w:val="000000"/>
                          <w:szCs w:val="21"/>
                          <w:highlight w:val="none"/>
                        </w:rPr>
                        <w:t>并于</w:t>
                      </w:r>
                      <w:bookmarkStart w:id="308" w:name="PO_3000001868_PM015_2"/>
                      <w:r>
                        <w:rPr>
                          <w:rFonts w:hint="eastAsia" w:ascii="宋体" w:hAnsi="宋体"/>
                          <w:color w:val="000000"/>
                          <w:szCs w:val="21"/>
                          <w:highlight w:val="none"/>
                          <w:u w:val="single"/>
                          <w:lang w:eastAsia="zh-CN"/>
                        </w:rPr>
                        <w:t>202</w:t>
                      </w:r>
                      <w:r>
                        <w:rPr>
                          <w:rFonts w:hint="eastAsia" w:ascii="宋体" w:hAnsi="宋体"/>
                          <w:color w:val="000000"/>
                          <w:szCs w:val="21"/>
                          <w:highlight w:val="none"/>
                          <w:u w:val="single"/>
                          <w:lang w:val="en-US" w:eastAsia="zh-CN"/>
                        </w:rPr>
                        <w:t>6</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6</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1</w:t>
                      </w:r>
                      <w:r>
                        <w:rPr>
                          <w:rFonts w:hint="eastAsia" w:ascii="宋体" w:hAnsi="宋体"/>
                          <w:color w:val="000000"/>
                          <w:szCs w:val="21"/>
                          <w:highlight w:val="none"/>
                          <w:u w:val="single"/>
                          <w:lang w:eastAsia="zh-CN"/>
                        </w:rPr>
                        <w:t xml:space="preserve"> 09:</w:t>
                      </w:r>
                      <w:r>
                        <w:rPr>
                          <w:rFonts w:hint="eastAsia" w:ascii="宋体" w:hAnsi="宋体"/>
                          <w:color w:val="000000"/>
                          <w:szCs w:val="21"/>
                          <w:highlight w:val="none"/>
                          <w:u w:val="single"/>
                          <w:lang w:val="en-US" w:eastAsia="zh-CN"/>
                        </w:rPr>
                        <w:t>00</w:t>
                      </w:r>
                      <w:r>
                        <w:rPr>
                          <w:rFonts w:hint="eastAsia" w:ascii="宋体" w:hAnsi="宋体"/>
                          <w:color w:val="000000"/>
                          <w:szCs w:val="21"/>
                          <w:highlight w:val="none"/>
                          <w:u w:val="single"/>
                          <w:lang w:eastAsia="zh-CN"/>
                        </w:rPr>
                        <w:t>:00</w:t>
                      </w:r>
                      <w:bookmarkEnd w:id="308"/>
                      <w:r>
                        <w:rPr>
                          <w:rFonts w:hint="eastAsia" w:ascii="宋体" w:hAnsi="宋体"/>
                          <w:bCs/>
                          <w:color w:val="000000"/>
                          <w:szCs w:val="21"/>
                          <w:highlight w:val="none"/>
                        </w:rPr>
                        <w:t>（北京时间）前提交响应文件</w:t>
                      </w:r>
                      <w:r>
                        <w:rPr>
                          <w:rFonts w:hint="eastAsia" w:ascii="宋体" w:hAnsi="宋体"/>
                          <w:color w:val="000000"/>
                          <w:szCs w:val="21"/>
                          <w:highlight w:val="none"/>
                        </w:rPr>
                        <w:t>。</w:t>
                      </w:r>
                    </w:p>
                    <w:p w14:paraId="6503C8CC">
                      <w:pPr>
                        <w:rPr>
                          <w:rFonts w:hint="eastAsia"/>
                          <w:highlight w:val="none"/>
                        </w:rPr>
                      </w:pPr>
                    </w:p>
                  </w:txbxContent>
                </v:textbox>
              </v:shape>
            </w:pict>
          </mc:Fallback>
        </mc:AlternateContent>
      </w:r>
      <w:bookmarkStart w:id="3" w:name="_Toc80886925"/>
      <w:r>
        <w:rPr>
          <w:rFonts w:hint="eastAsia"/>
        </w:rPr>
        <w:t>第一章</w:t>
      </w:r>
      <w:r>
        <w:t xml:space="preserve"> </w:t>
      </w:r>
      <w:r>
        <w:rPr>
          <w:rFonts w:hint="eastAsia"/>
        </w:rPr>
        <w:t>竞争性磋商公告</w:t>
      </w:r>
      <w:bookmarkEnd w:id="3"/>
      <w:bookmarkStart w:id="4" w:name="_Toc35393798"/>
      <w:bookmarkStart w:id="5" w:name="_Toc35393629"/>
      <w:bookmarkStart w:id="6" w:name="_Toc28359012"/>
      <w:bookmarkStart w:id="7" w:name="_Toc28359089"/>
      <w:bookmarkStart w:id="8" w:name="_Toc44229878"/>
      <w:bookmarkStart w:id="9" w:name="_Toc28359081"/>
      <w:bookmarkStart w:id="10" w:name="_Toc35393792"/>
      <w:bookmarkStart w:id="11" w:name="_Toc35393623"/>
      <w:bookmarkStart w:id="12" w:name="_Toc28359004"/>
    </w:p>
    <w:p w14:paraId="0EA5DB5A">
      <w:pPr>
        <w:pStyle w:val="3"/>
        <w:spacing w:line="400" w:lineRule="exact"/>
        <w:ind w:firstLine="482" w:firstLineChars="200"/>
        <w:rPr>
          <w:rFonts w:ascii="黑体" w:hAnsi="黑体" w:eastAsia="黑体" w:cs="宋体"/>
          <w:bCs w:val="0"/>
          <w:sz w:val="24"/>
          <w:szCs w:val="24"/>
        </w:rPr>
      </w:pPr>
    </w:p>
    <w:p w14:paraId="2EDC1BC1">
      <w:pPr>
        <w:pStyle w:val="3"/>
        <w:spacing w:line="400" w:lineRule="exact"/>
        <w:ind w:firstLine="482" w:firstLineChars="200"/>
        <w:rPr>
          <w:rFonts w:hint="eastAsia" w:ascii="黑体" w:hAnsi="黑体" w:eastAsia="黑体" w:cs="宋体"/>
          <w:bCs w:val="0"/>
          <w:sz w:val="24"/>
          <w:szCs w:val="24"/>
        </w:rPr>
      </w:pPr>
    </w:p>
    <w:p w14:paraId="2C6ED663">
      <w:pPr>
        <w:pStyle w:val="3"/>
        <w:spacing w:line="400" w:lineRule="exact"/>
        <w:rPr>
          <w:rFonts w:hint="eastAsia" w:ascii="黑体" w:hAnsi="黑体" w:eastAsia="黑体" w:cs="宋体"/>
          <w:bCs w:val="0"/>
          <w:sz w:val="24"/>
          <w:szCs w:val="24"/>
        </w:rPr>
      </w:pPr>
    </w:p>
    <w:p w14:paraId="59502C45">
      <w:pPr>
        <w:spacing w:line="360" w:lineRule="auto"/>
        <w:ind w:firstLine="480" w:firstLineChars="200"/>
        <w:rPr>
          <w:rFonts w:hint="eastAsia" w:ascii="黑体" w:hAnsi="黑体" w:eastAsia="黑体" w:cs="宋体"/>
          <w:bCs/>
          <w:sz w:val="24"/>
        </w:rPr>
      </w:pPr>
    </w:p>
    <w:p w14:paraId="369911EC">
      <w:pPr>
        <w:spacing w:line="360" w:lineRule="auto"/>
        <w:ind w:firstLine="480" w:firstLineChars="200"/>
        <w:rPr>
          <w:rFonts w:hint="eastAsia"/>
        </w:rPr>
      </w:pPr>
      <w:r>
        <w:rPr>
          <w:rFonts w:hint="eastAsia" w:ascii="黑体" w:hAnsi="黑体" w:eastAsia="黑体" w:cs="宋体"/>
          <w:bCs/>
          <w:sz w:val="24"/>
        </w:rPr>
        <w:t>一、项目基本情况</w:t>
      </w:r>
      <w:bookmarkEnd w:id="4"/>
      <w:bookmarkEnd w:id="5"/>
      <w:bookmarkEnd w:id="6"/>
      <w:bookmarkEnd w:id="7"/>
      <w:bookmarkEnd w:id="8"/>
    </w:p>
    <w:p w14:paraId="48EB78C5">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1.项目编号：</w:t>
      </w:r>
      <w:r>
        <w:rPr>
          <w:rFonts w:hint="eastAsia" w:ascii="宋体" w:hAnsi="宋体"/>
          <w:szCs w:val="21"/>
          <w:highlight w:val="none"/>
          <w:lang w:eastAsia="zh-CN"/>
        </w:rPr>
        <w:t>GXZC2026-C3-001457-GXHZ</w:t>
      </w:r>
    </w:p>
    <w:p w14:paraId="36922EA6">
      <w:pPr>
        <w:spacing w:line="360" w:lineRule="auto"/>
        <w:ind w:firstLine="420" w:firstLineChars="200"/>
        <w:rPr>
          <w:rFonts w:hint="eastAsia" w:ascii="宋体" w:hAnsi="宋体" w:eastAsia="宋体"/>
          <w:szCs w:val="21"/>
          <w:u w:val="single"/>
          <w:lang w:eastAsia="zh-CN"/>
        </w:rPr>
      </w:pPr>
      <w:r>
        <w:rPr>
          <w:rFonts w:hint="eastAsia" w:ascii="宋体" w:hAnsi="宋体"/>
          <w:szCs w:val="21"/>
        </w:rPr>
        <w:t>2.项目名称：</w:t>
      </w:r>
      <w:r>
        <w:rPr>
          <w:rFonts w:hint="eastAsia" w:ascii="宋体" w:hAnsi="宋体"/>
          <w:szCs w:val="21"/>
          <w:lang w:eastAsia="zh-CN"/>
        </w:rPr>
        <w:t>广西壮族自治区第十届广西农村创业大赛服务项目</w:t>
      </w:r>
    </w:p>
    <w:p w14:paraId="7F9CD149">
      <w:pPr>
        <w:spacing w:line="360" w:lineRule="auto"/>
        <w:ind w:firstLine="420" w:firstLineChars="200"/>
        <w:rPr>
          <w:rFonts w:hint="eastAsia" w:ascii="宋体" w:hAnsi="宋体"/>
          <w:szCs w:val="21"/>
        </w:rPr>
      </w:pPr>
      <w:r>
        <w:rPr>
          <w:rFonts w:hint="eastAsia" w:ascii="宋体" w:hAnsi="宋体"/>
          <w:szCs w:val="21"/>
        </w:rPr>
        <w:t>3.采购方式：竞争性磋商</w:t>
      </w:r>
    </w:p>
    <w:p w14:paraId="47298BA7">
      <w:pPr>
        <w:spacing w:line="360" w:lineRule="auto"/>
        <w:ind w:firstLine="420" w:firstLineChars="200"/>
        <w:rPr>
          <w:rFonts w:hint="default" w:ascii="宋体" w:hAnsi="宋体" w:eastAsia="宋体"/>
          <w:szCs w:val="21"/>
          <w:lang w:val="en-US" w:eastAsia="zh-CN"/>
        </w:rPr>
      </w:pPr>
      <w:r>
        <w:rPr>
          <w:rFonts w:hint="eastAsia" w:ascii="宋体" w:hAnsi="宋体"/>
          <w:szCs w:val="21"/>
        </w:rPr>
        <w:t>4.预算金额：</w:t>
      </w:r>
      <w:bookmarkStart w:id="13" w:name="PO_3000001868_PM001392"/>
      <w:r>
        <w:rPr>
          <w:rFonts w:hint="eastAsia" w:ascii="宋体" w:hAnsi="宋体"/>
          <w:szCs w:val="21"/>
          <w:lang w:eastAsia="zh-CN"/>
        </w:rPr>
        <w:t>1250000</w:t>
      </w:r>
      <w:bookmarkEnd w:id="13"/>
      <w:r>
        <w:rPr>
          <w:rFonts w:hint="eastAsia" w:ascii="宋体" w:hAnsi="宋体"/>
          <w:szCs w:val="21"/>
          <w:lang w:val="en-US" w:eastAsia="zh-CN"/>
        </w:rPr>
        <w:t>.00</w:t>
      </w:r>
      <w:r>
        <w:rPr>
          <w:rFonts w:hint="eastAsia" w:ascii="宋体" w:hAnsi="宋体"/>
          <w:szCs w:val="21"/>
        </w:rPr>
        <w:t>元</w:t>
      </w:r>
    </w:p>
    <w:p w14:paraId="44F2C122">
      <w:pPr>
        <w:spacing w:line="360" w:lineRule="auto"/>
        <w:ind w:firstLine="420" w:firstLineChars="200"/>
        <w:rPr>
          <w:rFonts w:hint="eastAsia" w:ascii="宋体" w:hAnsi="宋体"/>
          <w:szCs w:val="21"/>
        </w:rPr>
      </w:pPr>
      <w:r>
        <w:rPr>
          <w:rFonts w:hint="eastAsia" w:ascii="宋体" w:hAnsi="宋体"/>
          <w:szCs w:val="21"/>
        </w:rPr>
        <w:t>5.最高限价</w:t>
      </w:r>
      <w:bookmarkStart w:id="14" w:name="_Hlk66782034"/>
      <w:r>
        <w:rPr>
          <w:rFonts w:hint="eastAsia" w:ascii="宋体" w:hAnsi="宋体"/>
          <w:szCs w:val="21"/>
        </w:rPr>
        <w:t>（如有）</w:t>
      </w:r>
      <w:bookmarkEnd w:id="14"/>
      <w:r>
        <w:rPr>
          <w:rFonts w:hint="eastAsia" w:ascii="宋体" w:hAnsi="宋体"/>
          <w:szCs w:val="21"/>
        </w:rPr>
        <w:t>：</w:t>
      </w:r>
      <w:r>
        <w:rPr>
          <w:rFonts w:hint="eastAsia" w:ascii="宋体" w:hAnsi="宋体"/>
          <w:szCs w:val="21"/>
          <w:lang w:eastAsia="zh-CN"/>
        </w:rPr>
        <w:t>1250000</w:t>
      </w:r>
      <w:r>
        <w:rPr>
          <w:rFonts w:hint="eastAsia" w:ascii="宋体" w:hAnsi="宋体"/>
          <w:szCs w:val="21"/>
          <w:lang w:val="en-US" w:eastAsia="zh-CN"/>
        </w:rPr>
        <w:t>.00</w:t>
      </w:r>
      <w:r>
        <w:rPr>
          <w:rFonts w:hint="eastAsia" w:ascii="宋体" w:hAnsi="宋体"/>
          <w:szCs w:val="21"/>
        </w:rPr>
        <w:t>元</w:t>
      </w:r>
    </w:p>
    <w:p w14:paraId="064D8373">
      <w:pPr>
        <w:spacing w:line="360" w:lineRule="auto"/>
        <w:ind w:firstLine="420" w:firstLineChars="200"/>
        <w:rPr>
          <w:rFonts w:hint="eastAsia" w:ascii="宋体" w:hAnsi="宋体"/>
          <w:szCs w:val="21"/>
          <w:vertAlign w:val="baseline"/>
          <w:lang w:eastAsia="zh-CN"/>
        </w:rPr>
      </w:pPr>
      <w:r>
        <w:rPr>
          <w:rFonts w:hint="eastAsia" w:ascii="宋体" w:hAnsi="宋体"/>
          <w:szCs w:val="21"/>
        </w:rPr>
        <w:t xml:space="preserve">6.采购需求： </w:t>
      </w:r>
      <w:bookmarkStart w:id="15" w:name="PO_3000001868_PM004"/>
      <w:r>
        <w:rPr>
          <w:rFonts w:hint="eastAsia" w:ascii="宋体" w:hAnsi="宋体"/>
          <w:szCs w:val="21"/>
          <w:lang w:eastAsia="zh-CN"/>
        </w:rPr>
        <w:t xml:space="preserve"> </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475"/>
        <w:gridCol w:w="566"/>
        <w:gridCol w:w="663"/>
        <w:gridCol w:w="1546"/>
        <w:gridCol w:w="2544"/>
        <w:gridCol w:w="1272"/>
        <w:gridCol w:w="806"/>
      </w:tblGrid>
      <w:tr w14:paraId="5C72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14:paraId="53F3B41C">
            <w:pPr>
              <w:spacing w:line="360" w:lineRule="auto"/>
              <w:rPr>
                <w:rFonts w:hint="eastAsia" w:ascii="宋体" w:hAnsi="宋体"/>
                <w:szCs w:val="21"/>
                <w:vertAlign w:val="baseline"/>
                <w:lang w:eastAsia="zh-CN"/>
              </w:rPr>
            </w:pPr>
            <w:r>
              <w:rPr>
                <w:rFonts w:hint="eastAsia" w:ascii="宋体" w:hAnsi="宋体"/>
                <w:szCs w:val="21"/>
                <w:vertAlign w:val="baseline"/>
                <w:lang w:eastAsia="zh-CN"/>
              </w:rPr>
              <w:t>分标序号</w:t>
            </w:r>
          </w:p>
        </w:tc>
        <w:tc>
          <w:tcPr>
            <w:tcW w:w="748" w:type="pct"/>
            <w:noWrap w:val="0"/>
            <w:vAlign w:val="top"/>
          </w:tcPr>
          <w:p w14:paraId="22D82B8A">
            <w:pPr>
              <w:spacing w:line="360" w:lineRule="auto"/>
              <w:rPr>
                <w:rFonts w:hint="eastAsia" w:ascii="宋体" w:hAnsi="宋体"/>
                <w:szCs w:val="21"/>
                <w:highlight w:val="none"/>
                <w:vertAlign w:val="baseline"/>
                <w:lang w:eastAsia="zh-CN"/>
              </w:rPr>
            </w:pPr>
            <w:r>
              <w:rPr>
                <w:rFonts w:hint="eastAsia" w:ascii="宋体" w:hAnsi="宋体"/>
                <w:szCs w:val="21"/>
                <w:highlight w:val="none"/>
                <w:vertAlign w:val="baseline"/>
                <w:lang w:eastAsia="zh-CN"/>
              </w:rPr>
              <w:t>分标名称</w:t>
            </w:r>
          </w:p>
        </w:tc>
        <w:tc>
          <w:tcPr>
            <w:tcW w:w="287" w:type="pct"/>
            <w:noWrap w:val="0"/>
            <w:vAlign w:val="top"/>
          </w:tcPr>
          <w:p w14:paraId="2DFB4D60">
            <w:pPr>
              <w:spacing w:line="360" w:lineRule="auto"/>
              <w:rPr>
                <w:rFonts w:hint="eastAsia" w:ascii="宋体" w:hAnsi="宋体"/>
                <w:szCs w:val="21"/>
                <w:vertAlign w:val="baseline"/>
                <w:lang w:eastAsia="zh-CN"/>
              </w:rPr>
            </w:pPr>
            <w:r>
              <w:rPr>
                <w:rFonts w:hint="eastAsia" w:ascii="宋体" w:hAnsi="宋体"/>
                <w:szCs w:val="21"/>
                <w:vertAlign w:val="baseline"/>
                <w:lang w:eastAsia="zh-CN"/>
              </w:rPr>
              <w:t>数量</w:t>
            </w:r>
          </w:p>
        </w:tc>
        <w:tc>
          <w:tcPr>
            <w:tcW w:w="336" w:type="pct"/>
            <w:noWrap w:val="0"/>
            <w:vAlign w:val="top"/>
          </w:tcPr>
          <w:p w14:paraId="3FEAF0C1">
            <w:pPr>
              <w:spacing w:line="360" w:lineRule="auto"/>
              <w:rPr>
                <w:rFonts w:hint="eastAsia" w:ascii="宋体" w:hAnsi="宋体"/>
                <w:szCs w:val="21"/>
                <w:vertAlign w:val="baseline"/>
                <w:lang w:eastAsia="zh-CN"/>
              </w:rPr>
            </w:pPr>
            <w:r>
              <w:rPr>
                <w:rFonts w:hint="eastAsia" w:ascii="宋体" w:hAnsi="宋体"/>
                <w:szCs w:val="21"/>
                <w:vertAlign w:val="baseline"/>
                <w:lang w:eastAsia="zh-CN"/>
              </w:rPr>
              <w:t>单位</w:t>
            </w:r>
          </w:p>
        </w:tc>
        <w:tc>
          <w:tcPr>
            <w:tcW w:w="784" w:type="pct"/>
            <w:noWrap w:val="0"/>
            <w:vAlign w:val="top"/>
          </w:tcPr>
          <w:p w14:paraId="2DFF8C28">
            <w:pPr>
              <w:spacing w:line="360" w:lineRule="auto"/>
              <w:rPr>
                <w:rFonts w:hint="eastAsia" w:ascii="宋体" w:hAnsi="宋体"/>
                <w:szCs w:val="21"/>
                <w:vertAlign w:val="baseline"/>
                <w:lang w:eastAsia="zh-CN"/>
              </w:rPr>
            </w:pPr>
            <w:r>
              <w:rPr>
                <w:rFonts w:hint="eastAsia" w:ascii="宋体" w:hAnsi="宋体"/>
                <w:szCs w:val="21"/>
                <w:vertAlign w:val="baseline"/>
                <w:lang w:eastAsia="zh-CN"/>
              </w:rPr>
              <w:t>预算金额(万元)</w:t>
            </w:r>
          </w:p>
        </w:tc>
        <w:tc>
          <w:tcPr>
            <w:tcW w:w="1290" w:type="pct"/>
            <w:noWrap w:val="0"/>
            <w:vAlign w:val="top"/>
          </w:tcPr>
          <w:p w14:paraId="022443C5">
            <w:pPr>
              <w:spacing w:line="360" w:lineRule="auto"/>
              <w:rPr>
                <w:rFonts w:hint="eastAsia" w:ascii="宋体" w:hAnsi="宋体"/>
                <w:szCs w:val="21"/>
                <w:vertAlign w:val="baseline"/>
                <w:lang w:eastAsia="zh-CN"/>
              </w:rPr>
            </w:pPr>
            <w:r>
              <w:rPr>
                <w:rFonts w:hint="eastAsia" w:ascii="宋体" w:hAnsi="宋体"/>
                <w:szCs w:val="21"/>
                <w:vertAlign w:val="baseline"/>
                <w:lang w:eastAsia="zh-CN"/>
              </w:rPr>
              <w:t>简要规格描述或分标基本概况介绍</w:t>
            </w:r>
          </w:p>
        </w:tc>
        <w:tc>
          <w:tcPr>
            <w:tcW w:w="645" w:type="pct"/>
            <w:noWrap w:val="0"/>
            <w:vAlign w:val="top"/>
          </w:tcPr>
          <w:p w14:paraId="34B162B2">
            <w:pPr>
              <w:spacing w:line="360" w:lineRule="auto"/>
              <w:rPr>
                <w:rFonts w:hint="eastAsia" w:ascii="宋体" w:hAnsi="宋体"/>
                <w:szCs w:val="21"/>
                <w:vertAlign w:val="baseline"/>
                <w:lang w:eastAsia="zh-CN"/>
              </w:rPr>
            </w:pPr>
            <w:r>
              <w:rPr>
                <w:rFonts w:hint="eastAsia" w:ascii="宋体" w:hAnsi="宋体"/>
                <w:szCs w:val="21"/>
                <w:vertAlign w:val="baseline"/>
                <w:lang w:eastAsia="zh-CN"/>
              </w:rPr>
              <w:t>最高限价(万元)</w:t>
            </w:r>
          </w:p>
        </w:tc>
        <w:tc>
          <w:tcPr>
            <w:tcW w:w="408" w:type="pct"/>
            <w:noWrap w:val="0"/>
            <w:vAlign w:val="top"/>
          </w:tcPr>
          <w:p w14:paraId="2DCB2304">
            <w:pPr>
              <w:spacing w:line="360" w:lineRule="auto"/>
              <w:rPr>
                <w:rFonts w:hint="eastAsia" w:ascii="宋体" w:hAnsi="宋体"/>
                <w:szCs w:val="21"/>
                <w:vertAlign w:val="baseline"/>
                <w:lang w:eastAsia="zh-CN"/>
              </w:rPr>
            </w:pPr>
            <w:r>
              <w:rPr>
                <w:rFonts w:hint="eastAsia" w:ascii="宋体" w:hAnsi="宋体"/>
                <w:szCs w:val="21"/>
                <w:vertAlign w:val="baseline"/>
                <w:lang w:eastAsia="zh-CN"/>
              </w:rPr>
              <w:t>备注</w:t>
            </w:r>
          </w:p>
        </w:tc>
      </w:tr>
      <w:tr w14:paraId="27FA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top"/>
          </w:tcPr>
          <w:p w14:paraId="4E2C1FA8">
            <w:pPr>
              <w:spacing w:line="360" w:lineRule="auto"/>
              <w:rPr>
                <w:rFonts w:hint="eastAsia" w:ascii="宋体" w:hAnsi="宋体"/>
                <w:szCs w:val="21"/>
                <w:vertAlign w:val="baseline"/>
                <w:lang w:eastAsia="zh-CN"/>
              </w:rPr>
            </w:pPr>
            <w:r>
              <w:rPr>
                <w:rFonts w:hint="eastAsia" w:ascii="宋体" w:hAnsi="宋体"/>
                <w:szCs w:val="21"/>
                <w:vertAlign w:val="baseline"/>
                <w:lang w:eastAsia="zh-CN"/>
              </w:rPr>
              <w:t>1</w:t>
            </w:r>
          </w:p>
        </w:tc>
        <w:tc>
          <w:tcPr>
            <w:tcW w:w="748" w:type="pct"/>
            <w:noWrap w:val="0"/>
            <w:vAlign w:val="top"/>
          </w:tcPr>
          <w:p w14:paraId="7E2E33C4">
            <w:pPr>
              <w:spacing w:line="360" w:lineRule="auto"/>
              <w:rPr>
                <w:rFonts w:hint="eastAsia" w:ascii="宋体" w:hAnsi="宋体"/>
                <w:szCs w:val="21"/>
                <w:highlight w:val="none"/>
                <w:vertAlign w:val="baseline"/>
                <w:lang w:eastAsia="zh-CN"/>
              </w:rPr>
            </w:pPr>
            <w:r>
              <w:rPr>
                <w:rFonts w:hint="eastAsia" w:ascii="宋体" w:hAnsi="宋体"/>
                <w:szCs w:val="21"/>
                <w:highlight w:val="none"/>
                <w:vertAlign w:val="baseline"/>
                <w:lang w:eastAsia="zh-CN"/>
              </w:rPr>
              <w:t>广西壮族自治区第十届广西农村创业大赛服务项目</w:t>
            </w:r>
          </w:p>
        </w:tc>
        <w:tc>
          <w:tcPr>
            <w:tcW w:w="287" w:type="pct"/>
            <w:noWrap w:val="0"/>
            <w:vAlign w:val="top"/>
          </w:tcPr>
          <w:p w14:paraId="44379BD2">
            <w:pPr>
              <w:spacing w:line="360" w:lineRule="auto"/>
              <w:rPr>
                <w:rFonts w:hint="eastAsia" w:ascii="宋体" w:hAnsi="宋体"/>
                <w:szCs w:val="21"/>
                <w:vertAlign w:val="baseline"/>
                <w:lang w:eastAsia="zh-CN"/>
              </w:rPr>
            </w:pPr>
            <w:r>
              <w:rPr>
                <w:rFonts w:hint="eastAsia" w:ascii="宋体" w:hAnsi="宋体"/>
                <w:szCs w:val="21"/>
                <w:vertAlign w:val="baseline"/>
                <w:lang w:eastAsia="zh-CN"/>
              </w:rPr>
              <w:t>1</w:t>
            </w:r>
          </w:p>
        </w:tc>
        <w:tc>
          <w:tcPr>
            <w:tcW w:w="336" w:type="pct"/>
            <w:noWrap w:val="0"/>
            <w:vAlign w:val="top"/>
          </w:tcPr>
          <w:p w14:paraId="7D04200E">
            <w:pPr>
              <w:spacing w:line="360" w:lineRule="auto"/>
              <w:rPr>
                <w:rFonts w:hint="eastAsia" w:ascii="宋体" w:hAnsi="宋体"/>
                <w:szCs w:val="21"/>
                <w:vertAlign w:val="baseline"/>
                <w:lang w:eastAsia="zh-CN"/>
              </w:rPr>
            </w:pPr>
            <w:r>
              <w:rPr>
                <w:rFonts w:hint="eastAsia" w:ascii="宋体" w:hAnsi="宋体"/>
                <w:szCs w:val="21"/>
                <w:vertAlign w:val="baseline"/>
                <w:lang w:eastAsia="zh-CN"/>
              </w:rPr>
              <w:t>项</w:t>
            </w:r>
          </w:p>
        </w:tc>
        <w:tc>
          <w:tcPr>
            <w:tcW w:w="784" w:type="pct"/>
            <w:noWrap w:val="0"/>
            <w:vAlign w:val="top"/>
          </w:tcPr>
          <w:p w14:paraId="159F5B16">
            <w:pPr>
              <w:spacing w:line="360" w:lineRule="auto"/>
              <w:rPr>
                <w:rFonts w:hint="default" w:ascii="宋体" w:hAnsi="宋体"/>
                <w:szCs w:val="21"/>
                <w:vertAlign w:val="baseline"/>
                <w:lang w:val="en-US" w:eastAsia="zh-CN"/>
              </w:rPr>
            </w:pPr>
            <w:r>
              <w:rPr>
                <w:rFonts w:hint="eastAsia" w:ascii="宋体" w:hAnsi="宋体"/>
                <w:szCs w:val="21"/>
                <w:vertAlign w:val="baseline"/>
                <w:lang w:eastAsia="zh-CN"/>
              </w:rPr>
              <w:t>125</w:t>
            </w:r>
            <w:r>
              <w:rPr>
                <w:rFonts w:hint="eastAsia" w:ascii="宋体" w:hAnsi="宋体"/>
                <w:szCs w:val="21"/>
                <w:vertAlign w:val="baseline"/>
                <w:lang w:val="en-US" w:eastAsia="zh-CN"/>
              </w:rPr>
              <w:t>.00</w:t>
            </w:r>
          </w:p>
        </w:tc>
        <w:tc>
          <w:tcPr>
            <w:tcW w:w="1290" w:type="pct"/>
            <w:noWrap w:val="0"/>
            <w:vAlign w:val="top"/>
          </w:tcPr>
          <w:p w14:paraId="42D86104">
            <w:pPr>
              <w:spacing w:line="360" w:lineRule="auto"/>
              <w:rPr>
                <w:rFonts w:hint="eastAsia" w:ascii="宋体" w:hAnsi="宋体"/>
                <w:szCs w:val="21"/>
                <w:vertAlign w:val="baseline"/>
                <w:lang w:eastAsia="zh-CN"/>
              </w:rPr>
            </w:pPr>
            <w:r>
              <w:rPr>
                <w:rFonts w:hint="eastAsia" w:ascii="宋体" w:hAnsi="宋体" w:cs="宋体"/>
                <w:color w:val="auto"/>
                <w:szCs w:val="21"/>
                <w:highlight w:val="none"/>
              </w:rPr>
              <w:t>1、负责大赛各阶段赛事的组织、执行、协调等工作</w:t>
            </w:r>
            <w:r>
              <w:rPr>
                <w:rFonts w:hint="eastAsia" w:ascii="宋体" w:hAnsi="宋体" w:cs="宋体"/>
                <w:color w:val="auto"/>
                <w:szCs w:val="21"/>
                <w:highlight w:val="none"/>
                <w:lang w:val="en-US" w:eastAsia="zh-CN"/>
              </w:rPr>
              <w:t>……</w:t>
            </w:r>
            <w:r>
              <w:rPr>
                <w:rFonts w:hint="eastAsia" w:ascii="宋体" w:hAnsi="宋体" w:cs="宋体"/>
                <w:color w:val="000000"/>
                <w:szCs w:val="21"/>
              </w:rPr>
              <w:t>具体详见《第</w:t>
            </w:r>
            <w:r>
              <w:rPr>
                <w:rFonts w:hint="eastAsia" w:ascii="宋体" w:hAnsi="宋体" w:cs="宋体"/>
                <w:color w:val="000000"/>
                <w:szCs w:val="21"/>
                <w:lang w:val="en-US" w:eastAsia="zh-CN"/>
              </w:rPr>
              <w:t>二</w:t>
            </w:r>
            <w:r>
              <w:rPr>
                <w:rFonts w:hint="eastAsia" w:ascii="宋体" w:hAnsi="宋体" w:cs="宋体"/>
                <w:color w:val="000000"/>
                <w:szCs w:val="21"/>
              </w:rPr>
              <w:t>章 采购需求》。</w:t>
            </w:r>
          </w:p>
        </w:tc>
        <w:tc>
          <w:tcPr>
            <w:tcW w:w="645" w:type="pct"/>
            <w:noWrap w:val="0"/>
            <w:vAlign w:val="top"/>
          </w:tcPr>
          <w:p w14:paraId="4E27F8EC">
            <w:pPr>
              <w:spacing w:line="360" w:lineRule="auto"/>
              <w:rPr>
                <w:rFonts w:hint="default" w:ascii="宋体" w:hAnsi="宋体"/>
                <w:szCs w:val="21"/>
                <w:vertAlign w:val="baseline"/>
                <w:lang w:val="en-US" w:eastAsia="zh-CN"/>
              </w:rPr>
            </w:pPr>
            <w:r>
              <w:rPr>
                <w:rFonts w:hint="eastAsia" w:ascii="宋体" w:hAnsi="宋体"/>
                <w:szCs w:val="21"/>
                <w:vertAlign w:val="baseline"/>
                <w:lang w:eastAsia="zh-CN"/>
              </w:rPr>
              <w:t>125.0</w:t>
            </w:r>
            <w:r>
              <w:rPr>
                <w:rFonts w:hint="eastAsia" w:ascii="宋体" w:hAnsi="宋体"/>
                <w:szCs w:val="21"/>
                <w:vertAlign w:val="baseline"/>
                <w:lang w:val="en-US" w:eastAsia="zh-CN"/>
              </w:rPr>
              <w:t>0</w:t>
            </w:r>
          </w:p>
        </w:tc>
        <w:tc>
          <w:tcPr>
            <w:tcW w:w="408" w:type="pct"/>
            <w:noWrap w:val="0"/>
            <w:vAlign w:val="top"/>
          </w:tcPr>
          <w:p w14:paraId="40837CC3">
            <w:pPr>
              <w:spacing w:line="360" w:lineRule="auto"/>
              <w:rPr>
                <w:rFonts w:hint="eastAsia" w:ascii="宋体" w:hAnsi="宋体"/>
                <w:szCs w:val="21"/>
                <w:vertAlign w:val="baseline"/>
                <w:lang w:eastAsia="zh-CN"/>
              </w:rPr>
            </w:pPr>
          </w:p>
        </w:tc>
      </w:tr>
    </w:tbl>
    <w:p w14:paraId="781E9179">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 xml:space="preserve"> </w:t>
      </w:r>
      <w:bookmarkEnd w:id="15"/>
    </w:p>
    <w:p w14:paraId="20479375">
      <w:pPr>
        <w:spacing w:line="360" w:lineRule="auto"/>
        <w:ind w:firstLine="420" w:firstLineChars="200"/>
        <w:rPr>
          <w:rFonts w:hint="eastAsia" w:ascii="宋体" w:hAnsi="宋体"/>
          <w:szCs w:val="21"/>
          <w:u w:val="single"/>
        </w:rPr>
      </w:pPr>
      <w:r>
        <w:rPr>
          <w:rFonts w:hint="eastAsia" w:ascii="宋体" w:hAnsi="宋体"/>
          <w:szCs w:val="21"/>
        </w:rPr>
        <w:t>7.合同履行期限：</w:t>
      </w:r>
      <w:r>
        <w:rPr>
          <w:rFonts w:hint="eastAsia" w:ascii="宋体" w:hAnsi="宋体"/>
          <w:color w:val="auto"/>
          <w:szCs w:val="21"/>
          <w:highlight w:val="none"/>
          <w:lang w:eastAsia="zh-CN"/>
        </w:rPr>
        <w:t>签订合同之日起至完成大赛证书和参赛补助发放工作且向采购人提交成果报告止（具体时间完成时间由采购人根据大赛时间拟定）</w:t>
      </w:r>
      <w:r>
        <w:rPr>
          <w:rFonts w:hint="eastAsia" w:ascii="宋体" w:hAnsi="宋体" w:cs="宋体"/>
          <w:color w:val="000000"/>
          <w:szCs w:val="21"/>
        </w:rPr>
        <w:t>。</w:t>
      </w:r>
    </w:p>
    <w:p w14:paraId="0E02EAE8">
      <w:pPr>
        <w:spacing w:line="360" w:lineRule="auto"/>
        <w:ind w:firstLine="420" w:firstLineChars="200"/>
        <w:rPr>
          <w:rFonts w:hint="eastAsia" w:ascii="宋体" w:hAnsi="宋体"/>
          <w:szCs w:val="21"/>
        </w:rPr>
      </w:pPr>
      <w:r>
        <w:rPr>
          <w:rFonts w:hint="eastAsia" w:ascii="宋体" w:hAnsi="宋体"/>
          <w:szCs w:val="21"/>
        </w:rPr>
        <w:t>8.本项目是否接受联合体：</w:t>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rPr>
        <w:t>否</w:t>
      </w:r>
    </w:p>
    <w:p w14:paraId="692687CA">
      <w:pPr>
        <w:spacing w:line="360" w:lineRule="auto"/>
        <w:ind w:firstLine="482" w:firstLineChars="200"/>
        <w:rPr>
          <w:rFonts w:hint="eastAsia" w:ascii="黑体" w:hAnsi="黑体" w:eastAsia="黑体" w:cs="宋体"/>
          <w:bCs/>
          <w:sz w:val="24"/>
        </w:rPr>
      </w:pPr>
      <w:bookmarkStart w:id="16" w:name="_Toc28359090"/>
      <w:bookmarkStart w:id="17" w:name="_Toc35393630"/>
      <w:bookmarkStart w:id="18" w:name="_Toc35393799"/>
      <w:bookmarkStart w:id="19" w:name="_Toc44229879"/>
      <w:bookmarkStart w:id="20" w:name="_Toc28359013"/>
      <w:r>
        <w:rPr>
          <w:rFonts w:hint="eastAsia" w:ascii="黑体" w:hAnsi="黑体" w:eastAsia="黑体" w:cs="宋体"/>
          <w:b/>
          <w:kern w:val="44"/>
          <w:sz w:val="24"/>
        </w:rPr>
        <w:t>二、供应商的资格条件</w:t>
      </w:r>
      <w:bookmarkEnd w:id="16"/>
      <w:bookmarkEnd w:id="17"/>
      <w:bookmarkEnd w:id="18"/>
      <w:bookmarkEnd w:id="19"/>
      <w:bookmarkEnd w:id="20"/>
    </w:p>
    <w:p w14:paraId="01AEC235">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14:paraId="495CF089">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14:paraId="19831029">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专门面向中小企业采购的项目（供应商应为中小微企业、监狱企业、残疾人福利性单位)</w:t>
      </w:r>
    </w:p>
    <w:p w14:paraId="1580150F">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14:paraId="6B588059">
      <w:pPr>
        <w:spacing w:line="360" w:lineRule="auto"/>
        <w:ind w:firstLine="420" w:firstLineChars="200"/>
        <w:rPr>
          <w:rFonts w:hint="eastAsia" w:ascii="宋体" w:hAnsi="宋体"/>
          <w:color w:val="000000"/>
          <w:szCs w:val="21"/>
          <w:lang w:eastAsia="zh-CN"/>
        </w:rPr>
      </w:pPr>
      <w:bookmarkStart w:id="21" w:name="PO_3000001868_PM005"/>
      <w:r>
        <w:rPr>
          <w:rFonts w:hint="eastAsia" w:ascii="宋体" w:hAnsi="宋体"/>
          <w:color w:val="000000"/>
          <w:szCs w:val="21"/>
          <w:lang w:eastAsia="zh-CN"/>
        </w:rPr>
        <w:t>1、符合《中华人民共和国政府采购法》第二十二条的规定。</w:t>
      </w:r>
    </w:p>
    <w:p w14:paraId="44EDB439">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2、未被“信用中国”（www.creditchina.gov.cn）、中国政府采购网（www.ccgp.gov.cn）列入失信被执行人、重大税收违法案件当事人名单、政府采购严重违法失信行为记录名单。</w:t>
      </w:r>
      <w:bookmarkEnd w:id="21"/>
    </w:p>
    <w:p w14:paraId="316BC463">
      <w:pPr>
        <w:spacing w:line="360" w:lineRule="auto"/>
        <w:ind w:firstLine="420" w:firstLineChars="200"/>
        <w:rPr>
          <w:rFonts w:hint="eastAsia" w:ascii="宋体" w:hAnsi="宋体"/>
          <w:color w:val="000000"/>
          <w:szCs w:val="21"/>
        </w:rPr>
      </w:pPr>
      <w:r>
        <w:rPr>
          <w:rFonts w:hint="eastAsia" w:ascii="宋体" w:hAnsi="宋体"/>
          <w:color w:val="000000"/>
          <w:szCs w:val="21"/>
        </w:rPr>
        <w:t>3.本项目的特定资格要求：</w:t>
      </w:r>
      <w:r>
        <w:rPr>
          <w:rFonts w:hint="eastAsia" w:ascii="宋体" w:hAnsi="宋体" w:eastAsia="宋体" w:cs="Times New Roman"/>
          <w:color w:val="000000"/>
          <w:szCs w:val="21"/>
          <w:lang w:val="en-US" w:eastAsia="zh-CN"/>
        </w:rPr>
        <w:t>无</w:t>
      </w:r>
      <w:r>
        <w:rPr>
          <w:rFonts w:hint="eastAsia" w:ascii="宋体" w:hAnsi="宋体"/>
          <w:color w:val="000000"/>
          <w:szCs w:val="21"/>
        </w:rPr>
        <w:t>。</w:t>
      </w:r>
    </w:p>
    <w:p w14:paraId="22FBBFB1">
      <w:pPr>
        <w:spacing w:line="360" w:lineRule="auto"/>
        <w:ind w:firstLine="420" w:firstLineChars="200"/>
        <w:rPr>
          <w:rFonts w:hint="eastAsia" w:ascii="宋体" w:hAnsi="宋体"/>
          <w:color w:val="000000"/>
          <w:szCs w:val="21"/>
        </w:rPr>
      </w:pPr>
      <w:r>
        <w:rPr>
          <w:rFonts w:hint="eastAsia" w:ascii="宋体" w:hAnsi="宋体"/>
          <w:color w:val="000000"/>
          <w:szCs w:val="21"/>
        </w:rPr>
        <w:t>4. 本项目的特定条件：</w:t>
      </w:r>
      <w:r>
        <w:rPr>
          <w:rFonts w:hint="eastAsia" w:ascii="宋体" w:hAnsi="宋体" w:eastAsia="宋体" w:cs="Times New Roman"/>
          <w:color w:val="000000"/>
          <w:szCs w:val="21"/>
          <w:lang w:val="en-US" w:eastAsia="zh-CN"/>
        </w:rPr>
        <w:t>无</w:t>
      </w:r>
      <w:r>
        <w:rPr>
          <w:rFonts w:hint="eastAsia" w:ascii="宋体" w:hAnsi="宋体"/>
          <w:color w:val="000000"/>
          <w:szCs w:val="21"/>
        </w:rPr>
        <w:t>。</w:t>
      </w:r>
    </w:p>
    <w:p w14:paraId="75BC3F80">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3869D2">
      <w:pPr>
        <w:spacing w:line="360" w:lineRule="auto"/>
        <w:ind w:firstLine="482" w:firstLineChars="200"/>
        <w:rPr>
          <w:rFonts w:hint="eastAsia" w:ascii="黑体" w:hAnsi="黑体" w:eastAsia="黑体"/>
          <w:b/>
          <w:bCs/>
          <w:color w:val="000000"/>
          <w:sz w:val="24"/>
        </w:rPr>
      </w:pPr>
      <w:bookmarkStart w:id="309" w:name="_GoBack"/>
      <w:bookmarkEnd w:id="309"/>
      <w:r>
        <w:rPr>
          <w:rFonts w:hint="eastAsia" w:ascii="黑体" w:hAnsi="黑体" w:eastAsia="黑体"/>
          <w:b/>
          <w:bCs/>
          <w:color w:val="000000"/>
          <w:sz w:val="24"/>
        </w:rPr>
        <w:t>三、获取竞争性磋商文件</w:t>
      </w:r>
      <w:bookmarkEnd w:id="9"/>
      <w:bookmarkEnd w:id="10"/>
      <w:bookmarkEnd w:id="11"/>
      <w:bookmarkEnd w:id="12"/>
    </w:p>
    <w:p w14:paraId="29C2E7C2">
      <w:pPr>
        <w:spacing w:line="360" w:lineRule="auto"/>
        <w:ind w:firstLine="420" w:firstLineChars="200"/>
        <w:rPr>
          <w:rFonts w:hint="eastAsia" w:ascii="宋体" w:hAnsi="宋体"/>
          <w:color w:val="000000"/>
          <w:szCs w:val="21"/>
        </w:rPr>
      </w:pPr>
      <w:bookmarkStart w:id="22" w:name="_Toc28359005"/>
      <w:bookmarkStart w:id="23" w:name="_Toc35393793"/>
      <w:bookmarkStart w:id="24" w:name="_Toc28359082"/>
      <w:bookmarkStart w:id="25" w:name="_Toc35393624"/>
      <w:r>
        <w:rPr>
          <w:rFonts w:hint="eastAsia" w:ascii="宋体" w:hAnsi="宋体"/>
          <w:color w:val="000000"/>
          <w:szCs w:val="21"/>
        </w:rPr>
        <w:t>时间：自公告发布之日起。</w:t>
      </w:r>
    </w:p>
    <w:p w14:paraId="3B9E544C">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获取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56FE5629">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14:paraId="4DCB6E56">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四、</w:t>
      </w:r>
      <w:bookmarkEnd w:id="22"/>
      <w:bookmarkEnd w:id="23"/>
      <w:bookmarkEnd w:id="24"/>
      <w:bookmarkEnd w:id="25"/>
      <w:r>
        <w:rPr>
          <w:rFonts w:hint="eastAsia" w:ascii="黑体" w:hAnsi="黑体" w:eastAsia="黑体"/>
          <w:b/>
          <w:bCs/>
          <w:color w:val="000000"/>
          <w:sz w:val="24"/>
        </w:rPr>
        <w:t>响应文件提交</w:t>
      </w:r>
    </w:p>
    <w:p w14:paraId="61AE73C4">
      <w:pPr>
        <w:spacing w:line="360" w:lineRule="auto"/>
        <w:ind w:firstLine="420" w:firstLineChars="200"/>
        <w:rPr>
          <w:rFonts w:hint="eastAsia" w:ascii="宋体" w:hAnsi="宋体" w:cs="宋体"/>
          <w:szCs w:val="21"/>
          <w:u w:val="single"/>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bCs/>
          <w:color w:val="000000"/>
          <w:szCs w:val="21"/>
        </w:rPr>
        <w:t>：</w:t>
      </w:r>
      <w:bookmarkStart w:id="26" w:name="PO_3000001868_PM015"/>
      <w:r>
        <w:rPr>
          <w:rFonts w:hint="eastAsia" w:ascii="宋体" w:hAnsi="宋体"/>
          <w:bCs/>
          <w:color w:val="000000"/>
          <w:szCs w:val="21"/>
          <w:u w:val="single"/>
          <w:lang w:eastAsia="zh-CN"/>
        </w:rPr>
        <w:t>202</w:t>
      </w:r>
      <w:r>
        <w:rPr>
          <w:rFonts w:hint="eastAsia" w:ascii="宋体" w:hAnsi="宋体"/>
          <w:bCs/>
          <w:color w:val="000000"/>
          <w:szCs w:val="21"/>
          <w:u w:val="single"/>
          <w:lang w:val="en-US" w:eastAsia="zh-CN"/>
        </w:rPr>
        <w:t>6</w:t>
      </w:r>
      <w:r>
        <w:rPr>
          <w:rFonts w:hint="eastAsia" w:ascii="宋体" w:hAnsi="宋体"/>
          <w:bCs/>
          <w:color w:val="000000"/>
          <w:szCs w:val="21"/>
          <w:u w:val="single"/>
          <w:lang w:eastAsia="zh-CN"/>
        </w:rPr>
        <w:t>-</w:t>
      </w:r>
      <w:r>
        <w:rPr>
          <w:rFonts w:hint="eastAsia" w:ascii="宋体" w:hAnsi="宋体"/>
          <w:bCs/>
          <w:color w:val="000000"/>
          <w:szCs w:val="21"/>
          <w:u w:val="single"/>
          <w:lang w:val="en-US" w:eastAsia="zh-CN"/>
        </w:rPr>
        <w:t>6</w:t>
      </w:r>
      <w:r>
        <w:rPr>
          <w:rFonts w:hint="eastAsia" w:ascii="宋体" w:hAnsi="宋体"/>
          <w:bCs/>
          <w:color w:val="000000"/>
          <w:szCs w:val="21"/>
          <w:u w:val="single"/>
          <w:lang w:eastAsia="zh-CN"/>
        </w:rPr>
        <w:t>-</w:t>
      </w:r>
      <w:r>
        <w:rPr>
          <w:rFonts w:hint="eastAsia" w:ascii="宋体" w:hAnsi="宋体"/>
          <w:bCs/>
          <w:color w:val="000000"/>
          <w:szCs w:val="21"/>
          <w:u w:val="single"/>
          <w:lang w:val="en-US" w:eastAsia="zh-CN"/>
        </w:rPr>
        <w:t>1</w:t>
      </w:r>
      <w:r>
        <w:rPr>
          <w:rFonts w:hint="eastAsia" w:ascii="宋体" w:hAnsi="宋体"/>
          <w:bCs/>
          <w:color w:val="000000"/>
          <w:szCs w:val="21"/>
          <w:u w:val="single"/>
          <w:lang w:eastAsia="zh-CN"/>
        </w:rPr>
        <w:t xml:space="preserve"> 09:</w:t>
      </w:r>
      <w:r>
        <w:rPr>
          <w:rFonts w:hint="eastAsia" w:ascii="宋体" w:hAnsi="宋体"/>
          <w:bCs/>
          <w:color w:val="000000"/>
          <w:szCs w:val="21"/>
          <w:u w:val="single"/>
          <w:lang w:val="en-US" w:eastAsia="zh-CN"/>
        </w:rPr>
        <w:t>0</w:t>
      </w:r>
      <w:r>
        <w:rPr>
          <w:rFonts w:hint="eastAsia" w:ascii="宋体" w:hAnsi="宋体"/>
          <w:bCs/>
          <w:color w:val="000000"/>
          <w:szCs w:val="21"/>
          <w:u w:val="single"/>
          <w:lang w:eastAsia="zh-CN"/>
        </w:rPr>
        <w:t>0:00</w:t>
      </w:r>
      <w:bookmarkEnd w:id="26"/>
      <w:r>
        <w:rPr>
          <w:rFonts w:hint="eastAsia" w:ascii="宋体" w:hAnsi="宋体" w:cs="宋体"/>
          <w:szCs w:val="21"/>
          <w:u w:val="single"/>
        </w:rPr>
        <w:t>（从磋商文件开始发出之日起至供应商提交首次响应文件截止之日止不得少于10日）</w:t>
      </w:r>
    </w:p>
    <w:p w14:paraId="21E02F18">
      <w:pPr>
        <w:spacing w:line="360" w:lineRule="auto"/>
        <w:ind w:firstLine="420" w:firstLineChars="200"/>
        <w:rPr>
          <w:rFonts w:hint="eastAsia" w:ascii="宋体" w:hAnsi="宋体"/>
          <w:szCs w:val="21"/>
        </w:rPr>
      </w:pPr>
      <w:r>
        <w:rPr>
          <w:rFonts w:hint="eastAsia" w:ascii="宋体" w:hAnsi="宋体"/>
          <w:szCs w:val="21"/>
        </w:rPr>
        <w:t>2、首次响应文件提交地点：</w:t>
      </w:r>
    </w:p>
    <w:p w14:paraId="78717CC8">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（1）响应文件提交方式：本项目为全流程电子化项目，通过广西政府采购云平台（https://www.gcy.zfcg.gxzf.gov.cn/）实行在线电子响应，供应商应先安装“政采云电子交易客户端</w:t>
      </w:r>
      <w:r>
        <w:rPr>
          <w:rFonts w:hint="eastAsia" w:ascii="宋体" w:hAnsi="宋体" w:eastAsia="宋体" w:cs="Times New Roman"/>
          <w:color w:val="000000"/>
          <w:szCs w:val="21"/>
        </w:rPr>
        <w:t>”（请自行前往“政采云”平台进行下载），并按照本项目采购文件和“政采云”平台的要求编制、加密后</w:t>
      </w:r>
      <w:r>
        <w:rPr>
          <w:rFonts w:hint="eastAsia" w:ascii="宋体" w:hAnsi="宋体"/>
          <w:color w:val="000000"/>
          <w:szCs w:val="21"/>
        </w:rPr>
        <w:t>在投标截止时间前通过网络上传至南宁市“政采云”平台，</w:t>
      </w:r>
      <w:r>
        <w:rPr>
          <w:rFonts w:hint="eastAsia" w:ascii="宋体" w:hAnsi="宋体"/>
          <w:b/>
          <w:color w:val="000000"/>
          <w:szCs w:val="21"/>
        </w:rPr>
        <w:t>供应商在“政采云”平台提交电子版响应文件时，请填写参加远程采购活动经办人联系方式，</w:t>
      </w:r>
      <w:r>
        <w:rPr>
          <w:rFonts w:hint="eastAsia" w:ascii="宋体" w:hAnsi="宋体"/>
          <w:color w:val="000000"/>
          <w:szCs w:val="21"/>
        </w:rPr>
        <w:t>电子响应文件具体操作流程详见本公告附件3。</w:t>
      </w:r>
    </w:p>
    <w:p w14:paraId="232EE5F0">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14:paraId="3E53B521">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14:paraId="73C869DE">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5DE1559F">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3、CA证书在线解密：首次响应文件开启时，</w:t>
      </w:r>
      <w:r>
        <w:rPr>
          <w:rFonts w:hint="eastAsia" w:ascii="宋体" w:hAnsi="宋体" w:cs="宋体"/>
          <w:b/>
          <w:color w:val="000000"/>
          <w:kern w:val="0"/>
          <w:szCs w:val="21"/>
        </w:rPr>
        <w:t>须要供应商携带制作响应文件时用来加密的有效数字证书（CA认证）</w:t>
      </w:r>
      <w:r>
        <w:rPr>
          <w:rFonts w:hint="eastAsia" w:ascii="宋体" w:hAnsi="宋体" w:cs="宋体"/>
          <w:color w:val="000000"/>
          <w:kern w:val="0"/>
          <w:szCs w:val="21"/>
        </w:rPr>
        <w:t>登录“政采云”平台电子开标大厅现场按规定时间对加密的响应文件进行解密，</w:t>
      </w:r>
      <w:r>
        <w:rPr>
          <w:rFonts w:hint="eastAsia" w:ascii="宋体" w:hAnsi="宋体" w:cs="宋体"/>
          <w:color w:val="00B0F0"/>
          <w:kern w:val="0"/>
          <w:szCs w:val="21"/>
        </w:rPr>
        <w:t>未能按要求进行解密的，由此产生的后果由投标人自行承担</w:t>
      </w:r>
      <w:r>
        <w:rPr>
          <w:rFonts w:hint="eastAsia" w:ascii="宋体" w:hAnsi="宋体" w:cs="宋体"/>
          <w:color w:val="000000"/>
          <w:kern w:val="0"/>
          <w:szCs w:val="21"/>
        </w:rPr>
        <w:t>。</w:t>
      </w:r>
    </w:p>
    <w:p w14:paraId="0D8207C3">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4、供应商需要在具备有摄像头及语音功能且互联网网络状况良好的电脑登录“政采云”平台远程开标大厅参与本次磋商，否则后果自负。</w:t>
      </w:r>
    </w:p>
    <w:p w14:paraId="253D63BF">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五、开启（首次响应文件开启时间）</w:t>
      </w:r>
    </w:p>
    <w:p w14:paraId="508A2B88">
      <w:pPr>
        <w:spacing w:line="360" w:lineRule="auto"/>
        <w:ind w:firstLine="420" w:firstLineChars="200"/>
        <w:rPr>
          <w:rFonts w:hint="eastAsia" w:ascii="宋体" w:hAnsi="宋体"/>
          <w:bCs/>
          <w:szCs w:val="21"/>
          <w:highlight w:val="yellow"/>
          <w:u w:val="single"/>
        </w:rPr>
      </w:pPr>
      <w:r>
        <w:rPr>
          <w:rFonts w:hint="eastAsia" w:ascii="宋体" w:hAnsi="宋体"/>
          <w:szCs w:val="21"/>
        </w:rPr>
        <w:t>1.时间</w:t>
      </w:r>
      <w:r>
        <w:rPr>
          <w:rFonts w:hint="eastAsia" w:ascii="宋体" w:hAnsi="宋体"/>
          <w:bCs/>
          <w:szCs w:val="21"/>
          <w:highlight w:val="none"/>
        </w:rPr>
        <w:t>（北京时间）</w:t>
      </w:r>
      <w:r>
        <w:rPr>
          <w:rFonts w:hint="eastAsia" w:ascii="宋体" w:hAnsi="宋体"/>
          <w:szCs w:val="21"/>
          <w:highlight w:val="none"/>
        </w:rPr>
        <w:t>：</w:t>
      </w:r>
      <w:bookmarkStart w:id="27" w:name="PO_3000001868_PM015_1"/>
      <w:r>
        <w:rPr>
          <w:rFonts w:hint="eastAsia" w:ascii="宋体" w:hAnsi="宋体"/>
          <w:szCs w:val="21"/>
          <w:highlight w:val="none"/>
          <w:u w:val="single"/>
          <w:lang w:eastAsia="zh-CN"/>
        </w:rPr>
        <w:t>202</w:t>
      </w:r>
      <w:r>
        <w:rPr>
          <w:rFonts w:hint="eastAsia" w:ascii="宋体" w:hAnsi="宋体"/>
          <w:szCs w:val="21"/>
          <w:highlight w:val="none"/>
          <w:u w:val="single"/>
          <w:lang w:val="en-US" w:eastAsia="zh-CN"/>
        </w:rPr>
        <w:t>6</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6</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1</w:t>
      </w:r>
      <w:r>
        <w:rPr>
          <w:rFonts w:hint="eastAsia" w:ascii="宋体" w:hAnsi="宋体"/>
          <w:szCs w:val="21"/>
          <w:highlight w:val="none"/>
          <w:u w:val="single"/>
          <w:lang w:eastAsia="zh-CN"/>
        </w:rPr>
        <w:t xml:space="preserve"> 09:</w:t>
      </w:r>
      <w:r>
        <w:rPr>
          <w:rFonts w:hint="eastAsia" w:ascii="宋体" w:hAnsi="宋体"/>
          <w:szCs w:val="21"/>
          <w:highlight w:val="none"/>
          <w:u w:val="single"/>
          <w:lang w:val="en-US" w:eastAsia="zh-CN"/>
        </w:rPr>
        <w:t>0</w:t>
      </w:r>
      <w:r>
        <w:rPr>
          <w:rFonts w:hint="eastAsia" w:ascii="宋体" w:hAnsi="宋体"/>
          <w:szCs w:val="21"/>
          <w:highlight w:val="none"/>
          <w:u w:val="single"/>
          <w:lang w:eastAsia="zh-CN"/>
        </w:rPr>
        <w:t>0:00</w:t>
      </w:r>
      <w:bookmarkEnd w:id="27"/>
      <w:r>
        <w:rPr>
          <w:rFonts w:hint="eastAsia" w:ascii="宋体" w:hAnsi="宋体"/>
          <w:szCs w:val="21"/>
          <w:highlight w:val="none"/>
        </w:rPr>
        <w:t>后</w:t>
      </w:r>
    </w:p>
    <w:p w14:paraId="38425A7D">
      <w:pPr>
        <w:spacing w:line="360" w:lineRule="auto"/>
        <w:ind w:firstLine="420" w:firstLineChars="200"/>
        <w:rPr>
          <w:rFonts w:hint="eastAsia" w:ascii="宋体" w:hAnsi="宋体"/>
          <w:bCs/>
          <w:szCs w:val="21"/>
          <w:u w:val="single"/>
        </w:rPr>
      </w:pPr>
      <w:r>
        <w:rPr>
          <w:rFonts w:hint="eastAsia" w:ascii="宋体" w:hAnsi="宋体"/>
          <w:szCs w:val="21"/>
        </w:rPr>
        <w:t>2.地点：</w:t>
      </w:r>
      <w:r>
        <w:rPr>
          <w:rFonts w:hint="eastAsia" w:ascii="宋体" w:hAnsi="宋体"/>
          <w:color w:val="000000"/>
          <w:szCs w:val="21"/>
        </w:rPr>
        <w:t>广西政府采购云平台</w:t>
      </w:r>
      <w:r>
        <w:rPr>
          <w:rFonts w:hint="eastAsia" w:ascii="宋体" w:hAnsi="宋体" w:cs="宋体"/>
          <w:bCs/>
          <w:color w:val="000000"/>
          <w:szCs w:val="21"/>
        </w:rPr>
        <w:t>（https://www.gcy.zfcg.gxzf.gov.cn/）</w:t>
      </w:r>
    </w:p>
    <w:p w14:paraId="347B5DCE">
      <w:pPr>
        <w:spacing w:line="360" w:lineRule="auto"/>
        <w:ind w:firstLine="482" w:firstLineChars="200"/>
        <w:rPr>
          <w:rFonts w:hint="eastAsia" w:ascii="黑体" w:hAnsi="黑体" w:eastAsia="黑体"/>
          <w:b/>
          <w:bCs/>
          <w:color w:val="000000"/>
          <w:sz w:val="24"/>
        </w:rPr>
      </w:pPr>
      <w:bookmarkStart w:id="28" w:name="_Toc28359007"/>
      <w:bookmarkStart w:id="29" w:name="_Toc28359084"/>
      <w:bookmarkStart w:id="30" w:name="_Toc35393794"/>
      <w:bookmarkStart w:id="31" w:name="_Toc35393625"/>
      <w:r>
        <w:rPr>
          <w:rFonts w:hint="eastAsia" w:ascii="黑体" w:hAnsi="黑体" w:eastAsia="黑体"/>
          <w:b/>
          <w:bCs/>
          <w:color w:val="000000"/>
          <w:sz w:val="24"/>
        </w:rPr>
        <w:t>六、公告期限</w:t>
      </w:r>
      <w:bookmarkEnd w:id="28"/>
      <w:bookmarkEnd w:id="29"/>
      <w:bookmarkEnd w:id="30"/>
      <w:bookmarkEnd w:id="31"/>
    </w:p>
    <w:p w14:paraId="6298836C">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1E5C36C3">
      <w:pPr>
        <w:spacing w:line="360" w:lineRule="auto"/>
        <w:ind w:firstLine="482" w:firstLineChars="200"/>
        <w:rPr>
          <w:rFonts w:hint="eastAsia" w:ascii="黑体" w:hAnsi="黑体" w:eastAsia="黑体"/>
          <w:b/>
          <w:bCs/>
          <w:color w:val="000000"/>
          <w:sz w:val="24"/>
        </w:rPr>
      </w:pPr>
      <w:bookmarkStart w:id="32" w:name="_Toc35393626"/>
      <w:bookmarkStart w:id="33" w:name="_Toc35393795"/>
      <w:r>
        <w:rPr>
          <w:rFonts w:hint="eastAsia" w:ascii="黑体" w:hAnsi="黑体" w:eastAsia="黑体"/>
          <w:b/>
          <w:bCs/>
          <w:color w:val="000000"/>
          <w:sz w:val="24"/>
        </w:rPr>
        <w:t>七、其他补充事宜</w:t>
      </w:r>
      <w:bookmarkEnd w:id="32"/>
      <w:bookmarkEnd w:id="33"/>
    </w:p>
    <w:p w14:paraId="34AE9E39">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1.磋商保证金：本项目不收取磋商保证金</w:t>
      </w:r>
    </w:p>
    <w:p w14:paraId="44AE1FAD">
      <w:pPr>
        <w:spacing w:line="360" w:lineRule="auto"/>
        <w:ind w:firstLine="420" w:firstLineChars="200"/>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rPr>
        <w:t>2.采购意向公开链接：</w:t>
      </w:r>
      <w:bookmarkStart w:id="34" w:name="PO_3000001868_PM100"/>
      <w:r>
        <w:rPr>
          <w:rFonts w:hint="eastAsia" w:ascii="宋体" w:hAnsi="宋体" w:cs="宋体"/>
          <w:color w:val="000000"/>
          <w:kern w:val="0"/>
          <w:szCs w:val="21"/>
          <w:u w:val="single"/>
          <w:lang w:eastAsia="zh-CN"/>
        </w:rPr>
        <w:t xml:space="preserve"> </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400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1418FE83">
            <w:pPr>
              <w:spacing w:line="360" w:lineRule="auto"/>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u w:val="single"/>
                <w:vertAlign w:val="baseline"/>
                <w:lang w:eastAsia="zh-CN"/>
              </w:rPr>
              <w:t>采购意向公示链接</w:t>
            </w:r>
          </w:p>
        </w:tc>
      </w:tr>
      <w:tr w14:paraId="5621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6F3A45AA">
            <w:pPr>
              <w:spacing w:line="360" w:lineRule="auto"/>
              <w:rPr>
                <w:rFonts w:hint="eastAsia" w:ascii="宋体" w:hAnsi="宋体" w:cs="宋体"/>
                <w:color w:val="000000"/>
                <w:kern w:val="0"/>
                <w:szCs w:val="21"/>
                <w:highlight w:val="none"/>
                <w:u w:val="single"/>
                <w:vertAlign w:val="baseline"/>
                <w:lang w:eastAsia="zh-CN"/>
              </w:rPr>
            </w:pPr>
            <w:r>
              <w:rPr>
                <w:rFonts w:hint="eastAsia" w:ascii="宋体" w:hAnsi="宋体" w:cs="宋体"/>
                <w:color w:val="000000"/>
                <w:kern w:val="0"/>
                <w:szCs w:val="21"/>
                <w:highlight w:val="none"/>
                <w:u w:val="single"/>
                <w:vertAlign w:val="baseline"/>
                <w:lang w:eastAsia="zh-CN"/>
              </w:rPr>
              <w:t>https://zfcg.gxzf.gov.cn/luban/detail?parentId=66485&amp;articleId=ann_y13Sh2UK0xbs+Adkes/K79D5ndTMr3NGt5TILBJnhQo=&amp;utm=app-announcement-front.5cc075f2.0.0.22ed738012ba11f1b074c5731a2c354b</w:t>
            </w:r>
          </w:p>
        </w:tc>
      </w:tr>
    </w:tbl>
    <w:p w14:paraId="7C933FB4">
      <w:pPr>
        <w:spacing w:line="360" w:lineRule="auto"/>
        <w:ind w:firstLine="420" w:firstLineChars="200"/>
        <w:rPr>
          <w:rFonts w:hint="eastAsia" w:ascii="宋体" w:hAnsi="宋体" w:eastAsia="宋体" w:cs="宋体"/>
          <w:color w:val="000000"/>
          <w:kern w:val="0"/>
          <w:szCs w:val="21"/>
          <w:u w:val="single"/>
          <w:lang w:eastAsia="zh-CN"/>
        </w:rPr>
      </w:pPr>
      <w:r>
        <w:rPr>
          <w:rFonts w:hint="eastAsia" w:ascii="宋体" w:hAnsi="宋体" w:cs="宋体"/>
          <w:color w:val="000000"/>
          <w:kern w:val="0"/>
          <w:szCs w:val="21"/>
          <w:u w:val="single"/>
          <w:lang w:eastAsia="zh-CN"/>
        </w:rPr>
        <w:t xml:space="preserve"> </w:t>
      </w:r>
      <w:bookmarkEnd w:id="34"/>
    </w:p>
    <w:p w14:paraId="30AF7D55">
      <w:pPr>
        <w:spacing w:line="360" w:lineRule="auto"/>
        <w:ind w:firstLine="420" w:firstLineChars="200"/>
        <w:rPr>
          <w:rFonts w:hint="eastAsia" w:ascii="宋体" w:hAnsi="宋体" w:cs="宋体"/>
          <w:color w:val="000000"/>
          <w:kern w:val="0"/>
          <w:szCs w:val="21"/>
        </w:rPr>
      </w:pPr>
      <w:bookmarkStart w:id="35" w:name="_Hlk37429585"/>
      <w:r>
        <w:rPr>
          <w:rFonts w:hint="eastAsia" w:ascii="宋体" w:hAnsi="宋体" w:cs="宋体"/>
          <w:color w:val="000000"/>
          <w:kern w:val="0"/>
          <w:szCs w:val="21"/>
        </w:rPr>
        <w:t>3.</w:t>
      </w:r>
      <w:bookmarkStart w:id="36" w:name="_Hlk37429595"/>
      <w:r>
        <w:rPr>
          <w:rFonts w:hint="eastAsia" w:ascii="宋体" w:hAnsi="宋体" w:cs="宋体"/>
          <w:color w:val="000000"/>
          <w:kern w:val="0"/>
          <w:szCs w:val="21"/>
        </w:rPr>
        <w:t>网上查询地址</w:t>
      </w:r>
    </w:p>
    <w:bookmarkEnd w:id="35"/>
    <w:bookmarkEnd w:id="36"/>
    <w:p w14:paraId="665ACF3A">
      <w:pPr>
        <w:spacing w:line="360" w:lineRule="auto"/>
        <w:ind w:firstLine="420" w:firstLineChars="200"/>
        <w:rPr>
          <w:rFonts w:hint="eastAsia" w:ascii="宋体" w:hAnsi="宋体" w:cs="宋体"/>
          <w:color w:val="FF0000"/>
          <w:kern w:val="0"/>
          <w:szCs w:val="21"/>
        </w:rPr>
      </w:pPr>
      <w:bookmarkStart w:id="37" w:name="_Hlk37429674"/>
      <w:r>
        <w:rPr>
          <w:rFonts w:hint="eastAsia" w:ascii="宋体" w:hAnsi="宋体" w:cs="宋体"/>
          <w:color w:val="000000"/>
          <w:kern w:val="0"/>
          <w:szCs w:val="21"/>
        </w:rPr>
        <w:t>http://www.ccgp.gov.cn/</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中国政府采购网）、</w:t>
      </w:r>
      <w:r>
        <w:rPr>
          <w:rFonts w:hint="eastAsia" w:ascii="宋体" w:hAnsi="宋体" w:cs="宋体"/>
          <w:color w:val="000000"/>
          <w:kern w:val="0"/>
          <w:szCs w:val="21"/>
        </w:rPr>
        <w:t>http://zfcg.gxzf.gov.cn (广西政府采购网)</w:t>
      </w:r>
      <w:r>
        <w:rPr>
          <w:rFonts w:hint="eastAsia" w:ascii="宋体" w:hAnsi="宋体" w:cs="宋体"/>
          <w:color w:val="FF0000"/>
          <w:kern w:val="0"/>
          <w:szCs w:val="21"/>
        </w:rPr>
        <w:t xml:space="preserve"> </w:t>
      </w:r>
    </w:p>
    <w:p w14:paraId="10AC6A73">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olor w:val="000000"/>
          <w:szCs w:val="21"/>
        </w:rPr>
        <w:t xml:space="preserve">. </w:t>
      </w:r>
      <w:bookmarkEnd w:id="37"/>
      <w:r>
        <w:rPr>
          <w:rFonts w:hint="eastAsia" w:ascii="宋体" w:hAnsi="宋体" w:cs="宋体"/>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2A2AF7F">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.若对项目采购电子交易系统操作有疑问，可登录“政采云”平台（</w:t>
      </w:r>
      <w:r>
        <w:rPr>
          <w:rFonts w:hint="eastAsia" w:ascii="宋体" w:hAnsi="宋体" w:cs="宋体"/>
          <w:bCs/>
          <w:color w:val="000000"/>
          <w:szCs w:val="21"/>
        </w:rPr>
        <w:t>https://www.gcy.zfcg.gxzf.gov.cn/</w:t>
      </w:r>
      <w:r>
        <w:rPr>
          <w:rFonts w:hint="eastAsia" w:ascii="宋体" w:hAnsi="宋体" w:cs="宋体"/>
          <w:color w:val="000000"/>
          <w:kern w:val="0"/>
          <w:szCs w:val="21"/>
        </w:rPr>
        <w:t>），点击右侧咨询小采，获取采小蜜智能服务管家帮助，或拨打政采云服务热线</w:t>
      </w:r>
      <w:r>
        <w:rPr>
          <w:rFonts w:ascii="宋体" w:hAnsi="宋体" w:cs="宋体"/>
          <w:color w:val="000000"/>
          <w:kern w:val="0"/>
          <w:szCs w:val="21"/>
        </w:rPr>
        <w:t>95763</w:t>
      </w:r>
      <w:r>
        <w:rPr>
          <w:rFonts w:hint="eastAsia" w:ascii="宋体" w:hAnsi="宋体" w:cs="宋体"/>
          <w:color w:val="000000"/>
          <w:kern w:val="0"/>
          <w:szCs w:val="21"/>
        </w:rPr>
        <w:t xml:space="preserve">获取热线服务帮助。 </w:t>
      </w:r>
    </w:p>
    <w:p w14:paraId="07AB2F4C">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14:paraId="170772DC">
      <w:pPr>
        <w:spacing w:line="360" w:lineRule="auto"/>
        <w:ind w:firstLine="735" w:firstLineChars="350"/>
        <w:jc w:val="left"/>
        <w:rPr>
          <w:rFonts w:hint="eastAsia" w:ascii="宋体" w:hAnsi="宋体"/>
          <w:color w:val="000000"/>
          <w:szCs w:val="21"/>
        </w:rPr>
      </w:pPr>
      <w:r>
        <w:rPr>
          <w:rFonts w:hint="eastAsia" w:ascii="宋体" w:hAnsi="宋体" w:cs="宋体"/>
          <w:color w:val="000000"/>
          <w:szCs w:val="21"/>
        </w:rPr>
        <w:t>1.采购人信息</w:t>
      </w:r>
    </w:p>
    <w:p w14:paraId="2328FF8E">
      <w:pPr>
        <w:spacing w:line="360" w:lineRule="auto"/>
        <w:ind w:left="1041" w:leftChars="371" w:hanging="262" w:hangingChars="125"/>
        <w:jc w:val="left"/>
        <w:rPr>
          <w:rFonts w:hint="eastAsia" w:ascii="宋体" w:hAnsi="宋体" w:eastAsia="宋体"/>
          <w:color w:val="000000"/>
          <w:szCs w:val="21"/>
          <w:u w:val="single"/>
          <w:lang w:eastAsia="zh-CN"/>
        </w:rPr>
      </w:pPr>
      <w:r>
        <w:rPr>
          <w:rFonts w:hint="eastAsia" w:ascii="宋体" w:hAnsi="宋体"/>
          <w:color w:val="000000"/>
          <w:szCs w:val="21"/>
        </w:rPr>
        <w:t>名 称：</w:t>
      </w:r>
      <w:bookmarkStart w:id="38" w:name="PO_3000001868_PM026_1"/>
      <w:r>
        <w:rPr>
          <w:rFonts w:hint="eastAsia" w:ascii="宋体" w:hAnsi="宋体"/>
          <w:color w:val="000000"/>
          <w:szCs w:val="21"/>
          <w:u w:val="single"/>
          <w:lang w:eastAsia="zh-CN"/>
        </w:rPr>
        <w:t>广西壮族自治区农业农村厅</w:t>
      </w:r>
      <w:bookmarkEnd w:id="38"/>
    </w:p>
    <w:p w14:paraId="409C5E39">
      <w:pPr>
        <w:spacing w:line="360" w:lineRule="auto"/>
        <w:ind w:left="1041" w:leftChars="371" w:hanging="262" w:hangingChars="125"/>
        <w:jc w:val="left"/>
        <w:rPr>
          <w:rFonts w:hint="eastAsia" w:ascii="宋体" w:hAnsi="宋体" w:eastAsia="宋体"/>
          <w:color w:val="000000"/>
          <w:szCs w:val="21"/>
          <w:lang w:eastAsia="zh-CN"/>
        </w:rPr>
      </w:pPr>
      <w:r>
        <w:rPr>
          <w:rFonts w:hint="eastAsia" w:ascii="宋体" w:hAnsi="宋体"/>
          <w:color w:val="000000"/>
          <w:szCs w:val="21"/>
        </w:rPr>
        <w:t>地址：</w:t>
      </w:r>
      <w:bookmarkStart w:id="39" w:name="PO_3000001868_PM030"/>
      <w:r>
        <w:rPr>
          <w:rFonts w:hint="eastAsia" w:ascii="宋体" w:hAnsi="宋体"/>
          <w:color w:val="000000"/>
          <w:szCs w:val="21"/>
          <w:u w:val="single"/>
          <w:lang w:eastAsia="zh-CN"/>
        </w:rPr>
        <w:t>南宁市青秀区青山路8号</w:t>
      </w:r>
      <w:bookmarkEnd w:id="39"/>
    </w:p>
    <w:p w14:paraId="3B104724">
      <w:pPr>
        <w:pStyle w:val="18"/>
        <w:spacing w:line="360" w:lineRule="auto"/>
        <w:ind w:firstLine="700" w:firstLineChars="350"/>
        <w:rPr>
          <w:rFonts w:hint="eastAsia" w:hAnsi="宋体" w:eastAsia="宋体"/>
          <w:color w:val="000000"/>
          <w:lang w:eastAsia="zh-CN"/>
        </w:rPr>
      </w:pPr>
      <w:r>
        <w:rPr>
          <w:rFonts w:hint="eastAsia" w:hAnsi="宋体"/>
          <w:color w:val="000000"/>
        </w:rPr>
        <w:t>项目联系人：</w:t>
      </w:r>
      <w:bookmarkStart w:id="40" w:name="PO_3000001868_PM027"/>
      <w:r>
        <w:rPr>
          <w:rFonts w:hint="eastAsia" w:hAnsi="宋体"/>
          <w:color w:val="000000"/>
          <w:u w:val="single"/>
          <w:lang w:eastAsia="zh-CN"/>
        </w:rPr>
        <w:t>张大威</w:t>
      </w:r>
      <w:bookmarkEnd w:id="40"/>
    </w:p>
    <w:p w14:paraId="12BE0748">
      <w:pPr>
        <w:spacing w:line="360" w:lineRule="auto"/>
        <w:ind w:left="1041" w:leftChars="371" w:hanging="262" w:hangingChars="125"/>
        <w:jc w:val="left"/>
        <w:rPr>
          <w:rFonts w:hint="eastAsia" w:ascii="宋体" w:hAnsi="宋体" w:eastAsia="宋体"/>
          <w:color w:val="000000"/>
          <w:szCs w:val="21"/>
          <w:u w:val="single"/>
          <w:lang w:eastAsia="zh-CN"/>
        </w:rPr>
      </w:pPr>
      <w:r>
        <w:rPr>
          <w:rFonts w:hint="eastAsia" w:ascii="宋体" w:hAnsi="宋体"/>
          <w:color w:val="000000"/>
          <w:szCs w:val="21"/>
        </w:rPr>
        <w:t>联系电话：</w:t>
      </w:r>
      <w:bookmarkStart w:id="41" w:name="PO_3000001868_PM028"/>
      <w:r>
        <w:rPr>
          <w:rFonts w:hint="eastAsia" w:ascii="宋体" w:hAnsi="宋体"/>
          <w:color w:val="000000"/>
          <w:szCs w:val="21"/>
          <w:u w:val="single"/>
          <w:lang w:eastAsia="zh-CN"/>
        </w:rPr>
        <w:t>0771-2182579</w:t>
      </w:r>
      <w:bookmarkEnd w:id="41"/>
    </w:p>
    <w:p w14:paraId="5B25670E">
      <w:pPr>
        <w:spacing w:line="360" w:lineRule="auto"/>
        <w:ind w:left="1041" w:leftChars="371" w:hanging="262" w:hangingChars="125"/>
        <w:jc w:val="left"/>
        <w:rPr>
          <w:rFonts w:hint="eastAsia" w:ascii="宋体" w:hAnsi="宋体"/>
          <w:color w:val="000000"/>
          <w:szCs w:val="21"/>
        </w:rPr>
      </w:pPr>
      <w:r>
        <w:rPr>
          <w:rFonts w:hint="eastAsia" w:ascii="宋体" w:hAnsi="宋体" w:cs="宋体"/>
          <w:color w:val="000000"/>
          <w:szCs w:val="21"/>
        </w:rPr>
        <w:t>2.采购代理机构信息</w:t>
      </w:r>
    </w:p>
    <w:p w14:paraId="3B193A1B">
      <w:pPr>
        <w:spacing w:line="360" w:lineRule="auto"/>
        <w:ind w:firstLine="735" w:firstLineChars="350"/>
        <w:rPr>
          <w:rFonts w:hint="eastAsia" w:ascii="宋体" w:hAnsi="宋体" w:eastAsia="宋体"/>
          <w:color w:val="000000"/>
          <w:szCs w:val="21"/>
          <w:u w:val="single"/>
          <w:lang w:eastAsia="zh-CN"/>
        </w:rPr>
      </w:pPr>
      <w:r>
        <w:rPr>
          <w:rFonts w:hint="eastAsia" w:ascii="宋体" w:hAnsi="宋体"/>
          <w:color w:val="000000"/>
          <w:szCs w:val="21"/>
        </w:rPr>
        <w:t>名 称：</w:t>
      </w:r>
      <w:bookmarkStart w:id="42" w:name="PO_3000001868_PM031_1"/>
      <w:r>
        <w:rPr>
          <w:rFonts w:hint="eastAsia" w:ascii="宋体" w:hAnsi="宋体"/>
          <w:color w:val="000000"/>
          <w:szCs w:val="21"/>
          <w:u w:val="single"/>
          <w:lang w:eastAsia="zh-CN"/>
        </w:rPr>
        <w:t>广西和致招标咨询有限公司</w:t>
      </w:r>
      <w:bookmarkEnd w:id="42"/>
    </w:p>
    <w:p w14:paraId="31AC679E">
      <w:pPr>
        <w:spacing w:line="360" w:lineRule="auto"/>
        <w:ind w:firstLine="735" w:firstLineChars="350"/>
        <w:rPr>
          <w:rFonts w:hint="eastAsia" w:ascii="宋体" w:hAnsi="宋体" w:eastAsia="宋体"/>
          <w:color w:val="000000"/>
          <w:szCs w:val="21"/>
          <w:lang w:eastAsia="zh-CN"/>
        </w:rPr>
      </w:pPr>
      <w:r>
        <w:rPr>
          <w:rFonts w:hint="eastAsia" w:ascii="宋体" w:hAnsi="宋体"/>
          <w:color w:val="000000"/>
          <w:szCs w:val="21"/>
        </w:rPr>
        <w:t>地　址：</w:t>
      </w:r>
      <w:r>
        <w:rPr>
          <w:rFonts w:hint="eastAsia" w:ascii="宋体" w:hAnsi="宋体" w:cs="宋体"/>
          <w:szCs w:val="21"/>
          <w:u w:val="single"/>
          <w:lang w:eastAsia="zh-CN"/>
        </w:rPr>
        <w:t>广西南宁市良庆区银海大道948号303室（高新银海大厦正对面）</w:t>
      </w:r>
    </w:p>
    <w:p w14:paraId="6EA571EF">
      <w:pPr>
        <w:spacing w:line="360" w:lineRule="auto"/>
        <w:ind w:firstLine="735" w:firstLineChars="350"/>
        <w:rPr>
          <w:rFonts w:hint="eastAsia" w:ascii="宋体" w:hAnsi="宋体" w:eastAsia="宋体"/>
          <w:color w:val="000000"/>
          <w:szCs w:val="21"/>
          <w:lang w:eastAsia="zh-CN"/>
        </w:rPr>
      </w:pPr>
      <w:r>
        <w:rPr>
          <w:rFonts w:hint="eastAsia" w:ascii="宋体" w:hAnsi="宋体"/>
          <w:color w:val="000000"/>
          <w:szCs w:val="21"/>
        </w:rPr>
        <w:t>联系电话：</w:t>
      </w:r>
      <w:bookmarkStart w:id="43" w:name="PO_3000001868_PM033"/>
      <w:r>
        <w:rPr>
          <w:rFonts w:hint="eastAsia" w:ascii="宋体" w:hAnsi="宋体"/>
          <w:color w:val="000000"/>
          <w:szCs w:val="21"/>
          <w:u w:val="single"/>
          <w:lang w:eastAsia="zh-CN"/>
        </w:rPr>
        <w:t>0771-3112645</w:t>
      </w:r>
      <w:bookmarkEnd w:id="43"/>
    </w:p>
    <w:p w14:paraId="25A5EE31">
      <w:pPr>
        <w:spacing w:line="360" w:lineRule="auto"/>
        <w:ind w:firstLine="735" w:firstLineChars="350"/>
        <w:rPr>
          <w:rFonts w:hint="eastAsia" w:ascii="宋体" w:hAnsi="宋体"/>
          <w:color w:val="000000"/>
          <w:szCs w:val="21"/>
        </w:rPr>
      </w:pPr>
      <w:r>
        <w:rPr>
          <w:rFonts w:hint="eastAsia" w:ascii="宋体" w:hAnsi="宋体"/>
          <w:color w:val="000000"/>
          <w:szCs w:val="21"/>
        </w:rPr>
        <w:t>3.项目联系方式</w:t>
      </w:r>
    </w:p>
    <w:p w14:paraId="431AB930">
      <w:pPr>
        <w:spacing w:line="360" w:lineRule="auto"/>
        <w:ind w:firstLine="735" w:firstLineChars="350"/>
        <w:rPr>
          <w:rFonts w:hint="default" w:ascii="宋体" w:hAnsi="宋体" w:eastAsia="宋体"/>
          <w:color w:val="000000"/>
          <w:szCs w:val="21"/>
          <w:lang w:val="en-US" w:eastAsia="zh-CN"/>
        </w:rPr>
      </w:pPr>
      <w:r>
        <w:rPr>
          <w:rFonts w:hint="eastAsia" w:ascii="宋体" w:hAnsi="宋体"/>
          <w:color w:val="000000"/>
          <w:szCs w:val="21"/>
        </w:rPr>
        <w:t>项目联系人：</w:t>
      </w:r>
      <w:r>
        <w:rPr>
          <w:rFonts w:hint="eastAsia" w:hAnsi="宋体"/>
          <w:color w:val="000000"/>
          <w:u w:val="single"/>
          <w:lang w:eastAsia="zh-CN"/>
        </w:rPr>
        <w:t>韦</w:t>
      </w:r>
      <w:r>
        <w:rPr>
          <w:rFonts w:hint="eastAsia" w:hAnsi="宋体"/>
          <w:color w:val="000000"/>
          <w:u w:val="single"/>
          <w:lang w:val="en-US" w:eastAsia="zh-CN"/>
        </w:rPr>
        <w:t>恒</w:t>
      </w:r>
    </w:p>
    <w:p w14:paraId="084EA1D1">
      <w:pPr>
        <w:spacing w:line="360" w:lineRule="auto"/>
        <w:ind w:firstLine="735" w:firstLineChars="350"/>
        <w:rPr>
          <w:rFonts w:hint="eastAsia"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u w:val="single"/>
          <w:lang w:eastAsia="zh-CN"/>
        </w:rPr>
        <w:t>0771-3112645</w:t>
      </w:r>
    </w:p>
    <w:p w14:paraId="0293FC1C">
      <w:pPr>
        <w:spacing w:line="360" w:lineRule="auto"/>
        <w:ind w:firstLine="735" w:firstLineChars="350"/>
        <w:rPr>
          <w:rFonts w:hint="eastAsia" w:ascii="宋体" w:hAnsi="宋体"/>
          <w:color w:val="000000"/>
          <w:szCs w:val="21"/>
        </w:rPr>
      </w:pPr>
    </w:p>
    <w:p w14:paraId="630042DA">
      <w:pPr>
        <w:spacing w:line="360" w:lineRule="auto"/>
        <w:ind w:firstLine="420" w:firstLineChars="200"/>
        <w:rPr>
          <w:rFonts w:hint="eastAsia" w:ascii="宋体" w:hAnsi="宋体"/>
          <w:color w:val="000000"/>
          <w:szCs w:val="21"/>
        </w:rPr>
      </w:pPr>
    </w:p>
    <w:p w14:paraId="33737EF9">
      <w:pPr>
        <w:pStyle w:val="11"/>
        <w:spacing w:line="360" w:lineRule="auto"/>
        <w:ind w:firstLine="420" w:firstLineChars="200"/>
        <w:rPr>
          <w:rFonts w:hint="eastAsia"/>
        </w:rPr>
      </w:pPr>
      <w:r>
        <w:rPr>
          <w:rFonts w:hint="eastAsia" w:ascii="宋体" w:hAnsi="宋体"/>
          <w:color w:val="000000"/>
          <w:szCs w:val="21"/>
        </w:rPr>
        <w:t>附件： 1.CA证书申请方式及操作指南下载地址（登陆</w:t>
      </w:r>
      <w:r>
        <w:fldChar w:fldCharType="begin"/>
      </w:r>
      <w:r>
        <w:instrText xml:space="preserve"> HYPERLINK "http://nncz.nanning.gov.cn/" </w:instrText>
      </w:r>
      <w:r>
        <w:fldChar w:fldCharType="separate"/>
      </w:r>
      <w:r>
        <w:rPr>
          <w:rStyle w:val="35"/>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color w:val="000000"/>
          <w:szCs w:val="21"/>
        </w:rPr>
        <w:t>）</w:t>
      </w:r>
    </w:p>
    <w:p w14:paraId="1991A34C">
      <w:pPr>
        <w:pStyle w:val="11"/>
        <w:spacing w:line="360" w:lineRule="auto"/>
        <w:ind w:firstLine="420" w:firstLineChars="200"/>
        <w:rPr>
          <w:rFonts w:ascii="宋体" w:hAnsi="宋体"/>
          <w:color w:val="000000"/>
          <w:szCs w:val="21"/>
        </w:rPr>
      </w:pPr>
      <w:r>
        <w:rPr>
          <w:rFonts w:hint="eastAsia" w:ascii="宋体" w:hAnsi="宋体"/>
          <w:color w:val="000000"/>
          <w:szCs w:val="21"/>
        </w:rPr>
        <w:t>2.电子投标文件制作与投送教程（在此网址下载：</w:t>
      </w:r>
      <w:r>
        <w:fldChar w:fldCharType="begin"/>
      </w:r>
      <w:r>
        <w:instrText xml:space="preserve"> HYPERLINK "http://nncz.nanning.gov.cn/" </w:instrText>
      </w:r>
      <w:r>
        <w:fldChar w:fldCharType="separate"/>
      </w:r>
      <w:r>
        <w:rPr>
          <w:rStyle w:val="35"/>
        </w:rPr>
        <w:t>http://nncz.nanning.gov.cn/</w:t>
      </w:r>
      <w: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color w:val="000000"/>
          <w:szCs w:val="21"/>
        </w:rPr>
        <w:t>）</w:t>
      </w:r>
    </w:p>
    <w:p w14:paraId="79F34360">
      <w:pPr>
        <w:pStyle w:val="11"/>
        <w:spacing w:line="360" w:lineRule="auto"/>
        <w:ind w:firstLine="420" w:firstLineChars="200"/>
        <w:jc w:val="right"/>
        <w:rPr>
          <w:rFonts w:hint="eastAsia" w:ascii="宋体" w:hAnsi="宋体" w:eastAsia="宋体"/>
          <w:color w:val="000000"/>
          <w:szCs w:val="21"/>
          <w:lang w:eastAsia="zh-CN"/>
        </w:rPr>
      </w:pPr>
      <w:bookmarkStart w:id="44" w:name="PO_3000001868_PM031_2"/>
      <w:r>
        <w:rPr>
          <w:rFonts w:hint="eastAsia" w:ascii="宋体" w:hAnsi="宋体"/>
          <w:color w:val="000000"/>
          <w:szCs w:val="21"/>
          <w:u w:val="single"/>
          <w:lang w:eastAsia="zh-CN"/>
        </w:rPr>
        <w:t>广西和致招标咨询有限公司</w:t>
      </w:r>
      <w:bookmarkEnd w:id="44"/>
    </w:p>
    <w:p w14:paraId="71A43E1A">
      <w:pPr>
        <w:spacing w:line="360" w:lineRule="auto"/>
        <w:ind w:firstLine="420" w:firstLineChars="200"/>
        <w:jc w:val="right"/>
        <w:rPr>
          <w:rFonts w:hint="eastAsia" w:ascii="宋体" w:hAnsi="宋体"/>
          <w:sz w:val="32"/>
          <w:szCs w:val="32"/>
        </w:rPr>
      </w:pPr>
      <w:r>
        <w:rPr>
          <w:rFonts w:hint="eastAsia" w:ascii="宋体" w:hAnsi="宋体"/>
          <w:color w:val="000000"/>
          <w:szCs w:val="21"/>
          <w:highlight w:val="none"/>
          <w:lang w:val="en-US" w:eastAsia="zh-CN"/>
        </w:rPr>
        <w:t>2026</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22</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r>
        <w:rPr>
          <w:rFonts w:hint="eastAsia" w:ascii="宋体" w:hAnsi="宋体"/>
          <w:sz w:val="32"/>
          <w:szCs w:val="32"/>
        </w:rPr>
        <w:br w:type="page"/>
      </w:r>
    </w:p>
    <w:p w14:paraId="279C0366">
      <w:pPr>
        <w:pStyle w:val="3"/>
        <w:jc w:val="center"/>
        <w:rPr>
          <w:rFonts w:hint="eastAsia"/>
        </w:rPr>
      </w:pPr>
      <w:bookmarkStart w:id="45" w:name="_Toc80886926"/>
      <w:r>
        <w:rPr>
          <w:rFonts w:hint="eastAsia" w:ascii="Cambria" w:hAnsi="Cambria"/>
          <w:bCs w:val="0"/>
          <w:sz w:val="32"/>
          <w:szCs w:val="32"/>
        </w:rPr>
        <w:t>第二章</w:t>
      </w:r>
      <w:r>
        <w:rPr>
          <w:rFonts w:ascii="Cambria" w:hAnsi="Cambria"/>
          <w:bCs w:val="0"/>
          <w:sz w:val="32"/>
          <w:szCs w:val="32"/>
        </w:rPr>
        <w:t xml:space="preserve"> </w:t>
      </w:r>
      <w:r>
        <w:rPr>
          <w:rFonts w:hint="eastAsia" w:ascii="Cambria" w:hAnsi="Cambria"/>
          <w:bCs w:val="0"/>
          <w:sz w:val="32"/>
          <w:szCs w:val="32"/>
        </w:rPr>
        <w:t>采购需求</w:t>
      </w:r>
      <w:bookmarkEnd w:id="45"/>
    </w:p>
    <w:p w14:paraId="11B1D1E3">
      <w:pPr>
        <w:spacing w:line="420" w:lineRule="exact"/>
        <w:jc w:val="left"/>
        <w:rPr>
          <w:rFonts w:ascii="宋体" w:hAnsi="宋体" w:cs="宋体"/>
          <w:szCs w:val="21"/>
        </w:rPr>
      </w:pPr>
      <w:r>
        <w:rPr>
          <w:rFonts w:hint="eastAsia" w:ascii="宋体" w:hAnsi="宋体" w:cs="宋体"/>
          <w:szCs w:val="21"/>
        </w:rPr>
        <w:t>说明：</w:t>
      </w:r>
    </w:p>
    <w:p w14:paraId="080511F0">
      <w:pPr>
        <w:spacing w:line="420" w:lineRule="exact"/>
        <w:ind w:firstLine="420" w:firstLineChars="200"/>
        <w:jc w:val="left"/>
        <w:rPr>
          <w:rFonts w:hint="eastAsia" w:ascii="宋体" w:hAnsi="宋体" w:cs="宋体"/>
          <w:szCs w:val="21"/>
        </w:rPr>
      </w:pPr>
      <w:r>
        <w:rPr>
          <w:rFonts w:hint="eastAsia" w:ascii="宋体" w:hAnsi="宋体"/>
        </w:rPr>
        <w:t>1</w:t>
      </w:r>
      <w:r>
        <w:t xml:space="preserve">. </w:t>
      </w:r>
      <w:r>
        <w:rPr>
          <w:rFonts w:hint="eastAsia"/>
        </w:rPr>
        <w:t>为落实政府采购政策需满足的要求（根据项目实际情况填写内容）</w:t>
      </w:r>
    </w:p>
    <w:p w14:paraId="2A4D3C89">
      <w:pPr>
        <w:spacing w:line="420" w:lineRule="exact"/>
        <w:ind w:firstLine="420" w:firstLineChars="200"/>
        <w:jc w:val="left"/>
        <w:rPr>
          <w:rFonts w:hint="eastAsia"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6CA6570E">
      <w:pPr>
        <w:tabs>
          <w:tab w:val="left" w:pos="180"/>
          <w:tab w:val="left" w:pos="1620"/>
        </w:tabs>
        <w:spacing w:line="420" w:lineRule="exact"/>
        <w:ind w:firstLine="420" w:firstLineChars="200"/>
        <w:rPr>
          <w:rFonts w:hint="eastAsia" w:ascii="宋体" w:hAnsi="宋体" w:cs="宋体"/>
          <w:b/>
          <w:bCs/>
          <w:szCs w:val="21"/>
        </w:rPr>
      </w:pPr>
      <w:r>
        <w:rPr>
          <w:rFonts w:hint="eastAsia" w:ascii="宋体" w:hAnsi="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5C0F502E">
      <w:pPr>
        <w:spacing w:line="420" w:lineRule="exact"/>
        <w:ind w:firstLine="420" w:firstLineChars="200"/>
        <w:jc w:val="left"/>
        <w:rPr>
          <w:rFonts w:hint="eastAsia" w:ascii="宋体" w:hAnsi="宋体" w:cs="宋体"/>
          <w:szCs w:val="21"/>
        </w:rPr>
      </w:pPr>
      <w:r>
        <w:rPr>
          <w:rFonts w:hint="eastAsia" w:ascii="宋体" w:hAnsi="宋体" w:cs="宋体"/>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6E662C53">
      <w:pPr>
        <w:spacing w:line="420" w:lineRule="exact"/>
        <w:ind w:firstLine="424" w:firstLineChars="202"/>
        <w:jc w:val="left"/>
        <w:rPr>
          <w:rFonts w:hint="eastAsia" w:ascii="宋体" w:hAnsi="宋体" w:cs="宋体"/>
          <w:szCs w:val="21"/>
        </w:rPr>
      </w:pPr>
      <w:r>
        <w:rPr>
          <w:rFonts w:hint="eastAsia" w:ascii="宋体" w:hAnsi="宋体" w:cs="宋体"/>
          <w:szCs w:val="21"/>
        </w:rPr>
        <w:t>……</w:t>
      </w:r>
    </w:p>
    <w:p w14:paraId="7ABBE552">
      <w:pPr>
        <w:spacing w:line="420" w:lineRule="exact"/>
        <w:ind w:firstLine="413" w:firstLineChars="196"/>
        <w:rPr>
          <w:rFonts w:hint="eastAsia"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77E81C4E">
      <w:pPr>
        <w:pStyle w:val="11"/>
        <w:spacing w:line="420" w:lineRule="exact"/>
        <w:ind w:firstLine="420" w:firstLineChars="200"/>
        <w:rPr>
          <w:rFonts w:hint="eastAsia"/>
        </w:rPr>
      </w:pPr>
      <w:r>
        <w:rPr>
          <w:rFonts w:hint="eastAsia" w:ascii="宋体" w:hAnsi="宋体" w:cs="宋体"/>
          <w:szCs w:val="21"/>
        </w:rPr>
        <w:t>3. 不需要供应商对采购需求响应为具体数值的，此采购需求的数值后将以◆号标注。</w:t>
      </w:r>
    </w:p>
    <w:p w14:paraId="3E07C7F0">
      <w:pPr>
        <w:spacing w:line="500" w:lineRule="exact"/>
        <w:jc w:val="center"/>
        <w:rPr>
          <w:rFonts w:ascii="宋体" w:hAnsi="宋体"/>
          <w:color w:val="000000"/>
          <w:sz w:val="32"/>
          <w:szCs w:val="32"/>
        </w:rPr>
      </w:pPr>
      <w:bookmarkStart w:id="46" w:name="PO_TDCUS_ITEM_PB_REQ_FILE_1_1_1"/>
      <w:r>
        <w:rPr>
          <w:rFonts w:hint="eastAsia" w:ascii="宋体" w:hAnsi="宋体"/>
          <w:color w:val="000000"/>
          <w:sz w:val="32"/>
          <w:szCs w:val="32"/>
        </w:rPr>
        <w:t>采购项目技术规格、参数及要求</w:t>
      </w:r>
    </w:p>
    <w:p w14:paraId="2D3879EE">
      <w:pPr>
        <w:tabs>
          <w:tab w:val="left" w:pos="180"/>
          <w:tab w:val="left" w:pos="1620"/>
        </w:tabs>
        <w:spacing w:line="500" w:lineRule="exact"/>
        <w:ind w:firstLine="420" w:firstLineChars="200"/>
        <w:rPr>
          <w:rFonts w:ascii="宋体" w:hAnsi="宋体"/>
          <w:color w:val="000000"/>
          <w:szCs w:val="21"/>
          <w:u w:val="single"/>
        </w:rPr>
      </w:pPr>
      <w:r>
        <w:rPr>
          <w:rFonts w:hint="eastAsia" w:ascii="宋体" w:hAnsi="宋体"/>
          <w:color w:val="000000"/>
          <w:szCs w:val="21"/>
        </w:rPr>
        <w:t>一、采购项目编号：</w:t>
      </w:r>
    </w:p>
    <w:p w14:paraId="01FF0C9F">
      <w:pPr>
        <w:tabs>
          <w:tab w:val="left" w:pos="180"/>
          <w:tab w:val="left" w:pos="1620"/>
        </w:tabs>
        <w:spacing w:line="500" w:lineRule="exact"/>
        <w:ind w:firstLine="420" w:firstLineChars="200"/>
        <w:rPr>
          <w:rFonts w:hint="eastAsia" w:ascii="宋体" w:hAnsi="宋体"/>
          <w:color w:val="000000"/>
          <w:szCs w:val="21"/>
          <w:u w:val="single"/>
        </w:rPr>
      </w:pPr>
      <w:r>
        <w:rPr>
          <w:rFonts w:hint="eastAsia" w:ascii="宋体" w:hAnsi="宋体"/>
          <w:color w:val="000000"/>
          <w:szCs w:val="21"/>
        </w:rPr>
        <w:t>二、采购项目类别：</w:t>
      </w:r>
      <w:r>
        <w:rPr>
          <w:rFonts w:hint="eastAsia" w:ascii="宋体" w:hAnsi="宋体"/>
          <w:color w:val="000000"/>
          <w:szCs w:val="21"/>
          <w:u w:val="single"/>
        </w:rPr>
        <w:t>服务类</w:t>
      </w:r>
    </w:p>
    <w:p w14:paraId="5850F792">
      <w:pPr>
        <w:tabs>
          <w:tab w:val="left" w:pos="180"/>
          <w:tab w:val="left" w:pos="1620"/>
        </w:tabs>
        <w:spacing w:line="500" w:lineRule="exact"/>
        <w:ind w:firstLine="420" w:firstLineChars="200"/>
        <w:rPr>
          <w:rFonts w:hint="eastAsia" w:ascii="宋体" w:hAnsi="宋体" w:eastAsia="宋体"/>
          <w:color w:val="000000"/>
          <w:szCs w:val="21"/>
          <w:lang w:eastAsia="zh-CN"/>
        </w:rPr>
      </w:pPr>
      <w:r>
        <w:rPr>
          <w:rFonts w:hint="eastAsia"/>
          <w:color w:val="000000"/>
        </w:rPr>
        <w:t>三、项目采购预算价：</w:t>
      </w:r>
      <w:r>
        <w:rPr>
          <w:rFonts w:hint="eastAsia" w:ascii="宋体" w:hAnsi="宋体"/>
          <w:bCs/>
          <w:color w:val="000000"/>
        </w:rPr>
        <w:t xml:space="preserve">总预算¥ </w:t>
      </w:r>
      <w:r>
        <w:rPr>
          <w:rFonts w:hint="eastAsia" w:ascii="宋体" w:hAnsi="宋体"/>
          <w:bCs/>
          <w:color w:val="000000"/>
          <w:u w:val="single"/>
          <w:lang w:val="en-US" w:eastAsia="zh-CN"/>
        </w:rPr>
        <w:t>125</w:t>
      </w:r>
      <w:r>
        <w:rPr>
          <w:rFonts w:hint="eastAsia" w:ascii="宋体" w:hAnsi="宋体"/>
          <w:bCs/>
          <w:color w:val="000000"/>
        </w:rPr>
        <w:t>万元</w:t>
      </w:r>
      <w:r>
        <w:rPr>
          <w:rFonts w:hint="eastAsia" w:ascii="宋体" w:hAnsi="宋体"/>
          <w:bCs/>
          <w:color w:val="000000"/>
          <w:lang w:val="en-US" w:eastAsia="zh-CN"/>
        </w:rPr>
        <w:t>.</w:t>
      </w:r>
    </w:p>
    <w:p w14:paraId="0B4C058D">
      <w:pPr>
        <w:tabs>
          <w:tab w:val="left" w:pos="180"/>
          <w:tab w:val="left" w:pos="1620"/>
        </w:tabs>
        <w:spacing w:line="500" w:lineRule="exact"/>
        <w:ind w:firstLine="420" w:firstLineChars="200"/>
        <w:rPr>
          <w:rFonts w:hint="eastAsia"/>
          <w:color w:val="000000"/>
        </w:rPr>
      </w:pPr>
      <w:r>
        <w:rPr>
          <w:rFonts w:hint="eastAsia"/>
          <w:color w:val="000000"/>
        </w:rPr>
        <w:t>四、采购项目需求一览表</w:t>
      </w:r>
    </w:p>
    <w:bookmarkEnd w:id="46"/>
    <w:tbl>
      <w:tblPr>
        <w:tblStyle w:val="29"/>
        <w:tblW w:w="10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574"/>
        <w:gridCol w:w="401"/>
        <w:gridCol w:w="651"/>
        <w:gridCol w:w="2898"/>
        <w:gridCol w:w="2026"/>
        <w:gridCol w:w="1542"/>
        <w:gridCol w:w="1542"/>
      </w:tblGrid>
      <w:tr w14:paraId="36FDD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8" w:hRule="atLeast"/>
          <w:jc w:val="center"/>
        </w:trPr>
        <w:tc>
          <w:tcPr>
            <w:tcW w:w="585" w:type="dxa"/>
            <w:noWrap w:val="0"/>
            <w:vAlign w:val="center"/>
          </w:tcPr>
          <w:p w14:paraId="0D1C321C">
            <w:pPr>
              <w:tabs>
                <w:tab w:val="left" w:pos="180"/>
                <w:tab w:val="left" w:pos="1620"/>
              </w:tabs>
              <w:spacing w:line="360" w:lineRule="auto"/>
              <w:jc w:val="center"/>
              <w:rPr>
                <w:rFonts w:ascii="宋体" w:hAnsi="宋体" w:cs="宋体"/>
                <w:szCs w:val="21"/>
              </w:rPr>
            </w:pPr>
            <w:r>
              <w:rPr>
                <w:rFonts w:hint="eastAsia" w:ascii="宋体" w:hAnsi="宋体" w:cs="宋体"/>
                <w:szCs w:val="21"/>
              </w:rPr>
              <w:t>分标</w:t>
            </w:r>
          </w:p>
        </w:tc>
        <w:tc>
          <w:tcPr>
            <w:tcW w:w="574" w:type="dxa"/>
            <w:noWrap w:val="0"/>
            <w:vAlign w:val="center"/>
          </w:tcPr>
          <w:p w14:paraId="670468F7">
            <w:pPr>
              <w:tabs>
                <w:tab w:val="left" w:pos="180"/>
                <w:tab w:val="left" w:pos="1620"/>
              </w:tabs>
              <w:spacing w:line="360" w:lineRule="auto"/>
              <w:jc w:val="center"/>
              <w:rPr>
                <w:rFonts w:ascii="宋体" w:hAnsi="宋体" w:cs="宋体"/>
                <w:szCs w:val="21"/>
              </w:rPr>
            </w:pPr>
            <w:r>
              <w:rPr>
                <w:rFonts w:hint="eastAsia" w:ascii="宋体" w:hAnsi="宋体" w:cs="宋体"/>
                <w:szCs w:val="21"/>
              </w:rPr>
              <w:t>标的的名称</w:t>
            </w:r>
          </w:p>
        </w:tc>
        <w:tc>
          <w:tcPr>
            <w:tcW w:w="401" w:type="dxa"/>
            <w:noWrap w:val="0"/>
            <w:vAlign w:val="center"/>
          </w:tcPr>
          <w:p w14:paraId="7CA77638">
            <w:pPr>
              <w:tabs>
                <w:tab w:val="left" w:pos="180"/>
                <w:tab w:val="left" w:pos="1620"/>
              </w:tabs>
              <w:spacing w:line="360" w:lineRule="auto"/>
              <w:jc w:val="center"/>
              <w:rPr>
                <w:rFonts w:ascii="宋体" w:hAnsi="宋体" w:cs="宋体"/>
                <w:szCs w:val="21"/>
              </w:rPr>
            </w:pPr>
            <w:r>
              <w:rPr>
                <w:rFonts w:hint="eastAsia" w:ascii="宋体" w:hAnsi="宋体" w:cs="宋体"/>
                <w:szCs w:val="21"/>
              </w:rPr>
              <w:t>数量</w:t>
            </w:r>
          </w:p>
        </w:tc>
        <w:tc>
          <w:tcPr>
            <w:tcW w:w="651" w:type="dxa"/>
            <w:noWrap w:val="0"/>
            <w:vAlign w:val="center"/>
          </w:tcPr>
          <w:p w14:paraId="36FA6FE2">
            <w:pPr>
              <w:tabs>
                <w:tab w:val="left" w:pos="180"/>
                <w:tab w:val="left" w:pos="1620"/>
              </w:tabs>
              <w:spacing w:line="360" w:lineRule="auto"/>
              <w:jc w:val="center"/>
              <w:rPr>
                <w:rFonts w:ascii="宋体" w:hAnsi="宋体" w:cs="宋体"/>
                <w:szCs w:val="21"/>
              </w:rPr>
            </w:pPr>
            <w:r>
              <w:rPr>
                <w:rFonts w:hint="eastAsia" w:ascii="宋体" w:hAnsi="宋体" w:cs="宋体"/>
                <w:szCs w:val="21"/>
              </w:rPr>
              <w:t>单位</w:t>
            </w:r>
          </w:p>
        </w:tc>
        <w:tc>
          <w:tcPr>
            <w:tcW w:w="4924" w:type="dxa"/>
            <w:gridSpan w:val="2"/>
            <w:noWrap w:val="0"/>
            <w:vAlign w:val="center"/>
          </w:tcPr>
          <w:p w14:paraId="1D6B992F">
            <w:pPr>
              <w:tabs>
                <w:tab w:val="left" w:pos="180"/>
                <w:tab w:val="left" w:pos="1620"/>
              </w:tabs>
              <w:spacing w:line="360" w:lineRule="auto"/>
              <w:jc w:val="center"/>
              <w:rPr>
                <w:rFonts w:ascii="宋体" w:hAnsi="宋体" w:cs="宋体"/>
                <w:szCs w:val="21"/>
              </w:rPr>
            </w:pPr>
            <w:r>
              <w:rPr>
                <w:rFonts w:hint="eastAsia" w:ascii="宋体" w:hAnsi="宋体" w:cs="宋体"/>
                <w:szCs w:val="21"/>
              </w:rPr>
              <w:t>服务需求</w:t>
            </w:r>
          </w:p>
        </w:tc>
        <w:tc>
          <w:tcPr>
            <w:tcW w:w="1542" w:type="dxa"/>
            <w:noWrap w:val="0"/>
            <w:vAlign w:val="center"/>
          </w:tcPr>
          <w:p w14:paraId="7D897ADF">
            <w:pPr>
              <w:tabs>
                <w:tab w:val="left" w:pos="180"/>
                <w:tab w:val="left" w:pos="1620"/>
              </w:tabs>
              <w:spacing w:line="360" w:lineRule="auto"/>
              <w:jc w:val="center"/>
              <w:rPr>
                <w:rFonts w:hint="eastAsia" w:ascii="宋体" w:hAnsi="宋体" w:cs="宋体"/>
                <w:szCs w:val="21"/>
              </w:rPr>
            </w:pPr>
            <w:r>
              <w:rPr>
                <w:rFonts w:hint="eastAsia" w:ascii="宋体" w:hAnsi="宋体" w:cs="宋体"/>
                <w:sz w:val="24"/>
              </w:rPr>
              <w:t>分项预算合计（元）</w:t>
            </w:r>
          </w:p>
        </w:tc>
        <w:tc>
          <w:tcPr>
            <w:tcW w:w="1542" w:type="dxa"/>
            <w:noWrap w:val="0"/>
            <w:vAlign w:val="center"/>
          </w:tcPr>
          <w:p w14:paraId="671EC8B5">
            <w:pPr>
              <w:tabs>
                <w:tab w:val="left" w:pos="180"/>
                <w:tab w:val="left" w:pos="1620"/>
              </w:tabs>
              <w:spacing w:line="360" w:lineRule="auto"/>
              <w:jc w:val="center"/>
              <w:rPr>
                <w:rFonts w:hint="eastAsia" w:ascii="宋体" w:hAnsi="宋体" w:cs="宋体"/>
                <w:szCs w:val="21"/>
              </w:rPr>
            </w:pPr>
            <w:r>
              <w:rPr>
                <w:rFonts w:hint="eastAsia"/>
              </w:rPr>
              <w:t>中小企业划分标准所属行业名称（行业名称及划分见本章附件</w:t>
            </w:r>
            <w:r>
              <w:t>2</w:t>
            </w:r>
            <w:r>
              <w:rPr>
                <w:rFonts w:hint="eastAsia"/>
              </w:rPr>
              <w:t>）</w:t>
            </w:r>
          </w:p>
        </w:tc>
      </w:tr>
      <w:tr w14:paraId="39E5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1" w:hRule="atLeast"/>
          <w:jc w:val="center"/>
        </w:trPr>
        <w:tc>
          <w:tcPr>
            <w:tcW w:w="585" w:type="dxa"/>
            <w:noWrap w:val="0"/>
            <w:vAlign w:val="top"/>
          </w:tcPr>
          <w:p w14:paraId="4BBFD8CA">
            <w:pPr>
              <w:tabs>
                <w:tab w:val="left" w:pos="180"/>
                <w:tab w:val="left" w:pos="1620"/>
              </w:tabs>
              <w:spacing w:line="360" w:lineRule="auto"/>
              <w:rPr>
                <w:rFonts w:ascii="宋体" w:hAnsi="宋体" w:cs="宋体"/>
                <w:szCs w:val="21"/>
              </w:rPr>
            </w:pPr>
            <w:r>
              <w:rPr>
                <w:rFonts w:hint="eastAsia"/>
                <w:lang w:val="en-US" w:eastAsia="zh-CN"/>
              </w:rPr>
              <w:t>1</w:t>
            </w:r>
            <w:r>
              <w:rPr>
                <w:rFonts w:hint="eastAsia"/>
              </w:rPr>
              <w:t>分标</w:t>
            </w:r>
          </w:p>
        </w:tc>
        <w:tc>
          <w:tcPr>
            <w:tcW w:w="574" w:type="dxa"/>
            <w:noWrap w:val="0"/>
            <w:vAlign w:val="top"/>
          </w:tcPr>
          <w:p w14:paraId="3396EAE4">
            <w:r>
              <w:rPr>
                <w:rFonts w:hint="eastAsia" w:ascii="宋体" w:hAnsi="宋体"/>
                <w:szCs w:val="21"/>
                <w:lang w:eastAsia="zh-CN"/>
              </w:rPr>
              <w:t>广西壮族自治区第十届广西农村创业大赛服务项目</w:t>
            </w:r>
          </w:p>
        </w:tc>
        <w:tc>
          <w:tcPr>
            <w:tcW w:w="401" w:type="dxa"/>
            <w:noWrap w:val="0"/>
            <w:vAlign w:val="top"/>
          </w:tcPr>
          <w:p w14:paraId="0382451B">
            <w:pPr>
              <w:tabs>
                <w:tab w:val="left" w:pos="180"/>
                <w:tab w:val="left" w:pos="1620"/>
              </w:tabs>
              <w:spacing w:line="360" w:lineRule="auto"/>
              <w:rPr>
                <w:rFonts w:ascii="宋体" w:hAnsi="宋体" w:cs="宋体"/>
                <w:szCs w:val="21"/>
              </w:rPr>
            </w:pPr>
            <w:r>
              <w:rPr>
                <w:rFonts w:hint="eastAsia" w:ascii="宋体" w:hAnsi="宋体" w:cs="宋体"/>
                <w:szCs w:val="21"/>
              </w:rPr>
              <w:t>1</w:t>
            </w:r>
          </w:p>
        </w:tc>
        <w:tc>
          <w:tcPr>
            <w:tcW w:w="651" w:type="dxa"/>
            <w:noWrap w:val="0"/>
            <w:vAlign w:val="top"/>
          </w:tcPr>
          <w:p w14:paraId="47FF5793">
            <w:pPr>
              <w:tabs>
                <w:tab w:val="left" w:pos="180"/>
                <w:tab w:val="left" w:pos="1620"/>
              </w:tabs>
              <w:spacing w:line="360" w:lineRule="auto"/>
              <w:rPr>
                <w:rFonts w:ascii="宋体" w:hAnsi="宋体" w:cs="宋体"/>
                <w:szCs w:val="21"/>
              </w:rPr>
            </w:pPr>
            <w:r>
              <w:rPr>
                <w:rFonts w:hint="eastAsia" w:ascii="宋体" w:hAnsi="宋体" w:cs="宋体"/>
                <w:szCs w:val="21"/>
              </w:rPr>
              <w:t>项</w:t>
            </w:r>
          </w:p>
        </w:tc>
        <w:tc>
          <w:tcPr>
            <w:tcW w:w="4924" w:type="dxa"/>
            <w:gridSpan w:val="2"/>
            <w:noWrap w:val="0"/>
            <w:vAlign w:val="center"/>
          </w:tcPr>
          <w:p w14:paraId="4D3040C5">
            <w:pPr>
              <w:widowControl/>
              <w:spacing w:line="380" w:lineRule="exact"/>
              <w:jc w:val="left"/>
              <w:textAlignment w:val="center"/>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一、组织实施</w:t>
            </w:r>
          </w:p>
          <w:p w14:paraId="39459651">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1、负责大赛各阶段赛事的组织、执行、协调等工作，需按大赛总体方案的统一要求，制定大赛各阶段（</w:t>
            </w:r>
            <w:r>
              <w:rPr>
                <w:rFonts w:hint="eastAsia" w:ascii="宋体" w:hAnsi="宋体" w:cs="宋体"/>
                <w:color w:val="auto"/>
                <w:szCs w:val="21"/>
                <w:highlight w:val="none"/>
                <w:lang w:val="en-US" w:eastAsia="zh-CN"/>
              </w:rPr>
              <w:t>大赛启动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评审预选、</w:t>
            </w:r>
            <w:r>
              <w:rPr>
                <w:rFonts w:hint="eastAsia" w:ascii="宋体" w:hAnsi="宋体" w:cs="宋体"/>
                <w:color w:val="auto"/>
                <w:szCs w:val="21"/>
                <w:highlight w:val="none"/>
              </w:rPr>
              <w:t>赛前培训、全区</w:t>
            </w:r>
            <w:r>
              <w:rPr>
                <w:rFonts w:hint="eastAsia" w:ascii="宋体" w:hAnsi="宋体" w:cs="宋体"/>
                <w:color w:val="auto"/>
                <w:szCs w:val="21"/>
                <w:highlight w:val="none"/>
                <w:lang w:eastAsia="zh-CN"/>
              </w:rPr>
              <w:t>选拔赛</w:t>
            </w:r>
            <w:r>
              <w:rPr>
                <w:rFonts w:hint="eastAsia" w:ascii="宋体" w:hAnsi="宋体" w:cs="宋体"/>
                <w:color w:val="auto"/>
                <w:szCs w:val="21"/>
                <w:highlight w:val="none"/>
              </w:rPr>
              <w:t>、决赛、颁奖典礼）操作流程和执行方案，</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供应商制定的相关活动方案，均需得到采购人的确认后，方可实施。要求供应商于成交后的3个工作日内成立大赛实施工作团队，并向采购人报送团队成员名单、联系电话等，团队核心成员不少于3人，其中项目负责人1名，全程负责本项目各项工作的组织、实施、统筹协调，保障项目顺利实施，对采购人提出的工作要求及疑问</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供应商应当在2小时内作出积极正面响应，并24小时待命。</w:t>
            </w:r>
          </w:p>
          <w:p w14:paraId="589A24CC">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2、负责</w:t>
            </w:r>
            <w:r>
              <w:rPr>
                <w:rFonts w:hint="eastAsia" w:ascii="宋体" w:hAnsi="宋体" w:cs="宋体"/>
                <w:color w:val="auto"/>
                <w:szCs w:val="21"/>
                <w:highlight w:val="none"/>
                <w:lang w:val="en-US" w:eastAsia="zh-CN"/>
              </w:rPr>
              <w:t>官方微信公众号</w:t>
            </w:r>
            <w:r>
              <w:rPr>
                <w:rFonts w:hint="eastAsia" w:ascii="宋体" w:hAnsi="宋体" w:cs="宋体"/>
                <w:color w:val="auto"/>
                <w:szCs w:val="21"/>
                <w:highlight w:val="none"/>
              </w:rPr>
              <w:t>的</w:t>
            </w:r>
            <w:r>
              <w:rPr>
                <w:rFonts w:hint="eastAsia" w:ascii="宋体" w:hAnsi="宋体" w:eastAsia="宋体" w:cs="宋体"/>
                <w:color w:val="auto"/>
                <w:szCs w:val="21"/>
                <w:highlight w:val="none"/>
              </w:rPr>
              <w:t>建设，开设线上报名通道，组织发动线上报名，</w:t>
            </w:r>
            <w:r>
              <w:rPr>
                <w:rFonts w:hint="eastAsia" w:ascii="宋体" w:hAnsi="宋体" w:eastAsia="宋体" w:cs="宋体"/>
                <w:color w:val="auto"/>
                <w:szCs w:val="21"/>
                <w:highlight w:val="none"/>
                <w:lang w:val="en-US" w:eastAsia="zh-CN"/>
              </w:rPr>
              <w:t>确认报名参赛项目不少于70个，选拔晋级全区决赛项目不少于30个，并发布官网宣传及新闻稿至网站（同等或优于新浪网、今日头条、中国新闻网、广西新闻</w:t>
            </w:r>
            <w:r>
              <w:rPr>
                <w:rFonts w:hint="eastAsia" w:ascii="宋体" w:hAnsi="宋体" w:eastAsia="宋体" w:cs="宋体"/>
                <w:color w:val="auto"/>
                <w:szCs w:val="21"/>
                <w:highlight w:val="none"/>
              </w:rPr>
              <w:t>网等），</w:t>
            </w:r>
            <w:r>
              <w:rPr>
                <w:rFonts w:hint="eastAsia" w:ascii="宋体" w:hAnsi="宋体" w:eastAsia="宋体" w:cs="宋体"/>
                <w:color w:val="auto"/>
                <w:szCs w:val="21"/>
                <w:highlight w:val="none"/>
                <w:lang w:eastAsia="zh-CN"/>
              </w:rPr>
              <w:t>新闻资讯</w:t>
            </w:r>
            <w:r>
              <w:rPr>
                <w:rFonts w:hint="eastAsia" w:ascii="宋体" w:hAnsi="宋体" w:eastAsia="宋体" w:cs="宋体"/>
                <w:color w:val="auto"/>
                <w:szCs w:val="21"/>
                <w:highlight w:val="none"/>
              </w:rPr>
              <w:t>网站</w:t>
            </w:r>
            <w:r>
              <w:rPr>
                <w:rFonts w:hint="eastAsia" w:ascii="宋体" w:hAnsi="宋体" w:eastAsia="宋体" w:cs="宋体"/>
                <w:color w:val="auto"/>
                <w:szCs w:val="21"/>
                <w:highlight w:val="none"/>
                <w:lang w:eastAsia="zh-CN"/>
              </w:rPr>
              <w:t>媒体</w:t>
            </w:r>
            <w:r>
              <w:rPr>
                <w:rFonts w:hint="eastAsia" w:ascii="宋体" w:hAnsi="宋体" w:eastAsia="宋体" w:cs="宋体"/>
                <w:color w:val="auto"/>
                <w:szCs w:val="21"/>
                <w:highlight w:val="none"/>
              </w:rPr>
              <w:t>5个以上；建立官方微</w:t>
            </w:r>
            <w:r>
              <w:rPr>
                <w:rFonts w:hint="eastAsia" w:ascii="宋体" w:hAnsi="宋体" w:cs="宋体"/>
                <w:color w:val="auto"/>
                <w:szCs w:val="21"/>
                <w:highlight w:val="none"/>
              </w:rPr>
              <w:t>信公众号，供应商全程技术支持（包括选手展示、选手项目介绍说明及大赛后续视频信息）。要求在大赛正式启动后对</w:t>
            </w:r>
            <w:r>
              <w:rPr>
                <w:rFonts w:hint="eastAsia" w:ascii="宋体" w:hAnsi="宋体" w:cs="宋体"/>
                <w:color w:val="auto"/>
                <w:szCs w:val="21"/>
                <w:highlight w:val="none"/>
                <w:lang w:val="en-US" w:eastAsia="zh-CN"/>
              </w:rPr>
              <w:t>公众号</w:t>
            </w:r>
            <w:r>
              <w:rPr>
                <w:rFonts w:hint="eastAsia" w:ascii="宋体" w:hAnsi="宋体" w:cs="宋体"/>
                <w:color w:val="auto"/>
                <w:szCs w:val="21"/>
                <w:highlight w:val="none"/>
              </w:rPr>
              <w:t>进行维护、调试工作，大赛举办期间，安排专人跟踪负责大赛的细节处理、负责</w:t>
            </w:r>
            <w:r>
              <w:rPr>
                <w:rFonts w:hint="eastAsia" w:ascii="宋体" w:hAnsi="宋体" w:cs="宋体"/>
                <w:color w:val="auto"/>
                <w:szCs w:val="21"/>
                <w:highlight w:val="none"/>
                <w:lang w:val="en-US" w:eastAsia="zh-CN"/>
              </w:rPr>
              <w:t>公众号</w:t>
            </w:r>
            <w:r>
              <w:rPr>
                <w:rFonts w:hint="eastAsia" w:ascii="宋体" w:hAnsi="宋体" w:cs="宋体"/>
                <w:color w:val="auto"/>
                <w:szCs w:val="21"/>
                <w:highlight w:val="none"/>
              </w:rPr>
              <w:t>技术咨询，保证</w:t>
            </w:r>
            <w:r>
              <w:rPr>
                <w:rFonts w:hint="eastAsia" w:ascii="宋体" w:hAnsi="宋体" w:cs="宋体"/>
                <w:color w:val="auto"/>
                <w:szCs w:val="21"/>
                <w:highlight w:val="none"/>
                <w:lang w:val="en-US" w:eastAsia="zh-CN"/>
              </w:rPr>
              <w:t>公众号</w:t>
            </w:r>
            <w:r>
              <w:rPr>
                <w:rFonts w:hint="eastAsia" w:ascii="宋体" w:hAnsi="宋体" w:cs="宋体"/>
                <w:color w:val="auto"/>
                <w:szCs w:val="21"/>
                <w:highlight w:val="none"/>
              </w:rPr>
              <w:t>正常运行，并保证提交资料的保密性和安全性的承诺书，未经采购人许可不得向任何第三方公开有关资料和信息。</w:t>
            </w:r>
          </w:p>
          <w:p w14:paraId="00BA8685">
            <w:pPr>
              <w:pStyle w:val="2"/>
              <w:keepNext w:val="0"/>
              <w:keepLines w:val="0"/>
              <w:pageBreakBefore w:val="0"/>
              <w:widowControl w:val="0"/>
              <w:kinsoku/>
              <w:wordWrap/>
              <w:overflowPunct/>
              <w:topLinePunct w:val="0"/>
              <w:autoSpaceDE/>
              <w:autoSpaceDN/>
              <w:bidi w:val="0"/>
              <w:adjustRightInd w:val="0"/>
              <w:snapToGrid/>
              <w:spacing w:line="380" w:lineRule="exact"/>
              <w:ind w:left="0" w:leftChars="0" w:right="34" w:firstLine="0" w:firstLineChars="0"/>
              <w:textAlignment w:val="baseline"/>
              <w:rPr>
                <w:rFonts w:hint="default" w:ascii="宋体" w:hAnsi="宋体" w:eastAsia="宋体" w:cs="宋体"/>
                <w:color w:val="auto"/>
                <w:kern w:val="2"/>
                <w:sz w:val="21"/>
                <w:szCs w:val="21"/>
                <w:highlight w:val="none"/>
                <w:lang w:val="en-US" w:eastAsia="zh-CN" w:bidi="ar-SA"/>
              </w:rPr>
            </w:pPr>
            <w:r>
              <w:rPr>
                <w:rFonts w:hint="eastAsia"/>
                <w:color w:val="auto"/>
                <w:highlight w:val="none"/>
                <w:lang w:val="en-US" w:eastAsia="zh-CN"/>
              </w:rPr>
              <w:t>3、</w:t>
            </w:r>
            <w:r>
              <w:rPr>
                <w:rFonts w:hint="eastAsia" w:ascii="宋体" w:hAnsi="宋体" w:eastAsia="宋体" w:cs="宋体"/>
                <w:color w:val="auto"/>
                <w:kern w:val="2"/>
                <w:sz w:val="21"/>
                <w:szCs w:val="21"/>
                <w:highlight w:val="none"/>
                <w:lang w:val="en-US" w:eastAsia="zh-CN" w:bidi="ar-SA"/>
              </w:rPr>
              <w:t>负责提供符合大赛各阶段需求的活动场地，包括但不限于：选拔赛场地需容纳200人以上；决赛场地为面积不少于500平方米，且要保障场地内照明、音响、网络、投影等配套设施完备。场地使用时间需满足大赛启动、赛前培训、选拔赛、决赛、颁奖典礼等各环节的指定时间，以及场地布置、准备和清理所需时间；中标公司应自行承担场地租赁及相关费用，并于合同签订后按要求及时完成场地提供、布置等工作，确保赛事顺利进行。</w:t>
            </w:r>
          </w:p>
          <w:p w14:paraId="4C1D7D17">
            <w:pPr>
              <w:widowControl/>
              <w:spacing w:line="380" w:lineRule="exact"/>
              <w:jc w:val="left"/>
              <w:textAlignment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4、负责大赛各阶段所有评审人员、培训人员所需的用餐、住宿（三星级标准或相当于三星级标准以上）等，</w:t>
            </w:r>
            <w:r>
              <w:rPr>
                <w:rFonts w:hint="eastAsia" w:ascii="宋体" w:hAnsi="宋体" w:cs="宋体"/>
                <w:color w:val="auto"/>
                <w:szCs w:val="21"/>
                <w:highlight w:val="none"/>
              </w:rPr>
              <w:t>产生问题的时候供应商需要及时进行沟通解决，并负责相关费用。</w:t>
            </w:r>
          </w:p>
          <w:p w14:paraId="26BC021A">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、负责进入</w:t>
            </w:r>
            <w:r>
              <w:rPr>
                <w:rFonts w:hint="eastAsia" w:ascii="宋体" w:hAnsi="宋体" w:cs="宋体"/>
                <w:color w:val="auto"/>
                <w:szCs w:val="21"/>
                <w:highlight w:val="none"/>
                <w:lang w:val="en-US" w:eastAsia="zh-CN"/>
              </w:rPr>
              <w:t>选拔</w:t>
            </w:r>
            <w:r>
              <w:rPr>
                <w:rFonts w:hint="eastAsia" w:ascii="宋体" w:hAnsi="宋体" w:cs="宋体"/>
                <w:color w:val="auto"/>
                <w:szCs w:val="21"/>
                <w:highlight w:val="none"/>
              </w:rPr>
              <w:t>赛</w:t>
            </w:r>
            <w:r>
              <w:rPr>
                <w:rFonts w:hint="eastAsia" w:ascii="宋体" w:hAnsi="宋体" w:cs="宋体"/>
                <w:color w:val="auto"/>
                <w:szCs w:val="21"/>
                <w:highlight w:val="none"/>
                <w:lang w:val="en-US" w:eastAsia="zh-CN"/>
              </w:rPr>
              <w:t>和决赛</w:t>
            </w:r>
            <w:r>
              <w:rPr>
                <w:rFonts w:hint="eastAsia" w:ascii="宋体" w:hAnsi="宋体" w:cs="宋体"/>
                <w:color w:val="auto"/>
                <w:szCs w:val="21"/>
                <w:highlight w:val="none"/>
              </w:rPr>
              <w:t>的选手用餐、住宿（三星级标准或相当于三星级标准以上）等，产生问题的时候供应商需要及时进行沟通解决，并负责相关费用。</w:t>
            </w:r>
          </w:p>
          <w:p w14:paraId="2447D23B">
            <w:pPr>
              <w:pStyle w:val="13"/>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、负责进入全国大赛</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选手的</w:t>
            </w:r>
            <w:r>
              <w:rPr>
                <w:rFonts w:hint="eastAsia" w:ascii="宋体" w:hAnsi="宋体" w:cs="宋体"/>
                <w:color w:val="auto"/>
                <w:kern w:val="2"/>
                <w:sz w:val="21"/>
                <w:szCs w:val="21"/>
                <w:highlight w:val="none"/>
                <w:lang w:val="en-US" w:eastAsia="zh-CN" w:bidi="ar-SA"/>
              </w:rPr>
              <w:t>交通费用</w:t>
            </w:r>
            <w:r>
              <w:rPr>
                <w:rFonts w:hint="eastAsia" w:ascii="宋体" w:hAnsi="宋体" w:eastAsia="宋体" w:cs="宋体"/>
                <w:color w:val="auto"/>
                <w:kern w:val="2"/>
                <w:sz w:val="21"/>
                <w:szCs w:val="21"/>
                <w:highlight w:val="none"/>
                <w:lang w:val="en-US" w:eastAsia="zh-CN" w:bidi="ar-SA"/>
              </w:rPr>
              <w:t>、用餐、住宿（三星级标准或相当于三星级标准以上）等</w:t>
            </w:r>
            <w:r>
              <w:rPr>
                <w:rFonts w:hint="eastAsia" w:ascii="宋体" w:hAnsi="宋体" w:cs="宋体"/>
                <w:color w:val="auto"/>
                <w:kern w:val="2"/>
                <w:sz w:val="21"/>
                <w:szCs w:val="21"/>
                <w:highlight w:val="none"/>
                <w:lang w:val="en-US" w:eastAsia="zh-CN" w:bidi="ar-SA"/>
              </w:rPr>
              <w:t>费用</w:t>
            </w:r>
            <w:r>
              <w:rPr>
                <w:rFonts w:hint="eastAsia" w:ascii="宋体" w:hAnsi="宋体" w:eastAsia="宋体" w:cs="宋体"/>
                <w:color w:val="auto"/>
                <w:kern w:val="2"/>
                <w:sz w:val="21"/>
                <w:szCs w:val="21"/>
                <w:highlight w:val="none"/>
                <w:lang w:val="en-US" w:eastAsia="zh-CN" w:bidi="ar-SA"/>
              </w:rPr>
              <w:t>，产生问题的时候与全国大赛的组委会进行沟通，并负责相关费用。</w:t>
            </w:r>
          </w:p>
          <w:p w14:paraId="3D1917A3">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、负责组建评审组，制定评审方案：</w:t>
            </w:r>
          </w:p>
          <w:p w14:paraId="489211F0">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（1）建立大赛评委库，成员须为有</w:t>
            </w:r>
            <w:r>
              <w:rPr>
                <w:rFonts w:ascii="宋体" w:hAnsi="宋体" w:cs="宋体"/>
                <w:color w:val="auto"/>
                <w:szCs w:val="21"/>
                <w:highlight w:val="none"/>
              </w:rPr>
              <w:t>大赛评审经验的人员</w:t>
            </w:r>
            <w:r>
              <w:rPr>
                <w:rFonts w:hint="eastAsia" w:ascii="宋体" w:hAnsi="宋体" w:cs="宋体"/>
                <w:color w:val="auto"/>
                <w:szCs w:val="21"/>
                <w:highlight w:val="none"/>
              </w:rPr>
              <w:t>，人数不少于</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人，确保参与大赛的评委数量、质量和水平，以及结构的完整性和均衡性（评委库须经采购人审核）。</w:t>
            </w:r>
          </w:p>
          <w:p w14:paraId="3109F18F">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（2）供应商与评委库里的评委制定大赛竞赛规则及评审标准确定等，确保评审流程公平、公开、公正。</w:t>
            </w:r>
          </w:p>
          <w:p w14:paraId="30B39428">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（3）将制定好的大赛规则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大赛补助</w:t>
            </w:r>
            <w:r>
              <w:rPr>
                <w:rFonts w:hint="eastAsia" w:ascii="宋体" w:hAnsi="宋体" w:cs="宋体"/>
                <w:color w:val="auto"/>
                <w:szCs w:val="21"/>
                <w:highlight w:val="none"/>
              </w:rPr>
              <w:t>及评审标准在大赛</w:t>
            </w:r>
            <w:r>
              <w:rPr>
                <w:rFonts w:hint="eastAsia" w:ascii="宋体" w:hAnsi="宋体" w:cs="宋体"/>
                <w:color w:val="auto"/>
                <w:szCs w:val="21"/>
                <w:highlight w:val="none"/>
                <w:lang w:val="en-US" w:eastAsia="zh-CN"/>
              </w:rPr>
              <w:t>官方微信公众号</w:t>
            </w:r>
            <w:r>
              <w:rPr>
                <w:rFonts w:hint="eastAsia" w:ascii="宋体" w:hAnsi="宋体" w:cs="宋体"/>
                <w:color w:val="auto"/>
                <w:szCs w:val="21"/>
                <w:highlight w:val="none"/>
              </w:rPr>
              <w:t>公布。</w:t>
            </w:r>
          </w:p>
          <w:p w14:paraId="27736DF7">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、负责大赛辅导培训、全国大赛前的准备工作：</w:t>
            </w:r>
          </w:p>
          <w:p w14:paraId="7717724D">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对进入广西</w:t>
            </w:r>
            <w:r>
              <w:rPr>
                <w:rFonts w:hint="eastAsia" w:ascii="宋体" w:hAnsi="宋体" w:cs="宋体"/>
                <w:color w:val="auto"/>
                <w:szCs w:val="21"/>
                <w:highlight w:val="none"/>
                <w:lang w:val="en-US" w:eastAsia="zh-CN"/>
              </w:rPr>
              <w:t>选拔</w:t>
            </w:r>
            <w:r>
              <w:rPr>
                <w:rFonts w:hint="eastAsia" w:ascii="宋体" w:hAnsi="宋体" w:cs="宋体"/>
                <w:color w:val="auto"/>
                <w:szCs w:val="21"/>
                <w:highlight w:val="none"/>
              </w:rPr>
              <w:t>赛</w:t>
            </w:r>
            <w:r>
              <w:rPr>
                <w:rFonts w:hint="eastAsia" w:ascii="宋体" w:hAnsi="宋体" w:eastAsia="宋体" w:cs="宋体"/>
                <w:color w:val="auto"/>
                <w:szCs w:val="21"/>
                <w:highlight w:val="none"/>
              </w:rPr>
              <w:t>及决赛的参赛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rPr>
              <w:t>进行统一赛前辅导、培训，</w:t>
            </w:r>
            <w:r>
              <w:rPr>
                <w:rFonts w:hint="eastAsia" w:ascii="宋体" w:hAnsi="宋体" w:eastAsia="宋体" w:cs="宋体"/>
                <w:color w:val="auto"/>
                <w:szCs w:val="21"/>
                <w:highlight w:val="none"/>
                <w:lang w:val="en-US" w:eastAsia="zh-CN"/>
              </w:rPr>
              <w:t>对进入决赛的选手</w:t>
            </w:r>
            <w:r>
              <w:rPr>
                <w:rFonts w:hint="eastAsia" w:ascii="宋体" w:hAnsi="宋体" w:eastAsia="宋体" w:cs="宋体"/>
                <w:color w:val="auto"/>
                <w:szCs w:val="21"/>
                <w:highlight w:val="none"/>
              </w:rPr>
              <w:t>录制</w:t>
            </w:r>
            <w:r>
              <w:rPr>
                <w:rFonts w:hint="eastAsia" w:ascii="宋体" w:hAnsi="宋体" w:eastAsia="宋体" w:cs="宋体"/>
                <w:color w:val="auto"/>
                <w:szCs w:val="21"/>
                <w:highlight w:val="none"/>
                <w:lang w:val="en-US" w:eastAsia="zh-CN"/>
              </w:rPr>
              <w:t>创业</w:t>
            </w:r>
            <w:r>
              <w:rPr>
                <w:rFonts w:hint="eastAsia" w:ascii="宋体" w:hAnsi="宋体" w:eastAsia="宋体" w:cs="宋体"/>
                <w:color w:val="auto"/>
                <w:szCs w:val="21"/>
                <w:highlight w:val="none"/>
              </w:rPr>
              <w:t>视频（</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分钟）</w:t>
            </w:r>
            <w:r>
              <w:rPr>
                <w:rFonts w:hint="eastAsia" w:ascii="宋体" w:hAnsi="宋体" w:eastAsia="宋体" w:cs="宋体"/>
                <w:color w:val="auto"/>
                <w:szCs w:val="21"/>
                <w:highlight w:val="none"/>
                <w:lang w:val="en-US" w:eastAsia="zh-CN"/>
              </w:rPr>
              <w:t>并剪辑1个创业宣传片（不少于8分钟），</w:t>
            </w:r>
            <w:r>
              <w:rPr>
                <w:rFonts w:hint="eastAsia" w:ascii="宋体" w:hAnsi="宋体" w:eastAsia="宋体" w:cs="宋体"/>
                <w:color w:val="auto"/>
                <w:szCs w:val="21"/>
                <w:highlight w:val="none"/>
              </w:rPr>
              <w:t>对最终推荐进入全国比赛的参赛者进行一对一辅导，</w:t>
            </w:r>
            <w:r>
              <w:rPr>
                <w:rFonts w:hint="eastAsia" w:ascii="宋体" w:hAnsi="宋体" w:eastAsia="宋体" w:cs="宋体"/>
                <w:color w:val="auto"/>
                <w:szCs w:val="21"/>
                <w:highlight w:val="none"/>
                <w:lang w:val="en-US" w:eastAsia="zh-CN"/>
              </w:rPr>
              <w:t>对参赛选手的作品进行</w:t>
            </w:r>
            <w:r>
              <w:rPr>
                <w:rFonts w:hint="eastAsia" w:ascii="宋体" w:hAnsi="宋体" w:cs="宋体"/>
                <w:color w:val="auto"/>
                <w:szCs w:val="21"/>
                <w:highlight w:val="none"/>
                <w:lang w:val="en-US" w:eastAsia="zh-CN"/>
              </w:rPr>
              <w:t>优化</w:t>
            </w:r>
            <w:r>
              <w:rPr>
                <w:rFonts w:hint="eastAsia" w:ascii="宋体" w:hAnsi="宋体" w:cs="宋体"/>
                <w:color w:val="auto"/>
                <w:szCs w:val="21"/>
                <w:highlight w:val="none"/>
              </w:rPr>
              <w:t>制作</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并录制参赛选手的视频（</w:t>
            </w:r>
            <w:r>
              <w:rPr>
                <w:rFonts w:hint="eastAsia" w:ascii="宋体" w:hAnsi="宋体" w:eastAsia="宋体" w:cs="宋体"/>
                <w:color w:val="auto"/>
                <w:szCs w:val="21"/>
                <w:highlight w:val="none"/>
                <w:lang w:val="en-US" w:eastAsia="zh-CN"/>
              </w:rPr>
              <w:t>按国赛要求录制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视频</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rPr>
              <w:t>与官网同步。</w:t>
            </w:r>
          </w:p>
          <w:p w14:paraId="0701B56B">
            <w:pPr>
              <w:pStyle w:val="2"/>
              <w:numPr>
                <w:ilvl w:val="0"/>
                <w:numId w:val="0"/>
              </w:numPr>
              <w:ind w:right="33" w:rightChars="0"/>
              <w:rPr>
                <w:rFonts w:hint="default" w:eastAsia="宋体"/>
                <w:highlight w:val="none"/>
                <w:lang w:val="en-US" w:eastAsia="zh-CN"/>
              </w:rPr>
            </w:pPr>
            <w:r>
              <w:rPr>
                <w:rFonts w:hint="eastAsia"/>
                <w:highlight w:val="none"/>
                <w:lang w:val="en-US" w:eastAsia="zh-CN"/>
              </w:rPr>
              <w:t>9、赛后服务保障：</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进入决赛的项目提供赛后创业辅导、咨询服务和其他相关工作等产生的费用.</w:t>
            </w:r>
            <w:r>
              <w:rPr>
                <w:rFonts w:hint="eastAsia"/>
                <w:highlight w:val="none"/>
                <w:lang w:val="en-US" w:eastAsia="zh-CN"/>
              </w:rPr>
              <w:t>为获奖企业提供后续推广支持，组织获奖企业参加各类专业展会；承担参会企业人员的展位费、食宿费等相关费用，助力企业拓展市场、提升品牌影响力。</w:t>
            </w:r>
          </w:p>
          <w:p w14:paraId="7C314B70">
            <w:pPr>
              <w:widowControl/>
              <w:spacing w:line="380" w:lineRule="exact"/>
              <w:jc w:val="left"/>
              <w:textAlignment w:val="center"/>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二、宣传报道</w:t>
            </w:r>
          </w:p>
          <w:p w14:paraId="6E41CD31">
            <w:pPr>
              <w:widowControl/>
              <w:spacing w:line="380" w:lineRule="exact"/>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制定大赛全程宣传方案，大赛进程做好各种形式的宣传推广活动，宣传形式须涵盖传统媒体宣传、新媒体宣传、</w:t>
            </w:r>
            <w:r>
              <w:rPr>
                <w:rFonts w:hint="eastAsia" w:ascii="宋体" w:hAnsi="宋体" w:eastAsia="宋体" w:cs="宋体"/>
                <w:color w:val="auto"/>
                <w:szCs w:val="21"/>
                <w:highlight w:val="none"/>
              </w:rPr>
              <w:t>网站自媒体</w:t>
            </w:r>
            <w:r>
              <w:rPr>
                <w:rFonts w:hint="eastAsia" w:ascii="宋体" w:hAnsi="宋体" w:eastAsia="宋体" w:cs="宋体"/>
                <w:color w:val="auto"/>
                <w:szCs w:val="21"/>
                <w:highlight w:val="none"/>
                <w:lang w:val="en-US" w:eastAsia="zh-CN"/>
              </w:rPr>
              <w:t>推文宣传不少于50篇，南宁市</w:t>
            </w:r>
            <w:r>
              <w:rPr>
                <w:rFonts w:hint="eastAsia" w:ascii="宋体" w:hAnsi="宋体" w:eastAsia="宋体" w:cs="宋体"/>
                <w:color w:val="auto"/>
                <w:szCs w:val="21"/>
                <w:highlight w:val="none"/>
              </w:rPr>
              <w:t>区内部分城市路口宣传【市区内主干道大屏幕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南宁市区</w:t>
            </w:r>
            <w:r>
              <w:rPr>
                <w:rFonts w:hint="eastAsia" w:ascii="宋体" w:hAnsi="宋体" w:eastAsia="宋体" w:cs="宋体"/>
                <w:color w:val="auto"/>
                <w:szCs w:val="21"/>
                <w:highlight w:val="none"/>
                <w:lang w:val="en-US" w:eastAsia="zh-CN"/>
              </w:rPr>
              <w:t>主要商业区或</w:t>
            </w:r>
            <w:r>
              <w:rPr>
                <w:rFonts w:hint="eastAsia" w:ascii="宋体" w:hAnsi="宋体" w:eastAsia="宋体" w:cs="宋体"/>
                <w:color w:val="auto"/>
                <w:szCs w:val="21"/>
                <w:highlight w:val="none"/>
                <w:lang w:eastAsia="zh-CN"/>
              </w:rPr>
              <w:t>地铁</w:t>
            </w:r>
            <w:r>
              <w:rPr>
                <w:rFonts w:hint="eastAsia" w:ascii="宋体" w:hAnsi="宋体" w:eastAsia="宋体" w:cs="宋体"/>
                <w:color w:val="auto"/>
                <w:szCs w:val="21"/>
                <w:highlight w:val="none"/>
              </w:rPr>
              <w:t>和公交车媒体</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不少于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处</w:t>
            </w:r>
            <w:r>
              <w:rPr>
                <w:rFonts w:hint="eastAsia" w:ascii="宋体" w:hAnsi="宋体" w:eastAsia="宋体" w:cs="宋体"/>
                <w:color w:val="auto"/>
                <w:szCs w:val="21"/>
                <w:highlight w:val="none"/>
              </w:rPr>
              <w:t>等。</w:t>
            </w:r>
          </w:p>
          <w:p w14:paraId="4983C454">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负责大赛整体视觉设计，大赛期间的报名</w:t>
            </w:r>
            <w:r>
              <w:rPr>
                <w:rFonts w:hint="eastAsia" w:ascii="宋体" w:hAnsi="宋体" w:cs="宋体"/>
                <w:color w:val="auto"/>
                <w:szCs w:val="21"/>
                <w:highlight w:val="none"/>
                <w:lang w:val="en-US" w:eastAsia="zh-CN"/>
              </w:rPr>
              <w:t>官方微信公众号</w:t>
            </w:r>
            <w:r>
              <w:rPr>
                <w:rFonts w:hint="eastAsia" w:ascii="宋体" w:hAnsi="宋体" w:cs="宋体"/>
                <w:color w:val="auto"/>
                <w:szCs w:val="21"/>
                <w:highlight w:val="none"/>
              </w:rPr>
              <w:t>等内容的更新，并按主办方要求完成新闻通稿、主持词等文字撰写工作，提供各个比赛环节的摄影服务。</w:t>
            </w:r>
          </w:p>
          <w:p w14:paraId="15BB75DB">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3、负责</w:t>
            </w:r>
            <w:r>
              <w:rPr>
                <w:rFonts w:hint="eastAsia" w:ascii="宋体" w:hAnsi="宋体" w:cs="宋体"/>
                <w:color w:val="auto"/>
                <w:szCs w:val="21"/>
                <w:highlight w:val="none"/>
              </w:rPr>
              <w:t>对本次大赛</w:t>
            </w:r>
            <w:r>
              <w:rPr>
                <w:rFonts w:hint="eastAsia" w:ascii="宋体" w:hAnsi="宋体" w:cs="宋体"/>
                <w:color w:val="auto"/>
                <w:szCs w:val="21"/>
                <w:highlight w:val="none"/>
                <w:lang w:val="en-US" w:eastAsia="zh-CN"/>
              </w:rPr>
              <w:t>决赛</w:t>
            </w:r>
            <w:r>
              <w:rPr>
                <w:rFonts w:hint="eastAsia" w:ascii="宋体" w:hAnsi="宋体" w:cs="宋体"/>
                <w:color w:val="auto"/>
                <w:szCs w:val="21"/>
                <w:highlight w:val="none"/>
              </w:rPr>
              <w:t>的过程进行全程录制，并负责</w:t>
            </w:r>
            <w:r>
              <w:rPr>
                <w:rFonts w:hint="eastAsia" w:ascii="宋体" w:hAnsi="宋体" w:cs="宋体"/>
                <w:color w:val="auto"/>
                <w:szCs w:val="21"/>
                <w:highlight w:val="none"/>
                <w:lang w:val="en-US" w:eastAsia="zh-CN"/>
              </w:rPr>
              <w:t>所有环节比赛</w:t>
            </w:r>
            <w:r>
              <w:rPr>
                <w:rFonts w:hint="eastAsia" w:ascii="宋体" w:hAnsi="宋体" w:cs="宋体"/>
                <w:color w:val="auto"/>
                <w:szCs w:val="21"/>
                <w:highlight w:val="none"/>
              </w:rPr>
              <w:t>场地</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租赁、布置、灯光、舞美、录制、报道等。</w:t>
            </w:r>
          </w:p>
          <w:p w14:paraId="4D81E0D9">
            <w:pPr>
              <w:widowControl/>
              <w:spacing w:line="38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提供各个比赛环节的相关影像资料，并整理后提交采购人，所有相关影像资料的所有权归采购人所有。</w:t>
            </w:r>
          </w:p>
          <w:p w14:paraId="1F1A77D1">
            <w:pPr>
              <w:widowControl/>
              <w:spacing w:line="380" w:lineRule="exact"/>
              <w:jc w:val="left"/>
              <w:textAlignment w:val="center"/>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三、赛程安排</w:t>
            </w:r>
          </w:p>
          <w:p w14:paraId="76CB2536">
            <w:pPr>
              <w:widowControl/>
              <w:spacing w:line="380" w:lineRule="exact"/>
              <w:ind w:firstLine="420" w:firstLineChars="200"/>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月完成大赛启动。</w:t>
            </w:r>
          </w:p>
          <w:p w14:paraId="15C36DE0">
            <w:pPr>
              <w:widowControl/>
              <w:spacing w:line="380" w:lineRule="exact"/>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上旬</w:t>
            </w:r>
            <w:r>
              <w:rPr>
                <w:rFonts w:hint="eastAsia" w:ascii="宋体" w:hAnsi="宋体" w:eastAsia="宋体" w:cs="宋体"/>
                <w:color w:val="auto"/>
                <w:szCs w:val="21"/>
                <w:highlight w:val="none"/>
                <w:lang w:eastAsia="zh-CN"/>
              </w:rPr>
              <w:t>前</w:t>
            </w:r>
            <w:r>
              <w:rPr>
                <w:rFonts w:hint="eastAsia" w:ascii="宋体" w:hAnsi="宋体" w:eastAsia="宋体" w:cs="宋体"/>
                <w:color w:val="auto"/>
                <w:szCs w:val="21"/>
                <w:highlight w:val="none"/>
              </w:rPr>
              <w:t>完成赛区选拔及各级遴选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评审预选、赛前培训。</w:t>
            </w:r>
          </w:p>
          <w:p w14:paraId="7A9FAA9E">
            <w:pPr>
              <w:widowControl/>
              <w:spacing w:line="380" w:lineRule="exact"/>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中旬</w:t>
            </w:r>
            <w:r>
              <w:rPr>
                <w:rFonts w:hint="eastAsia" w:ascii="宋体" w:hAnsi="宋体" w:eastAsia="宋体" w:cs="宋体"/>
                <w:color w:val="auto"/>
                <w:szCs w:val="21"/>
                <w:highlight w:val="none"/>
                <w:lang w:eastAsia="zh-CN"/>
              </w:rPr>
              <w:t>前</w:t>
            </w:r>
            <w:r>
              <w:rPr>
                <w:rFonts w:hint="eastAsia" w:ascii="宋体" w:hAnsi="宋体" w:eastAsia="宋体" w:cs="宋体"/>
                <w:color w:val="auto"/>
                <w:szCs w:val="21"/>
                <w:highlight w:val="none"/>
              </w:rPr>
              <w:t>完成全区</w:t>
            </w:r>
            <w:r>
              <w:rPr>
                <w:rFonts w:hint="eastAsia" w:ascii="宋体" w:hAnsi="宋体" w:eastAsia="宋体" w:cs="宋体"/>
                <w:color w:val="auto"/>
                <w:szCs w:val="21"/>
                <w:highlight w:val="none"/>
                <w:lang w:eastAsia="zh-CN"/>
              </w:rPr>
              <w:t>选拔赛</w:t>
            </w:r>
            <w:r>
              <w:rPr>
                <w:rFonts w:hint="eastAsia" w:ascii="宋体" w:hAnsi="宋体" w:eastAsia="宋体" w:cs="宋体"/>
                <w:color w:val="auto"/>
                <w:szCs w:val="21"/>
                <w:highlight w:val="none"/>
              </w:rPr>
              <w:t>。</w:t>
            </w:r>
          </w:p>
          <w:p w14:paraId="10663E9D">
            <w:pPr>
              <w:widowControl/>
              <w:spacing w:line="380" w:lineRule="exact"/>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底</w:t>
            </w:r>
            <w:r>
              <w:rPr>
                <w:rFonts w:hint="eastAsia" w:ascii="宋体" w:hAnsi="宋体" w:eastAsia="宋体" w:cs="宋体"/>
                <w:color w:val="auto"/>
                <w:szCs w:val="21"/>
                <w:highlight w:val="none"/>
                <w:lang w:eastAsia="zh-CN"/>
              </w:rPr>
              <w:t>前</w:t>
            </w:r>
            <w:r>
              <w:rPr>
                <w:rFonts w:hint="eastAsia" w:ascii="宋体" w:hAnsi="宋体" w:eastAsia="宋体" w:cs="宋体"/>
                <w:color w:val="auto"/>
                <w:szCs w:val="21"/>
                <w:highlight w:val="none"/>
              </w:rPr>
              <w:t>完成大赛决赛，并完成大赛颁奖典礼。</w:t>
            </w:r>
          </w:p>
          <w:p w14:paraId="1ACBE042">
            <w:pPr>
              <w:widowControl/>
              <w:spacing w:line="380" w:lineRule="exact"/>
              <w:ind w:firstLine="420" w:firstLineChars="200"/>
              <w:jc w:val="left"/>
              <w:textAlignment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月完成大赛证书和牌匾发</w:t>
            </w:r>
            <w:r>
              <w:rPr>
                <w:rFonts w:hint="eastAsia" w:ascii="宋体" w:hAnsi="宋体" w:eastAsia="宋体" w:cs="宋体"/>
                <w:color w:val="auto"/>
                <w:szCs w:val="21"/>
                <w:highlight w:val="none"/>
                <w:lang w:eastAsia="zh-CN"/>
              </w:rPr>
              <w:t>放。</w:t>
            </w:r>
          </w:p>
          <w:p w14:paraId="66281C7F">
            <w:pPr>
              <w:widowControl/>
              <w:spacing w:line="380" w:lineRule="exact"/>
              <w:jc w:val="left"/>
              <w:textAlignment w:val="center"/>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四、材料报送</w:t>
            </w:r>
          </w:p>
          <w:p w14:paraId="08885E39">
            <w:pPr>
              <w:bidi w:val="0"/>
            </w:pPr>
            <w:r>
              <w:rPr>
                <w:rFonts w:hint="eastAsia" w:ascii="宋体" w:hAnsi="宋体" w:cs="宋体"/>
                <w:color w:val="auto"/>
                <w:szCs w:val="21"/>
                <w:highlight w:val="none"/>
              </w:rPr>
              <w:t>按照大赛组委会要求的时限，及时上报相关材料（如大赛实施方案、培训方案、评审方案、评审标准、宣传方案、报名清单、赛事进展情况），大赛结束后15日内，向采购人提交大赛工作总结。</w:t>
            </w:r>
          </w:p>
        </w:tc>
        <w:tc>
          <w:tcPr>
            <w:tcW w:w="1542" w:type="dxa"/>
            <w:noWrap w:val="0"/>
            <w:vAlign w:val="center"/>
          </w:tcPr>
          <w:p w14:paraId="4B27A67F">
            <w:pPr>
              <w:bidi w:val="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1250000.00</w:t>
            </w:r>
          </w:p>
        </w:tc>
        <w:tc>
          <w:tcPr>
            <w:tcW w:w="1542" w:type="dxa"/>
            <w:noWrap w:val="0"/>
            <w:vAlign w:val="center"/>
          </w:tcPr>
          <w:p w14:paraId="24B8C69C">
            <w:pPr>
              <w:bidi w:val="0"/>
              <w:rPr>
                <w:rFonts w:hint="eastAsia" w:ascii="宋体" w:hAnsi="宋体" w:cs="宋体"/>
                <w:color w:val="000000"/>
                <w:szCs w:val="21"/>
              </w:rPr>
            </w:pPr>
            <w:r>
              <w:rPr>
                <w:rFonts w:hint="default" w:ascii="宋体" w:hAnsi="宋体" w:eastAsia="宋体"/>
                <w:szCs w:val="21"/>
                <w:lang w:val="en-US" w:eastAsia="zh-CN"/>
              </w:rPr>
              <w:t>租赁和商务服务业</w:t>
            </w:r>
          </w:p>
        </w:tc>
      </w:tr>
      <w:tr w14:paraId="5E1D7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0219" w:type="dxa"/>
            <w:gridSpan w:val="8"/>
            <w:tcBorders>
              <w:top w:val="single" w:color="auto" w:sz="4" w:space="0"/>
              <w:left w:val="single" w:color="auto" w:sz="4" w:space="0"/>
              <w:bottom w:val="single" w:color="auto" w:sz="4" w:space="0"/>
              <w:right w:val="single" w:color="auto" w:sz="4" w:space="0"/>
            </w:tcBorders>
            <w:noWrap w:val="0"/>
            <w:vAlign w:val="top"/>
          </w:tcPr>
          <w:p w14:paraId="624C1E9E">
            <w:pPr>
              <w:numPr>
                <w:ilvl w:val="0"/>
                <w:numId w:val="0"/>
              </w:numPr>
              <w:spacing w:line="360" w:lineRule="auto"/>
              <w:rPr>
                <w:rFonts w:hint="eastAsia"/>
              </w:rPr>
            </w:pPr>
            <w:r>
              <w:rPr>
                <w:rFonts w:hint="eastAsia"/>
                <w:color w:val="auto"/>
                <w:highlight w:val="none"/>
              </w:rPr>
              <w:t>▲</w:t>
            </w:r>
            <w:r>
              <w:rPr>
                <w:rFonts w:hint="eastAsia" w:ascii="宋体" w:hAnsi="宋体" w:eastAsia="宋体" w:cs="宋体"/>
                <w:b/>
                <w:color w:val="auto"/>
                <w:szCs w:val="21"/>
                <w:highlight w:val="none"/>
              </w:rPr>
              <w:t>一、商务条款</w:t>
            </w:r>
          </w:p>
        </w:tc>
      </w:tr>
      <w:tr w14:paraId="5BA56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0219" w:type="dxa"/>
            <w:gridSpan w:val="8"/>
            <w:tcBorders>
              <w:top w:val="single" w:color="auto" w:sz="4" w:space="0"/>
              <w:left w:val="single" w:color="auto" w:sz="4" w:space="0"/>
              <w:bottom w:val="single" w:color="auto" w:sz="4" w:space="0"/>
              <w:right w:val="single" w:color="auto" w:sz="4" w:space="0"/>
            </w:tcBorders>
            <w:noWrap w:val="0"/>
            <w:vAlign w:val="top"/>
          </w:tcPr>
          <w:p w14:paraId="7914C74A">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合同签订期：自成交通知书发出之日起7个工作日内。</w:t>
            </w:r>
          </w:p>
          <w:p w14:paraId="386FEE23">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交付服务成果时间：</w:t>
            </w:r>
            <w:r>
              <w:rPr>
                <w:rFonts w:hint="eastAsia" w:ascii="宋体" w:hAnsi="宋体"/>
                <w:color w:val="auto"/>
                <w:szCs w:val="21"/>
                <w:highlight w:val="none"/>
                <w:lang w:eastAsia="zh-CN"/>
              </w:rPr>
              <w:t>签订合同之日起至完成大赛证书和参赛补助发放工作且向采购人提交成果报告止（具体时间完成时间由采购人根据大赛时间拟定）</w:t>
            </w:r>
            <w:r>
              <w:rPr>
                <w:rFonts w:hint="eastAsia" w:ascii="宋体" w:hAnsi="宋体" w:cs="宋体"/>
                <w:color w:val="auto"/>
                <w:szCs w:val="21"/>
                <w:highlight w:val="none"/>
              </w:rPr>
              <w:t>。</w:t>
            </w:r>
          </w:p>
          <w:p w14:paraId="5D010BCD">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服务地点：</w:t>
            </w:r>
            <w:r>
              <w:rPr>
                <w:rFonts w:hint="eastAsia"/>
                <w:color w:val="auto"/>
                <w:highlight w:val="none"/>
                <w:lang w:val="en-US" w:eastAsia="zh-CN"/>
              </w:rPr>
              <w:t>采购人指定地点</w:t>
            </w:r>
            <w:r>
              <w:rPr>
                <w:rFonts w:hint="eastAsia"/>
                <w:color w:val="auto"/>
                <w:highlight w:val="none"/>
              </w:rPr>
              <w:t>。</w:t>
            </w:r>
          </w:p>
          <w:p w14:paraId="0F0394F7">
            <w:pPr>
              <w:pStyle w:val="1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验收要求：</w:t>
            </w:r>
            <w:r>
              <w:rPr>
                <w:rFonts w:hint="eastAsia" w:ascii="宋体" w:hAnsi="宋体"/>
                <w:color w:val="auto"/>
                <w:szCs w:val="21"/>
                <w:highlight w:val="none"/>
              </w:rPr>
              <w:t>项目实施完成后进行验收，大赛结束后15日内供应商向采购人提交大赛工作总结，总结内容包含但不限于大赛的组织实施、宣传推广、参赛人员的项目培训、组织、大赛现场的安排工作、后续服务等各个方面，工作总结应当结构清晰、条理通顺、语言精练、数据准确、突出大赛的重点和亮点。</w:t>
            </w:r>
          </w:p>
          <w:p w14:paraId="1B43F656">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人员配备要求：</w:t>
            </w:r>
          </w:p>
          <w:p w14:paraId="5021F03D">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kern w:val="2"/>
                <w:sz w:val="21"/>
                <w:szCs w:val="21"/>
                <w:highlight w:val="none"/>
                <w:lang w:val="en-US" w:eastAsia="zh-CN" w:bidi="ar-SA"/>
              </w:rPr>
              <w:t>1.团队核心成员不少于3人，其中项目负责人1名，全程负责本项目各项工作的组织、实施、统筹</w:t>
            </w:r>
            <w:r>
              <w:rPr>
                <w:rFonts w:hint="eastAsia" w:ascii="Times New Roman" w:hAnsi="Times New Roman" w:eastAsia="宋体" w:cs="Times New Roman"/>
                <w:color w:val="auto"/>
                <w:highlight w:val="none"/>
                <w:lang w:val="en-US" w:eastAsia="zh-CN"/>
              </w:rPr>
              <w:t>协调，保障项目顺利实施，项目负责人须具有创业大赛项目统筹管理经验。</w:t>
            </w:r>
          </w:p>
          <w:p w14:paraId="5E6F6C81">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p w14:paraId="3FDCDE3F">
            <w:pPr>
              <w:keepNext w:val="0"/>
              <w:keepLines w:val="0"/>
              <w:pageBreakBefore w:val="0"/>
              <w:widowControl/>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付款方式：</w:t>
            </w:r>
          </w:p>
          <w:p w14:paraId="31EAA335">
            <w:pPr>
              <w:pStyle w:val="2"/>
              <w:keepNext w:val="0"/>
              <w:keepLines w:val="0"/>
              <w:pageBreakBefore w:val="0"/>
              <w:kinsoku/>
              <w:wordWrap/>
              <w:overflowPunct/>
              <w:topLinePunct w:val="0"/>
              <w:autoSpaceDE/>
              <w:autoSpaceDN/>
              <w:bidi w:val="0"/>
              <w:spacing w:line="400" w:lineRule="exact"/>
              <w:ind w:left="0" w:leftChars="0" w:firstLine="420" w:firstLineChars="200"/>
              <w:rPr>
                <w:rFonts w:hint="eastAsia"/>
                <w:color w:val="auto"/>
                <w:kern w:val="2"/>
                <w:szCs w:val="24"/>
                <w:highlight w:val="none"/>
              </w:rPr>
            </w:pPr>
            <w:r>
              <w:rPr>
                <w:rFonts w:hint="eastAsia"/>
                <w:color w:val="auto"/>
                <w:highlight w:val="none"/>
                <w:lang w:eastAsia="zh-CN"/>
              </w:rPr>
              <w:t>本项目合同生效以及具备实施条件后15日内</w:t>
            </w:r>
            <w:r>
              <w:rPr>
                <w:rFonts w:hint="eastAsia"/>
                <w:color w:val="auto"/>
                <w:highlight w:val="none"/>
                <w:lang w:val="en-US" w:eastAsia="zh-CN"/>
              </w:rPr>
              <w:t>向成交供应商</w:t>
            </w:r>
            <w:r>
              <w:rPr>
                <w:rFonts w:hint="eastAsia"/>
                <w:color w:val="auto"/>
                <w:highlight w:val="none"/>
                <w:lang w:eastAsia="zh-CN"/>
              </w:rPr>
              <w:t>支付项目预付</w:t>
            </w:r>
            <w:r>
              <w:rPr>
                <w:rFonts w:hint="eastAsia"/>
                <w:color w:val="auto"/>
                <w:highlight w:val="none"/>
                <w:lang w:val="en-US" w:eastAsia="zh-CN"/>
              </w:rPr>
              <w:t>合同款50%</w:t>
            </w:r>
            <w:r>
              <w:rPr>
                <w:rFonts w:hint="eastAsia"/>
                <w:color w:val="auto"/>
                <w:highlight w:val="none"/>
                <w:lang w:eastAsia="zh-CN"/>
              </w:rPr>
              <w:t>，项目完成后且通过</w:t>
            </w:r>
            <w:r>
              <w:rPr>
                <w:rFonts w:hint="eastAsia"/>
                <w:color w:val="auto"/>
                <w:highlight w:val="none"/>
                <w:lang w:val="en-US" w:eastAsia="zh-CN"/>
              </w:rPr>
              <w:t>采购人</w:t>
            </w:r>
            <w:r>
              <w:rPr>
                <w:rFonts w:hint="eastAsia"/>
                <w:color w:val="auto"/>
                <w:highlight w:val="none"/>
                <w:lang w:eastAsia="zh-CN"/>
              </w:rPr>
              <w:t>组织的最终验收</w:t>
            </w:r>
            <w:r>
              <w:rPr>
                <w:rFonts w:hint="eastAsia"/>
                <w:color w:val="auto"/>
                <w:highlight w:val="none"/>
                <w:lang w:val="en-US" w:eastAsia="zh-CN"/>
              </w:rPr>
              <w:t>合格后，</w:t>
            </w:r>
            <w:r>
              <w:rPr>
                <w:rFonts w:hint="eastAsia"/>
                <w:color w:val="auto"/>
                <w:highlight w:val="none"/>
                <w:lang w:eastAsia="zh-CN"/>
              </w:rPr>
              <w:t>在 10个工作日内支付剩余合同价款给</w:t>
            </w:r>
            <w:r>
              <w:rPr>
                <w:rFonts w:hint="eastAsia"/>
                <w:color w:val="auto"/>
                <w:highlight w:val="none"/>
                <w:lang w:val="en-US" w:eastAsia="zh-CN"/>
              </w:rPr>
              <w:t>成交供应商</w:t>
            </w:r>
            <w:r>
              <w:rPr>
                <w:rFonts w:hint="eastAsia"/>
                <w:color w:val="auto"/>
                <w:highlight w:val="none"/>
              </w:rPr>
              <w:t>。</w:t>
            </w:r>
          </w:p>
          <w:p w14:paraId="24FEFCC7">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lang w:val="en-US" w:eastAsia="zh-CN"/>
              </w:rPr>
              <w:t>报价要求：</w:t>
            </w:r>
          </w:p>
          <w:p w14:paraId="55A422DD">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1.竞标报价应为完成本项目所有服务的最终价格，且为人民币含税价，合同履行过程中，采购人不支付其他任何费用。包括但不限于：</w:t>
            </w:r>
          </w:p>
          <w:p w14:paraId="2112F6A8">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（1）服务的价格【活动场地、设备费用（含租赁、运输）、活动策划、后勤保障、专家费用、活动邀请相关费用、媒体宣传、人员食宿、劳务费、交通费等】；</w:t>
            </w:r>
          </w:p>
          <w:p w14:paraId="6159384D">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（2）活动所需工具、用具、宣传及物料设计和制作等费用；</w:t>
            </w:r>
          </w:p>
          <w:p w14:paraId="32C67E48">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（3）其他不可预见费用（包括但不限于招标代理服务费、后勤服务等），以及合同明示所有责任、义务和一般风险、税金等。</w:t>
            </w:r>
          </w:p>
          <w:p w14:paraId="5F260B94">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（八）其他服务要求：</w:t>
            </w:r>
          </w:p>
          <w:p w14:paraId="7D22339E">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1.前期筹备阶段接到采购人处理问题通知后3小时</w:t>
            </w:r>
            <w:r>
              <w:rPr>
                <w:rFonts w:hint="eastAsia" w:cs="Times New Roman"/>
                <w:color w:val="auto"/>
                <w:highlight w:val="none"/>
                <w:lang w:val="en-US" w:eastAsia="zh-CN"/>
              </w:rPr>
              <w:t>内到达</w:t>
            </w:r>
            <w:r>
              <w:rPr>
                <w:rFonts w:hint="default" w:ascii="Times New Roman" w:hAnsi="Times New Roman" w:eastAsia="宋体" w:cs="Times New Roman"/>
                <w:color w:val="auto"/>
                <w:highlight w:val="none"/>
                <w:lang w:val="en-US" w:eastAsia="zh-CN"/>
              </w:rPr>
              <w:t>采购人指定现场；</w:t>
            </w:r>
          </w:p>
          <w:p w14:paraId="5929BB8C">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2.具体实施阶段接到采购人处理问题通知后3小时</w:t>
            </w:r>
            <w:r>
              <w:rPr>
                <w:rFonts w:hint="eastAsia" w:cs="Times New Roman"/>
                <w:color w:val="auto"/>
                <w:highlight w:val="none"/>
                <w:lang w:val="en-US" w:eastAsia="zh-CN"/>
              </w:rPr>
              <w:t>内</w:t>
            </w:r>
            <w:r>
              <w:rPr>
                <w:rFonts w:hint="default" w:ascii="Times New Roman" w:hAnsi="Times New Roman" w:eastAsia="宋体" w:cs="Times New Roman"/>
                <w:color w:val="auto"/>
                <w:highlight w:val="none"/>
                <w:lang w:val="en-US" w:eastAsia="zh-CN"/>
              </w:rPr>
              <w:t>到达采购人指定现场；</w:t>
            </w:r>
          </w:p>
          <w:p w14:paraId="6C264DE0">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3.赛后总结阶段接到采购人处理问题通知后8小时</w:t>
            </w:r>
            <w:r>
              <w:rPr>
                <w:rFonts w:hint="eastAsia" w:ascii="Times New Roman" w:hAnsi="Times New Roman" w:eastAsia="宋体" w:cs="Times New Roman"/>
                <w:color w:val="auto"/>
                <w:highlight w:val="none"/>
                <w:lang w:val="en-US" w:eastAsia="zh-CN"/>
              </w:rPr>
              <w:t>内</w:t>
            </w:r>
            <w:r>
              <w:rPr>
                <w:rFonts w:hint="default" w:ascii="Times New Roman" w:hAnsi="Times New Roman" w:eastAsia="宋体" w:cs="Times New Roman"/>
                <w:color w:val="auto"/>
                <w:highlight w:val="none"/>
                <w:lang w:val="en-US" w:eastAsia="zh-CN"/>
              </w:rPr>
              <w:t>到达采购人指定现场；</w:t>
            </w:r>
          </w:p>
          <w:p w14:paraId="3E907E9E">
            <w:pPr>
              <w:numPr>
                <w:ilvl w:val="0"/>
                <w:numId w:val="0"/>
              </w:numPr>
              <w:spacing w:line="360" w:lineRule="auto"/>
              <w:rPr>
                <w:rFonts w:hint="eastAsia" w:ascii="宋体" w:hAnsi="宋体"/>
                <w:b/>
                <w:szCs w:val="21"/>
              </w:rPr>
            </w:pPr>
            <w:r>
              <w:rPr>
                <w:rFonts w:hint="eastAsia" w:ascii="Times New Roman" w:hAnsi="Times New Roman" w:eastAsia="宋体" w:cs="Times New Roman"/>
                <w:color w:val="auto"/>
                <w:highlight w:val="none"/>
                <w:lang w:val="en-US" w:eastAsia="zh-CN"/>
              </w:rPr>
              <w:t>4.能针对大赛涉及的安全、交通、卫生、医疗、突发事件等设置应急预案、配备人员、调度资源，保障大赛顺利进行。</w:t>
            </w:r>
          </w:p>
        </w:tc>
      </w:tr>
      <w:tr w14:paraId="4F247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19" w:type="dxa"/>
            <w:gridSpan w:val="8"/>
            <w:tcBorders>
              <w:top w:val="single" w:color="auto" w:sz="4" w:space="0"/>
              <w:left w:val="single" w:color="auto" w:sz="4" w:space="0"/>
              <w:bottom w:val="single" w:color="auto" w:sz="4" w:space="0"/>
              <w:right w:val="single" w:color="auto" w:sz="4" w:space="0"/>
            </w:tcBorders>
            <w:noWrap w:val="0"/>
            <w:vAlign w:val="center"/>
          </w:tcPr>
          <w:p w14:paraId="20DD5400">
            <w:pPr>
              <w:spacing w:line="360" w:lineRule="auto"/>
              <w:rPr>
                <w:rFonts w:hint="eastAsia" w:ascii="宋体" w:hAnsi="宋体"/>
                <w:b/>
                <w:szCs w:val="21"/>
              </w:rPr>
            </w:pPr>
            <w:r>
              <w:rPr>
                <w:rFonts w:hint="eastAsia" w:ascii="宋体" w:hAnsi="宋体"/>
                <w:b/>
                <w:szCs w:val="21"/>
              </w:rPr>
              <w:t>二、供应商的履约能力要求表</w:t>
            </w:r>
          </w:p>
        </w:tc>
      </w:tr>
      <w:tr w14:paraId="6E426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9" w:type="dxa"/>
            <w:gridSpan w:val="5"/>
            <w:tcBorders>
              <w:top w:val="single" w:color="auto" w:sz="4" w:space="0"/>
              <w:left w:val="single" w:color="auto" w:sz="4" w:space="0"/>
              <w:bottom w:val="single" w:color="auto" w:sz="4" w:space="0"/>
              <w:right w:val="single" w:color="auto" w:sz="4" w:space="0"/>
            </w:tcBorders>
            <w:noWrap w:val="0"/>
            <w:vAlign w:val="center"/>
          </w:tcPr>
          <w:p w14:paraId="59DE9A8F">
            <w:pPr>
              <w:spacing w:line="400" w:lineRule="exact"/>
              <w:rPr>
                <w:rFonts w:hint="eastAsia" w:ascii="宋体" w:hAnsi="宋体" w:cs="宋体"/>
                <w:color w:val="000000"/>
                <w:szCs w:val="21"/>
              </w:rPr>
            </w:pPr>
            <w:r>
              <w:rPr>
                <w:rFonts w:hint="eastAsia" w:ascii="宋体" w:hAnsi="宋体" w:cs="宋体"/>
                <w:color w:val="auto"/>
                <w:szCs w:val="21"/>
                <w:highlight w:val="none"/>
              </w:rPr>
              <w:t>质量管理、企业信用要求</w:t>
            </w:r>
          </w:p>
        </w:tc>
        <w:tc>
          <w:tcPr>
            <w:tcW w:w="5110" w:type="dxa"/>
            <w:gridSpan w:val="3"/>
            <w:tcBorders>
              <w:top w:val="single" w:color="auto" w:sz="4" w:space="0"/>
              <w:left w:val="single" w:color="auto" w:sz="4" w:space="0"/>
              <w:bottom w:val="single" w:color="auto" w:sz="4" w:space="0"/>
              <w:right w:val="single" w:color="auto" w:sz="4" w:space="0"/>
            </w:tcBorders>
            <w:noWrap w:val="0"/>
            <w:vAlign w:val="center"/>
          </w:tcPr>
          <w:p w14:paraId="662E7AA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详见评标方法</w:t>
            </w:r>
          </w:p>
        </w:tc>
      </w:tr>
      <w:tr w14:paraId="62539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109" w:type="dxa"/>
            <w:gridSpan w:val="5"/>
            <w:tcBorders>
              <w:top w:val="single" w:color="auto" w:sz="4" w:space="0"/>
              <w:left w:val="single" w:color="auto" w:sz="4" w:space="0"/>
              <w:bottom w:val="single" w:color="auto" w:sz="4" w:space="0"/>
              <w:right w:val="single" w:color="auto" w:sz="4" w:space="0"/>
            </w:tcBorders>
            <w:noWrap w:val="0"/>
            <w:vAlign w:val="center"/>
          </w:tcPr>
          <w:p w14:paraId="718D1344">
            <w:pPr>
              <w:spacing w:line="400" w:lineRule="exact"/>
              <w:rPr>
                <w:rFonts w:hint="eastAsia" w:ascii="宋体" w:hAnsi="宋体" w:cs="宋体"/>
                <w:color w:val="000000"/>
                <w:szCs w:val="21"/>
              </w:rPr>
            </w:pPr>
            <w:r>
              <w:rPr>
                <w:rFonts w:hint="eastAsia" w:ascii="宋体" w:hAnsi="宋体" w:cs="宋体"/>
                <w:color w:val="auto"/>
                <w:szCs w:val="21"/>
                <w:highlight w:val="none"/>
              </w:rPr>
              <w:t>能力或者业绩要求</w:t>
            </w:r>
          </w:p>
        </w:tc>
        <w:tc>
          <w:tcPr>
            <w:tcW w:w="5110" w:type="dxa"/>
            <w:gridSpan w:val="3"/>
            <w:tcBorders>
              <w:top w:val="single" w:color="auto" w:sz="4" w:space="0"/>
              <w:left w:val="single" w:color="auto" w:sz="4" w:space="0"/>
              <w:bottom w:val="single" w:color="auto" w:sz="4" w:space="0"/>
              <w:right w:val="single" w:color="auto" w:sz="4" w:space="0"/>
            </w:tcBorders>
            <w:noWrap w:val="0"/>
            <w:vAlign w:val="center"/>
          </w:tcPr>
          <w:p w14:paraId="71C6C5C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详见评标方法</w:t>
            </w:r>
          </w:p>
        </w:tc>
      </w:tr>
      <w:tr w14:paraId="40C52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0219" w:type="dxa"/>
            <w:gridSpan w:val="8"/>
            <w:tcBorders>
              <w:top w:val="single" w:color="auto" w:sz="4" w:space="0"/>
              <w:left w:val="single" w:color="auto" w:sz="4" w:space="0"/>
              <w:bottom w:val="single" w:color="auto" w:sz="4" w:space="0"/>
              <w:right w:val="single" w:color="auto" w:sz="4" w:space="0"/>
            </w:tcBorders>
            <w:noWrap w:val="0"/>
            <w:vAlign w:val="center"/>
          </w:tcPr>
          <w:p w14:paraId="34EA3DA7">
            <w:pPr>
              <w:spacing w:line="400" w:lineRule="exact"/>
              <w:rPr>
                <w:rFonts w:hint="eastAsia" w:ascii="宋体" w:hAnsi="宋体" w:cs="宋体"/>
                <w:color w:val="auto"/>
                <w:szCs w:val="21"/>
                <w:highlight w:val="none"/>
              </w:rPr>
            </w:pPr>
            <w:r>
              <w:rPr>
                <w:rFonts w:hint="eastAsia"/>
                <w:b/>
                <w:bCs/>
                <w:color w:val="auto"/>
                <w:highlight w:val="none"/>
              </w:rPr>
              <w:t>三、验收标准、规范</w:t>
            </w:r>
          </w:p>
        </w:tc>
      </w:tr>
      <w:tr w14:paraId="657FB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0219" w:type="dxa"/>
            <w:gridSpan w:val="8"/>
            <w:tcBorders>
              <w:top w:val="single" w:color="auto" w:sz="4" w:space="0"/>
              <w:left w:val="single" w:color="auto" w:sz="4" w:space="0"/>
              <w:bottom w:val="single" w:color="auto" w:sz="4" w:space="0"/>
              <w:right w:val="single" w:color="auto" w:sz="4" w:space="0"/>
            </w:tcBorders>
            <w:noWrap w:val="0"/>
            <w:vAlign w:val="center"/>
          </w:tcPr>
          <w:p w14:paraId="058307AF">
            <w:pPr>
              <w:tabs>
                <w:tab w:val="left" w:pos="5450"/>
              </w:tabs>
              <w:adjustRightInd w:val="0"/>
              <w:snapToGrid w:val="0"/>
              <w:spacing w:line="360" w:lineRule="exact"/>
              <w:ind w:left="0" w:leftChars="0" w:firstLine="0" w:firstLineChars="0"/>
              <w:rPr>
                <w:color w:val="auto"/>
                <w:highlight w:val="none"/>
              </w:rPr>
            </w:pPr>
            <w:r>
              <w:rPr>
                <w:rFonts w:hint="eastAsia"/>
                <w:color w:val="auto"/>
                <w:highlight w:val="none"/>
              </w:rPr>
              <w:t>1.符合有关国家质量标准、技术规范及规程要求，并通过有关行政主管部门审批。</w:t>
            </w:r>
          </w:p>
          <w:p w14:paraId="27EC7F85">
            <w:pPr>
              <w:tabs>
                <w:tab w:val="left" w:pos="5450"/>
              </w:tabs>
              <w:adjustRightInd w:val="0"/>
              <w:snapToGrid w:val="0"/>
              <w:spacing w:line="360" w:lineRule="exact"/>
              <w:ind w:left="0" w:leftChars="0" w:firstLine="0" w:firstLineChars="0"/>
              <w:rPr>
                <w:rFonts w:hint="eastAsia"/>
                <w:color w:val="auto"/>
                <w:highlight w:val="none"/>
              </w:rPr>
            </w:pPr>
            <w:r>
              <w:rPr>
                <w:rFonts w:hint="eastAsia"/>
                <w:color w:val="auto"/>
                <w:highlight w:val="none"/>
              </w:rPr>
              <w:t>2.根据采购文件上的技术规格要求，成果报告符合采购文件技术要求的，给予签收，初步验收不合格的不予签收。其他验收要求按合同文本执行。</w:t>
            </w:r>
          </w:p>
          <w:p w14:paraId="1D12E511">
            <w:pPr>
              <w:spacing w:line="400" w:lineRule="exact"/>
              <w:rPr>
                <w:rFonts w:hint="eastAsia"/>
                <w:b/>
                <w:bCs/>
                <w:color w:val="auto"/>
                <w:highlight w:val="none"/>
              </w:rPr>
            </w:pPr>
            <w:r>
              <w:rPr>
                <w:rFonts w:hint="eastAsia"/>
                <w:color w:val="auto"/>
                <w:highlight w:val="none"/>
              </w:rPr>
              <w:t>3.验收过程中所产生的一切费用均由成交供应商承担。报价时应考虑相关费用。</w:t>
            </w:r>
          </w:p>
        </w:tc>
      </w:tr>
      <w:tr w14:paraId="502AF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219" w:type="dxa"/>
            <w:gridSpan w:val="8"/>
            <w:tcBorders>
              <w:top w:val="single" w:color="auto" w:sz="4" w:space="0"/>
              <w:left w:val="single" w:color="auto" w:sz="4" w:space="0"/>
              <w:bottom w:val="single" w:color="auto" w:sz="4" w:space="0"/>
              <w:right w:val="single" w:color="auto" w:sz="4" w:space="0"/>
            </w:tcBorders>
            <w:noWrap w:val="0"/>
            <w:vAlign w:val="center"/>
          </w:tcPr>
          <w:p w14:paraId="3FFAFBCB">
            <w:pPr>
              <w:keepNext w:val="0"/>
              <w:keepLines w:val="0"/>
              <w:pageBreakBefore w:val="0"/>
              <w:kinsoku/>
              <w:wordWrap/>
              <w:overflowPunct/>
              <w:topLinePunct w:val="0"/>
              <w:autoSpaceDN/>
              <w:bidi w:val="0"/>
              <w:spacing w:line="400" w:lineRule="exact"/>
              <w:rPr>
                <w:rFonts w:hint="eastAsia"/>
                <w:color w:val="auto"/>
                <w:highlight w:val="none"/>
              </w:rPr>
            </w:pPr>
            <w:r>
              <w:rPr>
                <w:rFonts w:hint="eastAsia" w:ascii="宋体" w:hAnsi="宋体" w:cs="宋体"/>
                <w:b/>
                <w:color w:val="auto"/>
                <w:szCs w:val="21"/>
                <w:highlight w:val="none"/>
              </w:rPr>
              <w:t>四、其他</w:t>
            </w:r>
          </w:p>
        </w:tc>
      </w:tr>
      <w:tr w14:paraId="0C2AC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0219" w:type="dxa"/>
            <w:gridSpan w:val="8"/>
            <w:tcBorders>
              <w:top w:val="single" w:color="auto" w:sz="4" w:space="0"/>
              <w:left w:val="single" w:color="auto" w:sz="4" w:space="0"/>
              <w:bottom w:val="single" w:color="auto" w:sz="4" w:space="0"/>
              <w:right w:val="single" w:color="auto" w:sz="4" w:space="0"/>
            </w:tcBorders>
            <w:noWrap w:val="0"/>
            <w:vAlign w:val="center"/>
          </w:tcPr>
          <w:p w14:paraId="19296358">
            <w:pPr>
              <w:spacing w:line="360" w:lineRule="auto"/>
              <w:ind w:firstLine="420" w:firstLineChars="200"/>
              <w:rPr>
                <w:rFonts w:hint="eastAsia"/>
                <w:color w:val="auto"/>
                <w:highlight w:val="none"/>
              </w:rPr>
            </w:pPr>
            <w:r>
              <w:rPr>
                <w:rFonts w:hint="eastAsia"/>
                <w:color w:val="auto"/>
                <w:highlight w:val="none"/>
              </w:rPr>
              <w:t>1</w:t>
            </w:r>
            <w:r>
              <w:rPr>
                <w:rFonts w:hint="eastAsia"/>
                <w:color w:val="auto"/>
                <w:highlight w:val="none"/>
                <w:lang w:val="en-US" w:eastAsia="zh-CN"/>
              </w:rPr>
              <w:t xml:space="preserve">.成交供应商应当严格执行保密和廉洁从业工作纪律，对在项目服务过程中的资料和获得信息要严格按秘密管理，禁止与无关的人员交流或向第三方泄露其在提供服务期间获得采购人或相关单位、人员的技术、商业机密，否则须承担因此产生的全部责任。 </w:t>
            </w:r>
          </w:p>
          <w:p w14:paraId="29FC8EBA">
            <w:pPr>
              <w:spacing w:line="360" w:lineRule="auto"/>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项目成果文件归采购人所有，项目完成后成交供应商不得留存相关数据资料。在服务期间或服务结束后，采购人不受任何关于侵犯所有权和知识产权、著作权（版权）等相关的指控。如果任何第三方提出侵权指控，成交供应商承担一切与之有关的法律责任及由此产生的经济赔偿。</w:t>
            </w:r>
          </w:p>
          <w:p w14:paraId="4A60C758">
            <w:pPr>
              <w:keepNext w:val="0"/>
              <w:keepLines w:val="0"/>
              <w:pageBreakBefore w:val="0"/>
              <w:kinsoku/>
              <w:wordWrap/>
              <w:overflowPunct/>
              <w:topLinePunct w:val="0"/>
              <w:autoSpaceDN/>
              <w:bidi w:val="0"/>
              <w:spacing w:line="400" w:lineRule="exact"/>
              <w:ind w:firstLine="420" w:firstLineChars="200"/>
              <w:rPr>
                <w:rFonts w:hint="eastAsia"/>
                <w:color w:val="auto"/>
                <w:highlight w:val="none"/>
              </w:rPr>
            </w:pPr>
            <w:r>
              <w:rPr>
                <w:rFonts w:hint="eastAsia"/>
                <w:color w:val="auto"/>
                <w:highlight w:val="none"/>
                <w:lang w:val="en-US" w:eastAsia="zh-CN"/>
              </w:rPr>
              <w:t>3.</w:t>
            </w:r>
            <w:r>
              <w:rPr>
                <w:rFonts w:hint="eastAsia"/>
                <w:color w:val="auto"/>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bl>
    <w:p w14:paraId="6C6B94EC">
      <w:pPr>
        <w:spacing w:line="360" w:lineRule="auto"/>
        <w:ind w:firstLine="424" w:firstLineChars="202"/>
        <w:jc w:val="left"/>
        <w:rPr>
          <w:rFonts w:hint="eastAsia" w:eastAsia="宋体"/>
          <w:color w:val="FF0000"/>
          <w:lang w:eastAsia="zh-CN"/>
        </w:rPr>
      </w:pPr>
    </w:p>
    <w:p w14:paraId="1C4E588A">
      <w:pPr>
        <w:tabs>
          <w:tab w:val="left" w:pos="180"/>
          <w:tab w:val="left" w:pos="1620"/>
        </w:tabs>
        <w:spacing w:line="360" w:lineRule="auto"/>
        <w:ind w:firstLine="422" w:firstLineChars="200"/>
        <w:rPr>
          <w:rFonts w:hint="eastAsia" w:ascii="宋体" w:hAnsi="宋体" w:cs="宋体"/>
          <w:b/>
          <w:bCs/>
          <w:szCs w:val="21"/>
        </w:rPr>
      </w:pPr>
    </w:p>
    <w:p w14:paraId="636C4339">
      <w:pPr>
        <w:spacing w:line="428" w:lineRule="exact"/>
        <w:ind w:left="119"/>
        <w:rPr>
          <w:rFonts w:hint="eastAsia" w:ascii="Arial Unicode MS" w:hAnsi="Arial Unicode MS" w:eastAsia="Arial Unicode MS" w:cs="Arial Unicode MS"/>
          <w:sz w:val="17"/>
          <w:szCs w:val="17"/>
        </w:rPr>
      </w:pPr>
      <w:r>
        <w:rPr>
          <w:rFonts w:hint="eastAsia" w:ascii="微软雅黑" w:hAnsi="微软雅黑" w:eastAsia="微软雅黑" w:cs="微软雅黑"/>
          <w:sz w:val="32"/>
          <w:szCs w:val="32"/>
        </w:rPr>
        <w:t>附件：</w:t>
      </w:r>
    </w:p>
    <w:p w14:paraId="33B6AC0C">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29"/>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3AD3F173">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426E0A0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6315AEB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19C5856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14:paraId="0577193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E0F6D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6BE20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03E798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1DFD0D8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13C7EF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471A72D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E3B68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12E1C2">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2F0DB6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4A2111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E4DC84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6B4F5AA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6278C6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1E9A5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5D40DB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3251679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BEEB38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5ADD337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A03C8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C572A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CC95DB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375CB39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6D9B8BD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153DB3F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0695E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280DB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6B952AE">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C65E38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06D1F50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60216AE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1A54BCA">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DAB3FB">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1F66F9">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C4013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18FB550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6B3BCC9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F8FA6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9EA6D7">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60FFF3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71D998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45146C3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14:paraId="6C527F4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48221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C579D3">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486EF1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72664A3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3F2C0F9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0D4E436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ED8A24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4E97A9A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1451F11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3B6A52B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C61180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14:paraId="1C1AE88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AD193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301BED8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5017DC1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9A35FF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78D984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030FC5F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91F98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3E73DA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0CC187F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28632BB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BF6662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14:paraId="70B71539">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220A15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A64352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838DF7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2648FFF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372BEAE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14:paraId="3959CD3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F758BE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B10C84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4770615">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0E56CC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23F3EEC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14:paraId="727A717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BFB90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59440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35AC88F">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91D16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376D58F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14:paraId="6CFAA89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08614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DAC9E57">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83A0B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40F96E1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26C2AC3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36F69F5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35C13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E4AAB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6690FB">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91080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05D580A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14:paraId="501C849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C5B706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FC64F3">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B17C02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714BFD4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327CFFB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14:paraId="548E8CB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243B2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F44888">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846118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53E8DB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2288AF5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14:paraId="38C65A5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0D3AE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66B4FE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1496168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39ED89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DB698D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14:paraId="4B7DFC7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667B6A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43381C2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3343D2D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186BA2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7AFEC0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14:paraId="6F97085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2EC15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5DF18EE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0EE8E6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7357E8E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E88A37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14:paraId="4AFD6AA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240CB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D34C0F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30B7540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264539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F47516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14:paraId="62EFFE18">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25D7F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FD5625">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1CFD0A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2DFCAE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67AAFBB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2EC40AB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900BE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BBAEA0">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A6AF22B">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516B4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106D82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6186AF8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56352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E07E7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5A1F24">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D4FF03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248640F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14:paraId="7512D12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B0CAEE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BF12DB">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6C561C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62E337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9B46C8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14:paraId="710CCF8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424B9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146500">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B9EB50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1FE5C06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1EE5556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14:paraId="18F5CB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570C83">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C892E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B0443D">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ADA92E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3DCC5F6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14:paraId="2D11922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7EF2F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954CB9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23CC7C">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75D1AA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42B11E0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14:paraId="53A727E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F14F6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5F08FF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3A4B49">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0E5426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428AFDB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14:paraId="181F451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CFB5D4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B7CBB7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66E9A91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6D46FBF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512D3E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14:paraId="7B17B56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47A59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5E744A">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A618A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2DFBE7B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8299EA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14:paraId="4ACDB5A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9E49D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F409E55">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5DF5E2E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73A2E98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DD66F5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29AE46A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A5158B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1378E1">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284A3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1E6FD9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5B3C1B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08FCF8C9">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11BC2F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14:paraId="614B4D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42C1319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03D38FC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ECC019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14:paraId="54A49782">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BF472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14:paraId="6680BA6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51D973C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28CDBCF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14:paraId="02E2577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1D9D25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79DD4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14:paraId="5CB78FA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37B3644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746BD11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0E2348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14:paraId="2E10474D">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A7D06D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574195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6CD30EF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3D816E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F2A708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14:paraId="132347D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5DD1EB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C0E5AEA">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49688A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750A4DF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E17B3B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14:paraId="1BB335B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2BCFE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951DE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C4D82A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1E4F378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513CC7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14:paraId="2BA9079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E26B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0A3841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6537416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341C76C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9A2D57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14:paraId="3B6E0A3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748AE6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15BE79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522AF7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9F204B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F514C3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14:paraId="7562425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5FE0E0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6DF3741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2A85FF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4D4999F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590493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14:paraId="68003901">
      <w:pPr>
        <w:pStyle w:val="13"/>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0C76BD11">
      <w:pPr>
        <w:pStyle w:val="18"/>
        <w:jc w:val="left"/>
        <w:rPr>
          <w:rFonts w:hint="eastAsia" w:ascii="Arial Unicode MS" w:hAnsi="Arial Unicode MS" w:eastAsia="Arial Unicode MS" w:cs="Arial Unicode MS"/>
          <w:sz w:val="32"/>
          <w:szCs w:val="32"/>
        </w:rPr>
      </w:pPr>
      <w:r>
        <w:rPr>
          <w:rFonts w:hint="eastAsia" w:hAnsi="宋体"/>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14:paraId="1A00887F">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29"/>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512EFF5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4DA5459">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4FB1CDC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60D48D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3F14B2A">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5D9F007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2775C8A8">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605C9F9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BDFEA3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112B96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A4AF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BE1A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093836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4691ED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CAEDB4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7C79C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79392C5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3E11DA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2AE32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91747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43D977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E0F17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F2AE53">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B769B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6AACC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ED4DBA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0702F8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414651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0EAB0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61946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265B32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C2CE1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94456D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59467AE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1E166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3E554F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8EE58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BC77F4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7643985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E9E6E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0A0826A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4C0F01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0F98CE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CD38D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6FEB51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8843D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6A6D01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5B552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4E9855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E22EB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CA8FF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84559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E22BB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D164EC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0DE927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648207B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79C6AD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DC080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6226FC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F7B71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80561B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05DD6A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1BE5DA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40F71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DD26D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C9385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08837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FDF3F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A688B6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2D2753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A7A9B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75487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4DA69D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3542BE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2E647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7D82E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41A1FA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93DC0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BAFF26">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6D2D2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B00D4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E2C9E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6C6D0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459976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32CE927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B2C54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78E5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76D0FA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DC562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7EB7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5A0F02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9149F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91256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FAA83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408F9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B5E85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D18DCB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3D3EC5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26A647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2BD9314">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5E2C75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87683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510DE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9311D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6A605F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003BD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AC7E705">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57FC5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07B76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F49C5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5CA6F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17B72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769CE7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F24E8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B47D88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0F8C8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E5A25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1715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9993D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8670B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393FC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467A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B9846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167851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4FF9A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1D0CA9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C8F8DF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9E49F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5FD1E4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8920CA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2B24E1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1146B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AE897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4EDAD9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A17654">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6BF5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FFAB53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D87E6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044E65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72C58E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C6365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86D7F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679D7F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3D0A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5DDD4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0BAAC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116D4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8A642A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55DA1D">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FFB45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B4325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FB0C2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319846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A7A28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5ED55D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F697F7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3B1909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1DD78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21240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FE119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5D0D8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889CF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5D9966">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A8203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F5B6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10A8B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5851051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27DE23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9C5004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64DA1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396BE0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AF6A52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C7A7C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249FC91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34893DE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AF29A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8AEE0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4C2ED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7EC903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5B66F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082BA8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69321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1255251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F22AC3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6E157A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4CCEA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3D080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8A93C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1EC5FF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4AC817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9242DD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75BB5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2497E1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0ABA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564415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1738DAC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923E2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C5788E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10FA47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ACE29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C250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ADA92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0AFCB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9FF7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7D71A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5FA3D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A3CCE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FDD00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1B5E7D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7DDCED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145878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3B58F4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6C7E09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FCE7D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3D53D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32EE4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AFC512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1B659D71">
      <w:pPr>
        <w:spacing w:line="56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22020AC">
      <w:pPr>
        <w:widowControl/>
        <w:jc w:val="left"/>
        <w:rPr>
          <w:rFonts w:ascii="宋体" w:hAnsi="宋体"/>
          <w:kern w:val="0"/>
          <w:sz w:val="20"/>
          <w:szCs w:val="21"/>
        </w:rPr>
        <w:sectPr>
          <w:pgSz w:w="11906" w:h="16838"/>
          <w:pgMar w:top="1134" w:right="1134" w:bottom="1134" w:left="1134" w:header="720" w:footer="720" w:gutter="0"/>
          <w:cols w:space="720" w:num="1"/>
          <w:docGrid w:type="lines" w:linePitch="331" w:charSpace="0"/>
        </w:sectPr>
      </w:pPr>
    </w:p>
    <w:p w14:paraId="5FF39AD8">
      <w:pPr>
        <w:pStyle w:val="3"/>
        <w:jc w:val="center"/>
        <w:rPr>
          <w:rFonts w:hint="eastAsia"/>
        </w:rPr>
      </w:pPr>
      <w:bookmarkStart w:id="47" w:name="_Toc80886927"/>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47"/>
    </w:p>
    <w:p w14:paraId="00958B2A">
      <w:pPr>
        <w:pStyle w:val="4"/>
        <w:jc w:val="center"/>
        <w:rPr>
          <w:rFonts w:ascii="宋体" w:hAnsi="宋体"/>
          <w:b w:val="0"/>
        </w:rPr>
      </w:pPr>
      <w:bookmarkStart w:id="48" w:name="_Toc80886928"/>
      <w:r>
        <w:rPr>
          <w:rFonts w:hint="eastAsia" w:ascii="宋体" w:hAnsi="宋体"/>
          <w:b w:val="0"/>
        </w:rPr>
        <w:t>第一节 供应商须知前附表</w:t>
      </w:r>
      <w:bookmarkEnd w:id="48"/>
    </w:p>
    <w:p w14:paraId="4A39F51A">
      <w:pPr>
        <w:spacing w:line="400" w:lineRule="exact"/>
        <w:jc w:val="center"/>
        <w:rPr>
          <w:rFonts w:hint="eastAsia" w:ascii="宋体" w:hAnsi="宋体"/>
          <w:b/>
          <w:sz w:val="32"/>
          <w:szCs w:val="32"/>
        </w:rPr>
      </w:pPr>
    </w:p>
    <w:tbl>
      <w:tblPr>
        <w:tblStyle w:val="29"/>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3A3F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03DBB617">
            <w:pPr>
              <w:spacing w:line="360" w:lineRule="auto"/>
              <w:jc w:val="center"/>
              <w:rPr>
                <w:rFonts w:hint="eastAsia" w:ascii="宋体" w:hAnsi="宋体" w:cs="宋体"/>
                <w:b/>
                <w:szCs w:val="21"/>
              </w:rPr>
            </w:pPr>
            <w:r>
              <w:rPr>
                <w:rFonts w:hint="eastAsia" w:ascii="宋体" w:hAnsi="宋体" w:cs="宋体"/>
                <w:b/>
                <w:szCs w:val="21"/>
              </w:rPr>
              <w:t>条款号</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4D3F905">
            <w:pPr>
              <w:spacing w:line="360" w:lineRule="auto"/>
              <w:jc w:val="center"/>
              <w:rPr>
                <w:rFonts w:hint="eastAsia" w:ascii="宋体" w:hAnsi="宋体" w:cs="宋体"/>
                <w:b/>
                <w:szCs w:val="21"/>
              </w:rPr>
            </w:pPr>
            <w:r>
              <w:rPr>
                <w:rFonts w:hint="eastAsia" w:ascii="宋体" w:hAnsi="宋体" w:cs="宋体"/>
                <w:b/>
                <w:szCs w:val="21"/>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08C142AB">
            <w:pPr>
              <w:spacing w:line="360" w:lineRule="auto"/>
              <w:jc w:val="center"/>
              <w:rPr>
                <w:rFonts w:hint="eastAsia" w:ascii="宋体" w:hAnsi="宋体" w:cs="宋体"/>
                <w:b/>
                <w:szCs w:val="21"/>
              </w:rPr>
            </w:pPr>
            <w:r>
              <w:rPr>
                <w:rFonts w:hint="eastAsia" w:ascii="宋体" w:hAnsi="宋体" w:cs="宋体"/>
                <w:b/>
                <w:szCs w:val="21"/>
              </w:rPr>
              <w:t>具体要求</w:t>
            </w:r>
          </w:p>
        </w:tc>
      </w:tr>
      <w:tr w14:paraId="2526F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ED29395">
            <w:pPr>
              <w:spacing w:line="360" w:lineRule="auto"/>
              <w:jc w:val="center"/>
              <w:rPr>
                <w:rFonts w:hint="eastAsia" w:ascii="宋体" w:hAnsi="宋体" w:cs="宋体"/>
                <w:szCs w:val="21"/>
              </w:rPr>
            </w:pPr>
            <w:r>
              <w:rPr>
                <w:rFonts w:hint="eastAsia" w:ascii="宋体" w:hAnsi="宋体" w:cs="宋体"/>
                <w:szCs w:val="21"/>
              </w:rPr>
              <w:t>3.1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32D84B1">
            <w:pPr>
              <w:spacing w:line="360" w:lineRule="auto"/>
              <w:jc w:val="center"/>
              <w:rPr>
                <w:rFonts w:hint="eastAsia" w:ascii="宋体" w:hAnsi="宋体" w:cs="宋体"/>
                <w:szCs w:val="21"/>
              </w:rPr>
            </w:pPr>
            <w:r>
              <w:rPr>
                <w:rFonts w:hint="eastAsia" w:ascii="宋体" w:hAnsi="宋体" w:cs="宋体"/>
                <w:szCs w:val="21"/>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7544131C">
            <w:pPr>
              <w:spacing w:line="360" w:lineRule="auto"/>
              <w:rPr>
                <w:rFonts w:hint="eastAsia" w:ascii="宋体" w:hAnsi="宋体"/>
                <w:color w:val="000000"/>
                <w:szCs w:val="21"/>
              </w:rPr>
            </w:pPr>
            <w:r>
              <w:rPr>
                <w:rFonts w:hint="eastAsia" w:ascii="宋体" w:hAnsi="宋体"/>
                <w:szCs w:val="21"/>
              </w:rPr>
              <w:t>供应商资格条件要求详见公告。</w:t>
            </w:r>
          </w:p>
        </w:tc>
      </w:tr>
      <w:tr w14:paraId="2AD7D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44D031">
            <w:pPr>
              <w:spacing w:line="360" w:lineRule="auto"/>
              <w:jc w:val="center"/>
              <w:rPr>
                <w:rFonts w:hint="eastAsia" w:ascii="宋体" w:hAnsi="宋体" w:cs="宋体"/>
                <w:szCs w:val="21"/>
              </w:rPr>
            </w:pPr>
            <w:r>
              <w:rPr>
                <w:rFonts w:hint="eastAsia" w:ascii="宋体" w:hAnsi="宋体" w:cs="宋体"/>
                <w:szCs w:val="21"/>
              </w:rPr>
              <w:t>5.1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A9504B7">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861CDCF">
            <w:pPr>
              <w:spacing w:line="360" w:lineRule="auto"/>
              <w:rPr>
                <w:rFonts w:hint="eastAsia" w:ascii="宋体" w:hAnsi="宋体" w:eastAsia="宋体" w:cs="宋体"/>
                <w:szCs w:val="21"/>
                <w:lang w:eastAsia="zh-CN"/>
              </w:rPr>
            </w:pPr>
            <w:bookmarkStart w:id="49" w:name="PO_3000001868_PM007"/>
            <w:r>
              <w:rPr>
                <w:rFonts w:hint="eastAsia" w:ascii="宋体" w:hAnsi="宋体"/>
                <w:color w:val="000000"/>
                <w:szCs w:val="21"/>
                <w:lang w:eastAsia="zh-CN"/>
              </w:rPr>
              <w:t>分标1:不允许联合体投标</w:t>
            </w:r>
            <w:bookmarkEnd w:id="49"/>
          </w:p>
        </w:tc>
      </w:tr>
      <w:tr w14:paraId="31FA4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502334F">
            <w:pPr>
              <w:spacing w:line="360" w:lineRule="auto"/>
              <w:jc w:val="center"/>
              <w:rPr>
                <w:rFonts w:hint="eastAsia" w:ascii="宋体" w:hAnsi="宋体" w:cs="宋体"/>
                <w:szCs w:val="21"/>
              </w:rPr>
            </w:pPr>
            <w:r>
              <w:rPr>
                <w:rFonts w:hint="eastAsia" w:ascii="宋体" w:hAnsi="宋体" w:cs="宋体"/>
                <w:szCs w:val="21"/>
              </w:rPr>
              <w:t>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505C5CC">
            <w:pPr>
              <w:spacing w:line="360" w:lineRule="auto"/>
              <w:jc w:val="center"/>
              <w:rPr>
                <w:rFonts w:hint="eastAsia" w:ascii="宋体" w:hAnsi="宋体" w:cs="宋体"/>
                <w:szCs w:val="21"/>
              </w:rPr>
            </w:pPr>
            <w:r>
              <w:rPr>
                <w:rFonts w:hint="eastAsia" w:ascii="宋体" w:hAnsi="宋体"/>
                <w:szCs w:val="21"/>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48AD323">
            <w:pPr>
              <w:spacing w:line="360" w:lineRule="auto"/>
              <w:rPr>
                <w:rFonts w:hint="eastAsia" w:ascii="宋体" w:hAnsi="宋体" w:cs="宋体"/>
                <w:szCs w:val="21"/>
              </w:rPr>
            </w:pPr>
            <w:r>
              <w:rPr>
                <w:rFonts w:hint="eastAsia" w:ascii="宋体" w:hAnsi="宋体" w:eastAsia="宋体" w:cs="Times New Roman"/>
                <w:color w:val="000000"/>
                <w:szCs w:val="21"/>
                <w:lang w:val="en-US" w:eastAsia="zh-CN"/>
              </w:rPr>
              <w:t>无.</w:t>
            </w:r>
          </w:p>
        </w:tc>
      </w:tr>
      <w:tr w14:paraId="2F54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BDA6DF">
            <w:pPr>
              <w:spacing w:line="360" w:lineRule="auto"/>
              <w:jc w:val="center"/>
              <w:rPr>
                <w:rFonts w:hint="eastAsia" w:ascii="宋体" w:hAnsi="宋体" w:cs="宋体"/>
                <w:szCs w:val="21"/>
              </w:rPr>
            </w:pPr>
            <w:r>
              <w:rPr>
                <w:rFonts w:hint="eastAsia" w:ascii="宋体" w:hAnsi="宋体" w:cs="宋体"/>
                <w:szCs w:val="21"/>
              </w:rPr>
              <w:t>6.1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3626BAE">
            <w:pPr>
              <w:spacing w:line="360" w:lineRule="auto"/>
              <w:jc w:val="center"/>
              <w:rPr>
                <w:rFonts w:hint="eastAsia" w:ascii="宋体" w:hAnsi="宋体" w:cs="宋体"/>
                <w:szCs w:val="21"/>
              </w:rPr>
            </w:pPr>
            <w:r>
              <w:rPr>
                <w:rFonts w:hint="eastAsia" w:ascii="宋体" w:hAnsi="宋体" w:cs="宋体"/>
                <w:szCs w:val="21"/>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77D4A8F">
            <w:pPr>
              <w:pStyle w:val="11"/>
              <w:spacing w:line="360" w:lineRule="auto"/>
              <w:rPr>
                <w:rFonts w:hint="eastAsia" w:ascii="宋体" w:hAnsi="宋体" w:eastAsia="宋体"/>
                <w:szCs w:val="21"/>
                <w:lang w:eastAsia="zh-CN"/>
              </w:rPr>
            </w:pPr>
            <w:bookmarkStart w:id="50" w:name="PO_3000001868_PM044"/>
            <w:r>
              <w:rPr>
                <w:rFonts w:hint="eastAsia" w:ascii="宋体" w:hAnsi="宋体"/>
                <w:szCs w:val="21"/>
                <w:lang w:eastAsia="zh-CN"/>
              </w:rPr>
              <w:t>不允许分包</w:t>
            </w:r>
            <w:bookmarkEnd w:id="50"/>
          </w:p>
          <w:p w14:paraId="526BB154">
            <w:pPr>
              <w:pStyle w:val="11"/>
              <w:spacing w:line="360" w:lineRule="auto"/>
              <w:rPr>
                <w:rFonts w:hint="eastAsia" w:ascii="宋体" w:hAnsi="宋体"/>
                <w:szCs w:val="21"/>
                <w:u w:val="single"/>
              </w:rPr>
            </w:pPr>
            <w:r>
              <w:rPr>
                <w:rFonts w:hint="eastAsia" w:ascii="宋体" w:hAnsi="宋体"/>
                <w:szCs w:val="21"/>
              </w:rPr>
              <w:t>分包内容：</w:t>
            </w:r>
            <w:r>
              <w:rPr>
                <w:rFonts w:hint="eastAsia" w:ascii="宋体" w:hAnsi="宋体"/>
                <w:szCs w:val="21"/>
                <w:u w:val="single"/>
              </w:rPr>
              <w:t xml:space="preserve">                                     。</w:t>
            </w:r>
          </w:p>
          <w:p w14:paraId="3923E4F9">
            <w:pPr>
              <w:pStyle w:val="11"/>
              <w:spacing w:line="360" w:lineRule="auto"/>
              <w:rPr>
                <w:rFonts w:hint="eastAsia" w:ascii="宋体" w:hAnsi="宋体" w:cs="宋体"/>
                <w:szCs w:val="21"/>
              </w:rPr>
            </w:pPr>
            <w:r>
              <w:rPr>
                <w:rFonts w:hint="eastAsia" w:ascii="宋体" w:hAnsi="宋体"/>
                <w:szCs w:val="21"/>
              </w:rPr>
              <w:t>分包金额或者比例：</w:t>
            </w:r>
            <w:r>
              <w:rPr>
                <w:rFonts w:hint="eastAsia" w:ascii="宋体" w:hAnsi="宋体"/>
                <w:szCs w:val="21"/>
                <w:u w:val="single"/>
              </w:rPr>
              <w:t xml:space="preserve">                                     。</w:t>
            </w:r>
          </w:p>
        </w:tc>
      </w:tr>
      <w:tr w14:paraId="2B7F1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1C08360">
            <w:pPr>
              <w:spacing w:line="360" w:lineRule="auto"/>
              <w:jc w:val="center"/>
              <w:rPr>
                <w:rFonts w:hint="eastAsia" w:ascii="宋体" w:hAnsi="宋体" w:cs="宋体"/>
                <w:szCs w:val="21"/>
              </w:rPr>
            </w:pPr>
            <w:r>
              <w:rPr>
                <w:rFonts w:hint="eastAsia" w:ascii="宋体" w:hAnsi="宋体" w:cs="宋体"/>
                <w:szCs w:val="21"/>
              </w:rPr>
              <w:t>12.1.1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B4DF74A">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14:paraId="0CD03F53">
            <w:pPr>
              <w:spacing w:line="360" w:lineRule="auto"/>
              <w:jc w:val="center"/>
              <w:rPr>
                <w:rFonts w:hint="eastAsia" w:ascii="宋体" w:hAnsi="宋体" w:cs="宋体"/>
                <w:szCs w:val="21"/>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F6491A7">
            <w:pPr>
              <w:pStyle w:val="11"/>
              <w:spacing w:line="360" w:lineRule="auto"/>
              <w:ind w:firstLine="0"/>
              <w:rPr>
                <w:rFonts w:hint="eastAsia" w:ascii="宋体" w:hAnsi="宋体"/>
                <w:szCs w:val="21"/>
                <w:lang w:val="en-US" w:eastAsia="zh-CN"/>
              </w:rPr>
            </w:pPr>
            <w:r>
              <w:rPr>
                <w:rFonts w:hint="eastAsia" w:ascii="宋体" w:hAnsi="宋体" w:cs="宋体"/>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lang w:val="en-US" w:eastAsia="zh-CN"/>
              </w:rPr>
              <w:t>必须提供，否则响应文件按无效响应处理</w:t>
            </w:r>
            <w:r>
              <w:rPr>
                <w:rFonts w:hint="eastAsia" w:ascii="宋体" w:hAnsi="宋体" w:cs="宋体"/>
                <w:szCs w:val="21"/>
                <w:lang w:val="en-US" w:eastAsia="zh-CN"/>
              </w:rPr>
              <w:t>）</w:t>
            </w:r>
          </w:p>
          <w:p w14:paraId="6FD4454C">
            <w:pPr>
              <w:snapToGrid w:val="0"/>
              <w:spacing w:line="380" w:lineRule="exact"/>
              <w:jc w:val="left"/>
              <w:rPr>
                <w:rFonts w:hint="eastAsia" w:ascii="宋体" w:hAnsi="宋体"/>
                <w:color w:val="000000"/>
                <w:szCs w:val="21"/>
              </w:rPr>
            </w:pPr>
            <w:r>
              <w:rPr>
                <w:rFonts w:hint="eastAsia" w:ascii="宋体" w:hAnsi="宋体" w:cs="宋体"/>
                <w:color w:val="000000"/>
                <w:szCs w:val="21"/>
              </w:rPr>
              <w:t>2.供应商依法缴纳税收的相关材料：[</w:t>
            </w:r>
            <w:r>
              <w:rPr>
                <w:rFonts w:hint="eastAsia" w:ascii="宋体" w:hAnsi="宋体" w:cs="宋体"/>
                <w:color w:val="000000"/>
                <w:szCs w:val="21"/>
                <w:u w:val="single"/>
              </w:rPr>
              <w:t>2025年12</w:t>
            </w:r>
            <w:r>
              <w:rPr>
                <w:rFonts w:hint="eastAsia" w:ascii="宋体" w:hAnsi="宋体" w:cs="宋体"/>
                <w:color w:val="000000"/>
                <w:szCs w:val="21"/>
              </w:rPr>
              <w:t>月至</w:t>
            </w:r>
            <w:r>
              <w:rPr>
                <w:rFonts w:hint="eastAsia" w:ascii="宋体" w:hAnsi="宋体" w:cs="宋体"/>
                <w:color w:val="000000"/>
                <w:szCs w:val="21"/>
                <w:u w:val="single"/>
              </w:rPr>
              <w:t xml:space="preserve"> 2026年5</w:t>
            </w:r>
            <w:r>
              <w:rPr>
                <w:rFonts w:hint="eastAsia" w:ascii="宋体" w:hAnsi="宋体" w:cs="宋体"/>
                <w:color w:val="000000"/>
                <w:szCs w:val="21"/>
              </w:rPr>
              <w:t>月]任意</w:t>
            </w:r>
            <w:r>
              <w:rPr>
                <w:rFonts w:hint="eastAsia" w:ascii="宋体" w:hAnsi="宋体" w:cs="宋体"/>
                <w:color w:val="000000"/>
                <w:szCs w:val="21"/>
                <w:u w:val="single"/>
              </w:rPr>
              <w:t xml:space="preserve"> 1</w:t>
            </w:r>
            <w:r>
              <w:rPr>
                <w:rFonts w:hint="eastAsia" w:ascii="宋体" w:hAnsi="宋体" w:cs="宋体"/>
                <w:color w:val="000000"/>
                <w:szCs w:val="21"/>
              </w:rPr>
              <w:t>个月的依法缴纳税收的凭据复印件；依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从取得营业执照时间起到投标文件提交截止时间为止不足要求月数的，只需提供从取得营业执照起的依法缴纳税收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14:paraId="5666B99E">
            <w:pPr>
              <w:snapToGrid w:val="0"/>
              <w:spacing w:line="380" w:lineRule="exact"/>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u w:val="single"/>
              </w:rPr>
              <w:t>2025年12</w:t>
            </w:r>
            <w:r>
              <w:rPr>
                <w:rFonts w:hint="eastAsia" w:ascii="宋体" w:hAnsi="宋体" w:cs="宋体"/>
                <w:color w:val="000000"/>
                <w:szCs w:val="21"/>
              </w:rPr>
              <w:t>月至</w:t>
            </w:r>
            <w:r>
              <w:rPr>
                <w:rFonts w:hint="eastAsia" w:ascii="宋体" w:hAnsi="宋体" w:cs="宋体"/>
                <w:color w:val="000000"/>
                <w:szCs w:val="21"/>
                <w:u w:val="single"/>
              </w:rPr>
              <w:t xml:space="preserve"> 2026年5</w:t>
            </w:r>
            <w:r>
              <w:rPr>
                <w:rFonts w:hint="eastAsia" w:ascii="宋体" w:hAnsi="宋体" w:cs="宋体"/>
                <w:color w:val="000000"/>
                <w:szCs w:val="21"/>
              </w:rPr>
              <w:t>月]任意</w:t>
            </w:r>
            <w:r>
              <w:rPr>
                <w:rFonts w:hint="eastAsia" w:ascii="宋体" w:hAnsi="宋体" w:cs="宋体"/>
                <w:color w:val="000000"/>
                <w:szCs w:val="21"/>
                <w:u w:val="single"/>
              </w:rPr>
              <w:t xml:space="preserve"> 1</w:t>
            </w:r>
            <w:r>
              <w:rPr>
                <w:rFonts w:hint="eastAsia" w:ascii="宋体" w:hAnsi="宋体" w:cs="宋体"/>
                <w:color w:val="000000"/>
                <w:szCs w:val="21"/>
              </w:rPr>
              <w:t>个月的依法缴纳社会保障资金的缴费凭证（专用收据、社会保险缴纳清单或者社保部门的证明）复印件；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14:paraId="1095EDFB">
            <w:pPr>
              <w:spacing w:line="360" w:lineRule="auto"/>
              <w:contextualSpacing/>
              <w:jc w:val="left"/>
              <w:rPr>
                <w:rFonts w:hint="eastAsia" w:ascii="宋体" w:hAnsi="宋体"/>
                <w:color w:val="000000"/>
                <w:szCs w:val="21"/>
              </w:rPr>
            </w:pPr>
            <w:r>
              <w:rPr>
                <w:rFonts w:hint="eastAsia" w:ascii="宋体" w:hAnsi="宋体" w:cs="宋体"/>
                <w:color w:val="000000"/>
                <w:szCs w:val="21"/>
              </w:rPr>
              <w:t>4.供应商</w:t>
            </w:r>
            <w:r>
              <w:rPr>
                <w:rFonts w:hint="eastAsia"/>
                <w:color w:val="000000"/>
                <w:szCs w:val="21"/>
              </w:rPr>
              <w:t>财务状况报告</w:t>
            </w:r>
            <w:r>
              <w:rPr>
                <w:rFonts w:hint="eastAsia" w:ascii="宋体" w:hAnsi="宋体" w:cs="宋体"/>
                <w:color w:val="000000"/>
                <w:szCs w:val="21"/>
              </w:rPr>
              <w:t>[</w:t>
            </w:r>
            <w:r>
              <w:rPr>
                <w:rFonts w:hint="eastAsia"/>
                <w:color w:val="000000"/>
                <w:szCs w:val="21"/>
                <w:u w:val="single"/>
              </w:rPr>
              <w:t>2</w:t>
            </w:r>
            <w:r>
              <w:rPr>
                <w:color w:val="000000"/>
                <w:szCs w:val="21"/>
                <w:u w:val="single"/>
              </w:rPr>
              <w:t>024</w:t>
            </w:r>
            <w:r>
              <w:rPr>
                <w:rFonts w:hint="eastAsia"/>
                <w:color w:val="000000"/>
                <w:szCs w:val="21"/>
              </w:rPr>
              <w:t>年度或者</w:t>
            </w:r>
            <w:r>
              <w:rPr>
                <w:rFonts w:hint="eastAsia"/>
                <w:color w:val="000000"/>
                <w:szCs w:val="21"/>
                <w:u w:val="single"/>
              </w:rPr>
              <w:t>2025</w:t>
            </w:r>
            <w:r>
              <w:rPr>
                <w:rFonts w:hint="eastAsia"/>
                <w:color w:val="000000"/>
                <w:szCs w:val="21"/>
              </w:rPr>
              <w:t>年度财务报表复印件，或者银行出具的资信证明，或者中国人民银行征信中心出具的信用报告（企业竞标的提供企业信用报告，自然人竞标的提供个人信用报告，供应商属于</w:t>
            </w:r>
            <w:r>
              <w:rPr>
                <w:rFonts w:hint="eastAsia"/>
                <w:color w:val="000000"/>
              </w:rPr>
              <w:t>成立时间在规定年度之后的</w:t>
            </w:r>
            <w:r>
              <w:rPr>
                <w:rFonts w:hint="eastAsia"/>
                <w:color w:val="000000"/>
                <w:szCs w:val="21"/>
              </w:rPr>
              <w:t>法人或其他组织</w:t>
            </w:r>
            <w:r>
              <w:rPr>
                <w:rFonts w:hint="eastAsia"/>
                <w:color w:val="000000"/>
              </w:rPr>
              <w:t>，需提供成立之日起至响应文件提交截止时间前的月报表</w:t>
            </w:r>
            <w:r>
              <w:rPr>
                <w:rFonts w:hint="eastAsia"/>
                <w:color w:val="000000"/>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000000"/>
                <w:szCs w:val="21"/>
              </w:rPr>
              <w:t>]；</w:t>
            </w:r>
            <w:r>
              <w:rPr>
                <w:rFonts w:hint="eastAsia" w:ascii="宋体" w:hAnsi="宋体" w:cs="宋体"/>
                <w:bCs/>
                <w:color w:val="000000"/>
                <w:szCs w:val="21"/>
              </w:rPr>
              <w:t>（</w:t>
            </w:r>
            <w:r>
              <w:rPr>
                <w:rFonts w:hint="eastAsia" w:ascii="宋体" w:hAnsi="宋体"/>
                <w:b/>
                <w:color w:val="000000"/>
                <w:szCs w:val="21"/>
              </w:rPr>
              <w:t>必须提供</w:t>
            </w:r>
            <w:r>
              <w:rPr>
                <w:rFonts w:hint="eastAsia" w:ascii="宋体" w:hAnsi="宋体" w:cs="宋体"/>
                <w:b/>
                <w:color w:val="000000"/>
                <w:szCs w:val="21"/>
              </w:rPr>
              <w:t>，否则响应文件按无效响应处理</w:t>
            </w:r>
            <w:r>
              <w:rPr>
                <w:rFonts w:hint="eastAsia" w:ascii="宋体" w:hAnsi="宋体" w:cs="宋体"/>
                <w:bCs/>
                <w:color w:val="000000"/>
                <w:szCs w:val="21"/>
              </w:rPr>
              <w:t>）</w:t>
            </w:r>
          </w:p>
          <w:p w14:paraId="352BE9E9">
            <w:pPr>
              <w:snapToGrid w:val="0"/>
              <w:spacing w:line="360" w:lineRule="auto"/>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必须提供，否则响应文件按无效响应处理</w:t>
            </w:r>
            <w:r>
              <w:rPr>
                <w:rFonts w:hint="eastAsia" w:ascii="宋体" w:hAnsi="宋体" w:cs="宋体"/>
                <w:szCs w:val="21"/>
              </w:rPr>
              <w:t>）</w:t>
            </w:r>
          </w:p>
          <w:p w14:paraId="4C4960DD">
            <w:pPr>
              <w:snapToGrid w:val="0"/>
              <w:spacing w:line="360" w:lineRule="auto"/>
              <w:jc w:val="left"/>
              <w:rPr>
                <w:rFonts w:hint="eastAsia" w:ascii="宋体" w:hAnsi="宋体" w:cs="宋体"/>
                <w:szCs w:val="21"/>
              </w:rPr>
            </w:pPr>
            <w:r>
              <w:rPr>
                <w:rFonts w:hint="eastAsia" w:ascii="宋体" w:hAnsi="宋体" w:cs="宋体"/>
                <w:szCs w:val="21"/>
              </w:rPr>
              <w:t>6.资格声明；（</w:t>
            </w:r>
            <w:r>
              <w:rPr>
                <w:rFonts w:hint="eastAsia" w:ascii="宋体" w:hAnsi="宋体" w:cs="宋体"/>
                <w:b/>
                <w:szCs w:val="21"/>
              </w:rPr>
              <w:t>必须提供，否则响应文件按无效响应处理</w:t>
            </w:r>
            <w:r>
              <w:rPr>
                <w:rFonts w:hint="eastAsia" w:ascii="宋体" w:hAnsi="宋体" w:cs="宋体"/>
                <w:szCs w:val="21"/>
              </w:rPr>
              <w:t>）</w:t>
            </w:r>
          </w:p>
          <w:p w14:paraId="6B3600D1">
            <w:pPr>
              <w:snapToGrid w:val="0"/>
              <w:spacing w:line="360" w:lineRule="auto"/>
              <w:jc w:val="left"/>
              <w:rPr>
                <w:rFonts w:hint="eastAsia" w:ascii="宋体" w:hAnsi="宋体" w:cs="宋体"/>
                <w:szCs w:val="21"/>
              </w:rPr>
            </w:pPr>
            <w:r>
              <w:rPr>
                <w:rFonts w:hint="eastAsia" w:ascii="宋体" w:hAnsi="宋体" w:cs="宋体"/>
                <w:szCs w:val="21"/>
              </w:rPr>
              <w:t>7.联合体协议书；（</w:t>
            </w:r>
            <w:r>
              <w:rPr>
                <w:rFonts w:hint="eastAsia" w:ascii="宋体" w:hAnsi="宋体" w:cs="宋体"/>
                <w:b/>
                <w:szCs w:val="21"/>
              </w:rPr>
              <w:t>联合体竞标时必须提供，否则响应文件按无效响应处理</w:t>
            </w:r>
            <w:r>
              <w:rPr>
                <w:rFonts w:hint="eastAsia" w:ascii="宋体" w:hAnsi="宋体" w:cs="宋体"/>
                <w:szCs w:val="21"/>
              </w:rPr>
              <w:t>）</w:t>
            </w:r>
          </w:p>
          <w:p w14:paraId="562E2EA1">
            <w:pPr>
              <w:snapToGrid w:val="0"/>
              <w:spacing w:line="360" w:lineRule="auto"/>
              <w:jc w:val="left"/>
              <w:rPr>
                <w:rFonts w:hint="eastAsia" w:ascii="宋体" w:hAnsi="宋体" w:cs="宋体"/>
                <w:szCs w:val="21"/>
              </w:rPr>
            </w:pPr>
            <w:r>
              <w:rPr>
                <w:rFonts w:hint="eastAsia" w:ascii="宋体" w:hAnsi="宋体" w:cs="宋体"/>
                <w:szCs w:val="21"/>
              </w:rPr>
              <w:t>8.</w:t>
            </w:r>
            <w:r>
              <w:rPr>
                <w:rFonts w:hint="eastAsia" w:ascii="宋体" w:hAnsi="宋体"/>
                <w:szCs w:val="21"/>
              </w:rPr>
              <w:t>（采购人或采购代理机构根据竞争性磋商公告对应的特定资格要求及特定条件设置供应商提供的资格证明材料）</w:t>
            </w:r>
            <w:r>
              <w:rPr>
                <w:rFonts w:hint="eastAsia" w:ascii="宋体" w:hAnsi="宋体" w:cs="宋体"/>
                <w:szCs w:val="21"/>
              </w:rPr>
              <w:t>；</w:t>
            </w:r>
            <w:r>
              <w:rPr>
                <w:rFonts w:hint="eastAsia" w:ascii="宋体" w:hAnsi="宋体"/>
                <w:szCs w:val="21"/>
              </w:rPr>
              <w:t>（</w:t>
            </w:r>
            <w:r>
              <w:rPr>
                <w:rFonts w:hint="eastAsia" w:ascii="宋体" w:hAnsi="宋体"/>
                <w:b/>
                <w:szCs w:val="21"/>
              </w:rPr>
              <w:t>必须提供，否则响应文件按无效响应处理</w:t>
            </w:r>
            <w:r>
              <w:rPr>
                <w:rFonts w:hint="eastAsia" w:ascii="宋体" w:hAnsi="宋体"/>
                <w:szCs w:val="21"/>
              </w:rPr>
              <w:t>）</w:t>
            </w:r>
          </w:p>
          <w:p w14:paraId="2F382C70">
            <w:pPr>
              <w:snapToGrid w:val="0"/>
              <w:spacing w:line="360" w:lineRule="auto"/>
              <w:jc w:val="left"/>
              <w:rPr>
                <w:rFonts w:hint="eastAsia" w:ascii="宋体" w:hAnsi="宋体" w:cs="宋体"/>
                <w:szCs w:val="21"/>
              </w:rPr>
            </w:pPr>
            <w:r>
              <w:rPr>
                <w:rFonts w:hint="eastAsia" w:ascii="宋体" w:hAnsi="宋体" w:cs="宋体"/>
                <w:szCs w:val="21"/>
              </w:rPr>
              <w:t>9.除磋商文件规定必须提供以外，供应商认为需要提供的其他证明材料；</w:t>
            </w:r>
          </w:p>
          <w:p w14:paraId="2D19677C">
            <w:pPr>
              <w:snapToGrid w:val="0"/>
              <w:spacing w:line="360" w:lineRule="auto"/>
              <w:jc w:val="left"/>
              <w:rPr>
                <w:rFonts w:hint="eastAsia" w:ascii="宋体" w:hAnsi="宋体" w:cs="宋体"/>
                <w:b/>
                <w:szCs w:val="21"/>
              </w:rPr>
            </w:pPr>
            <w:r>
              <w:rPr>
                <w:rFonts w:hint="eastAsia" w:ascii="宋体" w:hAnsi="宋体" w:cs="宋体"/>
                <w:b/>
                <w:szCs w:val="21"/>
              </w:rPr>
              <w:t>注：</w:t>
            </w:r>
          </w:p>
          <w:p w14:paraId="42658F18">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1.以上标明“必须提供”的材料属于复印件的扫描件的，必须加盖供应商电子公章，否则响应文件按无效响应处理。</w:t>
            </w:r>
          </w:p>
          <w:p w14:paraId="3F0F829C">
            <w:pPr>
              <w:pStyle w:val="11"/>
              <w:spacing w:line="360" w:lineRule="auto"/>
              <w:ind w:firstLine="422" w:firstLineChars="200"/>
              <w:rPr>
                <w:rFonts w:hint="eastAsia" w:ascii="宋体" w:hAnsi="宋体" w:cs="宋体"/>
                <w:b/>
                <w:szCs w:val="21"/>
              </w:rPr>
            </w:pPr>
            <w:r>
              <w:rPr>
                <w:rFonts w:hint="eastAsia" w:ascii="宋体" w:hAnsi="宋体" w:cs="宋体"/>
                <w:b/>
                <w:szCs w:val="21"/>
                <w:lang w:val="en-US" w:eastAsia="zh-CN"/>
              </w:rPr>
              <w:t>2.联合体竞标时，第1-5项资格证明文件联合体各方均必须分别提供，联合体各方分别盖章和签字，否则响应文件按无效响应处理。</w:t>
            </w:r>
          </w:p>
        </w:tc>
      </w:tr>
      <w:tr w14:paraId="427B1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26B98">
            <w:pPr>
              <w:spacing w:line="360" w:lineRule="auto"/>
              <w:jc w:val="center"/>
              <w:rPr>
                <w:rFonts w:hint="eastAsia" w:ascii="宋体" w:hAnsi="宋体" w:cs="宋体"/>
                <w:szCs w:val="21"/>
              </w:rPr>
            </w:pPr>
            <w:r>
              <w:rPr>
                <w:rFonts w:hint="eastAsia" w:ascii="宋体" w:hAnsi="宋体" w:cs="宋体"/>
                <w:szCs w:val="21"/>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7924BDC">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2ADE004">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14:paraId="0E61A778">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3355FB89">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3A286E8D">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4E12F7F4">
            <w:pPr>
              <w:spacing w:line="360" w:lineRule="auto"/>
              <w:rPr>
                <w:rFonts w:hint="eastAsia" w:ascii="宋体" w:hAnsi="宋体" w:cs="宋体"/>
                <w:szCs w:val="21"/>
              </w:rPr>
            </w:pPr>
            <w:r>
              <w:rPr>
                <w:rFonts w:hint="eastAsia" w:ascii="宋体" w:hAnsi="宋体" w:cs="宋体"/>
                <w:szCs w:val="21"/>
              </w:rPr>
              <w:t>5.竞标人情况介绍；</w:t>
            </w:r>
          </w:p>
          <w:p w14:paraId="5469067A">
            <w:pPr>
              <w:spacing w:line="360" w:lineRule="auto"/>
              <w:rPr>
                <w:rFonts w:hint="eastAsia" w:ascii="宋体" w:hAnsi="宋体" w:cs="宋体"/>
                <w:szCs w:val="21"/>
              </w:rPr>
            </w:pPr>
            <w:r>
              <w:rPr>
                <w:rFonts w:hint="eastAsia" w:ascii="宋体" w:hAnsi="宋体" w:cs="宋体"/>
                <w:szCs w:val="21"/>
              </w:rPr>
              <w:t>6.供应商认为需要提供的其他有关资料。</w:t>
            </w:r>
          </w:p>
          <w:p w14:paraId="73F67399">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5D5E785C">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14:paraId="1BA4075D">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6BA4C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11845">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25101E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1038497">
            <w:pPr>
              <w:spacing w:line="360" w:lineRule="auto"/>
              <w:rPr>
                <w:rFonts w:hint="eastAsia" w:ascii="宋体" w:hAnsi="宋体" w:cs="宋体"/>
                <w:szCs w:val="21"/>
                <w:highlight w:val="none"/>
              </w:rPr>
            </w:pPr>
            <w:r>
              <w:rPr>
                <w:rFonts w:hint="eastAsia" w:ascii="宋体" w:hAnsi="宋体" w:cs="宋体"/>
                <w:szCs w:val="21"/>
                <w:highlight w:val="none"/>
              </w:rPr>
              <w:t>1.服务需求偏离表；</w:t>
            </w:r>
            <w:r>
              <w:rPr>
                <w:rFonts w:hint="eastAsia" w:ascii="宋体" w:hAnsi="宋体"/>
                <w:szCs w:val="21"/>
                <w:highlight w:val="none"/>
              </w:rPr>
              <w:t>（</w:t>
            </w:r>
            <w:r>
              <w:rPr>
                <w:rFonts w:hint="eastAsia" w:ascii="宋体" w:hAnsi="宋体" w:cs="宋体"/>
                <w:b/>
                <w:szCs w:val="21"/>
                <w:highlight w:val="none"/>
              </w:rPr>
              <w:t>必须提供，否则响应文件按无效响应处理</w:t>
            </w:r>
            <w:r>
              <w:rPr>
                <w:rFonts w:hint="eastAsia" w:ascii="宋体" w:hAnsi="宋体"/>
                <w:szCs w:val="21"/>
                <w:highlight w:val="none"/>
              </w:rPr>
              <w:t>）</w:t>
            </w:r>
          </w:p>
          <w:p w14:paraId="306EC473">
            <w:pPr>
              <w:spacing w:line="36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2.</w:t>
            </w:r>
            <w:r>
              <w:rPr>
                <w:rFonts w:hint="eastAsia" w:ascii="宋体" w:hAnsi="宋体" w:eastAsia="宋体" w:cs="宋体"/>
                <w:bCs/>
                <w:color w:val="auto"/>
                <w:szCs w:val="21"/>
                <w:highlight w:val="none"/>
                <w:vertAlign w:val="baseline"/>
                <w:lang w:eastAsia="zh-CN"/>
              </w:rPr>
              <w:t>项目推广策划方案</w:t>
            </w:r>
            <w:r>
              <w:rPr>
                <w:rFonts w:hint="eastAsia" w:ascii="宋体" w:hAnsi="宋体" w:cs="宋体"/>
                <w:szCs w:val="21"/>
                <w:highlight w:val="none"/>
              </w:rPr>
              <w:t>；</w:t>
            </w:r>
          </w:p>
          <w:p w14:paraId="6837EC38">
            <w:pPr>
              <w:spacing w:line="360" w:lineRule="auto"/>
              <w:rPr>
                <w:rFonts w:hint="eastAsia" w:ascii="宋体" w:hAnsi="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bCs/>
                <w:color w:val="auto"/>
                <w:szCs w:val="21"/>
                <w:highlight w:val="none"/>
                <w:vertAlign w:val="baseline"/>
                <w:lang w:eastAsia="zh-CN"/>
              </w:rPr>
              <w:t>项目实施服务及</w:t>
            </w:r>
            <w:r>
              <w:rPr>
                <w:rFonts w:hint="eastAsia" w:ascii="宋体" w:hAnsi="宋体"/>
                <w:bCs/>
                <w:color w:val="auto"/>
                <w:kern w:val="0"/>
                <w:szCs w:val="21"/>
                <w:highlight w:val="none"/>
              </w:rPr>
              <w:t>服务保障方案</w:t>
            </w:r>
            <w:r>
              <w:rPr>
                <w:rFonts w:hint="eastAsia" w:ascii="宋体" w:hAnsi="宋体" w:cs="宋体"/>
                <w:szCs w:val="21"/>
                <w:highlight w:val="none"/>
              </w:rPr>
              <w:t>；</w:t>
            </w:r>
          </w:p>
          <w:p w14:paraId="5DE7A275">
            <w:pPr>
              <w:spacing w:line="360" w:lineRule="auto"/>
              <w:rPr>
                <w:rFonts w:hint="eastAsia" w:ascii="宋体" w:hAnsi="宋体" w:cs="宋体"/>
                <w:szCs w:val="21"/>
                <w:highlight w:val="none"/>
              </w:rPr>
            </w:pPr>
            <w:r>
              <w:rPr>
                <w:rFonts w:hint="eastAsia" w:ascii="宋体" w:hAnsi="宋体" w:cs="宋体"/>
                <w:szCs w:val="21"/>
                <w:highlight w:val="none"/>
              </w:rPr>
              <w:t>4.</w:t>
            </w:r>
            <w:r>
              <w:rPr>
                <w:rFonts w:hint="eastAsia" w:ascii="宋体" w:hAnsi="宋体"/>
                <w:bCs/>
                <w:color w:val="auto"/>
                <w:kern w:val="0"/>
                <w:szCs w:val="21"/>
                <w:highlight w:val="none"/>
              </w:rPr>
              <w:t>培训辅导方案</w:t>
            </w:r>
            <w:r>
              <w:rPr>
                <w:rFonts w:hint="eastAsia" w:ascii="宋体" w:hAnsi="宋体" w:cs="宋体"/>
                <w:szCs w:val="21"/>
                <w:highlight w:val="none"/>
              </w:rPr>
              <w:t>；</w:t>
            </w:r>
          </w:p>
          <w:p w14:paraId="6CE4493C">
            <w:pPr>
              <w:pStyle w:val="2"/>
              <w:ind w:left="0" w:leftChars="0" w:firstLine="0" w:firstLineChars="0"/>
              <w:rPr>
                <w:rFonts w:hint="eastAsia"/>
                <w:highlight w:val="none"/>
              </w:rPr>
            </w:pP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应急预案</w:t>
            </w:r>
          </w:p>
          <w:p w14:paraId="2BFCDBED">
            <w:pPr>
              <w:spacing w:line="360" w:lineRule="auto"/>
              <w:rPr>
                <w:rFonts w:hint="eastAsia" w:ascii="宋体" w:hAnsi="宋体" w:cs="宋体"/>
                <w:szCs w:val="21"/>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cs="宋体"/>
                <w:szCs w:val="21"/>
                <w:highlight w:val="none"/>
              </w:rPr>
              <w:t>对应采购需求的服务需求、商务条款提供的其他文件资料；</w:t>
            </w:r>
          </w:p>
          <w:p w14:paraId="62ADA562">
            <w:pPr>
              <w:spacing w:line="360" w:lineRule="auto"/>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.供应商认为需要提供的其他有关资料。</w:t>
            </w:r>
          </w:p>
          <w:p w14:paraId="409F9399">
            <w:pPr>
              <w:spacing w:line="360" w:lineRule="auto"/>
              <w:rPr>
                <w:rFonts w:hint="eastAsia" w:ascii="宋体" w:hAnsi="宋体" w:cs="宋体"/>
                <w:szCs w:val="21"/>
                <w:highlight w:val="none"/>
              </w:rPr>
            </w:pPr>
            <w:r>
              <w:rPr>
                <w:rFonts w:hint="eastAsia" w:ascii="宋体" w:hAnsi="宋体" w:cs="宋体"/>
                <w:b/>
                <w:szCs w:val="21"/>
                <w:highlight w:val="none"/>
              </w:rPr>
              <w:t>注：1.以上标明“必须提供”的材料属于复印件的扫描件的，必须加盖供应商电子公章，否则响应文件按无效响应处理。</w:t>
            </w:r>
          </w:p>
        </w:tc>
      </w:tr>
      <w:tr w14:paraId="797A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0D70036">
            <w:pPr>
              <w:spacing w:line="360" w:lineRule="auto"/>
              <w:jc w:val="center"/>
              <w:rPr>
                <w:rFonts w:hint="eastAsia" w:ascii="宋体" w:hAnsi="宋体" w:cs="宋体"/>
                <w:szCs w:val="21"/>
              </w:rPr>
            </w:pPr>
            <w:r>
              <w:rPr>
                <w:rFonts w:hint="eastAsia" w:ascii="宋体" w:hAnsi="宋体" w:cs="宋体"/>
                <w:szCs w:val="21"/>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42FDCAD">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82F7A7C">
            <w:pPr>
              <w:tabs>
                <w:tab w:val="left" w:pos="459"/>
              </w:tabs>
              <w:snapToGrid w:val="0"/>
              <w:spacing w:line="380" w:lineRule="exact"/>
              <w:jc w:val="left"/>
              <w:rPr>
                <w:rFonts w:hint="eastAsia"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14:paraId="7B405428">
            <w:pPr>
              <w:spacing w:line="360" w:lineRule="auto"/>
              <w:rPr>
                <w:rFonts w:hint="eastAsia"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p w14:paraId="56214A93">
            <w:pPr>
              <w:spacing w:line="360" w:lineRule="auto"/>
              <w:rPr>
                <w:rFonts w:hint="eastAsia" w:ascii="宋体" w:hAnsi="宋体" w:cs="宋体"/>
                <w:szCs w:val="21"/>
              </w:rPr>
            </w:pPr>
            <w:r>
              <w:rPr>
                <w:rFonts w:hint="eastAsia" w:ascii="宋体" w:hAnsi="宋体"/>
                <w:color w:val="000000"/>
                <w:szCs w:val="21"/>
              </w:rPr>
              <w:t>3.中小企业声明函。</w:t>
            </w:r>
            <w:r>
              <w:rPr>
                <w:rFonts w:hint="eastAsia" w:ascii="宋体" w:hAnsi="宋体" w:cs="宋体"/>
                <w:szCs w:val="21"/>
              </w:rPr>
              <w:t>（</w:t>
            </w:r>
            <w:r>
              <w:rPr>
                <w:rFonts w:hint="eastAsia" w:ascii="宋体" w:hAnsi="宋体" w:cs="宋体"/>
                <w:b/>
                <w:szCs w:val="21"/>
                <w:lang w:val="en-US" w:eastAsia="zh-CN"/>
              </w:rPr>
              <w:t>如有请</w:t>
            </w:r>
            <w:r>
              <w:rPr>
                <w:rFonts w:hint="eastAsia" w:ascii="宋体" w:hAnsi="宋体" w:cs="宋体"/>
                <w:b/>
                <w:szCs w:val="21"/>
              </w:rPr>
              <w:t>提供</w:t>
            </w:r>
            <w:r>
              <w:rPr>
                <w:rFonts w:hint="eastAsia" w:ascii="宋体" w:hAnsi="宋体" w:cs="宋体"/>
                <w:szCs w:val="21"/>
              </w:rPr>
              <w:t>）</w:t>
            </w:r>
          </w:p>
        </w:tc>
      </w:tr>
      <w:tr w14:paraId="7B5F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00A797D">
            <w:pPr>
              <w:spacing w:line="360" w:lineRule="auto"/>
              <w:jc w:val="center"/>
              <w:rPr>
                <w:rFonts w:hint="eastAsia" w:ascii="宋体" w:hAnsi="宋体" w:cs="宋体"/>
                <w:szCs w:val="21"/>
              </w:rPr>
            </w:pPr>
            <w:r>
              <w:rPr>
                <w:rFonts w:hint="eastAsia" w:ascii="宋体" w:hAnsi="宋体" w:cs="宋体"/>
                <w:szCs w:val="21"/>
              </w:rPr>
              <w:t>12.2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EFF606A">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B8CFAE0">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041A6CB2">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.响应文件电子版密封方式：电子响应文件通过平台有效CA加密后在“政采云”平台投送。（操作方式见公告附件“</w:t>
            </w:r>
            <w:r>
              <w:rPr>
                <w:rFonts w:hint="eastAsia" w:ascii="宋体" w:hAnsi="宋体"/>
                <w:szCs w:val="21"/>
              </w:rPr>
              <w:t>电子响应文件制作与投送教程</w:t>
            </w:r>
            <w:r>
              <w:rPr>
                <w:rFonts w:hint="eastAsia" w:ascii="宋体" w:hAnsi="宋体" w:cs="Courier New"/>
                <w:szCs w:val="21"/>
              </w:rPr>
              <w:t>” ）</w:t>
            </w:r>
          </w:p>
        </w:tc>
      </w:tr>
      <w:tr w14:paraId="7FFC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95B870E">
            <w:pPr>
              <w:spacing w:line="360" w:lineRule="auto"/>
              <w:jc w:val="center"/>
              <w:rPr>
                <w:rFonts w:hint="eastAsia" w:ascii="宋体" w:hAnsi="宋体" w:cs="宋体"/>
                <w:szCs w:val="21"/>
              </w:rPr>
            </w:pPr>
            <w:r>
              <w:rPr>
                <w:rFonts w:hint="eastAsia" w:ascii="宋体" w:hAnsi="宋体" w:cs="宋体"/>
                <w:szCs w:val="21"/>
              </w:rPr>
              <w:t>15.2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9BEA422">
            <w:pPr>
              <w:spacing w:line="360" w:lineRule="auto"/>
              <w:jc w:val="center"/>
              <w:rPr>
                <w:rFonts w:hint="eastAsia" w:ascii="宋体" w:hAnsi="宋体" w:cs="宋体"/>
                <w:szCs w:val="21"/>
              </w:rPr>
            </w:pPr>
            <w:r>
              <w:rPr>
                <w:rFonts w:hint="eastAsia" w:ascii="宋体" w:hAnsi="宋体" w:cs="宋体"/>
                <w:szCs w:val="21"/>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53B4511">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szCs w:val="21"/>
              </w:rPr>
              <w:t>（采购需求另有约定的，从其约定。）</w:t>
            </w:r>
          </w:p>
        </w:tc>
      </w:tr>
      <w:tr w14:paraId="2DAB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91CB2E5">
            <w:pPr>
              <w:spacing w:line="360" w:lineRule="auto"/>
              <w:jc w:val="center"/>
              <w:rPr>
                <w:rFonts w:hint="eastAsia" w:ascii="宋体" w:hAnsi="宋体" w:cs="宋体"/>
                <w:szCs w:val="21"/>
              </w:rPr>
            </w:pPr>
            <w:r>
              <w:rPr>
                <w:rFonts w:hint="eastAsia" w:ascii="宋体" w:hAnsi="宋体" w:cs="宋体"/>
                <w:szCs w:val="21"/>
              </w:rPr>
              <w:t>16.2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3B0DC61">
            <w:pPr>
              <w:spacing w:line="360" w:lineRule="auto"/>
              <w:jc w:val="center"/>
              <w:rPr>
                <w:rFonts w:hint="eastAsia" w:ascii="宋体" w:hAnsi="宋体" w:cs="宋体"/>
                <w:szCs w:val="21"/>
              </w:rPr>
            </w:pPr>
            <w:r>
              <w:rPr>
                <w:rFonts w:hint="eastAsia" w:ascii="宋体" w:hAnsi="宋体" w:cs="宋体"/>
                <w:szCs w:val="21"/>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FC0A48B">
            <w:pPr>
              <w:pStyle w:val="10"/>
              <w:widowControl w:val="0"/>
              <w:tabs>
                <w:tab w:val="clear" w:pos="454"/>
              </w:tabs>
              <w:snapToGrid w:val="0"/>
              <w:spacing w:after="120" w:line="360" w:lineRule="auto"/>
              <w:ind w:left="283"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w:t>
            </w:r>
            <w:r>
              <w:rPr>
                <w:rFonts w:hint="eastAsia" w:ascii="宋体" w:hAnsi="宋体" w:eastAsia="宋体" w:cs="宋体"/>
                <w:kern w:val="2"/>
                <w:sz w:val="21"/>
                <w:szCs w:val="21"/>
              </w:rPr>
              <w:t>日起</w:t>
            </w:r>
            <w:bookmarkStart w:id="51" w:name="PO_3000001868_PM046"/>
            <w:r>
              <w:rPr>
                <w:rFonts w:hint="eastAsia" w:ascii="宋体" w:hAnsi="宋体" w:eastAsia="宋体" w:cs="宋体"/>
                <w:kern w:val="2"/>
                <w:sz w:val="21"/>
                <w:szCs w:val="21"/>
                <w:lang w:eastAsia="zh-CN"/>
              </w:rPr>
              <w:t>90日历天</w:t>
            </w:r>
            <w:bookmarkEnd w:id="51"/>
            <w:r>
              <w:rPr>
                <w:rFonts w:hint="eastAsia" w:ascii="宋体" w:hAnsi="宋体" w:eastAsia="宋体" w:cs="宋体"/>
                <w:kern w:val="2"/>
                <w:sz w:val="21"/>
                <w:szCs w:val="21"/>
              </w:rPr>
              <w:t>日。</w:t>
            </w:r>
          </w:p>
        </w:tc>
      </w:tr>
      <w:tr w14:paraId="63579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9A55A3E">
            <w:pPr>
              <w:spacing w:line="360" w:lineRule="auto"/>
              <w:jc w:val="center"/>
              <w:rPr>
                <w:rFonts w:hint="eastAsia" w:ascii="宋体" w:hAnsi="宋体" w:cs="宋体"/>
                <w:szCs w:val="21"/>
              </w:rPr>
            </w:pPr>
            <w:r>
              <w:rPr>
                <w:rFonts w:hint="eastAsia" w:ascii="宋体" w:hAnsi="宋体" w:cs="宋体"/>
                <w:szCs w:val="21"/>
              </w:rPr>
              <w:t>17.1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3728214">
            <w:pPr>
              <w:spacing w:line="360" w:lineRule="auto"/>
              <w:jc w:val="center"/>
              <w:rPr>
                <w:rFonts w:hint="eastAsia" w:ascii="宋体" w:hAnsi="宋体" w:cs="宋体"/>
                <w:szCs w:val="21"/>
              </w:rPr>
            </w:pPr>
            <w:r>
              <w:rPr>
                <w:rFonts w:hint="eastAsia" w:ascii="宋体" w:hAnsi="宋体" w:cs="宋体"/>
                <w:szCs w:val="21"/>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E842E9C">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本项目不收取磋商保证金。</w:t>
            </w:r>
          </w:p>
        </w:tc>
      </w:tr>
      <w:tr w14:paraId="1C79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2ADC5">
            <w:pPr>
              <w:spacing w:line="360" w:lineRule="auto"/>
              <w:jc w:val="center"/>
              <w:rPr>
                <w:rFonts w:hint="eastAsia" w:ascii="宋体" w:hAnsi="宋体" w:cs="宋体"/>
                <w:szCs w:val="21"/>
              </w:rPr>
            </w:pPr>
            <w:r>
              <w:rPr>
                <w:rFonts w:hint="eastAsia" w:ascii="宋体" w:hAnsi="宋体" w:cs="宋体"/>
                <w:szCs w:val="21"/>
              </w:rPr>
              <w:t>20.1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49E198C">
            <w:pPr>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16DD2F4">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r>
              <w:rPr>
                <w:rFonts w:hint="eastAsia" w:ascii="宋体" w:hAnsi="宋体" w:cs="宋体"/>
                <w:color w:val="000000"/>
                <w:szCs w:val="21"/>
              </w:rPr>
              <w:t>首次响应文件解密时间：</w:t>
            </w:r>
            <w:r>
              <w:rPr>
                <w:rFonts w:hAnsi="宋体"/>
                <w:color w:val="000000"/>
                <w:u w:val="single"/>
              </w:rPr>
              <w:t xml:space="preserve"> </w:t>
            </w:r>
            <w:r>
              <w:rPr>
                <w:rFonts w:hint="eastAsia" w:hAnsi="宋体"/>
                <w:color w:val="000000"/>
                <w:u w:val="single"/>
                <w:lang w:val="en-US" w:eastAsia="zh-CN"/>
              </w:rPr>
              <w:t>3</w:t>
            </w:r>
            <w:r>
              <w:rPr>
                <w:rFonts w:hint="eastAsia" w:hAnsi="宋体"/>
                <w:color w:val="000000"/>
                <w:u w:val="single"/>
              </w:rPr>
              <w:t>0</w:t>
            </w:r>
            <w:r>
              <w:rPr>
                <w:rFonts w:hint="eastAsia" w:hAnsi="宋体"/>
                <w:color w:val="000000"/>
              </w:rPr>
              <w:t>分钟</w:t>
            </w:r>
          </w:p>
        </w:tc>
      </w:tr>
      <w:tr w14:paraId="0B3F5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835A">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A4210D7">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359D2E8">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1031B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FFD6EC7">
            <w:pPr>
              <w:spacing w:line="360" w:lineRule="auto"/>
              <w:jc w:val="center"/>
              <w:rPr>
                <w:rFonts w:hint="eastAsia" w:ascii="宋体" w:hAnsi="宋体" w:cs="宋体"/>
                <w:szCs w:val="21"/>
              </w:rPr>
            </w:pPr>
            <w:r>
              <w:rPr>
                <w:rFonts w:hint="eastAsia" w:ascii="宋体" w:hAnsi="宋体" w:cs="宋体"/>
                <w:szCs w:val="21"/>
              </w:rPr>
              <w:t>20.6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C1BE68C">
            <w:pPr>
              <w:spacing w:line="360" w:lineRule="auto"/>
              <w:jc w:val="center"/>
              <w:rPr>
                <w:rFonts w:hint="eastAsia" w:ascii="宋体" w:hAnsi="宋体" w:cs="宋体"/>
                <w:szCs w:val="21"/>
              </w:rPr>
            </w:pPr>
            <w:r>
              <w:rPr>
                <w:rFonts w:hint="eastAsia" w:ascii="宋体" w:hAnsi="宋体" w:cs="宋体"/>
                <w:szCs w:val="21"/>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69F4FAF">
            <w:pPr>
              <w:snapToGrid w:val="0"/>
              <w:spacing w:line="360" w:lineRule="auto"/>
              <w:jc w:val="left"/>
              <w:rPr>
                <w:rFonts w:hint="eastAsia" w:ascii="宋体" w:hAnsi="宋体" w:cs="宋体"/>
                <w:szCs w:val="21"/>
              </w:rPr>
            </w:pPr>
            <w:r>
              <w:rPr>
                <w:rFonts w:hint="eastAsia" w:ascii="宋体" w:hAnsi="宋体"/>
                <w:color w:val="000000"/>
                <w:szCs w:val="21"/>
              </w:rPr>
              <w:t>本项目不接受备份响应文件。</w:t>
            </w:r>
          </w:p>
        </w:tc>
      </w:tr>
      <w:tr w14:paraId="59A8E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64B8C2">
            <w:pPr>
              <w:spacing w:line="360" w:lineRule="auto"/>
              <w:jc w:val="center"/>
              <w:rPr>
                <w:rFonts w:hint="eastAsia" w:ascii="宋体" w:hAnsi="宋体" w:cs="宋体"/>
                <w:szCs w:val="21"/>
              </w:rPr>
            </w:pPr>
            <w:r>
              <w:rPr>
                <w:rFonts w:hint="eastAsia" w:ascii="宋体" w:hAnsi="宋体" w:cs="宋体"/>
                <w:szCs w:val="21"/>
              </w:rPr>
              <w:t>21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392023E">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649C8A6">
            <w:pPr>
              <w:snapToGrid w:val="0"/>
              <w:spacing w:line="360" w:lineRule="auto"/>
              <w:jc w:val="left"/>
              <w:rPr>
                <w:rFonts w:hint="eastAsia" w:ascii="宋体" w:hAnsi="宋体"/>
                <w:color w:val="000000"/>
                <w:szCs w:val="21"/>
              </w:rPr>
            </w:pPr>
            <w:r>
              <w:rPr>
                <w:rFonts w:hint="eastAsia" w:ascii="宋体" w:hAnsi="宋体" w:cs="宋体"/>
                <w:szCs w:val="21"/>
              </w:rPr>
              <w:t>详见竞争性磋商公告。</w:t>
            </w:r>
          </w:p>
        </w:tc>
      </w:tr>
      <w:tr w14:paraId="3262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A866DB4">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24</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CE7B3F9">
            <w:pPr>
              <w:spacing w:line="360" w:lineRule="auto"/>
              <w:jc w:val="center"/>
              <w:rPr>
                <w:rFonts w:hint="eastAsia" w:ascii="宋体" w:hAnsi="宋体" w:cs="宋体"/>
                <w:szCs w:val="21"/>
              </w:rPr>
            </w:pPr>
            <w:r>
              <w:rPr>
                <w:rFonts w:hint="eastAsia" w:ascii="宋体" w:hAnsi="宋体" w:cs="宋体"/>
                <w:color w:val="auto"/>
                <w:szCs w:val="21"/>
              </w:rPr>
              <w:t>磋商小组的人数</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D3F5EB">
            <w:pPr>
              <w:snapToGrid w:val="0"/>
              <w:spacing w:line="360" w:lineRule="auto"/>
              <w:jc w:val="left"/>
              <w:rPr>
                <w:rFonts w:hint="eastAsia" w:ascii="宋体" w:hAnsi="宋体" w:cs="宋体"/>
                <w:szCs w:val="21"/>
              </w:rPr>
            </w:pPr>
            <w:r>
              <w:rPr>
                <w:rFonts w:hint="eastAsia" w:ascii="宋体" w:hAnsi="宋体" w:cs="宋体"/>
                <w:color w:val="auto"/>
                <w:szCs w:val="21"/>
                <w:u w:val="single"/>
              </w:rPr>
              <w:t>3</w:t>
            </w:r>
            <w:r>
              <w:rPr>
                <w:rFonts w:hint="eastAsia" w:ascii="宋体" w:hAnsi="宋体" w:cs="宋体"/>
                <w:color w:val="auto"/>
                <w:szCs w:val="21"/>
              </w:rPr>
              <w:t>人。</w:t>
            </w:r>
          </w:p>
        </w:tc>
      </w:tr>
      <w:tr w14:paraId="7C72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AEA9D">
            <w:pPr>
              <w:spacing w:line="360" w:lineRule="auto"/>
              <w:jc w:val="center"/>
              <w:rPr>
                <w:rFonts w:hint="eastAsia" w:ascii="宋体" w:hAnsi="宋体" w:cs="宋体"/>
                <w:szCs w:val="21"/>
              </w:rPr>
            </w:pPr>
            <w:r>
              <w:rPr>
                <w:rFonts w:hint="eastAsia" w:ascii="宋体" w:hAnsi="宋体" w:cs="宋体"/>
                <w:szCs w:val="21"/>
              </w:rPr>
              <w:t>26.2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358E65A">
            <w:pPr>
              <w:spacing w:line="360" w:lineRule="auto"/>
              <w:jc w:val="center"/>
              <w:rPr>
                <w:rFonts w:hint="eastAsia" w:ascii="宋体" w:hAnsi="宋体" w:cs="宋体"/>
                <w:szCs w:val="21"/>
              </w:rPr>
            </w:pPr>
            <w:r>
              <w:rPr>
                <w:rFonts w:hint="eastAsia" w:ascii="宋体" w:hAnsi="宋体" w:cs="宋体"/>
                <w:szCs w:val="21"/>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1AAB227">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hint="eastAsia" w:ascii="宋体" w:hAnsi="宋体" w:cs="宋体"/>
                <w:szCs w:val="21"/>
                <w:u w:val="single"/>
              </w:rPr>
              <w:t xml:space="preserve"> </w:t>
            </w:r>
            <w:r>
              <w:rPr>
                <w:rFonts w:hint="eastAsia" w:ascii="宋体" w:hAnsi="宋体" w:cs="宋体"/>
                <w:szCs w:val="21"/>
              </w:rPr>
              <w:t>项。</w:t>
            </w:r>
          </w:p>
          <w:p w14:paraId="071B91B7">
            <w:pPr>
              <w:snapToGrid w:val="0"/>
              <w:spacing w:line="360" w:lineRule="auto"/>
              <w:rPr>
                <w:rFonts w:hint="eastAsia" w:ascii="宋体" w:hAnsi="宋体" w:cs="宋体"/>
                <w:szCs w:val="21"/>
              </w:rPr>
            </w:pPr>
            <w:r>
              <w:rPr>
                <w:rFonts w:hint="eastAsia" w:ascii="宋体" w:hAnsi="宋体" w:cs="宋体"/>
                <w:szCs w:val="21"/>
              </w:rPr>
              <w:t>服务需求评审中允许负偏离的条款数为</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hint="eastAsia" w:ascii="宋体" w:hAnsi="宋体" w:cs="宋体"/>
                <w:szCs w:val="21"/>
                <w:u w:val="single"/>
              </w:rPr>
              <w:t xml:space="preserve"> </w:t>
            </w:r>
            <w:r>
              <w:rPr>
                <w:rFonts w:hint="eastAsia" w:ascii="宋体" w:hAnsi="宋体" w:cs="宋体"/>
                <w:szCs w:val="21"/>
              </w:rPr>
              <w:t>项。</w:t>
            </w:r>
          </w:p>
        </w:tc>
      </w:tr>
      <w:tr w14:paraId="3AAE0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6D9C1">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75B329A">
            <w:pPr>
              <w:snapToGrid w:val="0"/>
              <w:spacing w:line="360" w:lineRule="auto"/>
              <w:jc w:val="center"/>
              <w:rPr>
                <w:rFonts w:hint="eastAsia" w:ascii="宋体" w:hAnsi="宋体" w:cs="宋体"/>
                <w:szCs w:val="21"/>
              </w:rPr>
            </w:pPr>
            <w:r>
              <w:rPr>
                <w:rFonts w:hint="eastAsia" w:ascii="宋体" w:hAnsi="宋体" w:cs="宋体"/>
                <w:szCs w:val="21"/>
              </w:rPr>
              <w:t>磋商的顺序</w:t>
            </w:r>
          </w:p>
          <w:p w14:paraId="4C52E756">
            <w:pPr>
              <w:spacing w:line="360" w:lineRule="auto"/>
              <w:jc w:val="center"/>
              <w:rPr>
                <w:rFonts w:hint="eastAsia" w:ascii="宋体" w:hAnsi="宋体" w:cs="宋体"/>
                <w:szCs w:val="21"/>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A629CD">
            <w:pPr>
              <w:pStyle w:val="11"/>
              <w:spacing w:line="320" w:lineRule="exact"/>
              <w:jc w:val="both"/>
              <w:rPr>
                <w:rFonts w:hint="eastAsia" w:ascii="宋体" w:hAnsi="宋体" w:cs="宋体"/>
                <w:color w:val="auto"/>
                <w:szCs w:val="21"/>
                <w:lang w:val="en-US" w:eastAsia="zh-CN"/>
              </w:rPr>
            </w:pPr>
            <w:r>
              <w:rPr>
                <w:rFonts w:hint="eastAsia" w:ascii="宋体" w:hAnsi="宋体" w:cs="宋体"/>
                <w:color w:val="auto"/>
                <w:szCs w:val="21"/>
                <w:lang w:val="en-US" w:eastAsia="zh-CN"/>
              </w:rPr>
              <w:t>按“广西政府采购云”系统的编号顺序。</w:t>
            </w:r>
          </w:p>
          <w:p w14:paraId="141B066B">
            <w:pPr>
              <w:pStyle w:val="11"/>
              <w:spacing w:line="360" w:lineRule="auto"/>
              <w:jc w:val="both"/>
              <w:rPr>
                <w:rFonts w:hint="eastAsia" w:ascii="宋体" w:hAnsi="宋体" w:cs="宋体"/>
                <w:b/>
                <w:color w:val="auto"/>
                <w:szCs w:val="21"/>
                <w:lang w:val="en-US" w:eastAsia="zh-CN"/>
              </w:rPr>
            </w:pPr>
            <w:r>
              <w:rPr>
                <w:rFonts w:hint="eastAsia" w:ascii="宋体" w:hAnsi="宋体" w:cs="宋体"/>
                <w:b/>
                <w:color w:val="auto"/>
                <w:szCs w:val="21"/>
                <w:lang w:val="en-US" w:eastAsia="zh-CN"/>
              </w:rPr>
              <w:t>符合磋商资格的供应商必须在接到磋商通知后规定时间内参加磋商，未在规定时间内参加磋商的视同放弃参加磋商权利，其响应文件按无效响应处理。</w:t>
            </w:r>
          </w:p>
          <w:p w14:paraId="50571D62">
            <w:pPr>
              <w:snapToGrid w:val="0"/>
              <w:spacing w:line="360" w:lineRule="auto"/>
              <w:rPr>
                <w:rFonts w:hint="eastAsia" w:ascii="宋体" w:hAnsi="宋体" w:cs="宋体"/>
                <w:b/>
                <w:szCs w:val="21"/>
              </w:rPr>
            </w:pPr>
            <w:r>
              <w:rPr>
                <w:rFonts w:hint="eastAsia" w:ascii="宋体" w:hAnsi="宋体" w:cs="宋体"/>
                <w:b/>
                <w:color w:val="auto"/>
                <w:szCs w:val="21"/>
                <w:lang w:val="en-US" w:eastAsia="zh-CN"/>
              </w:rPr>
              <w:t>注：参与磋商前，供应商法定代表人或者委托代理人向磋商小组出示本人有效证件原件[有效证件可以是身份证（含临时身份证明）或者护照的其中一项]。</w:t>
            </w:r>
          </w:p>
        </w:tc>
      </w:tr>
      <w:tr w14:paraId="2431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D5F9CF4">
            <w:pPr>
              <w:spacing w:line="360" w:lineRule="auto"/>
              <w:jc w:val="center"/>
              <w:rPr>
                <w:rFonts w:hint="eastAsia" w:ascii="宋体" w:hAnsi="宋体" w:cs="宋体"/>
                <w:szCs w:val="21"/>
              </w:rPr>
            </w:pPr>
            <w:r>
              <w:rPr>
                <w:rFonts w:hint="eastAsia" w:ascii="宋体" w:hAnsi="宋体" w:cs="宋体"/>
                <w:szCs w:val="21"/>
              </w:rPr>
              <w:t>28</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B5414DD">
            <w:pPr>
              <w:spacing w:line="360" w:lineRule="auto"/>
              <w:jc w:val="center"/>
              <w:rPr>
                <w:rFonts w:hint="eastAsia" w:ascii="宋体" w:hAnsi="宋体" w:cs="宋体"/>
                <w:szCs w:val="21"/>
              </w:rPr>
            </w:pPr>
            <w:r>
              <w:rPr>
                <w:rFonts w:hint="eastAsia" w:ascii="宋体" w:hAnsi="宋体" w:cs="宋体"/>
                <w:szCs w:val="21"/>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8F36247">
            <w:pPr>
              <w:snapToGrid w:val="0"/>
              <w:spacing w:line="360" w:lineRule="auto"/>
              <w:rPr>
                <w:rFonts w:hint="eastAsia" w:ascii="宋体" w:hAnsi="宋体" w:cs="宋体"/>
                <w:szCs w:val="21"/>
              </w:rPr>
            </w:pPr>
            <w:r>
              <w:rPr>
                <w:rFonts w:hint="eastAsia" w:ascii="宋体" w:hAnsi="宋体" w:cs="宋体"/>
                <w:szCs w:val="21"/>
              </w:rPr>
              <w:t xml:space="preserve">本项目不收取履约保证金 </w:t>
            </w:r>
          </w:p>
        </w:tc>
      </w:tr>
      <w:tr w14:paraId="1E372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24B2DA3">
            <w:pPr>
              <w:spacing w:line="360" w:lineRule="auto"/>
              <w:jc w:val="center"/>
              <w:rPr>
                <w:rFonts w:hint="eastAsia" w:ascii="宋体" w:hAnsi="宋体" w:cs="宋体"/>
                <w:szCs w:val="21"/>
              </w:rPr>
            </w:pPr>
            <w:r>
              <w:rPr>
                <w:rFonts w:hint="eastAsia" w:ascii="宋体" w:hAnsi="宋体" w:cs="宋体"/>
                <w:szCs w:val="21"/>
              </w:rPr>
              <w:t>29.5</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6412BE0">
            <w:pPr>
              <w:spacing w:line="360" w:lineRule="auto"/>
              <w:jc w:val="center"/>
              <w:rPr>
                <w:rFonts w:hint="eastAsia" w:ascii="宋体" w:hAnsi="宋体" w:cs="宋体"/>
                <w:szCs w:val="21"/>
              </w:rPr>
            </w:pPr>
            <w:r>
              <w:rPr>
                <w:rFonts w:hint="eastAsia" w:ascii="宋体" w:hAnsi="宋体"/>
                <w:szCs w:val="21"/>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6F3B8CC">
            <w:pPr>
              <w:snapToGrid w:val="0"/>
              <w:spacing w:line="360" w:lineRule="auto"/>
              <w:rPr>
                <w:rFonts w:hint="eastAsia" w:ascii="宋体" w:hAnsi="宋体" w:cs="宋体"/>
                <w:szCs w:val="21"/>
              </w:rPr>
            </w:pPr>
            <w:r>
              <w:rPr>
                <w:rFonts w:hint="eastAsia" w:ascii="宋体" w:hAnsi="宋体"/>
                <w:szCs w:val="21"/>
              </w:rPr>
              <w:t>使用的有效CA证书加盖单位电子公章</w:t>
            </w:r>
          </w:p>
        </w:tc>
      </w:tr>
      <w:tr w14:paraId="2DD6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2C9E8">
            <w:pPr>
              <w:spacing w:line="360" w:lineRule="auto"/>
              <w:jc w:val="center"/>
              <w:rPr>
                <w:rFonts w:hint="eastAsia" w:ascii="宋体" w:hAnsi="宋体" w:cs="宋体"/>
                <w:szCs w:val="21"/>
              </w:rPr>
            </w:pPr>
            <w:r>
              <w:rPr>
                <w:rFonts w:hint="eastAsia" w:ascii="宋体" w:hAnsi="宋体" w:cs="宋体"/>
                <w:szCs w:val="21"/>
              </w:rPr>
              <w:t>31.2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FB9AB96">
            <w:pPr>
              <w:spacing w:line="380" w:lineRule="exact"/>
              <w:jc w:val="center"/>
              <w:rPr>
                <w:rFonts w:hint="eastAsia" w:ascii="宋体" w:hAnsi="宋体"/>
                <w:color w:val="000000"/>
                <w:szCs w:val="21"/>
              </w:rPr>
            </w:pPr>
            <w:r>
              <w:rPr>
                <w:rFonts w:hint="eastAsia" w:ascii="宋体" w:hAnsi="宋体"/>
                <w:color w:val="000000"/>
                <w:szCs w:val="21"/>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9640217">
            <w:pPr>
              <w:snapToGrid w:val="0"/>
              <w:spacing w:line="380" w:lineRule="exact"/>
              <w:rPr>
                <w:rFonts w:hint="eastAsia" w:ascii="宋体" w:hAnsi="宋体"/>
                <w:color w:val="000000"/>
                <w:szCs w:val="21"/>
              </w:rPr>
            </w:pPr>
            <w:r>
              <w:rPr>
                <w:rFonts w:hint="eastAsia" w:ascii="宋体" w:hAnsi="宋体"/>
                <w:color w:val="000000"/>
                <w:szCs w:val="21"/>
              </w:rPr>
              <w:t>以书面形式</w:t>
            </w:r>
          </w:p>
        </w:tc>
      </w:tr>
      <w:tr w14:paraId="7386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D8386">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857AF38">
            <w:pPr>
              <w:spacing w:line="380" w:lineRule="exact"/>
              <w:jc w:val="center"/>
              <w:rPr>
                <w:rFonts w:hint="eastAsia" w:ascii="宋体" w:hAnsi="宋体"/>
                <w:color w:val="000000"/>
                <w:szCs w:val="21"/>
              </w:rPr>
            </w:pPr>
            <w:r>
              <w:rPr>
                <w:rFonts w:hint="eastAsia" w:ascii="宋体" w:hAnsi="宋体"/>
                <w:color w:val="000000"/>
                <w:szCs w:val="21"/>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0EB899A">
            <w:pPr>
              <w:snapToGrid w:val="0"/>
              <w:spacing w:line="380" w:lineRule="exact"/>
              <w:rPr>
                <w:rFonts w:hint="eastAsia" w:ascii="宋体" w:hAnsi="宋体"/>
                <w:color w:val="000000"/>
                <w:szCs w:val="21"/>
              </w:rPr>
            </w:pPr>
            <w:r>
              <w:rPr>
                <w:rFonts w:hint="eastAsia" w:ascii="宋体" w:hAnsi="宋体"/>
                <w:color w:val="000000"/>
                <w:szCs w:val="21"/>
                <w:u w:val="single"/>
              </w:rPr>
              <w:t>（1）</w:t>
            </w:r>
            <w:bookmarkStart w:id="52" w:name="PO_3000001868_PM031_3"/>
            <w:r>
              <w:rPr>
                <w:rFonts w:hint="eastAsia" w:ascii="宋体" w:hAnsi="宋体"/>
                <w:color w:val="000000"/>
                <w:szCs w:val="21"/>
                <w:u w:val="single"/>
                <w:lang w:eastAsia="zh-CN"/>
              </w:rPr>
              <w:t>广西和致招标咨询有限公司</w:t>
            </w:r>
            <w:bookmarkEnd w:id="52"/>
            <w:r>
              <w:rPr>
                <w:rFonts w:hint="eastAsia" w:ascii="宋体" w:hAnsi="宋体"/>
                <w:color w:val="000000"/>
                <w:szCs w:val="21"/>
                <w:u w:val="single"/>
              </w:rPr>
              <w:t xml:space="preserve"> </w:t>
            </w:r>
            <w:r>
              <w:rPr>
                <w:rFonts w:hint="eastAsia" w:ascii="宋体" w:hAnsi="宋体"/>
                <w:color w:val="000000"/>
                <w:szCs w:val="21"/>
              </w:rPr>
              <w:t>；</w:t>
            </w:r>
          </w:p>
          <w:p w14:paraId="0BD2FF37">
            <w:pPr>
              <w:snapToGrid w:val="0"/>
              <w:spacing w:line="380" w:lineRule="exact"/>
              <w:rPr>
                <w:rFonts w:hint="eastAsia" w:ascii="宋体" w:hAnsi="宋体"/>
                <w:color w:val="000000"/>
                <w:szCs w:val="21"/>
              </w:rPr>
            </w:pPr>
            <w:r>
              <w:rPr>
                <w:rFonts w:hint="eastAsia" w:ascii="宋体" w:hAnsi="宋体"/>
                <w:color w:val="000000"/>
                <w:szCs w:val="21"/>
              </w:rPr>
              <w:t>联系电话：</w:t>
            </w:r>
            <w:bookmarkStart w:id="53" w:name="PO_3000001868_PM033_1"/>
            <w:r>
              <w:rPr>
                <w:rFonts w:hint="eastAsia" w:ascii="宋体" w:hAnsi="宋体"/>
                <w:color w:val="000000"/>
                <w:szCs w:val="21"/>
                <w:lang w:eastAsia="zh-CN"/>
              </w:rPr>
              <w:t>0771-3112645</w:t>
            </w:r>
            <w:bookmarkEnd w:id="53"/>
            <w:r>
              <w:rPr>
                <w:rFonts w:hint="eastAsia" w:ascii="宋体" w:hAnsi="宋体"/>
                <w:color w:val="000000"/>
                <w:szCs w:val="21"/>
              </w:rPr>
              <w:t>，</w:t>
            </w:r>
          </w:p>
          <w:p w14:paraId="4B60FE6D">
            <w:pPr>
              <w:snapToGrid w:val="0"/>
              <w:spacing w:line="380" w:lineRule="exact"/>
              <w:rPr>
                <w:rFonts w:hint="eastAsia" w:ascii="宋体" w:hAnsi="宋体"/>
                <w:color w:val="000000"/>
                <w:szCs w:val="21"/>
                <w:u w:val="single"/>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rPr>
              <w:t xml:space="preserve"> </w:t>
            </w:r>
            <w:r>
              <w:rPr>
                <w:rFonts w:hint="eastAsia" w:ascii="宋体" w:hAnsi="宋体" w:cs="宋体"/>
                <w:szCs w:val="21"/>
                <w:u w:val="single"/>
                <w:lang w:eastAsia="zh-CN"/>
              </w:rPr>
              <w:t>广西南宁市良庆区银海大道948号303室（高新银海大厦正对面）</w:t>
            </w:r>
            <w:r>
              <w:rPr>
                <w:rFonts w:hint="eastAsia" w:ascii="宋体" w:hAnsi="宋体"/>
                <w:color w:val="000000"/>
                <w:szCs w:val="21"/>
                <w:u w:val="single"/>
              </w:rPr>
              <w:t xml:space="preserve"> </w:t>
            </w:r>
          </w:p>
          <w:p w14:paraId="531F1741">
            <w:pPr>
              <w:snapToGrid w:val="0"/>
              <w:spacing w:line="380" w:lineRule="exact"/>
              <w:rPr>
                <w:rFonts w:hint="eastAsia" w:ascii="宋体" w:hAnsi="宋体"/>
                <w:color w:val="000000"/>
                <w:szCs w:val="21"/>
              </w:rPr>
            </w:pPr>
            <w:r>
              <w:rPr>
                <w:rFonts w:hint="eastAsia" w:ascii="宋体" w:hAnsi="宋体"/>
                <w:color w:val="000000"/>
                <w:szCs w:val="21"/>
                <w:u w:val="single"/>
              </w:rPr>
              <w:t>（2）</w:t>
            </w:r>
            <w:bookmarkStart w:id="54" w:name="PO_3000001868_PM026_2"/>
            <w:r>
              <w:rPr>
                <w:rFonts w:hint="eastAsia" w:ascii="宋体" w:hAnsi="宋体"/>
                <w:color w:val="000000"/>
                <w:szCs w:val="21"/>
                <w:u w:val="single"/>
                <w:lang w:eastAsia="zh-CN"/>
              </w:rPr>
              <w:t>广西壮族自治区农业农村厅</w:t>
            </w:r>
            <w:bookmarkEnd w:id="54"/>
            <w:r>
              <w:rPr>
                <w:rFonts w:hint="eastAsia" w:ascii="宋体" w:hAnsi="宋体"/>
                <w:color w:val="000000"/>
                <w:szCs w:val="21"/>
              </w:rPr>
              <w:t>；</w:t>
            </w:r>
          </w:p>
          <w:p w14:paraId="3D8D1E68">
            <w:pPr>
              <w:snapToGrid w:val="0"/>
              <w:spacing w:line="380" w:lineRule="exact"/>
              <w:rPr>
                <w:rFonts w:hint="eastAsia" w:ascii="宋体" w:hAnsi="宋体"/>
                <w:color w:val="000000"/>
                <w:szCs w:val="21"/>
              </w:rPr>
            </w:pPr>
            <w:r>
              <w:rPr>
                <w:rFonts w:hint="eastAsia" w:ascii="宋体" w:hAnsi="宋体"/>
                <w:color w:val="000000"/>
                <w:szCs w:val="21"/>
              </w:rPr>
              <w:t>联系电话：</w:t>
            </w:r>
            <w:bookmarkStart w:id="55" w:name="PO_3000001868_PM028_1"/>
            <w:r>
              <w:rPr>
                <w:rFonts w:hint="eastAsia" w:ascii="宋体" w:hAnsi="宋体"/>
                <w:color w:val="000000"/>
                <w:szCs w:val="21"/>
                <w:lang w:eastAsia="zh-CN"/>
              </w:rPr>
              <w:t>0771-2182579</w:t>
            </w:r>
            <w:bookmarkEnd w:id="55"/>
            <w:r>
              <w:rPr>
                <w:rFonts w:hint="eastAsia" w:ascii="宋体" w:hAnsi="宋体"/>
                <w:color w:val="000000"/>
                <w:szCs w:val="21"/>
              </w:rPr>
              <w:t>，</w:t>
            </w:r>
          </w:p>
          <w:p w14:paraId="5647A8D6">
            <w:pPr>
              <w:snapToGrid w:val="0"/>
              <w:spacing w:line="380" w:lineRule="exac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rPr>
              <w:t xml:space="preserve"> </w:t>
            </w:r>
            <w:bookmarkStart w:id="56" w:name="PO_3000001868_PM030_1"/>
            <w:r>
              <w:rPr>
                <w:rFonts w:hint="eastAsia" w:ascii="宋体" w:hAnsi="宋体"/>
                <w:color w:val="000000"/>
                <w:szCs w:val="21"/>
                <w:u w:val="single"/>
                <w:lang w:eastAsia="zh-CN"/>
              </w:rPr>
              <w:t>南宁市青秀区青山路8号</w:t>
            </w:r>
            <w:bookmarkEnd w:id="56"/>
            <w:r>
              <w:rPr>
                <w:rFonts w:hint="eastAsia" w:ascii="宋体" w:hAnsi="宋体"/>
                <w:color w:val="000000"/>
                <w:szCs w:val="21"/>
                <w:u w:val="single"/>
              </w:rPr>
              <w:t xml:space="preserve"> </w:t>
            </w:r>
            <w:r>
              <w:rPr>
                <w:rFonts w:hint="eastAsia" w:ascii="宋体" w:hAnsi="宋体"/>
                <w:color w:val="000000"/>
                <w:szCs w:val="21"/>
              </w:rPr>
              <w:t xml:space="preserve"> </w:t>
            </w:r>
          </w:p>
        </w:tc>
      </w:tr>
      <w:tr w14:paraId="20D1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98CC4">
            <w:pPr>
              <w:widowControl/>
              <w:jc w:val="left"/>
              <w:rPr>
                <w:rFonts w:ascii="宋体" w:hAnsi="宋体" w:cs="宋体"/>
                <w:szCs w:val="21"/>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7B58D67">
            <w:pPr>
              <w:spacing w:line="380" w:lineRule="exact"/>
              <w:jc w:val="center"/>
              <w:rPr>
                <w:rFonts w:hint="eastAsia" w:ascii="宋体" w:hAnsi="宋体"/>
                <w:color w:val="000000"/>
                <w:szCs w:val="21"/>
              </w:rPr>
            </w:pPr>
            <w:r>
              <w:rPr>
                <w:rFonts w:hint="eastAsia" w:hAnsi="宋体"/>
                <w:color w:val="000000"/>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1E00021">
            <w:pPr>
              <w:snapToGrid w:val="0"/>
              <w:spacing w:line="380" w:lineRule="exact"/>
              <w:rPr>
                <w:rFonts w:hint="eastAsia" w:ascii="宋体" w:hAnsi="宋体"/>
                <w:color w:val="000000"/>
                <w:szCs w:val="21"/>
              </w:rPr>
            </w:pPr>
            <w:r>
              <w:rPr>
                <w:rFonts w:hint="eastAsia" w:hAnsi="宋体"/>
                <w:color w:val="000000"/>
              </w:rPr>
              <w:t>质疑期内每个工作日</w:t>
            </w:r>
            <w:r>
              <w:rPr>
                <w:rFonts w:hAnsi="宋体"/>
                <w:color w:val="000000"/>
                <w:u w:val="single"/>
              </w:rPr>
              <w:t xml:space="preserve">  </w:t>
            </w:r>
            <w:r>
              <w:rPr>
                <w:rFonts w:hint="eastAsia" w:hAnsi="宋体"/>
                <w:color w:val="000000"/>
                <w:u w:val="single"/>
                <w:lang w:val="en-US" w:eastAsia="zh-CN"/>
              </w:rPr>
              <w:t>09</w:t>
            </w:r>
            <w:r>
              <w:rPr>
                <w:rFonts w:hAnsi="宋体"/>
                <w:color w:val="000000"/>
                <w:u w:val="single"/>
              </w:rPr>
              <w:t xml:space="preserve"> </w:t>
            </w:r>
            <w:r>
              <w:rPr>
                <w:rFonts w:hint="eastAsia" w:hAnsi="宋体"/>
                <w:color w:val="000000"/>
              </w:rPr>
              <w:t>时</w:t>
            </w:r>
            <w:r>
              <w:rPr>
                <w:rFonts w:hint="eastAsia" w:hAnsi="宋体"/>
                <w:color w:val="000000"/>
                <w:u w:val="single"/>
                <w:lang w:val="en-US" w:eastAsia="zh-CN"/>
              </w:rPr>
              <w:t>00</w:t>
            </w:r>
            <w:r>
              <w:rPr>
                <w:rFonts w:hint="eastAsia" w:hAnsi="宋体"/>
                <w:color w:val="000000"/>
              </w:rPr>
              <w:t>分到</w:t>
            </w:r>
            <w:r>
              <w:rPr>
                <w:rFonts w:hint="eastAsia" w:hAnsi="宋体"/>
                <w:color w:val="000000"/>
                <w:lang w:val="en-US" w:eastAsia="zh-CN"/>
              </w:rPr>
              <w:t>12</w:t>
            </w:r>
            <w:r>
              <w:rPr>
                <w:rFonts w:hAnsi="宋体"/>
                <w:color w:val="000000"/>
                <w:u w:val="single"/>
              </w:rPr>
              <w:t xml:space="preserve"> </w:t>
            </w:r>
            <w:r>
              <w:rPr>
                <w:rFonts w:hint="eastAsia" w:hAnsi="宋体"/>
                <w:color w:val="000000"/>
              </w:rPr>
              <w:t>时</w:t>
            </w:r>
            <w:r>
              <w:rPr>
                <w:rFonts w:hint="eastAsia" w:hAnsi="宋体"/>
                <w:color w:val="000000"/>
                <w:u w:val="single"/>
                <w:lang w:val="en-US" w:eastAsia="zh-CN"/>
              </w:rPr>
              <w:t>00</w:t>
            </w:r>
            <w:r>
              <w:rPr>
                <w:rFonts w:hint="eastAsia" w:hAnsi="宋体"/>
                <w:color w:val="000000"/>
              </w:rPr>
              <w:t>分，</w:t>
            </w:r>
            <w:r>
              <w:rPr>
                <w:rFonts w:hint="eastAsia" w:hAnsi="宋体"/>
                <w:color w:val="000000"/>
                <w:u w:val="single"/>
                <w:lang w:val="en-US" w:eastAsia="zh-CN"/>
              </w:rPr>
              <w:t>15</w:t>
            </w:r>
            <w:r>
              <w:rPr>
                <w:rFonts w:hAnsi="宋体"/>
                <w:color w:val="000000"/>
                <w:u w:val="single"/>
              </w:rPr>
              <w:t xml:space="preserve"> </w:t>
            </w:r>
            <w:r>
              <w:rPr>
                <w:rFonts w:hint="eastAsia" w:hAnsi="宋体"/>
                <w:color w:val="000000"/>
              </w:rPr>
              <w:t>时</w:t>
            </w:r>
            <w:r>
              <w:rPr>
                <w:rFonts w:hint="eastAsia" w:hAnsi="宋体"/>
                <w:color w:val="000000"/>
                <w:u w:val="single"/>
                <w:lang w:val="en-US" w:eastAsia="zh-CN"/>
              </w:rPr>
              <w:t>00</w:t>
            </w:r>
            <w:r>
              <w:rPr>
                <w:rFonts w:hint="eastAsia" w:hAnsi="宋体"/>
                <w:color w:val="000000"/>
              </w:rPr>
              <w:t>分到</w:t>
            </w:r>
            <w:r>
              <w:rPr>
                <w:rFonts w:hint="eastAsia" w:hAnsi="宋体"/>
                <w:color w:val="000000"/>
                <w:u w:val="single"/>
                <w:lang w:val="en-US" w:eastAsia="zh-CN"/>
              </w:rPr>
              <w:t>18</w:t>
            </w:r>
            <w:r>
              <w:rPr>
                <w:rFonts w:hAnsi="宋体"/>
                <w:color w:val="000000"/>
                <w:u w:val="single"/>
              </w:rPr>
              <w:t xml:space="preserve"> </w:t>
            </w:r>
            <w:r>
              <w:rPr>
                <w:rFonts w:hint="eastAsia" w:hAnsi="宋体"/>
                <w:color w:val="000000"/>
              </w:rPr>
              <w:t>时</w:t>
            </w:r>
            <w:r>
              <w:rPr>
                <w:rFonts w:hint="eastAsia" w:hAnsi="宋体"/>
                <w:color w:val="000000"/>
                <w:u w:val="single"/>
                <w:lang w:val="en-US" w:eastAsia="zh-CN"/>
              </w:rPr>
              <w:t>00</w:t>
            </w:r>
            <w:r>
              <w:rPr>
                <w:rFonts w:hAnsi="宋体"/>
                <w:color w:val="000000"/>
                <w:u w:val="single"/>
              </w:rPr>
              <w:t xml:space="preserve"> </w:t>
            </w:r>
            <w:r>
              <w:rPr>
                <w:rFonts w:hint="eastAsia" w:hAnsi="宋体"/>
                <w:color w:val="000000"/>
              </w:rPr>
              <w:t>分</w:t>
            </w:r>
          </w:p>
        </w:tc>
      </w:tr>
      <w:tr w14:paraId="6B12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EA97257">
            <w:pPr>
              <w:spacing w:line="360" w:lineRule="auto"/>
              <w:jc w:val="center"/>
              <w:rPr>
                <w:rFonts w:hint="eastAsia" w:ascii="宋体" w:hAnsi="宋体" w:cs="宋体"/>
                <w:szCs w:val="21"/>
              </w:rPr>
            </w:pPr>
            <w:r>
              <w:rPr>
                <w:rFonts w:hint="eastAsia" w:ascii="宋体" w:hAnsi="宋体" w:cs="宋体"/>
                <w:szCs w:val="21"/>
              </w:rPr>
              <w:t>31.6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1473672">
            <w:pPr>
              <w:spacing w:line="360" w:lineRule="auto"/>
              <w:jc w:val="center"/>
              <w:rPr>
                <w:rFonts w:hint="eastAsia" w:ascii="宋体" w:hAnsi="宋体" w:cs="宋体"/>
                <w:szCs w:val="21"/>
              </w:rPr>
            </w:pPr>
            <w:r>
              <w:rPr>
                <w:rFonts w:hint="eastAsia" w:ascii="宋体" w:hAnsi="宋体" w:cs="宋体"/>
                <w:szCs w:val="21"/>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C6E3E58">
            <w:pPr>
              <w:snapToGrid w:val="0"/>
              <w:spacing w:line="380" w:lineRule="exact"/>
              <w:rPr>
                <w:rFonts w:hint="eastAsia" w:hAnsi="宋体"/>
                <w:color w:val="000000"/>
              </w:rPr>
            </w:pPr>
            <w:r>
              <w:rPr>
                <w:rFonts w:hAnsi="宋体"/>
                <w:color w:val="000000"/>
              </w:rPr>
              <w:t>1</w:t>
            </w:r>
            <w:r>
              <w:rPr>
                <w:rFonts w:hint="eastAsia" w:hAnsi="宋体"/>
                <w:color w:val="000000"/>
              </w:rPr>
              <w:t>、受理方式：纸质方式受理，投诉书正、副本（经过质疑的事项才可投诉）。</w:t>
            </w:r>
          </w:p>
          <w:p w14:paraId="28CDDEAF">
            <w:pPr>
              <w:snapToGrid w:val="0"/>
              <w:spacing w:line="380" w:lineRule="exact"/>
              <w:rPr>
                <w:rFonts w:hAnsi="宋体"/>
                <w:color w:val="000000"/>
              </w:rPr>
            </w:pPr>
            <w:r>
              <w:rPr>
                <w:rFonts w:hAnsi="宋体"/>
                <w:color w:val="000000"/>
              </w:rPr>
              <w:t>2</w:t>
            </w:r>
            <w:r>
              <w:rPr>
                <w:rFonts w:hint="eastAsia" w:hAnsi="宋体"/>
                <w:color w:val="000000"/>
              </w:rPr>
              <w:t>、邮寄地址：</w:t>
            </w:r>
          </w:p>
          <w:p w14:paraId="21FB2F4E">
            <w:pPr>
              <w:snapToGrid w:val="0"/>
              <w:spacing w:line="380" w:lineRule="exact"/>
              <w:rPr>
                <w:rFonts w:hint="eastAsia" w:hAnsi="宋体" w:eastAsia="宋体"/>
                <w:color w:val="000000"/>
                <w:lang w:eastAsia="zh-CN"/>
              </w:rPr>
            </w:pPr>
            <w:r>
              <w:rPr>
                <w:rFonts w:hint="eastAsia" w:hAnsi="宋体"/>
                <w:color w:val="000000"/>
              </w:rPr>
              <w:t>名称：</w:t>
            </w:r>
            <w:r>
              <w:rPr>
                <w:rFonts w:hAnsi="宋体"/>
                <w:color w:val="000000"/>
              </w:rPr>
              <w:t xml:space="preserve"> </w:t>
            </w:r>
            <w:r>
              <w:rPr>
                <w:rFonts w:hint="eastAsia" w:hAnsi="宋体"/>
                <w:bCs/>
              </w:rPr>
              <w:t>广西壮族自治区政府采购监督管理处</w:t>
            </w:r>
          </w:p>
          <w:p w14:paraId="270FE166">
            <w:pPr>
              <w:snapToGrid w:val="0"/>
              <w:spacing w:line="380" w:lineRule="exact"/>
              <w:rPr>
                <w:rFonts w:hint="eastAsia" w:hAnsi="宋体" w:eastAsia="宋体"/>
                <w:color w:val="000000"/>
                <w:lang w:eastAsia="zh-CN"/>
              </w:rPr>
            </w:pPr>
            <w:r>
              <w:rPr>
                <w:rFonts w:hint="eastAsia" w:hAnsi="宋体"/>
                <w:color w:val="000000"/>
              </w:rPr>
              <w:t>地址：</w:t>
            </w:r>
            <w:bookmarkStart w:id="57" w:name="PO_3000001868_PM039"/>
            <w:r>
              <w:rPr>
                <w:rFonts w:hint="eastAsia" w:hAnsi="宋体"/>
                <w:color w:val="000000"/>
              </w:rPr>
              <w:t>南宁市桃源路69号</w:t>
            </w:r>
            <w:r>
              <w:rPr>
                <w:rFonts w:hint="eastAsia" w:hAnsi="宋体"/>
                <w:color w:val="000000"/>
                <w:lang w:eastAsia="zh-CN"/>
              </w:rPr>
              <w:t xml:space="preserve"> </w:t>
            </w:r>
            <w:bookmarkEnd w:id="57"/>
          </w:p>
          <w:p w14:paraId="387DF72D">
            <w:pPr>
              <w:snapToGrid w:val="0"/>
              <w:spacing w:line="380" w:lineRule="exact"/>
              <w:rPr>
                <w:rFonts w:hint="eastAsia" w:hAnsi="宋体" w:eastAsia="宋体" w:cs="宋体"/>
                <w:lang w:eastAsia="zh-CN"/>
              </w:rPr>
            </w:pPr>
            <w:r>
              <w:rPr>
                <w:rFonts w:hint="eastAsia" w:hAnsi="宋体"/>
                <w:color w:val="000000"/>
              </w:rPr>
              <w:t>联系电话：</w:t>
            </w:r>
            <w:bookmarkStart w:id="58" w:name="PO_3000001868_PM038"/>
            <w:r>
              <w:rPr>
                <w:rFonts w:hint="eastAsia" w:hAnsi="宋体"/>
                <w:color w:val="000000"/>
                <w:lang w:eastAsia="zh-CN"/>
              </w:rPr>
              <w:t xml:space="preserve"> </w:t>
            </w:r>
            <w:bookmarkEnd w:id="58"/>
            <w:r>
              <w:rPr>
                <w:rFonts w:hint="eastAsia" w:hAnsi="宋体"/>
                <w:bCs/>
              </w:rPr>
              <w:t>0771-5331544</w:t>
            </w:r>
          </w:p>
        </w:tc>
      </w:tr>
      <w:tr w14:paraId="41945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13A7D99">
            <w:pPr>
              <w:spacing w:line="360" w:lineRule="auto"/>
              <w:jc w:val="center"/>
              <w:rPr>
                <w:rFonts w:ascii="宋体" w:hAnsi="宋体" w:cs="宋体"/>
                <w:szCs w:val="21"/>
              </w:rPr>
            </w:pPr>
            <w:r>
              <w:rPr>
                <w:rFonts w:hint="eastAsia" w:ascii="宋体" w:hAnsi="宋体" w:cs="宋体"/>
                <w:szCs w:val="21"/>
              </w:rPr>
              <w:t>33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10C2776">
            <w:pPr>
              <w:spacing w:line="360" w:lineRule="auto"/>
              <w:jc w:val="center"/>
              <w:rPr>
                <w:rFonts w:hint="eastAsia" w:ascii="宋体" w:hAnsi="宋体" w:cs="宋体"/>
                <w:szCs w:val="21"/>
              </w:rPr>
            </w:pPr>
            <w:r>
              <w:rPr>
                <w:rFonts w:hint="eastAsia" w:ascii="宋体" w:hAnsi="宋体" w:cs="宋体"/>
                <w:szCs w:val="21"/>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5B1D298">
            <w:pPr>
              <w:pStyle w:val="18"/>
              <w:snapToGrid w:val="0"/>
              <w:spacing w:line="360" w:lineRule="auto"/>
              <w:rPr>
                <w:rFonts w:hint="eastAsia" w:hAnsi="宋体" w:cs="宋体"/>
                <w:sz w:val="21"/>
              </w:rPr>
            </w:pPr>
            <w:r>
              <w:rPr>
                <w:rFonts w:hint="eastAsia" w:hAnsi="宋体" w:cs="宋体"/>
                <w:sz w:val="21"/>
              </w:rPr>
              <w:t>1. 是否收取采购代理费：</w:t>
            </w:r>
          </w:p>
          <w:p w14:paraId="326227B3">
            <w:pPr>
              <w:pStyle w:val="18"/>
              <w:snapToGrid w:val="0"/>
              <w:spacing w:line="360" w:lineRule="auto"/>
              <w:rPr>
                <w:rFonts w:hint="eastAsia" w:hAnsi="宋体" w:cs="宋体"/>
                <w:sz w:val="21"/>
              </w:rPr>
            </w:pPr>
            <w:r>
              <w:rPr>
                <w:rFonts w:hint="eastAsia" w:hAnsi="宋体" w:cs="宋体"/>
                <w:sz w:val="21"/>
                <w:lang w:eastAsia="zh-CN"/>
              </w:rPr>
              <w:t>☑</w:t>
            </w:r>
            <w:r>
              <w:rPr>
                <w:rFonts w:hint="eastAsia" w:hAnsi="宋体" w:cs="宋体"/>
                <w:sz w:val="21"/>
              </w:rPr>
              <w:t>是    □ 否</w:t>
            </w:r>
          </w:p>
          <w:p w14:paraId="7DDAA64F">
            <w:pPr>
              <w:pStyle w:val="18"/>
              <w:snapToGrid w:val="0"/>
              <w:spacing w:line="360" w:lineRule="auto"/>
              <w:rPr>
                <w:rFonts w:hint="eastAsia" w:hAnsi="宋体" w:cs="宋体"/>
                <w:sz w:val="21"/>
              </w:rPr>
            </w:pPr>
            <w:r>
              <w:rPr>
                <w:rFonts w:hint="eastAsia" w:hAnsi="宋体" w:cs="宋体"/>
                <w:sz w:val="21"/>
              </w:rPr>
              <w:t>2.采购代理费支付方式：</w:t>
            </w:r>
          </w:p>
          <w:p w14:paraId="417D55AA">
            <w:pPr>
              <w:pStyle w:val="18"/>
              <w:snapToGrid w:val="0"/>
              <w:spacing w:line="360" w:lineRule="auto"/>
              <w:rPr>
                <w:rFonts w:hint="eastAsia" w:hAnsi="宋体" w:cs="宋体"/>
                <w:sz w:val="21"/>
              </w:rPr>
            </w:pPr>
            <w:r>
              <w:rPr>
                <w:rFonts w:hint="eastAsia" w:hAnsi="宋体" w:cs="宋体"/>
                <w:sz w:val="21"/>
                <w:lang w:eastAsia="zh-CN"/>
              </w:rPr>
              <w:t>☑</w:t>
            </w:r>
            <w:r>
              <w:rPr>
                <w:rFonts w:hint="eastAsia" w:hAnsi="宋体" w:cs="宋体"/>
                <w:sz w:val="21"/>
              </w:rPr>
              <w:t>本项目代理服务费由</w:t>
            </w:r>
            <w:r>
              <w:rPr>
                <w:rFonts w:hint="eastAsia" w:hAnsi="宋体" w:cs="宋体"/>
                <w:sz w:val="21"/>
                <w:u w:val="single"/>
              </w:rPr>
              <w:t>成交供应商</w:t>
            </w:r>
            <w:r>
              <w:rPr>
                <w:rFonts w:hint="eastAsia" w:hAnsi="宋体" w:cs="宋体"/>
                <w:sz w:val="21"/>
              </w:rPr>
              <w:t>领取成交通知书前，一次性向采购代理机构支付。</w:t>
            </w:r>
          </w:p>
          <w:p w14:paraId="7F234544">
            <w:pPr>
              <w:pStyle w:val="18"/>
              <w:snapToGrid w:val="0"/>
              <w:spacing w:line="360" w:lineRule="auto"/>
              <w:rPr>
                <w:rFonts w:hint="eastAsia" w:hAnsi="宋体" w:cs="宋体"/>
                <w:sz w:val="21"/>
              </w:rPr>
            </w:pPr>
            <w:r>
              <w:rPr>
                <w:rFonts w:hint="eastAsia" w:hAnsi="宋体" w:cs="宋体"/>
                <w:sz w:val="21"/>
              </w:rPr>
              <w:t>□采购人支付。</w:t>
            </w:r>
          </w:p>
          <w:p w14:paraId="65EEB0E8">
            <w:pPr>
              <w:pStyle w:val="18"/>
              <w:snapToGrid w:val="0"/>
              <w:spacing w:line="360" w:lineRule="auto"/>
              <w:rPr>
                <w:rFonts w:hint="eastAsia" w:hAnsi="宋体" w:cs="宋体"/>
                <w:sz w:val="21"/>
              </w:rPr>
            </w:pPr>
            <w:r>
              <w:rPr>
                <w:rFonts w:hint="eastAsia" w:hAnsi="宋体" w:cs="宋体"/>
                <w:sz w:val="21"/>
              </w:rPr>
              <w:t>3.采购代理费收取标准：</w:t>
            </w:r>
          </w:p>
          <w:p w14:paraId="012D89D4">
            <w:pPr>
              <w:pStyle w:val="18"/>
              <w:snapToGrid w:val="0"/>
              <w:spacing w:line="360" w:lineRule="auto"/>
              <w:rPr>
                <w:rFonts w:hint="eastAsia" w:hAnsi="宋体" w:eastAsia="宋体" w:cs="宋体"/>
                <w:sz w:val="21"/>
                <w:lang w:eastAsia="zh-CN"/>
              </w:rPr>
            </w:pPr>
            <w:bookmarkStart w:id="59" w:name="PO_3000001868_PM025"/>
            <w:r>
              <w:rPr>
                <w:rFonts w:hint="eastAsia" w:hAnsi="宋体" w:cs="宋体"/>
                <w:sz w:val="21"/>
                <w:lang w:eastAsia="zh-CN"/>
              </w:rPr>
              <w:t>以中标（成交）通知书中的中标（成交）金额作为采购代理服务费的计算基数。采购代理服务费收费采用差额定率累进法计算方式。</w:t>
            </w:r>
            <w:bookmarkEnd w:id="59"/>
          </w:p>
          <w:p w14:paraId="040532B7">
            <w:pPr>
              <w:pStyle w:val="18"/>
              <w:snapToGrid w:val="0"/>
              <w:spacing w:line="360" w:lineRule="auto"/>
              <w:rPr>
                <w:rFonts w:hint="eastAsia" w:hAnsi="宋体" w:cs="宋体"/>
                <w:sz w:val="21"/>
              </w:rPr>
            </w:pPr>
            <w:r>
              <w:rPr>
                <w:rFonts w:hint="eastAsia" w:hAnsi="宋体" w:cs="宋体"/>
                <w:sz w:val="21"/>
              </w:rPr>
              <w:t>4. 采购代理费收取银行账户</w:t>
            </w:r>
          </w:p>
          <w:p w14:paraId="3176207A">
            <w:pPr>
              <w:pStyle w:val="18"/>
              <w:snapToGrid w:val="0"/>
              <w:spacing w:line="440" w:lineRule="exact"/>
              <w:rPr>
                <w:rFonts w:hAnsi="宋体" w:cs="宋体"/>
                <w:sz w:val="22"/>
                <w:szCs w:val="22"/>
              </w:rPr>
            </w:pPr>
            <w:r>
              <w:rPr>
                <w:rFonts w:hint="eastAsia" w:hAnsi="宋体" w:cs="宋体"/>
                <w:sz w:val="22"/>
                <w:szCs w:val="22"/>
              </w:rPr>
              <w:t>开户名称：广西和致招标咨询有限公司</w:t>
            </w:r>
            <w:r>
              <w:rPr>
                <w:rFonts w:hint="eastAsia" w:hAnsi="宋体" w:cs="宋体"/>
                <w:sz w:val="22"/>
                <w:szCs w:val="22"/>
              </w:rPr>
              <w:tab/>
            </w:r>
          </w:p>
          <w:p w14:paraId="0595002D">
            <w:pPr>
              <w:pStyle w:val="18"/>
              <w:snapToGrid w:val="0"/>
              <w:spacing w:line="440" w:lineRule="exact"/>
              <w:rPr>
                <w:rFonts w:hAnsi="宋体" w:cs="宋体"/>
                <w:sz w:val="22"/>
                <w:szCs w:val="22"/>
              </w:rPr>
            </w:pPr>
            <w:r>
              <w:rPr>
                <w:rFonts w:hint="eastAsia" w:hAnsi="宋体" w:cs="宋体"/>
                <w:sz w:val="22"/>
                <w:szCs w:val="22"/>
              </w:rPr>
              <w:t>开户银行：中国银行广西自贸区南宁片区支行</w:t>
            </w:r>
          </w:p>
          <w:p w14:paraId="578D00BD">
            <w:pPr>
              <w:pStyle w:val="18"/>
              <w:snapToGrid w:val="0"/>
              <w:spacing w:line="360" w:lineRule="auto"/>
              <w:rPr>
                <w:rFonts w:hint="eastAsia" w:hAnsi="宋体" w:cs="宋体"/>
                <w:sz w:val="21"/>
              </w:rPr>
            </w:pPr>
            <w:r>
              <w:rPr>
                <w:rFonts w:hint="eastAsia" w:hAnsi="宋体" w:cs="宋体"/>
                <w:sz w:val="22"/>
                <w:szCs w:val="22"/>
              </w:rPr>
              <w:t>帐    号：6249 7992 6491</w:t>
            </w:r>
          </w:p>
        </w:tc>
      </w:tr>
      <w:tr w14:paraId="0462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ABC14A">
            <w:pPr>
              <w:spacing w:line="360" w:lineRule="auto"/>
              <w:jc w:val="center"/>
              <w:rPr>
                <w:rFonts w:hint="eastAsia" w:ascii="宋体" w:hAnsi="宋体" w:cs="宋体"/>
                <w:szCs w:val="21"/>
              </w:rPr>
            </w:pPr>
            <w:r>
              <w:rPr>
                <w:rFonts w:hint="eastAsia" w:ascii="宋体" w:hAnsi="宋体" w:cs="宋体"/>
                <w:szCs w:val="21"/>
              </w:rPr>
              <w:t>34.1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80B9A82">
            <w:pPr>
              <w:spacing w:line="360" w:lineRule="auto"/>
              <w:jc w:val="center"/>
              <w:rPr>
                <w:rFonts w:hint="eastAsia" w:ascii="宋体" w:hAnsi="宋体" w:cs="宋体"/>
                <w:szCs w:val="21"/>
              </w:rPr>
            </w:pPr>
            <w:r>
              <w:rPr>
                <w:rFonts w:hint="eastAsia" w:hAnsi="宋体"/>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7284DFA">
            <w:pPr>
              <w:pStyle w:val="18"/>
              <w:snapToGrid w:val="0"/>
              <w:spacing w:line="360" w:lineRule="auto"/>
              <w:rPr>
                <w:rFonts w:hint="eastAsia" w:hAnsi="宋体" w:cs="宋体"/>
                <w:b/>
                <w:sz w:val="21"/>
              </w:rPr>
            </w:pPr>
            <w:r>
              <w:rPr>
                <w:rFonts w:hint="eastAsia" w:hAnsi="宋体" w:cs="宋体"/>
                <w:b/>
                <w:sz w:val="21"/>
              </w:rPr>
              <w:t>解释权：</w:t>
            </w:r>
            <w:r>
              <w:rPr>
                <w:rFonts w:hint="eastAsia" w:hAnsi="宋体" w:cs="宋体"/>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rPr>
              <w:t>由采购人或者采购代理机构负责解释。</w:t>
            </w:r>
          </w:p>
          <w:p w14:paraId="0550C1B4">
            <w:pPr>
              <w:pStyle w:val="18"/>
              <w:snapToGrid w:val="0"/>
              <w:spacing w:line="360" w:lineRule="auto"/>
              <w:rPr>
                <w:rFonts w:hint="eastAsia" w:hAnsi="宋体" w:cs="宋体"/>
                <w:b/>
                <w:sz w:val="21"/>
              </w:rPr>
            </w:pPr>
            <w:r>
              <w:rPr>
                <w:rFonts w:hint="eastAsia" w:hAnsi="宋体" w:cs="宋体"/>
                <w:b/>
                <w:sz w:val="21"/>
              </w:rPr>
              <w:t>法律责任：</w:t>
            </w:r>
          </w:p>
          <w:p w14:paraId="5DB98D9B">
            <w:pPr>
              <w:pStyle w:val="18"/>
              <w:snapToGrid w:val="0"/>
              <w:spacing w:line="360" w:lineRule="auto"/>
              <w:rPr>
                <w:rFonts w:hint="eastAsia" w:hAnsi="宋体" w:cs="宋体"/>
                <w:sz w:val="21"/>
              </w:rPr>
            </w:pPr>
            <w:r>
              <w:rPr>
                <w:rFonts w:hint="eastAsia" w:hAnsi="宋体" w:cs="宋体"/>
                <w:b/>
                <w:sz w:val="21"/>
              </w:rPr>
              <w:t>1.</w:t>
            </w:r>
            <w:r>
              <w:rPr>
                <w:rFonts w:hint="eastAsia" w:hAnsi="宋体" w:cs="宋体"/>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FDE5059">
            <w:pPr>
              <w:spacing w:line="360" w:lineRule="auto"/>
              <w:rPr>
                <w:rFonts w:hint="eastAsia" w:hAnsi="宋体" w:cs="宋体"/>
              </w:rPr>
            </w:pPr>
            <w:r>
              <w:rPr>
                <w:rFonts w:hint="eastAsia" w:ascii="宋体" w:hAnsi="宋体" w:eastAsia="宋体" w:cs="宋体"/>
                <w:kern w:val="0"/>
                <w:sz w:val="21"/>
                <w:szCs w:val="21"/>
                <w:lang w:val="en-US" w:eastAsia="zh-CN" w:bidi="ar-SA"/>
              </w:rPr>
              <w:t>2. 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0D2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367CDB4">
            <w:pPr>
              <w:spacing w:line="360" w:lineRule="auto"/>
              <w:jc w:val="center"/>
              <w:rPr>
                <w:rFonts w:ascii="宋体" w:hAnsi="宋体" w:cs="宋体"/>
                <w:szCs w:val="21"/>
              </w:rPr>
            </w:pPr>
            <w:r>
              <w:rPr>
                <w:rFonts w:hint="eastAsia" w:ascii="宋体" w:hAnsi="宋体" w:cs="宋体"/>
                <w:szCs w:val="21"/>
              </w:rPr>
              <w:t>34.2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1E8701C">
            <w:pPr>
              <w:spacing w:line="360" w:lineRule="auto"/>
              <w:jc w:val="center"/>
              <w:rPr>
                <w:rFonts w:hint="eastAsia" w:ascii="宋体" w:hAnsi="宋体" w:cs="宋体"/>
                <w:szCs w:val="21"/>
              </w:rPr>
            </w:pPr>
            <w:r>
              <w:rPr>
                <w:rFonts w:hint="eastAsia" w:ascii="宋体" w:hAnsi="宋体" w:cs="宋体"/>
                <w:szCs w:val="21"/>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38BF965">
            <w:pPr>
              <w:pStyle w:val="18"/>
              <w:snapToGrid w:val="0"/>
              <w:spacing w:line="360" w:lineRule="auto"/>
              <w:rPr>
                <w:rFonts w:hint="eastAsia"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261FD">
            <w:pPr>
              <w:pStyle w:val="18"/>
              <w:snapToGrid w:val="0"/>
              <w:spacing w:line="360" w:lineRule="auto"/>
              <w:rPr>
                <w:rFonts w:hint="eastAsia" w:hAnsi="宋体" w:cs="宋体"/>
                <w:sz w:val="21"/>
              </w:rPr>
            </w:pPr>
            <w:r>
              <w:rPr>
                <w:rFonts w:hint="eastAsia" w:hAnsi="宋体" w:cs="宋体"/>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C1CDAB">
            <w:pPr>
              <w:pStyle w:val="18"/>
              <w:snapToGrid w:val="0"/>
              <w:spacing w:line="360" w:lineRule="auto"/>
              <w:rPr>
                <w:rFonts w:hint="eastAsia" w:hAnsi="宋体" w:cs="宋体"/>
                <w:sz w:val="21"/>
              </w:rPr>
            </w:pPr>
            <w:r>
              <w:rPr>
                <w:rFonts w:hint="eastAsia" w:hAnsi="宋体" w:cs="宋体"/>
                <w:sz w:val="21"/>
              </w:rPr>
              <w:t>3.本磋商文件中描述供应商的“签字”是指供应商的法定代表人或者委托代理人亲自在文件规定签署处亲笔写上个人的名字的行为，私章、签字章、印鉴、影印等其他形式均不能代替亲笔签字。</w:t>
            </w:r>
          </w:p>
          <w:p w14:paraId="5493B7E4">
            <w:pPr>
              <w:pStyle w:val="18"/>
              <w:snapToGrid w:val="0"/>
              <w:spacing w:line="360" w:lineRule="auto"/>
              <w:rPr>
                <w:rFonts w:hint="eastAsia" w:hAnsi="宋体" w:cs="宋体"/>
                <w:sz w:val="21"/>
              </w:rPr>
            </w:pPr>
            <w:r>
              <w:rPr>
                <w:rFonts w:hint="eastAsia" w:hAnsi="宋体" w:cs="宋体"/>
                <w:sz w:val="21"/>
              </w:rPr>
              <w:t>4.自然人竞标的，磋商文件规定盖公章处由自然人摁手指指印。</w:t>
            </w:r>
          </w:p>
          <w:p w14:paraId="11F843A3">
            <w:pPr>
              <w:pStyle w:val="18"/>
              <w:snapToGrid w:val="0"/>
              <w:spacing w:line="360" w:lineRule="auto"/>
              <w:rPr>
                <w:rFonts w:hint="eastAsia" w:hAnsi="宋体" w:cs="宋体"/>
                <w:sz w:val="21"/>
              </w:rPr>
            </w:pPr>
            <w:r>
              <w:rPr>
                <w:rFonts w:hint="eastAsia" w:hAnsi="宋体" w:cs="宋体"/>
                <w:sz w:val="21"/>
              </w:rPr>
              <w:t>5.本磋商文件所称的“以上”“以下”“以内”“届满”，包括本数；所称的“不满”“超过”“以外”，不包括本数。</w:t>
            </w:r>
          </w:p>
        </w:tc>
      </w:tr>
    </w:tbl>
    <w:p w14:paraId="40CC5C34">
      <w:pPr>
        <w:pStyle w:val="4"/>
        <w:spacing w:line="420" w:lineRule="exact"/>
        <w:jc w:val="center"/>
        <w:rPr>
          <w:rFonts w:hint="eastAsia" w:ascii="宋体" w:hAnsi="宋体" w:cs="宋体"/>
          <w:b w:val="0"/>
        </w:rPr>
      </w:pPr>
      <w:r>
        <w:rPr>
          <w:rFonts w:hint="eastAsia" w:ascii="宋体" w:hAnsi="宋体"/>
          <w:bCs w:val="0"/>
        </w:rPr>
        <w:br w:type="page"/>
      </w:r>
      <w:bookmarkStart w:id="60" w:name="_Toc80886929"/>
      <w:r>
        <w:rPr>
          <w:rFonts w:hint="eastAsia" w:ascii="宋体" w:hAnsi="宋体"/>
          <w:b w:val="0"/>
        </w:rPr>
        <w:t>第二节 供应商须知正文</w:t>
      </w:r>
      <w:bookmarkEnd w:id="60"/>
    </w:p>
    <w:p w14:paraId="7C2BAF1C">
      <w:pPr>
        <w:pStyle w:val="5"/>
        <w:spacing w:before="0" w:after="0" w:line="360" w:lineRule="auto"/>
        <w:ind w:firstLine="640" w:firstLineChars="200"/>
        <w:rPr>
          <w:rFonts w:hint="eastAsia" w:ascii="宋体" w:hAnsi="宋体"/>
          <w:b w:val="0"/>
        </w:rPr>
      </w:pPr>
      <w:bookmarkStart w:id="61" w:name="_Toc80886930"/>
      <w:r>
        <w:rPr>
          <w:rFonts w:hint="eastAsia" w:ascii="宋体" w:hAnsi="宋体"/>
          <w:b w:val="0"/>
        </w:rPr>
        <w:t>一、总则</w:t>
      </w:r>
      <w:bookmarkEnd w:id="61"/>
    </w:p>
    <w:p w14:paraId="55B6FC0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4E3B4087">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2A3D6B6E">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6EC863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48EC9596">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7D8E764B">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083FE9C9">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923DDD9">
      <w:pPr>
        <w:spacing w:line="360" w:lineRule="auto"/>
        <w:ind w:firstLine="420" w:firstLineChars="200"/>
        <w:rPr>
          <w:rFonts w:hint="eastAsia" w:ascii="宋体" w:hAnsi="宋体" w:cs="宋体"/>
          <w:szCs w:val="21"/>
        </w:rPr>
      </w:pPr>
      <w:r>
        <w:rPr>
          <w:rFonts w:hint="eastAsia" w:ascii="宋体" w:hAnsi="宋体"/>
          <w:szCs w:val="21"/>
        </w:rPr>
        <w:t>2.4“服务”是指除货物和工程以外的其他政府采购对象。</w:t>
      </w:r>
    </w:p>
    <w:p w14:paraId="18A3F46A">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1F79214E">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34A824A">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7AB720EB">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4F7ABE7D">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758D14E4">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2B9E31CE">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28FAADD3">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6494BFF4">
      <w:pPr>
        <w:spacing w:line="360" w:lineRule="auto"/>
        <w:ind w:firstLine="420" w:firstLineChars="200"/>
        <w:rPr>
          <w:rFonts w:hint="eastAsia" w:ascii="宋体" w:hAnsi="宋体" w:cs="宋体"/>
          <w:szCs w:val="21"/>
        </w:rPr>
      </w:pPr>
      <w:r>
        <w:rPr>
          <w:rFonts w:hint="eastAsia" w:ascii="宋体" w:hAnsi="宋体" w:cs="宋体"/>
          <w:szCs w:val="21"/>
        </w:rPr>
        <w:t>2.13“评审报价”是指供应商提交的最后报价并经修正（如有）和政策功能价格扣除（如有）后的价格。</w:t>
      </w:r>
    </w:p>
    <w:p w14:paraId="1EA9BE6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14:paraId="227510EC">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3778BF3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772C4523">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1751F1F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585FCB2B">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09D28B15">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1F53D48F">
      <w:pPr>
        <w:spacing w:line="360" w:lineRule="auto"/>
        <w:ind w:firstLine="420" w:firstLineChars="200"/>
        <w:rPr>
          <w:rFonts w:hint="eastAsia" w:ascii="宋体" w:hAnsi="宋体"/>
          <w:bCs/>
          <w:szCs w:val="21"/>
        </w:rPr>
      </w:pPr>
      <w:r>
        <w:rPr>
          <w:rFonts w:hint="eastAsia" w:ascii="宋体" w:hAnsi="宋体" w:cs="宋体"/>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F2D80D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2EE8DEFF">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3BCD47F2">
      <w:pPr>
        <w:spacing w:line="360" w:lineRule="auto"/>
        <w:ind w:firstLine="420" w:firstLineChars="200"/>
        <w:rPr>
          <w:rFonts w:hint="eastAsia" w:ascii="宋体" w:hAnsi="宋体" w:cs="宋体"/>
          <w:szCs w:val="21"/>
        </w:rPr>
      </w:pPr>
      <w:r>
        <w:rPr>
          <w:rFonts w:hint="eastAsia" w:ascii="宋体" w:hAnsi="宋体" w:cs="宋体"/>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E91A0A2">
      <w:pPr>
        <w:spacing w:line="360" w:lineRule="auto"/>
        <w:ind w:firstLine="482" w:firstLineChars="200"/>
        <w:rPr>
          <w:rFonts w:hint="eastAsia" w:ascii="黑体" w:hAnsi="黑体" w:eastAsia="黑体" w:cs="宋体"/>
          <w:b/>
          <w:bCs/>
          <w:sz w:val="24"/>
        </w:rPr>
      </w:pPr>
      <w:bookmarkStart w:id="62" w:name="_Toc254970673"/>
      <w:bookmarkStart w:id="63" w:name="_Toc254970532"/>
      <w:r>
        <w:rPr>
          <w:rFonts w:hint="eastAsia" w:ascii="黑体" w:hAnsi="黑体" w:eastAsia="黑体" w:cs="宋体"/>
          <w:b/>
          <w:bCs/>
          <w:sz w:val="24"/>
        </w:rPr>
        <w:t>7.特别说明</w:t>
      </w:r>
      <w:bookmarkEnd w:id="62"/>
      <w:bookmarkEnd w:id="63"/>
    </w:p>
    <w:p w14:paraId="009B898E">
      <w:pPr>
        <w:spacing w:line="360" w:lineRule="auto"/>
        <w:ind w:firstLine="420" w:firstLineChars="200"/>
        <w:rPr>
          <w:rFonts w:hint="eastAsia" w:ascii="宋体" w:hAnsi="宋体" w:cs="宋体"/>
          <w:szCs w:val="21"/>
        </w:rPr>
      </w:pPr>
      <w:bookmarkStart w:id="64" w:name="_8.1提供相同品牌产品且通过资格审查、符合性审查的不同投标人参加同一合"/>
      <w:bookmarkEnd w:id="64"/>
      <w:r>
        <w:rPr>
          <w:rFonts w:hint="eastAsia" w:ascii="宋体" w:hAnsi="宋体" w:cs="宋体"/>
          <w:szCs w:val="21"/>
        </w:rPr>
        <w:t>7.1</w:t>
      </w:r>
      <w:bookmarkStart w:id="65"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65"/>
    <w:p w14:paraId="362F9C42">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CBE3760">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09744C8">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2626D92F">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540A0B21">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6C4A8FCD">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33E59554">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035131A">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7AA8EA4C">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635276">
      <w:pPr>
        <w:spacing w:line="360" w:lineRule="auto"/>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4F8ED0FD">
      <w:pPr>
        <w:spacing w:line="360" w:lineRule="auto"/>
        <w:ind w:firstLine="420" w:firstLineChars="200"/>
        <w:rPr>
          <w:rFonts w:hint="eastAsia" w:ascii="宋体" w:hAnsi="宋体" w:cs="宋体"/>
          <w:szCs w:val="21"/>
        </w:rPr>
      </w:pPr>
      <w:r>
        <w:rPr>
          <w:rFonts w:hint="eastAsia" w:ascii="宋体" w:hAnsi="宋体" w:cs="宋体"/>
          <w:szCs w:val="21"/>
        </w:rPr>
        <w:t xml:space="preserve">（1）不同供应商的响应文件由同一单位或者个人编制；或者不同供应商报名的IP地址一致的；或者编制响应文件硬件设备CPU编号、硬盘编号、网卡地址一致的情况。 </w:t>
      </w:r>
    </w:p>
    <w:p w14:paraId="504806C4">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0FFB6ECA">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4CCD50EA">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203C5B1B">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4BE2A84A">
      <w:pPr>
        <w:tabs>
          <w:tab w:val="left" w:pos="6931"/>
        </w:tabs>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54BFE889">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0DC7BAB1">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7B95E00">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4259D748">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742EB54C">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489EE37A">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57811C23">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23794549">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0FF4F262">
      <w:pPr>
        <w:pStyle w:val="5"/>
        <w:spacing w:before="0" w:after="0" w:line="360" w:lineRule="auto"/>
        <w:ind w:firstLine="640" w:firstLineChars="200"/>
        <w:rPr>
          <w:rFonts w:hint="eastAsia" w:ascii="宋体" w:hAnsi="宋体"/>
          <w:b w:val="0"/>
          <w:bCs w:val="0"/>
        </w:rPr>
      </w:pPr>
      <w:bookmarkStart w:id="66" w:name="_Toc254970534"/>
      <w:bookmarkStart w:id="67" w:name="_Toc254970675"/>
      <w:bookmarkStart w:id="68" w:name="_Toc80886931"/>
      <w:r>
        <w:rPr>
          <w:rFonts w:hint="eastAsia" w:ascii="宋体" w:hAnsi="宋体"/>
          <w:b w:val="0"/>
          <w:bCs w:val="0"/>
        </w:rPr>
        <w:t>二、磋商文件</w:t>
      </w:r>
      <w:bookmarkEnd w:id="66"/>
      <w:bookmarkEnd w:id="67"/>
      <w:bookmarkEnd w:id="68"/>
    </w:p>
    <w:p w14:paraId="49CD40B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0FCE8194">
      <w:pPr>
        <w:spacing w:line="360" w:lineRule="auto"/>
        <w:ind w:firstLine="420" w:firstLineChars="200"/>
        <w:jc w:val="left"/>
        <w:rPr>
          <w:rFonts w:hint="eastAsia" w:ascii="宋体" w:hAnsi="宋体"/>
          <w:szCs w:val="21"/>
        </w:rPr>
      </w:pPr>
      <w:r>
        <w:rPr>
          <w:rFonts w:hint="eastAsia" w:ascii="宋体" w:hAnsi="宋体"/>
          <w:szCs w:val="21"/>
        </w:rPr>
        <w:t>第一章 竞争性磋商公告；</w:t>
      </w:r>
    </w:p>
    <w:p w14:paraId="17E86228">
      <w:pPr>
        <w:spacing w:line="360" w:lineRule="auto"/>
        <w:ind w:firstLine="420" w:firstLineChars="200"/>
        <w:jc w:val="left"/>
        <w:rPr>
          <w:rFonts w:hint="eastAsia" w:ascii="宋体" w:hAnsi="宋体"/>
          <w:szCs w:val="21"/>
        </w:rPr>
      </w:pPr>
      <w:r>
        <w:rPr>
          <w:rFonts w:hint="eastAsia" w:ascii="宋体" w:hAnsi="宋体"/>
          <w:szCs w:val="21"/>
        </w:rPr>
        <w:t>第二章 采购需求；</w:t>
      </w:r>
    </w:p>
    <w:p w14:paraId="23301A9F">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14:paraId="515D89C3">
      <w:pPr>
        <w:spacing w:line="360" w:lineRule="auto"/>
        <w:ind w:firstLine="420" w:firstLineChars="200"/>
        <w:jc w:val="left"/>
        <w:rPr>
          <w:rFonts w:hint="eastAsia" w:ascii="宋体" w:hAnsi="宋体"/>
          <w:szCs w:val="21"/>
        </w:rPr>
      </w:pPr>
      <w:r>
        <w:rPr>
          <w:rFonts w:hint="eastAsia" w:ascii="宋体" w:hAnsi="宋体"/>
          <w:szCs w:val="21"/>
        </w:rPr>
        <w:t>第四章 评审程序、评审方法和评审标准；</w:t>
      </w:r>
    </w:p>
    <w:p w14:paraId="4262C845">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14:paraId="37CC813E">
      <w:pPr>
        <w:spacing w:line="360" w:lineRule="auto"/>
        <w:ind w:firstLine="420" w:firstLineChars="200"/>
        <w:jc w:val="left"/>
        <w:rPr>
          <w:rFonts w:hint="eastAsia" w:ascii="宋体" w:hAnsi="宋体"/>
          <w:szCs w:val="21"/>
        </w:rPr>
      </w:pPr>
      <w:r>
        <w:rPr>
          <w:rFonts w:hint="eastAsia" w:ascii="宋体" w:hAnsi="宋体"/>
          <w:szCs w:val="21"/>
        </w:rPr>
        <w:t>第六章 合同文本；</w:t>
      </w:r>
    </w:p>
    <w:p w14:paraId="6FBA1B90">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14:paraId="7AA7586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3C41B706">
      <w:pPr>
        <w:spacing w:line="360" w:lineRule="auto"/>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4DC7E45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10F37996">
      <w:pPr>
        <w:spacing w:line="360" w:lineRule="auto"/>
        <w:ind w:firstLine="420" w:firstLineChars="200"/>
        <w:rPr>
          <w:rFonts w:hint="eastAsia"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7CA51A8B">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0E4B73F">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Pr>
          <w:rFonts w:hint="eastAsia" w:ascii="宋体" w:hAnsi="宋体" w:eastAsia="宋体" w:cs="Times New Roman"/>
          <w:szCs w:val="21"/>
        </w:rPr>
        <w:t>之日3个工作日前，以书面形式（目前为网上公告和系统短信等形式）通知所有获取磋商文件的供应商，不足3个工作日的，应当</w:t>
      </w:r>
      <w:r>
        <w:rPr>
          <w:rFonts w:hint="eastAsia" w:ascii="宋体" w:hAnsi="宋体"/>
          <w:szCs w:val="21"/>
        </w:rPr>
        <w:t>顺延提交首次响应文件截止之日。</w:t>
      </w:r>
    </w:p>
    <w:p w14:paraId="22570AD6">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0E43805E">
      <w:pPr>
        <w:spacing w:line="360" w:lineRule="auto"/>
        <w:ind w:firstLine="420" w:firstLineChars="200"/>
        <w:rPr>
          <w:rFonts w:hint="eastAsia"/>
        </w:rPr>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14:paraId="2CC7C202">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14:paraId="2757D5E3">
      <w:pPr>
        <w:pStyle w:val="5"/>
        <w:spacing w:before="0" w:after="0" w:line="360" w:lineRule="auto"/>
        <w:ind w:firstLine="640" w:firstLineChars="200"/>
        <w:rPr>
          <w:rFonts w:hint="eastAsia" w:ascii="宋体" w:hAnsi="宋体"/>
          <w:b w:val="0"/>
          <w:bCs w:val="0"/>
        </w:rPr>
      </w:pPr>
      <w:r>
        <w:rPr>
          <w:rFonts w:hint="eastAsia" w:ascii="宋体" w:hAnsi="宋体"/>
          <w:b w:val="0"/>
          <w:bCs w:val="0"/>
        </w:rPr>
        <w:t xml:space="preserve">  </w:t>
      </w:r>
      <w:bookmarkStart w:id="69" w:name="_Toc80886932"/>
      <w:r>
        <w:rPr>
          <w:rFonts w:hint="eastAsia" w:ascii="宋体" w:hAnsi="宋体"/>
          <w:b w:val="0"/>
          <w:bCs w:val="0"/>
        </w:rPr>
        <w:t>三、响应文件的编制</w:t>
      </w:r>
      <w:bookmarkEnd w:id="69"/>
    </w:p>
    <w:p w14:paraId="302260F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1C0920F7">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DB5F4B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36A6FDA0">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2DEE6C64">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14:paraId="1B2A8237">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7A951929">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14:paraId="0837F584">
      <w:pPr>
        <w:spacing w:line="360" w:lineRule="auto"/>
        <w:ind w:firstLine="420" w:firstLineChars="200"/>
        <w:rPr>
          <w:rFonts w:hint="eastAsia" w:ascii="宋体" w:hAnsi="宋体" w:cs="宋体"/>
          <w:szCs w:val="21"/>
        </w:rPr>
      </w:pPr>
      <w:r>
        <w:rPr>
          <w:rFonts w:hint="eastAsia" w:ascii="宋体" w:hAnsi="宋体" w:cs="宋体"/>
          <w:szCs w:val="21"/>
        </w:rPr>
        <w:t>12.2响应文件电子版：详见须知前附表</w:t>
      </w:r>
    </w:p>
    <w:p w14:paraId="09A8925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1F885BD7">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48E6D02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7744E1F5">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6225746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26FDC284">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1D974678">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7B751548">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584C797F">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009A9018">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49EDE5E3">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22315417">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2C6B579D">
      <w:pPr>
        <w:spacing w:line="360" w:lineRule="auto"/>
        <w:ind w:firstLine="420" w:firstLineChars="200"/>
        <w:rPr>
          <w:rFonts w:hint="eastAsia" w:ascii="宋体" w:hAnsi="宋体" w:cs="宋体"/>
          <w:szCs w:val="21"/>
        </w:rPr>
      </w:pPr>
      <w:r>
        <w:rPr>
          <w:rFonts w:hint="eastAsia" w:ascii="宋体" w:hAnsi="宋体" w:cs="宋体"/>
          <w:szCs w:val="21"/>
        </w:rPr>
        <w:t>15.3.3</w:t>
      </w:r>
      <w:bookmarkStart w:id="70" w:name="_Hlk42592874"/>
      <w:r>
        <w:rPr>
          <w:rFonts w:hint="eastAsia" w:ascii="宋体" w:hAnsi="宋体" w:cs="宋体"/>
          <w:szCs w:val="21"/>
        </w:rPr>
        <w:t>响应报价（包含首次报价、最后报价）超过分项采购预算金额或者最高限价的，其响应文件将作无效处理。</w:t>
      </w:r>
    </w:p>
    <w:bookmarkEnd w:id="70"/>
    <w:p w14:paraId="56FD98F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462351F2">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80D8CB1">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0BAF1B3C">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49A2772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17.磋商保证金</w:t>
      </w:r>
    </w:p>
    <w:p w14:paraId="6FFFEBE1">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2220C892">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54CD1336">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22FFDEB5">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14:paraId="6783C94C">
      <w:pPr>
        <w:spacing w:line="360" w:lineRule="auto"/>
        <w:ind w:firstLine="420" w:firstLineChars="200"/>
        <w:rPr>
          <w:rFonts w:hint="eastAsia" w:ascii="宋体" w:hAnsi="宋体" w:cs="宋体"/>
          <w:szCs w:val="21"/>
        </w:rPr>
      </w:pPr>
      <w:r>
        <w:rPr>
          <w:rFonts w:hint="eastAsia" w:ascii="宋体" w:hAnsi="宋体" w:cs="宋体"/>
          <w:szCs w:val="21"/>
        </w:rPr>
        <w:t>18.</w:t>
      </w:r>
      <w:bookmarkStart w:id="71"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71"/>
      <w:r>
        <w:rPr>
          <w:rFonts w:hint="eastAsia" w:ascii="宋体" w:hAnsi="宋体" w:cs="宋体"/>
          <w:szCs w:val="21"/>
        </w:rPr>
        <w:t>，否则其响应文件按无效响应处理。骑缝盖公章不视为在规定位置盖章。</w:t>
      </w:r>
    </w:p>
    <w:p w14:paraId="4FABECDC">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02BD1AB0">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5797A49E">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053D6CD6">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30E9997E">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19.2使用“政采云电子交易客户端”需要提前申领CA数字证书，申领流程见该项目采购公告附件。</w:t>
      </w:r>
    </w:p>
    <w:p w14:paraId="3032306F">
      <w:pPr>
        <w:pStyle w:val="18"/>
        <w:spacing w:line="360" w:lineRule="auto"/>
        <w:ind w:firstLine="420" w:firstLineChars="200"/>
        <w:rPr>
          <w:rFonts w:hint="eastAsia"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14:paraId="3505FAA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18FFD53D">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0A489EB6">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61779B50">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14:paraId="60CBE17D">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A921D33">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14:paraId="5911D4BB">
      <w:pPr>
        <w:spacing w:line="360" w:lineRule="auto"/>
        <w:ind w:firstLine="420" w:firstLineChars="200"/>
        <w:rPr>
          <w:rFonts w:hint="eastAsia"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14:paraId="1C2079F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21036C5E">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1D6A8972">
      <w:pPr>
        <w:spacing w:line="360" w:lineRule="auto"/>
        <w:ind w:firstLine="482" w:firstLineChars="200"/>
        <w:rPr>
          <w:rFonts w:hint="eastAsia" w:ascii="黑体" w:hAnsi="黑体" w:eastAsia="黑体" w:cs="宋体"/>
          <w:b/>
          <w:bCs/>
          <w:sz w:val="24"/>
        </w:rPr>
      </w:pPr>
      <w:bookmarkStart w:id="72" w:name="_Hlk45702405"/>
      <w:r>
        <w:rPr>
          <w:rFonts w:hint="eastAsia" w:ascii="黑体" w:hAnsi="黑体" w:eastAsia="黑体" w:cs="宋体"/>
          <w:b/>
          <w:bCs/>
          <w:sz w:val="24"/>
        </w:rPr>
        <w:t>22. 首次响应文件的退回</w:t>
      </w:r>
    </w:p>
    <w:p w14:paraId="7BE50E36">
      <w:pPr>
        <w:spacing w:line="360" w:lineRule="auto"/>
        <w:ind w:firstLine="420" w:firstLineChars="200"/>
        <w:rPr>
          <w:rFonts w:hint="eastAsia" w:ascii="宋体" w:hAnsi="宋体" w:cs="宋体"/>
          <w:color w:val="000000"/>
          <w:szCs w:val="21"/>
        </w:rPr>
      </w:pPr>
      <w:r>
        <w:rPr>
          <w:rFonts w:hint="eastAsia" w:ascii="宋体" w:hAnsi="宋体" w:cs="宋体"/>
          <w:szCs w:val="21"/>
        </w:rPr>
        <w:t>在首次响应文件提交截止时间止提交响应文件的供应商不足3家时</w:t>
      </w:r>
      <w:r>
        <w:rPr>
          <w:rFonts w:hint="eastAsia" w:ascii="宋体" w:hAnsi="宋体" w:cs="宋体"/>
          <w:color w:val="000000"/>
          <w:szCs w:val="21"/>
        </w:rPr>
        <w:t>电子响应文件由代理机构在“政采云”平台操作退回，除此之外采购人和采购代理机构对已提交的电子响应文件概不退回。</w:t>
      </w:r>
    </w:p>
    <w:p w14:paraId="2BC9FC5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14:paraId="1A49244B">
      <w:pPr>
        <w:spacing w:line="360" w:lineRule="auto"/>
        <w:ind w:firstLine="420" w:firstLineChars="200"/>
        <w:rPr>
          <w:rFonts w:hint="eastAsia" w:ascii="宋体" w:hAnsi="宋体"/>
          <w:szCs w:val="21"/>
        </w:rPr>
      </w:pPr>
      <w:r>
        <w:rPr>
          <w:rFonts w:hint="eastAsia" w:ascii="宋体" w:hAnsi="宋体" w:cs="宋体"/>
          <w:szCs w:val="21"/>
        </w:rPr>
        <w:t>本项目不收取磋商保证金，供应商在首次响应文件提交截止时间后可向采购人、采购代理机构书面申请撤回电子响应文件。</w:t>
      </w:r>
      <w:bookmarkEnd w:id="72"/>
    </w:p>
    <w:p w14:paraId="338C5576">
      <w:pPr>
        <w:pStyle w:val="5"/>
        <w:spacing w:before="0" w:after="0" w:line="360" w:lineRule="auto"/>
        <w:ind w:firstLine="640" w:firstLineChars="200"/>
        <w:rPr>
          <w:rFonts w:hint="eastAsia" w:ascii="宋体" w:hAnsi="宋体"/>
          <w:b w:val="0"/>
          <w:bCs w:val="0"/>
        </w:rPr>
      </w:pPr>
      <w:r>
        <w:rPr>
          <w:rFonts w:hint="eastAsia" w:ascii="宋体" w:hAnsi="宋体"/>
          <w:b w:val="0"/>
          <w:bCs w:val="0"/>
        </w:rPr>
        <w:t xml:space="preserve">  </w:t>
      </w:r>
      <w:bookmarkStart w:id="73" w:name="_Toc80886933"/>
      <w:r>
        <w:rPr>
          <w:rFonts w:hint="eastAsia" w:ascii="宋体" w:hAnsi="宋体"/>
          <w:b w:val="0"/>
          <w:bCs w:val="0"/>
        </w:rPr>
        <w:t>四、评审及磋商</w:t>
      </w:r>
      <w:bookmarkEnd w:id="73"/>
    </w:p>
    <w:p w14:paraId="4DD719A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24.磋商小组成立</w:t>
      </w:r>
    </w:p>
    <w:p w14:paraId="4DD93C6D">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670678">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70011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14:paraId="41BE4571">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0A0956A5">
      <w:pPr>
        <w:pStyle w:val="18"/>
        <w:spacing w:line="360" w:lineRule="auto"/>
        <w:ind w:firstLine="420" w:firstLineChars="200"/>
        <w:rPr>
          <w:rFonts w:hint="eastAsia" w:hAnsi="宋体"/>
          <w:bCs/>
          <w:sz w:val="21"/>
        </w:rPr>
      </w:pPr>
      <w:r>
        <w:rPr>
          <w:rFonts w:hint="eastAsia" w:hAnsi="宋体" w:cs="宋体"/>
          <w:sz w:val="21"/>
        </w:rPr>
        <w:t xml:space="preserve">25.2 </w:t>
      </w:r>
      <w:r>
        <w:rPr>
          <w:rFonts w:hint="eastAsia" w:hAnsi="宋体"/>
          <w:bCs/>
          <w:sz w:val="21"/>
        </w:rPr>
        <w:t>响应文件解密</w:t>
      </w:r>
    </w:p>
    <w:p w14:paraId="73A5772F">
      <w:pPr>
        <w:pStyle w:val="18"/>
        <w:snapToGrid w:val="0"/>
        <w:spacing w:line="360" w:lineRule="auto"/>
        <w:ind w:firstLine="420" w:firstLineChars="200"/>
        <w:rPr>
          <w:rFonts w:hint="eastAsia"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须携带加密时所用的CA锁按平台提示和采购文件的规定登录到“政采云”平台电子开标大厅签到并在发起解密指令之时起30分钟内完成对电子响应文件在线解密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26.3 电子交易活动的中止。</w:t>
      </w:r>
      <w:r>
        <w:rPr>
          <w:rFonts w:hint="eastAsia" w:hAnsi="宋体"/>
          <w:sz w:val="21"/>
        </w:rPr>
        <w:t>）</w:t>
      </w:r>
    </w:p>
    <w:p w14:paraId="074389C4">
      <w:pPr>
        <w:pStyle w:val="18"/>
        <w:spacing w:line="360" w:lineRule="auto"/>
        <w:ind w:firstLine="420" w:firstLineChars="200"/>
        <w:rPr>
          <w:rFonts w:hint="eastAsia"/>
          <w:sz w:val="21"/>
        </w:rPr>
      </w:pPr>
      <w:r>
        <w:rPr>
          <w:rFonts w:hint="eastAsia" w:hAnsi="宋体"/>
          <w:sz w:val="21"/>
        </w:rPr>
        <w:t>如</w:t>
      </w:r>
      <w:r>
        <w:rPr>
          <w:rFonts w:hint="eastAsia" w:hAnsi="宋体"/>
          <w:bCs/>
          <w:sz w:val="21"/>
        </w:rPr>
        <w:t>供应商成功解密响应文件，但未在“政采云”电子开标大厅参加谈判的，视同认可谈判过程和结果，</w:t>
      </w:r>
      <w:r>
        <w:rPr>
          <w:rFonts w:hint="eastAsia" w:hAnsi="宋体"/>
          <w:sz w:val="21"/>
        </w:rPr>
        <w:t>由此产生的后果由供应商自行负责。 参与谈判的供应商</w:t>
      </w:r>
      <w:r>
        <w:rPr>
          <w:rFonts w:hint="eastAsia"/>
          <w:sz w:val="21"/>
        </w:rPr>
        <w:t>不足3家的，不得谈判。</w:t>
      </w:r>
    </w:p>
    <w:p w14:paraId="135C9D0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26.评审程序、评审方法和评审标准</w:t>
      </w:r>
    </w:p>
    <w:p w14:paraId="4E778617">
      <w:pPr>
        <w:spacing w:line="360" w:lineRule="auto"/>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22A0C0A5">
      <w:pPr>
        <w:spacing w:line="360" w:lineRule="auto"/>
        <w:ind w:firstLine="420" w:firstLineChars="200"/>
        <w:rPr>
          <w:rFonts w:hint="eastAsia" w:ascii="宋体" w:hAnsi="宋体" w:cs="宋体"/>
          <w:szCs w:val="21"/>
        </w:rPr>
      </w:pPr>
      <w:r>
        <w:rPr>
          <w:rFonts w:hint="eastAsia" w:ascii="宋体" w:hAnsi="宋体"/>
          <w:szCs w:val="21"/>
        </w:rPr>
        <w:t xml:space="preserve">26.2 </w:t>
      </w:r>
      <w:r>
        <w:rPr>
          <w:rFonts w:hint="eastAsia" w:ascii="宋体" w:hAnsi="宋体" w:cs="宋体"/>
          <w:szCs w:val="21"/>
        </w:rPr>
        <w:t>磋商文件内容违反国家有关强制性规定的，磋商小组应当停止评审并向采购人或者采购代理机构说明情况，并在评审报告中书面体现。</w:t>
      </w:r>
    </w:p>
    <w:p w14:paraId="542CEA73">
      <w:pPr>
        <w:spacing w:line="360" w:lineRule="auto"/>
        <w:ind w:firstLine="420" w:firstLineChars="200"/>
        <w:rPr>
          <w:rFonts w:hint="eastAsia" w:ascii="宋体" w:hAnsi="宋体"/>
          <w:szCs w:val="21"/>
        </w:rPr>
      </w:pPr>
      <w:r>
        <w:rPr>
          <w:rFonts w:hint="eastAsia" w:ascii="宋体" w:hAnsi="宋体" w:cs="宋体"/>
          <w:szCs w:val="21"/>
        </w:rPr>
        <w:t xml:space="preserve">26.3 </w:t>
      </w:r>
      <w:r>
        <w:rPr>
          <w:rFonts w:hint="eastAsia" w:ascii="宋体" w:hAnsi="宋体"/>
          <w:szCs w:val="21"/>
        </w:rPr>
        <w:t>采购需求负偏离要求及磋商顺序详见 “ 供应商须知前附表”。</w:t>
      </w:r>
    </w:p>
    <w:p w14:paraId="4ECE8727">
      <w:pPr>
        <w:spacing w:line="360" w:lineRule="auto"/>
        <w:ind w:firstLine="420" w:firstLineChars="200"/>
        <w:rPr>
          <w:rFonts w:hint="eastAsia" w:ascii="宋体" w:hAnsi="宋体"/>
          <w:color w:val="000000"/>
        </w:rPr>
      </w:pPr>
      <w:r>
        <w:rPr>
          <w:rFonts w:hint="eastAsia" w:ascii="宋体" w:hAnsi="宋体"/>
        </w:rPr>
        <w:t>26.4</w:t>
      </w:r>
      <w:r>
        <w:rPr>
          <w:rFonts w:hint="eastAsia" w:ascii="宋体" w:hAnsi="宋体"/>
          <w:color w:val="000000"/>
        </w:rPr>
        <w:t>电子交易活动的中止。采购过程中出现以下情形，导致电子交易平台无法正常运行，或者无法保证电子交易的公平、公正和安全时，采购机构可中止电子交易活动：</w:t>
      </w:r>
    </w:p>
    <w:p w14:paraId="13BA5721">
      <w:pPr>
        <w:spacing w:line="360" w:lineRule="auto"/>
        <w:ind w:firstLine="420" w:firstLineChars="200"/>
        <w:rPr>
          <w:rFonts w:hint="eastAsia" w:ascii="宋体" w:hAnsi="宋体"/>
          <w:color w:val="000000"/>
        </w:rPr>
      </w:pPr>
      <w:r>
        <w:rPr>
          <w:rFonts w:hint="eastAsia" w:ascii="宋体" w:hAnsi="宋体"/>
          <w:color w:val="000000"/>
        </w:rPr>
        <w:t xml:space="preserve">（1）电子交易平台发生故障而无法登录访问的； </w:t>
      </w:r>
    </w:p>
    <w:p w14:paraId="2EA24FCC">
      <w:pPr>
        <w:spacing w:line="360" w:lineRule="auto"/>
        <w:ind w:firstLine="420" w:firstLineChars="200"/>
        <w:rPr>
          <w:rFonts w:hint="eastAsia" w:ascii="宋体" w:hAnsi="宋体"/>
          <w:color w:val="000000"/>
        </w:rPr>
      </w:pPr>
      <w:r>
        <w:rPr>
          <w:rFonts w:hint="eastAsia" w:ascii="宋体" w:hAnsi="宋体"/>
          <w:color w:val="000000"/>
        </w:rPr>
        <w:t>（2）电子交易平台应用或数据库出现错误，不能进行正常操作的；</w:t>
      </w:r>
    </w:p>
    <w:p w14:paraId="76BA80CF">
      <w:pPr>
        <w:spacing w:line="360" w:lineRule="auto"/>
        <w:ind w:firstLine="420" w:firstLineChars="200"/>
        <w:rPr>
          <w:rFonts w:hint="eastAsia" w:ascii="宋体" w:hAnsi="宋体"/>
          <w:color w:val="000000"/>
        </w:rPr>
      </w:pPr>
      <w:r>
        <w:rPr>
          <w:rFonts w:hint="eastAsia" w:ascii="宋体" w:hAnsi="宋体"/>
          <w:color w:val="000000"/>
        </w:rPr>
        <w:t>（3）电子交易平台发现严重安全漏洞，有潜在泄密危险的；</w:t>
      </w:r>
    </w:p>
    <w:p w14:paraId="158056C2">
      <w:pPr>
        <w:spacing w:line="360" w:lineRule="auto"/>
        <w:ind w:firstLine="420" w:firstLineChars="200"/>
        <w:rPr>
          <w:rFonts w:hint="eastAsia" w:ascii="宋体" w:hAnsi="宋体"/>
          <w:color w:val="000000"/>
        </w:rPr>
      </w:pPr>
      <w:r>
        <w:rPr>
          <w:rFonts w:hint="eastAsia" w:ascii="宋体" w:hAnsi="宋体"/>
          <w:color w:val="000000"/>
        </w:rPr>
        <w:t xml:space="preserve">（4）病毒发作导致不能进行正常操作的； </w:t>
      </w:r>
    </w:p>
    <w:p w14:paraId="0FFE7F24">
      <w:pPr>
        <w:spacing w:line="360" w:lineRule="auto"/>
        <w:ind w:firstLine="420" w:firstLineChars="200"/>
        <w:rPr>
          <w:rFonts w:hint="eastAsia" w:ascii="宋体" w:hAnsi="宋体"/>
          <w:color w:val="000000"/>
        </w:rPr>
      </w:pPr>
      <w:r>
        <w:rPr>
          <w:rFonts w:hint="eastAsia" w:ascii="宋体" w:hAnsi="宋体"/>
          <w:color w:val="000000"/>
        </w:rPr>
        <w:t>（5）其他无法保证电子交易的公平、公正和安全的情况。</w:t>
      </w:r>
    </w:p>
    <w:p w14:paraId="5920392C">
      <w:pPr>
        <w:spacing w:line="360" w:lineRule="auto"/>
        <w:ind w:firstLine="420" w:firstLineChars="200"/>
        <w:rPr>
          <w:rFonts w:hint="eastAsia" w:ascii="宋体" w:hAnsi="宋体"/>
          <w:color w:val="000000"/>
        </w:rPr>
      </w:pPr>
      <w:r>
        <w:rPr>
          <w:rFonts w:hint="eastAsia" w:ascii="宋体" w:hAnsi="宋体"/>
        </w:rPr>
        <w:t>26.5</w:t>
      </w:r>
      <w:r>
        <w:rPr>
          <w:rFonts w:hint="eastAsia" w:ascii="宋体"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F9C51E">
      <w:pPr>
        <w:pStyle w:val="5"/>
        <w:spacing w:before="0" w:after="0" w:line="360" w:lineRule="auto"/>
        <w:ind w:firstLine="480" w:firstLineChars="150"/>
        <w:rPr>
          <w:rFonts w:hint="eastAsia" w:ascii="宋体" w:hAnsi="宋体"/>
          <w:b w:val="0"/>
          <w:bCs w:val="0"/>
        </w:rPr>
      </w:pPr>
      <w:bookmarkStart w:id="74" w:name="_Toc80886934"/>
      <w:r>
        <w:rPr>
          <w:rFonts w:hint="eastAsia" w:ascii="宋体" w:hAnsi="宋体"/>
          <w:b w:val="0"/>
          <w:bCs w:val="0"/>
        </w:rPr>
        <w:t>五、成交及合同</w:t>
      </w:r>
      <w:bookmarkEnd w:id="74"/>
    </w:p>
    <w:p w14:paraId="3E21FE4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14:paraId="77B12913">
      <w:pPr>
        <w:spacing w:line="360" w:lineRule="auto"/>
        <w:ind w:firstLine="420" w:firstLineChars="200"/>
        <w:rPr>
          <w:rFonts w:hint="eastAsia" w:ascii="宋体" w:hAnsi="宋体" w:cs="宋体"/>
          <w:szCs w:val="21"/>
        </w:rPr>
      </w:pPr>
      <w:r>
        <w:rPr>
          <w:rFonts w:hint="eastAsia" w:ascii="宋体" w:hAnsi="宋体" w:cs="宋体"/>
          <w:szCs w:val="21"/>
        </w:rPr>
        <w:t>27.1</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FA757EB">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rPr>
        <w:t>同时向成交供应商发出成交通知书，成交通知书规定签订合同的时间不得超过25日。</w:t>
      </w:r>
    </w:p>
    <w:p w14:paraId="345D0394">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14:paraId="0FEA5CF5">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4927C02">
      <w:pPr>
        <w:spacing w:line="360" w:lineRule="auto"/>
        <w:ind w:firstLine="420" w:firstLineChars="200"/>
        <w:rPr>
          <w:rFonts w:hint="eastAsia" w:ascii="宋体" w:hAnsi="宋体" w:cs="宋体"/>
          <w:szCs w:val="21"/>
        </w:rPr>
      </w:pPr>
      <w:r>
        <w:rPr>
          <w:rFonts w:hint="eastAsia" w:ascii="宋体" w:hAnsi="宋体"/>
          <w:bCs/>
          <w:szCs w:val="21"/>
        </w:rPr>
        <w:t>27.5</w:t>
      </w:r>
      <w:r>
        <w:rPr>
          <w:rFonts w:hint="eastAsia" w:ascii="宋体" w:hAnsi="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99EE15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14:paraId="6FE69CBA">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14:paraId="403EF38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14:paraId="25E130E9">
      <w:pPr>
        <w:pStyle w:val="78"/>
        <w:snapToGrid w:val="0"/>
        <w:spacing w:before="0"/>
        <w:ind w:firstLine="420"/>
        <w:rPr>
          <w:rFonts w:hint="eastAsia"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，按照磋商文件确定的合同文本以及采购标的、服务技术、采购金额、采购数量、技术和服务要求等事项签订政府采购合同。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14:paraId="78E6DD05">
      <w:pPr>
        <w:spacing w:line="360" w:lineRule="auto"/>
        <w:ind w:firstLine="420" w:firstLineChars="200"/>
        <w:rPr>
          <w:rFonts w:hint="eastAsia"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805F1EB">
      <w:pPr>
        <w:spacing w:line="360" w:lineRule="auto"/>
        <w:ind w:firstLine="420" w:firstLineChars="200"/>
        <w:rPr>
          <w:rFonts w:hint="eastAsia"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ECC635">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14:paraId="03A7B6CD">
      <w:pPr>
        <w:pStyle w:val="78"/>
        <w:spacing w:before="0"/>
        <w:ind w:firstLine="420"/>
        <w:rPr>
          <w:rFonts w:hint="eastAsia"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磋商文件</w:t>
      </w:r>
      <w:r>
        <w:rPr>
          <w:rFonts w:hint="eastAsia" w:ascii="宋体" w:hAnsi="宋体" w:cs="仿宋_GB2312"/>
          <w:sz w:val="21"/>
          <w:szCs w:val="21"/>
        </w:rPr>
        <w:t>、响应文件等内容通过政府采购电子交易平台在线签订，自动备案，在线签订须携带的材料见“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14:paraId="0E7D18A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14:paraId="6DB48573">
      <w:pPr>
        <w:spacing w:line="360" w:lineRule="auto"/>
        <w:ind w:firstLine="420" w:firstLineChars="200"/>
        <w:rPr>
          <w:rFonts w:hint="eastAsia"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“广西政府采购网”（http://zfcg.gxzf.gov.cn）</w:t>
      </w:r>
      <w:r>
        <w:rPr>
          <w:rFonts w:hint="eastAsia" w:hAnsi="宋体"/>
          <w:color w:val="000000"/>
        </w:rPr>
        <w:t>上公告，但政府采购合同中涉及国家秘密、商业秘密的内容除外。</w:t>
      </w:r>
    </w:p>
    <w:p w14:paraId="796FA668">
      <w:pPr>
        <w:spacing w:line="360" w:lineRule="auto"/>
        <w:ind w:firstLine="482" w:firstLineChars="200"/>
        <w:rPr>
          <w:rFonts w:ascii="黑体" w:hAnsi="黑体" w:eastAsia="黑体" w:cs="宋体"/>
          <w:b/>
          <w:bCs/>
          <w:sz w:val="24"/>
        </w:rPr>
      </w:pPr>
      <w:r>
        <w:rPr>
          <w:rFonts w:hint="eastAsia" w:ascii="黑体" w:hAnsi="黑体" w:eastAsia="黑体" w:cs="宋体"/>
          <w:b/>
          <w:bCs/>
          <w:sz w:val="24"/>
        </w:rPr>
        <w:t>31. 询问、质疑和投诉</w:t>
      </w:r>
    </w:p>
    <w:p w14:paraId="6F611978">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77E5DE0B">
      <w:pPr>
        <w:spacing w:line="360" w:lineRule="auto"/>
        <w:ind w:firstLine="420" w:firstLineChars="200"/>
        <w:rPr>
          <w:rFonts w:hint="eastAsia" w:ascii="宋体" w:hAnsi="宋体"/>
          <w:b/>
          <w:color w:val="000000"/>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14:paraId="73AEF452">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）潜在供应商依法获取采购文件后，认为采购文件使自己的权益受到损害的，应当在竞争性磋商采购文件公告期限届满之日起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对竞争性磋商文件中采购需求（含资格要求、采购预算和评分办法）的质疑由采购人受理并负责答复；对竞争性磋商文件中的采购执行程序的质疑由采购代理机构受理并负责答复。</w:t>
      </w:r>
    </w:p>
    <w:p w14:paraId="6693C3AC">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076003E">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14:paraId="11235CE2">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293FF3">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5B0784ED">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5C0484DE">
      <w:pPr>
        <w:spacing w:line="360" w:lineRule="auto"/>
        <w:ind w:firstLine="420" w:firstLineChars="200"/>
        <w:rPr>
          <w:rFonts w:hint="eastAsia" w:ascii="宋体" w:hAnsi="宋体" w:cs="宋体"/>
        </w:rPr>
      </w:pPr>
      <w:r>
        <w:rPr>
          <w:rFonts w:hint="eastAsia" w:ascii="宋体" w:hAnsi="宋体" w:cs="宋体"/>
        </w:rPr>
        <w:t>（2）质疑项目的名称、编号；</w:t>
      </w:r>
    </w:p>
    <w:p w14:paraId="7D2C182A">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33CD9AA5">
      <w:pPr>
        <w:spacing w:line="360" w:lineRule="auto"/>
        <w:ind w:firstLine="420" w:firstLineChars="200"/>
        <w:rPr>
          <w:rFonts w:hint="eastAsia" w:ascii="宋体" w:hAnsi="宋体" w:cs="宋体"/>
        </w:rPr>
      </w:pPr>
      <w:r>
        <w:rPr>
          <w:rFonts w:hint="eastAsia" w:ascii="宋体" w:hAnsi="宋体" w:cs="宋体"/>
        </w:rPr>
        <w:t>（4）事实依据；</w:t>
      </w:r>
    </w:p>
    <w:p w14:paraId="2768AE29">
      <w:pPr>
        <w:spacing w:line="360" w:lineRule="auto"/>
        <w:ind w:firstLine="420" w:firstLineChars="200"/>
        <w:rPr>
          <w:rFonts w:hint="eastAsia" w:ascii="宋体" w:hAnsi="宋体" w:cs="宋体"/>
        </w:rPr>
      </w:pPr>
      <w:r>
        <w:rPr>
          <w:rFonts w:hint="eastAsia" w:ascii="宋体" w:hAnsi="宋体" w:cs="宋体"/>
        </w:rPr>
        <w:t>（5）必要的法律依据；</w:t>
      </w:r>
    </w:p>
    <w:p w14:paraId="2A016D08">
      <w:pPr>
        <w:spacing w:line="360" w:lineRule="auto"/>
        <w:ind w:firstLine="420" w:firstLineChars="200"/>
        <w:rPr>
          <w:rFonts w:hint="eastAsia" w:ascii="宋体" w:hAnsi="宋体" w:cs="宋体"/>
        </w:rPr>
      </w:pPr>
      <w:r>
        <w:rPr>
          <w:rFonts w:hint="eastAsia" w:ascii="宋体" w:hAnsi="宋体" w:cs="宋体"/>
        </w:rPr>
        <w:t>（6）提出质疑的日期。</w:t>
      </w:r>
    </w:p>
    <w:p w14:paraId="43046B95">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53DD84D1">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5D7E1663">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37D0A797">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6588D909">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4C8B88E0">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5" w:name="_Toc80205930"/>
    </w:p>
    <w:p w14:paraId="5C93817F">
      <w:pPr>
        <w:pStyle w:val="5"/>
        <w:spacing w:before="0" w:after="0" w:line="360" w:lineRule="auto"/>
        <w:ind w:firstLine="315" w:firstLineChars="98"/>
        <w:rPr>
          <w:rFonts w:hint="eastAsia" w:ascii="宋体" w:hAnsi="宋体"/>
          <w:b w:val="0"/>
        </w:rPr>
      </w:pPr>
      <w:bookmarkStart w:id="76" w:name="_Toc80886935"/>
      <w:r>
        <w:rPr>
          <w:rFonts w:hint="eastAsia" w:ascii="宋体" w:hAnsi="宋体"/>
        </w:rPr>
        <w:t>六</w:t>
      </w:r>
      <w:r>
        <w:rPr>
          <w:rFonts w:hint="eastAsia" w:ascii="宋体" w:hAnsi="宋体"/>
          <w:b w:val="0"/>
        </w:rPr>
        <w:t>、验收</w:t>
      </w:r>
      <w:bookmarkEnd w:id="75"/>
      <w:bookmarkEnd w:id="76"/>
    </w:p>
    <w:p w14:paraId="60A4D3E2">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6B0C5C23">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91912CE">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3400BB9C">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591437C">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471C375">
      <w:pPr>
        <w:pStyle w:val="5"/>
        <w:spacing w:before="0" w:after="0" w:line="360" w:lineRule="auto"/>
        <w:ind w:firstLine="320" w:firstLineChars="100"/>
        <w:rPr>
          <w:rFonts w:hint="eastAsia" w:ascii="宋体" w:hAnsi="宋体"/>
          <w:b w:val="0"/>
          <w:bCs w:val="0"/>
        </w:rPr>
      </w:pPr>
      <w:bookmarkStart w:id="77" w:name="_Toc80886936"/>
      <w:r>
        <w:rPr>
          <w:rFonts w:hint="eastAsia" w:ascii="宋体" w:hAnsi="宋体"/>
          <w:b w:val="0"/>
          <w:bCs w:val="0"/>
        </w:rPr>
        <w:t>七、其他事项</w:t>
      </w:r>
      <w:bookmarkEnd w:id="77"/>
    </w:p>
    <w:p w14:paraId="6612B89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14:paraId="30FFC982">
      <w:pPr>
        <w:tabs>
          <w:tab w:val="left" w:pos="2835"/>
        </w:tabs>
        <w:spacing w:line="360" w:lineRule="auto"/>
        <w:ind w:firstLine="420" w:firstLineChars="200"/>
        <w:rPr>
          <w:rFonts w:hint="eastAsia" w:ascii="宋体" w:hAnsi="宋体" w:cs="宋体"/>
          <w:szCs w:val="21"/>
        </w:rPr>
      </w:pPr>
      <w:r>
        <w:rPr>
          <w:rFonts w:ascii="宋体" w:hAnsi="宋体" w:cs="宋体"/>
          <w:color w:val="auto"/>
          <w:szCs w:val="21"/>
        </w:rPr>
        <w:t>3</w:t>
      </w:r>
      <w:r>
        <w:rPr>
          <w:rFonts w:hint="eastAsia" w:ascii="宋体" w:hAnsi="宋体" w:cs="宋体"/>
          <w:color w:val="auto"/>
          <w:szCs w:val="21"/>
          <w:lang w:val="en-US" w:eastAsia="zh-CN"/>
        </w:rPr>
        <w:t>3</w:t>
      </w:r>
      <w:r>
        <w:rPr>
          <w:rFonts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szCs w:val="21"/>
        </w:rPr>
        <w:t>代理服务收费标准及缴费账户详见“供应商须知前附表”，供应商为联合体的，可以由联合体中的一方或者多方共同交纳代理服务费。</w:t>
      </w:r>
    </w:p>
    <w:p w14:paraId="76CE2266">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lang w:val="en-US" w:eastAsia="zh-CN"/>
        </w:rPr>
        <w:t>3</w:t>
      </w:r>
      <w:r>
        <w:rPr>
          <w:rFonts w:ascii="宋体" w:hAnsi="宋体" w:cs="宋体"/>
          <w:color w:val="auto"/>
          <w:szCs w:val="21"/>
        </w:rPr>
        <w:t>.2</w:t>
      </w:r>
      <w:r>
        <w:rPr>
          <w:rFonts w:hint="eastAsia" w:ascii="宋体" w:hAnsi="宋体" w:cs="宋体"/>
          <w:color w:val="auto"/>
          <w:szCs w:val="21"/>
        </w:rPr>
        <w:t>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1CA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E949DE6">
            <w:pPr>
              <w:spacing w:line="360" w:lineRule="auto"/>
              <w:rPr>
                <w:rFonts w:hint="eastAsia" w:ascii="宋体" w:hAnsi="宋体" w:cs="宋体"/>
                <w:color w:val="auto"/>
                <w:szCs w:val="21"/>
              </w:rPr>
            </w:pPr>
            <w:r>
              <w:rPr>
                <w:rFonts w:hint="eastAsia" w:ascii="宋体" w:hAnsi="宋体" w:cs="宋体"/>
                <w:color w:val="auto"/>
                <w:szCs w:val="21"/>
              </w:rPr>
              <w:t xml:space="preserve">               费率</w:t>
            </w:r>
          </w:p>
          <w:p w14:paraId="19F2FEA1">
            <w:pPr>
              <w:spacing w:line="360" w:lineRule="auto"/>
              <w:rPr>
                <w:rFonts w:hint="eastAsia" w:ascii="宋体" w:hAnsi="宋体" w:cs="宋体"/>
                <w:color w:val="auto"/>
                <w:szCs w:val="21"/>
              </w:rPr>
            </w:pPr>
            <w:r>
              <w:rPr>
                <w:rFonts w:hint="eastAsia" w:ascii="宋体" w:hAnsi="宋体" w:cs="宋体"/>
                <w:color w:val="auto"/>
                <w:szCs w:val="21"/>
              </w:rPr>
              <w:t>金额</w:t>
            </w:r>
          </w:p>
        </w:tc>
        <w:tc>
          <w:tcPr>
            <w:tcW w:w="1659" w:type="dxa"/>
            <w:noWrap w:val="0"/>
            <w:vAlign w:val="center"/>
          </w:tcPr>
          <w:p w14:paraId="0E90CD73">
            <w:pPr>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noWrap w:val="0"/>
            <w:vAlign w:val="center"/>
          </w:tcPr>
          <w:p w14:paraId="70E795A6">
            <w:pPr>
              <w:spacing w:line="360" w:lineRule="auto"/>
              <w:jc w:val="center"/>
              <w:rPr>
                <w:rFonts w:hint="eastAsia" w:ascii="宋体" w:hAnsi="宋体" w:cs="宋体"/>
                <w:color w:val="auto"/>
                <w:szCs w:val="21"/>
              </w:rPr>
            </w:pPr>
            <w:r>
              <w:rPr>
                <w:rFonts w:hint="eastAsia" w:ascii="宋体" w:hAnsi="宋体" w:cs="宋体"/>
                <w:color w:val="auto"/>
                <w:szCs w:val="21"/>
              </w:rPr>
              <w:t>服务类</w:t>
            </w:r>
          </w:p>
        </w:tc>
        <w:tc>
          <w:tcPr>
            <w:tcW w:w="1546" w:type="dxa"/>
            <w:noWrap w:val="0"/>
            <w:vAlign w:val="center"/>
          </w:tcPr>
          <w:p w14:paraId="430183C1">
            <w:pPr>
              <w:spacing w:line="360" w:lineRule="auto"/>
              <w:jc w:val="center"/>
              <w:rPr>
                <w:rFonts w:hint="eastAsia" w:ascii="宋体" w:hAnsi="宋体" w:cs="宋体"/>
                <w:color w:val="auto"/>
                <w:szCs w:val="21"/>
              </w:rPr>
            </w:pPr>
            <w:r>
              <w:rPr>
                <w:rFonts w:hint="eastAsia" w:ascii="宋体" w:hAnsi="宋体" w:cs="宋体"/>
                <w:color w:val="auto"/>
                <w:szCs w:val="21"/>
              </w:rPr>
              <w:t>工程类</w:t>
            </w:r>
          </w:p>
        </w:tc>
      </w:tr>
      <w:tr w14:paraId="65D2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5A62EE8">
            <w:pPr>
              <w:spacing w:line="360" w:lineRule="auto"/>
              <w:rPr>
                <w:rFonts w:hint="eastAsia" w:ascii="宋体" w:hAnsi="宋体" w:cs="宋体"/>
                <w:color w:val="auto"/>
                <w:szCs w:val="21"/>
              </w:rPr>
            </w:pPr>
            <w:r>
              <w:rPr>
                <w:rFonts w:hint="eastAsia" w:ascii="宋体" w:hAnsi="宋体" w:cs="宋体"/>
                <w:color w:val="auto"/>
                <w:szCs w:val="21"/>
              </w:rPr>
              <w:t>100万元以下</w:t>
            </w:r>
          </w:p>
        </w:tc>
        <w:tc>
          <w:tcPr>
            <w:tcW w:w="1659" w:type="dxa"/>
            <w:noWrap w:val="0"/>
            <w:vAlign w:val="top"/>
          </w:tcPr>
          <w:p w14:paraId="20D3B42C">
            <w:pPr>
              <w:spacing w:line="360" w:lineRule="auto"/>
              <w:rPr>
                <w:rFonts w:hint="eastAsia" w:ascii="宋体" w:hAnsi="宋体" w:cs="宋体"/>
                <w:color w:val="auto"/>
                <w:szCs w:val="21"/>
              </w:rPr>
            </w:pPr>
            <w:r>
              <w:rPr>
                <w:rFonts w:hint="eastAsia" w:ascii="宋体" w:hAnsi="宋体" w:cs="宋体"/>
                <w:color w:val="auto"/>
                <w:kern w:val="0"/>
                <w:szCs w:val="21"/>
              </w:rPr>
              <w:t xml:space="preserve">  1.5%                </w:t>
            </w:r>
          </w:p>
        </w:tc>
        <w:tc>
          <w:tcPr>
            <w:tcW w:w="1532" w:type="dxa"/>
            <w:noWrap w:val="0"/>
            <w:vAlign w:val="top"/>
          </w:tcPr>
          <w:p w14:paraId="6103AE3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1.5%</w:t>
            </w:r>
          </w:p>
        </w:tc>
        <w:tc>
          <w:tcPr>
            <w:tcW w:w="1546" w:type="dxa"/>
            <w:noWrap w:val="0"/>
            <w:vAlign w:val="top"/>
          </w:tcPr>
          <w:p w14:paraId="454A1CE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1.0% </w:t>
            </w:r>
          </w:p>
        </w:tc>
      </w:tr>
      <w:tr w14:paraId="2A6B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1323EEF">
            <w:pPr>
              <w:spacing w:line="360" w:lineRule="auto"/>
              <w:rPr>
                <w:rFonts w:hint="eastAsia" w:ascii="宋体" w:hAnsi="宋体" w:cs="宋体"/>
                <w:color w:val="auto"/>
                <w:szCs w:val="21"/>
              </w:rPr>
            </w:pPr>
            <w:r>
              <w:rPr>
                <w:rFonts w:hint="eastAsia" w:ascii="宋体" w:hAnsi="宋体" w:cs="宋体"/>
                <w:color w:val="auto"/>
                <w:szCs w:val="21"/>
              </w:rPr>
              <w:t>100～500万元</w:t>
            </w:r>
          </w:p>
        </w:tc>
        <w:tc>
          <w:tcPr>
            <w:tcW w:w="1659" w:type="dxa"/>
            <w:noWrap w:val="0"/>
            <w:vAlign w:val="top"/>
          </w:tcPr>
          <w:p w14:paraId="4EB4F4CF">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1.1%                 </w:t>
            </w:r>
          </w:p>
        </w:tc>
        <w:tc>
          <w:tcPr>
            <w:tcW w:w="1532" w:type="dxa"/>
            <w:noWrap w:val="0"/>
            <w:vAlign w:val="top"/>
          </w:tcPr>
          <w:p w14:paraId="25EA4E76">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0.8%</w:t>
            </w:r>
          </w:p>
        </w:tc>
        <w:tc>
          <w:tcPr>
            <w:tcW w:w="1546" w:type="dxa"/>
            <w:noWrap w:val="0"/>
            <w:vAlign w:val="top"/>
          </w:tcPr>
          <w:p w14:paraId="73D77369">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0.7% </w:t>
            </w:r>
          </w:p>
        </w:tc>
      </w:tr>
      <w:tr w14:paraId="6B62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8845FB6">
            <w:pPr>
              <w:spacing w:line="360" w:lineRule="auto"/>
              <w:rPr>
                <w:rFonts w:hint="eastAsia" w:ascii="宋体" w:hAnsi="宋体" w:cs="宋体"/>
                <w:color w:val="auto"/>
                <w:szCs w:val="21"/>
              </w:rPr>
            </w:pPr>
            <w:r>
              <w:rPr>
                <w:rFonts w:hint="eastAsia" w:ascii="宋体" w:hAnsi="宋体" w:cs="宋体"/>
                <w:color w:val="auto"/>
                <w:szCs w:val="21"/>
              </w:rPr>
              <w:t>500～1000万元</w:t>
            </w:r>
          </w:p>
        </w:tc>
        <w:tc>
          <w:tcPr>
            <w:tcW w:w="1659" w:type="dxa"/>
            <w:noWrap w:val="0"/>
            <w:vAlign w:val="top"/>
          </w:tcPr>
          <w:p w14:paraId="69196732">
            <w:pPr>
              <w:spacing w:line="360" w:lineRule="auto"/>
              <w:rPr>
                <w:rFonts w:hint="eastAsia" w:ascii="宋体" w:hAnsi="宋体" w:cs="宋体"/>
                <w:color w:val="auto"/>
                <w:szCs w:val="21"/>
              </w:rPr>
            </w:pPr>
            <w:r>
              <w:rPr>
                <w:rFonts w:hint="eastAsia" w:ascii="宋体" w:hAnsi="宋体" w:cs="宋体"/>
                <w:color w:val="auto"/>
                <w:kern w:val="0"/>
                <w:szCs w:val="21"/>
              </w:rPr>
              <w:t xml:space="preserve">  0.8%                </w:t>
            </w:r>
          </w:p>
        </w:tc>
        <w:tc>
          <w:tcPr>
            <w:tcW w:w="1532" w:type="dxa"/>
            <w:noWrap w:val="0"/>
            <w:vAlign w:val="top"/>
          </w:tcPr>
          <w:p w14:paraId="4B1E46A1">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0.45%</w:t>
            </w:r>
          </w:p>
        </w:tc>
        <w:tc>
          <w:tcPr>
            <w:tcW w:w="1546" w:type="dxa"/>
            <w:noWrap w:val="0"/>
            <w:vAlign w:val="top"/>
          </w:tcPr>
          <w:p w14:paraId="00C96518">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0.55%</w:t>
            </w:r>
          </w:p>
        </w:tc>
      </w:tr>
      <w:tr w14:paraId="018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E3A5DB2">
            <w:pPr>
              <w:spacing w:line="360" w:lineRule="auto"/>
              <w:rPr>
                <w:rFonts w:hint="eastAsia" w:ascii="宋体" w:hAnsi="宋体" w:cs="宋体"/>
                <w:color w:val="auto"/>
                <w:szCs w:val="21"/>
              </w:rPr>
            </w:pPr>
            <w:r>
              <w:rPr>
                <w:rFonts w:hint="eastAsia" w:ascii="宋体" w:hAnsi="宋体" w:cs="宋体"/>
                <w:color w:val="auto"/>
                <w:szCs w:val="21"/>
              </w:rPr>
              <w:t>1000～5000万元</w:t>
            </w:r>
          </w:p>
        </w:tc>
        <w:tc>
          <w:tcPr>
            <w:tcW w:w="1659" w:type="dxa"/>
            <w:noWrap w:val="0"/>
            <w:vAlign w:val="top"/>
          </w:tcPr>
          <w:p w14:paraId="2282140A">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0.5%                </w:t>
            </w:r>
          </w:p>
        </w:tc>
        <w:tc>
          <w:tcPr>
            <w:tcW w:w="1532" w:type="dxa"/>
            <w:noWrap w:val="0"/>
            <w:vAlign w:val="top"/>
          </w:tcPr>
          <w:p w14:paraId="18B6370D">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0.25%</w:t>
            </w:r>
          </w:p>
        </w:tc>
        <w:tc>
          <w:tcPr>
            <w:tcW w:w="1546" w:type="dxa"/>
            <w:noWrap w:val="0"/>
            <w:vAlign w:val="top"/>
          </w:tcPr>
          <w:p w14:paraId="15457A0E">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0.35% </w:t>
            </w:r>
          </w:p>
        </w:tc>
      </w:tr>
      <w:tr w14:paraId="3CE2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0769CDF">
            <w:pPr>
              <w:spacing w:line="360" w:lineRule="auto"/>
              <w:rPr>
                <w:rFonts w:hint="eastAsia" w:ascii="宋体" w:hAnsi="宋体" w:cs="宋体"/>
                <w:color w:val="auto"/>
                <w:szCs w:val="21"/>
              </w:rPr>
            </w:pPr>
            <w:r>
              <w:rPr>
                <w:rFonts w:hint="eastAsia" w:ascii="宋体" w:hAnsi="宋体" w:cs="宋体"/>
                <w:color w:val="auto"/>
                <w:szCs w:val="21"/>
              </w:rPr>
              <w:t>5000万元～1亿元</w:t>
            </w:r>
          </w:p>
        </w:tc>
        <w:tc>
          <w:tcPr>
            <w:tcW w:w="1659" w:type="dxa"/>
            <w:noWrap w:val="0"/>
            <w:vAlign w:val="top"/>
          </w:tcPr>
          <w:p w14:paraId="6CE75AB4">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 xml:space="preserve">0.25%                 </w:t>
            </w:r>
          </w:p>
        </w:tc>
        <w:tc>
          <w:tcPr>
            <w:tcW w:w="1532" w:type="dxa"/>
            <w:noWrap w:val="0"/>
            <w:vAlign w:val="top"/>
          </w:tcPr>
          <w:p w14:paraId="00C24F53">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0.1%</w:t>
            </w:r>
          </w:p>
        </w:tc>
        <w:tc>
          <w:tcPr>
            <w:tcW w:w="1546" w:type="dxa"/>
            <w:noWrap w:val="0"/>
            <w:vAlign w:val="top"/>
          </w:tcPr>
          <w:p w14:paraId="1E69C9C4">
            <w:pPr>
              <w:spacing w:line="360" w:lineRule="auto"/>
              <w:ind w:firstLine="210" w:firstLineChars="100"/>
              <w:rPr>
                <w:rFonts w:hint="eastAsia" w:ascii="宋体" w:hAnsi="宋体" w:cs="宋体"/>
                <w:color w:val="auto"/>
                <w:szCs w:val="21"/>
              </w:rPr>
            </w:pPr>
            <w:r>
              <w:rPr>
                <w:rFonts w:hint="eastAsia" w:ascii="宋体" w:hAnsi="宋体" w:cs="宋体"/>
                <w:color w:val="auto"/>
                <w:kern w:val="0"/>
                <w:szCs w:val="21"/>
              </w:rPr>
              <w:t>0.2%</w:t>
            </w:r>
          </w:p>
        </w:tc>
      </w:tr>
      <w:tr w14:paraId="43E2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4EC3BC4">
            <w:pPr>
              <w:spacing w:line="360" w:lineRule="auto"/>
              <w:rPr>
                <w:rFonts w:hint="eastAsia" w:ascii="宋体" w:hAnsi="宋体" w:cs="宋体"/>
                <w:color w:val="auto"/>
                <w:szCs w:val="21"/>
              </w:rPr>
            </w:pPr>
            <w:r>
              <w:rPr>
                <w:rFonts w:hint="eastAsia" w:ascii="宋体" w:hAnsi="宋体" w:cs="宋体"/>
                <w:color w:val="auto"/>
                <w:szCs w:val="21"/>
              </w:rPr>
              <w:t>1～5亿元</w:t>
            </w:r>
          </w:p>
        </w:tc>
        <w:tc>
          <w:tcPr>
            <w:tcW w:w="1659" w:type="dxa"/>
            <w:noWrap w:val="0"/>
            <w:vAlign w:val="top"/>
          </w:tcPr>
          <w:p w14:paraId="05F24191">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0.05%</w:t>
            </w:r>
          </w:p>
        </w:tc>
        <w:tc>
          <w:tcPr>
            <w:tcW w:w="1532" w:type="dxa"/>
            <w:noWrap w:val="0"/>
            <w:vAlign w:val="top"/>
          </w:tcPr>
          <w:p w14:paraId="7BE50978">
            <w:pPr>
              <w:spacing w:line="360" w:lineRule="auto"/>
              <w:rPr>
                <w:rFonts w:hint="eastAsia" w:ascii="宋体" w:hAnsi="宋体" w:cs="宋体"/>
                <w:color w:val="auto"/>
                <w:szCs w:val="21"/>
              </w:rPr>
            </w:pPr>
            <w:r>
              <w:rPr>
                <w:rFonts w:hint="eastAsia" w:ascii="宋体" w:hAnsi="宋体" w:cs="宋体"/>
                <w:color w:val="auto"/>
                <w:szCs w:val="21"/>
              </w:rPr>
              <w:t xml:space="preserve">  0.05%</w:t>
            </w:r>
          </w:p>
        </w:tc>
        <w:tc>
          <w:tcPr>
            <w:tcW w:w="1546" w:type="dxa"/>
            <w:noWrap w:val="0"/>
            <w:vAlign w:val="top"/>
          </w:tcPr>
          <w:p w14:paraId="2235E45F">
            <w:pPr>
              <w:spacing w:line="360" w:lineRule="auto"/>
              <w:rPr>
                <w:rFonts w:hint="eastAsia" w:ascii="宋体" w:hAnsi="宋体" w:cs="宋体"/>
                <w:color w:val="auto"/>
                <w:szCs w:val="21"/>
              </w:rPr>
            </w:pPr>
            <w:r>
              <w:rPr>
                <w:rFonts w:hint="eastAsia" w:ascii="宋体" w:hAnsi="宋体" w:cs="宋体"/>
                <w:color w:val="auto"/>
                <w:szCs w:val="21"/>
              </w:rPr>
              <w:t xml:space="preserve">  0.05%</w:t>
            </w:r>
          </w:p>
        </w:tc>
      </w:tr>
      <w:tr w14:paraId="22A1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DC79821">
            <w:pPr>
              <w:spacing w:line="360" w:lineRule="auto"/>
              <w:rPr>
                <w:rFonts w:hint="eastAsia" w:ascii="宋体" w:hAnsi="宋体" w:cs="宋体"/>
                <w:color w:val="auto"/>
                <w:szCs w:val="21"/>
              </w:rPr>
            </w:pPr>
            <w:r>
              <w:rPr>
                <w:rFonts w:hint="eastAsia" w:ascii="宋体" w:hAnsi="宋体" w:cs="宋体"/>
                <w:color w:val="auto"/>
                <w:szCs w:val="21"/>
              </w:rPr>
              <w:t>5～10亿元</w:t>
            </w:r>
          </w:p>
        </w:tc>
        <w:tc>
          <w:tcPr>
            <w:tcW w:w="1659" w:type="dxa"/>
            <w:noWrap w:val="0"/>
            <w:vAlign w:val="top"/>
          </w:tcPr>
          <w:p w14:paraId="67BED38A">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c>
          <w:tcPr>
            <w:tcW w:w="1532" w:type="dxa"/>
            <w:noWrap w:val="0"/>
            <w:vAlign w:val="top"/>
          </w:tcPr>
          <w:p w14:paraId="56FD31A4">
            <w:pPr>
              <w:spacing w:line="360" w:lineRule="auto"/>
              <w:rPr>
                <w:rFonts w:hint="eastAsia" w:ascii="宋体" w:hAnsi="宋体" w:cs="宋体"/>
                <w:color w:val="auto"/>
                <w:szCs w:val="21"/>
              </w:rPr>
            </w:pPr>
            <w:r>
              <w:rPr>
                <w:rFonts w:hint="eastAsia" w:ascii="宋体" w:hAnsi="宋体" w:cs="宋体"/>
                <w:color w:val="auto"/>
                <w:szCs w:val="21"/>
              </w:rPr>
              <w:t xml:space="preserve">  0.035%</w:t>
            </w:r>
          </w:p>
        </w:tc>
        <w:tc>
          <w:tcPr>
            <w:tcW w:w="1546" w:type="dxa"/>
            <w:noWrap w:val="0"/>
            <w:vAlign w:val="top"/>
          </w:tcPr>
          <w:p w14:paraId="3A813DD7">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0.035%</w:t>
            </w:r>
          </w:p>
        </w:tc>
      </w:tr>
      <w:tr w14:paraId="38C7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25FFFA">
            <w:pPr>
              <w:spacing w:line="360" w:lineRule="auto"/>
              <w:rPr>
                <w:rFonts w:hint="eastAsia" w:ascii="宋体" w:hAnsi="宋体" w:cs="宋体"/>
                <w:color w:val="auto"/>
                <w:szCs w:val="21"/>
              </w:rPr>
            </w:pPr>
            <w:r>
              <w:rPr>
                <w:rFonts w:hint="eastAsia" w:ascii="宋体" w:hAnsi="宋体" w:cs="宋体"/>
                <w:color w:val="auto"/>
                <w:szCs w:val="21"/>
              </w:rPr>
              <w:t>10～50亿元</w:t>
            </w:r>
          </w:p>
        </w:tc>
        <w:tc>
          <w:tcPr>
            <w:tcW w:w="1659" w:type="dxa"/>
            <w:noWrap w:val="0"/>
            <w:vAlign w:val="top"/>
          </w:tcPr>
          <w:p w14:paraId="2C779E0A">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c>
          <w:tcPr>
            <w:tcW w:w="1532" w:type="dxa"/>
            <w:noWrap w:val="0"/>
            <w:vAlign w:val="top"/>
          </w:tcPr>
          <w:p w14:paraId="73EA2793">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0.008%</w:t>
            </w:r>
          </w:p>
        </w:tc>
        <w:tc>
          <w:tcPr>
            <w:tcW w:w="1546" w:type="dxa"/>
            <w:noWrap w:val="0"/>
            <w:vAlign w:val="top"/>
          </w:tcPr>
          <w:p w14:paraId="1D8E29EA">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0.008%</w:t>
            </w:r>
          </w:p>
        </w:tc>
      </w:tr>
      <w:tr w14:paraId="7E8A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5B79BEB">
            <w:pPr>
              <w:spacing w:line="360" w:lineRule="auto"/>
              <w:rPr>
                <w:rFonts w:hint="eastAsia" w:ascii="宋体" w:hAnsi="宋体" w:cs="宋体"/>
                <w:color w:val="auto"/>
                <w:szCs w:val="21"/>
              </w:rPr>
            </w:pPr>
            <w:r>
              <w:rPr>
                <w:rFonts w:hint="eastAsia" w:ascii="宋体" w:hAnsi="宋体" w:cs="宋体"/>
                <w:color w:val="auto"/>
                <w:szCs w:val="21"/>
              </w:rPr>
              <w:t>50～100亿元</w:t>
            </w:r>
          </w:p>
        </w:tc>
        <w:tc>
          <w:tcPr>
            <w:tcW w:w="1659" w:type="dxa"/>
            <w:noWrap w:val="0"/>
            <w:vAlign w:val="top"/>
          </w:tcPr>
          <w:p w14:paraId="28A525AB">
            <w:pPr>
              <w:spacing w:line="360" w:lineRule="auto"/>
              <w:rPr>
                <w:rFonts w:hint="eastAsia" w:ascii="宋体" w:hAnsi="宋体" w:cs="宋体"/>
                <w:color w:val="auto"/>
                <w:szCs w:val="21"/>
              </w:rPr>
            </w:pPr>
            <w:r>
              <w:rPr>
                <w:rFonts w:hint="eastAsia" w:ascii="宋体" w:hAnsi="宋体" w:cs="宋体"/>
                <w:color w:val="auto"/>
                <w:szCs w:val="21"/>
              </w:rPr>
              <w:t xml:space="preserve"> 0.006%</w:t>
            </w:r>
          </w:p>
        </w:tc>
        <w:tc>
          <w:tcPr>
            <w:tcW w:w="1532" w:type="dxa"/>
            <w:noWrap w:val="0"/>
            <w:vAlign w:val="top"/>
          </w:tcPr>
          <w:p w14:paraId="00D9544B">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0.006%</w:t>
            </w:r>
          </w:p>
        </w:tc>
        <w:tc>
          <w:tcPr>
            <w:tcW w:w="1546" w:type="dxa"/>
            <w:noWrap w:val="0"/>
            <w:vAlign w:val="top"/>
          </w:tcPr>
          <w:p w14:paraId="02155AC3">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0.006%</w:t>
            </w:r>
          </w:p>
        </w:tc>
      </w:tr>
      <w:tr w14:paraId="0278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92719ED">
            <w:pPr>
              <w:spacing w:line="360" w:lineRule="auto"/>
              <w:rPr>
                <w:rFonts w:hint="eastAsia" w:ascii="宋体" w:hAnsi="宋体" w:cs="宋体"/>
                <w:color w:val="auto"/>
                <w:szCs w:val="21"/>
              </w:rPr>
            </w:pPr>
            <w:r>
              <w:rPr>
                <w:rFonts w:hint="eastAsia" w:ascii="宋体" w:hAnsi="宋体" w:cs="宋体"/>
                <w:color w:val="auto"/>
                <w:szCs w:val="21"/>
              </w:rPr>
              <w:t>100亿以上</w:t>
            </w:r>
          </w:p>
        </w:tc>
        <w:tc>
          <w:tcPr>
            <w:tcW w:w="1659" w:type="dxa"/>
            <w:noWrap w:val="0"/>
            <w:vAlign w:val="top"/>
          </w:tcPr>
          <w:p w14:paraId="655BAEC4">
            <w:pPr>
              <w:spacing w:line="360" w:lineRule="auto"/>
              <w:rPr>
                <w:rFonts w:hint="eastAsia" w:ascii="宋体" w:hAnsi="宋体" w:cs="宋体"/>
                <w:color w:val="auto"/>
                <w:szCs w:val="21"/>
              </w:rPr>
            </w:pPr>
            <w:r>
              <w:rPr>
                <w:rFonts w:hint="eastAsia" w:ascii="宋体" w:hAnsi="宋体" w:cs="宋体"/>
                <w:color w:val="auto"/>
                <w:szCs w:val="21"/>
              </w:rPr>
              <w:t xml:space="preserve"> 0.004%</w:t>
            </w:r>
          </w:p>
        </w:tc>
        <w:tc>
          <w:tcPr>
            <w:tcW w:w="1532" w:type="dxa"/>
            <w:noWrap w:val="0"/>
            <w:vAlign w:val="top"/>
          </w:tcPr>
          <w:p w14:paraId="2634A631">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0.004%</w:t>
            </w:r>
          </w:p>
        </w:tc>
        <w:tc>
          <w:tcPr>
            <w:tcW w:w="1546" w:type="dxa"/>
            <w:noWrap w:val="0"/>
            <w:vAlign w:val="top"/>
          </w:tcPr>
          <w:p w14:paraId="2153F3B6">
            <w:pPr>
              <w:spacing w:line="360" w:lineRule="auto"/>
              <w:ind w:firstLine="105" w:firstLineChars="50"/>
              <w:rPr>
                <w:rFonts w:hint="eastAsia" w:ascii="宋体" w:hAnsi="宋体" w:cs="宋体"/>
                <w:color w:val="auto"/>
                <w:szCs w:val="21"/>
              </w:rPr>
            </w:pPr>
            <w:r>
              <w:rPr>
                <w:rFonts w:hint="eastAsia" w:ascii="宋体" w:hAnsi="宋体" w:cs="宋体"/>
                <w:color w:val="auto"/>
                <w:szCs w:val="21"/>
              </w:rPr>
              <w:t>0.004%</w:t>
            </w:r>
          </w:p>
        </w:tc>
      </w:tr>
    </w:tbl>
    <w:p w14:paraId="26088B02">
      <w:pPr>
        <w:spacing w:line="360" w:lineRule="auto"/>
        <w:ind w:firstLine="420" w:firstLineChars="200"/>
        <w:rPr>
          <w:rFonts w:ascii="宋体" w:hAnsi="宋体" w:cs="宋体"/>
          <w:color w:val="auto"/>
        </w:rPr>
      </w:pPr>
      <w:r>
        <w:rPr>
          <w:rFonts w:ascii="宋体" w:hAnsi="宋体" w:cs="宋体"/>
          <w:color w:val="auto"/>
        </w:rPr>
        <w:t>注：</w:t>
      </w:r>
    </w:p>
    <w:p w14:paraId="0B4F6D80">
      <w:pPr>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75C6F305">
      <w:pPr>
        <w:spacing w:line="360" w:lineRule="auto"/>
        <w:ind w:firstLine="420" w:firstLineChars="200"/>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43FA1CEE">
      <w:pPr>
        <w:spacing w:line="360" w:lineRule="auto"/>
        <w:ind w:firstLine="420" w:firstLineChars="200"/>
        <w:rPr>
          <w:rFonts w:ascii="宋体" w:hAnsi="宋体" w:cs="宋体"/>
          <w:color w:val="auto"/>
        </w:rPr>
      </w:pPr>
      <w:r>
        <w:rPr>
          <w:rFonts w:ascii="宋体" w:hAnsi="宋体" w:cs="宋体"/>
          <w:color w:val="auto"/>
        </w:rPr>
        <w:t>例如：某</w:t>
      </w:r>
      <w:r>
        <w:rPr>
          <w:rFonts w:hint="eastAsia" w:ascii="宋体" w:hAnsi="宋体" w:cs="宋体"/>
          <w:color w:val="auto"/>
        </w:rPr>
        <w:t>服务采购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2733E71F">
      <w:pPr>
        <w:spacing w:line="360" w:lineRule="auto"/>
        <w:ind w:firstLine="420" w:firstLineChars="200"/>
        <w:rPr>
          <w:rFonts w:ascii="宋体" w:hAnsi="宋体" w:cs="宋体"/>
          <w:color w:val="auto"/>
        </w:rPr>
      </w:pPr>
      <w:r>
        <w:rPr>
          <w:rFonts w:ascii="宋体" w:hAnsi="宋体" w:cs="宋体"/>
          <w:color w:val="auto"/>
        </w:rPr>
        <w:t>100 万元 ×l.5 %＝ 1.5 万元</w:t>
      </w:r>
    </w:p>
    <w:p w14:paraId="465FAD85">
      <w:pPr>
        <w:spacing w:line="360" w:lineRule="auto"/>
        <w:ind w:firstLine="420" w:firstLineChars="200"/>
        <w:rPr>
          <w:rFonts w:ascii="宋体" w:hAnsi="宋体" w:cs="宋体"/>
          <w:color w:val="auto"/>
        </w:rPr>
      </w:pPr>
      <w:r>
        <w:rPr>
          <w:rFonts w:ascii="宋体" w:hAnsi="宋体" w:cs="宋体"/>
          <w:color w:val="auto"/>
        </w:rPr>
        <w:t>（ 150 － 100 ）万元 ×0.8%＝ 0.4万元</w:t>
      </w:r>
    </w:p>
    <w:p w14:paraId="5965C5F5">
      <w:pPr>
        <w:spacing w:line="360" w:lineRule="auto"/>
        <w:ind w:firstLine="420" w:firstLineChars="200"/>
        <w:rPr>
          <w:rFonts w:ascii="宋体" w:hAnsi="宋体" w:cs="宋体"/>
          <w:color w:val="auto"/>
        </w:rPr>
      </w:pPr>
      <w:r>
        <w:rPr>
          <w:rFonts w:ascii="宋体" w:hAnsi="宋体" w:cs="宋体"/>
          <w:color w:val="auto"/>
        </w:rPr>
        <w:t>合计收费＝ 1.5 ＋ 0.4＝ 1.9 万元</w:t>
      </w:r>
    </w:p>
    <w:p w14:paraId="0E76C081">
      <w:pPr>
        <w:spacing w:line="360" w:lineRule="auto"/>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lang w:val="en-US" w:eastAsia="zh-CN"/>
        </w:rPr>
        <w:t>3</w:t>
      </w:r>
      <w:r>
        <w:rPr>
          <w:rFonts w:ascii="宋体" w:hAnsi="宋体" w:cs="宋体"/>
          <w:color w:val="auto"/>
          <w:kern w:val="0"/>
          <w:szCs w:val="21"/>
        </w:rPr>
        <w:t xml:space="preserve">.3 </w:t>
      </w:r>
      <w:r>
        <w:rPr>
          <w:rFonts w:hint="eastAsia" w:ascii="宋体" w:hAnsi="宋体" w:cs="宋体"/>
          <w:color w:val="auto"/>
          <w:kern w:val="0"/>
          <w:szCs w:val="21"/>
        </w:rPr>
        <w:t>代理服务费交纳</w:t>
      </w:r>
      <w:r>
        <w:rPr>
          <w:rFonts w:ascii="宋体" w:hAnsi="宋体" w:cs="宋体"/>
          <w:color w:val="auto"/>
          <w:kern w:val="0"/>
          <w:szCs w:val="21"/>
        </w:rPr>
        <w:t>银行帐号信息</w:t>
      </w:r>
    </w:p>
    <w:p w14:paraId="1A02A67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账户名称：广西和致招标咨询有限公司</w:t>
      </w:r>
    </w:p>
    <w:p w14:paraId="4B488AA1">
      <w:pPr>
        <w:spacing w:line="360" w:lineRule="auto"/>
        <w:ind w:firstLine="420" w:firstLineChars="200"/>
        <w:rPr>
          <w:rFonts w:hint="eastAsia" w:ascii="宋体" w:hAnsi="宋体" w:cs="宋体"/>
          <w:color w:val="auto"/>
        </w:rPr>
      </w:pPr>
      <w:r>
        <w:rPr>
          <w:rFonts w:hint="eastAsia" w:ascii="宋体" w:hAnsi="宋体" w:cs="宋体"/>
          <w:color w:val="auto"/>
        </w:rPr>
        <w:t>开户银行：</w:t>
      </w:r>
      <w:r>
        <w:rPr>
          <w:rFonts w:hint="eastAsia" w:ascii="宋体" w:hAnsi="宋体" w:eastAsia="宋体" w:cs="宋体"/>
          <w:color w:val="auto"/>
        </w:rPr>
        <w:t>中国银行广西自贸区南宁片区支行</w:t>
      </w:r>
    </w:p>
    <w:p w14:paraId="2BA435C7">
      <w:pPr>
        <w:spacing w:line="360" w:lineRule="auto"/>
        <w:ind w:firstLine="420" w:firstLineChars="200"/>
        <w:rPr>
          <w:rFonts w:hint="eastAsia" w:ascii="宋体" w:hAnsi="宋体" w:cs="宋体"/>
          <w:szCs w:val="21"/>
        </w:rPr>
      </w:pPr>
      <w:r>
        <w:rPr>
          <w:rFonts w:hint="eastAsia" w:ascii="宋体" w:hAnsi="宋体" w:cs="宋体"/>
          <w:color w:val="auto"/>
        </w:rPr>
        <w:t>账号：6249 7992 6491</w:t>
      </w:r>
    </w:p>
    <w:p w14:paraId="5B97B51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14:paraId="5AA224CE">
      <w:pPr>
        <w:pStyle w:val="18"/>
        <w:spacing w:line="360" w:lineRule="auto"/>
        <w:ind w:firstLine="420" w:firstLineChars="200"/>
        <w:textAlignment w:val="center"/>
        <w:rPr>
          <w:rFonts w:hint="eastAsia" w:hAnsi="宋体" w:cs="宋体"/>
          <w:kern w:val="2"/>
          <w:sz w:val="21"/>
        </w:rPr>
      </w:pPr>
      <w:r>
        <w:rPr>
          <w:rFonts w:hint="eastAsia" w:hAnsi="宋体" w:cs="宋体"/>
          <w:kern w:val="2"/>
          <w:sz w:val="21"/>
        </w:rPr>
        <w:t>34.1本磋商文件解释规则详见“供应商须知前附表”。</w:t>
      </w:r>
    </w:p>
    <w:p w14:paraId="4BCA585B">
      <w:pPr>
        <w:pStyle w:val="18"/>
        <w:spacing w:line="360" w:lineRule="auto"/>
        <w:ind w:firstLine="420" w:firstLineChars="200"/>
        <w:textAlignment w:val="center"/>
        <w:rPr>
          <w:rFonts w:hint="eastAsia" w:hAnsi="宋体" w:cs="宋体"/>
          <w:kern w:val="2"/>
          <w:sz w:val="21"/>
        </w:rPr>
      </w:pPr>
      <w:r>
        <w:rPr>
          <w:rFonts w:hint="eastAsia" w:hAnsi="宋体" w:cs="宋体"/>
          <w:kern w:val="2"/>
          <w:sz w:val="21"/>
        </w:rPr>
        <w:t>34.2 其他事项详见“供应商须知前附表”。</w:t>
      </w:r>
    </w:p>
    <w:p w14:paraId="51986AEB">
      <w:pPr>
        <w:pStyle w:val="18"/>
        <w:spacing w:line="360" w:lineRule="auto"/>
        <w:ind w:firstLine="420" w:firstLineChars="200"/>
        <w:textAlignment w:val="center"/>
        <w:rPr>
          <w:rFonts w:hint="eastAsia" w:hAnsi="宋体" w:cs="宋体"/>
          <w:kern w:val="2"/>
          <w:sz w:val="21"/>
        </w:rPr>
      </w:pPr>
      <w:r>
        <w:rPr>
          <w:rFonts w:hint="eastAsia" w:hAnsi="宋体" w:cs="宋体"/>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rPr>
        <w:t>，享受本文件规定的中小企业扶持政策。</w:t>
      </w:r>
    </w:p>
    <w:p w14:paraId="5675477A">
      <w:pPr>
        <w:pStyle w:val="18"/>
        <w:spacing w:line="360" w:lineRule="auto"/>
        <w:ind w:firstLine="420" w:firstLineChars="200"/>
        <w:textAlignment w:val="center"/>
        <w:rPr>
          <w:rFonts w:hint="eastAsia" w:hAnsi="宋体" w:cs="宋体"/>
          <w:kern w:val="2"/>
          <w:sz w:val="21"/>
        </w:rPr>
      </w:pPr>
      <w:r>
        <w:rPr>
          <w:rFonts w:hint="eastAsia" w:hAnsi="宋体" w:cs="宋体"/>
          <w:kern w:val="2"/>
          <w:sz w:val="21"/>
        </w:rPr>
        <w:t>以联合体形式参加政府采购活动，联合体各方均为中小企业的，联合体视同中小企业。其中，联合体各方均为小微企业的，联合体视同小微企业。</w:t>
      </w:r>
    </w:p>
    <w:p w14:paraId="6C1EFEFD">
      <w:pPr>
        <w:pStyle w:val="18"/>
        <w:spacing w:line="360" w:lineRule="auto"/>
        <w:ind w:firstLine="420" w:firstLineChars="200"/>
        <w:textAlignment w:val="center"/>
        <w:rPr>
          <w:rFonts w:hint="eastAsia" w:hAnsi="宋体" w:cs="宋体"/>
          <w:kern w:val="2"/>
          <w:sz w:val="21"/>
        </w:rPr>
      </w:pPr>
      <w:r>
        <w:rPr>
          <w:rFonts w:hint="eastAsia" w:hAnsi="宋体" w:cs="宋体"/>
          <w:kern w:val="2"/>
          <w:sz w:val="21"/>
        </w:rPr>
        <w:t>依据本文件规定享受扶持政策获得政府采购合同的，小微企业不得将合同分包给大中型企业，中型企业不得将合同分包给大型企业。</w:t>
      </w:r>
    </w:p>
    <w:p w14:paraId="71F0D4FE">
      <w:pPr>
        <w:pStyle w:val="18"/>
        <w:numPr>
          <w:ilvl w:val="0"/>
          <w:numId w:val="1"/>
        </w:numPr>
        <w:spacing w:line="360" w:lineRule="auto"/>
        <w:ind w:firstLine="402" w:firstLineChars="200"/>
        <w:textAlignment w:val="center"/>
        <w:rPr>
          <w:rFonts w:hint="eastAsia"/>
        </w:rPr>
      </w:pPr>
      <w:r>
        <w:rPr>
          <w:rFonts w:hint="eastAsia" w:hAnsi="宋体"/>
          <w:b/>
        </w:rPr>
        <w:br w:type="page"/>
      </w:r>
    </w:p>
    <w:p w14:paraId="734DA388">
      <w:pPr>
        <w:pStyle w:val="3"/>
        <w:jc w:val="center"/>
        <w:rPr>
          <w:rFonts w:hint="eastAsia"/>
        </w:rPr>
      </w:pPr>
      <w:bookmarkStart w:id="78" w:name="_Toc80886937"/>
      <w:r>
        <w:rPr>
          <w:rFonts w:hint="eastAsia"/>
        </w:rPr>
        <w:t>第四章</w:t>
      </w:r>
      <w:r>
        <w:t xml:space="preserve">  </w:t>
      </w:r>
      <w:r>
        <w:rPr>
          <w:rFonts w:hint="eastAsia"/>
        </w:rPr>
        <w:t>评审程序、评审方法和评审标准</w:t>
      </w:r>
      <w:bookmarkEnd w:id="78"/>
    </w:p>
    <w:p w14:paraId="5003BABD">
      <w:pPr>
        <w:pStyle w:val="4"/>
        <w:jc w:val="center"/>
        <w:rPr>
          <w:rFonts w:ascii="宋体" w:hAnsi="宋体"/>
          <w:b w:val="0"/>
        </w:rPr>
      </w:pPr>
      <w:bookmarkStart w:id="79" w:name="_Toc80886938"/>
      <w:r>
        <w:rPr>
          <w:rFonts w:hint="eastAsia" w:ascii="宋体" w:hAnsi="宋体"/>
          <w:b w:val="0"/>
        </w:rPr>
        <w:t>第一节 评审程序和评审方法</w:t>
      </w:r>
      <w:bookmarkEnd w:id="79"/>
    </w:p>
    <w:p w14:paraId="7A27A225">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2F6A1724">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36C992CA">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（1）查询渠道：</w:t>
      </w:r>
      <w:r>
        <w:rPr>
          <w:rFonts w:ascii="宋体" w:hAnsi="宋体" w:cs="宋体"/>
          <w:color w:val="auto"/>
          <w:szCs w:val="21"/>
        </w:rPr>
        <w:t>“信用中国”网站（www.creditchina.gov.cn）、中国政府采购网（</w:t>
      </w:r>
      <w:r>
        <w:rPr>
          <w:rFonts w:ascii="宋体" w:hAnsi="宋体" w:cs="宋体"/>
          <w:color w:val="auto"/>
          <w:szCs w:val="21"/>
        </w:rPr>
        <w:fldChar w:fldCharType="begin"/>
      </w:r>
      <w:r>
        <w:rPr>
          <w:rFonts w:ascii="宋体" w:hAnsi="宋体" w:cs="宋体"/>
          <w:color w:val="auto"/>
          <w:szCs w:val="21"/>
        </w:rPr>
        <w:instrText xml:space="preserve"> HYPERLINK "http://www.ccgp.gov.cn" </w:instrText>
      </w:r>
      <w:r>
        <w:rPr>
          <w:rFonts w:ascii="宋体" w:hAnsi="宋体" w:cs="宋体"/>
          <w:color w:val="auto"/>
          <w:szCs w:val="21"/>
        </w:rPr>
        <w:fldChar w:fldCharType="separate"/>
      </w:r>
      <w:r>
        <w:rPr>
          <w:rFonts w:cs="宋体"/>
          <w:color w:val="auto"/>
        </w:rPr>
        <w:t>www.ccgp.gov.cn</w:t>
      </w:r>
      <w:r>
        <w:rPr>
          <w:rFonts w:ascii="宋体" w:hAnsi="宋体" w:cs="宋体"/>
          <w:color w:val="auto"/>
          <w:szCs w:val="21"/>
        </w:rPr>
        <w:fldChar w:fldCharType="end"/>
      </w:r>
      <w:r>
        <w:rPr>
          <w:rFonts w:ascii="宋体" w:hAnsi="宋体" w:cs="宋体"/>
          <w:color w:val="auto"/>
          <w:szCs w:val="21"/>
        </w:rPr>
        <w:t>）</w:t>
      </w:r>
    </w:p>
    <w:p w14:paraId="1B5E5064">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（2）信用查询截止时点：</w:t>
      </w:r>
      <w:r>
        <w:rPr>
          <w:rFonts w:ascii="宋体" w:hAnsi="宋体" w:cs="宋体"/>
          <w:color w:val="auto"/>
          <w:szCs w:val="21"/>
        </w:rPr>
        <w:t>资格审查结束前</w:t>
      </w:r>
    </w:p>
    <w:p w14:paraId="35B66268">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（3）查询记录和证据留存方式：将查询网站中的查询记录截图并作为评审资料保存。</w:t>
      </w:r>
    </w:p>
    <w:p w14:paraId="566CDB91">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3F35D4A">
      <w:pPr>
        <w:snapToGrid w:val="0"/>
        <w:spacing w:line="360" w:lineRule="auto"/>
        <w:ind w:firstLine="420" w:firstLineChars="200"/>
        <w:jc w:val="left"/>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39F253D9">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04DDA6CA">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A3556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（2）响应文件的资格证明文件缺少任一项“供应商须知前附表”资格证明文件规定的“必须提供”的文件资料的；</w:t>
      </w:r>
    </w:p>
    <w:p w14:paraId="0FA198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（3）响应文件中的资格证明文件出现任一项不符合“供应商须知前附表”资格证明文件规定的“必须提供”的文件资料要求或者无效的；</w:t>
      </w:r>
    </w:p>
    <w:p w14:paraId="3D996F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51390B77">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50D79023">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1609F3CC">
      <w:pPr>
        <w:spacing w:line="360" w:lineRule="auto"/>
        <w:ind w:firstLine="420" w:firstLineChars="200"/>
        <w:rPr>
          <w:rFonts w:hint="eastAsia" w:ascii="宋体" w:hAnsi="宋体" w:cs="宋体"/>
          <w:color w:val="auto"/>
          <w:szCs w:val="21"/>
        </w:rPr>
      </w:pPr>
      <w:bookmarkStart w:id="80"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80"/>
    <w:p w14:paraId="2DA3983E">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3B9D2A">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rPr>
        <w:t>。供应商为自然人的，必须由本人签字并附身份证明。</w:t>
      </w:r>
    </w:p>
    <w:p w14:paraId="6621EEDF">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15618A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5B9691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0B7144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B1667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3ECAD1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5C9F0957">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3D1AC1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在评审时，如发现下列情形之一的，将被视为响应文件无效响应处理：</w:t>
      </w:r>
    </w:p>
    <w:p w14:paraId="5832B2E0">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62E99D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18B040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5724B4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17AF15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4）响应文件中的报价商务技术文件出现任一项不符合“供应商须知前附表”中“必须提供”或者“委托时必须提供”文件资料要求的规定或者提供的报价商务技术文件无效。</w:t>
      </w:r>
    </w:p>
    <w:p w14:paraId="781C0B7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5）商务条款中标“▲”的条款发生负偏离或者允许负偏离的条款数超过“供应商须知前附表”规定项数的；</w:t>
      </w:r>
    </w:p>
    <w:p w14:paraId="6A1F0A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747300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7DAFAB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6E49D4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5B9BAA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077B1070">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1）技术要求中标“▲”的条款发生负偏离或允许负偏离的条款数超过“供应商须知前附表”规定项数的；</w:t>
      </w:r>
    </w:p>
    <w:p w14:paraId="22A9FCC3">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2）虚假竞标，或者出现其他情形而导致被磋商小组认定无效；</w:t>
      </w:r>
    </w:p>
    <w:p w14:paraId="18868B4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81"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81"/>
    </w:p>
    <w:p w14:paraId="5C5AD8BA">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4）响应文件标注的项目名称或者项目编号与磋商文件标注的项目名称或者项目编号不一致的；</w:t>
      </w:r>
    </w:p>
    <w:p w14:paraId="0F687C1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w:t>
      </w:r>
      <w:r>
        <w:rPr>
          <w:rFonts w:hint="eastAsia" w:ascii="宋体" w:hAnsi="宋体"/>
          <w:color w:val="auto"/>
          <w:szCs w:val="21"/>
        </w:rPr>
        <w:t>竞争性磋商文件明确不允许分包，响应文件拟分包的；</w:t>
      </w:r>
    </w:p>
    <w:p w14:paraId="00A94DCC">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6）未响应磋商文件实质性要求；</w:t>
      </w:r>
    </w:p>
    <w:p w14:paraId="491AAE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17）法律、法规和磋商文件规定的其他无效情形。</w:t>
      </w:r>
    </w:p>
    <w:p w14:paraId="398D1FC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6F90067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w:t>
      </w:r>
      <w:r>
        <w:rPr>
          <w:rFonts w:hint="eastAsia" w:ascii="宋体" w:hAnsi="宋体" w:cs="宋体"/>
          <w:color w:val="auto"/>
          <w:szCs w:val="21"/>
          <w:lang w:val="en-US" w:eastAsia="zh-CN"/>
        </w:rPr>
        <w:t>响应</w:t>
      </w:r>
      <w:r>
        <w:rPr>
          <w:rFonts w:hint="eastAsia" w:ascii="宋体" w:hAnsi="宋体" w:cs="宋体"/>
          <w:color w:val="auto"/>
          <w:szCs w:val="21"/>
        </w:rPr>
        <w:t>报价表”；</w:t>
      </w:r>
    </w:p>
    <w:p w14:paraId="6317ED0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325CF3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3F337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4）最后报价超过所竞标分标规定的采购预算金额或者最高限价的（如本项目公布了最高限价）；</w:t>
      </w:r>
      <w:bookmarkStart w:id="82" w:name="_Hlk42596405"/>
      <w:r>
        <w:rPr>
          <w:rFonts w:hint="eastAsia" w:ascii="宋体" w:hAnsi="宋体" w:cs="宋体"/>
          <w:color w:val="auto"/>
          <w:szCs w:val="21"/>
        </w:rPr>
        <w:t xml:space="preserve"> </w:t>
      </w:r>
      <w:bookmarkEnd w:id="82"/>
    </w:p>
    <w:p w14:paraId="3A551EF3">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5）修正后的报价，供应商不确认的；或者经供应商确认修正后的最后报价超过所竞标分标规定的采购预算金额或者最高限价（如本项目公布了最高限价）；</w:t>
      </w:r>
    </w:p>
    <w:p w14:paraId="48F324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5EA0AB39">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65C2D435">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olor w:val="000000"/>
          <w:szCs w:val="21"/>
        </w:rPr>
        <w:t>通过符合性审查的合格供应商不足3家的，不得进入磋商环节，采购人或者采购代理机构应当重新开展采购活动</w:t>
      </w:r>
      <w:r>
        <w:rPr>
          <w:rFonts w:hint="eastAsia" w:ascii="宋体" w:hAnsi="宋体"/>
          <w:color w:val="auto"/>
          <w:szCs w:val="21"/>
        </w:rPr>
        <w:t>。</w:t>
      </w:r>
    </w:p>
    <w:p w14:paraId="41B7D5A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6EB368BF">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805E475">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978B6C7">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对磋商文件作出的实质性变动是磋商文件的有效组成部分，由磋商小组及时以电子磋商记录形式同时通知所有参加磋商的供应商。</w:t>
      </w:r>
    </w:p>
    <w:p w14:paraId="11E1DBE9">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7582A102">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7A20FFFC">
      <w:pPr>
        <w:tabs>
          <w:tab w:val="left" w:pos="283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6</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14:paraId="2EE98B75">
      <w:pPr>
        <w:widowControl/>
        <w:tabs>
          <w:tab w:val="left" w:pos="540"/>
        </w:tabs>
        <w:spacing w:line="360" w:lineRule="auto"/>
        <w:ind w:firstLine="420" w:firstLineChars="200"/>
        <w:jc w:val="left"/>
        <w:rPr>
          <w:color w:val="auto"/>
        </w:rPr>
      </w:pPr>
      <w:r>
        <w:rPr>
          <w:rFonts w:ascii="宋体" w:hAnsi="宋体" w:cs="宋体"/>
          <w:color w:val="auto"/>
          <w:szCs w:val="21"/>
        </w:rPr>
        <w:t>3.</w:t>
      </w:r>
      <w:r>
        <w:rPr>
          <w:rFonts w:hint="eastAsia"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A7CB19C">
      <w:pPr>
        <w:tabs>
          <w:tab w:val="left" w:pos="2835"/>
        </w:tabs>
        <w:spacing w:line="360" w:lineRule="auto"/>
        <w:ind w:firstLine="420"/>
        <w:rPr>
          <w:rFonts w:ascii="宋体" w:hAnsi="宋体" w:cs="宋体"/>
          <w:color w:val="000000"/>
          <w:szCs w:val="21"/>
        </w:rPr>
      </w:pPr>
      <w:r>
        <w:rPr>
          <w:color w:val="000000"/>
        </w:rPr>
        <w:t>3.8除本章第3.7条情形</w:t>
      </w:r>
      <w:r>
        <w:rPr>
          <w:rFonts w:hint="eastAsia"/>
          <w:color w:val="000000"/>
        </w:rPr>
        <w:t>外，</w:t>
      </w:r>
      <w:r>
        <w:rPr>
          <w:rFonts w:hint="eastAsia" w:ascii="宋体" w:hAnsi="宋体"/>
          <w:color w:val="000000"/>
          <w:szCs w:val="21"/>
        </w:rPr>
        <w:t>对磋商过程提交的响应文件进行有效性、完整性和响应程度审查，通过审查的合格供应商不足3家的，采购人或者采购代理机构应当重新开展采购活动。</w:t>
      </w:r>
    </w:p>
    <w:p w14:paraId="6EA035D9">
      <w:pPr>
        <w:pStyle w:val="2"/>
        <w:rPr>
          <w:rFonts w:hint="eastAsia"/>
        </w:rPr>
      </w:pPr>
    </w:p>
    <w:p w14:paraId="52229B56">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3DC276C1">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磋商文件能够详细列明采购标的的技术、服务要求的，磋商结束后，由磋商小组要求所有继续参加磋商的供应商在规定时间内以电子文件形式提交最后报价，除本章第2.7、3.8、</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605BD2B6">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341253D">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rPr>
        <w:t>本章第3.8条情形的，</w:t>
      </w:r>
      <w:r>
        <w:rPr>
          <w:rFonts w:hint="eastAsia" w:ascii="宋体" w:hAnsi="宋体" w:cs="宋体"/>
          <w:color w:val="auto"/>
          <w:szCs w:val="21"/>
        </w:rPr>
        <w:t>提交最后报价的供应商可以为2家。</w:t>
      </w:r>
    </w:p>
    <w:p w14:paraId="3B6CC404">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79CE5CF2">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w:t>
      </w:r>
    </w:p>
    <w:p w14:paraId="7ECC092B">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磋商小组收齐某一分标最后报价后或达到规定时间后统一开启，磋商小组对最后报价进行有效性、完整性和响应程度的审查。</w:t>
      </w:r>
    </w:p>
    <w:p w14:paraId="47A52187">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1FB76C89">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经供应商确认修正后的最后报价作为评审及签订合同的依据。</w:t>
      </w:r>
    </w:p>
    <w:p w14:paraId="44239FE9">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9</w:t>
      </w:r>
      <w:r>
        <w:rPr>
          <w:rFonts w:hint="eastAsia" w:ascii="宋体" w:hAnsi="宋体" w:cs="宋体"/>
          <w:color w:val="auto"/>
          <w:szCs w:val="21"/>
        </w:rPr>
        <w:t>供应商出现最后报价按无效响应处理或者响应文件按无效响应处理时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1ED585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.10</w:t>
      </w:r>
      <w:r>
        <w:rPr>
          <w:rFonts w:hint="eastAsia" w:ascii="宋体" w:hAnsi="宋体" w:cs="宋体"/>
          <w:color w:val="auto"/>
          <w:szCs w:val="21"/>
        </w:rPr>
        <w:t>最后报价结束后，磋商小组不得再与供应商进行任何形式的商谈。</w:t>
      </w:r>
    </w:p>
    <w:p w14:paraId="00BCD4F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681BF506">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4F6A79B0">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76E8D5CB">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4E8589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217DD419">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0C18DC14">
      <w:pPr>
        <w:spacing w:line="360" w:lineRule="auto"/>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评标价为供应商的最后报价进行政策性扣除后的价格，评标价只是作为评审时使用。最终成交供应商的成交金额等于最后报价（如有修正，以确认修正后的最后报价为准）。</w:t>
      </w:r>
    </w:p>
    <w:p w14:paraId="6846F925">
      <w:pPr>
        <w:snapToGrid w:val="0"/>
        <w:spacing w:line="360" w:lineRule="auto"/>
        <w:ind w:firstLine="424" w:firstLineChars="202"/>
        <w:jc w:val="left"/>
        <w:rPr>
          <w:rFonts w:hint="eastAsia" w:ascii="宋体" w:hAnsi="宋体"/>
          <w:color w:val="auto"/>
          <w:spacing w:val="-6"/>
          <w:szCs w:val="21"/>
        </w:rPr>
      </w:pPr>
      <w:r>
        <w:rPr>
          <w:rFonts w:ascii="宋体" w:hAnsi="宋体" w:cs="宋体"/>
          <w:color w:val="auto"/>
          <w:szCs w:val="21"/>
        </w:rPr>
        <w:t>5.5</w:t>
      </w:r>
      <w:r>
        <w:rPr>
          <w:rFonts w:hint="eastAsia" w:ascii="宋体" w:hAnsi="宋体"/>
          <w:color w:val="auto"/>
          <w:szCs w:val="21"/>
        </w:rPr>
        <w:t>异常低价响应审查</w:t>
      </w:r>
    </w:p>
    <w:p w14:paraId="042816C7">
      <w:pPr>
        <w:snapToGrid w:val="0"/>
        <w:spacing w:line="360" w:lineRule="auto"/>
        <w:ind w:firstLine="420" w:firstLineChars="200"/>
        <w:rPr>
          <w:rFonts w:ascii="宋体" w:hAnsi="宋体"/>
          <w:color w:val="auto"/>
          <w:szCs w:val="21"/>
        </w:rPr>
      </w:pPr>
      <w:r>
        <w:rPr>
          <w:rFonts w:hint="eastAsia" w:ascii="宋体" w:hAnsi="宋体"/>
          <w:color w:val="auto"/>
          <w:szCs w:val="21"/>
        </w:rPr>
        <w:t>（1）磋商小组在评审中发现下列情形之一的，应当启动异常低价响应审查程序：</w:t>
      </w:r>
    </w:p>
    <w:p w14:paraId="2D6E41A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ascii="宋体" w:hAnsi="宋体"/>
          <w:color w:val="auto"/>
          <w:szCs w:val="21"/>
          <w:u w:val="single"/>
        </w:rPr>
        <w:t xml:space="preserve"> 50%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50% </w:t>
      </w:r>
      <w:r>
        <w:rPr>
          <w:rFonts w:hint="eastAsia" w:ascii="宋体" w:hAnsi="宋体"/>
          <w:color w:val="auto"/>
          <w:szCs w:val="21"/>
        </w:rPr>
        <w:t xml:space="preserve">； </w:t>
      </w:r>
    </w:p>
    <w:p w14:paraId="2F3650A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50% </w:t>
      </w:r>
      <w:r>
        <w:rPr>
          <w:rFonts w:hint="eastAsia" w:ascii="宋体" w:hAnsi="宋体"/>
          <w:color w:val="auto"/>
          <w:szCs w:val="21"/>
        </w:rPr>
        <w:t>的，即响应报价＜通过符合性审查的次低报价供应商响应报价×</w:t>
      </w:r>
      <w:r>
        <w:rPr>
          <w:rFonts w:ascii="宋体" w:hAnsi="宋体"/>
          <w:color w:val="auto"/>
          <w:szCs w:val="21"/>
          <w:u w:val="single"/>
        </w:rPr>
        <w:t xml:space="preserve"> 50% </w:t>
      </w:r>
      <w:r>
        <w:rPr>
          <w:rFonts w:hint="eastAsia" w:ascii="宋体" w:hAnsi="宋体"/>
          <w:color w:val="auto"/>
          <w:szCs w:val="21"/>
        </w:rPr>
        <w:t xml:space="preserve">； </w:t>
      </w:r>
    </w:p>
    <w:p w14:paraId="6DA950E9">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 xml:space="preserve">； </w:t>
      </w:r>
    </w:p>
    <w:p w14:paraId="684B12C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④磋商小组基于专业判断，认为供应商报价过低，有可能影响产品质量或者不能诚信履约的其他情形。</w:t>
      </w:r>
    </w:p>
    <w:p w14:paraId="17EA6493">
      <w:pPr>
        <w:snapToGrid w:val="0"/>
        <w:spacing w:line="360" w:lineRule="auto"/>
        <w:ind w:firstLine="420" w:firstLineChars="200"/>
        <w:rPr>
          <w:rFonts w:hint="eastAsia" w:ascii="宋体" w:hAnsi="宋体"/>
          <w:color w:val="auto"/>
          <w:szCs w:val="21"/>
        </w:rPr>
      </w:pPr>
      <w:r>
        <w:rPr>
          <w:rFonts w:hint="eastAsia" w:ascii="宋体" w:hAnsi="宋体"/>
          <w:color w:val="auto"/>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80E9B24">
      <w:pPr>
        <w:snapToGrid w:val="0"/>
        <w:spacing w:line="360" w:lineRule="auto"/>
        <w:ind w:firstLine="420" w:firstLineChars="200"/>
        <w:rPr>
          <w:rFonts w:hint="eastAsia" w:ascii="宋体" w:hAnsi="宋体"/>
          <w:color w:val="auto"/>
          <w:szCs w:val="21"/>
        </w:rPr>
      </w:pPr>
      <w:r>
        <w:rPr>
          <w:rFonts w:hint="eastAsia" w:ascii="宋体" w:hAnsi="宋体"/>
          <w:color w:val="auto"/>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相关供应商不能提供书面说明、证明材料，或者提供的书面说明、证明材料不能证明其报价合理性的，磋商小组应当将其作为无效响应处理。</w:t>
      </w:r>
    </w:p>
    <w:p w14:paraId="02837070">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F46DD18">
      <w:pPr>
        <w:spacing w:line="360" w:lineRule="auto"/>
        <w:ind w:firstLine="420" w:firstLineChars="200"/>
        <w:rPr>
          <w:rFonts w:hint="eastAsia"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异常低价响应审查的启动原因、审查意见和审查结果应当在评审报告中记录，并随供应商提供的相关书面说明及证明材料，以及磋商小组有关互联网浏览、查询历史一并归档。</w:t>
      </w:r>
    </w:p>
    <w:p w14:paraId="221ABBF1">
      <w:pPr>
        <w:spacing w:line="360" w:lineRule="auto"/>
        <w:ind w:firstLine="420" w:firstLineChars="200"/>
        <w:rPr>
          <w:rFonts w:hint="eastAsia" w:ascii="宋体" w:hAnsi="宋体"/>
          <w:color w:val="auto"/>
          <w:kern w:val="0"/>
          <w:szCs w:val="21"/>
        </w:rPr>
      </w:pPr>
      <w:r>
        <w:rPr>
          <w:rFonts w:ascii="宋体" w:hAnsi="宋体" w:cs="宋体"/>
          <w:color w:val="auto"/>
          <w:szCs w:val="21"/>
        </w:rPr>
        <w:t>5.</w:t>
      </w:r>
      <w:r>
        <w:rPr>
          <w:rFonts w:hint="eastAsia" w:ascii="宋体" w:hAnsi="宋体" w:cs="宋体"/>
          <w:color w:val="auto"/>
          <w:szCs w:val="21"/>
          <w:lang w:val="en-US" w:eastAsia="zh-CN"/>
        </w:rPr>
        <w:t>6</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hint="eastAsia" w:ascii="宋体" w:hAnsi="宋体" w:cs="宋体"/>
          <w:color w:val="auto"/>
          <w:szCs w:val="21"/>
        </w:rPr>
        <w:t>2.7、3.8、</w:t>
      </w:r>
      <w:r>
        <w:rPr>
          <w:rFonts w:ascii="宋体" w:hAnsi="宋体" w:cs="宋体"/>
          <w:color w:val="auto"/>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0BD45CA3">
      <w:pPr>
        <w:spacing w:line="360" w:lineRule="auto"/>
        <w:ind w:firstLine="420" w:firstLineChars="200"/>
        <w:rPr>
          <w:rFonts w:hint="eastAsia" w:ascii="宋体" w:hAnsi="宋体" w:cs="宋体"/>
          <w:color w:val="auto"/>
          <w:szCs w:val="21"/>
        </w:rPr>
      </w:pPr>
      <w:r>
        <w:rPr>
          <w:rFonts w:ascii="宋体" w:hAnsi="宋体"/>
          <w:color w:val="auto"/>
          <w:kern w:val="0"/>
          <w:szCs w:val="21"/>
        </w:rPr>
        <w:t>5.</w:t>
      </w:r>
      <w:r>
        <w:rPr>
          <w:rFonts w:hint="eastAsia" w:ascii="宋体" w:hAnsi="宋体"/>
          <w:color w:val="auto"/>
          <w:kern w:val="0"/>
          <w:szCs w:val="21"/>
          <w:lang w:val="en-US" w:eastAsia="zh-CN"/>
        </w:rPr>
        <w:t>7</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53004D">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376094A4">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p w14:paraId="47F3E149">
      <w:pPr>
        <w:spacing w:line="360" w:lineRule="auto"/>
        <w:ind w:firstLine="420" w:firstLineChars="200"/>
        <w:rPr>
          <w:rFonts w:hint="eastAsia" w:ascii="宋体" w:hAnsi="宋体"/>
          <w:bCs/>
          <w:szCs w:val="21"/>
          <w:vertAlign w:val="baseline"/>
          <w:lang w:eastAsia="zh-CN"/>
        </w:rPr>
      </w:pPr>
      <w:bookmarkStart w:id="83" w:name="PO_3000001868_PM051"/>
      <w:r>
        <w:rPr>
          <w:rFonts w:hint="eastAsia" w:ascii="宋体" w:hAnsi="宋体"/>
          <w:bCs/>
          <w:szCs w:val="21"/>
          <w:lang w:eastAsia="zh-CN"/>
        </w:rPr>
        <w:t xml:space="preserve"> </w:t>
      </w:r>
      <w:bookmarkEnd w:id="83"/>
      <w:bookmarkStart w:id="84" w:name="PO_TDCUS_ITEM_SM_TITLE_1_0"/>
      <w:r>
        <w:rPr>
          <w:rFonts w:hint="eastAsia" w:ascii="宋体" w:hAnsi="宋体"/>
          <w:bCs/>
          <w:szCs w:val="21"/>
          <w:lang w:eastAsia="zh-CN"/>
        </w:rPr>
        <w:t>分标1的评分方法</w:t>
      </w:r>
      <w:bookmarkEnd w:id="84"/>
      <w:bookmarkStart w:id="85" w:name="PO_TDCUS_ITEM_SM_TABLE_1_0"/>
      <w:r>
        <w:rPr>
          <w:rFonts w:hint="eastAsia" w:ascii="宋体" w:hAnsi="宋体"/>
          <w:bCs/>
          <w:szCs w:val="21"/>
          <w:lang w:eastAsia="zh-CN"/>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173"/>
        <w:gridCol w:w="5271"/>
        <w:gridCol w:w="1173"/>
      </w:tblGrid>
      <w:tr w14:paraId="6ED3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7" w:type="pct"/>
            <w:noWrap w:val="0"/>
            <w:vAlign w:val="center"/>
          </w:tcPr>
          <w:p w14:paraId="7731215D">
            <w:pPr>
              <w:widowControl/>
              <w:spacing w:line="360" w:lineRule="exact"/>
              <w:ind w:left="0" w:leftChars="0" w:firstLine="0" w:firstLineChars="0"/>
              <w:jc w:val="both"/>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24" w:type="pct"/>
            <w:noWrap w:val="0"/>
            <w:vAlign w:val="center"/>
          </w:tcPr>
          <w:p w14:paraId="1CD26BC3">
            <w:pPr>
              <w:widowControl/>
              <w:spacing w:line="360" w:lineRule="exact"/>
              <w:ind w:left="0" w:leftChars="0" w:firstLine="0" w:firstLineChars="0"/>
              <w:jc w:val="both"/>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2803" w:type="pct"/>
            <w:noWrap w:val="0"/>
            <w:vAlign w:val="center"/>
          </w:tcPr>
          <w:p w14:paraId="30EB5DB2">
            <w:pPr>
              <w:widowControl/>
              <w:spacing w:line="36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624" w:type="pct"/>
            <w:noWrap w:val="0"/>
            <w:vAlign w:val="center"/>
          </w:tcPr>
          <w:p w14:paraId="1A05BBE4">
            <w:pPr>
              <w:widowControl/>
              <w:spacing w:line="360" w:lineRule="exact"/>
              <w:ind w:left="0" w:leftChars="0" w:firstLine="0" w:firstLineChars="0"/>
              <w:jc w:val="both"/>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095F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07" w:type="pct"/>
            <w:noWrap w:val="0"/>
            <w:vAlign w:val="center"/>
          </w:tcPr>
          <w:p w14:paraId="26428227">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24" w:type="pct"/>
            <w:noWrap w:val="0"/>
            <w:vAlign w:val="center"/>
          </w:tcPr>
          <w:p w14:paraId="5E0AB965">
            <w:pPr>
              <w:widowControl/>
              <w:spacing w:line="360" w:lineRule="exact"/>
              <w:ind w:left="0" w:leftChars="0" w:firstLine="0" w:firstLineChars="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2803" w:type="pct"/>
            <w:noWrap w:val="0"/>
            <w:vAlign w:val="top"/>
          </w:tcPr>
          <w:p w14:paraId="7BE34E8E">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1. 评审报价为供应商最后报价进行政策性扣除后的价格，仅用于评审。最终成交金额以确认修正后的最后报价为准。</w:t>
            </w:r>
          </w:p>
          <w:p w14:paraId="403D7C23">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2. 价格扣除政策：</w:t>
            </w:r>
          </w:p>
          <w:p w14:paraId="7AC330AF">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（1）依据财库〔2020〕46号、桂财采〔2024〕55号，服务全部由符合政策要求的小微企业承接并提供《中小企业声明函》，对最后报价给予20%扣除。</w:t>
            </w:r>
          </w:p>
          <w:p w14:paraId="40774464">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（2）监狱企业视同小微企业，提供省级以上监狱管理局/戒毒管理局出具的证明文件，享受同等价格扣除政策，不重复享受。</w:t>
            </w:r>
          </w:p>
          <w:p w14:paraId="4BCA5FDA">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（3）残疾人福利性单位视同小微企业，提供《残疾人福利性单位声明函》，享受同等价格扣除政策，不重复享受。</w:t>
            </w:r>
          </w:p>
          <w:p w14:paraId="7512B716">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（4）其他情况，评审报价＝最后报价。</w:t>
            </w:r>
          </w:p>
          <w:p w14:paraId="36A102D3">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3. 以进入比较与评价环节的最低评审报价为基准价，基准价得10分。</w:t>
            </w:r>
          </w:p>
          <w:p w14:paraId="00AAC928">
            <w:pPr>
              <w:tabs>
                <w:tab w:val="left" w:pos="1348"/>
              </w:tabs>
              <w:bidi w:val="0"/>
              <w:jc w:val="left"/>
              <w:rPr>
                <w:rFonts w:hint="eastAsia"/>
                <w:color w:val="auto"/>
                <w:kern w:val="2"/>
                <w:sz w:val="21"/>
                <w:szCs w:val="24"/>
                <w:highlight w:val="none"/>
                <w:lang w:val="en-US" w:eastAsia="zh-CN" w:bidi="ar-SA"/>
              </w:rPr>
            </w:pPr>
            <w:r>
              <w:rPr>
                <w:rFonts w:hint="eastAsia"/>
                <w:color w:val="auto"/>
                <w:kern w:val="2"/>
                <w:sz w:val="21"/>
                <w:szCs w:val="24"/>
                <w:highlight w:val="none"/>
                <w:lang w:val="en-US" w:eastAsia="zh-CN" w:bidi="ar-SA"/>
              </w:rPr>
              <w:t>4. 价格分计算公式：报价得分＝（基准价/最后报价）×10分</w:t>
            </w:r>
          </w:p>
        </w:tc>
        <w:tc>
          <w:tcPr>
            <w:tcW w:w="624" w:type="pct"/>
            <w:noWrap w:val="0"/>
            <w:vAlign w:val="center"/>
          </w:tcPr>
          <w:p w14:paraId="2392253D">
            <w:pPr>
              <w:widowControl/>
              <w:spacing w:line="360" w:lineRule="exact"/>
              <w:ind w:left="0" w:leftChars="0" w:firstLine="0" w:firstLineChars="0"/>
              <w:jc w:val="both"/>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675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7" w:type="pct"/>
            <w:noWrap w:val="0"/>
            <w:vAlign w:val="center"/>
          </w:tcPr>
          <w:p w14:paraId="49E13E08">
            <w:pPr>
              <w:widowControl/>
              <w:spacing w:line="360" w:lineRule="exact"/>
              <w:jc w:val="center"/>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w:t>
            </w:r>
          </w:p>
        </w:tc>
        <w:tc>
          <w:tcPr>
            <w:tcW w:w="624" w:type="pct"/>
            <w:noWrap w:val="0"/>
            <w:vAlign w:val="center"/>
          </w:tcPr>
          <w:p w14:paraId="3BE28845">
            <w:pPr>
              <w:widowControl/>
              <w:spacing w:line="360" w:lineRule="exact"/>
              <w:ind w:left="0" w:leftChars="0" w:firstLine="0" w:firstLineChars="0"/>
              <w:jc w:val="both"/>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技术分</w:t>
            </w:r>
          </w:p>
        </w:tc>
        <w:tc>
          <w:tcPr>
            <w:tcW w:w="2803" w:type="pct"/>
            <w:noWrap w:val="0"/>
            <w:vAlign w:val="center"/>
          </w:tcPr>
          <w:p w14:paraId="58E1E99D">
            <w:pPr>
              <w:widowControl/>
              <w:spacing w:line="3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624" w:type="pct"/>
            <w:noWrap w:val="0"/>
            <w:vAlign w:val="center"/>
          </w:tcPr>
          <w:p w14:paraId="4DF23986">
            <w:pPr>
              <w:widowControl/>
              <w:spacing w:line="360" w:lineRule="exact"/>
              <w:jc w:val="center"/>
              <w:rPr>
                <w:rFonts w:hint="eastAsia" w:ascii="宋体" w:hAnsi="宋体" w:cs="宋体"/>
                <w:b/>
                <w:color w:val="auto"/>
                <w:kern w:val="0"/>
                <w:szCs w:val="21"/>
                <w:highlight w:val="none"/>
              </w:rPr>
            </w:pPr>
          </w:p>
          <w:p w14:paraId="5681985F">
            <w:pPr>
              <w:widowControl/>
              <w:spacing w:line="360" w:lineRule="exact"/>
              <w:ind w:left="0" w:leftChars="0" w:firstLine="0" w:firstLineChars="0"/>
              <w:jc w:val="both"/>
              <w:rPr>
                <w:rFonts w:hint="eastAsia" w:ascii="宋体" w:hAnsi="宋体" w:cs="宋体"/>
                <w:b/>
                <w:color w:val="auto"/>
                <w:kern w:val="0"/>
                <w:szCs w:val="21"/>
                <w:highlight w:val="none"/>
              </w:rPr>
            </w:pPr>
            <w:r>
              <w:rPr>
                <w:rFonts w:hint="eastAsia" w:ascii="宋体" w:hAnsi="宋体" w:cs="宋体"/>
                <w:b/>
                <w:color w:val="auto"/>
                <w:kern w:val="0"/>
                <w:szCs w:val="21"/>
                <w:highlight w:val="none"/>
              </w:rPr>
              <w:t>满分</w:t>
            </w:r>
            <w:r>
              <w:rPr>
                <w:rFonts w:hint="eastAsia" w:ascii="宋体" w:hAnsi="宋体" w:cs="宋体"/>
                <w:b/>
                <w:color w:val="auto"/>
                <w:kern w:val="0"/>
                <w:szCs w:val="21"/>
                <w:highlight w:val="none"/>
                <w:lang w:val="en-US" w:eastAsia="zh-CN"/>
              </w:rPr>
              <w:t>80</w:t>
            </w:r>
            <w:r>
              <w:rPr>
                <w:rFonts w:hint="eastAsia" w:ascii="宋体" w:hAnsi="宋体" w:cs="宋体"/>
                <w:b/>
                <w:color w:val="auto"/>
                <w:kern w:val="0"/>
                <w:szCs w:val="21"/>
                <w:highlight w:val="none"/>
              </w:rPr>
              <w:t>分</w:t>
            </w:r>
          </w:p>
        </w:tc>
      </w:tr>
      <w:tr w14:paraId="012C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7" w:type="pct"/>
            <w:noWrap w:val="0"/>
            <w:vAlign w:val="center"/>
          </w:tcPr>
          <w:p w14:paraId="4915F8EE">
            <w:pPr>
              <w:adjustRightInd w:val="0"/>
              <w:spacing w:line="36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624" w:type="pct"/>
            <w:noWrap w:val="0"/>
            <w:vAlign w:val="center"/>
          </w:tcPr>
          <w:p w14:paraId="181E61A8">
            <w:pPr>
              <w:spacing w:line="360" w:lineRule="auto"/>
              <w:rPr>
                <w:rFonts w:hint="eastAsia" w:ascii="宋体" w:hAnsi="宋体" w:eastAsia="宋体" w:cs="宋体"/>
                <w:bCs/>
                <w:color w:val="auto"/>
                <w:szCs w:val="21"/>
                <w:highlight w:val="none"/>
                <w:vertAlign w:val="baseline"/>
                <w:lang w:eastAsia="zh-CN"/>
              </w:rPr>
            </w:pPr>
          </w:p>
          <w:p w14:paraId="2A67AD1C">
            <w:pPr>
              <w:spacing w:line="360" w:lineRule="auto"/>
              <w:ind w:left="0" w:leftChars="0" w:firstLine="0" w:firstLineChars="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项目推广策划方案</w:t>
            </w:r>
          </w:p>
          <w:p w14:paraId="69284286">
            <w:pPr>
              <w:jc w:val="center"/>
              <w:rPr>
                <w:rFonts w:hint="eastAsia" w:ascii="宋体" w:hAnsi="宋体" w:cs="宋体"/>
                <w:bCs/>
                <w:color w:val="auto"/>
                <w:szCs w:val="21"/>
                <w:highlight w:val="none"/>
              </w:rPr>
            </w:pPr>
          </w:p>
        </w:tc>
        <w:tc>
          <w:tcPr>
            <w:tcW w:w="2803" w:type="pct"/>
            <w:noWrap w:val="0"/>
            <w:vAlign w:val="top"/>
          </w:tcPr>
          <w:p w14:paraId="6FC053B0">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一档（0分）：未提供方案；或方案缺失核心内容，组织措施缺失、行程安排不合理，无宣传配套措施，无法支撑赛事执行。</w:t>
            </w:r>
          </w:p>
          <w:p w14:paraId="26DEE80B">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二档（</w:t>
            </w:r>
            <w:r>
              <w:rPr>
                <w:rFonts w:hint="eastAsia" w:ascii="宋体" w:hAnsi="宋体" w:eastAsia="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分）：提供基础策划方案，思路与流程完整度较低，组织措施、行程安排、宣传配套措施基本齐全，可满足赛事最低执行要求。</w:t>
            </w:r>
          </w:p>
          <w:p w14:paraId="0C4B1F83">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三档（1</w:t>
            </w:r>
            <w:r>
              <w:rPr>
                <w:rFonts w:hint="eastAsia" w:ascii="宋体" w:hAnsi="宋体" w:eastAsia="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分）：策划思路清晰、流程与设计合理，组织措施具体可行，行程安排合理，宣传配套措施得当，可稳定保障赛事开展。</w:t>
            </w:r>
          </w:p>
          <w:p w14:paraId="460E2D12">
            <w:pPr>
              <w:numPr>
                <w:ilvl w:val="0"/>
                <w:numId w:val="0"/>
              </w:numPr>
              <w:rPr>
                <w:rFonts w:hint="eastAsia" w:ascii="宋体" w:hAnsi="宋体" w:eastAsia="仿宋"/>
                <w:bCs/>
                <w:color w:val="auto"/>
                <w:kern w:val="0"/>
                <w:szCs w:val="21"/>
                <w:highlight w:val="none"/>
                <w:lang w:eastAsia="zh-CN"/>
              </w:rPr>
            </w:pPr>
            <w:r>
              <w:rPr>
                <w:rFonts w:hint="eastAsia" w:ascii="宋体" w:hAnsi="宋体" w:eastAsia="宋体" w:cs="宋体"/>
                <w:bCs/>
                <w:color w:val="auto"/>
                <w:szCs w:val="21"/>
                <w:highlight w:val="none"/>
                <w:vertAlign w:val="baseline"/>
                <w:lang w:eastAsia="zh-CN"/>
              </w:rPr>
              <w:t>四档（</w:t>
            </w:r>
            <w:r>
              <w:rPr>
                <w:rFonts w:hint="eastAsia" w:ascii="宋体" w:hAnsi="宋体" w:eastAsia="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eastAsia="zh-CN"/>
              </w:rPr>
              <w:t>分）：策划方案完整契合农创赛事定位，流程设计科学严谨；组织措施严密、行程安排详细；宣传推广渠道丰富、媒体覆盖面广、传播路径清晰；具备独立承办同类大型赛事的成熟经验与能力。</w:t>
            </w:r>
          </w:p>
        </w:tc>
        <w:tc>
          <w:tcPr>
            <w:tcW w:w="624" w:type="pct"/>
            <w:noWrap w:val="0"/>
            <w:vAlign w:val="center"/>
          </w:tcPr>
          <w:p w14:paraId="750EC8EA">
            <w:pPr>
              <w:spacing w:line="360" w:lineRule="exact"/>
              <w:ind w:left="0" w:leftChars="0" w:firstLine="0" w:firstLineChars="0"/>
              <w:jc w:val="both"/>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p>
        </w:tc>
      </w:tr>
      <w:tr w14:paraId="1FAA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7" w:type="pct"/>
            <w:noWrap w:val="0"/>
            <w:vAlign w:val="center"/>
          </w:tcPr>
          <w:p w14:paraId="5DFCB79F">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624" w:type="pct"/>
            <w:noWrap w:val="0"/>
            <w:vAlign w:val="center"/>
          </w:tcPr>
          <w:p w14:paraId="484DC413">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项目实施服务及</w:t>
            </w:r>
            <w:r>
              <w:rPr>
                <w:rFonts w:hint="eastAsia" w:ascii="宋体" w:hAnsi="宋体"/>
                <w:bCs/>
                <w:color w:val="auto"/>
                <w:kern w:val="0"/>
                <w:szCs w:val="21"/>
                <w:highlight w:val="none"/>
              </w:rPr>
              <w:t>服务保障方案</w:t>
            </w:r>
          </w:p>
          <w:p w14:paraId="794AAAA3">
            <w:pPr>
              <w:jc w:val="center"/>
              <w:rPr>
                <w:rFonts w:hint="eastAsia" w:ascii="宋体" w:hAnsi="宋体" w:cs="宋体"/>
                <w:bCs/>
                <w:color w:val="auto"/>
                <w:szCs w:val="21"/>
                <w:highlight w:val="none"/>
              </w:rPr>
            </w:pPr>
          </w:p>
        </w:tc>
        <w:tc>
          <w:tcPr>
            <w:tcW w:w="2803" w:type="pct"/>
            <w:noWrap w:val="0"/>
            <w:vAlign w:val="top"/>
          </w:tcPr>
          <w:p w14:paraId="326D59A1">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一档（0分）：未提供方案；或服务承诺、保障措施缺失，拟投入人员、设备、物料与项目无关，无法满足赛事需求。</w:t>
            </w:r>
          </w:p>
          <w:p w14:paraId="4DEF9C73">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二档（</w:t>
            </w:r>
            <w:r>
              <w:rPr>
                <w:rFonts w:hint="eastAsia" w:ascii="宋体" w:hAnsi="宋体" w:eastAsia="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eastAsia="zh-CN"/>
              </w:rPr>
              <w:t>分）：提供基础服务方案，保障措施简要，环节说明简略；拟投入人员、设备、物料可满足赛事基本需求，可完成项目。</w:t>
            </w:r>
          </w:p>
          <w:p w14:paraId="2732ACC4">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三档（</w:t>
            </w:r>
            <w:r>
              <w:rPr>
                <w:rFonts w:hint="eastAsia" w:ascii="宋体" w:hAnsi="宋体" w:eastAsia="宋体" w:cs="宋体"/>
                <w:bCs/>
                <w:color w:val="auto"/>
                <w:szCs w:val="21"/>
                <w:highlight w:val="none"/>
                <w:vertAlign w:val="baseline"/>
                <w:lang w:val="en-US" w:eastAsia="zh-CN"/>
              </w:rPr>
              <w:t>20</w:t>
            </w:r>
            <w:r>
              <w:rPr>
                <w:rFonts w:hint="eastAsia" w:ascii="宋体" w:hAnsi="宋体" w:eastAsia="宋体" w:cs="宋体"/>
                <w:bCs/>
                <w:color w:val="auto"/>
                <w:szCs w:val="21"/>
                <w:highlight w:val="none"/>
                <w:vertAlign w:val="baseline"/>
                <w:lang w:eastAsia="zh-CN"/>
              </w:rPr>
              <w:t>分）：服务承诺与保障措施完整、针对性较强；团队配置到位、分工明确；实施流程清晰，人员、设备、物料清单齐全，可稳妥完成项目。</w:t>
            </w:r>
          </w:p>
          <w:p w14:paraId="09F89D64">
            <w:pPr>
              <w:spacing w:line="360" w:lineRule="auto"/>
              <w:ind w:firstLine="420" w:firstLineChars="200"/>
              <w:rPr>
                <w:rFonts w:hint="default"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eastAsia="zh-CN"/>
              </w:rPr>
              <w:t>四档（</w:t>
            </w:r>
            <w:r>
              <w:rPr>
                <w:rFonts w:hint="eastAsia" w:ascii="宋体" w:hAnsi="宋体" w:eastAsia="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0分）：</w:t>
            </w:r>
            <w:r>
              <w:rPr>
                <w:rFonts w:hint="eastAsia" w:ascii="宋体" w:hAnsi="宋体" w:eastAsia="宋体" w:cs="宋体"/>
                <w:bCs/>
                <w:szCs w:val="21"/>
                <w:highlight w:val="none"/>
                <w:lang w:eastAsia="zh-CN"/>
              </w:rPr>
              <w:t>服务方案体系完备、保障措施完善、内容详细可落地；组织机构健全，人员配置充足并明确名单、分工及联系方式；进度保障、质量管控措施详细；针对赛事提出可落地优化建议；人员、设备、物料完全满足需求，可高标准圆满完成项目</w:t>
            </w:r>
            <w:r>
              <w:rPr>
                <w:rFonts w:hint="eastAsia" w:ascii="宋体" w:hAnsi="宋体" w:cs="宋体"/>
                <w:bCs/>
                <w:szCs w:val="21"/>
                <w:highlight w:val="none"/>
                <w:lang w:eastAsia="zh-CN"/>
              </w:rPr>
              <w:t>。</w:t>
            </w:r>
          </w:p>
        </w:tc>
        <w:tc>
          <w:tcPr>
            <w:tcW w:w="624" w:type="pct"/>
            <w:noWrap w:val="0"/>
            <w:vAlign w:val="center"/>
          </w:tcPr>
          <w:p w14:paraId="6351D0A2">
            <w:pPr>
              <w:spacing w:line="360" w:lineRule="exact"/>
              <w:jc w:val="center"/>
              <w:rPr>
                <w:rFonts w:hint="eastAsia" w:ascii="宋体" w:hAnsi="宋体" w:cs="宋体"/>
                <w:bCs/>
                <w:color w:val="auto"/>
                <w:szCs w:val="21"/>
                <w:highlight w:val="none"/>
                <w:lang w:val="en-US" w:eastAsia="zh-CN"/>
              </w:rPr>
            </w:pPr>
          </w:p>
          <w:p w14:paraId="7BFE5BFE">
            <w:pPr>
              <w:spacing w:line="360" w:lineRule="exact"/>
              <w:ind w:left="0" w:leftChars="0" w:firstLine="0" w:firstLineChars="0"/>
              <w:jc w:val="both"/>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p>
        </w:tc>
      </w:tr>
      <w:tr w14:paraId="5267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07" w:type="pct"/>
            <w:noWrap w:val="0"/>
            <w:vAlign w:val="center"/>
          </w:tcPr>
          <w:p w14:paraId="5FAF86FD">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624" w:type="pct"/>
            <w:noWrap w:val="0"/>
            <w:vAlign w:val="center"/>
          </w:tcPr>
          <w:p w14:paraId="1F56731C">
            <w:pPr>
              <w:adjustRightInd w:val="0"/>
              <w:spacing w:line="360" w:lineRule="exact"/>
              <w:jc w:val="center"/>
              <w:textAlignment w:val="baseline"/>
              <w:rPr>
                <w:rFonts w:hint="eastAsia" w:ascii="宋体" w:hAnsi="宋体"/>
                <w:bCs/>
                <w:color w:val="auto"/>
                <w:kern w:val="0"/>
                <w:szCs w:val="21"/>
                <w:highlight w:val="none"/>
              </w:rPr>
            </w:pPr>
          </w:p>
          <w:p w14:paraId="762AF953">
            <w:pPr>
              <w:adjustRightInd w:val="0"/>
              <w:spacing w:line="360" w:lineRule="exact"/>
              <w:ind w:left="0" w:leftChars="0" w:firstLine="0" w:firstLineChars="0"/>
              <w:jc w:val="both"/>
              <w:textAlignment w:val="baseline"/>
              <w:rPr>
                <w:rFonts w:hint="eastAsia" w:ascii="宋体" w:hAnsi="宋体" w:cs="宋体"/>
                <w:bCs/>
                <w:color w:val="auto"/>
                <w:szCs w:val="21"/>
                <w:highlight w:val="none"/>
              </w:rPr>
            </w:pPr>
            <w:r>
              <w:rPr>
                <w:rFonts w:hint="eastAsia" w:ascii="宋体" w:hAnsi="宋体"/>
                <w:bCs/>
                <w:color w:val="auto"/>
                <w:kern w:val="0"/>
                <w:szCs w:val="21"/>
                <w:highlight w:val="none"/>
              </w:rPr>
              <w:t>培训辅导方案</w:t>
            </w:r>
          </w:p>
        </w:tc>
        <w:tc>
          <w:tcPr>
            <w:tcW w:w="2803" w:type="pct"/>
            <w:noWrap w:val="0"/>
            <w:vAlign w:val="center"/>
          </w:tcPr>
          <w:p w14:paraId="4017EFF9">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一档（</w:t>
            </w:r>
            <w:r>
              <w:rPr>
                <w:rFonts w:hint="eastAsia" w:ascii="宋体" w:hAnsi="宋体" w:eastAsia="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分）：未提供方案；或方案与本赛事无关，不具备指导作用。    </w:t>
            </w:r>
          </w:p>
          <w:p w14:paraId="2B21F2C0">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二档（</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分）：结合赛事特点提供基础培训辅导，内容框架完整，可开展基础指导。                                                   </w:t>
            </w:r>
          </w:p>
          <w:p w14:paraId="49D3A4DF">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三档（</w:t>
            </w:r>
            <w:r>
              <w:rPr>
                <w:rFonts w:hint="eastAsia" w:ascii="宋体" w:hAnsi="宋体" w:eastAsia="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eastAsia="zh-CN"/>
              </w:rPr>
              <w:t>分）：针对赛事全流程与不同对象制定专项培训方案；包含工作人员流程培训、参赛团队备赛指导、现场执行辅导等内容；培训措施具体、可落地，能保障赛事各环节规范有序开展。</w:t>
            </w:r>
          </w:p>
        </w:tc>
        <w:tc>
          <w:tcPr>
            <w:tcW w:w="624" w:type="pct"/>
            <w:noWrap w:val="0"/>
            <w:vAlign w:val="center"/>
          </w:tcPr>
          <w:p w14:paraId="084F9FA6">
            <w:pPr>
              <w:spacing w:line="360" w:lineRule="exact"/>
              <w:jc w:val="center"/>
              <w:rPr>
                <w:rFonts w:hint="eastAsia" w:ascii="宋体" w:hAnsi="宋体" w:cs="宋体"/>
                <w:bCs/>
                <w:color w:val="auto"/>
                <w:szCs w:val="21"/>
                <w:highlight w:val="none"/>
                <w:lang w:val="en-US" w:eastAsia="zh-CN"/>
              </w:rPr>
            </w:pPr>
          </w:p>
          <w:p w14:paraId="319C2419">
            <w:pPr>
              <w:spacing w:line="360" w:lineRule="exact"/>
              <w:ind w:left="0" w:leftChars="0" w:firstLine="0" w:firstLineChars="0"/>
              <w:jc w:val="both"/>
              <w:rPr>
                <w:rFonts w:hint="default" w:ascii="宋体" w:hAnsi="宋体" w:eastAsia="仿宋" w:cs="宋体"/>
                <w:bCs/>
                <w:color w:val="auto"/>
                <w:szCs w:val="21"/>
                <w:highlight w:val="none"/>
                <w:lang w:val="en-US" w:eastAsia="zh-CN"/>
              </w:rPr>
            </w:pPr>
            <w:r>
              <w:rPr>
                <w:rFonts w:hint="eastAsia" w:ascii="宋体" w:hAnsi="宋体" w:cs="宋体"/>
                <w:bCs/>
                <w:color w:val="auto"/>
                <w:szCs w:val="21"/>
                <w:highlight w:val="none"/>
                <w:lang w:val="en-US" w:eastAsia="zh-CN"/>
              </w:rPr>
              <w:t>10分</w:t>
            </w:r>
          </w:p>
        </w:tc>
      </w:tr>
      <w:tr w14:paraId="552F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7" w:type="pct"/>
            <w:noWrap w:val="0"/>
            <w:vAlign w:val="center"/>
          </w:tcPr>
          <w:p w14:paraId="54F6BA16">
            <w:pPr>
              <w:adjustRightInd w:val="0"/>
              <w:spacing w:line="360" w:lineRule="exact"/>
              <w:ind w:left="-105" w:leftChars="-50" w:right="-105" w:rightChars="-50"/>
              <w:jc w:val="center"/>
              <w:textAlignment w:val="baseline"/>
              <w:rPr>
                <w:rFonts w:hint="eastAsia" w:ascii="宋体" w:hAnsi="宋体" w:eastAsia="仿宋" w:cs="宋体"/>
                <w:bCs/>
                <w:color w:val="auto"/>
                <w:kern w:val="0"/>
                <w:szCs w:val="21"/>
                <w:highlight w:val="none"/>
                <w:lang w:val="en-US"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4</w:t>
            </w:r>
          </w:p>
        </w:tc>
        <w:tc>
          <w:tcPr>
            <w:tcW w:w="624" w:type="pct"/>
            <w:noWrap w:val="0"/>
            <w:vAlign w:val="center"/>
          </w:tcPr>
          <w:p w14:paraId="14E9587B">
            <w:pPr>
              <w:adjustRightInd w:val="0"/>
              <w:spacing w:line="360" w:lineRule="exact"/>
              <w:jc w:val="center"/>
              <w:textAlignment w:val="baseline"/>
              <w:rPr>
                <w:rFonts w:hint="eastAsia" w:ascii="宋体" w:hAnsi="宋体" w:cs="宋体"/>
                <w:bCs/>
                <w:color w:val="auto"/>
                <w:szCs w:val="21"/>
                <w:highlight w:val="none"/>
              </w:rPr>
            </w:pPr>
            <w:r>
              <w:rPr>
                <w:rFonts w:hint="eastAsia" w:ascii="宋体" w:hAnsi="宋体"/>
                <w:bCs/>
                <w:color w:val="auto"/>
                <w:kern w:val="0"/>
                <w:szCs w:val="21"/>
                <w:highlight w:val="none"/>
              </w:rPr>
              <w:t>应急预案</w:t>
            </w:r>
          </w:p>
        </w:tc>
        <w:tc>
          <w:tcPr>
            <w:tcW w:w="2803" w:type="pct"/>
            <w:noWrap w:val="0"/>
            <w:vAlign w:val="center"/>
          </w:tcPr>
          <w:p w14:paraId="14C24803">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一档（</w:t>
            </w:r>
            <w:r>
              <w:rPr>
                <w:rFonts w:hint="eastAsia" w:ascii="宋体" w:hAnsi="宋体" w:eastAsia="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分）：提供应急预案，核心要素齐全，具备基本可行性与合理性。</w:t>
            </w:r>
          </w:p>
          <w:p w14:paraId="306FAFFB">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二档（</w:t>
            </w:r>
            <w:r>
              <w:rPr>
                <w:rFonts w:hint="eastAsia" w:ascii="宋体" w:hAnsi="宋体" w:eastAsia="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分）：在1分基础上，增设</w:t>
            </w:r>
            <w:r>
              <w:rPr>
                <w:rFonts w:hint="eastAsia" w:ascii="宋体" w:hAnsi="宋体" w:cs="宋体"/>
                <w:bCs/>
                <w:color w:val="auto"/>
                <w:szCs w:val="21"/>
                <w:highlight w:val="none"/>
                <w:vertAlign w:val="baseline"/>
                <w:lang w:val="en-US" w:eastAsia="zh-CN"/>
              </w:rPr>
              <w:t>舆论风向</w:t>
            </w:r>
            <w:r>
              <w:rPr>
                <w:rFonts w:hint="eastAsia" w:ascii="宋体" w:hAnsi="宋体" w:eastAsia="宋体" w:cs="宋体"/>
                <w:bCs/>
                <w:color w:val="auto"/>
                <w:szCs w:val="21"/>
                <w:highlight w:val="none"/>
                <w:vertAlign w:val="baseline"/>
                <w:lang w:eastAsia="zh-CN"/>
              </w:rPr>
              <w:t>应急处置机制，响应流程明确，可快速处置负面信息。</w:t>
            </w:r>
          </w:p>
          <w:p w14:paraId="5D6FBBE4">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三档（</w:t>
            </w:r>
            <w:r>
              <w:rPr>
                <w:rFonts w:hint="eastAsia" w:ascii="宋体" w:hAnsi="宋体" w:eastAsia="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eastAsia="zh-CN"/>
              </w:rPr>
              <w:t>分）：覆盖安全、交通、卫生、医疗、</w:t>
            </w:r>
            <w:r>
              <w:rPr>
                <w:rFonts w:hint="eastAsia" w:ascii="宋体" w:hAnsi="宋体" w:cs="宋体"/>
                <w:bCs/>
                <w:color w:val="auto"/>
                <w:szCs w:val="21"/>
                <w:highlight w:val="none"/>
                <w:vertAlign w:val="baseline"/>
                <w:lang w:val="en-US" w:eastAsia="zh-CN"/>
              </w:rPr>
              <w:t>舆论风向</w:t>
            </w:r>
            <w:r>
              <w:rPr>
                <w:rFonts w:hint="eastAsia" w:ascii="宋体" w:hAnsi="宋体" w:eastAsia="宋体" w:cs="宋体"/>
                <w:bCs/>
                <w:color w:val="auto"/>
                <w:szCs w:val="21"/>
                <w:highlight w:val="none"/>
                <w:vertAlign w:val="baseline"/>
                <w:lang w:eastAsia="zh-CN"/>
              </w:rPr>
              <w:t>、设备故障等全场景风险；应急人员、资源、步骤清晰具体；预判充分、措施可操作，能全方位保障赛事安全顺利举办。</w:t>
            </w:r>
          </w:p>
        </w:tc>
        <w:tc>
          <w:tcPr>
            <w:tcW w:w="624" w:type="pct"/>
            <w:noWrap w:val="0"/>
            <w:vAlign w:val="center"/>
          </w:tcPr>
          <w:p w14:paraId="688D7D71">
            <w:pPr>
              <w:spacing w:line="360" w:lineRule="exact"/>
              <w:jc w:val="center"/>
              <w:rPr>
                <w:rFonts w:hint="eastAsia" w:ascii="宋体" w:hAnsi="宋体" w:cs="宋体"/>
                <w:bCs/>
                <w:color w:val="auto"/>
                <w:szCs w:val="21"/>
                <w:highlight w:val="none"/>
                <w:lang w:val="en-US" w:eastAsia="zh-CN"/>
              </w:rPr>
            </w:pPr>
          </w:p>
          <w:p w14:paraId="306ED3AB">
            <w:pPr>
              <w:spacing w:line="360" w:lineRule="exact"/>
              <w:ind w:left="0" w:leftChars="0" w:firstLine="0" w:firstLineChars="0"/>
              <w:jc w:val="both"/>
              <w:rPr>
                <w:rFonts w:hint="default" w:ascii="宋体" w:hAnsi="宋体" w:eastAsia="仿宋" w:cs="宋体"/>
                <w:bCs/>
                <w:color w:val="auto"/>
                <w:szCs w:val="21"/>
                <w:highlight w:val="none"/>
                <w:lang w:val="en-US" w:eastAsia="zh-CN"/>
              </w:rPr>
            </w:pPr>
            <w:r>
              <w:rPr>
                <w:rFonts w:hint="eastAsia" w:ascii="宋体" w:hAnsi="宋体" w:cs="宋体"/>
                <w:bCs/>
                <w:color w:val="auto"/>
                <w:szCs w:val="21"/>
                <w:highlight w:val="none"/>
                <w:lang w:val="en-US" w:eastAsia="zh-CN"/>
              </w:rPr>
              <w:t>10分</w:t>
            </w:r>
          </w:p>
        </w:tc>
      </w:tr>
      <w:tr w14:paraId="44BA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pct"/>
            <w:noWrap w:val="0"/>
            <w:vAlign w:val="center"/>
          </w:tcPr>
          <w:p w14:paraId="661695A2">
            <w:pPr>
              <w:widowControl/>
              <w:spacing w:line="3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p>
        </w:tc>
        <w:tc>
          <w:tcPr>
            <w:tcW w:w="624" w:type="pct"/>
            <w:noWrap w:val="0"/>
            <w:vAlign w:val="center"/>
          </w:tcPr>
          <w:p w14:paraId="02DC9056">
            <w:pPr>
              <w:widowControl/>
              <w:spacing w:line="360" w:lineRule="exact"/>
              <w:jc w:val="center"/>
              <w:rPr>
                <w:rFonts w:hint="eastAsia" w:ascii="宋体" w:hAnsi="宋体" w:cs="宋体"/>
                <w:b/>
                <w:bCs/>
                <w:color w:val="auto"/>
                <w:szCs w:val="21"/>
                <w:highlight w:val="none"/>
              </w:rPr>
            </w:pPr>
          </w:p>
          <w:p w14:paraId="1BB0FDB4">
            <w:pPr>
              <w:widowControl/>
              <w:spacing w:line="360" w:lineRule="exact"/>
              <w:ind w:left="0" w:leftChars="0" w:firstLine="0" w:firstLineChars="0"/>
              <w:jc w:val="both"/>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c>
          <w:tcPr>
            <w:tcW w:w="2803" w:type="pct"/>
            <w:noWrap w:val="0"/>
            <w:vAlign w:val="center"/>
          </w:tcPr>
          <w:p w14:paraId="5A1534A5">
            <w:pPr>
              <w:widowControl/>
              <w:spacing w:line="3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624" w:type="pct"/>
            <w:noWrap w:val="0"/>
            <w:vAlign w:val="center"/>
          </w:tcPr>
          <w:p w14:paraId="0A6EDFF8">
            <w:pPr>
              <w:widowControl/>
              <w:spacing w:line="360" w:lineRule="exact"/>
              <w:jc w:val="center"/>
              <w:rPr>
                <w:rFonts w:hint="eastAsia" w:ascii="宋体" w:hAnsi="宋体" w:cs="宋体"/>
                <w:b/>
                <w:color w:val="auto"/>
                <w:kern w:val="0"/>
                <w:szCs w:val="21"/>
                <w:highlight w:val="none"/>
              </w:rPr>
            </w:pPr>
          </w:p>
          <w:p w14:paraId="50CEA497">
            <w:pPr>
              <w:widowControl/>
              <w:spacing w:line="360" w:lineRule="exact"/>
              <w:ind w:left="0" w:leftChars="0" w:firstLine="0" w:firstLineChars="0"/>
              <w:jc w:val="both"/>
              <w:rPr>
                <w:rFonts w:hint="eastAsia" w:ascii="宋体" w:hAnsi="宋体" w:cs="宋体"/>
                <w:b/>
                <w:color w:val="auto"/>
                <w:kern w:val="0"/>
                <w:szCs w:val="21"/>
                <w:highlight w:val="none"/>
              </w:rPr>
            </w:pPr>
            <w:r>
              <w:rPr>
                <w:rFonts w:hint="eastAsia" w:ascii="宋体" w:hAnsi="宋体" w:cs="宋体"/>
                <w:b/>
                <w:color w:val="auto"/>
                <w:kern w:val="0"/>
                <w:szCs w:val="21"/>
                <w:highlight w:val="none"/>
              </w:rPr>
              <w:t>满分</w:t>
            </w:r>
            <w:r>
              <w:rPr>
                <w:rFonts w:hint="eastAsia" w:ascii="宋体" w:hAnsi="宋体" w:cs="宋体"/>
                <w:b/>
                <w:color w:val="auto"/>
                <w:kern w:val="0"/>
                <w:szCs w:val="21"/>
                <w:highlight w:val="none"/>
                <w:lang w:val="en-US" w:eastAsia="zh-CN"/>
              </w:rPr>
              <w:t>10</w:t>
            </w:r>
            <w:r>
              <w:rPr>
                <w:rFonts w:hint="eastAsia" w:ascii="宋体" w:hAnsi="宋体" w:cs="宋体"/>
                <w:b/>
                <w:color w:val="auto"/>
                <w:kern w:val="0"/>
                <w:szCs w:val="21"/>
                <w:highlight w:val="none"/>
              </w:rPr>
              <w:t>分</w:t>
            </w:r>
          </w:p>
        </w:tc>
      </w:tr>
      <w:tr w14:paraId="2898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7" w:type="pct"/>
            <w:noWrap w:val="0"/>
            <w:vAlign w:val="center"/>
          </w:tcPr>
          <w:p w14:paraId="0719D2FE">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624" w:type="pct"/>
            <w:noWrap w:val="0"/>
            <w:vAlign w:val="center"/>
          </w:tcPr>
          <w:p w14:paraId="08AAD981">
            <w:pPr>
              <w:spacing w:line="360" w:lineRule="exact"/>
              <w:jc w:val="center"/>
              <w:rPr>
                <w:rFonts w:hint="eastAsia" w:ascii="宋体" w:hAnsi="宋体"/>
                <w:color w:val="auto"/>
                <w:szCs w:val="21"/>
                <w:highlight w:val="none"/>
              </w:rPr>
            </w:pPr>
          </w:p>
          <w:p w14:paraId="2E1C6831">
            <w:pPr>
              <w:spacing w:line="360" w:lineRule="exact"/>
              <w:ind w:left="0" w:leftChars="0" w:firstLine="0" w:firstLineChars="0"/>
              <w:jc w:val="both"/>
              <w:rPr>
                <w:rFonts w:hint="eastAsia" w:ascii="宋体" w:hAnsi="宋体" w:cs="宋体"/>
                <w:color w:val="auto"/>
                <w:szCs w:val="21"/>
                <w:highlight w:val="none"/>
              </w:rPr>
            </w:pPr>
            <w:r>
              <w:rPr>
                <w:rFonts w:hint="eastAsia" w:ascii="宋体" w:hAnsi="宋体"/>
                <w:color w:val="auto"/>
                <w:szCs w:val="21"/>
                <w:highlight w:val="none"/>
              </w:rPr>
              <w:t>信誉业绩</w:t>
            </w:r>
          </w:p>
        </w:tc>
        <w:tc>
          <w:tcPr>
            <w:tcW w:w="2803" w:type="pct"/>
            <w:noWrap w:val="0"/>
            <w:vAlign w:val="top"/>
          </w:tcPr>
          <w:p w14:paraId="4451C3D9">
            <w:pPr>
              <w:spacing w:line="360" w:lineRule="auto"/>
              <w:ind w:firstLine="420" w:firstLineChars="200"/>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自</w:t>
            </w:r>
            <w:r>
              <w:rPr>
                <w:rFonts w:hint="eastAsia" w:ascii="宋体" w:hAnsi="宋体" w:eastAsia="宋体" w:cs="宋体"/>
                <w:bCs/>
                <w:color w:val="auto"/>
                <w:szCs w:val="21"/>
                <w:highlight w:val="none"/>
                <w:vertAlign w:val="baseline"/>
                <w:lang w:val="en-US" w:eastAsia="zh-CN"/>
              </w:rPr>
              <w:t>2025年以来</w:t>
            </w:r>
            <w:r>
              <w:rPr>
                <w:rFonts w:hint="eastAsia" w:ascii="宋体" w:hAnsi="宋体" w:eastAsia="宋体" w:cs="宋体"/>
                <w:bCs/>
                <w:color w:val="auto"/>
                <w:szCs w:val="21"/>
                <w:highlight w:val="none"/>
                <w:vertAlign w:val="baseline"/>
                <w:lang w:eastAsia="zh-CN"/>
              </w:rPr>
              <w:t>，供应商承接过赛事活动、宣传活动、展会展销、推介会组织实施项目的，每提供1个有效项目得5分，本项最高得10分。</w:t>
            </w:r>
          </w:p>
          <w:p w14:paraId="694E501E">
            <w:pPr>
              <w:spacing w:line="360" w:lineRule="auto"/>
              <w:ind w:firstLine="420" w:firstLineChars="200"/>
              <w:rPr>
                <w:rFonts w:ascii="宋体" w:hAnsi="宋体" w:cs="宋体"/>
                <w:color w:val="auto"/>
                <w:szCs w:val="21"/>
                <w:highlight w:val="none"/>
              </w:rPr>
            </w:pPr>
            <w:r>
              <w:rPr>
                <w:rFonts w:hint="eastAsia" w:ascii="宋体" w:hAnsi="宋体" w:eastAsia="宋体" w:cs="宋体"/>
                <w:bCs/>
                <w:color w:val="auto"/>
                <w:szCs w:val="21"/>
                <w:highlight w:val="none"/>
                <w:vertAlign w:val="baseline"/>
                <w:lang w:eastAsia="zh-CN"/>
              </w:rPr>
              <w:t>需提供项目中标/成交通知书或项目合同复印件并加盖供应商公章，否则不得分。</w:t>
            </w:r>
          </w:p>
        </w:tc>
        <w:tc>
          <w:tcPr>
            <w:tcW w:w="624" w:type="pct"/>
            <w:noWrap w:val="0"/>
            <w:vAlign w:val="center"/>
          </w:tcPr>
          <w:p w14:paraId="5BDE3394">
            <w:pPr>
              <w:spacing w:line="360" w:lineRule="exact"/>
              <w:jc w:val="center"/>
              <w:rPr>
                <w:rFonts w:hint="eastAsia" w:ascii="宋体" w:hAnsi="宋体" w:cs="宋体"/>
                <w:bCs/>
                <w:color w:val="auto"/>
                <w:szCs w:val="21"/>
                <w:highlight w:val="none"/>
                <w:lang w:val="en-US" w:eastAsia="zh-CN"/>
              </w:rPr>
            </w:pPr>
          </w:p>
          <w:p w14:paraId="67FBA7C0">
            <w:pPr>
              <w:spacing w:line="360" w:lineRule="exact"/>
              <w:ind w:left="0" w:leftChars="0" w:firstLine="0" w:firstLineChars="0"/>
              <w:jc w:val="both"/>
              <w:rPr>
                <w:rFonts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14:paraId="7760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35" w:type="pct"/>
            <w:gridSpan w:val="3"/>
            <w:noWrap w:val="0"/>
            <w:vAlign w:val="top"/>
          </w:tcPr>
          <w:p w14:paraId="347CEAF8">
            <w:pPr>
              <w:pStyle w:val="18"/>
              <w:spacing w:line="360" w:lineRule="exact"/>
              <w:ind w:firstLine="422" w:firstLineChars="200"/>
              <w:rPr>
                <w:rFonts w:hint="eastAsia" w:hAnsi="宋体" w:cs="宋体"/>
                <w:b/>
                <w:bCs/>
                <w:color w:val="auto"/>
                <w:kern w:val="2"/>
                <w:sz w:val="21"/>
                <w:highlight w:val="none"/>
              </w:rPr>
            </w:pPr>
            <w:r>
              <w:rPr>
                <w:rFonts w:hint="eastAsia" w:hAnsi="宋体" w:cs="宋体"/>
                <w:b/>
                <w:bCs/>
                <w:color w:val="auto"/>
                <w:kern w:val="2"/>
                <w:sz w:val="21"/>
                <w:highlight w:val="none"/>
              </w:rPr>
              <w:t>总得分＝1＋2＋3</w:t>
            </w:r>
          </w:p>
          <w:p w14:paraId="541231C2">
            <w:pPr>
              <w:pStyle w:val="18"/>
              <w:spacing w:line="360" w:lineRule="exact"/>
              <w:ind w:firstLine="422" w:firstLineChars="200"/>
              <w:rPr>
                <w:rFonts w:hint="eastAsia" w:hAnsi="宋体" w:cs="宋体"/>
                <w:b/>
                <w:bCs/>
                <w:color w:val="auto"/>
                <w:kern w:val="2"/>
                <w:sz w:val="21"/>
                <w:highlight w:val="none"/>
              </w:rPr>
            </w:pPr>
            <w:r>
              <w:rPr>
                <w:rFonts w:hint="eastAsia" w:hAnsi="宋体" w:cs="Courier New"/>
                <w:b/>
                <w:bCs/>
                <w:color w:val="auto"/>
                <w:kern w:val="2"/>
                <w:sz w:val="21"/>
                <w:highlight w:val="none"/>
                <w:lang w:val="en-US" w:eastAsia="zh-CN"/>
              </w:rPr>
              <w:t>注：本项目为服务类项目，不涉及节能及环保。</w:t>
            </w:r>
          </w:p>
        </w:tc>
        <w:tc>
          <w:tcPr>
            <w:tcW w:w="624" w:type="pct"/>
            <w:noWrap w:val="0"/>
            <w:vAlign w:val="center"/>
          </w:tcPr>
          <w:p w14:paraId="520693B2">
            <w:pPr>
              <w:widowControl/>
              <w:spacing w:line="360" w:lineRule="exact"/>
              <w:jc w:val="center"/>
              <w:rPr>
                <w:rFonts w:hint="eastAsia" w:ascii="宋体" w:hAnsi="宋体" w:cs="宋体"/>
                <w:b/>
                <w:color w:val="auto"/>
                <w:kern w:val="0"/>
                <w:szCs w:val="21"/>
                <w:highlight w:val="none"/>
              </w:rPr>
            </w:pPr>
          </w:p>
        </w:tc>
      </w:tr>
    </w:tbl>
    <w:p w14:paraId="05C32E8C">
      <w:pPr>
        <w:spacing w:line="360" w:lineRule="auto"/>
        <w:ind w:firstLine="420" w:firstLineChars="200"/>
        <w:rPr>
          <w:rFonts w:hint="eastAsia" w:ascii="宋体" w:hAnsi="宋体" w:eastAsia="宋体"/>
          <w:bCs/>
          <w:szCs w:val="21"/>
          <w:lang w:eastAsia="zh-CN"/>
        </w:rPr>
      </w:pPr>
      <w:r>
        <w:rPr>
          <w:rFonts w:hint="eastAsia" w:ascii="宋体" w:hAnsi="宋体"/>
          <w:bCs/>
          <w:szCs w:val="21"/>
          <w:lang w:eastAsia="zh-CN"/>
        </w:rPr>
        <w:t xml:space="preserve"> </w:t>
      </w:r>
      <w:bookmarkEnd w:id="85"/>
    </w:p>
    <w:p w14:paraId="165B3D63">
      <w:pPr>
        <w:spacing w:line="360" w:lineRule="auto"/>
        <w:ind w:firstLine="420" w:firstLineChars="200"/>
        <w:rPr>
          <w:rFonts w:hint="eastAsia"/>
          <w:color w:val="auto"/>
        </w:rPr>
      </w:pPr>
      <w:bookmarkStart w:id="86" w:name="_Toc80205935"/>
      <w:r>
        <w:rPr>
          <w:rFonts w:ascii="宋体" w:hAnsi="宋体"/>
          <w:bCs/>
          <w:color w:val="auto"/>
          <w:szCs w:val="21"/>
        </w:rPr>
        <w:t>7.</w:t>
      </w:r>
      <w:r>
        <w:rPr>
          <w:rFonts w:hint="eastAsia" w:ascii="宋体" w:hAnsi="宋体"/>
          <w:bCs/>
          <w:color w:val="auto"/>
          <w:szCs w:val="21"/>
        </w:rPr>
        <w:t>由磋商小组根据综合评分情况，按照评审得分由高到低顺序推荐3名以上成交候选供应商，并编写评审报告。符合本章第</w:t>
      </w:r>
      <w:r>
        <w:rPr>
          <w:rFonts w:hint="eastAsia" w:ascii="宋体" w:hAnsi="宋体" w:cs="宋体"/>
          <w:color w:val="auto"/>
          <w:szCs w:val="21"/>
        </w:rPr>
        <w:t>2.7、3.8、</w:t>
      </w:r>
      <w:r>
        <w:rPr>
          <w:rFonts w:ascii="宋体" w:hAnsi="宋体" w:cs="宋体"/>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olor w:val="auto"/>
          <w:szCs w:val="21"/>
        </w:rPr>
        <w:t>按综合评分中服务水平、履约能力得分高低依次确定</w:t>
      </w:r>
      <w:r>
        <w:rPr>
          <w:rFonts w:hint="eastAsia" w:ascii="宋体" w:hAnsi="宋体"/>
          <w:bCs/>
          <w:color w:val="auto"/>
          <w:szCs w:val="21"/>
        </w:rPr>
        <w:t>）。</w:t>
      </w:r>
    </w:p>
    <w:p w14:paraId="4E92AC65">
      <w:pPr>
        <w:rPr>
          <w:rFonts w:hint="eastAsia"/>
          <w:color w:val="auto"/>
        </w:rPr>
      </w:pPr>
    </w:p>
    <w:p w14:paraId="579FC889">
      <w:pPr>
        <w:rPr>
          <w:rFonts w:hint="eastAsia"/>
          <w:color w:val="auto"/>
        </w:rPr>
      </w:pPr>
    </w:p>
    <w:p w14:paraId="500C8BE1">
      <w:pPr>
        <w:pStyle w:val="4"/>
        <w:spacing w:before="0" w:after="0" w:line="360" w:lineRule="auto"/>
        <w:ind w:firstLine="640" w:firstLineChars="200"/>
        <w:jc w:val="center"/>
        <w:rPr>
          <w:rFonts w:hint="eastAsia" w:ascii="宋体" w:hAnsi="宋体" w:cs="宋体"/>
          <w:b w:val="0"/>
        </w:rPr>
      </w:pPr>
    </w:p>
    <w:p w14:paraId="4D8D6A28">
      <w:pPr>
        <w:pStyle w:val="4"/>
        <w:spacing w:before="0" w:after="0" w:line="360" w:lineRule="auto"/>
        <w:ind w:firstLine="640" w:firstLineChars="200"/>
        <w:jc w:val="center"/>
        <w:rPr>
          <w:rFonts w:hint="eastAsia" w:ascii="宋体" w:hAnsi="宋体"/>
          <w:b w:val="0"/>
        </w:rPr>
      </w:pPr>
      <w:bookmarkStart w:id="87" w:name="_Toc80886939"/>
      <w:r>
        <w:rPr>
          <w:rFonts w:hint="eastAsia" w:ascii="宋体" w:hAnsi="宋体"/>
          <w:b w:val="0"/>
        </w:rPr>
        <w:t>第二节 评标报告</w:t>
      </w:r>
      <w:bookmarkEnd w:id="86"/>
      <w:bookmarkEnd w:id="87"/>
    </w:p>
    <w:p w14:paraId="5AC978F5">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141F0993">
      <w:pPr>
        <w:spacing w:line="360" w:lineRule="auto"/>
        <w:ind w:firstLine="420" w:firstLineChars="200"/>
        <w:rPr>
          <w:rFonts w:hint="eastAsia"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color w:val="000000"/>
        </w:rPr>
        <w:t>,并在线编写电子评审报告</w:t>
      </w:r>
      <w:r>
        <w:rPr>
          <w:rFonts w:hint="eastAsia" w:ascii="宋体" w:hAnsi="宋体"/>
          <w:bCs/>
          <w:szCs w:val="21"/>
        </w:rPr>
        <w:t>。符合本章第一节第</w:t>
      </w:r>
      <w:r>
        <w:rPr>
          <w:rFonts w:hint="eastAsia" w:ascii="宋体" w:hAnsi="宋体"/>
          <w:bCs/>
          <w:szCs w:val="21"/>
          <w:lang w:val="en-US" w:eastAsia="zh-CN"/>
        </w:rPr>
        <w:t>4</w:t>
      </w:r>
      <w:r>
        <w:rPr>
          <w:rFonts w:hint="eastAsia" w:ascii="宋体" w:hAnsi="宋体"/>
          <w:bCs/>
          <w:szCs w:val="21"/>
        </w:rPr>
        <w:t>.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8817E68">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14:paraId="022DFB72">
      <w:pPr>
        <w:pStyle w:val="78"/>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18173C76">
      <w:pPr>
        <w:pStyle w:val="4"/>
        <w:spacing w:before="0" w:after="0" w:line="360" w:lineRule="auto"/>
        <w:ind w:firstLine="640" w:firstLineChars="200"/>
        <w:jc w:val="center"/>
        <w:rPr>
          <w:rFonts w:hint="eastAsia" w:ascii="宋体" w:hAnsi="宋体" w:cs="宋体"/>
          <w:b w:val="0"/>
        </w:rPr>
      </w:pPr>
      <w:bookmarkStart w:id="88" w:name="_Toc80886940"/>
      <w:bookmarkStart w:id="89" w:name="_Toc80205936"/>
      <w:r>
        <w:rPr>
          <w:rFonts w:hint="eastAsia" w:ascii="宋体" w:hAnsi="宋体"/>
          <w:b w:val="0"/>
        </w:rPr>
        <w:t>第三节 评审过程的保密与录像</w:t>
      </w:r>
      <w:bookmarkEnd w:id="88"/>
      <w:bookmarkEnd w:id="89"/>
    </w:p>
    <w:p w14:paraId="50C65592">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2F72B822">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4AD80BC">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290E811E">
      <w:pPr>
        <w:spacing w:line="360" w:lineRule="auto"/>
        <w:ind w:firstLine="420" w:firstLineChars="200"/>
        <w:rPr>
          <w:rFonts w:hint="eastAsia" w:ascii="宋体" w:hAnsi="宋体" w:cs="宋体"/>
          <w:color w:val="000000"/>
        </w:rPr>
      </w:pPr>
      <w:r>
        <w:rPr>
          <w:rFonts w:hint="eastAsia" w:ascii="宋体" w:hAnsi="宋体" w:cs="宋体"/>
          <w:color w:val="000000"/>
        </w:rPr>
        <w:t>采购代理机构对评审工作现场及操作屏幕进行全过程录音录像，录音录像资料作为采购项目文件随其他文件一并存档。</w:t>
      </w:r>
    </w:p>
    <w:p w14:paraId="3FDC912D">
      <w:pPr>
        <w:spacing w:line="400" w:lineRule="exact"/>
        <w:ind w:firstLine="420" w:firstLineChars="200"/>
        <w:rPr>
          <w:rFonts w:hint="eastAsia" w:ascii="宋体" w:hAnsi="宋体" w:cs="宋体"/>
        </w:rPr>
      </w:pPr>
    </w:p>
    <w:p w14:paraId="0973FABD">
      <w:pPr>
        <w:spacing w:line="400" w:lineRule="exact"/>
        <w:ind w:firstLine="420" w:firstLineChars="200"/>
        <w:rPr>
          <w:rFonts w:hint="eastAsia" w:ascii="宋体" w:hAnsi="宋体" w:cs="宋体"/>
        </w:rPr>
      </w:pPr>
    </w:p>
    <w:p w14:paraId="26ACAD56">
      <w:pPr>
        <w:pStyle w:val="4"/>
        <w:rPr>
          <w:rFonts w:hint="eastAsia" w:cs="宋体"/>
        </w:rPr>
      </w:pPr>
    </w:p>
    <w:p w14:paraId="4A31D642">
      <w:pPr>
        <w:pStyle w:val="4"/>
        <w:jc w:val="center"/>
      </w:pPr>
      <w:r>
        <w:rPr>
          <w:b w:val="0"/>
          <w:bCs w:val="0"/>
        </w:rPr>
        <w:br w:type="page"/>
      </w:r>
    </w:p>
    <w:p w14:paraId="741B10FC">
      <w:pPr>
        <w:pStyle w:val="4"/>
        <w:jc w:val="center"/>
      </w:pPr>
    </w:p>
    <w:p w14:paraId="13878811">
      <w:pPr>
        <w:pStyle w:val="4"/>
        <w:jc w:val="center"/>
      </w:pPr>
    </w:p>
    <w:p w14:paraId="2383E336">
      <w:pPr>
        <w:pStyle w:val="4"/>
        <w:jc w:val="center"/>
      </w:pPr>
    </w:p>
    <w:p w14:paraId="07763A46">
      <w:pPr>
        <w:pStyle w:val="4"/>
        <w:jc w:val="center"/>
      </w:pPr>
    </w:p>
    <w:p w14:paraId="0391207B">
      <w:pPr>
        <w:pStyle w:val="4"/>
        <w:jc w:val="center"/>
      </w:pPr>
    </w:p>
    <w:p w14:paraId="3DDE2799">
      <w:pPr>
        <w:pStyle w:val="3"/>
        <w:jc w:val="center"/>
      </w:pPr>
      <w:bookmarkStart w:id="90" w:name="_Toc80886941"/>
      <w:r>
        <w:rPr>
          <w:rFonts w:hint="eastAsia"/>
        </w:rPr>
        <w:t>第五章</w:t>
      </w:r>
      <w:r>
        <w:t xml:space="preserve"> </w:t>
      </w:r>
      <w:r>
        <w:rPr>
          <w:rFonts w:hint="eastAsia"/>
        </w:rPr>
        <w:t>响应文件格式</w:t>
      </w:r>
      <w:bookmarkEnd w:id="90"/>
    </w:p>
    <w:p w14:paraId="235927EA">
      <w:pPr>
        <w:widowControl/>
        <w:spacing w:line="576" w:lineRule="auto"/>
        <w:jc w:val="left"/>
        <w:rPr>
          <w:b/>
          <w:bCs/>
          <w:kern w:val="44"/>
          <w:sz w:val="44"/>
          <w:szCs w:val="44"/>
        </w:rPr>
        <w:sectPr>
          <w:pgSz w:w="11910" w:h="16840"/>
          <w:pgMar w:top="1340" w:right="1500" w:bottom="280" w:left="1680" w:header="720" w:footer="720" w:gutter="0"/>
          <w:cols w:space="720" w:num="1"/>
        </w:sectPr>
      </w:pPr>
    </w:p>
    <w:p w14:paraId="5857DA12">
      <w:pPr>
        <w:pStyle w:val="4"/>
        <w:jc w:val="center"/>
        <w:rPr>
          <w:rFonts w:ascii="宋体" w:hAnsi="宋体"/>
          <w:b w:val="0"/>
        </w:rPr>
      </w:pPr>
      <w:bookmarkStart w:id="91" w:name="_Toc80205938"/>
      <w:bookmarkStart w:id="92" w:name="_Toc80886942"/>
      <w:r>
        <w:rPr>
          <w:rFonts w:hint="eastAsia" w:ascii="宋体" w:hAnsi="宋体"/>
          <w:b w:val="0"/>
        </w:rPr>
        <w:t>第一节 封面格式</w:t>
      </w:r>
      <w:bookmarkEnd w:id="91"/>
      <w:bookmarkEnd w:id="92"/>
    </w:p>
    <w:p w14:paraId="7F0680D0">
      <w:pPr>
        <w:snapToGrid w:val="0"/>
        <w:spacing w:before="120" w:beforeLines="50" w:after="50"/>
        <w:rPr>
          <w:rFonts w:hint="eastAsia" w:ascii="宋体" w:hAnsi="宋体"/>
          <w:sz w:val="24"/>
          <w:szCs w:val="20"/>
        </w:rPr>
      </w:pPr>
    </w:p>
    <w:p w14:paraId="5750088A">
      <w:pPr>
        <w:snapToGrid w:val="0"/>
        <w:spacing w:before="120" w:beforeLines="50" w:after="50"/>
        <w:jc w:val="center"/>
        <w:rPr>
          <w:rFonts w:hint="eastAsia" w:ascii="宋体" w:hAnsi="宋体"/>
          <w:bCs/>
          <w:sz w:val="24"/>
          <w:szCs w:val="20"/>
        </w:rPr>
      </w:pPr>
    </w:p>
    <w:p w14:paraId="28C1A1EE">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3602F7AB">
      <w:pPr>
        <w:snapToGrid w:val="0"/>
        <w:spacing w:before="120" w:beforeLines="50" w:after="50"/>
        <w:rPr>
          <w:rFonts w:hint="eastAsia" w:ascii="宋体" w:hAnsi="宋体"/>
          <w:bCs/>
          <w:sz w:val="24"/>
          <w:szCs w:val="20"/>
        </w:rPr>
      </w:pPr>
    </w:p>
    <w:p w14:paraId="6AF04EFE">
      <w:pPr>
        <w:snapToGrid w:val="0"/>
        <w:spacing w:before="120" w:beforeLines="50" w:after="50"/>
        <w:rPr>
          <w:rFonts w:hint="eastAsia" w:ascii="宋体" w:hAnsi="宋体"/>
          <w:bCs/>
          <w:sz w:val="24"/>
          <w:szCs w:val="20"/>
        </w:rPr>
      </w:pPr>
    </w:p>
    <w:p w14:paraId="55867E76">
      <w:pPr>
        <w:snapToGrid w:val="0"/>
        <w:spacing w:before="120" w:beforeLines="50" w:after="50"/>
        <w:rPr>
          <w:rFonts w:hint="eastAsia" w:ascii="仿宋_GB2312" w:hAnsi="仿宋_GB2312" w:eastAsia="仿宋_GB2312" w:cs="仿宋_GB2312"/>
          <w:bCs/>
          <w:sz w:val="32"/>
          <w:szCs w:val="32"/>
        </w:rPr>
      </w:pPr>
    </w:p>
    <w:p w14:paraId="0B4BCDA6">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w:t>
      </w:r>
      <w:bookmarkStart w:id="93" w:name="PO_3000001868_PM002_2"/>
      <w:r>
        <w:rPr>
          <w:rFonts w:hint="eastAsia" w:ascii="宋体" w:hAnsi="宋体" w:cs="仿宋_GB2312"/>
          <w:bCs/>
          <w:sz w:val="32"/>
          <w:szCs w:val="32"/>
          <w:lang w:eastAsia="zh-CN"/>
        </w:rPr>
        <w:t>广西壮族自治区第十届广西农村创业大赛服务项目项目</w:t>
      </w:r>
      <w:bookmarkEnd w:id="93"/>
    </w:p>
    <w:p w14:paraId="4FB85B50">
      <w:pPr>
        <w:snapToGrid w:val="0"/>
        <w:spacing w:before="120" w:beforeLines="50" w:after="50"/>
        <w:ind w:firstLine="480" w:firstLineChars="150"/>
        <w:rPr>
          <w:rFonts w:hint="eastAsia" w:ascii="宋体" w:hAnsi="宋体" w:cs="仿宋_GB2312"/>
          <w:bCs/>
          <w:sz w:val="32"/>
          <w:szCs w:val="32"/>
        </w:rPr>
      </w:pPr>
    </w:p>
    <w:p w14:paraId="52CADC76">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GXZC2026-C3-001457-GXHZ</w:t>
      </w:r>
    </w:p>
    <w:p w14:paraId="61F3EB37">
      <w:pPr>
        <w:snapToGrid w:val="0"/>
        <w:spacing w:before="120" w:beforeLines="50" w:after="50"/>
        <w:ind w:firstLine="480" w:firstLineChars="150"/>
        <w:rPr>
          <w:rFonts w:hint="eastAsia" w:ascii="宋体" w:hAnsi="宋体" w:cs="仿宋_GB2312"/>
          <w:bCs/>
          <w:sz w:val="32"/>
          <w:szCs w:val="32"/>
        </w:rPr>
      </w:pPr>
    </w:p>
    <w:p w14:paraId="3CA82248">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3C748D34">
      <w:pPr>
        <w:snapToGrid w:val="0"/>
        <w:spacing w:before="120" w:beforeLines="50" w:after="50"/>
        <w:rPr>
          <w:rFonts w:hint="eastAsia" w:ascii="宋体" w:hAnsi="宋体" w:cs="仿宋_GB2312"/>
          <w:bCs/>
          <w:sz w:val="32"/>
          <w:szCs w:val="32"/>
        </w:rPr>
      </w:pPr>
    </w:p>
    <w:p w14:paraId="7422823B">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7CDF3A28">
      <w:pPr>
        <w:snapToGrid w:val="0"/>
        <w:spacing w:before="120" w:beforeLines="50" w:after="50"/>
        <w:rPr>
          <w:rFonts w:hint="eastAsia" w:ascii="宋体" w:hAnsi="宋体" w:cs="仿宋_GB2312"/>
          <w:bCs/>
          <w:sz w:val="32"/>
          <w:szCs w:val="32"/>
        </w:rPr>
      </w:pPr>
    </w:p>
    <w:p w14:paraId="4BA15226">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47CD1700">
      <w:pPr>
        <w:snapToGrid w:val="0"/>
        <w:spacing w:before="120" w:beforeLines="50" w:after="50"/>
        <w:ind w:firstLine="5440" w:firstLineChars="1700"/>
        <w:jc w:val="center"/>
        <w:rPr>
          <w:rFonts w:hint="eastAsia" w:ascii="宋体" w:hAnsi="宋体" w:cs="仿宋_GB2312"/>
          <w:bCs/>
          <w:sz w:val="32"/>
          <w:szCs w:val="32"/>
        </w:rPr>
      </w:pPr>
    </w:p>
    <w:p w14:paraId="449EBAF8">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0EF91F27">
      <w:pPr>
        <w:widowControl/>
        <w:jc w:val="left"/>
        <w:sectPr>
          <w:pgSz w:w="11910" w:h="16840"/>
          <w:pgMar w:top="1340" w:right="1500" w:bottom="280" w:left="1680" w:header="720" w:footer="720" w:gutter="0"/>
          <w:cols w:space="720" w:num="1"/>
        </w:sectPr>
      </w:pPr>
    </w:p>
    <w:p w14:paraId="25D12862">
      <w:pPr>
        <w:pStyle w:val="4"/>
        <w:jc w:val="center"/>
        <w:rPr>
          <w:rFonts w:hint="eastAsia" w:ascii="宋体" w:hAnsi="宋体" w:cs="宋体"/>
          <w:bCs w:val="0"/>
        </w:rPr>
      </w:pPr>
      <w:bookmarkStart w:id="94" w:name="_Toc80205939"/>
      <w:bookmarkStart w:id="95" w:name="_Toc80886943"/>
      <w:r>
        <w:rPr>
          <w:rFonts w:hint="eastAsia" w:ascii="宋体" w:hAnsi="宋体"/>
          <w:bCs w:val="0"/>
        </w:rPr>
        <w:t>第二节 资格证明文件格式</w:t>
      </w:r>
      <w:bookmarkEnd w:id="94"/>
      <w:bookmarkEnd w:id="95"/>
    </w:p>
    <w:p w14:paraId="2D1D10E9">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25E6B638">
      <w:pPr>
        <w:snapToGrid w:val="0"/>
        <w:spacing w:before="120" w:beforeLines="50" w:after="50"/>
        <w:rPr>
          <w:rFonts w:hint="eastAsia" w:ascii="宋体" w:hAnsi="宋体"/>
          <w:sz w:val="24"/>
          <w:szCs w:val="20"/>
        </w:rPr>
      </w:pPr>
    </w:p>
    <w:p w14:paraId="400304C7">
      <w:pPr>
        <w:snapToGrid w:val="0"/>
        <w:spacing w:before="120" w:beforeLines="50" w:after="50"/>
        <w:rPr>
          <w:rFonts w:hint="eastAsia" w:ascii="宋体" w:hAnsi="宋体"/>
          <w:sz w:val="24"/>
          <w:szCs w:val="20"/>
        </w:rPr>
      </w:pPr>
    </w:p>
    <w:p w14:paraId="48BD98CC">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7E0F2526">
      <w:pPr>
        <w:snapToGrid w:val="0"/>
        <w:spacing w:before="120" w:beforeLines="50" w:after="50"/>
        <w:rPr>
          <w:rFonts w:hint="eastAsia" w:ascii="宋体" w:hAnsi="宋体"/>
          <w:bCs/>
          <w:sz w:val="24"/>
          <w:szCs w:val="20"/>
        </w:rPr>
      </w:pPr>
    </w:p>
    <w:p w14:paraId="07BB9C7B">
      <w:pPr>
        <w:snapToGrid w:val="0"/>
        <w:spacing w:before="120" w:beforeLines="50" w:after="50"/>
        <w:rPr>
          <w:rFonts w:hint="eastAsia" w:ascii="宋体" w:hAnsi="宋体"/>
          <w:bCs/>
          <w:sz w:val="24"/>
          <w:szCs w:val="20"/>
        </w:rPr>
      </w:pPr>
    </w:p>
    <w:p w14:paraId="21B8A4D9">
      <w:pPr>
        <w:snapToGrid w:val="0"/>
        <w:spacing w:before="120" w:beforeLines="50" w:after="50"/>
        <w:rPr>
          <w:rFonts w:hint="eastAsia" w:ascii="宋体" w:hAnsi="宋体"/>
          <w:bCs/>
          <w:sz w:val="24"/>
          <w:szCs w:val="20"/>
        </w:rPr>
      </w:pPr>
    </w:p>
    <w:p w14:paraId="5BA4C2A6">
      <w:pPr>
        <w:snapToGrid w:val="0"/>
        <w:spacing w:before="120" w:beforeLines="50" w:after="50"/>
        <w:rPr>
          <w:rFonts w:hint="eastAsia" w:ascii="宋体" w:hAnsi="宋体"/>
          <w:bCs/>
          <w:sz w:val="24"/>
          <w:szCs w:val="20"/>
        </w:rPr>
      </w:pPr>
    </w:p>
    <w:p w14:paraId="0F8E264B">
      <w:pPr>
        <w:snapToGrid w:val="0"/>
        <w:spacing w:before="120" w:beforeLines="50" w:after="50"/>
        <w:rPr>
          <w:rFonts w:hint="eastAsia" w:ascii="宋体" w:hAnsi="宋体"/>
          <w:bCs/>
          <w:sz w:val="24"/>
          <w:szCs w:val="20"/>
        </w:rPr>
      </w:pPr>
    </w:p>
    <w:p w14:paraId="6FB411A4">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w:t>
      </w:r>
      <w:bookmarkStart w:id="96" w:name="PO_3000001868_PM002_3"/>
      <w:r>
        <w:rPr>
          <w:rFonts w:hint="eastAsia" w:ascii="宋体" w:hAnsi="宋体" w:cs="仿宋_GB2312"/>
          <w:bCs/>
          <w:sz w:val="32"/>
          <w:szCs w:val="32"/>
          <w:lang w:eastAsia="zh-CN"/>
        </w:rPr>
        <w:t>广西壮族自治区第十届广西农村创业大赛服务项目</w:t>
      </w:r>
      <w:bookmarkEnd w:id="96"/>
    </w:p>
    <w:p w14:paraId="4758EE29">
      <w:pPr>
        <w:snapToGrid w:val="0"/>
        <w:spacing w:before="120" w:beforeLines="50" w:after="50"/>
        <w:ind w:firstLine="720" w:firstLineChars="225"/>
        <w:rPr>
          <w:rFonts w:hint="eastAsia" w:ascii="宋体" w:hAnsi="宋体" w:cs="仿宋_GB2312"/>
          <w:bCs/>
          <w:sz w:val="32"/>
          <w:szCs w:val="32"/>
        </w:rPr>
      </w:pPr>
    </w:p>
    <w:p w14:paraId="3AD2440D">
      <w:pPr>
        <w:snapToGrid w:val="0"/>
        <w:spacing w:before="120" w:beforeLines="50" w:after="50"/>
        <w:ind w:firstLine="720" w:firstLineChars="225"/>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GXZC2026-C3-001457-GXHZ</w:t>
      </w:r>
    </w:p>
    <w:p w14:paraId="57139E57">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6344B1BC">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03B95AB9">
      <w:pPr>
        <w:snapToGrid w:val="0"/>
        <w:spacing w:before="120" w:beforeLines="50" w:after="50"/>
        <w:ind w:firstLine="720" w:firstLineChars="225"/>
        <w:rPr>
          <w:rFonts w:hint="eastAsia" w:ascii="宋体" w:hAnsi="宋体" w:cs="仿宋_GB2312"/>
          <w:bCs/>
          <w:sz w:val="32"/>
          <w:szCs w:val="32"/>
        </w:rPr>
      </w:pPr>
    </w:p>
    <w:p w14:paraId="2978F69A">
      <w:pPr>
        <w:pStyle w:val="8"/>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1554BB17">
      <w:pPr>
        <w:pStyle w:val="8"/>
        <w:snapToGrid w:val="0"/>
        <w:spacing w:before="50" w:after="50"/>
        <w:ind w:firstLine="720" w:firstLineChars="225"/>
        <w:rPr>
          <w:rFonts w:hint="eastAsia" w:ascii="宋体" w:hAnsi="宋体" w:cs="仿宋_GB2312"/>
          <w:bCs/>
          <w:sz w:val="32"/>
          <w:szCs w:val="32"/>
        </w:rPr>
      </w:pPr>
    </w:p>
    <w:p w14:paraId="2B552E91">
      <w:pPr>
        <w:pStyle w:val="8"/>
        <w:snapToGrid w:val="0"/>
        <w:spacing w:before="50" w:after="50"/>
        <w:ind w:firstLine="720" w:firstLineChars="225"/>
        <w:rPr>
          <w:rFonts w:hint="eastAsia" w:ascii="宋体" w:hAnsi="宋体" w:cs="仿宋_GB2312"/>
          <w:bCs/>
          <w:sz w:val="32"/>
          <w:szCs w:val="32"/>
        </w:rPr>
      </w:pPr>
    </w:p>
    <w:p w14:paraId="66F1A4AA">
      <w:pPr>
        <w:pStyle w:val="8"/>
        <w:snapToGrid w:val="0"/>
        <w:spacing w:before="50" w:after="50"/>
        <w:ind w:firstLine="720" w:firstLineChars="225"/>
        <w:rPr>
          <w:rFonts w:hint="eastAsia" w:ascii="宋体" w:hAnsi="宋体" w:cs="仿宋_GB2312"/>
          <w:bCs/>
          <w:sz w:val="32"/>
          <w:szCs w:val="32"/>
        </w:rPr>
      </w:pPr>
    </w:p>
    <w:p w14:paraId="22B6D0EB">
      <w:pPr>
        <w:pStyle w:val="8"/>
        <w:snapToGrid w:val="0"/>
        <w:spacing w:before="50" w:after="50"/>
        <w:ind w:firstLine="1280" w:firstLineChars="400"/>
        <w:rPr>
          <w:rFonts w:hint="eastAsia" w:ascii="宋体" w:hAnsi="宋体" w:cs="仿宋_GB2312"/>
          <w:bCs/>
          <w:sz w:val="32"/>
          <w:szCs w:val="32"/>
        </w:rPr>
      </w:pPr>
    </w:p>
    <w:p w14:paraId="58CCBD67">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52C25C77">
      <w:pPr>
        <w:snapToGrid w:val="0"/>
        <w:spacing w:before="120" w:beforeLines="50" w:after="50" w:line="360" w:lineRule="auto"/>
        <w:jc w:val="left"/>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 xml:space="preserve"> </w:t>
      </w:r>
    </w:p>
    <w:p w14:paraId="1D49EFE5">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0140A3DD">
      <w:pPr>
        <w:snapToGrid w:val="0"/>
        <w:spacing w:line="360" w:lineRule="auto"/>
        <w:rPr>
          <w:rFonts w:hint="eastAsia" w:ascii="仿宋_GB2312" w:hAnsi="仿宋" w:eastAsia="仿宋_GB2312" w:cs="仿宋_GB2312"/>
          <w:kern w:val="0"/>
          <w:sz w:val="24"/>
        </w:rPr>
      </w:pPr>
    </w:p>
    <w:p w14:paraId="403ECFD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05FE239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66FD995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1C3B828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14:paraId="0CD505A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14:paraId="783D813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14:paraId="5125F66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以联合体形式响应的，提供联合体协议；本项目不接受联合体响应或者供应商不以联合体形式响应的，则不需要提供</w:t>
      </w:r>
      <w:r>
        <w:rPr>
          <w:rFonts w:hint="eastAsia" w:ascii="仿宋_GB2312" w:hAnsi="仿宋" w:eastAsia="仿宋_GB2312" w:cs="仿宋_GB2312"/>
          <w:kern w:val="0"/>
          <w:sz w:val="24"/>
        </w:rPr>
        <w:t>）…………………（页码）</w:t>
      </w:r>
    </w:p>
    <w:p w14:paraId="2955947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八、符合特定资格条件（如有）的有关证明材料（复印件）</w:t>
      </w:r>
      <w:r>
        <w:rPr>
          <w:rFonts w:hint="eastAsia" w:ascii="仿宋_GB2312" w:hAnsi="仿宋" w:eastAsia="仿宋_GB2312" w:cs="仿宋_GB2312"/>
          <w:kern w:val="0"/>
          <w:sz w:val="24"/>
        </w:rPr>
        <w:t>………………（页码）</w:t>
      </w:r>
    </w:p>
    <w:p w14:paraId="38AE74A7">
      <w:pPr>
        <w:spacing w:line="360" w:lineRule="auto"/>
        <w:rPr>
          <w:rFonts w:hint="eastAsia" w:ascii="仿宋_GB2312" w:hAnsi="仿宋_GB2312" w:eastAsia="仿宋_GB2312" w:cs="仿宋_GB2312"/>
          <w:b/>
          <w:bCs/>
          <w:sz w:val="24"/>
        </w:rPr>
      </w:pPr>
    </w:p>
    <w:p w14:paraId="560AB931">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14:paraId="739C0B93">
      <w:pPr>
        <w:snapToGrid w:val="0"/>
        <w:spacing w:before="120" w:beforeLines="50" w:after="50" w:line="360" w:lineRule="auto"/>
        <w:ind w:left="142" w:firstLine="420" w:firstLineChars="200"/>
        <w:jc w:val="left"/>
        <w:rPr>
          <w:rFonts w:hint="eastAsia" w:ascii="宋体" w:hAnsi="宋体"/>
          <w:szCs w:val="21"/>
        </w:rPr>
      </w:pPr>
    </w:p>
    <w:p w14:paraId="7A9E98B3">
      <w:pPr>
        <w:spacing w:line="300" w:lineRule="auto"/>
        <w:rPr>
          <w:rFonts w:hint="eastAsia" w:ascii="宋体" w:hAnsi="宋体"/>
          <w:szCs w:val="21"/>
        </w:rPr>
      </w:pPr>
    </w:p>
    <w:p w14:paraId="6949AB64">
      <w:pPr>
        <w:spacing w:line="300" w:lineRule="auto"/>
        <w:rPr>
          <w:rFonts w:hint="eastAsia" w:ascii="宋体" w:hAnsi="宋体"/>
          <w:szCs w:val="21"/>
        </w:rPr>
      </w:pPr>
    </w:p>
    <w:p w14:paraId="079206D6">
      <w:pPr>
        <w:spacing w:line="300" w:lineRule="auto"/>
        <w:rPr>
          <w:rFonts w:hint="eastAsia" w:ascii="宋体" w:hAnsi="宋体"/>
          <w:szCs w:val="21"/>
        </w:rPr>
      </w:pPr>
    </w:p>
    <w:p w14:paraId="51F3B30F">
      <w:pPr>
        <w:spacing w:line="300" w:lineRule="auto"/>
        <w:rPr>
          <w:rFonts w:hint="eastAsia" w:ascii="宋体" w:hAnsi="宋体"/>
          <w:szCs w:val="21"/>
        </w:rPr>
      </w:pPr>
    </w:p>
    <w:p w14:paraId="41E80025">
      <w:pPr>
        <w:spacing w:line="300" w:lineRule="auto"/>
        <w:rPr>
          <w:rFonts w:hint="eastAsia" w:ascii="宋体" w:hAnsi="宋体"/>
          <w:szCs w:val="21"/>
        </w:rPr>
      </w:pPr>
    </w:p>
    <w:p w14:paraId="0ECEC07C">
      <w:pPr>
        <w:spacing w:line="300" w:lineRule="auto"/>
        <w:rPr>
          <w:rFonts w:hint="eastAsia" w:ascii="宋体" w:hAnsi="宋体"/>
          <w:szCs w:val="21"/>
        </w:rPr>
      </w:pPr>
    </w:p>
    <w:p w14:paraId="4C5C9C64">
      <w:pPr>
        <w:spacing w:line="300" w:lineRule="auto"/>
        <w:rPr>
          <w:rFonts w:hint="eastAsia" w:ascii="宋体" w:hAnsi="宋体"/>
          <w:szCs w:val="21"/>
        </w:rPr>
      </w:pPr>
    </w:p>
    <w:p w14:paraId="12AD288C">
      <w:pPr>
        <w:spacing w:line="300" w:lineRule="auto"/>
        <w:rPr>
          <w:rFonts w:hint="eastAsia" w:ascii="宋体" w:hAnsi="宋体"/>
          <w:szCs w:val="21"/>
        </w:rPr>
      </w:pPr>
    </w:p>
    <w:p w14:paraId="4255C1A0">
      <w:pPr>
        <w:spacing w:line="300" w:lineRule="auto"/>
        <w:rPr>
          <w:rFonts w:hint="eastAsia" w:ascii="宋体" w:hAnsi="宋体"/>
          <w:szCs w:val="21"/>
        </w:rPr>
      </w:pPr>
    </w:p>
    <w:p w14:paraId="4B81BB7E">
      <w:pPr>
        <w:pStyle w:val="18"/>
        <w:spacing w:line="360" w:lineRule="auto"/>
        <w:ind w:firstLine="400" w:firstLineChars="200"/>
        <w:rPr>
          <w:rFonts w:hint="eastAsia" w:ascii="仿宋" w:hAnsi="仿宋" w:eastAsia="仿宋" w:cs="仿宋_GB2312"/>
          <w:b/>
          <w:sz w:val="30"/>
          <w:szCs w:val="30"/>
        </w:rPr>
      </w:pPr>
      <w:r>
        <w:rPr>
          <w:rFonts w:hint="eastAsia" w:hAnsi="宋体"/>
        </w:rPr>
        <w:br w:type="page"/>
      </w:r>
      <w:r>
        <w:rPr>
          <w:rFonts w:hint="eastAsia" w:hAnsi="宋体"/>
        </w:rPr>
        <w:t xml:space="preserve">   </w:t>
      </w:r>
      <w:r>
        <w:rPr>
          <w:rFonts w:hint="eastAsia" w:ascii="仿宋" w:hAnsi="仿宋" w:eastAsia="仿宋" w:cs="仿宋_GB2312"/>
          <w:b/>
          <w:sz w:val="30"/>
          <w:szCs w:val="30"/>
        </w:rPr>
        <w:t>一、营业执照(或事业法人登记证或其他工商等登记证明材料)复印件（供应商为自然人的，提供自然人的身份证明）</w:t>
      </w:r>
    </w:p>
    <w:p w14:paraId="333766B4">
      <w:pPr>
        <w:pStyle w:val="18"/>
        <w:spacing w:line="360" w:lineRule="auto"/>
        <w:ind w:firstLine="602" w:firstLineChars="200"/>
        <w:rPr>
          <w:rFonts w:hint="eastAsia" w:ascii="仿宋" w:hAnsi="仿宋" w:eastAsia="仿宋" w:cs="仿宋_GB2312"/>
          <w:b/>
          <w:sz w:val="30"/>
          <w:szCs w:val="30"/>
        </w:rPr>
      </w:pPr>
    </w:p>
    <w:p w14:paraId="640E54F1">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0FEE8DE">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DE3CDC6">
      <w:pPr>
        <w:snapToGrid w:val="0"/>
        <w:spacing w:before="120" w:beforeLines="50" w:after="50"/>
        <w:rPr>
          <w:rFonts w:hint="eastAsia" w:ascii="宋体" w:hAnsi="宋体"/>
          <w:sz w:val="24"/>
          <w:szCs w:val="20"/>
        </w:rPr>
      </w:pPr>
    </w:p>
    <w:p w14:paraId="7340E2A8">
      <w:pPr>
        <w:pStyle w:val="18"/>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二、符合参与政府采购活动的资格条件依法缴纳税收、社会保障资金等方面的材料</w:t>
      </w:r>
    </w:p>
    <w:p w14:paraId="5DD0CEB8">
      <w:pPr>
        <w:spacing w:line="300" w:lineRule="auto"/>
        <w:rPr>
          <w:rFonts w:hint="eastAsia" w:ascii="宋体" w:hAnsi="宋体"/>
          <w:szCs w:val="21"/>
        </w:rPr>
      </w:pPr>
    </w:p>
    <w:p w14:paraId="767A49D9">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2B6D9D5">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09E9C56D">
      <w:pPr>
        <w:spacing w:line="300" w:lineRule="auto"/>
        <w:rPr>
          <w:rFonts w:hint="eastAsia" w:ascii="宋体" w:hAnsi="宋体"/>
          <w:szCs w:val="21"/>
        </w:rPr>
      </w:pPr>
    </w:p>
    <w:p w14:paraId="13E98E8D">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14:paraId="35282A73">
      <w:pPr>
        <w:spacing w:line="300" w:lineRule="auto"/>
        <w:rPr>
          <w:rFonts w:hint="eastAsia" w:ascii="宋体" w:hAnsi="宋体"/>
          <w:szCs w:val="21"/>
        </w:rPr>
      </w:pPr>
    </w:p>
    <w:p w14:paraId="0C311409">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D0CCF78">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0034C6F4">
      <w:pPr>
        <w:spacing w:line="320" w:lineRule="exact"/>
        <w:jc w:val="left"/>
        <w:rPr>
          <w:rFonts w:hint="eastAsia" w:ascii="宋体" w:hAnsi="宋体"/>
          <w:szCs w:val="21"/>
        </w:rPr>
      </w:pPr>
      <w:r>
        <w:rPr>
          <w:rFonts w:hint="eastAsia" w:ascii="宋体" w:hAnsi="宋体"/>
          <w:szCs w:val="21"/>
        </w:rPr>
        <w:t xml:space="preserve"> </w:t>
      </w:r>
    </w:p>
    <w:p w14:paraId="0C878E1D">
      <w:pPr>
        <w:snapToGrid w:val="0"/>
        <w:spacing w:before="120" w:beforeLines="50" w:after="50" w:line="360" w:lineRule="auto"/>
        <w:jc w:val="center"/>
        <w:rPr>
          <w:rFonts w:hint="eastAsia" w:ascii="宋体" w:hAnsi="宋体"/>
          <w:b/>
          <w:sz w:val="24"/>
        </w:rPr>
      </w:pPr>
    </w:p>
    <w:p w14:paraId="35B349FF">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14:paraId="678D755D">
      <w:pPr>
        <w:spacing w:line="360" w:lineRule="auto"/>
        <w:jc w:val="center"/>
        <w:rPr>
          <w:rFonts w:hint="eastAsia" w:ascii="宋体" w:hAnsi="宋体"/>
          <w:b/>
          <w:sz w:val="24"/>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3707C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CD22AC">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5335C">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81CEFC">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634AF2">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8D5BDD">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69FDD7E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17E4C">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5F5E62">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AA612D">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3DAA14">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661B0C">
            <w:pPr>
              <w:widowControl/>
              <w:spacing w:line="360" w:lineRule="auto"/>
              <w:jc w:val="center"/>
              <w:rPr>
                <w:rFonts w:hint="eastAsia" w:ascii="宋体" w:hAnsi="宋体" w:cs="宋体"/>
                <w:kern w:val="0"/>
                <w:sz w:val="24"/>
              </w:rPr>
            </w:pPr>
          </w:p>
        </w:tc>
      </w:tr>
      <w:tr w14:paraId="540BF3D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C74B0">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56F16F">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56FCA3">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4AE28">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A5E18B">
            <w:pPr>
              <w:widowControl/>
              <w:spacing w:line="360" w:lineRule="auto"/>
              <w:jc w:val="center"/>
              <w:rPr>
                <w:rFonts w:hint="eastAsia" w:ascii="宋体" w:hAnsi="宋体" w:cs="宋体"/>
                <w:kern w:val="0"/>
                <w:sz w:val="24"/>
              </w:rPr>
            </w:pPr>
          </w:p>
        </w:tc>
      </w:tr>
      <w:tr w14:paraId="4E745CD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7F224E">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61890">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E2A1C">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F45B92">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08B91">
            <w:pPr>
              <w:widowControl/>
              <w:spacing w:line="360" w:lineRule="auto"/>
              <w:jc w:val="center"/>
              <w:rPr>
                <w:rFonts w:hint="eastAsia" w:ascii="宋体" w:hAnsi="宋体" w:cs="宋体"/>
                <w:kern w:val="0"/>
                <w:sz w:val="24"/>
              </w:rPr>
            </w:pPr>
          </w:p>
        </w:tc>
      </w:tr>
      <w:tr w14:paraId="3B7CA3B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080ACD">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E5F5B9">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D3BFB0">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B8E8E4">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35944">
            <w:pPr>
              <w:widowControl/>
              <w:spacing w:line="360" w:lineRule="auto"/>
              <w:jc w:val="center"/>
              <w:rPr>
                <w:rFonts w:hint="eastAsia" w:ascii="宋体" w:hAnsi="宋体" w:cs="宋体"/>
                <w:kern w:val="0"/>
                <w:sz w:val="24"/>
              </w:rPr>
            </w:pPr>
          </w:p>
        </w:tc>
      </w:tr>
    </w:tbl>
    <w:p w14:paraId="52035EA5">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7EFE9265">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223485">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1B4D0BEA">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096599E1">
      <w:pPr>
        <w:snapToGrid w:val="0"/>
        <w:spacing w:line="360" w:lineRule="auto"/>
        <w:jc w:val="left"/>
        <w:rPr>
          <w:rFonts w:hint="eastAsia" w:ascii="宋体" w:hAnsi="宋体" w:cs="宋体"/>
          <w:sz w:val="24"/>
        </w:rPr>
      </w:pPr>
    </w:p>
    <w:p w14:paraId="5873FDC0">
      <w:pPr>
        <w:snapToGrid w:val="0"/>
        <w:spacing w:line="360" w:lineRule="auto"/>
        <w:jc w:val="left"/>
        <w:rPr>
          <w:rFonts w:hint="eastAsia" w:ascii="宋体" w:hAnsi="宋体" w:cs="宋体"/>
          <w:sz w:val="24"/>
        </w:rPr>
      </w:pPr>
    </w:p>
    <w:p w14:paraId="2F0CE610">
      <w:pPr>
        <w:snapToGrid w:val="0"/>
        <w:spacing w:line="360" w:lineRule="auto"/>
        <w:jc w:val="left"/>
        <w:rPr>
          <w:rFonts w:hint="eastAsia" w:ascii="宋体" w:hAnsi="宋体" w:cs="宋体"/>
          <w:sz w:val="24"/>
        </w:rPr>
      </w:pPr>
    </w:p>
    <w:p w14:paraId="75173FF6">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86A927F">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70F2CC09">
      <w:pPr>
        <w:snapToGrid w:val="0"/>
        <w:rPr>
          <w:rFonts w:hint="eastAsia" w:ascii="仿宋" w:hAnsi="仿宋" w:eastAsia="仿宋" w:cs="仿宋_GB2312"/>
          <w:b/>
          <w:kern w:val="0"/>
          <w:sz w:val="30"/>
          <w:szCs w:val="30"/>
        </w:rPr>
      </w:pPr>
    </w:p>
    <w:p w14:paraId="74CCA505">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14:paraId="1B68975B">
      <w:pPr>
        <w:snapToGrid w:val="0"/>
        <w:spacing w:line="360" w:lineRule="auto"/>
        <w:jc w:val="center"/>
        <w:rPr>
          <w:rFonts w:hint="eastAsia" w:ascii="宋体" w:hAnsi="宋体"/>
          <w:b/>
          <w:sz w:val="24"/>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6FF7A1">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90850F">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FFBCBE">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E4238F">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E1A815">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065F573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DF1A7">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682570">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004F1">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71EDB9">
            <w:pPr>
              <w:widowControl/>
              <w:spacing w:line="360" w:lineRule="auto"/>
              <w:jc w:val="center"/>
              <w:rPr>
                <w:rFonts w:hint="eastAsia" w:ascii="宋体" w:hAnsi="宋体" w:cs="宋体"/>
                <w:kern w:val="0"/>
                <w:sz w:val="24"/>
              </w:rPr>
            </w:pPr>
          </w:p>
        </w:tc>
      </w:tr>
      <w:tr w14:paraId="36B1D83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BD9ECD">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AA49E">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F3ACA7">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AA8C13">
            <w:pPr>
              <w:widowControl/>
              <w:spacing w:line="360" w:lineRule="auto"/>
              <w:jc w:val="center"/>
              <w:rPr>
                <w:rFonts w:hint="eastAsia" w:ascii="宋体" w:hAnsi="宋体" w:cs="宋体"/>
                <w:kern w:val="0"/>
                <w:sz w:val="24"/>
              </w:rPr>
            </w:pPr>
          </w:p>
        </w:tc>
      </w:tr>
      <w:tr w14:paraId="0B4C76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B4719">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93A82">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4C252B">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2AA2B0">
            <w:pPr>
              <w:widowControl/>
              <w:spacing w:line="360" w:lineRule="auto"/>
              <w:jc w:val="center"/>
              <w:rPr>
                <w:rFonts w:hint="eastAsia" w:ascii="宋体" w:hAnsi="宋体" w:cs="宋体"/>
                <w:kern w:val="0"/>
                <w:sz w:val="24"/>
              </w:rPr>
            </w:pPr>
          </w:p>
        </w:tc>
      </w:tr>
      <w:tr w14:paraId="39F66A6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E15482">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E59F8F">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82CF1B">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6EA325">
            <w:pPr>
              <w:widowControl/>
              <w:spacing w:line="360" w:lineRule="auto"/>
              <w:jc w:val="center"/>
              <w:rPr>
                <w:rFonts w:hint="eastAsia" w:ascii="宋体" w:hAnsi="宋体" w:cs="宋体"/>
                <w:kern w:val="0"/>
                <w:sz w:val="24"/>
              </w:rPr>
            </w:pPr>
          </w:p>
        </w:tc>
      </w:tr>
    </w:tbl>
    <w:p w14:paraId="64907D77">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478A57DE">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37F19DE2">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7A12E0CD">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14:paraId="056D639D">
      <w:pPr>
        <w:spacing w:line="360" w:lineRule="auto"/>
        <w:jc w:val="left"/>
        <w:rPr>
          <w:rFonts w:hint="eastAsia"/>
          <w:sz w:val="24"/>
        </w:rPr>
      </w:pPr>
    </w:p>
    <w:p w14:paraId="1FC00996">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A45084C">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4D0D10C2">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w:t>
      </w:r>
    </w:p>
    <w:p w14:paraId="7BF486BC">
      <w:pPr>
        <w:spacing w:line="320" w:lineRule="exact"/>
        <w:ind w:firstLine="560" w:firstLineChars="200"/>
        <w:jc w:val="left"/>
        <w:rPr>
          <w:rFonts w:hint="eastAsia" w:ascii="宋体" w:hAnsi="宋体"/>
          <w:sz w:val="28"/>
          <w:szCs w:val="28"/>
        </w:rPr>
      </w:pPr>
      <w:r>
        <w:rPr>
          <w:rFonts w:hint="eastAsia" w:ascii="宋体" w:hAnsi="宋体"/>
          <w:sz w:val="28"/>
          <w:szCs w:val="28"/>
        </w:rPr>
        <w:br w:type="page"/>
      </w:r>
      <w:r>
        <w:rPr>
          <w:rFonts w:hint="eastAsia" w:ascii="仿宋" w:hAnsi="仿宋" w:eastAsia="仿宋" w:cs="仿宋_GB2312"/>
          <w:b/>
          <w:kern w:val="0"/>
          <w:sz w:val="30"/>
          <w:szCs w:val="30"/>
        </w:rPr>
        <w:t>六、资格声明函</w:t>
      </w:r>
    </w:p>
    <w:p w14:paraId="24FB5833">
      <w:pPr>
        <w:spacing w:line="320" w:lineRule="exact"/>
        <w:jc w:val="center"/>
        <w:rPr>
          <w:rFonts w:hint="eastAsia" w:ascii="宋体" w:hAnsi="宋体"/>
          <w:b/>
          <w:sz w:val="32"/>
          <w:szCs w:val="32"/>
        </w:rPr>
      </w:pPr>
    </w:p>
    <w:p w14:paraId="43B62D8D">
      <w:pPr>
        <w:spacing w:line="320" w:lineRule="exact"/>
        <w:jc w:val="center"/>
        <w:rPr>
          <w:rFonts w:hint="eastAsia" w:ascii="宋体" w:hAnsi="宋体"/>
          <w:b/>
          <w:sz w:val="32"/>
          <w:szCs w:val="32"/>
        </w:rPr>
      </w:pPr>
      <w:r>
        <w:rPr>
          <w:rFonts w:hint="eastAsia" w:ascii="宋体" w:hAnsi="宋体"/>
          <w:b/>
          <w:sz w:val="32"/>
          <w:szCs w:val="32"/>
        </w:rPr>
        <w:t>资格声明函</w:t>
      </w:r>
    </w:p>
    <w:p w14:paraId="399D72DF">
      <w:pPr>
        <w:spacing w:line="320" w:lineRule="exact"/>
        <w:jc w:val="center"/>
        <w:rPr>
          <w:rFonts w:hint="eastAsia" w:ascii="宋体" w:hAnsi="宋体"/>
          <w:sz w:val="24"/>
          <w:szCs w:val="20"/>
        </w:rPr>
      </w:pPr>
    </w:p>
    <w:p w14:paraId="24D0799D">
      <w:pPr>
        <w:spacing w:line="360" w:lineRule="auto"/>
        <w:rPr>
          <w:rFonts w:hint="eastAsia" w:ascii="仿宋_GB2312" w:hAnsi="宋体" w:eastAsia="仿宋_GB2312" w:cs="宋体"/>
          <w:sz w:val="24"/>
        </w:rPr>
      </w:pPr>
      <w:r>
        <w:rPr>
          <w:rFonts w:hint="eastAsia" w:ascii="仿宋_GB2312" w:hAnsi="宋体" w:eastAsia="仿宋_GB2312" w:cs="宋体"/>
          <w:sz w:val="24"/>
        </w:rPr>
        <w:t>致：</w:t>
      </w:r>
      <w:bookmarkStart w:id="97" w:name="PO_3000001868_PM031_6"/>
      <w:r>
        <w:rPr>
          <w:rFonts w:hint="eastAsia" w:ascii="仿宋_GB2312" w:hAnsi="宋体" w:eastAsia="仿宋_GB2312" w:cs="宋体"/>
          <w:sz w:val="24"/>
          <w:u w:val="single"/>
          <w:lang w:eastAsia="zh-CN"/>
        </w:rPr>
        <w:t>广西和致招标咨询有限公司</w:t>
      </w:r>
      <w:bookmarkEnd w:id="97"/>
      <w:r>
        <w:rPr>
          <w:rFonts w:hint="eastAsia" w:ascii="仿宋_GB2312" w:hAnsi="宋体" w:eastAsia="仿宋_GB2312" w:cs="宋体"/>
          <w:sz w:val="24"/>
        </w:rPr>
        <w:t>：</w:t>
      </w:r>
    </w:p>
    <w:p w14:paraId="025A235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37486D8C">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bookmarkStart w:id="98" w:name="PO_3000001868_PM002_4"/>
      <w:r>
        <w:rPr>
          <w:rFonts w:hint="eastAsia" w:ascii="仿宋_GB2312" w:hAnsi="宋体" w:eastAsia="仿宋_GB2312" w:cs="宋体"/>
          <w:sz w:val="24"/>
          <w:u w:val="single"/>
          <w:lang w:eastAsia="zh-CN"/>
        </w:rPr>
        <w:t>广西壮族自治区第十届广西农村创业大赛服务项目</w:t>
      </w:r>
      <w:bookmarkEnd w:id="98"/>
      <w:r>
        <w:rPr>
          <w:rFonts w:hint="eastAsia" w:ascii="仿宋_GB2312" w:hAnsi="宋体" w:eastAsia="仿宋_GB2312" w:cs="宋体"/>
          <w:sz w:val="24"/>
          <w:u w:val="single"/>
        </w:rPr>
        <w:t>）</w:t>
      </w:r>
      <w:r>
        <w:rPr>
          <w:rFonts w:hint="eastAsia" w:ascii="仿宋_GB2312" w:hAnsi="宋体" w:eastAsia="仿宋_GB2312" w:cs="宋体"/>
          <w:sz w:val="24"/>
        </w:rPr>
        <w:t>项目的竞标，为便于贵方公正、择优地确定成交供应商及其竞标产品和服务，我方就本次竞标有关事项郑重声明如下：</w:t>
      </w:r>
    </w:p>
    <w:p w14:paraId="7127B438">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7116490D">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7097BE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09CBC29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（1）将按磋商文件的约定履行合同责任和义务；</w:t>
      </w:r>
    </w:p>
    <w:p w14:paraId="2051528C">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（2）已详细审查全部磋商文件，包括澄清或者更正公告（如有）；</w:t>
      </w:r>
    </w:p>
    <w:p w14:paraId="2CF9FCA1">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3FF955B5">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（4）响应磋商文件规定的竞标有效期。</w:t>
      </w:r>
    </w:p>
    <w:p w14:paraId="51A2D469">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65283AD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F9339D8">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6466F9">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0DBF1F4E">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636E6A3B">
      <w:pPr>
        <w:pStyle w:val="18"/>
        <w:spacing w:line="360" w:lineRule="auto"/>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7.与本磋商有关的一切正式往来信函请寄：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630418B0">
      <w:pPr>
        <w:pStyle w:val="18"/>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7A349DE6">
      <w:pPr>
        <w:pStyle w:val="16"/>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061126A7">
      <w:pPr>
        <w:pStyle w:val="16"/>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204866A8">
      <w:pPr>
        <w:pStyle w:val="16"/>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14:paraId="65BA9BF4">
      <w:pPr>
        <w:pStyle w:val="16"/>
        <w:tabs>
          <w:tab w:val="left" w:pos="939"/>
        </w:tabs>
        <w:spacing w:line="360" w:lineRule="auto"/>
        <w:ind w:left="0" w:leftChars="0" w:firstLine="480" w:firstLineChars="200"/>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14:paraId="5BA9C4CC">
      <w:pPr>
        <w:pStyle w:val="16"/>
        <w:tabs>
          <w:tab w:val="left" w:pos="939"/>
        </w:tabs>
        <w:spacing w:line="360" w:lineRule="auto"/>
        <w:ind w:left="0" w:leftChars="0" w:firstLine="480" w:firstLineChars="200"/>
        <w:rPr>
          <w:rFonts w:hint="eastAsia" w:ascii="宋体" w:hAnsi="宋体" w:cs="宋体"/>
          <w:sz w:val="24"/>
        </w:rPr>
      </w:pPr>
    </w:p>
    <w:p w14:paraId="7AA15508">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580C5FF">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505CCA95">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14:paraId="29BA9EC6">
      <w:pPr>
        <w:pStyle w:val="8"/>
        <w:overflowPunct w:val="0"/>
        <w:spacing w:line="520" w:lineRule="exact"/>
        <w:ind w:firstLine="0"/>
        <w:rPr>
          <w:rFonts w:hint="eastAsia" w:ascii="宋体" w:hAnsi="宋体"/>
          <w:b/>
          <w:bCs/>
          <w:sz w:val="32"/>
          <w:szCs w:val="32"/>
        </w:rPr>
      </w:pPr>
      <w:r>
        <w:rPr>
          <w:rFonts w:hint="eastAsia" w:ascii="仿宋" w:hAnsi="仿宋" w:eastAsia="仿宋" w:cs="仿宋_GB2312"/>
          <w:b/>
          <w:kern w:val="0"/>
          <w:sz w:val="30"/>
          <w:szCs w:val="30"/>
        </w:rPr>
        <w:t>七、联合体协议书（如有）</w:t>
      </w:r>
    </w:p>
    <w:p w14:paraId="05F6A8DD">
      <w:pPr>
        <w:pStyle w:val="18"/>
        <w:spacing w:line="600" w:lineRule="exact"/>
        <w:jc w:val="center"/>
        <w:rPr>
          <w:rFonts w:hint="eastAsia" w:ascii="方正小标宋简体" w:hAnsi="方正小标宋简体" w:eastAsia="方正小标宋简体" w:cs="方正小标宋简体"/>
          <w:kern w:val="2"/>
          <w:sz w:val="44"/>
          <w:szCs w:val="44"/>
        </w:rPr>
      </w:pPr>
    </w:p>
    <w:p w14:paraId="59582977">
      <w:pPr>
        <w:pStyle w:val="18"/>
        <w:spacing w:line="60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联合体竞标协议书（格式）</w:t>
      </w:r>
    </w:p>
    <w:p w14:paraId="653F98F3">
      <w:pPr>
        <w:autoSpaceDE w:val="0"/>
        <w:autoSpaceDN w:val="0"/>
        <w:adjustRightInd w:val="0"/>
        <w:spacing w:line="360" w:lineRule="auto"/>
        <w:jc w:val="left"/>
        <w:rPr>
          <w:rFonts w:hint="eastAsia" w:ascii="宋体" w:cs="宋体"/>
          <w:kern w:val="0"/>
          <w:szCs w:val="21"/>
          <w:u w:val="single"/>
        </w:rPr>
      </w:pPr>
    </w:p>
    <w:p w14:paraId="6194974E">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（所有成员单位名称）自愿组成联合体，共同参加</w:t>
      </w:r>
      <w:r>
        <w:rPr>
          <w:rFonts w:hint="eastAsia" w:ascii="仿宋_GB2312" w:hAnsi="仿宋_GB2312" w:eastAsia="仿宋_GB2312" w:cs="宋体"/>
          <w:kern w:val="0"/>
          <w:sz w:val="24"/>
          <w:u w:val="single"/>
        </w:rPr>
        <w:t xml:space="preserve">    </w:t>
      </w:r>
      <w:bookmarkStart w:id="99" w:name="PO_3000001868_PM031"/>
      <w:r>
        <w:rPr>
          <w:rFonts w:hint="eastAsia" w:ascii="仿宋_GB2312" w:hAnsi="仿宋_GB2312" w:eastAsia="仿宋_GB2312" w:cs="宋体"/>
          <w:kern w:val="0"/>
          <w:sz w:val="24"/>
          <w:u w:val="single"/>
          <w:lang w:eastAsia="zh-CN"/>
        </w:rPr>
        <w:t>广西和致招标咨询有限公司</w:t>
      </w:r>
      <w:bookmarkEnd w:id="99"/>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组织的</w:t>
      </w:r>
      <w:r>
        <w:rPr>
          <w:rFonts w:hint="eastAsia" w:ascii="仿宋_GB2312" w:hAnsi="仿宋_GB2312" w:eastAsia="仿宋_GB2312" w:cs="宋体"/>
          <w:kern w:val="0"/>
          <w:sz w:val="24"/>
          <w:u w:val="single"/>
        </w:rPr>
        <w:t xml:space="preserve">  </w:t>
      </w:r>
      <w:bookmarkStart w:id="100" w:name="PO_3000001868_PM002_5"/>
      <w:r>
        <w:rPr>
          <w:rFonts w:hint="eastAsia" w:ascii="仿宋_GB2312" w:hAnsi="仿宋_GB2312" w:eastAsia="仿宋_GB2312" w:cs="宋体"/>
          <w:kern w:val="0"/>
          <w:sz w:val="24"/>
          <w:u w:val="single"/>
          <w:lang w:eastAsia="zh-CN"/>
        </w:rPr>
        <w:t>广西壮族自治区第十届广西农村创业大赛服务项目</w:t>
      </w:r>
      <w:bookmarkEnd w:id="100"/>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（项目编号：</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u w:val="single"/>
          <w:lang w:eastAsia="zh-CN"/>
        </w:rPr>
        <w:t>GXZC2026-C3-001457-GXHZ</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）竞争性磋商采购。现就联合体竞标事宜订立如下协议：</w:t>
      </w:r>
    </w:p>
    <w:p w14:paraId="344D3E0B">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1</w:t>
      </w:r>
      <w:r>
        <w:rPr>
          <w:rFonts w:hint="eastAsia" w:ascii="仿宋_GB2312" w:hAnsi="宋体" w:eastAsia="仿宋_GB2312" w:cs="宋体"/>
          <w:kern w:val="0"/>
          <w:sz w:val="24"/>
        </w:rPr>
        <w:t>、</w:t>
      </w:r>
      <w:r>
        <w:rPr>
          <w:rFonts w:hint="eastAsia" w:ascii="仿宋_GB2312" w:hAnsi="仿宋_GB2312" w:eastAsia="仿宋_GB2312"/>
          <w:sz w:val="24"/>
        </w:rPr>
        <w:t>________________________</w:t>
      </w:r>
      <w:r>
        <w:rPr>
          <w:rFonts w:hint="eastAsia" w:ascii="仿宋_GB2312" w:hAnsi="宋体" w:eastAsia="仿宋_GB2312" w:cs="宋体"/>
          <w:kern w:val="0"/>
          <w:sz w:val="24"/>
        </w:rPr>
        <w:t>（某成员单位名称）为联合体名称牵头人。</w:t>
      </w:r>
    </w:p>
    <w:p w14:paraId="7C30E9B3">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2</w:t>
      </w:r>
      <w:r>
        <w:rPr>
          <w:rFonts w:hint="eastAsia" w:ascii="仿宋_GB2312" w:hAnsi="宋体" w:eastAsia="仿宋_GB2312" w:cs="宋体"/>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3EA7582">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宋体"/>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6F9DB6E5">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4</w:t>
      </w:r>
      <w:r>
        <w:rPr>
          <w:rFonts w:hint="eastAsia" w:ascii="仿宋_GB2312" w:hAnsi="宋体" w:eastAsia="仿宋_GB2312" w:cs="宋体"/>
          <w:kern w:val="0"/>
          <w:sz w:val="24"/>
        </w:rPr>
        <w:t>、联合体各成员单位内部的职责分工如下</w:t>
      </w:r>
      <w:r>
        <w:rPr>
          <w:rFonts w:hint="eastAsia" w:ascii="仿宋_GB2312" w:hAnsi="宋体" w:eastAsia="仿宋_GB2312" w:cs="宋体"/>
          <w:kern w:val="0"/>
          <w:sz w:val="24"/>
          <w:u w:val="single"/>
        </w:rPr>
        <w:t>：</w:t>
      </w:r>
      <w:r>
        <w:rPr>
          <w:rFonts w:hint="eastAsia" w:ascii="仿宋_GB2312" w:hAnsi="仿宋_GB2312" w:eastAsia="仿宋_GB2312"/>
          <w:sz w:val="24"/>
          <w:u w:val="single"/>
        </w:rPr>
        <w:t>________________________________________________</w:t>
      </w:r>
      <w:r>
        <w:rPr>
          <w:rFonts w:hint="eastAsia" w:ascii="仿宋_GB2312" w:hAnsi="宋体" w:eastAsia="仿宋_GB2312" w:cs="宋体"/>
          <w:kern w:val="0"/>
          <w:sz w:val="24"/>
        </w:rPr>
        <w:t>。</w:t>
      </w:r>
    </w:p>
    <w:p w14:paraId="30E1F111">
      <w:pPr>
        <w:pStyle w:val="18"/>
        <w:spacing w:line="360" w:lineRule="auto"/>
        <w:ind w:firstLine="480" w:firstLineChars="200"/>
        <w:rPr>
          <w:rFonts w:hint="eastAsia" w:ascii="仿宋_GB2312" w:hAnsi="Times New Roman" w:eastAsia="仿宋_GB2312"/>
          <w:sz w:val="24"/>
          <w:szCs w:val="24"/>
        </w:rPr>
      </w:pPr>
      <w:r>
        <w:rPr>
          <w:rFonts w:hint="eastAsia" w:ascii="仿宋_GB2312" w:hAnsi="宋体" w:eastAsia="仿宋_GB2312" w:cs="宋体"/>
          <w:sz w:val="24"/>
          <w:szCs w:val="24"/>
        </w:rPr>
        <w:t>5、本联合体中</w:t>
      </w:r>
      <w:r>
        <w:rPr>
          <w:rFonts w:hint="eastAsia" w:ascii="仿宋_GB2312" w:hAnsi="宋体" w:eastAsia="仿宋_GB2312" w:cs="宋体"/>
          <w:sz w:val="24"/>
          <w:szCs w:val="24"/>
          <w:u w:val="single"/>
        </w:rPr>
        <w:t>，</w:t>
      </w:r>
      <w:r>
        <w:rPr>
          <w:rFonts w:hint="eastAsia" w:ascii="仿宋_GB2312" w:hAnsi="仿宋_GB2312" w:eastAsia="仿宋_GB2312"/>
          <w:sz w:val="24"/>
          <w:szCs w:val="24"/>
          <w:u w:val="single"/>
        </w:rPr>
        <w:t>________________________</w:t>
      </w:r>
      <w:r>
        <w:rPr>
          <w:rFonts w:hint="eastAsia" w:ascii="仿宋_GB2312" w:hAnsi="宋体" w:eastAsia="仿宋_GB2312" w:cs="宋体"/>
          <w:sz w:val="24"/>
          <w:szCs w:val="24"/>
          <w:u w:val="single"/>
        </w:rPr>
        <w:t>（某成员单位名称）为</w:t>
      </w:r>
      <w:r>
        <w:rPr>
          <w:rFonts w:hint="eastAsia" w:ascii="仿宋_GB2312" w:hAnsi="仿宋_GB2312" w:eastAsia="仿宋_GB2312"/>
          <w:sz w:val="24"/>
          <w:szCs w:val="24"/>
          <w:u w:val="single"/>
        </w:rPr>
        <w:t>______</w:t>
      </w:r>
      <w:r>
        <w:rPr>
          <w:rFonts w:hint="eastAsia" w:ascii="仿宋_GB2312" w:hAnsi="仿宋_GB2312" w:eastAsia="仿宋_GB2312"/>
          <w:sz w:val="24"/>
          <w:szCs w:val="24"/>
        </w:rPr>
        <w:t>（请填写：中型、小型、微型）企业，其协议合同金额占联合体协议合同总金额的</w:t>
      </w:r>
      <w:r>
        <w:rPr>
          <w:rFonts w:hint="eastAsia" w:ascii="仿宋_GB2312" w:hAnsi="仿宋_GB2312" w:eastAsia="仿宋_GB2312"/>
          <w:sz w:val="24"/>
          <w:szCs w:val="24"/>
          <w:u w:val="single"/>
        </w:rPr>
        <w:t>______</w:t>
      </w:r>
      <w:r>
        <w:rPr>
          <w:rFonts w:hint="eastAsia" w:ascii="仿宋_GB2312" w:hAnsi="仿宋_GB2312" w:eastAsia="仿宋_GB2312"/>
          <w:sz w:val="24"/>
          <w:szCs w:val="24"/>
        </w:rPr>
        <w:t>%。【如联合体成员中有小型、微型企业的，请填写此条，否则无需填写；如联合体成员中有多个小型、微型企业的，请逐一列出。】</w:t>
      </w:r>
    </w:p>
    <w:p w14:paraId="6C34E5C6">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6</w:t>
      </w:r>
      <w:r>
        <w:rPr>
          <w:rFonts w:hint="eastAsia" w:ascii="仿宋_GB2312" w:hAnsi="宋体" w:eastAsia="仿宋_GB2312" w:cs="宋体"/>
          <w:kern w:val="0"/>
          <w:sz w:val="24"/>
        </w:rPr>
        <w:t>、本协议书自签署之日起生效，合同履行完毕后自动失效。</w:t>
      </w:r>
    </w:p>
    <w:p w14:paraId="3EC26333">
      <w:pPr>
        <w:autoSpaceDE w:val="0"/>
        <w:autoSpaceDN w:val="0"/>
        <w:adjustRightInd w:val="0"/>
        <w:spacing w:line="360" w:lineRule="auto"/>
        <w:ind w:firstLine="420"/>
        <w:jc w:val="left"/>
        <w:rPr>
          <w:rFonts w:hint="eastAsia" w:ascii="仿宋_GB2312" w:hAnsi="宋体" w:eastAsia="仿宋_GB2312" w:cs="宋体"/>
          <w:kern w:val="0"/>
          <w:sz w:val="24"/>
        </w:rPr>
      </w:pPr>
      <w:r>
        <w:rPr>
          <w:rFonts w:hint="eastAsia" w:ascii="仿宋_GB2312" w:hAnsi="宋体" w:eastAsia="仿宋_GB2312" w:cs="TimesNewRomanPSMT"/>
          <w:kern w:val="0"/>
          <w:sz w:val="24"/>
        </w:rPr>
        <w:t>7</w:t>
      </w:r>
      <w:r>
        <w:rPr>
          <w:rFonts w:hint="eastAsia" w:ascii="仿宋_GB2312" w:hAnsi="宋体" w:eastAsia="仿宋_GB2312" w:cs="宋体"/>
          <w:kern w:val="0"/>
          <w:sz w:val="24"/>
        </w:rPr>
        <w:t>、本协议书一式</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份，联合体成员和采购代理机构各执一份。</w:t>
      </w:r>
    </w:p>
    <w:p w14:paraId="559983EA">
      <w:pPr>
        <w:autoSpaceDE w:val="0"/>
        <w:autoSpaceDN w:val="0"/>
        <w:adjustRightInd w:val="0"/>
        <w:spacing w:line="360" w:lineRule="auto"/>
        <w:ind w:firstLine="420"/>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注：本协议书由法定代表人签字的，应附法定代表人身份证明；本协议书由委托代理人签字的，应附法定代表人授权委托书。</w:t>
      </w:r>
    </w:p>
    <w:p w14:paraId="268397CB">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牵头人名称：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22090F52">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4CAAB752">
      <w:pPr>
        <w:autoSpaceDE w:val="0"/>
        <w:autoSpaceDN w:val="0"/>
        <w:adjustRightInd w:val="0"/>
        <w:spacing w:line="360" w:lineRule="auto"/>
        <w:jc w:val="left"/>
        <w:rPr>
          <w:rFonts w:hint="eastAsia" w:ascii="仿宋_GB2312" w:hAnsi="仿宋_GB2312" w:eastAsia="仿宋_GB2312" w:cs="宋体"/>
          <w:kern w:val="0"/>
          <w:sz w:val="24"/>
        </w:rPr>
      </w:pPr>
    </w:p>
    <w:p w14:paraId="10733C54">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成员一名称：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3EA76789">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（签字或盖章）</w:t>
      </w:r>
    </w:p>
    <w:p w14:paraId="0CC9A7B6">
      <w:pPr>
        <w:autoSpaceDE w:val="0"/>
        <w:autoSpaceDN w:val="0"/>
        <w:adjustRightInd w:val="0"/>
        <w:spacing w:line="360" w:lineRule="auto"/>
        <w:jc w:val="left"/>
        <w:rPr>
          <w:rFonts w:hint="eastAsia" w:ascii="宋体" w:cs="宋体"/>
          <w:kern w:val="0"/>
          <w:szCs w:val="21"/>
        </w:rPr>
      </w:pPr>
    </w:p>
    <w:p w14:paraId="589A2704">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成员二名称：</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（盖单位公章）</w:t>
      </w:r>
    </w:p>
    <w:p w14:paraId="0372A5B4">
      <w:pPr>
        <w:autoSpaceDE w:val="0"/>
        <w:autoSpaceDN w:val="0"/>
        <w:adjustRightInd w:val="0"/>
        <w:spacing w:line="360" w:lineRule="auto"/>
        <w:jc w:val="left"/>
        <w:rPr>
          <w:rFonts w:hint="eastAsia" w:ascii="仿宋_GB2312" w:hAnsi="仿宋_GB2312" w:eastAsia="仿宋_GB2312" w:cs="宋体"/>
          <w:kern w:val="0"/>
          <w:sz w:val="24"/>
        </w:rPr>
      </w:pPr>
      <w:r>
        <w:rPr>
          <w:rFonts w:hint="eastAsia" w:ascii="仿宋_GB2312" w:hAnsi="仿宋_GB2312" w:eastAsia="仿宋_GB2312" w:cs="宋体"/>
          <w:kern w:val="0"/>
          <w:sz w:val="24"/>
        </w:rPr>
        <w:t>法定代表人或其委托代理人：                         （签字或盖章）</w:t>
      </w:r>
    </w:p>
    <w:p w14:paraId="64E50856">
      <w:pPr>
        <w:autoSpaceDE w:val="0"/>
        <w:autoSpaceDN w:val="0"/>
        <w:adjustRightInd w:val="0"/>
        <w:spacing w:line="360" w:lineRule="auto"/>
        <w:jc w:val="left"/>
        <w:rPr>
          <w:rFonts w:hint="eastAsia" w:ascii="仿宋_GB2312" w:hAnsi="仿宋_GB2312" w:eastAsia="仿宋_GB2312" w:cs="宋体"/>
          <w:kern w:val="0"/>
          <w:sz w:val="24"/>
        </w:rPr>
      </w:pPr>
    </w:p>
    <w:p w14:paraId="1D729A09">
      <w:pPr>
        <w:autoSpaceDE w:val="0"/>
        <w:autoSpaceDN w:val="0"/>
        <w:adjustRightInd w:val="0"/>
        <w:spacing w:line="360" w:lineRule="auto"/>
        <w:jc w:val="left"/>
        <w:rPr>
          <w:rFonts w:hint="eastAsia" w:ascii="仿宋_GB2312" w:hAnsi="仿宋_GB2312" w:eastAsia="仿宋_GB2312" w:cs="宋体"/>
          <w:kern w:val="0"/>
          <w:sz w:val="24"/>
        </w:rPr>
      </w:pPr>
    </w:p>
    <w:p w14:paraId="4EF33E7D">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C1FC6F5">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3EF4818">
      <w:pPr>
        <w:autoSpaceDE w:val="0"/>
        <w:autoSpaceDN w:val="0"/>
        <w:spacing w:line="360" w:lineRule="auto"/>
        <w:ind w:firstLine="6120" w:firstLineChars="2550"/>
        <w:rPr>
          <w:rFonts w:hint="eastAsia" w:ascii="仿宋_GB2312" w:hAnsi="仿宋" w:eastAsia="仿宋_GB2312" w:cs="仿宋_GB2312"/>
          <w:kern w:val="0"/>
          <w:sz w:val="24"/>
          <w:lang w:val="zh-CN"/>
        </w:rPr>
      </w:pPr>
    </w:p>
    <w:p w14:paraId="5489F5C0">
      <w:pPr>
        <w:autoSpaceDE w:val="0"/>
        <w:autoSpaceDN w:val="0"/>
        <w:spacing w:line="360" w:lineRule="auto"/>
        <w:ind w:firstLine="6120" w:firstLineChars="2550"/>
        <w:rPr>
          <w:rFonts w:hint="eastAsia" w:ascii="仿宋_GB2312" w:hAnsi="仿宋" w:eastAsia="仿宋_GB2312" w:cs="仿宋_GB2312"/>
          <w:kern w:val="0"/>
          <w:sz w:val="24"/>
          <w:lang w:val="zh-CN"/>
        </w:rPr>
      </w:pPr>
    </w:p>
    <w:p w14:paraId="695535B8">
      <w:pPr>
        <w:autoSpaceDE w:val="0"/>
        <w:autoSpaceDN w:val="0"/>
        <w:spacing w:line="360" w:lineRule="auto"/>
        <w:ind w:firstLine="6120" w:firstLineChars="2550"/>
        <w:rPr>
          <w:rFonts w:hint="eastAsia" w:ascii="仿宋_GB2312" w:hAnsi="仿宋" w:eastAsia="仿宋_GB2312" w:cs="仿宋_GB2312"/>
          <w:kern w:val="0"/>
          <w:sz w:val="24"/>
          <w:lang w:val="zh-CN"/>
        </w:rPr>
      </w:pPr>
    </w:p>
    <w:p w14:paraId="628C061E">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八、符合特定资格条件（如果项目要求）的有关证明材料（复印件）</w:t>
      </w:r>
    </w:p>
    <w:p w14:paraId="54BCFED8">
      <w:pPr>
        <w:snapToGrid w:val="0"/>
        <w:spacing w:line="360" w:lineRule="auto"/>
        <w:ind w:firstLine="602" w:firstLineChars="200"/>
        <w:rPr>
          <w:rFonts w:hint="eastAsia" w:ascii="仿宋" w:hAnsi="仿宋" w:eastAsia="仿宋" w:cs="仿宋_GB2312"/>
          <w:b/>
          <w:sz w:val="30"/>
          <w:szCs w:val="30"/>
        </w:rPr>
      </w:pPr>
    </w:p>
    <w:p w14:paraId="06381F6E">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9C67B50">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1C97C6D">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14:paraId="52F4EFD5">
      <w:pPr>
        <w:pStyle w:val="4"/>
        <w:jc w:val="center"/>
        <w:rPr>
          <w:rFonts w:hint="eastAsia" w:ascii="宋体" w:hAnsi="宋体" w:cs="宋体"/>
          <w:b w:val="0"/>
        </w:rPr>
      </w:pPr>
      <w:bookmarkStart w:id="101" w:name="_Toc80205940"/>
      <w:bookmarkStart w:id="102" w:name="_Toc80886944"/>
      <w:r>
        <w:rPr>
          <w:rFonts w:hint="eastAsia" w:ascii="宋体" w:hAnsi="宋体"/>
          <w:b w:val="0"/>
          <w:bCs w:val="0"/>
        </w:rPr>
        <w:t xml:space="preserve">第三节 </w:t>
      </w:r>
      <w:r>
        <w:rPr>
          <w:rFonts w:hint="eastAsia" w:ascii="宋体" w:hAnsi="宋体"/>
          <w:b w:val="0"/>
        </w:rPr>
        <w:t>商务技术文件格式</w:t>
      </w:r>
      <w:bookmarkEnd w:id="101"/>
      <w:bookmarkEnd w:id="102"/>
    </w:p>
    <w:p w14:paraId="3FF7EC8F">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321A1EAF">
      <w:pPr>
        <w:snapToGrid w:val="0"/>
        <w:spacing w:before="120" w:beforeLines="50" w:after="50"/>
        <w:rPr>
          <w:rFonts w:hint="eastAsia" w:ascii="宋体" w:hAnsi="宋体"/>
          <w:sz w:val="24"/>
          <w:szCs w:val="20"/>
        </w:rPr>
      </w:pPr>
    </w:p>
    <w:p w14:paraId="74748F75">
      <w:pPr>
        <w:snapToGrid w:val="0"/>
        <w:spacing w:before="120" w:beforeLines="50" w:after="50"/>
        <w:rPr>
          <w:rFonts w:hint="eastAsia" w:ascii="宋体" w:hAnsi="宋体"/>
          <w:sz w:val="24"/>
          <w:szCs w:val="20"/>
        </w:rPr>
      </w:pPr>
    </w:p>
    <w:p w14:paraId="3A11C84F">
      <w:pPr>
        <w:snapToGrid w:val="0"/>
        <w:spacing w:before="120" w:beforeLines="50" w:after="50"/>
        <w:rPr>
          <w:rFonts w:hint="eastAsia" w:ascii="宋体" w:hAnsi="宋体"/>
          <w:sz w:val="24"/>
          <w:szCs w:val="20"/>
        </w:rPr>
      </w:pPr>
    </w:p>
    <w:p w14:paraId="1E1683F8">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27C0738C">
      <w:pPr>
        <w:snapToGrid w:val="0"/>
        <w:spacing w:before="120" w:beforeLines="50" w:after="50"/>
        <w:rPr>
          <w:rFonts w:hint="eastAsia" w:ascii="宋体" w:hAnsi="宋体"/>
          <w:bCs/>
          <w:sz w:val="24"/>
          <w:szCs w:val="20"/>
        </w:rPr>
      </w:pPr>
    </w:p>
    <w:p w14:paraId="79E7CB73">
      <w:pPr>
        <w:snapToGrid w:val="0"/>
        <w:spacing w:before="120" w:beforeLines="50" w:after="50"/>
        <w:rPr>
          <w:rFonts w:hint="eastAsia" w:ascii="宋体" w:hAnsi="宋体"/>
          <w:bCs/>
          <w:sz w:val="24"/>
          <w:szCs w:val="20"/>
        </w:rPr>
      </w:pPr>
    </w:p>
    <w:p w14:paraId="4739B614">
      <w:pPr>
        <w:snapToGrid w:val="0"/>
        <w:spacing w:before="120" w:beforeLines="50" w:after="50"/>
        <w:rPr>
          <w:rFonts w:hint="eastAsia" w:ascii="宋体" w:hAnsi="宋体"/>
          <w:bCs/>
          <w:sz w:val="24"/>
          <w:szCs w:val="20"/>
        </w:rPr>
      </w:pPr>
    </w:p>
    <w:p w14:paraId="7D8DB2D0">
      <w:pPr>
        <w:snapToGrid w:val="0"/>
        <w:spacing w:before="120" w:beforeLines="50" w:after="50"/>
        <w:rPr>
          <w:rFonts w:hint="eastAsia" w:ascii="宋体" w:hAnsi="宋体"/>
          <w:bCs/>
          <w:sz w:val="24"/>
          <w:szCs w:val="20"/>
        </w:rPr>
      </w:pPr>
    </w:p>
    <w:p w14:paraId="5943EC30">
      <w:pPr>
        <w:snapToGrid w:val="0"/>
        <w:spacing w:before="120" w:beforeLines="50" w:after="50"/>
        <w:rPr>
          <w:rFonts w:hint="eastAsia" w:ascii="宋体" w:hAnsi="宋体"/>
          <w:bCs/>
          <w:sz w:val="24"/>
          <w:szCs w:val="20"/>
        </w:rPr>
      </w:pPr>
    </w:p>
    <w:p w14:paraId="7710B3C1">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w:t>
      </w:r>
      <w:bookmarkStart w:id="103" w:name="PO_3000001868_PM002_6"/>
      <w:r>
        <w:rPr>
          <w:rFonts w:hint="eastAsia" w:ascii="宋体" w:hAnsi="宋体" w:cs="仿宋_GB2312"/>
          <w:bCs/>
          <w:sz w:val="32"/>
          <w:szCs w:val="32"/>
          <w:lang w:eastAsia="zh-CN"/>
        </w:rPr>
        <w:t>广西壮族自治区第十届广西农村创业大赛服务项目</w:t>
      </w:r>
      <w:bookmarkEnd w:id="103"/>
    </w:p>
    <w:p w14:paraId="133FF026">
      <w:pPr>
        <w:snapToGrid w:val="0"/>
        <w:spacing w:before="120" w:beforeLines="50" w:after="50"/>
        <w:ind w:firstLine="720" w:firstLineChars="225"/>
        <w:rPr>
          <w:rFonts w:hint="eastAsia" w:ascii="宋体" w:hAnsi="宋体" w:cs="仿宋_GB2312"/>
          <w:bCs/>
          <w:sz w:val="32"/>
          <w:szCs w:val="32"/>
        </w:rPr>
      </w:pPr>
    </w:p>
    <w:p w14:paraId="3675EA5E">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GXZC2026-C3-001457-GXHZ</w:t>
      </w:r>
    </w:p>
    <w:p w14:paraId="7F09F2C9">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4EE19A82">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5E6D29BC">
      <w:pPr>
        <w:snapToGrid w:val="0"/>
        <w:spacing w:before="120" w:beforeLines="50" w:after="50"/>
        <w:ind w:firstLine="720" w:firstLineChars="225"/>
        <w:rPr>
          <w:rFonts w:hint="eastAsia" w:ascii="宋体" w:hAnsi="宋体" w:cs="仿宋_GB2312"/>
          <w:bCs/>
          <w:sz w:val="32"/>
          <w:szCs w:val="32"/>
        </w:rPr>
      </w:pPr>
    </w:p>
    <w:p w14:paraId="6BD1FA90">
      <w:pPr>
        <w:pStyle w:val="8"/>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9E7F593">
      <w:pPr>
        <w:pStyle w:val="8"/>
        <w:snapToGrid w:val="0"/>
        <w:spacing w:before="50" w:after="50"/>
        <w:ind w:firstLine="720" w:firstLineChars="225"/>
        <w:rPr>
          <w:rFonts w:hint="eastAsia" w:ascii="宋体" w:hAnsi="宋体" w:cs="仿宋_GB2312"/>
          <w:bCs/>
          <w:sz w:val="32"/>
          <w:szCs w:val="32"/>
        </w:rPr>
      </w:pPr>
    </w:p>
    <w:p w14:paraId="5C37376E">
      <w:pPr>
        <w:pStyle w:val="8"/>
        <w:snapToGrid w:val="0"/>
        <w:spacing w:before="50" w:after="50"/>
        <w:ind w:firstLine="720" w:firstLineChars="225"/>
        <w:rPr>
          <w:rFonts w:hint="eastAsia" w:ascii="宋体" w:hAnsi="宋体" w:cs="仿宋_GB2312"/>
          <w:bCs/>
          <w:sz w:val="32"/>
          <w:szCs w:val="32"/>
        </w:rPr>
      </w:pPr>
    </w:p>
    <w:p w14:paraId="16005B7E">
      <w:pPr>
        <w:pStyle w:val="8"/>
        <w:snapToGrid w:val="0"/>
        <w:spacing w:before="50" w:after="50"/>
        <w:ind w:firstLine="1280" w:firstLineChars="400"/>
        <w:rPr>
          <w:rFonts w:hint="eastAsia" w:ascii="宋体" w:hAnsi="宋体" w:cs="仿宋_GB2312"/>
          <w:bCs/>
          <w:sz w:val="32"/>
          <w:szCs w:val="32"/>
        </w:rPr>
      </w:pPr>
    </w:p>
    <w:p w14:paraId="485D189D">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4B05C046">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14:paraId="3D3F5172">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14:paraId="40D2DD6C">
      <w:pPr>
        <w:jc w:val="center"/>
        <w:rPr>
          <w:rFonts w:hint="eastAsia" w:ascii="仿宋_GB2312" w:hAnsi="仿宋" w:eastAsia="仿宋_GB2312" w:cs="仿宋_GB2312"/>
          <w:b/>
          <w:kern w:val="0"/>
          <w:sz w:val="28"/>
          <w:szCs w:val="28"/>
        </w:rPr>
      </w:pPr>
    </w:p>
    <w:p w14:paraId="46D263FB">
      <w:pPr>
        <w:pStyle w:val="79"/>
        <w:spacing w:line="360" w:lineRule="auto"/>
        <w:rPr>
          <w:rFonts w:hint="eastAsia" w:cs="仿宋_GB2312"/>
        </w:rPr>
      </w:pPr>
      <w:r>
        <w:rPr>
          <w:rFonts w:hint="eastAsia" w:cs="仿宋_GB2312"/>
        </w:rPr>
        <w:t>一、无串标行为承诺函………………………………………………………（页码）</w:t>
      </w:r>
    </w:p>
    <w:p w14:paraId="272759BE">
      <w:pPr>
        <w:pStyle w:val="79"/>
        <w:spacing w:line="360" w:lineRule="auto"/>
        <w:rPr>
          <w:rFonts w:hint="eastAsia" w:cs="仿宋_GB2312"/>
        </w:rPr>
      </w:pPr>
      <w:r>
        <w:rPr>
          <w:rFonts w:hint="eastAsia" w:cs="仿宋_GB2312"/>
        </w:rPr>
        <w:t>二、法定代表人身份证明及法定代表人有效身份证正反面复印件………（页码）</w:t>
      </w:r>
    </w:p>
    <w:p w14:paraId="27E11592">
      <w:pPr>
        <w:pStyle w:val="79"/>
        <w:spacing w:line="360" w:lineRule="auto"/>
        <w:rPr>
          <w:rFonts w:hint="eastAsia" w:cs="仿宋_GB2312"/>
        </w:rPr>
      </w:pPr>
      <w:r>
        <w:rPr>
          <w:rFonts w:hint="eastAsia" w:cs="仿宋_GB2312"/>
        </w:rPr>
        <w:t>三、法定代表人授权委托书（如有委托时）………………………………（页码）</w:t>
      </w:r>
    </w:p>
    <w:p w14:paraId="2FFEAF6C">
      <w:pPr>
        <w:pStyle w:val="79"/>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14:paraId="569FBE10">
      <w:pPr>
        <w:pStyle w:val="79"/>
        <w:spacing w:line="360" w:lineRule="auto"/>
        <w:rPr>
          <w:rFonts w:hint="eastAsia" w:cs="仿宋_GB2312"/>
        </w:rPr>
      </w:pPr>
      <w:bookmarkStart w:id="104" w:name="OLE_LINK7"/>
      <w:bookmarkStart w:id="105" w:name="OLE_LINK6"/>
      <w:bookmarkStart w:id="106" w:name="OLE_LINK5"/>
      <w:r>
        <w:rPr>
          <w:rFonts w:hint="eastAsia" w:cs="仿宋_GB2312"/>
        </w:rPr>
        <w:t>五、竞标人情况介绍</w:t>
      </w:r>
      <w:r>
        <w:rPr>
          <w:rFonts w:hint="eastAsia" w:cs="仿宋_GB2312"/>
          <w:lang w:val="zh-CN"/>
        </w:rPr>
        <w:t>………………………………</w:t>
      </w:r>
      <w:r>
        <w:rPr>
          <w:rFonts w:hint="eastAsia" w:cs="仿宋_GB2312"/>
        </w:rPr>
        <w:t>…………………………（页码）</w:t>
      </w:r>
    </w:p>
    <w:p w14:paraId="0EE95E8A">
      <w:pPr>
        <w:pStyle w:val="79"/>
        <w:spacing w:line="360" w:lineRule="auto"/>
        <w:rPr>
          <w:rFonts w:hint="eastAsia" w:cs="仿宋_GB2312"/>
        </w:rPr>
      </w:pPr>
      <w:r>
        <w:rPr>
          <w:rFonts w:hint="eastAsia" w:cs="仿宋_GB2312"/>
        </w:rPr>
        <w:t>六、供应商类似业绩的证明文件（如有要求）</w:t>
      </w:r>
      <w:r>
        <w:rPr>
          <w:rFonts w:hint="eastAsia" w:cs="仿宋_GB2312"/>
          <w:lang w:val="zh-CN"/>
        </w:rPr>
        <w:t>……………………………</w:t>
      </w:r>
      <w:r>
        <w:rPr>
          <w:rFonts w:hint="eastAsia" w:cs="仿宋_GB2312"/>
        </w:rPr>
        <w:t>（页码）</w:t>
      </w:r>
      <w:bookmarkEnd w:id="104"/>
      <w:bookmarkEnd w:id="105"/>
    </w:p>
    <w:bookmarkEnd w:id="106"/>
    <w:p w14:paraId="692F4D6E">
      <w:pPr>
        <w:pStyle w:val="79"/>
        <w:spacing w:line="360" w:lineRule="auto"/>
        <w:rPr>
          <w:rFonts w:hint="eastAsia" w:cs="仿宋_GB2312"/>
        </w:rPr>
      </w:pPr>
      <w:r>
        <w:rPr>
          <w:rFonts w:hint="eastAsia" w:cs="仿宋_GB2312"/>
        </w:rPr>
        <w:t>七、服务需求偏离表…………………………………………………………（页码）</w:t>
      </w:r>
    </w:p>
    <w:p w14:paraId="5C2978F0">
      <w:pPr>
        <w:pStyle w:val="79"/>
        <w:spacing w:line="360" w:lineRule="auto"/>
        <w:rPr>
          <w:rFonts w:hint="eastAsia" w:cs="仿宋_GB2312"/>
        </w:rPr>
      </w:pPr>
      <w:r>
        <w:rPr>
          <w:rFonts w:hint="eastAsia" w:cs="仿宋_GB2312"/>
        </w:rPr>
        <w:t>八、组织服务方案……………………………………………………………（页码）</w:t>
      </w:r>
    </w:p>
    <w:p w14:paraId="2DC008FC">
      <w:pPr>
        <w:pStyle w:val="79"/>
        <w:spacing w:line="360" w:lineRule="auto"/>
        <w:rPr>
          <w:rFonts w:hint="eastAsia" w:cs="仿宋_GB2312"/>
        </w:rPr>
      </w:pPr>
      <w:r>
        <w:rPr>
          <w:rFonts w:hint="eastAsia" w:cs="仿宋_GB2312"/>
        </w:rPr>
        <w:t>九、售后服务方案………………………………</w:t>
      </w:r>
      <w:r>
        <w:rPr>
          <w:rFonts w:hint="eastAsia" w:cs="仿宋_GB2312"/>
          <w:lang w:val="zh-CN"/>
        </w:rPr>
        <w:t>………</w:t>
      </w:r>
      <w:r>
        <w:rPr>
          <w:rFonts w:hint="eastAsia" w:cs="仿宋_GB2312"/>
        </w:rPr>
        <w:t>……………………（页码）</w:t>
      </w:r>
    </w:p>
    <w:p w14:paraId="6FA0DC98">
      <w:pPr>
        <w:pStyle w:val="79"/>
        <w:spacing w:line="360" w:lineRule="auto"/>
        <w:rPr>
          <w:rFonts w:hint="eastAsia" w:cs="仿宋_GB2312"/>
        </w:rPr>
      </w:pPr>
      <w:r>
        <w:rPr>
          <w:rFonts w:hint="eastAsia" w:cs="仿宋_GB2312"/>
        </w:rPr>
        <w:t>十、</w:t>
      </w:r>
      <w:r>
        <w:rPr>
          <w:rFonts w:hint="eastAsia" w:cs="仿宋_GB2312"/>
          <w:lang w:val="zh-CN"/>
        </w:rPr>
        <w:t>项目实施人员一览表………………………………</w:t>
      </w:r>
      <w:r>
        <w:rPr>
          <w:rFonts w:hint="eastAsia" w:cs="仿宋_GB2312"/>
        </w:rPr>
        <w:t>……………………（页码）</w:t>
      </w:r>
    </w:p>
    <w:p w14:paraId="3A4F188D">
      <w:pPr>
        <w:pStyle w:val="79"/>
        <w:spacing w:line="360" w:lineRule="auto"/>
        <w:rPr>
          <w:rFonts w:hint="eastAsia" w:cs="仿宋_GB2312"/>
        </w:rPr>
      </w:pPr>
      <w:r>
        <w:rPr>
          <w:rFonts w:hint="eastAsia" w:cs="仿宋_GB2312"/>
        </w:rPr>
        <w:t>十一、服务需求、商务条款要求提供的其他材料</w:t>
      </w:r>
      <w:r>
        <w:rPr>
          <w:rFonts w:hint="eastAsia" w:cs="仿宋_GB2312"/>
          <w:lang w:val="zh-CN"/>
        </w:rPr>
        <w:t>…………………</w:t>
      </w:r>
      <w:r>
        <w:rPr>
          <w:rFonts w:hint="eastAsia" w:cs="仿宋_GB2312"/>
        </w:rPr>
        <w:t>………（页码）</w:t>
      </w:r>
    </w:p>
    <w:p w14:paraId="5CE0731F">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14:paraId="5CF3274F">
      <w:pPr>
        <w:spacing w:line="400" w:lineRule="exact"/>
        <w:rPr>
          <w:rFonts w:hint="eastAsia" w:ascii="仿宋_GB2312" w:hAnsi="仿宋_GB2312" w:eastAsia="仿宋_GB2312" w:cs="仿宋_GB2312"/>
          <w:sz w:val="32"/>
          <w:szCs w:val="32"/>
        </w:rPr>
      </w:pPr>
    </w:p>
    <w:p w14:paraId="1DB2AC4C">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7911238C">
      <w:pPr>
        <w:spacing w:line="520" w:lineRule="exact"/>
        <w:jc w:val="center"/>
        <w:rPr>
          <w:rFonts w:hint="eastAsia" w:ascii="方正小标宋简体" w:hAnsi="方正小标宋简体" w:eastAsia="方正小标宋简体" w:cs="方正小标宋简体"/>
          <w:sz w:val="44"/>
          <w:szCs w:val="44"/>
        </w:rPr>
      </w:pPr>
    </w:p>
    <w:p w14:paraId="299B51C0">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2EEB0739">
      <w:pPr>
        <w:spacing w:line="520" w:lineRule="exact"/>
        <w:ind w:firstLine="640" w:firstLineChars="200"/>
        <w:rPr>
          <w:rFonts w:hint="eastAsia" w:ascii="仿宋_GB2312" w:hAnsi="仿宋_GB2312" w:eastAsia="仿宋_GB2312" w:cs="仿宋_GB2312"/>
          <w:sz w:val="32"/>
          <w:szCs w:val="32"/>
        </w:rPr>
      </w:pPr>
    </w:p>
    <w:p w14:paraId="38E01E22">
      <w:pPr>
        <w:spacing w:line="360" w:lineRule="auto"/>
        <w:ind w:firstLine="482" w:firstLineChars="200"/>
        <w:rPr>
          <w:rFonts w:hint="eastAsia" w:ascii="宋体" w:hAnsi="宋体" w:cs="仿宋_GB2312"/>
          <w:b/>
          <w:bCs/>
          <w:sz w:val="24"/>
        </w:rPr>
      </w:pPr>
      <w:r>
        <w:rPr>
          <w:rFonts w:hint="eastAsia" w:ascii="宋体" w:hAnsi="宋体" w:cs="仿宋_GB2312"/>
          <w:b/>
          <w:bCs/>
          <w:sz w:val="24"/>
        </w:rPr>
        <w:t>一、我方承诺无下列相互串通竞标的情形：</w:t>
      </w:r>
    </w:p>
    <w:p w14:paraId="4DCCA333">
      <w:pPr>
        <w:spacing w:line="360" w:lineRule="auto"/>
        <w:ind w:firstLine="480" w:firstLineChars="200"/>
        <w:rPr>
          <w:rFonts w:hint="eastAsia"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color w:val="000000"/>
          <w:sz w:val="24"/>
        </w:rPr>
        <w:t>或者不同供应商报名的</w:t>
      </w:r>
      <w:r>
        <w:rPr>
          <w:rFonts w:hint="eastAsia" w:ascii="宋体" w:hAnsi="宋体"/>
          <w:sz w:val="24"/>
        </w:rPr>
        <w:t>IP地址一致的；或者编制响应文件硬件设备CPU编号、硬盘编号、网卡地址一致的情况。</w:t>
      </w:r>
      <w:r>
        <w:rPr>
          <w:rFonts w:hint="eastAsia" w:ascii="宋体" w:hAnsi="宋体" w:cs="仿宋_GB2312"/>
          <w:sz w:val="24"/>
        </w:rPr>
        <w:t xml:space="preserve">  </w:t>
      </w:r>
    </w:p>
    <w:p w14:paraId="50B3A157">
      <w:pPr>
        <w:spacing w:line="360" w:lineRule="auto"/>
        <w:ind w:firstLine="480" w:firstLineChars="200"/>
        <w:rPr>
          <w:rFonts w:hint="eastAsia" w:ascii="宋体" w:hAnsi="宋体" w:cs="仿宋_GB2312"/>
          <w:sz w:val="24"/>
        </w:rPr>
      </w:pPr>
      <w:r>
        <w:rPr>
          <w:rFonts w:hint="eastAsia" w:ascii="宋体" w:hAnsi="宋体" w:cs="仿宋_GB2312"/>
          <w:sz w:val="24"/>
        </w:rPr>
        <w:t>2.不同供应商委托同一单位或者个人办理竞标事宜；</w:t>
      </w:r>
    </w:p>
    <w:p w14:paraId="0735EFD9">
      <w:pPr>
        <w:spacing w:line="360" w:lineRule="auto"/>
        <w:ind w:firstLine="480" w:firstLineChars="200"/>
        <w:rPr>
          <w:rFonts w:hint="eastAsia" w:ascii="宋体" w:hAnsi="宋体" w:cs="仿宋_GB2312"/>
          <w:sz w:val="24"/>
        </w:rPr>
      </w:pPr>
      <w:r>
        <w:rPr>
          <w:rFonts w:hint="eastAsia" w:ascii="宋体" w:hAnsi="宋体" w:cs="仿宋_GB2312"/>
          <w:sz w:val="24"/>
        </w:rPr>
        <w:t>3.不同供应商的响应文件载明的项目管理员为同一个人；</w:t>
      </w:r>
    </w:p>
    <w:p w14:paraId="04BF8B70">
      <w:pPr>
        <w:spacing w:line="360" w:lineRule="auto"/>
        <w:ind w:firstLine="480" w:firstLineChars="200"/>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14:paraId="52BC7853">
      <w:pPr>
        <w:spacing w:line="360" w:lineRule="auto"/>
        <w:ind w:firstLine="480" w:firstLineChars="200"/>
        <w:rPr>
          <w:rFonts w:hint="eastAsia" w:ascii="宋体" w:hAnsi="宋体" w:cs="仿宋_GB2312"/>
          <w:sz w:val="24"/>
        </w:rPr>
      </w:pPr>
      <w:r>
        <w:rPr>
          <w:rFonts w:hint="eastAsia" w:ascii="宋体" w:hAnsi="宋体" w:cs="仿宋_GB2312"/>
          <w:sz w:val="24"/>
        </w:rPr>
        <w:t>5.不同供应商的响应文件相互混装；</w:t>
      </w:r>
    </w:p>
    <w:p w14:paraId="75DAF6F0">
      <w:pPr>
        <w:spacing w:line="360" w:lineRule="auto"/>
        <w:ind w:firstLine="480" w:firstLineChars="200"/>
        <w:rPr>
          <w:rFonts w:hint="eastAsia" w:ascii="宋体" w:hAnsi="宋体" w:cs="仿宋_GB2312"/>
          <w:sz w:val="24"/>
        </w:rPr>
      </w:pPr>
      <w:r>
        <w:rPr>
          <w:rFonts w:hint="eastAsia" w:ascii="宋体" w:hAnsi="宋体" w:cs="仿宋_GB2312"/>
          <w:sz w:val="24"/>
        </w:rPr>
        <w:t>6.不同供应商的磋商保证金从同一单位或者个人账户转出。</w:t>
      </w:r>
    </w:p>
    <w:p w14:paraId="62E3BBB5">
      <w:pPr>
        <w:spacing w:line="360" w:lineRule="auto"/>
        <w:ind w:firstLine="482" w:firstLineChars="200"/>
        <w:rPr>
          <w:rFonts w:hint="eastAsia" w:ascii="宋体" w:hAnsi="宋体" w:cs="仿宋_GB2312"/>
          <w:b/>
          <w:bCs/>
          <w:sz w:val="24"/>
        </w:rPr>
      </w:pPr>
      <w:r>
        <w:rPr>
          <w:rFonts w:hint="eastAsia" w:ascii="宋体" w:hAnsi="宋体" w:cs="仿宋_GB2312"/>
          <w:b/>
          <w:bCs/>
          <w:sz w:val="24"/>
        </w:rPr>
        <w:t>二、我方承诺无下列恶意串通的情形：</w:t>
      </w:r>
    </w:p>
    <w:p w14:paraId="07DF8124">
      <w:pPr>
        <w:spacing w:line="360" w:lineRule="auto"/>
        <w:ind w:firstLine="480" w:firstLineChars="200"/>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46408657">
      <w:pPr>
        <w:spacing w:line="360" w:lineRule="auto"/>
        <w:ind w:firstLine="480" w:firstLineChars="200"/>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11F3F5F5">
      <w:pPr>
        <w:spacing w:line="360" w:lineRule="auto"/>
        <w:ind w:firstLine="480" w:firstLineChars="200"/>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D2AE939">
      <w:pPr>
        <w:spacing w:line="360" w:lineRule="auto"/>
        <w:ind w:firstLine="480" w:firstLineChars="200"/>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1F16216E">
      <w:pPr>
        <w:spacing w:line="360" w:lineRule="auto"/>
        <w:ind w:firstLine="480" w:firstLineChars="200"/>
        <w:rPr>
          <w:rFonts w:hint="eastAsia" w:ascii="宋体" w:hAnsi="宋体" w:cs="仿宋_GB2312"/>
          <w:sz w:val="24"/>
        </w:rPr>
      </w:pPr>
      <w:r>
        <w:rPr>
          <w:rFonts w:hint="eastAsia" w:ascii="宋体" w:hAnsi="宋体" w:cs="仿宋_GB2312"/>
          <w:sz w:val="24"/>
        </w:rPr>
        <w:t>5.供应商之间事先约定一致抬高或者压低响应报价，或者在竞争性磋商项目中事先约定轮流以高价位或者低价位成交，或者事先约定由某一特定供应商成交，然后再参加竞标；</w:t>
      </w:r>
    </w:p>
    <w:p w14:paraId="41B95E52">
      <w:pPr>
        <w:spacing w:line="360" w:lineRule="auto"/>
        <w:ind w:firstLine="480" w:firstLineChars="200"/>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421AFCE9">
      <w:pPr>
        <w:spacing w:line="360" w:lineRule="auto"/>
        <w:ind w:firstLine="480" w:firstLineChars="200"/>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62ABE290">
      <w:pPr>
        <w:spacing w:line="360" w:lineRule="auto"/>
        <w:ind w:firstLine="482" w:firstLineChars="200"/>
        <w:rPr>
          <w:rFonts w:hint="eastAsia"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14:paraId="6FD233D4">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2201A83">
      <w:pPr>
        <w:spacing w:line="520" w:lineRule="exact"/>
        <w:ind w:left="239" w:leftChars="114" w:firstLine="6120" w:firstLineChars="2550"/>
        <w:jc w:val="left"/>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6D34F8CC">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2EAF5500">
      <w:pPr>
        <w:spacing w:line="360" w:lineRule="auto"/>
        <w:ind w:left="540"/>
        <w:contextualSpacing/>
        <w:rPr>
          <w:rFonts w:hint="eastAsia" w:ascii="仿宋_GB2312" w:hAnsi="仿宋_GB2312" w:eastAsia="仿宋_GB2312" w:cs="仿宋_GB2312"/>
          <w:sz w:val="32"/>
          <w:szCs w:val="32"/>
        </w:rPr>
      </w:pPr>
    </w:p>
    <w:p w14:paraId="315BD055">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76B82C03">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118113FD">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4B3D6C69">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534F5D9B">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4AF35B24">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22301170">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18288519">
      <w:pPr>
        <w:spacing w:line="360" w:lineRule="auto"/>
        <w:ind w:left="540"/>
        <w:contextualSpacing/>
        <w:rPr>
          <w:rFonts w:hint="eastAsia" w:ascii="宋体" w:hAnsi="宋体" w:cs="仿宋_GB2312"/>
          <w:sz w:val="24"/>
        </w:rPr>
      </w:pPr>
    </w:p>
    <w:p w14:paraId="23D127BD">
      <w:pPr>
        <w:spacing w:line="360" w:lineRule="auto"/>
        <w:ind w:left="540"/>
        <w:contextualSpacing/>
        <w:rPr>
          <w:rFonts w:hint="eastAsia" w:ascii="宋体" w:hAnsi="宋体" w:cs="仿宋_GB2312"/>
          <w:sz w:val="24"/>
        </w:rPr>
      </w:pPr>
    </w:p>
    <w:p w14:paraId="445C992F">
      <w:pPr>
        <w:spacing w:line="360" w:lineRule="auto"/>
        <w:ind w:left="540"/>
        <w:contextualSpacing/>
        <w:rPr>
          <w:rFonts w:hint="eastAsia" w:ascii="宋体" w:hAnsi="宋体" w:cs="仿宋_GB2312"/>
          <w:sz w:val="24"/>
        </w:rPr>
      </w:pPr>
    </w:p>
    <w:p w14:paraId="61FAD650">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0518B94A">
      <w:pPr>
        <w:spacing w:line="360" w:lineRule="auto"/>
        <w:ind w:left="540"/>
        <w:contextualSpacing/>
        <w:rPr>
          <w:rFonts w:hint="eastAsia" w:ascii="宋体" w:hAnsi="宋体" w:cs="仿宋_GB2312"/>
          <w:sz w:val="24"/>
        </w:rPr>
      </w:pPr>
    </w:p>
    <w:p w14:paraId="650D24E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9C2FC9A">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5254B230">
      <w:pPr>
        <w:spacing w:line="360" w:lineRule="auto"/>
        <w:jc w:val="left"/>
        <w:rPr>
          <w:rFonts w:hint="eastAsia" w:ascii="宋体" w:hAnsi="宋体" w:cs="仿宋_GB2312"/>
          <w:sz w:val="24"/>
        </w:rPr>
      </w:pPr>
    </w:p>
    <w:p w14:paraId="4BA03075">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14:paraId="7BA8C7E9">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FD4517F">
      <w:pPr>
        <w:widowControl/>
        <w:spacing w:line="360" w:lineRule="auto"/>
        <w:jc w:val="left"/>
        <w:rPr>
          <w:rFonts w:ascii="宋体" w:hAnsi="宋体" w:cs="仿宋_GB2312"/>
          <w:sz w:val="24"/>
        </w:rPr>
        <w:sectPr>
          <w:pgSz w:w="11910" w:h="16840"/>
          <w:pgMar w:top="1340" w:right="1500" w:bottom="280" w:left="1680" w:header="720" w:footer="720" w:gutter="0"/>
          <w:cols w:space="720" w:num="1"/>
        </w:sectPr>
      </w:pPr>
    </w:p>
    <w:tbl>
      <w:tblPr>
        <w:tblStyle w:val="2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CC8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53DDCC34">
            <w:pPr>
              <w:spacing w:line="360" w:lineRule="auto"/>
              <w:rPr>
                <w:rFonts w:hint="eastAsia" w:ascii="宋体"/>
                <w:b/>
                <w:sz w:val="24"/>
              </w:rPr>
            </w:pPr>
          </w:p>
          <w:p w14:paraId="620A80F5">
            <w:pPr>
              <w:spacing w:line="360" w:lineRule="auto"/>
              <w:rPr>
                <w:rFonts w:hint="eastAsia" w:ascii="宋体"/>
                <w:b/>
                <w:sz w:val="24"/>
              </w:rPr>
            </w:pPr>
            <w:r>
              <w:rPr>
                <w:rFonts w:hint="eastAsia" w:ascii="宋体"/>
                <w:b/>
                <w:sz w:val="24"/>
              </w:rPr>
              <w:t>法定代表身份证复印件粘帖处（正、反面）</w:t>
            </w:r>
          </w:p>
        </w:tc>
      </w:tr>
    </w:tbl>
    <w:p w14:paraId="2F3A2AF3">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color w:val="000000"/>
          <w:sz w:val="24"/>
        </w:rPr>
        <w:t>附件：</w:t>
      </w:r>
    </w:p>
    <w:p w14:paraId="00218F76">
      <w:pPr>
        <w:adjustRightInd w:val="0"/>
        <w:snapToGrid w:val="0"/>
        <w:spacing w:line="300" w:lineRule="auto"/>
        <w:jc w:val="left"/>
        <w:rPr>
          <w:rFonts w:hint="eastAsia" w:ascii="宋体" w:hAnsi="宋体"/>
          <w:b/>
          <w:szCs w:val="21"/>
        </w:rPr>
      </w:pPr>
    </w:p>
    <w:p w14:paraId="6940DA3E">
      <w:pPr>
        <w:spacing w:line="520" w:lineRule="exact"/>
        <w:ind w:firstLine="880"/>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14:paraId="3A15F4BC">
      <w:pPr>
        <w:spacing w:line="500" w:lineRule="exact"/>
        <w:jc w:val="center"/>
        <w:rPr>
          <w:rFonts w:hint="eastAsia" w:ascii="方正小标宋简体" w:hAnsi="方正小标宋简体" w:eastAsia="方正小标宋简体" w:cs="方正小标宋简体"/>
          <w:sz w:val="44"/>
          <w:szCs w:val="44"/>
        </w:rPr>
      </w:pPr>
    </w:p>
    <w:p w14:paraId="6099F823">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30DE2FB1">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0BB1041F">
      <w:pPr>
        <w:spacing w:line="520" w:lineRule="exact"/>
        <w:rPr>
          <w:rFonts w:hint="eastAsia" w:ascii="仿宋_GB2312" w:hAnsi="仿宋_GB2312" w:eastAsia="仿宋_GB2312" w:cs="仿宋_GB2312"/>
          <w:sz w:val="32"/>
          <w:szCs w:val="32"/>
        </w:rPr>
      </w:pPr>
    </w:p>
    <w:p w14:paraId="1C1FADD8">
      <w:pPr>
        <w:spacing w:line="360" w:lineRule="auto"/>
        <w:rPr>
          <w:rFonts w:hint="eastAsia" w:ascii="宋体" w:hAnsi="宋体" w:cs="仿宋_GB2312"/>
          <w:sz w:val="24"/>
        </w:rPr>
      </w:pPr>
      <w:r>
        <w:rPr>
          <w:rFonts w:hint="eastAsia" w:ascii="宋体" w:hAnsi="宋体" w:cs="仿宋_GB2312"/>
          <w:sz w:val="24"/>
        </w:rPr>
        <w:t>致：</w:t>
      </w:r>
      <w:bookmarkStart w:id="107" w:name="PO_3000001868_PM031_7"/>
      <w:r>
        <w:rPr>
          <w:rFonts w:hint="eastAsia" w:ascii="宋体" w:hAnsi="宋体" w:cs="仿宋_GB2312"/>
          <w:sz w:val="24"/>
          <w:u w:val="single"/>
          <w:lang w:eastAsia="zh-CN"/>
        </w:rPr>
        <w:t>广西和致招标咨询有限公司</w:t>
      </w:r>
      <w:bookmarkEnd w:id="107"/>
      <w:r>
        <w:rPr>
          <w:rFonts w:hint="eastAsia" w:ascii="宋体" w:hAnsi="宋体" w:cs="仿宋_GB2312"/>
          <w:sz w:val="24"/>
        </w:rPr>
        <w:t>：</w:t>
      </w:r>
    </w:p>
    <w:p w14:paraId="2A95881C">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bookmarkStart w:id="108" w:name="PO_3000001868_PM002_7"/>
      <w:r>
        <w:rPr>
          <w:rFonts w:hint="eastAsia" w:ascii="宋体" w:hAnsi="宋体" w:cs="仿宋_GB2312"/>
          <w:sz w:val="24"/>
          <w:u w:val="single"/>
          <w:lang w:eastAsia="zh-CN"/>
        </w:rPr>
        <w:t>广西壮族自治区第十届广西农村创业大赛服务项目项目</w:t>
      </w:r>
      <w:bookmarkEnd w:id="108"/>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4BBC2014">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103D014D">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757A03FA">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612F7B27">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5822C19E">
      <w:pPr>
        <w:spacing w:line="360" w:lineRule="auto"/>
        <w:rPr>
          <w:rFonts w:hint="eastAsia" w:ascii="宋体" w:hAnsi="宋体" w:cs="仿宋_GB2312"/>
          <w:sz w:val="24"/>
        </w:rPr>
      </w:pPr>
    </w:p>
    <w:p w14:paraId="57FC18EC">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14:paraId="56E574D7">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3EAFE7B9">
      <w:pPr>
        <w:spacing w:line="360" w:lineRule="auto"/>
        <w:rPr>
          <w:rFonts w:hint="eastAsia" w:ascii="宋体" w:hAnsi="宋体" w:cs="仿宋_GB2312"/>
          <w:sz w:val="24"/>
        </w:rPr>
      </w:pPr>
      <w:r>
        <w:rPr>
          <w:rFonts w:hint="eastAsia" w:ascii="宋体" w:hAnsi="宋体" w:cs="仿宋_GB2312"/>
          <w:sz w:val="24"/>
        </w:rPr>
        <w:t xml:space="preserve">                                </w:t>
      </w:r>
    </w:p>
    <w:p w14:paraId="33C75905">
      <w:pPr>
        <w:spacing w:line="360" w:lineRule="auto"/>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14:paraId="35124146">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7DC02891">
      <w:pPr>
        <w:spacing w:line="360" w:lineRule="auto"/>
        <w:rPr>
          <w:rFonts w:hint="eastAsia" w:ascii="宋体" w:hAnsi="宋体" w:cs="仿宋_GB2312"/>
          <w:sz w:val="24"/>
        </w:rPr>
      </w:pPr>
    </w:p>
    <w:p w14:paraId="38EAD202">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1D7D938D">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4E7182B">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3. 法人、其他组织竞标时“我方”是指“我单位”，自然人竞标时“我方”是指“本人”。</w:t>
      </w:r>
    </w:p>
    <w:p w14:paraId="4922BFD5">
      <w:pPr>
        <w:spacing w:line="50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47E6B103">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70DF3B0D">
      <w:pPr>
        <w:spacing w:line="500" w:lineRule="exact"/>
        <w:jc w:val="center"/>
        <w:rPr>
          <w:rFonts w:hint="eastAsia" w:ascii="方正小标宋简体" w:hAnsi="方正小标宋简体" w:eastAsia="方正小标宋简体" w:cs="方正小标宋简体"/>
          <w:sz w:val="44"/>
          <w:szCs w:val="44"/>
        </w:rPr>
      </w:pPr>
    </w:p>
    <w:p w14:paraId="5BEA206B">
      <w:pPr>
        <w:spacing w:line="500" w:lineRule="exact"/>
        <w:jc w:val="center"/>
        <w:rPr>
          <w:rFonts w:hint="eastAsia" w:ascii="仿宋_GB2312" w:hAnsi="仿宋_GB2312" w:eastAsia="仿宋_GB2312" w:cs="仿宋_GB2312"/>
          <w:sz w:val="32"/>
          <w:szCs w:val="32"/>
        </w:rPr>
      </w:pPr>
    </w:p>
    <w:p w14:paraId="5EA65618">
      <w:pPr>
        <w:spacing w:line="360" w:lineRule="auto"/>
        <w:ind w:firstLine="480" w:firstLineChars="200"/>
        <w:jc w:val="left"/>
        <w:rPr>
          <w:rFonts w:hint="eastAsia"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3E1E3BEF">
      <w:pPr>
        <w:spacing w:line="360" w:lineRule="auto"/>
        <w:ind w:firstLine="480" w:firstLineChars="200"/>
        <w:rPr>
          <w:rFonts w:hint="eastAsia" w:ascii="宋体" w:hAnsi="宋体" w:cs="仿宋_GB2312"/>
          <w:sz w:val="24"/>
        </w:rPr>
      </w:pPr>
      <w:r>
        <w:rPr>
          <w:rFonts w:hint="eastAsia" w:ascii="宋体" w:hAnsi="宋体" w:cs="仿宋_GB2312"/>
          <w:sz w:val="24"/>
        </w:rPr>
        <w:t>我方对委托代理人的签字事项负全部责任。</w:t>
      </w:r>
    </w:p>
    <w:p w14:paraId="236B1F12">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5FFF4D17">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79A81BAD">
      <w:pPr>
        <w:spacing w:line="360" w:lineRule="auto"/>
        <w:rPr>
          <w:rFonts w:hint="eastAsia" w:ascii="宋体" w:hAnsi="宋体" w:cs="仿宋_GB2312"/>
          <w:sz w:val="24"/>
        </w:rPr>
      </w:pPr>
      <w:r>
        <w:rPr>
          <w:rFonts w:hint="eastAsia" w:ascii="宋体" w:hAnsi="宋体" w:cs="仿宋_GB2312"/>
          <w:sz w:val="24"/>
        </w:rPr>
        <w:t xml:space="preserve">    </w:t>
      </w:r>
    </w:p>
    <w:p w14:paraId="58BF365D">
      <w:pPr>
        <w:spacing w:line="360" w:lineRule="auto"/>
        <w:ind w:firstLine="1560" w:firstLineChars="650"/>
        <w:rPr>
          <w:rFonts w:hint="eastAsia" w:ascii="宋体" w:hAnsi="宋体" w:cs="仿宋_GB2312"/>
          <w:sz w:val="24"/>
        </w:rPr>
      </w:pPr>
      <w:r>
        <w:rPr>
          <w:rFonts w:hint="eastAsia" w:ascii="宋体" w:hAnsi="宋体" w:cs="仿宋_GB2312"/>
          <w:sz w:val="24"/>
        </w:rPr>
        <w:t>牵头人法定代表人（签字或盖章）：</w:t>
      </w:r>
    </w:p>
    <w:p w14:paraId="2A63C94F">
      <w:pPr>
        <w:spacing w:line="360" w:lineRule="auto"/>
        <w:ind w:firstLine="3120" w:firstLineChars="1300"/>
        <w:rPr>
          <w:rFonts w:hint="eastAsia" w:ascii="宋体" w:hAnsi="宋体" w:cs="仿宋_GB2312"/>
          <w:sz w:val="24"/>
        </w:rPr>
      </w:pPr>
      <w:r>
        <w:rPr>
          <w:rFonts w:hint="eastAsia" w:ascii="宋体" w:hAnsi="宋体" w:cs="仿宋_GB2312"/>
          <w:sz w:val="24"/>
        </w:rPr>
        <w:t>牵头人（电子签章）：</w:t>
      </w:r>
    </w:p>
    <w:p w14:paraId="19A50464">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52E0A776">
      <w:pPr>
        <w:spacing w:line="360" w:lineRule="auto"/>
        <w:rPr>
          <w:rFonts w:hint="eastAsia" w:ascii="宋体" w:hAnsi="宋体" w:cs="仿宋_GB2312"/>
          <w:sz w:val="24"/>
        </w:rPr>
      </w:pPr>
    </w:p>
    <w:p w14:paraId="08842AD3">
      <w:pPr>
        <w:spacing w:line="360" w:lineRule="auto"/>
        <w:ind w:firstLine="3120" w:firstLineChars="1300"/>
        <w:rPr>
          <w:rFonts w:hint="eastAsia" w:ascii="宋体" w:hAnsi="宋体" w:cs="仿宋_GB2312"/>
          <w:sz w:val="24"/>
        </w:rPr>
      </w:pPr>
      <w:r>
        <w:rPr>
          <w:rFonts w:hint="eastAsia" w:ascii="宋体" w:hAnsi="宋体" w:cs="仿宋_GB2312"/>
          <w:sz w:val="24"/>
        </w:rPr>
        <w:t>被授权人（签字）：</w:t>
      </w:r>
    </w:p>
    <w:p w14:paraId="731976A0">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11E4B17A">
      <w:pPr>
        <w:spacing w:line="360" w:lineRule="auto"/>
        <w:rPr>
          <w:rFonts w:hint="eastAsia" w:ascii="宋体" w:hAnsi="宋体" w:cs="仿宋_GB2312"/>
          <w:sz w:val="24"/>
        </w:rPr>
      </w:pPr>
    </w:p>
    <w:p w14:paraId="4DDD3AED">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40C6907F">
      <w:pPr>
        <w:spacing w:line="360" w:lineRule="auto"/>
        <w:ind w:firstLine="480" w:firstLineChars="200"/>
        <w:jc w:val="left"/>
        <w:rPr>
          <w:rFonts w:hint="eastAsia" w:ascii="宋体" w:hAnsi="宋体" w:cs="仿宋_GB2312"/>
          <w:sz w:val="24"/>
        </w:rPr>
      </w:pPr>
      <w:r>
        <w:rPr>
          <w:rFonts w:hint="eastAsia" w:ascii="宋体" w:hAnsi="宋体" w:cs="仿宋_GB2312"/>
          <w:sz w:val="24"/>
        </w:rPr>
        <w:t>2.本授权委托书应由联合体牵头人的法定代表人按上述规定签署。</w:t>
      </w:r>
    </w:p>
    <w:p w14:paraId="413EE799">
      <w:pPr>
        <w:spacing w:line="360" w:lineRule="auto"/>
        <w:ind w:firstLine="480" w:firstLineChars="200"/>
        <w:jc w:val="left"/>
        <w:rPr>
          <w:rFonts w:hint="eastAsia" w:ascii="宋体" w:hAnsi="宋体" w:cs="仿宋_GB2312"/>
          <w:sz w:val="24"/>
        </w:rPr>
      </w:pPr>
      <w:r>
        <w:rPr>
          <w:rFonts w:hint="eastAsia" w:ascii="宋体" w:hAnsi="宋体" w:cs="仿宋_GB2312"/>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4AAABD4">
      <w:pPr>
        <w:spacing w:line="360" w:lineRule="auto"/>
        <w:ind w:firstLine="480" w:firstLineChars="200"/>
        <w:jc w:val="left"/>
        <w:rPr>
          <w:rFonts w:hint="eastAsia" w:ascii="宋体" w:hAnsi="宋体" w:cs="仿宋_GB2312"/>
          <w:sz w:val="24"/>
        </w:rPr>
      </w:pPr>
      <w:r>
        <w:rPr>
          <w:rFonts w:hint="eastAsia" w:ascii="宋体" w:hAnsi="宋体" w:cs="仿宋_GB2312"/>
          <w:sz w:val="24"/>
        </w:rPr>
        <w:t>4.法人、其他组织竞标时“我方”是指“我单位”，自然人竞标时“我方”是指“本人”。</w:t>
      </w:r>
    </w:p>
    <w:p w14:paraId="2C04D030">
      <w:pPr>
        <w:spacing w:line="360" w:lineRule="auto"/>
        <w:ind w:firstLine="420" w:firstLineChars="200"/>
        <w:jc w:val="left"/>
        <w:rPr>
          <w:rFonts w:hint="eastAsia" w:ascii="仿宋_GB2312" w:hAnsi="仿宋_GB2312" w:eastAsia="仿宋_GB2312" w:cs="仿宋_GB2312"/>
          <w:szCs w:val="21"/>
        </w:rPr>
      </w:pPr>
    </w:p>
    <w:p w14:paraId="5F57EC98">
      <w:pPr>
        <w:spacing w:line="520" w:lineRule="exact"/>
        <w:ind w:firstLine="640" w:firstLineChars="200"/>
        <w:jc w:val="left"/>
        <w:rPr>
          <w:rFonts w:hint="eastAsia" w:ascii="仿宋" w:hAnsi="仿宋" w:eastAsia="仿宋" w:cs="仿宋_GB2312"/>
          <w:b/>
          <w:sz w:val="30"/>
          <w:szCs w:val="30"/>
        </w:rPr>
      </w:pP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14:paraId="17FF6750">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14:paraId="115B5571">
      <w:pPr>
        <w:spacing w:line="520" w:lineRule="exact"/>
        <w:rPr>
          <w:rFonts w:hint="eastAsia" w:ascii="仿宋_GB2312" w:hAnsi="仿宋_GB2312" w:eastAsia="仿宋_GB2312" w:cs="仿宋_GB2312"/>
          <w:sz w:val="32"/>
          <w:szCs w:val="32"/>
        </w:rPr>
      </w:pPr>
    </w:p>
    <w:p w14:paraId="4B5D4250">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r>
        <w:rPr>
          <w:rFonts w:hint="eastAsia" w:ascii="宋体" w:hAnsi="宋体" w:cs="仿宋_GB2312"/>
          <w:sz w:val="24"/>
          <w:u w:val="single"/>
          <w:lang w:eastAsia="zh-CN"/>
        </w:rPr>
        <w:t>GXZC2026-C3-001457-GXHZ</w:t>
      </w:r>
      <w:r>
        <w:rPr>
          <w:rFonts w:hint="eastAsia" w:ascii="宋体" w:hAnsi="宋体" w:cs="仿宋_GB2312"/>
          <w:sz w:val="24"/>
          <w:u w:val="single"/>
        </w:rPr>
        <w:t xml:space="preserve">  </w:t>
      </w:r>
    </w:p>
    <w:p w14:paraId="5C96A576">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bookmarkStart w:id="109" w:name="PO_3000001868_PM002_8"/>
      <w:r>
        <w:rPr>
          <w:rFonts w:hint="eastAsia" w:ascii="宋体" w:hAnsi="宋体" w:cs="仿宋_GB2312"/>
          <w:sz w:val="24"/>
          <w:u w:val="single"/>
          <w:lang w:eastAsia="zh-CN"/>
        </w:rPr>
        <w:t>广西壮族自治区第十届广西农村创业大赛服务项目</w:t>
      </w:r>
      <w:bookmarkEnd w:id="109"/>
      <w:r>
        <w:rPr>
          <w:rFonts w:hint="eastAsia" w:ascii="宋体" w:hAnsi="宋体" w:cs="仿宋_GB2312"/>
          <w:sz w:val="24"/>
          <w:u w:val="single"/>
        </w:rPr>
        <w:t xml:space="preserve"> </w:t>
      </w:r>
    </w:p>
    <w:p w14:paraId="6E703B41">
      <w:pPr>
        <w:spacing w:line="360" w:lineRule="auto"/>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2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7D3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7A85B90">
            <w:pPr>
              <w:spacing w:line="340" w:lineRule="exact"/>
              <w:jc w:val="center"/>
              <w:rPr>
                <w:rFonts w:hint="eastAsia"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815CC53">
            <w:pPr>
              <w:spacing w:line="340" w:lineRule="exact"/>
              <w:jc w:val="center"/>
              <w:rPr>
                <w:rFonts w:hint="eastAsia" w:ascii="宋体" w:hAnsi="宋体"/>
                <w:szCs w:val="21"/>
              </w:rPr>
            </w:pPr>
            <w:r>
              <w:rPr>
                <w:rFonts w:hint="eastAsia" w:ascii="宋体" w:hAnsi="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19C1917">
            <w:pPr>
              <w:spacing w:line="340" w:lineRule="exact"/>
              <w:jc w:val="center"/>
              <w:rPr>
                <w:rFonts w:hint="eastAsia"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998E3A4">
            <w:pPr>
              <w:spacing w:line="340" w:lineRule="exact"/>
              <w:jc w:val="center"/>
              <w:rPr>
                <w:rFonts w:hint="eastAsia" w:ascii="宋体" w:hAnsi="宋体"/>
                <w:szCs w:val="21"/>
              </w:rPr>
            </w:pPr>
            <w:r>
              <w:rPr>
                <w:rFonts w:hint="eastAsia" w:ascii="宋体" w:hAnsi="宋体"/>
                <w:szCs w:val="21"/>
              </w:rPr>
              <w:t>偏离说明</w:t>
            </w:r>
          </w:p>
        </w:tc>
      </w:tr>
      <w:tr w14:paraId="78A0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9B0A052">
            <w:pPr>
              <w:spacing w:line="340" w:lineRule="exact"/>
              <w:rPr>
                <w:rFonts w:hint="eastAsia"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5F1A32D">
            <w:pPr>
              <w:spacing w:line="340" w:lineRule="exact"/>
              <w:rPr>
                <w:rFonts w:hint="eastAsia" w:ascii="宋体" w:hAnsi="宋体"/>
                <w:szCs w:val="21"/>
              </w:rPr>
            </w:pPr>
            <w:r>
              <w:rPr>
                <w:rFonts w:hint="eastAsia" w:ascii="宋体" w:hAnsi="宋体"/>
                <w:szCs w:val="21"/>
              </w:rPr>
              <w:t>1  ……</w:t>
            </w:r>
          </w:p>
          <w:p w14:paraId="69065362">
            <w:pPr>
              <w:spacing w:line="340" w:lineRule="exact"/>
              <w:rPr>
                <w:rFonts w:hint="eastAsia" w:ascii="宋体" w:hAnsi="宋体"/>
                <w:szCs w:val="21"/>
              </w:rPr>
            </w:pPr>
            <w:r>
              <w:rPr>
                <w:rFonts w:hint="eastAsia" w:ascii="宋体" w:hAnsi="宋体"/>
                <w:szCs w:val="21"/>
              </w:rPr>
              <w:t>2  ……</w:t>
            </w:r>
          </w:p>
          <w:p w14:paraId="38B07771">
            <w:pPr>
              <w:spacing w:line="340" w:lineRule="exact"/>
              <w:rPr>
                <w:rFonts w:hint="eastAsia" w:ascii="宋体" w:hAnsi="宋体"/>
                <w:szCs w:val="21"/>
              </w:rPr>
            </w:pPr>
            <w:r>
              <w:rPr>
                <w:rFonts w:hint="eastAsia" w:ascii="宋体" w:hAnsi="宋体"/>
                <w:szCs w:val="21"/>
              </w:rPr>
              <w:t>3  ……</w:t>
            </w:r>
          </w:p>
          <w:p w14:paraId="62197688">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0BD29DF">
            <w:pPr>
              <w:spacing w:line="340" w:lineRule="exact"/>
              <w:rPr>
                <w:rFonts w:hint="eastAsia" w:ascii="宋体" w:hAnsi="宋体"/>
                <w:szCs w:val="21"/>
              </w:rPr>
            </w:pPr>
            <w:r>
              <w:rPr>
                <w:rFonts w:hint="eastAsia" w:ascii="宋体" w:hAnsi="宋体"/>
                <w:szCs w:val="21"/>
              </w:rPr>
              <w:t>1  ……</w:t>
            </w:r>
          </w:p>
          <w:p w14:paraId="706D5334">
            <w:pPr>
              <w:spacing w:line="340" w:lineRule="exact"/>
              <w:rPr>
                <w:rFonts w:hint="eastAsia" w:ascii="宋体" w:hAnsi="宋体"/>
                <w:szCs w:val="21"/>
              </w:rPr>
            </w:pPr>
            <w:r>
              <w:rPr>
                <w:rFonts w:hint="eastAsia" w:ascii="宋体" w:hAnsi="宋体"/>
                <w:szCs w:val="21"/>
              </w:rPr>
              <w:t>2  ……</w:t>
            </w:r>
          </w:p>
          <w:p w14:paraId="6B20D5E7">
            <w:pPr>
              <w:spacing w:line="340" w:lineRule="exact"/>
              <w:rPr>
                <w:rFonts w:hint="eastAsia" w:ascii="宋体" w:hAnsi="宋体"/>
                <w:szCs w:val="21"/>
              </w:rPr>
            </w:pPr>
            <w:r>
              <w:rPr>
                <w:rFonts w:hint="eastAsia" w:ascii="宋体" w:hAnsi="宋体"/>
                <w:szCs w:val="21"/>
              </w:rPr>
              <w:t>3  ……</w:t>
            </w:r>
          </w:p>
          <w:p w14:paraId="340AAAF7">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8151A6">
            <w:pPr>
              <w:spacing w:line="300" w:lineRule="exact"/>
              <w:rPr>
                <w:rFonts w:hint="eastAsia" w:ascii="宋体" w:hAnsi="宋体"/>
                <w:szCs w:val="21"/>
              </w:rPr>
            </w:pPr>
          </w:p>
        </w:tc>
      </w:tr>
      <w:tr w14:paraId="54D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DE22301">
            <w:pPr>
              <w:spacing w:line="340" w:lineRule="exact"/>
              <w:rPr>
                <w:rFonts w:hint="eastAsia"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1BA4DA">
            <w:pPr>
              <w:spacing w:line="340" w:lineRule="exact"/>
              <w:rPr>
                <w:rFonts w:hint="eastAsia" w:ascii="宋体" w:hAnsi="宋体"/>
                <w:szCs w:val="21"/>
              </w:rPr>
            </w:pPr>
            <w:r>
              <w:rPr>
                <w:rFonts w:hint="eastAsia" w:ascii="宋体" w:hAnsi="宋体"/>
                <w:szCs w:val="21"/>
              </w:rPr>
              <w:t>1  ……</w:t>
            </w:r>
          </w:p>
          <w:p w14:paraId="6286694B">
            <w:pPr>
              <w:spacing w:line="340" w:lineRule="exact"/>
              <w:rPr>
                <w:rFonts w:hint="eastAsia" w:ascii="宋体" w:hAnsi="宋体"/>
                <w:szCs w:val="21"/>
              </w:rPr>
            </w:pPr>
            <w:r>
              <w:rPr>
                <w:rFonts w:hint="eastAsia" w:ascii="宋体" w:hAnsi="宋体"/>
                <w:szCs w:val="21"/>
              </w:rPr>
              <w:t>2  ……</w:t>
            </w:r>
          </w:p>
          <w:p w14:paraId="1525FF75">
            <w:pPr>
              <w:spacing w:line="340" w:lineRule="exact"/>
              <w:rPr>
                <w:rFonts w:hint="eastAsia" w:ascii="宋体" w:hAnsi="宋体"/>
                <w:szCs w:val="21"/>
              </w:rPr>
            </w:pPr>
            <w:r>
              <w:rPr>
                <w:rFonts w:hint="eastAsia" w:ascii="宋体" w:hAnsi="宋体"/>
                <w:szCs w:val="21"/>
              </w:rPr>
              <w:t>3  ……</w:t>
            </w:r>
          </w:p>
          <w:p w14:paraId="076057BC">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5AA53E0">
            <w:pPr>
              <w:spacing w:line="340" w:lineRule="exact"/>
              <w:rPr>
                <w:rFonts w:hint="eastAsia" w:ascii="宋体" w:hAnsi="宋体"/>
                <w:szCs w:val="21"/>
              </w:rPr>
            </w:pPr>
            <w:r>
              <w:rPr>
                <w:rFonts w:hint="eastAsia" w:ascii="宋体" w:hAnsi="宋体"/>
                <w:szCs w:val="21"/>
              </w:rPr>
              <w:t>1  ……</w:t>
            </w:r>
          </w:p>
          <w:p w14:paraId="048E13D3">
            <w:pPr>
              <w:spacing w:line="340" w:lineRule="exact"/>
              <w:rPr>
                <w:rFonts w:hint="eastAsia" w:ascii="宋体" w:hAnsi="宋体"/>
                <w:szCs w:val="21"/>
              </w:rPr>
            </w:pPr>
            <w:r>
              <w:rPr>
                <w:rFonts w:hint="eastAsia" w:ascii="宋体" w:hAnsi="宋体"/>
                <w:szCs w:val="21"/>
              </w:rPr>
              <w:t>2  ……</w:t>
            </w:r>
          </w:p>
          <w:p w14:paraId="04C0FA40">
            <w:pPr>
              <w:spacing w:line="340" w:lineRule="exact"/>
              <w:rPr>
                <w:rFonts w:hint="eastAsia" w:ascii="宋体" w:hAnsi="宋体"/>
                <w:szCs w:val="21"/>
              </w:rPr>
            </w:pPr>
            <w:r>
              <w:rPr>
                <w:rFonts w:hint="eastAsia" w:ascii="宋体" w:hAnsi="宋体"/>
                <w:szCs w:val="21"/>
              </w:rPr>
              <w:t>3  ……</w:t>
            </w:r>
          </w:p>
          <w:p w14:paraId="707811C4">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EE18616">
            <w:pPr>
              <w:spacing w:line="300" w:lineRule="exact"/>
              <w:rPr>
                <w:rFonts w:hint="eastAsia" w:ascii="宋体" w:hAnsi="宋体"/>
                <w:szCs w:val="21"/>
              </w:rPr>
            </w:pPr>
          </w:p>
        </w:tc>
      </w:tr>
      <w:tr w14:paraId="1142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0D4723">
            <w:pPr>
              <w:spacing w:line="340" w:lineRule="exact"/>
              <w:rPr>
                <w:rFonts w:hint="eastAsia"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87743AB">
            <w:pPr>
              <w:spacing w:line="340" w:lineRule="exact"/>
              <w:rPr>
                <w:rFonts w:hint="eastAsia" w:ascii="宋体" w:hAnsi="宋体"/>
                <w:szCs w:val="21"/>
              </w:rPr>
            </w:pPr>
            <w:r>
              <w:rPr>
                <w:rFonts w:hint="eastAsia" w:ascii="宋体" w:hAnsi="宋体"/>
                <w:szCs w:val="21"/>
              </w:rPr>
              <w:t>1  ……</w:t>
            </w:r>
          </w:p>
          <w:p w14:paraId="6A7C29DD">
            <w:pPr>
              <w:spacing w:line="340" w:lineRule="exact"/>
              <w:rPr>
                <w:rFonts w:hint="eastAsia" w:ascii="宋体" w:hAnsi="宋体"/>
                <w:szCs w:val="21"/>
              </w:rPr>
            </w:pPr>
            <w:r>
              <w:rPr>
                <w:rFonts w:hint="eastAsia" w:ascii="宋体" w:hAnsi="宋体"/>
                <w:szCs w:val="21"/>
              </w:rPr>
              <w:t>2  ……</w:t>
            </w:r>
          </w:p>
          <w:p w14:paraId="294C3EDF">
            <w:pPr>
              <w:spacing w:line="340" w:lineRule="exact"/>
              <w:rPr>
                <w:rFonts w:hint="eastAsia" w:ascii="宋体" w:hAnsi="宋体"/>
                <w:szCs w:val="21"/>
              </w:rPr>
            </w:pPr>
            <w:r>
              <w:rPr>
                <w:rFonts w:hint="eastAsia" w:ascii="宋体" w:hAnsi="宋体"/>
                <w:szCs w:val="21"/>
              </w:rPr>
              <w:t>3  ……</w:t>
            </w:r>
          </w:p>
          <w:p w14:paraId="26B145BE">
            <w:pPr>
              <w:spacing w:line="340" w:lineRule="exact"/>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EA19A5A">
            <w:pPr>
              <w:spacing w:line="340" w:lineRule="exact"/>
              <w:rPr>
                <w:rFonts w:hint="eastAsia" w:ascii="宋体" w:hAnsi="宋体"/>
                <w:szCs w:val="21"/>
              </w:rPr>
            </w:pPr>
            <w:r>
              <w:rPr>
                <w:rFonts w:hint="eastAsia" w:ascii="宋体" w:hAnsi="宋体"/>
                <w:szCs w:val="21"/>
              </w:rPr>
              <w:t>1  ……</w:t>
            </w:r>
          </w:p>
          <w:p w14:paraId="2B87F7C5">
            <w:pPr>
              <w:spacing w:line="340" w:lineRule="exact"/>
              <w:rPr>
                <w:rFonts w:hint="eastAsia" w:ascii="宋体" w:hAnsi="宋体"/>
                <w:szCs w:val="21"/>
              </w:rPr>
            </w:pPr>
            <w:r>
              <w:rPr>
                <w:rFonts w:hint="eastAsia" w:ascii="宋体" w:hAnsi="宋体"/>
                <w:szCs w:val="21"/>
              </w:rPr>
              <w:t>2  ……</w:t>
            </w:r>
          </w:p>
          <w:p w14:paraId="2762F677">
            <w:pPr>
              <w:spacing w:line="340" w:lineRule="exact"/>
              <w:rPr>
                <w:rFonts w:hint="eastAsia" w:ascii="宋体" w:hAnsi="宋体"/>
                <w:szCs w:val="21"/>
              </w:rPr>
            </w:pPr>
            <w:r>
              <w:rPr>
                <w:rFonts w:hint="eastAsia" w:ascii="宋体" w:hAnsi="宋体"/>
                <w:szCs w:val="21"/>
              </w:rPr>
              <w:t>3  ……</w:t>
            </w:r>
          </w:p>
          <w:p w14:paraId="48D10BCF">
            <w:pPr>
              <w:spacing w:line="340" w:lineRule="exact"/>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8D92BEC">
            <w:pPr>
              <w:spacing w:line="300" w:lineRule="exact"/>
              <w:rPr>
                <w:rFonts w:hint="eastAsia" w:ascii="宋体" w:hAnsi="宋体"/>
                <w:szCs w:val="21"/>
              </w:rPr>
            </w:pPr>
          </w:p>
        </w:tc>
      </w:tr>
    </w:tbl>
    <w:p w14:paraId="51725116">
      <w:pPr>
        <w:pStyle w:val="15"/>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注：</w:t>
      </w:r>
    </w:p>
    <w:p w14:paraId="09E421D0">
      <w:pPr>
        <w:pStyle w:val="15"/>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1.说明：应对照磋商文件“第二章 采购需求”中的商务条款逐条作出明确响应，并作出偏离说明。</w:t>
      </w:r>
    </w:p>
    <w:p w14:paraId="0D4259BD">
      <w:pPr>
        <w:pStyle w:val="15"/>
        <w:spacing w:line="400" w:lineRule="exact"/>
        <w:ind w:firstLine="0" w:firstLineChars="0"/>
        <w:rPr>
          <w:rFonts w:hint="eastAsia" w:ascii="宋体" w:hAnsi="宋体" w:eastAsia="宋体" w:cs="仿宋_GB2312"/>
          <w:sz w:val="24"/>
          <w:szCs w:val="24"/>
        </w:rPr>
      </w:pPr>
      <w:r>
        <w:rPr>
          <w:rFonts w:hint="eastAsia" w:ascii="宋体" w:hAnsi="宋体" w:eastAsia="宋体" w:cs="仿宋_GB2312"/>
          <w:sz w:val="24"/>
          <w:szCs w:val="24"/>
        </w:rPr>
        <w:t>2.供应商应根据自身的承诺，对照磋商文件要求，在“偏离说明”中注明“正偏离”、“负偏离”或者“无偏离”。既不属于“正偏离”也不属于“负偏离”即为“无偏离”。</w:t>
      </w:r>
      <w:r>
        <w:rPr>
          <w:rFonts w:hint="eastAsia" w:ascii="宋体" w:hAnsi="宋体" w:cs="仿宋_GB2312"/>
          <w:sz w:val="24"/>
          <w:szCs w:val="24"/>
        </w:rPr>
        <w:t xml:space="preserve"> 当响应文件的</w:t>
      </w:r>
      <w:r>
        <w:rPr>
          <w:rFonts w:hint="eastAsia" w:ascii="宋体" w:hAnsi="宋体" w:eastAsia="宋体" w:cs="仿宋_GB2312"/>
          <w:sz w:val="24"/>
          <w:szCs w:val="24"/>
        </w:rPr>
        <w:t>商务内容低于竞争性磋商采购文件要求时，竞标人应当如实写明“负偏离”，否则视为虚假应标</w:t>
      </w:r>
    </w:p>
    <w:p w14:paraId="2849C0DF">
      <w:pPr>
        <w:spacing w:line="400" w:lineRule="exact"/>
        <w:rPr>
          <w:rFonts w:hint="eastAsia" w:ascii="宋体" w:hAnsi="宋体" w:cs="仿宋_GB2312"/>
          <w:kern w:val="0"/>
          <w:sz w:val="24"/>
        </w:rPr>
      </w:pPr>
      <w:r>
        <w:rPr>
          <w:rFonts w:hint="eastAsia" w:ascii="宋体" w:hAnsi="宋体" w:cs="仿宋_GB2312"/>
          <w:kern w:val="0"/>
          <w:sz w:val="24"/>
        </w:rPr>
        <w:t>3.表格内容均需按要求填写，不得留空，否则按竞标无效处理。</w:t>
      </w:r>
    </w:p>
    <w:p w14:paraId="73C0DB94">
      <w:pPr>
        <w:pStyle w:val="18"/>
        <w:spacing w:line="400" w:lineRule="exact"/>
        <w:rPr>
          <w:rFonts w:hint="eastAsia" w:hAnsi="宋体" w:cs="仿宋_GB2312"/>
          <w:sz w:val="24"/>
        </w:rPr>
      </w:pPr>
      <w:r>
        <w:rPr>
          <w:rFonts w:hint="eastAsia" w:hAnsi="宋体" w:cs="仿宋_GB2312"/>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4D1ADCE">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14:paraId="65A45210">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0B2C0F5E">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14:paraId="7B84BCE4">
      <w:pPr>
        <w:snapToGrid w:val="0"/>
        <w:spacing w:line="360" w:lineRule="auto"/>
        <w:ind w:firstLine="602" w:firstLineChars="200"/>
        <w:rPr>
          <w:rFonts w:hint="eastAsia" w:ascii="仿宋" w:hAnsi="仿宋" w:eastAsia="仿宋" w:cs="仿宋_GB2312"/>
          <w:b/>
          <w:sz w:val="30"/>
          <w:szCs w:val="30"/>
        </w:rPr>
      </w:pPr>
    </w:p>
    <w:p w14:paraId="10C856C0">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A7AB430">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71DAC0EC">
      <w:pPr>
        <w:snapToGrid w:val="0"/>
        <w:spacing w:before="120" w:beforeLines="50" w:after="50"/>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六、供应商类似的业绩证明文件</w:t>
      </w:r>
    </w:p>
    <w:p w14:paraId="722E3C8E">
      <w:pPr>
        <w:pStyle w:val="24"/>
        <w:snapToGrid w:val="0"/>
        <w:ind w:left="480" w:hanging="480"/>
        <w:rPr>
          <w:rFonts w:hint="eastAsia" w:ascii="宋体" w:hAnsi="宋体"/>
          <w:color w:val="000000"/>
          <w:sz w:val="24"/>
        </w:rPr>
      </w:pPr>
    </w:p>
    <w:tbl>
      <w:tblPr>
        <w:tblStyle w:val="29"/>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48770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38591AEE">
            <w:pPr>
              <w:snapToGrid w:val="0"/>
              <w:spacing w:line="240" w:lineRule="exact"/>
              <w:jc w:val="center"/>
              <w:rPr>
                <w:rFonts w:hint="eastAsia" w:ascii="宋体" w:hAnsi="宋体"/>
                <w:color w:val="000000"/>
                <w:sz w:val="24"/>
              </w:rPr>
            </w:pPr>
            <w:r>
              <w:rPr>
                <w:rFonts w:hint="eastAsia" w:ascii="宋体" w:hAnsi="宋体"/>
                <w:color w:val="000000"/>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742E680A">
            <w:pPr>
              <w:snapToGrid w:val="0"/>
              <w:spacing w:line="240" w:lineRule="exact"/>
              <w:jc w:val="center"/>
              <w:rPr>
                <w:rFonts w:hint="eastAsia" w:ascii="宋体" w:hAnsi="宋体"/>
                <w:color w:val="000000"/>
                <w:sz w:val="24"/>
              </w:rPr>
            </w:pPr>
            <w:r>
              <w:rPr>
                <w:rFonts w:hint="eastAsia" w:ascii="宋体" w:hAnsi="宋体"/>
                <w:color w:val="000000"/>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65EB679">
            <w:pPr>
              <w:snapToGrid w:val="0"/>
              <w:spacing w:line="240" w:lineRule="exact"/>
              <w:jc w:val="center"/>
              <w:rPr>
                <w:rFonts w:hint="eastAsia" w:ascii="宋体" w:hAnsi="宋体"/>
                <w:color w:val="000000"/>
                <w:sz w:val="24"/>
              </w:rPr>
            </w:pPr>
            <w:r>
              <w:rPr>
                <w:rFonts w:hint="eastAsia" w:ascii="宋体" w:hAnsi="宋体"/>
                <w:color w:val="000000"/>
                <w:sz w:val="24"/>
              </w:rPr>
              <w:t>合同</w:t>
            </w:r>
          </w:p>
          <w:p w14:paraId="179D0E26">
            <w:pPr>
              <w:snapToGrid w:val="0"/>
              <w:spacing w:line="240" w:lineRule="exact"/>
              <w:jc w:val="center"/>
              <w:rPr>
                <w:rFonts w:hint="eastAsia" w:ascii="宋体" w:hAnsi="宋体"/>
                <w:color w:val="000000"/>
                <w:sz w:val="24"/>
              </w:rPr>
            </w:pPr>
            <w:r>
              <w:rPr>
                <w:rFonts w:hint="eastAsia" w:ascii="宋体" w:hAnsi="宋体"/>
                <w:color w:val="000000"/>
                <w:sz w:val="24"/>
              </w:rPr>
              <w:t>金额</w:t>
            </w:r>
          </w:p>
          <w:p w14:paraId="23284498">
            <w:pPr>
              <w:snapToGrid w:val="0"/>
              <w:spacing w:line="240" w:lineRule="exact"/>
              <w:jc w:val="center"/>
              <w:rPr>
                <w:rFonts w:hint="eastAsia" w:ascii="宋体" w:hAnsi="宋体"/>
                <w:color w:val="000000"/>
                <w:sz w:val="24"/>
              </w:rPr>
            </w:pPr>
            <w:r>
              <w:rPr>
                <w:rFonts w:hint="eastAsia" w:ascii="宋体" w:hAnsi="宋体"/>
                <w:color w:val="000000"/>
                <w:sz w:val="24"/>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3E9F0FB7">
            <w:pPr>
              <w:snapToGrid w:val="0"/>
              <w:spacing w:line="240" w:lineRule="exact"/>
              <w:jc w:val="center"/>
              <w:rPr>
                <w:rFonts w:hint="eastAsia" w:ascii="宋体" w:hAnsi="宋体"/>
                <w:color w:val="000000"/>
                <w:sz w:val="24"/>
              </w:rPr>
            </w:pPr>
            <w:r>
              <w:rPr>
                <w:rFonts w:hint="eastAsia" w:ascii="宋体" w:hAnsi="宋体"/>
                <w:color w:val="000000"/>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063B85D5">
            <w:pPr>
              <w:snapToGrid w:val="0"/>
              <w:spacing w:line="240" w:lineRule="exact"/>
              <w:jc w:val="center"/>
              <w:rPr>
                <w:rFonts w:hint="eastAsia" w:ascii="宋体" w:hAnsi="宋体"/>
                <w:color w:val="000000"/>
                <w:sz w:val="24"/>
              </w:rPr>
            </w:pPr>
            <w:r>
              <w:rPr>
                <w:rFonts w:hint="eastAsia" w:ascii="宋体" w:hAnsi="宋体"/>
                <w:color w:val="000000"/>
                <w:sz w:val="24"/>
              </w:rPr>
              <w:t>采购人联系人及联系电话</w:t>
            </w:r>
          </w:p>
        </w:tc>
      </w:tr>
      <w:tr w14:paraId="54FBF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2AD18055">
            <w:pPr>
              <w:widowControl/>
              <w:jc w:val="left"/>
              <w:rPr>
                <w:rFonts w:ascii="宋体" w:hAnsi="宋体"/>
                <w:color w:val="000000"/>
                <w:sz w:val="24"/>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1007676E">
            <w:pPr>
              <w:widowControl/>
              <w:jc w:val="left"/>
              <w:rPr>
                <w:rFonts w:ascii="宋体" w:hAnsi="宋体"/>
                <w:color w:val="000000"/>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041B097">
            <w:pPr>
              <w:widowControl/>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DD98DE">
            <w:pPr>
              <w:snapToGrid w:val="0"/>
              <w:spacing w:line="240" w:lineRule="exact"/>
              <w:jc w:val="center"/>
              <w:rPr>
                <w:rFonts w:hint="eastAsia" w:ascii="宋体" w:hAnsi="宋体"/>
                <w:color w:val="000000"/>
                <w:sz w:val="24"/>
              </w:rPr>
            </w:pPr>
            <w:r>
              <w:rPr>
                <w:rFonts w:hint="eastAsia" w:ascii="宋体" w:hAnsi="宋体"/>
                <w:color w:val="000000"/>
                <w:sz w:val="24"/>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8E8152">
            <w:pPr>
              <w:snapToGrid w:val="0"/>
              <w:spacing w:line="240" w:lineRule="exact"/>
              <w:jc w:val="center"/>
              <w:rPr>
                <w:rFonts w:hint="eastAsia" w:ascii="宋体" w:hAnsi="宋体"/>
                <w:color w:val="000000"/>
                <w:sz w:val="24"/>
              </w:rPr>
            </w:pPr>
            <w:r>
              <w:rPr>
                <w:rFonts w:hint="eastAsia" w:ascii="宋体" w:hAnsi="宋体"/>
                <w:color w:val="000000"/>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42B2D2">
            <w:pPr>
              <w:snapToGrid w:val="0"/>
              <w:spacing w:line="240" w:lineRule="exact"/>
              <w:jc w:val="center"/>
              <w:rPr>
                <w:rFonts w:hint="eastAsia" w:ascii="宋体" w:hAnsi="宋体"/>
                <w:color w:val="000000"/>
                <w:sz w:val="24"/>
              </w:rPr>
            </w:pPr>
            <w:r>
              <w:rPr>
                <w:rFonts w:hint="eastAsia" w:ascii="宋体" w:hAnsi="宋体"/>
                <w:color w:val="000000"/>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44755882">
            <w:pPr>
              <w:widowControl/>
              <w:jc w:val="left"/>
              <w:rPr>
                <w:rFonts w:ascii="宋体" w:hAnsi="宋体"/>
                <w:color w:val="000000"/>
                <w:sz w:val="24"/>
              </w:rPr>
            </w:pPr>
          </w:p>
        </w:tc>
      </w:tr>
      <w:tr w14:paraId="79E08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7B2DDFFE">
            <w:pPr>
              <w:snapToGrid w:val="0"/>
              <w:spacing w:line="24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18BE492">
            <w:pPr>
              <w:snapToGrid w:val="0"/>
              <w:spacing w:line="24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D29D8C">
            <w:pPr>
              <w:snapToGrid w:val="0"/>
              <w:spacing w:line="24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E30948C">
            <w:pPr>
              <w:snapToGrid w:val="0"/>
              <w:spacing w:line="24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60816E6">
            <w:pPr>
              <w:snapToGrid w:val="0"/>
              <w:spacing w:line="24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EA07329">
            <w:pPr>
              <w:snapToGrid w:val="0"/>
              <w:spacing w:line="24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99F2F22">
            <w:pPr>
              <w:snapToGrid w:val="0"/>
              <w:spacing w:line="240" w:lineRule="exact"/>
              <w:jc w:val="left"/>
              <w:rPr>
                <w:rFonts w:hint="eastAsia" w:ascii="宋体" w:hAnsi="宋体"/>
                <w:color w:val="000000"/>
                <w:sz w:val="24"/>
              </w:rPr>
            </w:pPr>
          </w:p>
        </w:tc>
      </w:tr>
      <w:tr w14:paraId="24407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49EDBB7">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F00CAC7">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C3FE2C">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54C7CE">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9D5CB50">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00E5B6">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D9D77FD">
            <w:pPr>
              <w:snapToGrid w:val="0"/>
              <w:spacing w:before="50" w:after="120" w:afterLines="50" w:line="400" w:lineRule="exact"/>
              <w:jc w:val="left"/>
              <w:rPr>
                <w:rFonts w:hint="eastAsia" w:ascii="宋体" w:hAnsi="宋体"/>
                <w:color w:val="000000"/>
                <w:sz w:val="24"/>
              </w:rPr>
            </w:pPr>
          </w:p>
        </w:tc>
      </w:tr>
      <w:tr w14:paraId="1B87E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2E9C2E6A">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FFD39C9">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04DEAD">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EBD206B">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60C7B2B">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A8F054">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E512D7D">
            <w:pPr>
              <w:snapToGrid w:val="0"/>
              <w:spacing w:before="50" w:after="120" w:afterLines="50" w:line="400" w:lineRule="exact"/>
              <w:jc w:val="left"/>
              <w:rPr>
                <w:rFonts w:hint="eastAsia" w:ascii="宋体" w:hAnsi="宋体"/>
                <w:color w:val="000000"/>
                <w:sz w:val="24"/>
              </w:rPr>
            </w:pPr>
          </w:p>
        </w:tc>
      </w:tr>
      <w:tr w14:paraId="1EC2F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583115EE">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739D66B">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8C56BE1">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DEAF48">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0BEE943">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828095">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84CBD5B">
            <w:pPr>
              <w:snapToGrid w:val="0"/>
              <w:spacing w:before="50" w:after="120" w:afterLines="50" w:line="400" w:lineRule="exact"/>
              <w:jc w:val="left"/>
              <w:rPr>
                <w:rFonts w:hint="eastAsia" w:ascii="宋体" w:hAnsi="宋体"/>
                <w:color w:val="000000"/>
                <w:sz w:val="24"/>
              </w:rPr>
            </w:pPr>
          </w:p>
        </w:tc>
      </w:tr>
      <w:tr w14:paraId="142E7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6C54F341">
            <w:pPr>
              <w:snapToGrid w:val="0"/>
              <w:spacing w:before="50" w:after="120" w:afterLines="50" w:line="400" w:lineRule="exact"/>
              <w:jc w:val="left"/>
              <w:rPr>
                <w:rFonts w:hint="eastAsia"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AC84734">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3AE2DE1">
            <w:pPr>
              <w:snapToGrid w:val="0"/>
              <w:spacing w:before="50" w:after="120" w:afterLines="50" w:line="400" w:lineRule="exact"/>
              <w:jc w:val="left"/>
              <w:rPr>
                <w:rFonts w:hint="eastAsia"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81676F3">
            <w:pPr>
              <w:snapToGrid w:val="0"/>
              <w:spacing w:before="50" w:after="120" w:afterLines="50" w:line="400" w:lineRule="exact"/>
              <w:jc w:val="left"/>
              <w:rPr>
                <w:rFonts w:hint="eastAsia" w:ascii="宋体" w:hAnsi="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294C208">
            <w:pPr>
              <w:snapToGrid w:val="0"/>
              <w:spacing w:before="50" w:after="120" w:afterLines="50" w:line="400" w:lineRule="exact"/>
              <w:jc w:val="left"/>
              <w:rPr>
                <w:rFonts w:hint="eastAsia"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3F6F07">
            <w:pPr>
              <w:snapToGrid w:val="0"/>
              <w:spacing w:before="50" w:after="120" w:afterLines="50" w:line="400" w:lineRule="exact"/>
              <w:jc w:val="left"/>
              <w:rPr>
                <w:rFonts w:hint="eastAsia"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DF31D1C">
            <w:pPr>
              <w:snapToGrid w:val="0"/>
              <w:spacing w:before="50" w:after="120" w:afterLines="50" w:line="400" w:lineRule="exact"/>
              <w:jc w:val="left"/>
              <w:rPr>
                <w:rFonts w:hint="eastAsia" w:ascii="宋体" w:hAnsi="宋体"/>
                <w:color w:val="000000"/>
                <w:sz w:val="24"/>
              </w:rPr>
            </w:pPr>
          </w:p>
        </w:tc>
      </w:tr>
    </w:tbl>
    <w:p w14:paraId="5E2596A6">
      <w:pPr>
        <w:pStyle w:val="24"/>
        <w:snapToGrid w:val="0"/>
        <w:ind w:left="480" w:hanging="480"/>
        <w:rPr>
          <w:rFonts w:hint="eastAsia" w:ascii="宋体" w:hAnsi="宋体"/>
          <w:color w:val="000000"/>
          <w:sz w:val="24"/>
        </w:rPr>
      </w:pPr>
    </w:p>
    <w:p w14:paraId="43124817">
      <w:pPr>
        <w:pStyle w:val="24"/>
        <w:snapToGrid w:val="0"/>
        <w:ind w:left="480" w:hanging="480"/>
        <w:rPr>
          <w:rFonts w:hint="eastAsia" w:ascii="宋体" w:hAnsi="宋体"/>
          <w:color w:val="000000"/>
          <w:sz w:val="24"/>
        </w:rPr>
      </w:pPr>
    </w:p>
    <w:p w14:paraId="66983B9B">
      <w:pPr>
        <w:autoSpaceDE w:val="0"/>
        <w:autoSpaceDN w:val="0"/>
        <w:spacing w:line="360" w:lineRule="auto"/>
        <w:ind w:firstLine="120"/>
        <w:rPr>
          <w:rFonts w:hint="eastAsia" w:ascii="宋体" w:hAnsi="宋体"/>
          <w:color w:val="000000"/>
          <w:sz w:val="24"/>
        </w:rPr>
      </w:pPr>
      <w:r>
        <w:rPr>
          <w:rFonts w:hint="eastAsia" w:ascii="仿宋_GB2312" w:hAnsi="仿宋" w:eastAsia="仿宋_GB2312" w:cs="仿宋_GB2312"/>
          <w:b/>
          <w:sz w:val="24"/>
        </w:rPr>
        <w:t>附表 :相关项目业绩一览表（供应商同类项目合同复印件、用户验收报告、用户评价意见格式自拟）</w:t>
      </w:r>
    </w:p>
    <w:p w14:paraId="630F2F0C">
      <w:pPr>
        <w:pStyle w:val="18"/>
        <w:spacing w:line="360" w:lineRule="auto"/>
        <w:ind w:left="72"/>
        <w:rPr>
          <w:rFonts w:hint="eastAsia" w:ascii="Times New Roman" w:hAnsi="Times New Roman"/>
        </w:rPr>
      </w:pPr>
      <w:r>
        <w:rPr>
          <w:rFonts w:hint="eastAsia" w:ascii="Times New Roman" w:hAnsi="Times New Roman"/>
        </w:rPr>
        <w:t>注：供应商可按上述的格式自行编制，须随表提交相应的合同复印件和用户单位验收证明并注明所在供应商商务技术文件页码。</w:t>
      </w:r>
    </w:p>
    <w:p w14:paraId="36A485EA">
      <w:pPr>
        <w:snapToGrid w:val="0"/>
        <w:spacing w:line="360" w:lineRule="auto"/>
        <w:ind w:firstLine="4935" w:firstLineChars="2350"/>
        <w:rPr>
          <w:rFonts w:hAnsi="宋体"/>
          <w:color w:val="000000"/>
          <w:szCs w:val="21"/>
        </w:rPr>
      </w:pPr>
      <w:r>
        <w:rPr>
          <w:rFonts w:hAnsi="宋体"/>
          <w:color w:val="000000"/>
          <w:szCs w:val="21"/>
        </w:rPr>
        <w:t xml:space="preserve"> </w:t>
      </w:r>
    </w:p>
    <w:p w14:paraId="6021B463">
      <w:pPr>
        <w:snapToGrid w:val="0"/>
        <w:spacing w:line="360" w:lineRule="auto"/>
        <w:ind w:firstLine="4935" w:firstLineChars="2350"/>
        <w:rPr>
          <w:rFonts w:hAnsi="宋体"/>
          <w:color w:val="000000"/>
          <w:szCs w:val="21"/>
        </w:rPr>
      </w:pPr>
    </w:p>
    <w:p w14:paraId="3DC40B50">
      <w:pPr>
        <w:snapToGrid w:val="0"/>
        <w:spacing w:line="360" w:lineRule="auto"/>
        <w:ind w:left="4410" w:leftChars="2100" w:firstLine="5670" w:firstLineChars="27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14:paraId="159C8ADC">
      <w:pPr>
        <w:spacing w:line="500" w:lineRule="exact"/>
        <w:jc w:val="center"/>
        <w:rPr>
          <w:rFonts w:hint="eastAsia" w:ascii="仿宋_GB2312" w:hAnsi="仿宋_GB2312" w:eastAsia="仿宋_GB2312" w:cs="仿宋_GB2312"/>
          <w:sz w:val="32"/>
          <w:szCs w:val="32"/>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1829559">
      <w:pPr>
        <w:widowControl/>
        <w:jc w:val="left"/>
        <w:rPr>
          <w:rFonts w:ascii="仿宋_GB2312" w:hAnsi="仿宋_GB2312" w:eastAsia="仿宋_GB2312" w:cs="仿宋_GB2312"/>
          <w:sz w:val="32"/>
          <w:szCs w:val="32"/>
        </w:rPr>
        <w:sectPr>
          <w:pgSz w:w="11910" w:h="16840"/>
          <w:pgMar w:top="1340" w:right="1500" w:bottom="280" w:left="1680" w:header="720" w:footer="720" w:gutter="0"/>
          <w:cols w:space="720" w:num="1"/>
        </w:sectPr>
      </w:pPr>
    </w:p>
    <w:p w14:paraId="0FE487C7">
      <w:pPr>
        <w:snapToGrid w:val="0"/>
        <w:spacing w:line="360" w:lineRule="auto"/>
        <w:ind w:firstLine="602" w:firstLineChars="200"/>
        <w:rPr>
          <w:rFonts w:hint="eastAsia" w:ascii="仿宋_GB2312" w:hAnsi="仿宋_GB2312" w:eastAsia="仿宋_GB2312" w:cs="仿宋_GB2312"/>
          <w:sz w:val="32"/>
          <w:szCs w:val="32"/>
        </w:rPr>
      </w:pPr>
      <w:r>
        <w:rPr>
          <w:rFonts w:hint="eastAsia" w:ascii="仿宋" w:hAnsi="仿宋" w:eastAsia="仿宋" w:cs="仿宋_GB2312"/>
          <w:b/>
          <w:sz w:val="30"/>
          <w:szCs w:val="30"/>
        </w:rPr>
        <w:t>七、服务需求偏离表</w:t>
      </w:r>
    </w:p>
    <w:p w14:paraId="786E82F8">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服务需求偏离表</w:t>
      </w:r>
    </w:p>
    <w:p w14:paraId="356120CA">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51C49F83">
      <w:pPr>
        <w:spacing w:line="360" w:lineRule="auto"/>
        <w:jc w:val="left"/>
        <w:rPr>
          <w:rFonts w:hint="eastAsia" w:ascii="宋体" w:hAnsi="宋体"/>
          <w:sz w:val="24"/>
        </w:rPr>
      </w:pPr>
    </w:p>
    <w:p w14:paraId="1675A5FA">
      <w:pPr>
        <w:pStyle w:val="18"/>
        <w:spacing w:line="360" w:lineRule="auto"/>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29"/>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5715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44D98C15">
            <w:pPr>
              <w:rPr>
                <w:rFonts w:hint="eastAsia"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3AFBFB04">
            <w:pPr>
              <w:jc w:val="center"/>
              <w:rPr>
                <w:rFonts w:hint="eastAsia" w:ascii="宋体" w:hAnsi="宋体"/>
                <w:szCs w:val="21"/>
              </w:rPr>
            </w:pPr>
            <w:r>
              <w:rPr>
                <w:rFonts w:hint="eastAsia" w:ascii="宋体" w:hAnsi="宋体"/>
                <w:szCs w:val="21"/>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124253E1">
            <w:pPr>
              <w:jc w:val="center"/>
              <w:rPr>
                <w:rFonts w:hint="eastAsia"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C14744D">
            <w:pPr>
              <w:rPr>
                <w:rFonts w:hint="eastAsia" w:ascii="宋体" w:hAnsi="宋体"/>
                <w:szCs w:val="21"/>
              </w:rPr>
            </w:pPr>
            <w:r>
              <w:rPr>
                <w:rFonts w:hint="eastAsia" w:ascii="宋体" w:hAnsi="宋体"/>
                <w:szCs w:val="21"/>
              </w:rPr>
              <w:t>偏离说明</w:t>
            </w:r>
          </w:p>
        </w:tc>
      </w:tr>
      <w:tr w14:paraId="5D99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764C2B83">
            <w:pPr>
              <w:widowControl/>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436290">
            <w:pPr>
              <w:rPr>
                <w:rFonts w:hint="eastAsia" w:ascii="宋体" w:hAnsi="宋体"/>
                <w:szCs w:val="21"/>
              </w:rPr>
            </w:pPr>
            <w:r>
              <w:rPr>
                <w:rFonts w:hint="eastAsia" w:ascii="宋体" w:hAnsi="宋体"/>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DCF470C">
            <w:pPr>
              <w:rPr>
                <w:rFonts w:hint="eastAsia"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A87BCCE">
            <w:pPr>
              <w:rPr>
                <w:rFonts w:hint="eastAsia" w:ascii="宋体" w:hAnsi="宋体"/>
                <w:szCs w:val="21"/>
              </w:rPr>
            </w:pPr>
            <w:r>
              <w:rPr>
                <w:rFonts w:hint="eastAsia" w:ascii="宋体" w:hAnsi="宋体"/>
                <w:szCs w:val="21"/>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B0D17DF">
            <w:pPr>
              <w:rPr>
                <w:rFonts w:hint="eastAsia" w:ascii="宋体" w:hAnsi="宋体"/>
                <w:szCs w:val="21"/>
              </w:rPr>
            </w:pPr>
            <w:r>
              <w:rPr>
                <w:rFonts w:hint="eastAsia" w:ascii="宋体" w:hAnsi="宋体"/>
                <w:szCs w:val="21"/>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96C270A">
            <w:pPr>
              <w:rPr>
                <w:rFonts w:hint="eastAsia"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8E77087">
            <w:pPr>
              <w:rPr>
                <w:rFonts w:hint="eastAsia" w:ascii="宋体" w:hAnsi="宋体"/>
                <w:szCs w:val="21"/>
              </w:rPr>
            </w:pPr>
            <w:r>
              <w:rPr>
                <w:rFonts w:hint="eastAsia" w:ascii="宋体" w:hAnsi="宋体"/>
                <w:szCs w:val="21"/>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6D5CC360">
            <w:pPr>
              <w:widowControl/>
              <w:jc w:val="left"/>
              <w:rPr>
                <w:rFonts w:ascii="宋体" w:hAnsi="宋体"/>
                <w:szCs w:val="21"/>
              </w:rPr>
            </w:pPr>
          </w:p>
        </w:tc>
      </w:tr>
      <w:tr w14:paraId="3668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4C628F0">
            <w:pPr>
              <w:rPr>
                <w:rFonts w:hint="eastAsia"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AC16484">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8D312D3">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35A4F9D">
            <w:pPr>
              <w:rPr>
                <w:rFonts w:hint="eastAsia" w:ascii="宋体" w:hAnsi="宋体"/>
                <w:szCs w:val="21"/>
              </w:rPr>
            </w:pPr>
            <w:r>
              <w:rPr>
                <w:rFonts w:hint="eastAsia" w:ascii="宋体" w:hAnsi="宋体"/>
                <w:szCs w:val="21"/>
              </w:rPr>
              <w:t>1  ……</w:t>
            </w:r>
          </w:p>
          <w:p w14:paraId="7E9DFFD4">
            <w:pPr>
              <w:rPr>
                <w:rFonts w:hint="eastAsia" w:ascii="宋体" w:hAnsi="宋体"/>
                <w:szCs w:val="21"/>
              </w:rPr>
            </w:pPr>
            <w:r>
              <w:rPr>
                <w:rFonts w:hint="eastAsia" w:ascii="宋体" w:hAnsi="宋体"/>
                <w:szCs w:val="21"/>
              </w:rPr>
              <w:t>2  ……</w:t>
            </w:r>
          </w:p>
          <w:p w14:paraId="6B6C85BA">
            <w:pPr>
              <w:rPr>
                <w:rFonts w:hint="eastAsia" w:ascii="宋体" w:hAnsi="宋体"/>
                <w:szCs w:val="21"/>
              </w:rPr>
            </w:pPr>
            <w:r>
              <w:rPr>
                <w:rFonts w:hint="eastAsia" w:ascii="宋体" w:hAnsi="宋体"/>
                <w:szCs w:val="21"/>
              </w:rPr>
              <w:t>3  ……</w:t>
            </w:r>
          </w:p>
          <w:p w14:paraId="62E0315C">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9AEB023">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A0ACD9B">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91EB08A">
            <w:pPr>
              <w:rPr>
                <w:rFonts w:hint="eastAsia" w:ascii="宋体" w:hAnsi="宋体"/>
                <w:szCs w:val="21"/>
              </w:rPr>
            </w:pPr>
            <w:r>
              <w:rPr>
                <w:rFonts w:hint="eastAsia" w:ascii="宋体" w:hAnsi="宋体"/>
                <w:szCs w:val="21"/>
              </w:rPr>
              <w:t>1  ……</w:t>
            </w:r>
          </w:p>
          <w:p w14:paraId="4A6062F4">
            <w:pPr>
              <w:rPr>
                <w:rFonts w:hint="eastAsia" w:ascii="宋体" w:hAnsi="宋体"/>
                <w:szCs w:val="21"/>
              </w:rPr>
            </w:pPr>
            <w:r>
              <w:rPr>
                <w:rFonts w:hint="eastAsia" w:ascii="宋体" w:hAnsi="宋体"/>
                <w:szCs w:val="21"/>
              </w:rPr>
              <w:t>2  ……</w:t>
            </w:r>
          </w:p>
          <w:p w14:paraId="3CC490C3">
            <w:pPr>
              <w:rPr>
                <w:rFonts w:hint="eastAsia" w:ascii="宋体" w:hAnsi="宋体"/>
                <w:szCs w:val="21"/>
              </w:rPr>
            </w:pPr>
            <w:r>
              <w:rPr>
                <w:rFonts w:hint="eastAsia" w:ascii="宋体" w:hAnsi="宋体"/>
                <w:szCs w:val="21"/>
              </w:rPr>
              <w:t>3  ……</w:t>
            </w:r>
          </w:p>
          <w:p w14:paraId="6721B0CF">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E0BA927">
            <w:pPr>
              <w:rPr>
                <w:rFonts w:hint="eastAsia" w:ascii="宋体" w:hAnsi="宋体"/>
                <w:szCs w:val="21"/>
              </w:rPr>
            </w:pPr>
          </w:p>
        </w:tc>
      </w:tr>
      <w:tr w14:paraId="53F9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8013402">
            <w:pPr>
              <w:rPr>
                <w:rFonts w:hint="eastAsia"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898E179">
            <w:pPr>
              <w:rPr>
                <w:rFonts w:hint="eastAsia"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5D42708">
            <w:pPr>
              <w:rPr>
                <w:rFonts w:hint="eastAsia"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EE0F6AF">
            <w:pPr>
              <w:rPr>
                <w:rFonts w:hint="eastAsia" w:ascii="宋体" w:hAnsi="宋体"/>
                <w:szCs w:val="21"/>
              </w:rPr>
            </w:pPr>
            <w:r>
              <w:rPr>
                <w:rFonts w:hint="eastAsia" w:ascii="宋体" w:hAnsi="宋体"/>
                <w:szCs w:val="21"/>
              </w:rPr>
              <w:t>1  ……</w:t>
            </w:r>
          </w:p>
          <w:p w14:paraId="21D6051C">
            <w:pPr>
              <w:rPr>
                <w:rFonts w:hint="eastAsia" w:ascii="宋体" w:hAnsi="宋体"/>
                <w:szCs w:val="21"/>
              </w:rPr>
            </w:pPr>
            <w:r>
              <w:rPr>
                <w:rFonts w:hint="eastAsia" w:ascii="宋体" w:hAnsi="宋体"/>
                <w:szCs w:val="21"/>
              </w:rPr>
              <w:t>2  ……</w:t>
            </w:r>
          </w:p>
          <w:p w14:paraId="0B4BE78F">
            <w:pPr>
              <w:rPr>
                <w:rFonts w:hint="eastAsia" w:ascii="宋体" w:hAnsi="宋体"/>
                <w:szCs w:val="21"/>
              </w:rPr>
            </w:pPr>
            <w:r>
              <w:rPr>
                <w:rFonts w:hint="eastAsia" w:ascii="宋体" w:hAnsi="宋体"/>
                <w:szCs w:val="21"/>
              </w:rPr>
              <w:t>3  ……</w:t>
            </w:r>
          </w:p>
          <w:p w14:paraId="11BBC8F6">
            <w:pPr>
              <w:rPr>
                <w:rFonts w:hint="eastAsia"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1A2B191">
            <w:pPr>
              <w:rPr>
                <w:rFonts w:hint="eastAsia"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69FB290">
            <w:pPr>
              <w:rPr>
                <w:rFonts w:hint="eastAsia"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6A90E97">
            <w:pPr>
              <w:rPr>
                <w:rFonts w:hint="eastAsia" w:ascii="宋体" w:hAnsi="宋体"/>
                <w:szCs w:val="21"/>
              </w:rPr>
            </w:pPr>
            <w:r>
              <w:rPr>
                <w:rFonts w:hint="eastAsia" w:ascii="宋体" w:hAnsi="宋体"/>
                <w:szCs w:val="21"/>
              </w:rPr>
              <w:t>1  ……</w:t>
            </w:r>
          </w:p>
          <w:p w14:paraId="78C8BB3A">
            <w:pPr>
              <w:rPr>
                <w:rFonts w:hint="eastAsia" w:ascii="宋体" w:hAnsi="宋体"/>
                <w:szCs w:val="21"/>
              </w:rPr>
            </w:pPr>
            <w:r>
              <w:rPr>
                <w:rFonts w:hint="eastAsia" w:ascii="宋体" w:hAnsi="宋体"/>
                <w:szCs w:val="21"/>
              </w:rPr>
              <w:t>2  ……</w:t>
            </w:r>
          </w:p>
          <w:p w14:paraId="198334DE">
            <w:pPr>
              <w:rPr>
                <w:rFonts w:hint="eastAsia" w:ascii="宋体" w:hAnsi="宋体"/>
                <w:szCs w:val="21"/>
              </w:rPr>
            </w:pPr>
            <w:r>
              <w:rPr>
                <w:rFonts w:hint="eastAsia" w:ascii="宋体" w:hAnsi="宋体"/>
                <w:szCs w:val="21"/>
              </w:rPr>
              <w:t>3  ……</w:t>
            </w:r>
          </w:p>
          <w:p w14:paraId="61DCA486">
            <w:pPr>
              <w:rPr>
                <w:rFonts w:hint="eastAsia"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A11385">
            <w:pPr>
              <w:rPr>
                <w:rFonts w:hint="eastAsia" w:ascii="宋体" w:hAnsi="宋体"/>
                <w:szCs w:val="21"/>
              </w:rPr>
            </w:pPr>
          </w:p>
        </w:tc>
      </w:tr>
      <w:tr w14:paraId="3224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17839C1">
            <w:pPr>
              <w:rPr>
                <w:rFonts w:hint="eastAsia"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EA8BF7E">
            <w:pPr>
              <w:rPr>
                <w:rFonts w:hint="eastAsia"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39D788F2">
            <w:pPr>
              <w:rPr>
                <w:rFonts w:hint="eastAsia"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4854075">
            <w:pPr>
              <w:rPr>
                <w:rFonts w:hint="eastAsia"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5F860C6">
            <w:pPr>
              <w:rPr>
                <w:rFonts w:hint="eastAsia"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190F178A">
            <w:pPr>
              <w:rPr>
                <w:rFonts w:hint="eastAsia"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333D1A4">
            <w:pPr>
              <w:rPr>
                <w:rFonts w:hint="eastAsia"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637ED7C">
            <w:pPr>
              <w:rPr>
                <w:rFonts w:hint="eastAsia" w:ascii="宋体" w:hAnsi="宋体"/>
                <w:szCs w:val="21"/>
              </w:rPr>
            </w:pPr>
          </w:p>
        </w:tc>
      </w:tr>
    </w:tbl>
    <w:p w14:paraId="69391B50">
      <w:pPr>
        <w:pStyle w:val="12"/>
        <w:spacing w:after="0" w:line="360" w:lineRule="auto"/>
        <w:contextualSpacing/>
        <w:rPr>
          <w:rFonts w:hint="eastAsia" w:ascii="宋体" w:hAnsi="宋体"/>
          <w:kern w:val="0"/>
          <w:sz w:val="24"/>
          <w:szCs w:val="24"/>
        </w:rPr>
      </w:pPr>
      <w:r>
        <w:rPr>
          <w:rFonts w:hint="eastAsia" w:ascii="宋体" w:hAnsi="宋体"/>
          <w:kern w:val="0"/>
          <w:sz w:val="24"/>
          <w:szCs w:val="24"/>
        </w:rPr>
        <w:t>注：</w:t>
      </w:r>
    </w:p>
    <w:p w14:paraId="6359A245">
      <w:pPr>
        <w:pStyle w:val="12"/>
        <w:spacing w:after="0" w:line="360" w:lineRule="auto"/>
        <w:contextualSpacing/>
        <w:rPr>
          <w:rFonts w:hint="eastAsia" w:ascii="宋体" w:hAnsi="宋体"/>
          <w:kern w:val="0"/>
          <w:sz w:val="21"/>
          <w:szCs w:val="21"/>
        </w:rPr>
      </w:pPr>
      <w:r>
        <w:rPr>
          <w:rFonts w:hint="eastAsia" w:ascii="宋体" w:hAnsi="宋体"/>
          <w:kern w:val="0"/>
          <w:sz w:val="21"/>
          <w:szCs w:val="21"/>
        </w:rPr>
        <w:t>注：</w:t>
      </w:r>
    </w:p>
    <w:p w14:paraId="119F470E">
      <w:pPr>
        <w:pStyle w:val="12"/>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1.说明：应对照磋商文件“第二章”中“服务需求一览表”的采购清单及技术参数条款逐条作出明确响应，并作出偏离说明。</w:t>
      </w:r>
    </w:p>
    <w:p w14:paraId="1A2E5A9A">
      <w:pPr>
        <w:pStyle w:val="15"/>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C51DB43">
      <w:pPr>
        <w:spacing w:line="400" w:lineRule="exact"/>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14:paraId="2A1DD417">
      <w:pPr>
        <w:pStyle w:val="18"/>
        <w:spacing w:line="400" w:lineRule="exact"/>
        <w:rPr>
          <w:rFonts w:hint="eastAsia" w:hAnsi="宋体" w:cs="仿宋_GB2312"/>
          <w:sz w:val="21"/>
        </w:rPr>
      </w:pPr>
      <w:r>
        <w:rPr>
          <w:rFonts w:hint="eastAsia" w:hAnsi="宋体" w:cs="仿宋_GB2312"/>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E2770E3">
      <w:pPr>
        <w:pStyle w:val="15"/>
        <w:spacing w:line="360" w:lineRule="auto"/>
        <w:ind w:firstLine="0" w:firstLineChars="0"/>
        <w:rPr>
          <w:rFonts w:hint="eastAsia" w:ascii="宋体" w:hAnsi="宋体" w:cs="仿宋_GB2312"/>
          <w:sz w:val="24"/>
        </w:rPr>
      </w:pPr>
      <w:r>
        <w:rPr>
          <w:rFonts w:hint="eastAsia" w:ascii="宋体" w:hAnsi="宋体" w:eastAsia="宋体" w:cs="仿宋_GB2312"/>
          <w:sz w:val="21"/>
          <w:szCs w:val="21"/>
        </w:rPr>
        <w:t>5. 如技术偏离表中的竞标响应与佐证材料不一致的，以佐证材料为准。</w:t>
      </w:r>
    </w:p>
    <w:p w14:paraId="6CDC254C">
      <w:pPr>
        <w:snapToGrid w:val="0"/>
        <w:spacing w:line="360" w:lineRule="auto"/>
        <w:ind w:firstLine="602" w:firstLineChars="200"/>
        <w:rPr>
          <w:rFonts w:hint="eastAsia" w:ascii="仿宋" w:hAnsi="仿宋" w:eastAsia="仿宋" w:cs="仿宋_GB2312"/>
          <w:b/>
          <w:sz w:val="30"/>
          <w:szCs w:val="30"/>
        </w:rPr>
      </w:pPr>
    </w:p>
    <w:p w14:paraId="1ACDD22F">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1C693AA">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5EF3239">
      <w:pPr>
        <w:adjustRightInd w:val="0"/>
        <w:snapToGrid w:val="0"/>
        <w:spacing w:line="520" w:lineRule="exact"/>
        <w:jc w:val="center"/>
        <w:rPr>
          <w:rFonts w:hint="eastAsia" w:ascii="方正小标宋简体" w:hAnsi="方正小标宋简体" w:eastAsia="方正小标宋简体" w:cs="方正小标宋简体"/>
          <w:bCs/>
          <w:color w:val="000000"/>
          <w:sz w:val="44"/>
          <w:szCs w:val="44"/>
        </w:rPr>
      </w:pPr>
    </w:p>
    <w:p w14:paraId="369C4FBC">
      <w:pPr>
        <w:snapToGrid w:val="0"/>
        <w:spacing w:line="360" w:lineRule="auto"/>
        <w:ind w:firstLine="602" w:firstLineChars="200"/>
        <w:rPr>
          <w:rFonts w:hint="eastAsia" w:ascii="仿宋" w:hAnsi="仿宋" w:eastAsia="仿宋" w:cs="仿宋_GB2312"/>
          <w:b/>
          <w:sz w:val="30"/>
          <w:szCs w:val="30"/>
        </w:rPr>
      </w:pPr>
    </w:p>
    <w:p w14:paraId="4E1F8AE5">
      <w:pPr>
        <w:snapToGrid w:val="0"/>
        <w:spacing w:line="360" w:lineRule="auto"/>
        <w:ind w:firstLine="602" w:firstLineChars="200"/>
        <w:rPr>
          <w:rFonts w:hint="eastAsia" w:ascii="仿宋" w:hAnsi="仿宋" w:eastAsia="仿宋" w:cs="仿宋_GB2312"/>
          <w:b/>
          <w:sz w:val="30"/>
          <w:szCs w:val="30"/>
        </w:rPr>
      </w:pPr>
    </w:p>
    <w:p w14:paraId="291EFAE0">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八、组织服务方案</w:t>
      </w:r>
    </w:p>
    <w:p w14:paraId="49168A7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（由供应商根据采购需求及采购文件要求编制）</w:t>
      </w:r>
    </w:p>
    <w:p w14:paraId="0B1CC25D">
      <w:pPr>
        <w:rPr>
          <w:rFonts w:hint="eastAsia" w:ascii="仿宋_GB2312" w:hAnsi="仿宋" w:eastAsia="仿宋_GB2312" w:cs="仿宋_GB2312"/>
          <w:b/>
          <w:bCs/>
          <w:kern w:val="0"/>
          <w:sz w:val="24"/>
          <w:lang w:val="zh-CN"/>
        </w:rPr>
      </w:pPr>
      <w:bookmarkStart w:id="110"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110"/>
      <w:r>
        <w:rPr>
          <w:rFonts w:hint="eastAsia" w:ascii="仿宋_GB2312" w:hAnsi="仿宋" w:eastAsia="仿宋_GB2312" w:cs="仿宋_GB2312"/>
          <w:b/>
          <w:sz w:val="24"/>
        </w:rPr>
        <w:t xml:space="preserve"> </w:t>
      </w:r>
    </w:p>
    <w:tbl>
      <w:tblPr>
        <w:tblStyle w:val="2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074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EBDE1E5">
            <w:pPr>
              <w:spacing w:line="360" w:lineRule="auto"/>
              <w:rPr>
                <w:rFonts w:hint="eastAsia" w:ascii="仿宋_GB2312" w:hAnsi="仿宋" w:eastAsia="仿宋_GB2312" w:cs="仿宋_GB2312"/>
                <w:sz w:val="24"/>
              </w:rPr>
            </w:pPr>
            <w:r>
              <w:rPr>
                <w:rFonts w:hint="eastAsia"/>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0" t="0" r="0" b="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CCF268A">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FFB412F">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52A8AB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CF268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FB412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52A8AB6">
                              <w:pPr>
                                <w:snapToGrid w:val="0"/>
                              </w:pPr>
                              <w:r>
                                <w:rPr>
                                  <w:rFonts w:hint="eastAsia"/>
                                </w:rPr>
                                <w:t>日</w:t>
                              </w:r>
                            </w:p>
                          </w:txbxContent>
                        </v:textbox>
                      </v:shape>
                    </v:group>
                  </w:pict>
                </mc:Fallback>
              </mc:AlternateContent>
            </w:r>
          </w:p>
          <w:p w14:paraId="5F0DAAA4">
            <w:pPr>
              <w:spacing w:line="360" w:lineRule="auto"/>
              <w:rPr>
                <w:rFonts w:hint="eastAsia" w:ascii="仿宋_GB2312" w:hAnsi="仿宋" w:eastAsia="仿宋_GB2312" w:cs="仿宋_GB2312"/>
                <w:sz w:val="24"/>
              </w:rPr>
            </w:pPr>
          </w:p>
          <w:p w14:paraId="4C097845">
            <w:pPr>
              <w:spacing w:line="360" w:lineRule="auto"/>
              <w:rPr>
                <w:rFonts w:hint="eastAsia" w:ascii="仿宋_GB2312" w:hAnsi="仿宋" w:eastAsia="仿宋_GB2312" w:cs="仿宋_GB2312"/>
                <w:sz w:val="24"/>
              </w:rPr>
            </w:pPr>
          </w:p>
          <w:p w14:paraId="3AE8B658">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6242497">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89B07F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817693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E2F2511">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2BB282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F89D12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C2FD508">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F84D3A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8BCE8B9">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CFFD2E7">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942A814">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421BF3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9687AA3">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182EDAB">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A64979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38F4109">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w:t>
            </w:r>
          </w:p>
        </w:tc>
      </w:tr>
      <w:tr w14:paraId="37FC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0D3F2E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89338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302745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5A05D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34235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6BEED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2787C0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6DD8C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D1ED1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16B26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C6373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182BB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5153C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8D409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4D5E1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D8C9C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32903DC">
            <w:pPr>
              <w:spacing w:line="360" w:lineRule="auto"/>
              <w:rPr>
                <w:rFonts w:hint="eastAsia" w:ascii="仿宋_GB2312" w:hAnsi="仿宋" w:eastAsia="仿宋_GB2312" w:cs="仿宋_GB2312"/>
                <w:sz w:val="24"/>
              </w:rPr>
            </w:pPr>
          </w:p>
        </w:tc>
      </w:tr>
      <w:tr w14:paraId="1EB3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1FF202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40E50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0B219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A10B3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79BCF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FDAF5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C39BA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D639E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69EB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32108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7578F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70B57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56896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5F39A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3B928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240FA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3655CF">
            <w:pPr>
              <w:spacing w:line="360" w:lineRule="auto"/>
              <w:rPr>
                <w:rFonts w:hint="eastAsia" w:ascii="仿宋_GB2312" w:hAnsi="仿宋" w:eastAsia="仿宋_GB2312" w:cs="仿宋_GB2312"/>
                <w:sz w:val="24"/>
              </w:rPr>
            </w:pPr>
          </w:p>
        </w:tc>
      </w:tr>
      <w:tr w14:paraId="1557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7FABBE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E2911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67F470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3553B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3BE9BA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193FE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E33ED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4C47C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7DB4A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444F9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F57C9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78091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CEB80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19D08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F7B78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C20AE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21C89A">
            <w:pPr>
              <w:spacing w:line="360" w:lineRule="auto"/>
              <w:rPr>
                <w:rFonts w:hint="eastAsia" w:ascii="仿宋_GB2312" w:hAnsi="仿宋" w:eastAsia="仿宋_GB2312" w:cs="仿宋_GB2312"/>
                <w:sz w:val="24"/>
              </w:rPr>
            </w:pPr>
          </w:p>
        </w:tc>
      </w:tr>
      <w:tr w14:paraId="0D31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102853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3F8E5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3CC93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53382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55A1D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29A32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E84DC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1DF14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7697F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FEBB2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E3B56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04B41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F746E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98EBF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1746C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EBCAC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3573CA">
            <w:pPr>
              <w:spacing w:line="360" w:lineRule="auto"/>
              <w:rPr>
                <w:rFonts w:hint="eastAsia" w:ascii="仿宋_GB2312" w:hAnsi="仿宋" w:eastAsia="仿宋_GB2312" w:cs="仿宋_GB2312"/>
                <w:sz w:val="24"/>
              </w:rPr>
            </w:pPr>
          </w:p>
        </w:tc>
      </w:tr>
      <w:tr w14:paraId="1D54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3A2FB6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71C572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86AD0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A4E80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027EC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EC805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0D425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A302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96A77A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87EB3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D6503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253F5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62779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2BE22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24332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B2C5E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17EA9A">
            <w:pPr>
              <w:spacing w:line="360" w:lineRule="auto"/>
              <w:rPr>
                <w:rFonts w:hint="eastAsia" w:ascii="仿宋_GB2312" w:hAnsi="仿宋" w:eastAsia="仿宋_GB2312" w:cs="仿宋_GB2312"/>
                <w:sz w:val="24"/>
              </w:rPr>
            </w:pPr>
          </w:p>
        </w:tc>
      </w:tr>
      <w:tr w14:paraId="41C3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063D00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E92A5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6D7F8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58E88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FB9D87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B2A0F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F1CDE5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FEFAD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D1276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DAD18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1EB2F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E7096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337DB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2A8ED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46595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6FCC6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F02A7E">
            <w:pPr>
              <w:spacing w:line="360" w:lineRule="auto"/>
              <w:rPr>
                <w:rFonts w:hint="eastAsia" w:ascii="仿宋_GB2312" w:hAnsi="仿宋" w:eastAsia="仿宋_GB2312" w:cs="仿宋_GB2312"/>
                <w:sz w:val="24"/>
              </w:rPr>
            </w:pPr>
          </w:p>
        </w:tc>
      </w:tr>
      <w:tr w14:paraId="7C71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33733F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4F44A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02D5D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DE24C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C1692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D0111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E6AF1D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A5122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575FA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D92C1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A1A83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0832C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D9A3C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E54D4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EFF1A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E55E4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0C8E1A">
            <w:pPr>
              <w:spacing w:line="360" w:lineRule="auto"/>
              <w:rPr>
                <w:rFonts w:hint="eastAsia" w:ascii="仿宋_GB2312" w:hAnsi="仿宋" w:eastAsia="仿宋_GB2312" w:cs="仿宋_GB2312"/>
                <w:sz w:val="24"/>
              </w:rPr>
            </w:pPr>
          </w:p>
        </w:tc>
      </w:tr>
      <w:tr w14:paraId="625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E25783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BFF4ED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9E4C0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4858A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8927B1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F2749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1982C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8ED4C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4490A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7A715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A1178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2A3CA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89D68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6DF26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FA403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C6340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A11613">
            <w:pPr>
              <w:spacing w:line="360" w:lineRule="auto"/>
              <w:rPr>
                <w:rFonts w:hint="eastAsia" w:ascii="仿宋_GB2312" w:hAnsi="仿宋" w:eastAsia="仿宋_GB2312" w:cs="仿宋_GB2312"/>
                <w:sz w:val="24"/>
              </w:rPr>
            </w:pPr>
          </w:p>
        </w:tc>
      </w:tr>
      <w:tr w14:paraId="70F6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3EAF04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F80F6E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B0FB8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7B7A2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66227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E3793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E69ED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EC847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12E08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05C87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D5FF7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220B9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F7028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983B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EF5B4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D73D5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71B637">
            <w:pPr>
              <w:spacing w:line="360" w:lineRule="auto"/>
              <w:rPr>
                <w:rFonts w:hint="eastAsia" w:ascii="仿宋_GB2312" w:hAnsi="仿宋" w:eastAsia="仿宋_GB2312" w:cs="仿宋_GB2312"/>
                <w:sz w:val="24"/>
              </w:rPr>
            </w:pPr>
          </w:p>
        </w:tc>
      </w:tr>
    </w:tbl>
    <w:p w14:paraId="73BAB2C4">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sz w:val="24"/>
        </w:rPr>
        <w:t>注：供应商可按上述时间表的格式自行编制切合实际的具体时间表。</w:t>
      </w:r>
    </w:p>
    <w:p w14:paraId="31385308">
      <w:pPr>
        <w:spacing w:line="500" w:lineRule="exact"/>
        <w:rPr>
          <w:rFonts w:hint="eastAsia" w:ascii="仿宋_GB2312" w:hAnsi="仿宋_GB2312" w:eastAsia="仿宋_GB2312" w:cs="仿宋_GB2312"/>
          <w:sz w:val="32"/>
          <w:szCs w:val="32"/>
        </w:rPr>
      </w:pPr>
    </w:p>
    <w:p w14:paraId="41DA892D">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4CB1EAB">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491F1957">
      <w:pPr>
        <w:spacing w:line="500" w:lineRule="exact"/>
        <w:rPr>
          <w:rFonts w:hint="eastAsia" w:ascii="仿宋_GB2312" w:hAnsi="仿宋_GB2312" w:eastAsia="仿宋_GB2312" w:cs="仿宋_GB2312"/>
          <w:sz w:val="32"/>
          <w:szCs w:val="32"/>
        </w:rPr>
      </w:pPr>
    </w:p>
    <w:p w14:paraId="05CABC3E">
      <w:pPr>
        <w:snapToGrid w:val="0"/>
        <w:spacing w:before="120" w:beforeLines="50" w:after="50"/>
        <w:ind w:left="143" w:leftChars="68" w:firstLine="596" w:firstLineChars="198"/>
        <w:rPr>
          <w:rFonts w:hint="eastAsia" w:ascii="仿宋" w:hAnsi="仿宋" w:eastAsia="仿宋" w:cs="仿宋_GB2312"/>
          <w:b/>
          <w:sz w:val="30"/>
          <w:szCs w:val="30"/>
        </w:rPr>
      </w:pPr>
      <w:r>
        <w:rPr>
          <w:rFonts w:hint="eastAsia" w:ascii="仿宋" w:hAnsi="仿宋" w:eastAsia="仿宋" w:cs="仿宋_GB2312"/>
          <w:b/>
          <w:sz w:val="30"/>
          <w:szCs w:val="30"/>
        </w:rPr>
        <w:t>九、售后服务方案</w:t>
      </w:r>
    </w:p>
    <w:p w14:paraId="51628648">
      <w:pPr>
        <w:snapToGrid w:val="0"/>
        <w:spacing w:before="120" w:beforeLines="50" w:after="50"/>
        <w:ind w:left="143" w:leftChars="68" w:firstLine="420" w:firstLineChars="200"/>
        <w:rPr>
          <w:rFonts w:hint="eastAsia" w:hAnsi="宋体"/>
        </w:rPr>
      </w:pPr>
      <w:r>
        <w:rPr>
          <w:rFonts w:hint="eastAsia" w:hAnsi="宋体"/>
        </w:rPr>
        <w:t>由竞标人按本项目竞争性磋商采购文件第二章“服务需求一览表”中商务条款部分的售后服务要求自行填写，其中要包含售后服务承诺书。</w:t>
      </w:r>
    </w:p>
    <w:p w14:paraId="12187C74">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1、售后服务承诺</w:t>
      </w:r>
    </w:p>
    <w:p w14:paraId="7E7F72F2">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2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863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686EE5">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7CADEAFB">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690DFB67">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50CCA8ED">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3AE7F51">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6212E39">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3373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5D2E855">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9D7BA3B">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843B2F3">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405E73CD">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89719A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2F9784">
            <w:pPr>
              <w:autoSpaceDE w:val="0"/>
              <w:autoSpaceDN w:val="0"/>
              <w:spacing w:line="360" w:lineRule="auto"/>
              <w:jc w:val="center"/>
              <w:rPr>
                <w:rFonts w:hint="eastAsia" w:ascii="仿宋_GB2312" w:hAnsi="仿宋" w:eastAsia="仿宋_GB2312" w:cs="仿宋_GB2312"/>
                <w:sz w:val="24"/>
              </w:rPr>
            </w:pPr>
          </w:p>
        </w:tc>
      </w:tr>
      <w:tr w14:paraId="2847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C404402">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51C7440">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DAE606D">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C5A02EB">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F22BF3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4288A1">
            <w:pPr>
              <w:autoSpaceDE w:val="0"/>
              <w:autoSpaceDN w:val="0"/>
              <w:spacing w:line="360" w:lineRule="auto"/>
              <w:jc w:val="center"/>
              <w:rPr>
                <w:rFonts w:hint="eastAsia" w:ascii="仿宋_GB2312" w:hAnsi="仿宋" w:eastAsia="仿宋_GB2312" w:cs="仿宋_GB2312"/>
                <w:sz w:val="24"/>
              </w:rPr>
            </w:pPr>
          </w:p>
        </w:tc>
      </w:tr>
      <w:tr w14:paraId="4B7D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D3BFA2A">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DC81F07">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20FFB94">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336B27C5">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1839EFB">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67D67C4">
            <w:pPr>
              <w:autoSpaceDE w:val="0"/>
              <w:autoSpaceDN w:val="0"/>
              <w:spacing w:line="360" w:lineRule="auto"/>
              <w:jc w:val="center"/>
              <w:rPr>
                <w:rFonts w:hint="eastAsia" w:ascii="仿宋_GB2312" w:hAnsi="仿宋" w:eastAsia="仿宋_GB2312" w:cs="仿宋_GB2312"/>
                <w:sz w:val="24"/>
              </w:rPr>
            </w:pPr>
          </w:p>
        </w:tc>
      </w:tr>
    </w:tbl>
    <w:p w14:paraId="38EA69D2">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注：关于项目涉及的所有售后服务机构均在本表注明，包括供应商本单位和符合条件的第三方服务机构；</w:t>
      </w:r>
    </w:p>
    <w:p w14:paraId="131ADF3A">
      <w:pPr>
        <w:autoSpaceDE w:val="0"/>
        <w:autoSpaceDN w:val="0"/>
        <w:spacing w:line="360" w:lineRule="auto"/>
        <w:rPr>
          <w:rFonts w:hint="eastAsia" w:ascii="仿宋_GB2312" w:hAnsi="仿宋" w:eastAsia="仿宋_GB2312" w:cs="仿宋_GB2312"/>
          <w:kern w:val="0"/>
          <w:sz w:val="24"/>
        </w:rPr>
      </w:pPr>
    </w:p>
    <w:p w14:paraId="23653D61">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29"/>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583067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ACCA14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14:paraId="07B76BE7">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0269825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C19D66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007D7F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03F983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4BC754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21649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F148F0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45A57A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8E5E73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944B0C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7D58AF9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F62A4ED">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C3A8F4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41312D3">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86570FE">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3D0B0F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22B67F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15F1505">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11CC3A8">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E27D7C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6B46F42">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83A7784">
            <w:pPr>
              <w:autoSpaceDE w:val="0"/>
              <w:autoSpaceDN w:val="0"/>
              <w:spacing w:line="360" w:lineRule="auto"/>
              <w:rPr>
                <w:rFonts w:hint="eastAsia" w:ascii="仿宋_GB2312" w:hAnsi="仿宋" w:eastAsia="仿宋_GB2312" w:cs="仿宋_GB2312"/>
                <w:sz w:val="24"/>
              </w:rPr>
            </w:pPr>
          </w:p>
        </w:tc>
      </w:tr>
      <w:tr w14:paraId="73E3678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D56130E">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EAF3CC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66FF3CA">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E0D9AA6">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427B87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9AE1F9F">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5E740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CE4BDAA">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4B0029F">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620ABD1">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CEDFF49">
            <w:pPr>
              <w:autoSpaceDE w:val="0"/>
              <w:autoSpaceDN w:val="0"/>
              <w:spacing w:line="360" w:lineRule="auto"/>
              <w:rPr>
                <w:rFonts w:hint="eastAsia" w:ascii="仿宋_GB2312" w:hAnsi="仿宋" w:eastAsia="仿宋_GB2312" w:cs="仿宋_GB2312"/>
                <w:sz w:val="24"/>
              </w:rPr>
            </w:pPr>
          </w:p>
        </w:tc>
      </w:tr>
      <w:tr w14:paraId="493A7B0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F9F9045">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76FA292">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F621DD9">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729567E">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8C4895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6ECEC3">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C8B9C0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A72C8B">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C8D774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A8D1599">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CFDEBCB">
            <w:pPr>
              <w:autoSpaceDE w:val="0"/>
              <w:autoSpaceDN w:val="0"/>
              <w:spacing w:line="360" w:lineRule="auto"/>
              <w:rPr>
                <w:rFonts w:hint="eastAsia" w:ascii="仿宋_GB2312" w:hAnsi="仿宋" w:eastAsia="仿宋_GB2312" w:cs="仿宋_GB2312"/>
                <w:sz w:val="24"/>
              </w:rPr>
            </w:pPr>
          </w:p>
        </w:tc>
      </w:tr>
      <w:tr w14:paraId="093F3E2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6579C6F">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0EA9F40">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D0F8722">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0FA4797">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84A128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DF67C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216616">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5D626A">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C14E0E0">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AD13B5D">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42478F7">
            <w:pPr>
              <w:autoSpaceDE w:val="0"/>
              <w:autoSpaceDN w:val="0"/>
              <w:spacing w:line="360" w:lineRule="auto"/>
              <w:rPr>
                <w:rFonts w:hint="eastAsia" w:ascii="仿宋_GB2312" w:hAnsi="仿宋" w:eastAsia="仿宋_GB2312" w:cs="仿宋_GB2312"/>
                <w:sz w:val="24"/>
              </w:rPr>
            </w:pPr>
          </w:p>
        </w:tc>
      </w:tr>
    </w:tbl>
    <w:p w14:paraId="7FCB2FE1">
      <w:pPr>
        <w:pStyle w:val="18"/>
        <w:spacing w:line="440" w:lineRule="exact"/>
        <w:ind w:firstLine="396" w:firstLineChars="198"/>
        <w:rPr>
          <w:rFonts w:hint="eastAsia" w:hAnsi="宋体"/>
        </w:rPr>
      </w:pPr>
    </w:p>
    <w:p w14:paraId="589AA4A2">
      <w:pPr>
        <w:spacing w:line="500" w:lineRule="exact"/>
        <w:rPr>
          <w:rFonts w:hint="eastAsia" w:ascii="仿宋_GB2312" w:hAnsi="仿宋_GB2312" w:eastAsia="仿宋_GB2312" w:cs="仿宋_GB2312"/>
          <w:sz w:val="32"/>
          <w:szCs w:val="32"/>
        </w:rPr>
      </w:pPr>
    </w:p>
    <w:p w14:paraId="726805FE">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F61AA76">
      <w:pPr>
        <w:snapToGrid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0CCBA093">
      <w:pPr>
        <w:snapToGrid w:val="0"/>
        <w:spacing w:line="360" w:lineRule="auto"/>
        <w:ind w:firstLine="602" w:firstLineChars="200"/>
        <w:rPr>
          <w:rFonts w:hint="eastAsia" w:ascii="仿宋" w:hAnsi="仿宋" w:eastAsia="仿宋" w:cs="仿宋_GB2312"/>
          <w:b/>
          <w:sz w:val="30"/>
          <w:szCs w:val="30"/>
        </w:rPr>
      </w:pPr>
    </w:p>
    <w:p w14:paraId="4BDD6CE6">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十、项目实施人员一览表</w:t>
      </w:r>
    </w:p>
    <w:p w14:paraId="2B5167AF">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488BD89A">
      <w:pPr>
        <w:pStyle w:val="18"/>
        <w:rPr>
          <w:rFonts w:hint="eastAsia"/>
          <w:color w:val="000000"/>
          <w:sz w:val="24"/>
          <w:szCs w:val="24"/>
        </w:rPr>
      </w:pPr>
      <w:r>
        <w:rPr>
          <w:rFonts w:hint="eastAsia"/>
          <w:color w:val="000000"/>
          <w:sz w:val="24"/>
          <w:szCs w:val="24"/>
        </w:rPr>
        <w:t>响应分标：</w:t>
      </w:r>
      <w:r>
        <w:rPr>
          <w:rFonts w:hint="eastAsia"/>
          <w:color w:val="000000"/>
          <w:sz w:val="24"/>
          <w:szCs w:val="24"/>
          <w:u w:val="single"/>
        </w:rPr>
        <w:t xml:space="preserve">     </w:t>
      </w:r>
      <w:r>
        <w:rPr>
          <w:rFonts w:hint="eastAsia"/>
          <w:color w:val="000000"/>
          <w:sz w:val="24"/>
          <w:szCs w:val="24"/>
        </w:rPr>
        <w:t>分标</w:t>
      </w:r>
    </w:p>
    <w:p w14:paraId="540F7580">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9"/>
        <w:tblW w:w="0" w:type="auto"/>
        <w:tblInd w:w="116" w:type="dxa"/>
        <w:tblLayout w:type="fixed"/>
        <w:tblCellMar>
          <w:top w:w="0" w:type="dxa"/>
          <w:left w:w="108" w:type="dxa"/>
          <w:bottom w:w="0" w:type="dxa"/>
          <w:right w:w="108" w:type="dxa"/>
        </w:tblCellMar>
      </w:tblPr>
      <w:tblGrid>
        <w:gridCol w:w="2061"/>
        <w:gridCol w:w="1287"/>
        <w:gridCol w:w="1260"/>
        <w:gridCol w:w="4147"/>
      </w:tblGrid>
      <w:tr w14:paraId="04B85A10">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B4C831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4088A55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9A9569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7B4B3457">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14:paraId="0069CE47">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1A8C91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309E3D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033FF65">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F63311B">
            <w:pPr>
              <w:autoSpaceDE w:val="0"/>
              <w:autoSpaceDN w:val="0"/>
              <w:spacing w:line="360" w:lineRule="auto"/>
              <w:jc w:val="center"/>
              <w:rPr>
                <w:rFonts w:hint="eastAsia" w:ascii="仿宋_GB2312" w:hAnsi="仿宋" w:eastAsia="仿宋_GB2312" w:cs="仿宋_GB2312"/>
                <w:sz w:val="24"/>
              </w:rPr>
            </w:pPr>
          </w:p>
        </w:tc>
      </w:tr>
      <w:tr w14:paraId="59B2213B">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59632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3226636">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E0D2339">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EA5F3A7">
            <w:pPr>
              <w:widowControl/>
              <w:jc w:val="left"/>
              <w:rPr>
                <w:rFonts w:ascii="仿宋_GB2312" w:hAnsi="仿宋" w:eastAsia="仿宋_GB2312" w:cs="仿宋_GB2312"/>
                <w:sz w:val="24"/>
              </w:rPr>
            </w:pPr>
          </w:p>
        </w:tc>
      </w:tr>
      <w:tr w14:paraId="409A6E5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3E813C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27CB84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47AD5C2">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974183">
            <w:pPr>
              <w:widowControl/>
              <w:jc w:val="left"/>
              <w:rPr>
                <w:rFonts w:ascii="仿宋_GB2312" w:hAnsi="仿宋" w:eastAsia="仿宋_GB2312" w:cs="仿宋_GB2312"/>
                <w:sz w:val="24"/>
              </w:rPr>
            </w:pPr>
          </w:p>
        </w:tc>
      </w:tr>
      <w:tr w14:paraId="375649FA">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CF2055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40FA81D">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4BC2B39">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ACDF0D9">
            <w:pPr>
              <w:widowControl/>
              <w:jc w:val="left"/>
              <w:rPr>
                <w:rFonts w:ascii="仿宋_GB2312" w:hAnsi="仿宋" w:eastAsia="仿宋_GB2312" w:cs="仿宋_GB2312"/>
                <w:sz w:val="24"/>
              </w:rPr>
            </w:pPr>
          </w:p>
        </w:tc>
      </w:tr>
      <w:tr w14:paraId="6816D8FE">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432327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C9EBB4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CF384B5">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FC0BC41">
            <w:pPr>
              <w:widowControl/>
              <w:jc w:val="left"/>
              <w:rPr>
                <w:rFonts w:ascii="仿宋_GB2312" w:hAnsi="仿宋" w:eastAsia="仿宋_GB2312" w:cs="仿宋_GB2312"/>
                <w:sz w:val="24"/>
              </w:rPr>
            </w:pPr>
          </w:p>
        </w:tc>
      </w:tr>
      <w:tr w14:paraId="1FBB2FF3">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FD6598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186C6A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436FC59">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8F28029">
            <w:pPr>
              <w:widowControl/>
              <w:jc w:val="left"/>
              <w:rPr>
                <w:rFonts w:ascii="仿宋_GB2312" w:hAnsi="仿宋" w:eastAsia="仿宋_GB2312" w:cs="仿宋_GB2312"/>
                <w:sz w:val="24"/>
              </w:rPr>
            </w:pPr>
          </w:p>
        </w:tc>
      </w:tr>
      <w:tr w14:paraId="528DCB8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027A3E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1DD0F0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630F080">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235560">
            <w:pPr>
              <w:widowControl/>
              <w:jc w:val="left"/>
              <w:rPr>
                <w:rFonts w:ascii="仿宋_GB2312" w:hAnsi="仿宋" w:eastAsia="仿宋_GB2312" w:cs="仿宋_GB2312"/>
                <w:sz w:val="24"/>
              </w:rPr>
            </w:pPr>
          </w:p>
        </w:tc>
      </w:tr>
      <w:tr w14:paraId="2E23D684">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BF911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B33D89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7B88F91">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5C1D72D">
            <w:pPr>
              <w:widowControl/>
              <w:jc w:val="left"/>
              <w:rPr>
                <w:rFonts w:ascii="仿宋_GB2312" w:hAnsi="仿宋" w:eastAsia="仿宋_GB2312" w:cs="仿宋_GB2312"/>
                <w:sz w:val="24"/>
              </w:rPr>
            </w:pPr>
          </w:p>
        </w:tc>
      </w:tr>
      <w:tr w14:paraId="1C341A01">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AFC6DC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074F79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2E2C8A0">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C491A12">
            <w:pPr>
              <w:widowControl/>
              <w:jc w:val="left"/>
              <w:rPr>
                <w:rFonts w:ascii="仿宋_GB2312" w:hAnsi="仿宋" w:eastAsia="仿宋_GB2312" w:cs="仿宋_GB2312"/>
                <w:sz w:val="24"/>
              </w:rPr>
            </w:pPr>
          </w:p>
        </w:tc>
      </w:tr>
    </w:tbl>
    <w:p w14:paraId="19E66782">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14:paraId="45781944">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02246C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55158CC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F6DDEF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301481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59085E7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66C304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7A34ABC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844F6B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7F2B144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7ACCD2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1C2FAEC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4A8DC4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0BFE47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449C46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6EECB44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7AE1D5F">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D8AC5D0">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626A716">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DF652AE">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B89694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7A0DE0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6F1B24">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FD9CAFD">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1D0B65B">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DDE375D">
            <w:pPr>
              <w:autoSpaceDE w:val="0"/>
              <w:autoSpaceDN w:val="0"/>
              <w:spacing w:line="360" w:lineRule="auto"/>
              <w:rPr>
                <w:rFonts w:hint="eastAsia" w:ascii="仿宋_GB2312" w:hAnsi="仿宋" w:eastAsia="仿宋_GB2312" w:cs="仿宋_GB2312"/>
                <w:sz w:val="24"/>
              </w:rPr>
            </w:pPr>
          </w:p>
        </w:tc>
      </w:tr>
      <w:tr w14:paraId="0D2878F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2056D25">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1BDE7DE">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B8E4630">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FC34D79">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460840C">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F9E72A6">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10348B1">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5B0A610">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985A799">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160596D">
            <w:pPr>
              <w:autoSpaceDE w:val="0"/>
              <w:autoSpaceDN w:val="0"/>
              <w:spacing w:line="360" w:lineRule="auto"/>
              <w:rPr>
                <w:rFonts w:hint="eastAsia" w:ascii="仿宋_GB2312" w:hAnsi="仿宋" w:eastAsia="仿宋_GB2312" w:cs="仿宋_GB2312"/>
                <w:sz w:val="24"/>
              </w:rPr>
            </w:pPr>
          </w:p>
        </w:tc>
      </w:tr>
    </w:tbl>
    <w:p w14:paraId="7AC5C239">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14:paraId="2523576C">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附表C:本项目的项目经理和小组人员近3个月交纳社保记录情况表</w:t>
      </w:r>
      <w:r>
        <w:rPr>
          <w:rFonts w:hint="eastAsia" w:ascii="仿宋_GB2312" w:hAnsi="仿宋" w:eastAsia="仿宋_GB2312" w:cs="仿宋_GB2312"/>
          <w:sz w:val="24"/>
        </w:rPr>
        <w:t>（以社保局缴纳凭证作附件）</w:t>
      </w:r>
    </w:p>
    <w:p w14:paraId="1EBCD1CD">
      <w:pPr>
        <w:snapToGrid w:val="0"/>
        <w:spacing w:line="360" w:lineRule="auto"/>
        <w:ind w:firstLine="602" w:firstLineChars="200"/>
        <w:rPr>
          <w:rFonts w:hint="eastAsia" w:ascii="仿宋" w:hAnsi="仿宋" w:eastAsia="仿宋" w:cs="仿宋_GB2312"/>
          <w:b/>
          <w:sz w:val="30"/>
          <w:szCs w:val="30"/>
        </w:rPr>
      </w:pPr>
    </w:p>
    <w:p w14:paraId="6DC5BBD5">
      <w:pPr>
        <w:autoSpaceDE w:val="0"/>
        <w:autoSpaceDN w:val="0"/>
        <w:spacing w:line="360" w:lineRule="auto"/>
        <w:ind w:firstLine="6505" w:firstLineChars="2700"/>
        <w:rPr>
          <w:rFonts w:hint="eastAsia" w:ascii="仿宋_GB2312" w:hAnsi="仿宋" w:eastAsia="仿宋_GB2312" w:cs="仿宋_GB2312"/>
          <w:b/>
          <w:bCs/>
          <w:sz w:val="24"/>
        </w:rPr>
      </w:pPr>
    </w:p>
    <w:p w14:paraId="4FE8FD68">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7DCBE58">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92FA0DE">
      <w:pPr>
        <w:autoSpaceDE w:val="0"/>
        <w:autoSpaceDN w:val="0"/>
        <w:spacing w:line="360" w:lineRule="auto"/>
        <w:ind w:firstLine="6480" w:firstLineChars="2700"/>
        <w:rPr>
          <w:rFonts w:hint="eastAsia" w:ascii="仿宋_GB2312" w:hAnsi="仿宋" w:eastAsia="仿宋_GB2312" w:cs="仿宋_GB2312"/>
          <w:kern w:val="0"/>
          <w:sz w:val="24"/>
          <w:lang w:val="zh-CN"/>
        </w:rPr>
      </w:pPr>
    </w:p>
    <w:p w14:paraId="760D9255">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十一、服务需求、商务条款要求提供的其他材料</w:t>
      </w:r>
    </w:p>
    <w:p w14:paraId="3700EF26">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2E31E3EB">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7496943D">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3302067">
      <w:pPr>
        <w:widowControl/>
        <w:spacing w:line="360" w:lineRule="auto"/>
        <w:jc w:val="left"/>
        <w:rPr>
          <w:rFonts w:ascii="仿宋_GB2312" w:hAnsi="仿宋" w:eastAsia="仿宋_GB2312" w:cs="仿宋_GB2312"/>
          <w:b/>
          <w:bCs/>
          <w:sz w:val="24"/>
        </w:rPr>
        <w:sectPr>
          <w:pgSz w:w="11910" w:h="16840"/>
          <w:pgMar w:top="1340" w:right="1500" w:bottom="280" w:left="1680" w:header="720" w:footer="720" w:gutter="0"/>
          <w:cols w:space="720" w:num="1"/>
        </w:sectPr>
      </w:pPr>
    </w:p>
    <w:p w14:paraId="3E105137">
      <w:pPr>
        <w:autoSpaceDE w:val="0"/>
        <w:autoSpaceDN w:val="0"/>
        <w:spacing w:line="360" w:lineRule="auto"/>
        <w:ind w:firstLine="6505" w:firstLineChars="2700"/>
        <w:rPr>
          <w:rFonts w:hint="eastAsia" w:ascii="仿宋_GB2312" w:hAnsi="仿宋" w:eastAsia="仿宋_GB2312" w:cs="仿宋_GB2312"/>
          <w:b/>
          <w:bCs/>
          <w:sz w:val="24"/>
        </w:rPr>
      </w:pPr>
    </w:p>
    <w:p w14:paraId="4F69F3C7">
      <w:pPr>
        <w:pStyle w:val="4"/>
        <w:jc w:val="center"/>
        <w:rPr>
          <w:rFonts w:hint="eastAsia" w:ascii="宋体" w:hAnsi="宋体" w:cs="宋体"/>
        </w:rPr>
      </w:pPr>
      <w:bookmarkStart w:id="111" w:name="_Toc80886945"/>
      <w:bookmarkStart w:id="112" w:name="_Toc80205941"/>
      <w:r>
        <w:rPr>
          <w:rFonts w:hint="eastAsia" w:ascii="宋体" w:hAnsi="宋体"/>
        </w:rPr>
        <w:t>第四节 报价文件格式</w:t>
      </w:r>
      <w:bookmarkEnd w:id="111"/>
      <w:bookmarkEnd w:id="112"/>
    </w:p>
    <w:p w14:paraId="6446489A">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46F12E3">
      <w:pPr>
        <w:snapToGrid w:val="0"/>
        <w:spacing w:before="120" w:beforeLines="50" w:after="50"/>
        <w:rPr>
          <w:rFonts w:hint="eastAsia" w:ascii="宋体" w:hAnsi="宋体"/>
          <w:sz w:val="24"/>
          <w:szCs w:val="20"/>
        </w:rPr>
      </w:pPr>
    </w:p>
    <w:p w14:paraId="5FA37A39">
      <w:pPr>
        <w:snapToGrid w:val="0"/>
        <w:spacing w:before="120" w:beforeLines="50" w:after="50"/>
        <w:rPr>
          <w:rFonts w:hint="eastAsia" w:ascii="宋体" w:hAnsi="宋体"/>
          <w:sz w:val="24"/>
          <w:szCs w:val="20"/>
        </w:rPr>
      </w:pPr>
    </w:p>
    <w:p w14:paraId="00AB96C5">
      <w:pPr>
        <w:snapToGrid w:val="0"/>
        <w:spacing w:before="120" w:beforeLines="50" w:after="50"/>
        <w:rPr>
          <w:rFonts w:hint="eastAsia" w:ascii="宋体" w:hAnsi="宋体"/>
          <w:sz w:val="24"/>
          <w:szCs w:val="20"/>
        </w:rPr>
      </w:pPr>
    </w:p>
    <w:p w14:paraId="0A9A93EA">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14:paraId="2E6EB098">
      <w:pPr>
        <w:snapToGrid w:val="0"/>
        <w:spacing w:before="120" w:beforeLines="50" w:after="50"/>
        <w:rPr>
          <w:rFonts w:hint="eastAsia" w:ascii="宋体" w:hAnsi="宋体"/>
          <w:bCs/>
          <w:sz w:val="24"/>
          <w:szCs w:val="20"/>
        </w:rPr>
      </w:pPr>
    </w:p>
    <w:p w14:paraId="1E314921">
      <w:pPr>
        <w:snapToGrid w:val="0"/>
        <w:spacing w:before="120" w:beforeLines="50" w:after="50"/>
        <w:rPr>
          <w:rFonts w:hint="eastAsia" w:ascii="宋体" w:hAnsi="宋体"/>
          <w:bCs/>
          <w:sz w:val="24"/>
          <w:szCs w:val="20"/>
        </w:rPr>
      </w:pPr>
    </w:p>
    <w:p w14:paraId="567849FB">
      <w:pPr>
        <w:snapToGrid w:val="0"/>
        <w:spacing w:before="120" w:beforeLines="50" w:after="50"/>
        <w:rPr>
          <w:rFonts w:hint="eastAsia" w:ascii="宋体" w:hAnsi="宋体"/>
          <w:bCs/>
          <w:sz w:val="24"/>
          <w:szCs w:val="20"/>
        </w:rPr>
      </w:pPr>
    </w:p>
    <w:p w14:paraId="572C8788">
      <w:pPr>
        <w:snapToGrid w:val="0"/>
        <w:spacing w:before="120" w:beforeLines="50" w:after="50"/>
        <w:rPr>
          <w:rFonts w:hint="eastAsia" w:ascii="宋体" w:hAnsi="宋体"/>
          <w:bCs/>
          <w:sz w:val="24"/>
          <w:szCs w:val="20"/>
        </w:rPr>
      </w:pPr>
    </w:p>
    <w:p w14:paraId="186166AC">
      <w:pPr>
        <w:snapToGrid w:val="0"/>
        <w:spacing w:before="120" w:beforeLines="50" w:after="50"/>
        <w:rPr>
          <w:rFonts w:hint="eastAsia" w:ascii="宋体" w:hAnsi="宋体"/>
          <w:bCs/>
          <w:sz w:val="24"/>
          <w:szCs w:val="20"/>
        </w:rPr>
      </w:pPr>
    </w:p>
    <w:p w14:paraId="53BE1313">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w:t>
      </w:r>
      <w:bookmarkStart w:id="113" w:name="PO_3000001868_PM002_9"/>
      <w:r>
        <w:rPr>
          <w:rFonts w:hint="eastAsia" w:ascii="宋体" w:hAnsi="宋体" w:cs="仿宋_GB2312"/>
          <w:bCs/>
          <w:sz w:val="32"/>
          <w:szCs w:val="32"/>
          <w:lang w:eastAsia="zh-CN"/>
        </w:rPr>
        <w:t>广西壮族自治区第十届广西农村创业大赛服务项目</w:t>
      </w:r>
      <w:bookmarkEnd w:id="113"/>
    </w:p>
    <w:p w14:paraId="409F82BA">
      <w:pPr>
        <w:snapToGrid w:val="0"/>
        <w:spacing w:before="120" w:beforeLines="50" w:after="50"/>
        <w:ind w:firstLine="720" w:firstLineChars="225"/>
        <w:rPr>
          <w:rFonts w:hint="eastAsia" w:ascii="宋体" w:hAnsi="宋体" w:cs="仿宋_GB2312"/>
          <w:bCs/>
          <w:sz w:val="32"/>
          <w:szCs w:val="32"/>
        </w:rPr>
      </w:pPr>
    </w:p>
    <w:p w14:paraId="43C15495">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GXZC2026-C3-001457-GXHZ</w:t>
      </w:r>
    </w:p>
    <w:p w14:paraId="323C4023">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4B12A8A5">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266298D0">
      <w:pPr>
        <w:snapToGrid w:val="0"/>
        <w:spacing w:before="120" w:beforeLines="50" w:after="50"/>
        <w:ind w:firstLine="720" w:firstLineChars="225"/>
        <w:rPr>
          <w:rFonts w:hint="eastAsia" w:ascii="宋体" w:hAnsi="宋体" w:cs="仿宋_GB2312"/>
          <w:bCs/>
          <w:sz w:val="32"/>
          <w:szCs w:val="32"/>
        </w:rPr>
      </w:pPr>
    </w:p>
    <w:p w14:paraId="37C1EF0B">
      <w:pPr>
        <w:pStyle w:val="8"/>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0F6B0041">
      <w:pPr>
        <w:pStyle w:val="8"/>
        <w:snapToGrid w:val="0"/>
        <w:spacing w:before="50" w:after="50"/>
        <w:ind w:firstLine="720" w:firstLineChars="225"/>
        <w:rPr>
          <w:rFonts w:hint="eastAsia" w:ascii="宋体" w:hAnsi="宋体" w:cs="仿宋_GB2312"/>
          <w:bCs/>
          <w:sz w:val="32"/>
          <w:szCs w:val="32"/>
        </w:rPr>
      </w:pPr>
    </w:p>
    <w:p w14:paraId="617A306F">
      <w:pPr>
        <w:pStyle w:val="8"/>
        <w:snapToGrid w:val="0"/>
        <w:spacing w:before="50" w:after="50"/>
        <w:ind w:firstLine="720" w:firstLineChars="225"/>
        <w:rPr>
          <w:rFonts w:hint="eastAsia" w:ascii="宋体" w:hAnsi="宋体" w:cs="仿宋_GB2312"/>
          <w:bCs/>
          <w:sz w:val="32"/>
          <w:szCs w:val="32"/>
        </w:rPr>
      </w:pPr>
    </w:p>
    <w:p w14:paraId="62A2AF81">
      <w:pPr>
        <w:pStyle w:val="8"/>
        <w:snapToGrid w:val="0"/>
        <w:spacing w:before="50" w:after="50"/>
        <w:ind w:firstLine="1280" w:firstLineChars="400"/>
        <w:rPr>
          <w:rFonts w:hint="eastAsia" w:ascii="宋体" w:hAnsi="宋体" w:cs="仿宋_GB2312"/>
          <w:bCs/>
          <w:sz w:val="32"/>
          <w:szCs w:val="32"/>
        </w:rPr>
      </w:pPr>
    </w:p>
    <w:p w14:paraId="0ED04110">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F6B2161">
      <w:pPr>
        <w:snapToGrid w:val="0"/>
        <w:spacing w:before="120" w:beforeLines="50" w:after="50" w:line="400" w:lineRule="exact"/>
        <w:jc w:val="center"/>
        <w:rPr>
          <w:rFonts w:hint="eastAsia"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14:paraId="451F62AE">
      <w:pPr>
        <w:rPr>
          <w:rFonts w:hint="eastAsia" w:ascii="宋体" w:hAnsi="宋体" w:cs="宋体"/>
        </w:rPr>
      </w:pPr>
    </w:p>
    <w:p w14:paraId="58445FC0">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14:paraId="535D7148">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14:paraId="709DE173">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14:paraId="34FE7CF2">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32C1B8E4">
      <w:pPr>
        <w:snapToGrid w:val="0"/>
        <w:spacing w:before="120" w:beforeLines="50" w:after="50" w:line="360" w:lineRule="auto"/>
        <w:ind w:left="142" w:firstLine="480" w:firstLineChars="200"/>
        <w:jc w:val="left"/>
        <w:rPr>
          <w:rFonts w:hint="eastAsia" w:hAnsi="宋体" w:cs="仿宋_GB2312"/>
          <w:sz w:val="24"/>
        </w:rPr>
      </w:pPr>
      <w:r>
        <w:rPr>
          <w:rFonts w:hAnsi="宋体" w:cs="仿宋_GB2312"/>
          <w:sz w:val="24"/>
        </w:rPr>
        <w:br w:type="page"/>
      </w:r>
      <w:r>
        <w:rPr>
          <w:rFonts w:hint="eastAsia" w:hAnsi="宋体"/>
          <w:b/>
          <w:bCs/>
          <w:sz w:val="32"/>
          <w:szCs w:val="32"/>
        </w:rPr>
        <w:t>一、响应函</w:t>
      </w:r>
    </w:p>
    <w:p w14:paraId="18AB4EA9">
      <w:pPr>
        <w:pStyle w:val="18"/>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14:paraId="73461D1A">
      <w:pPr>
        <w:pStyle w:val="18"/>
        <w:spacing w:line="360" w:lineRule="auto"/>
        <w:rPr>
          <w:rFonts w:ascii="Times New Roman" w:hAnsi="Times New Roman"/>
          <w:szCs w:val="20"/>
        </w:rPr>
      </w:pPr>
      <w:r>
        <w:rPr>
          <w:rFonts w:hint="eastAsia" w:ascii="Times New Roman" w:hAnsi="Times New Roman"/>
          <w:szCs w:val="20"/>
        </w:rPr>
        <w:t>致：</w:t>
      </w:r>
      <w:r>
        <w:rPr>
          <w:rFonts w:ascii="Times New Roman" w:hAnsi="Times New Roman"/>
          <w:szCs w:val="20"/>
          <w:u w:val="single"/>
        </w:rPr>
        <w:t xml:space="preserve"> </w:t>
      </w:r>
      <w:bookmarkStart w:id="114" w:name="PO_3000001868_PM031_4"/>
      <w:r>
        <w:rPr>
          <w:rFonts w:hint="eastAsia" w:ascii="Times New Roman" w:hAnsi="Times New Roman"/>
          <w:szCs w:val="20"/>
          <w:u w:val="single"/>
          <w:lang w:eastAsia="zh-CN"/>
        </w:rPr>
        <w:t>广西和致招标咨询有限公司</w:t>
      </w:r>
      <w:bookmarkEnd w:id="114"/>
      <w:r>
        <w:rPr>
          <w:rFonts w:ascii="Times New Roman" w:hAnsi="Times New Roman"/>
          <w:szCs w:val="20"/>
          <w:u w:val="single"/>
        </w:rPr>
        <w:t xml:space="preserve"> </w:t>
      </w:r>
    </w:p>
    <w:p w14:paraId="3D77C1B7">
      <w:pPr>
        <w:pStyle w:val="18"/>
        <w:spacing w:line="360" w:lineRule="auto"/>
        <w:ind w:firstLine="400" w:firstLineChars="200"/>
        <w:rPr>
          <w:rFonts w:ascii="Times New Roman" w:hAnsi="Times New Roman"/>
          <w:szCs w:val="20"/>
        </w:rPr>
      </w:pPr>
      <w:r>
        <w:rPr>
          <w:rFonts w:hint="eastAsia"/>
          <w:szCs w:val="20"/>
        </w:rPr>
        <w:t>我方已仔细阅读了贵方组织的</w:t>
      </w:r>
      <w:r>
        <w:rPr>
          <w:rFonts w:hint="eastAsia"/>
          <w:szCs w:val="20"/>
          <w:u w:val="single"/>
        </w:rPr>
        <w:t xml:space="preserve"> </w:t>
      </w:r>
      <w:bookmarkStart w:id="115" w:name="PO_3000001868_PM002_10"/>
      <w:r>
        <w:rPr>
          <w:rFonts w:hint="eastAsia"/>
          <w:szCs w:val="20"/>
          <w:u w:val="single"/>
          <w:lang w:eastAsia="zh-CN"/>
        </w:rPr>
        <w:t>广西壮族自治区第十届广西农村创业大赛服务项目</w:t>
      </w:r>
      <w:bookmarkEnd w:id="115"/>
      <w:r>
        <w:rPr>
          <w:rFonts w:hint="eastAsia"/>
          <w:szCs w:val="20"/>
        </w:rPr>
        <w:t>（项目编号：</w:t>
      </w:r>
      <w:r>
        <w:rPr>
          <w:rFonts w:hint="eastAsia" w:hAnsi="宋体"/>
          <w:szCs w:val="20"/>
          <w:u w:val="single"/>
        </w:rPr>
        <w:t xml:space="preserve">  </w:t>
      </w:r>
      <w:r>
        <w:rPr>
          <w:rFonts w:hint="eastAsia" w:hAnsi="宋体"/>
          <w:szCs w:val="20"/>
          <w:u w:val="single"/>
          <w:lang w:eastAsia="zh-CN"/>
        </w:rPr>
        <w:t>GXZC2026-C3-001457-GXHZ</w:t>
      </w:r>
      <w:r>
        <w:rPr>
          <w:rFonts w:hint="eastAsia" w:hAnsi="宋体"/>
          <w:szCs w:val="20"/>
          <w:u w:val="single"/>
        </w:rPr>
        <w:t xml:space="preserve"> </w:t>
      </w:r>
      <w:r>
        <w:rPr>
          <w:rFonts w:hint="eastAsia"/>
          <w:szCs w:val="20"/>
        </w:rPr>
        <w:t xml:space="preserve">）的竞争性磋商采购文件的全部内容，现正式递交下述文件参加贵方组织的本次政府采购活动： </w:t>
      </w:r>
    </w:p>
    <w:p w14:paraId="0E0853FA">
      <w:pPr>
        <w:pStyle w:val="18"/>
        <w:spacing w:line="360" w:lineRule="auto"/>
        <w:ind w:firstLine="400" w:firstLineChars="200"/>
        <w:rPr>
          <w:rFonts w:ascii="Times New Roman" w:hAnsi="Times New Roman"/>
          <w:szCs w:val="20"/>
        </w:rPr>
      </w:pPr>
      <w:r>
        <w:rPr>
          <w:rFonts w:hint="eastAsia"/>
          <w:szCs w:val="20"/>
        </w:rPr>
        <w:t>一、首次报价文件电子版</w:t>
      </w:r>
      <w:r>
        <w:rPr>
          <w:rFonts w:hint="eastAsia"/>
          <w:szCs w:val="20"/>
          <w:u w:val="single"/>
        </w:rPr>
        <w:t xml:space="preserve">   </w:t>
      </w:r>
      <w:r>
        <w:rPr>
          <w:rFonts w:hint="eastAsia"/>
          <w:szCs w:val="20"/>
        </w:rPr>
        <w:t>份（包含按“第三章 供应商须知”提交的全部文件）；</w:t>
      </w:r>
    </w:p>
    <w:p w14:paraId="75B8A530">
      <w:pPr>
        <w:pStyle w:val="18"/>
        <w:spacing w:line="360" w:lineRule="auto"/>
        <w:ind w:firstLine="400" w:firstLineChars="200"/>
        <w:rPr>
          <w:rFonts w:hint="eastAsia"/>
          <w:szCs w:val="20"/>
        </w:rPr>
      </w:pPr>
      <w:r>
        <w:rPr>
          <w:rFonts w:hint="eastAsia"/>
          <w:szCs w:val="20"/>
        </w:rPr>
        <w:t>二、</w:t>
      </w:r>
      <w:r>
        <w:rPr>
          <w:rFonts w:hint="eastAsia" w:hAnsi="宋体"/>
          <w:szCs w:val="20"/>
        </w:rPr>
        <w:t>技术</w:t>
      </w:r>
      <w:r>
        <w:rPr>
          <w:rFonts w:hint="eastAsia"/>
          <w:szCs w:val="20"/>
        </w:rPr>
        <w:t>文件电子版</w:t>
      </w:r>
      <w:r>
        <w:rPr>
          <w:rFonts w:hint="eastAsia"/>
          <w:szCs w:val="20"/>
          <w:u w:val="single"/>
        </w:rPr>
        <w:t xml:space="preserve">   </w:t>
      </w:r>
      <w:r>
        <w:rPr>
          <w:rFonts w:hint="eastAsia"/>
          <w:szCs w:val="20"/>
        </w:rPr>
        <w:t>份（包含按“第三章 供应商须知”提交的全部文件）；商务</w:t>
      </w:r>
      <w:r>
        <w:rPr>
          <w:rFonts w:hint="eastAsia" w:hAnsi="宋体"/>
          <w:szCs w:val="20"/>
        </w:rPr>
        <w:t>文件</w:t>
      </w:r>
      <w:r>
        <w:rPr>
          <w:rFonts w:hint="eastAsia"/>
          <w:szCs w:val="20"/>
        </w:rPr>
        <w:t>电子版</w:t>
      </w:r>
      <w:r>
        <w:rPr>
          <w:rFonts w:hint="eastAsia"/>
          <w:szCs w:val="20"/>
          <w:u w:val="single"/>
        </w:rPr>
        <w:t xml:space="preserve">   </w:t>
      </w:r>
      <w:r>
        <w:rPr>
          <w:rFonts w:hint="eastAsia"/>
          <w:szCs w:val="20"/>
        </w:rPr>
        <w:t>份（包含按“第三章 供应商须知”提交的全部文件）；（商务技术文件已合并装订成册）；</w:t>
      </w:r>
    </w:p>
    <w:p w14:paraId="1C98FB4D">
      <w:pPr>
        <w:pStyle w:val="18"/>
        <w:spacing w:line="360" w:lineRule="auto"/>
        <w:ind w:firstLine="400" w:firstLineChars="200"/>
        <w:rPr>
          <w:rFonts w:hint="eastAsia"/>
          <w:szCs w:val="20"/>
        </w:rPr>
      </w:pPr>
      <w:r>
        <w:rPr>
          <w:rFonts w:hint="eastAsia"/>
          <w:szCs w:val="20"/>
        </w:rPr>
        <w:t>三、资格证明文件电子版（包含按“第三章供应商须知”提交的全部文件）；</w:t>
      </w:r>
    </w:p>
    <w:p w14:paraId="06068E49">
      <w:pPr>
        <w:pStyle w:val="18"/>
        <w:spacing w:line="360" w:lineRule="auto"/>
        <w:ind w:firstLine="400" w:firstLineChars="200"/>
        <w:rPr>
          <w:rFonts w:ascii="Times New Roman" w:hAnsi="Times New Roman"/>
          <w:szCs w:val="20"/>
        </w:rPr>
      </w:pPr>
      <w:r>
        <w:rPr>
          <w:rFonts w:hint="eastAsia"/>
          <w:szCs w:val="20"/>
        </w:rPr>
        <w:t>据此函，签字人兹宣布：</w:t>
      </w:r>
    </w:p>
    <w:p w14:paraId="138E1864">
      <w:pPr>
        <w:pStyle w:val="18"/>
        <w:spacing w:line="360" w:lineRule="auto"/>
        <w:ind w:firstLine="482"/>
        <w:rPr>
          <w:rFonts w:ascii="Times New Roman" w:hAnsi="Times New Roman"/>
          <w:szCs w:val="20"/>
        </w:rPr>
      </w:pPr>
      <w:r>
        <w:rPr>
          <w:rFonts w:hint="eastAsia"/>
          <w:szCs w:val="20"/>
        </w:rPr>
        <w:t>1、我方愿意以（大写）人民币</w:t>
      </w:r>
      <w:r>
        <w:rPr>
          <w:rFonts w:hint="eastAsia"/>
          <w:szCs w:val="20"/>
          <w:u w:val="single"/>
        </w:rPr>
        <w:t xml:space="preserve">              </w:t>
      </w:r>
      <w:r>
        <w:rPr>
          <w:rFonts w:hint="eastAsia"/>
          <w:szCs w:val="20"/>
        </w:rPr>
        <w:t>（￥</w:t>
      </w:r>
      <w:r>
        <w:rPr>
          <w:rFonts w:hint="eastAsia"/>
          <w:szCs w:val="20"/>
          <w:u w:val="single"/>
        </w:rPr>
        <w:t xml:space="preserve">          </w:t>
      </w:r>
      <w:r>
        <w:rPr>
          <w:rFonts w:hint="eastAsia"/>
          <w:szCs w:val="20"/>
        </w:rPr>
        <w:t>元)的竞标总报价，提供服务期（无分标时填写）：</w:t>
      </w:r>
      <w:r>
        <w:rPr>
          <w:rFonts w:hint="eastAsia"/>
          <w:szCs w:val="20"/>
          <w:u w:val="single"/>
        </w:rPr>
        <w:t xml:space="preserve">            </w:t>
      </w:r>
      <w:r>
        <w:rPr>
          <w:rFonts w:hint="eastAsia"/>
          <w:szCs w:val="20"/>
        </w:rPr>
        <w:t>，提供本项目竞争性磋商采购文件第二章“服务需求一览表”中相应的采购内容。</w:t>
      </w:r>
    </w:p>
    <w:p w14:paraId="49507CA4">
      <w:pPr>
        <w:pStyle w:val="18"/>
        <w:spacing w:line="360" w:lineRule="auto"/>
        <w:ind w:firstLine="482"/>
        <w:rPr>
          <w:rFonts w:ascii="Times New Roman" w:hAnsi="Times New Roman"/>
          <w:szCs w:val="20"/>
        </w:rPr>
      </w:pPr>
      <w:r>
        <w:rPr>
          <w:rFonts w:hint="eastAsia"/>
          <w:szCs w:val="20"/>
        </w:rPr>
        <w:t>其中（有分标时填写）：</w:t>
      </w:r>
    </w:p>
    <w:p w14:paraId="113C4A47">
      <w:pPr>
        <w:pStyle w:val="18"/>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6259933B">
      <w:pPr>
        <w:pStyle w:val="18"/>
        <w:spacing w:line="360" w:lineRule="auto"/>
        <w:ind w:firstLine="482"/>
        <w:rPr>
          <w:rFonts w:ascii="Times New Roman" w:hAnsi="Times New Roman"/>
          <w:szCs w:val="20"/>
        </w:rPr>
      </w:pPr>
      <w:r>
        <w:rPr>
          <w:rFonts w:hint="eastAsia"/>
          <w:szCs w:val="20"/>
          <w:u w:val="single"/>
        </w:rPr>
        <w:t xml:space="preserve">    </w:t>
      </w:r>
      <w:r>
        <w:rPr>
          <w:rFonts w:hint="eastAsia"/>
          <w:szCs w:val="20"/>
        </w:rPr>
        <w:t>分标报价为（大写）人民币</w:t>
      </w:r>
      <w:r>
        <w:rPr>
          <w:rFonts w:hint="eastAsia"/>
          <w:szCs w:val="20"/>
          <w:u w:val="single"/>
        </w:rPr>
        <w:t xml:space="preserve">               </w:t>
      </w:r>
      <w:r>
        <w:rPr>
          <w:rFonts w:hint="eastAsia"/>
          <w:szCs w:val="20"/>
        </w:rPr>
        <w:t xml:space="preserve"> (￥</w:t>
      </w:r>
      <w:r>
        <w:rPr>
          <w:rFonts w:hint="eastAsia"/>
          <w:szCs w:val="20"/>
          <w:u w:val="single"/>
        </w:rPr>
        <w:t xml:space="preserve">           </w:t>
      </w:r>
      <w:r>
        <w:rPr>
          <w:rFonts w:hint="eastAsia"/>
          <w:szCs w:val="20"/>
        </w:rPr>
        <w:t>元)，服务期：</w:t>
      </w:r>
      <w:r>
        <w:rPr>
          <w:rFonts w:hint="eastAsia"/>
          <w:szCs w:val="20"/>
          <w:u w:val="single"/>
        </w:rPr>
        <w:t xml:space="preserve">          </w:t>
      </w:r>
      <w:r>
        <w:rPr>
          <w:rFonts w:hint="eastAsia"/>
          <w:szCs w:val="20"/>
        </w:rPr>
        <w:t>；</w:t>
      </w:r>
    </w:p>
    <w:p w14:paraId="015704DC">
      <w:pPr>
        <w:pStyle w:val="18"/>
        <w:spacing w:line="360" w:lineRule="auto"/>
        <w:ind w:firstLine="482"/>
        <w:rPr>
          <w:rFonts w:ascii="Times New Roman" w:hAnsi="Times New Roman"/>
          <w:szCs w:val="20"/>
        </w:rPr>
      </w:pPr>
      <w:r>
        <w:rPr>
          <w:rFonts w:hint="eastAsia"/>
          <w:szCs w:val="20"/>
        </w:rPr>
        <w:t>......</w:t>
      </w:r>
    </w:p>
    <w:p w14:paraId="177376BD">
      <w:pPr>
        <w:pStyle w:val="18"/>
        <w:spacing w:line="360" w:lineRule="auto"/>
        <w:ind w:firstLine="482"/>
        <w:rPr>
          <w:szCs w:val="20"/>
        </w:rPr>
      </w:pPr>
      <w:r>
        <w:rPr>
          <w:rFonts w:hint="eastAsia"/>
          <w:szCs w:val="20"/>
        </w:rPr>
        <w:t>2、我方同意自本项目竞争性磋商采购文件采购公告规定的递交响应文件截止时间起遵循</w:t>
      </w:r>
      <w:r>
        <w:rPr>
          <w:rFonts w:hint="eastAsia" w:hAnsi="宋体"/>
          <w:szCs w:val="20"/>
        </w:rPr>
        <w:t>本响应函</w:t>
      </w:r>
      <w:r>
        <w:rPr>
          <w:rFonts w:hint="eastAsia"/>
          <w:szCs w:val="20"/>
        </w:rPr>
        <w:t>，并承诺在“第三章 供应商须知”规定的响应有效期内不修改、撤销响应文件。</w:t>
      </w:r>
    </w:p>
    <w:p w14:paraId="0B7DF635">
      <w:pPr>
        <w:pStyle w:val="18"/>
        <w:spacing w:line="360" w:lineRule="auto"/>
        <w:ind w:firstLine="482"/>
        <w:rPr>
          <w:rFonts w:hint="eastAsia"/>
          <w:szCs w:val="20"/>
        </w:rPr>
      </w:pPr>
      <w:r>
        <w:rPr>
          <w:rFonts w:hint="eastAsia"/>
          <w:szCs w:val="20"/>
        </w:rPr>
        <w:t>3、我方在此声明，所递交的响应文件及有关资料内容完整、真实和准确。</w:t>
      </w:r>
    </w:p>
    <w:p w14:paraId="7C143558">
      <w:pPr>
        <w:pStyle w:val="18"/>
        <w:spacing w:line="360" w:lineRule="auto"/>
        <w:ind w:firstLine="482"/>
        <w:rPr>
          <w:rFonts w:hint="eastAsia"/>
          <w:szCs w:val="20"/>
        </w:rPr>
      </w:pPr>
      <w:r>
        <w:rPr>
          <w:rFonts w:hint="eastAsia"/>
          <w:szCs w:val="20"/>
        </w:rPr>
        <w:t>4、如本项目采购内容涉及须符合国家强制规定的，我方承诺我方本次竞标均符合国家有关强制规定。</w:t>
      </w:r>
    </w:p>
    <w:p w14:paraId="1764DC86">
      <w:pPr>
        <w:pStyle w:val="18"/>
        <w:spacing w:line="360" w:lineRule="auto"/>
        <w:ind w:firstLine="482"/>
        <w:rPr>
          <w:rFonts w:hint="eastAsia"/>
          <w:szCs w:val="20"/>
        </w:rPr>
      </w:pPr>
      <w:r>
        <w:rPr>
          <w:rFonts w:hint="eastAsia"/>
          <w:szCs w:val="20"/>
        </w:rPr>
        <w:t>5、如我方成交，我方承诺在收到成交通知书后，在成交通知书规定的期限内，</w:t>
      </w:r>
      <w:r>
        <w:rPr>
          <w:rFonts w:hint="eastAsia" w:hAnsi="宋体"/>
          <w:szCs w:val="20"/>
        </w:rPr>
        <w:t>根据竞争性磋商采购文件、我方的响应文件及有关澄清承诺书的要求按第六章“合同文本”与采购人订立书面合同，并按照合同约定</w:t>
      </w:r>
      <w:r>
        <w:rPr>
          <w:rFonts w:hint="eastAsia"/>
          <w:szCs w:val="20"/>
        </w:rPr>
        <w:t>承担完成合同的责任和义务。</w:t>
      </w:r>
    </w:p>
    <w:p w14:paraId="04B7EC46">
      <w:pPr>
        <w:pStyle w:val="18"/>
        <w:spacing w:line="360" w:lineRule="auto"/>
        <w:ind w:firstLine="482"/>
        <w:rPr>
          <w:rFonts w:hint="eastAsia"/>
          <w:szCs w:val="20"/>
        </w:rPr>
      </w:pPr>
      <w:r>
        <w:rPr>
          <w:rFonts w:hint="eastAsia"/>
          <w:szCs w:val="20"/>
        </w:rPr>
        <w:t>6、我方已详细审核竞争性磋商采购文件，我方知道必须放弃提出含糊不清或误解问题的权利。</w:t>
      </w:r>
    </w:p>
    <w:p w14:paraId="72A56153">
      <w:pPr>
        <w:pStyle w:val="18"/>
        <w:spacing w:line="360" w:lineRule="auto"/>
        <w:ind w:firstLine="482"/>
        <w:rPr>
          <w:rFonts w:hint="eastAsia"/>
          <w:szCs w:val="20"/>
        </w:rPr>
      </w:pPr>
      <w:r>
        <w:rPr>
          <w:rFonts w:hint="eastAsia"/>
          <w:szCs w:val="20"/>
        </w:rPr>
        <w:t>7、我方承诺满足竞争性磋商采购文件</w:t>
      </w:r>
      <w:r>
        <w:rPr>
          <w:rFonts w:hint="eastAsia" w:hAnsi="宋体"/>
          <w:szCs w:val="20"/>
        </w:rPr>
        <w:t>第六章“合同文本”</w:t>
      </w:r>
      <w:r>
        <w:rPr>
          <w:rFonts w:hint="eastAsia"/>
          <w:szCs w:val="20"/>
        </w:rPr>
        <w:t>的条款，承担完成合同的责任和义务。</w:t>
      </w:r>
    </w:p>
    <w:p w14:paraId="1007FA5A">
      <w:pPr>
        <w:pStyle w:val="18"/>
        <w:spacing w:line="360" w:lineRule="auto"/>
        <w:ind w:firstLine="482"/>
        <w:rPr>
          <w:rFonts w:hint="eastAsia"/>
          <w:szCs w:val="20"/>
        </w:rPr>
      </w:pPr>
      <w:r>
        <w:rPr>
          <w:rFonts w:hint="eastAsia"/>
          <w:szCs w:val="20"/>
        </w:rPr>
        <w:t>8、我方同意应贵方要求提供与本竞标有关的任何数据或资料。若贵方需要，我方愿意提供我方作出的一切承诺的证明材料。</w:t>
      </w:r>
    </w:p>
    <w:p w14:paraId="56F10D88">
      <w:pPr>
        <w:pStyle w:val="18"/>
        <w:spacing w:line="360" w:lineRule="auto"/>
        <w:ind w:firstLine="482"/>
        <w:rPr>
          <w:rFonts w:hint="eastAsia"/>
          <w:szCs w:val="20"/>
        </w:rPr>
      </w:pPr>
      <w:r>
        <w:rPr>
          <w:rFonts w:hint="eastAsia"/>
          <w:szCs w:val="20"/>
        </w:rPr>
        <w:t>9、我方完全理解贵方不一定接受响应报价最低的竞标人为成交供应商的行为。</w:t>
      </w:r>
    </w:p>
    <w:p w14:paraId="2071B5A8">
      <w:pPr>
        <w:pStyle w:val="18"/>
        <w:spacing w:line="360" w:lineRule="auto"/>
        <w:ind w:firstLine="482"/>
        <w:rPr>
          <w:rFonts w:hint="eastAsia"/>
          <w:szCs w:val="20"/>
        </w:rPr>
      </w:pPr>
      <w:r>
        <w:rPr>
          <w:rFonts w:hint="eastAsia"/>
          <w:szCs w:val="20"/>
        </w:rPr>
        <w:t>10、我方将严格遵守《中华人民共和国政府采购法》第七十七条的规定，即供应商有下列情形之一的，处以采购金额千分之五以上千分之十</w:t>
      </w:r>
      <w:r>
        <w:rPr>
          <w:rFonts w:hint="eastAsia" w:hAnsi="宋体"/>
          <w:szCs w:val="20"/>
        </w:rPr>
        <w:t>以下的罚款，列入不良行为记录名单，在一至三年内禁止参加政府采购活动，有违法所得的，并处没收违法所得，情节严重的，由工商行政管理机关吊销营业执照；构成犯罪的，依法追究刑事责任：</w:t>
      </w:r>
    </w:p>
    <w:p w14:paraId="0DD0594E">
      <w:pPr>
        <w:pStyle w:val="18"/>
        <w:numPr>
          <w:ilvl w:val="0"/>
          <w:numId w:val="2"/>
        </w:numPr>
        <w:tabs>
          <w:tab w:val="left" w:pos="945"/>
        </w:tabs>
        <w:spacing w:line="360" w:lineRule="auto"/>
        <w:rPr>
          <w:rFonts w:hint="eastAsia" w:hAnsi="宋体"/>
          <w:szCs w:val="20"/>
        </w:rPr>
      </w:pPr>
      <w:r>
        <w:rPr>
          <w:rFonts w:hint="eastAsia" w:hAnsi="宋体"/>
          <w:szCs w:val="20"/>
        </w:rPr>
        <w:t>提供虚假材料谋取中标、成交的；</w:t>
      </w:r>
    </w:p>
    <w:p w14:paraId="0E10D2D2">
      <w:pPr>
        <w:pStyle w:val="18"/>
        <w:numPr>
          <w:ilvl w:val="0"/>
          <w:numId w:val="2"/>
        </w:numPr>
        <w:tabs>
          <w:tab w:val="left" w:pos="945"/>
        </w:tabs>
        <w:spacing w:line="360" w:lineRule="auto"/>
        <w:rPr>
          <w:rFonts w:hint="eastAsia" w:hAnsi="宋体"/>
          <w:szCs w:val="20"/>
        </w:rPr>
      </w:pPr>
      <w:r>
        <w:rPr>
          <w:rFonts w:hint="eastAsia" w:hAnsi="宋体"/>
          <w:szCs w:val="20"/>
        </w:rPr>
        <w:t>采取不正当手段诋毁、排挤其他供应商的；</w:t>
      </w:r>
    </w:p>
    <w:p w14:paraId="79B19EBC">
      <w:pPr>
        <w:pStyle w:val="18"/>
        <w:numPr>
          <w:ilvl w:val="0"/>
          <w:numId w:val="2"/>
        </w:numPr>
        <w:tabs>
          <w:tab w:val="left" w:pos="945"/>
        </w:tabs>
        <w:spacing w:line="360" w:lineRule="auto"/>
        <w:rPr>
          <w:rFonts w:hint="eastAsia"/>
          <w:szCs w:val="20"/>
        </w:rPr>
      </w:pPr>
      <w:r>
        <w:rPr>
          <w:rFonts w:hint="eastAsia" w:hAnsi="宋体"/>
          <w:szCs w:val="20"/>
        </w:rPr>
        <w:t>与采购人、其他供应商或者采购代理机构恶意串通的；</w:t>
      </w:r>
    </w:p>
    <w:p w14:paraId="5E90EDC7">
      <w:pPr>
        <w:pStyle w:val="18"/>
        <w:numPr>
          <w:ilvl w:val="0"/>
          <w:numId w:val="2"/>
        </w:numPr>
        <w:tabs>
          <w:tab w:val="left" w:pos="945"/>
        </w:tabs>
        <w:spacing w:line="360" w:lineRule="auto"/>
        <w:rPr>
          <w:rFonts w:hint="eastAsia"/>
          <w:szCs w:val="20"/>
        </w:rPr>
      </w:pPr>
      <w:r>
        <w:rPr>
          <w:rFonts w:hint="eastAsia" w:hAnsi="宋体"/>
          <w:szCs w:val="20"/>
        </w:rPr>
        <w:t>向采购人、采购代理机构行贿或者提供其他不正当利益的；</w:t>
      </w:r>
    </w:p>
    <w:p w14:paraId="6556BDD5">
      <w:pPr>
        <w:pStyle w:val="18"/>
        <w:numPr>
          <w:ilvl w:val="0"/>
          <w:numId w:val="2"/>
        </w:numPr>
        <w:tabs>
          <w:tab w:val="left" w:pos="945"/>
        </w:tabs>
        <w:spacing w:line="360" w:lineRule="auto"/>
        <w:rPr>
          <w:rFonts w:hint="eastAsia"/>
          <w:szCs w:val="20"/>
        </w:rPr>
      </w:pPr>
      <w:r>
        <w:rPr>
          <w:rFonts w:hint="eastAsia" w:hAnsi="宋体"/>
          <w:szCs w:val="20"/>
        </w:rPr>
        <w:t>在采购过程中与采购人进行协商谈判的；</w:t>
      </w:r>
    </w:p>
    <w:p w14:paraId="034B57B9">
      <w:pPr>
        <w:pStyle w:val="18"/>
        <w:numPr>
          <w:ilvl w:val="0"/>
          <w:numId w:val="2"/>
        </w:numPr>
        <w:tabs>
          <w:tab w:val="left" w:pos="945"/>
        </w:tabs>
        <w:spacing w:line="360" w:lineRule="auto"/>
        <w:rPr>
          <w:rFonts w:hint="eastAsia"/>
          <w:szCs w:val="20"/>
        </w:rPr>
      </w:pPr>
      <w:r>
        <w:rPr>
          <w:rFonts w:hint="eastAsia" w:hAnsi="宋体"/>
          <w:szCs w:val="20"/>
        </w:rPr>
        <w:t>拒绝有关部门监督检查或提供虚假情况的。</w:t>
      </w:r>
    </w:p>
    <w:p w14:paraId="273E0A92">
      <w:pPr>
        <w:pStyle w:val="18"/>
        <w:spacing w:line="360" w:lineRule="auto"/>
        <w:ind w:firstLine="420"/>
        <w:rPr>
          <w:rFonts w:hint="eastAsia"/>
          <w:color w:val="000000"/>
          <w:szCs w:val="20"/>
        </w:rPr>
      </w:pPr>
      <w:r>
        <w:rPr>
          <w:rFonts w:hint="eastAsia" w:hAnsi="宋体" w:cs="宋体"/>
          <w:color w:val="000000"/>
          <w:szCs w:val="20"/>
        </w:rPr>
        <w:t>11.与本磋商有关的一切正式往来信函请寄</w:t>
      </w:r>
      <w:r>
        <w:rPr>
          <w:rFonts w:hint="eastAsia"/>
          <w:color w:val="000000"/>
          <w:szCs w:val="20"/>
        </w:rPr>
        <w:t>：</w:t>
      </w:r>
      <w:r>
        <w:rPr>
          <w:rFonts w:hint="eastAsia"/>
          <w:szCs w:val="20"/>
          <w:u w:val="single"/>
        </w:rPr>
        <w:t xml:space="preserve"> </w:t>
      </w:r>
    </w:p>
    <w:p w14:paraId="4C0E29C9">
      <w:pPr>
        <w:pStyle w:val="18"/>
        <w:spacing w:line="360" w:lineRule="auto"/>
        <w:ind w:firstLine="420"/>
        <w:rPr>
          <w:rFonts w:hint="eastAsia"/>
          <w:szCs w:val="20"/>
        </w:rPr>
      </w:pPr>
      <w:r>
        <w:rPr>
          <w:rFonts w:hint="eastAsia"/>
          <w:szCs w:val="20"/>
        </w:rPr>
        <w:t>地址：</w:t>
      </w:r>
      <w:r>
        <w:rPr>
          <w:rFonts w:hint="eastAsia"/>
          <w:szCs w:val="20"/>
          <w:u w:val="single"/>
        </w:rPr>
        <w:t xml:space="preserve">                                                        </w:t>
      </w:r>
      <w:r>
        <w:rPr>
          <w:rFonts w:hint="eastAsia"/>
          <w:szCs w:val="20"/>
        </w:rPr>
        <w:t xml:space="preserve"> </w:t>
      </w:r>
    </w:p>
    <w:p w14:paraId="1148532A">
      <w:pPr>
        <w:pStyle w:val="18"/>
        <w:spacing w:line="360" w:lineRule="auto"/>
        <w:ind w:firstLine="420"/>
        <w:rPr>
          <w:rFonts w:hint="eastAsia"/>
          <w:szCs w:val="20"/>
          <w:u w:val="single"/>
        </w:rPr>
      </w:pPr>
      <w:r>
        <w:rPr>
          <w:rFonts w:hint="eastAsia"/>
          <w:szCs w:val="20"/>
        </w:rPr>
        <w:t>电话：</w:t>
      </w:r>
      <w:r>
        <w:rPr>
          <w:rFonts w:hint="eastAsia"/>
          <w:szCs w:val="20"/>
          <w:u w:val="single"/>
        </w:rPr>
        <w:t xml:space="preserve">                                      　　　　　　　　　</w:t>
      </w:r>
    </w:p>
    <w:p w14:paraId="3758E3D7">
      <w:pPr>
        <w:pStyle w:val="18"/>
        <w:spacing w:line="360" w:lineRule="auto"/>
        <w:ind w:firstLine="420"/>
        <w:rPr>
          <w:rFonts w:hint="eastAsia"/>
          <w:szCs w:val="20"/>
        </w:rPr>
      </w:pPr>
      <w:r>
        <w:rPr>
          <w:rFonts w:hint="eastAsia"/>
          <w:szCs w:val="20"/>
        </w:rPr>
        <w:t>传真：</w:t>
      </w:r>
      <w:r>
        <w:rPr>
          <w:rFonts w:hint="eastAsia"/>
          <w:szCs w:val="20"/>
          <w:u w:val="single"/>
        </w:rPr>
        <w:t>　　　　　　　　　　　　　　　　　　　　　　　　　　　　</w:t>
      </w:r>
    </w:p>
    <w:p w14:paraId="494CA105">
      <w:pPr>
        <w:pStyle w:val="18"/>
        <w:spacing w:line="360" w:lineRule="auto"/>
        <w:ind w:firstLine="420"/>
        <w:rPr>
          <w:rFonts w:hint="eastAsia"/>
          <w:szCs w:val="20"/>
          <w:u w:val="single"/>
        </w:rPr>
      </w:pPr>
      <w:r>
        <w:rPr>
          <w:rFonts w:hint="eastAsia"/>
          <w:szCs w:val="20"/>
        </w:rPr>
        <w:t>邮政编码：</w:t>
      </w:r>
      <w:r>
        <w:rPr>
          <w:rFonts w:hint="eastAsia"/>
          <w:szCs w:val="20"/>
          <w:u w:val="single"/>
        </w:rPr>
        <w:t xml:space="preserve">                                                    </w:t>
      </w:r>
    </w:p>
    <w:p w14:paraId="14BD9C47">
      <w:pPr>
        <w:pStyle w:val="18"/>
        <w:spacing w:line="360" w:lineRule="auto"/>
        <w:ind w:firstLine="420"/>
        <w:rPr>
          <w:rFonts w:hint="eastAsia"/>
          <w:szCs w:val="20"/>
          <w:u w:val="single"/>
        </w:rPr>
      </w:pPr>
      <w:r>
        <w:rPr>
          <w:rFonts w:hint="eastAsia"/>
          <w:szCs w:val="20"/>
        </w:rPr>
        <w:t>开户名称：</w:t>
      </w:r>
      <w:r>
        <w:rPr>
          <w:rFonts w:hint="eastAsia"/>
          <w:szCs w:val="20"/>
          <w:u w:val="single"/>
        </w:rPr>
        <w:t xml:space="preserve">                                                    </w:t>
      </w:r>
    </w:p>
    <w:p w14:paraId="55F345AA">
      <w:pPr>
        <w:pStyle w:val="18"/>
        <w:spacing w:line="360" w:lineRule="auto"/>
        <w:ind w:firstLine="420"/>
        <w:rPr>
          <w:rFonts w:hint="eastAsia"/>
          <w:szCs w:val="20"/>
          <w:u w:val="single"/>
        </w:rPr>
      </w:pPr>
      <w:r>
        <w:rPr>
          <w:rFonts w:hint="eastAsia"/>
          <w:szCs w:val="20"/>
        </w:rPr>
        <w:t>开户银行：</w:t>
      </w:r>
      <w:r>
        <w:rPr>
          <w:rFonts w:hint="eastAsia"/>
          <w:szCs w:val="20"/>
          <w:u w:val="single"/>
        </w:rPr>
        <w:t xml:space="preserve">                                                    </w:t>
      </w:r>
    </w:p>
    <w:p w14:paraId="6E179B5E">
      <w:pPr>
        <w:pStyle w:val="18"/>
        <w:spacing w:line="360" w:lineRule="auto"/>
        <w:ind w:firstLine="420"/>
        <w:rPr>
          <w:rFonts w:hint="eastAsia"/>
          <w:szCs w:val="20"/>
          <w:u w:val="single"/>
        </w:rPr>
      </w:pPr>
      <w:r>
        <w:rPr>
          <w:rFonts w:hint="eastAsia"/>
          <w:szCs w:val="20"/>
        </w:rPr>
        <w:t>银行账号：</w:t>
      </w:r>
      <w:r>
        <w:rPr>
          <w:rFonts w:hint="eastAsia"/>
          <w:szCs w:val="20"/>
          <w:u w:val="single"/>
        </w:rPr>
        <w:t xml:space="preserve">                                                    </w:t>
      </w:r>
    </w:p>
    <w:p w14:paraId="26C18B04">
      <w:pPr>
        <w:pStyle w:val="16"/>
        <w:tabs>
          <w:tab w:val="left" w:pos="939"/>
        </w:tabs>
        <w:spacing w:line="360" w:lineRule="auto"/>
        <w:ind w:left="141" w:leftChars="67" w:firstLine="300" w:firstLineChars="150"/>
        <w:rPr>
          <w:rFonts w:hint="eastAsia" w:ascii="宋体" w:hAnsi="宋体" w:cs="宋体"/>
          <w:color w:val="000000"/>
          <w:sz w:val="20"/>
          <w:szCs w:val="20"/>
        </w:rPr>
      </w:pPr>
      <w:r>
        <w:rPr>
          <w:rFonts w:hint="eastAsia" w:ascii="宋体" w:hAnsi="宋体" w:cs="宋体"/>
          <w:color w:val="000000"/>
          <w:sz w:val="20"/>
          <w:szCs w:val="20"/>
        </w:rPr>
        <w:t>特此承诺。</w:t>
      </w:r>
    </w:p>
    <w:p w14:paraId="61CDEFE0">
      <w:pPr>
        <w:spacing w:line="360" w:lineRule="auto"/>
        <w:jc w:val="left"/>
        <w:rPr>
          <w:rFonts w:hint="eastAsia" w:ascii="宋体" w:hAnsi="宋体" w:cs="宋体"/>
          <w:color w:val="000000"/>
          <w:szCs w:val="21"/>
        </w:rPr>
      </w:pPr>
    </w:p>
    <w:p w14:paraId="3DDCCB7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48765AF3">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35F0B6D">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14:paraId="417A72DA">
      <w:pPr>
        <w:autoSpaceDE w:val="0"/>
        <w:autoSpaceDN w:val="0"/>
        <w:spacing w:line="360" w:lineRule="auto"/>
        <w:ind w:firstLine="6480" w:firstLineChars="2700"/>
        <w:rPr>
          <w:rFonts w:hint="eastAsia" w:ascii="仿宋_GB2312" w:hAnsi="仿宋" w:eastAsia="仿宋_GB2312" w:cs="仿宋_GB2312"/>
          <w:kern w:val="0"/>
          <w:sz w:val="24"/>
          <w:lang w:val="zh-CN"/>
        </w:rPr>
      </w:pPr>
    </w:p>
    <w:p w14:paraId="6C1A8B27">
      <w:pPr>
        <w:spacing w:line="520" w:lineRule="exact"/>
        <w:ind w:firstLine="420" w:firstLineChars="200"/>
        <w:rPr>
          <w:rFonts w:hint="eastAsia" w:ascii="宋体" w:hAnsi="宋体"/>
          <w:b/>
          <w:bCs/>
          <w:sz w:val="32"/>
          <w:szCs w:val="32"/>
        </w:rPr>
      </w:pPr>
      <w:r>
        <w:rPr>
          <w:rFonts w:hint="eastAsia"/>
        </w:rPr>
        <w:t>二</w:t>
      </w:r>
      <w:r>
        <w:rPr>
          <w:rFonts w:hint="eastAsia" w:ascii="宋体" w:hAnsi="宋体"/>
          <w:b/>
          <w:bCs/>
          <w:sz w:val="32"/>
          <w:szCs w:val="32"/>
        </w:rPr>
        <w:t>、响应报价表</w:t>
      </w:r>
    </w:p>
    <w:p w14:paraId="7EC6BF16">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bookmarkStart w:id="116" w:name="PO_3000001868_PM002_11"/>
      <w:r>
        <w:rPr>
          <w:rFonts w:hint="eastAsia" w:ascii="宋体" w:hAnsi="宋体"/>
          <w:sz w:val="24"/>
          <w:u w:val="single"/>
          <w:lang w:eastAsia="zh-CN"/>
        </w:rPr>
        <w:t>广西壮族自治区第十届广西农村创业大赛服务项目</w:t>
      </w:r>
      <w:bookmarkEnd w:id="116"/>
      <w:r>
        <w:rPr>
          <w:rFonts w:hint="eastAsia" w:ascii="宋体" w:hAnsi="宋体"/>
          <w:sz w:val="24"/>
        </w:rPr>
        <w:t>编号：</w:t>
      </w:r>
      <w:r>
        <w:rPr>
          <w:rFonts w:hint="eastAsia" w:ascii="宋体" w:hAnsi="宋体"/>
          <w:sz w:val="24"/>
          <w:u w:val="single"/>
        </w:rPr>
        <w:t xml:space="preserve">  </w:t>
      </w:r>
      <w:r>
        <w:rPr>
          <w:rFonts w:hint="eastAsia" w:ascii="宋体" w:hAnsi="宋体"/>
          <w:sz w:val="24"/>
          <w:u w:val="single"/>
          <w:lang w:eastAsia="zh-CN"/>
        </w:rPr>
        <w:t>GXZC2026-C3-001457-GXHZ</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41EB4A3C">
      <w:pPr>
        <w:snapToGrid w:val="0"/>
        <w:spacing w:before="50" w:after="50" w:line="360" w:lineRule="auto"/>
        <w:rPr>
          <w:rFonts w:hint="eastAsia"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color w:val="000000"/>
          <w:sz w:val="24"/>
        </w:rPr>
        <w:t xml:space="preserve">                    </w:t>
      </w:r>
    </w:p>
    <w:tbl>
      <w:tblPr>
        <w:tblStyle w:val="29"/>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0087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0E91579">
            <w:pPr>
              <w:rPr>
                <w:rFonts w:hint="eastAsia" w:ascii="宋体" w:hAnsi="宋体"/>
                <w:szCs w:val="22"/>
              </w:rPr>
            </w:pPr>
            <w:r>
              <w:rPr>
                <w:rFonts w:hint="eastAsia" w:ascii="宋体" w:hAnsi="宋体"/>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D5CB6F">
            <w:pPr>
              <w:rPr>
                <w:rFonts w:hint="eastAsia" w:ascii="宋体" w:hAnsi="宋体"/>
                <w:szCs w:val="22"/>
              </w:rPr>
            </w:pPr>
            <w:r>
              <w:rPr>
                <w:rFonts w:hint="eastAsia" w:ascii="宋体" w:hAnsi="宋体"/>
                <w:szCs w:val="22"/>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79C5D40">
            <w:pPr>
              <w:jc w:val="center"/>
              <w:rPr>
                <w:rFonts w:hint="eastAsia" w:ascii="宋体" w:hAnsi="宋体"/>
                <w:szCs w:val="22"/>
              </w:rPr>
            </w:pPr>
            <w:r>
              <w:rPr>
                <w:rFonts w:hint="eastAsia" w:ascii="宋体" w:hAnsi="宋体"/>
                <w:szCs w:val="22"/>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7945DE">
            <w:pPr>
              <w:jc w:val="center"/>
              <w:rPr>
                <w:rFonts w:hint="eastAsia" w:ascii="宋体" w:hAnsi="宋体"/>
                <w:szCs w:val="22"/>
              </w:rPr>
            </w:pPr>
            <w:r>
              <w:rPr>
                <w:rFonts w:hint="eastAsia" w:ascii="宋体" w:hAnsi="宋体"/>
                <w:szCs w:val="2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85E589">
            <w:pPr>
              <w:rPr>
                <w:rFonts w:hint="eastAsia" w:ascii="宋体" w:hAnsi="宋体"/>
                <w:szCs w:val="22"/>
              </w:rPr>
            </w:pPr>
            <w:r>
              <w:rPr>
                <w:rFonts w:hint="eastAsia" w:ascii="宋体" w:hAnsi="宋体"/>
                <w:szCs w:val="22"/>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CF67679">
            <w:pPr>
              <w:rPr>
                <w:rFonts w:hint="eastAsia" w:ascii="宋体" w:hAnsi="宋体"/>
                <w:szCs w:val="22"/>
              </w:rPr>
            </w:pPr>
            <w:r>
              <w:rPr>
                <w:rFonts w:hint="eastAsia" w:ascii="宋体" w:hAnsi="宋体"/>
                <w:szCs w:val="22"/>
              </w:rPr>
              <w:t>单项合价（元）</w:t>
            </w:r>
          </w:p>
          <w:p w14:paraId="0C82E978">
            <w:pPr>
              <w:rPr>
                <w:rFonts w:hint="eastAsia" w:ascii="宋体" w:hAnsi="宋体"/>
                <w:szCs w:val="22"/>
              </w:rPr>
            </w:pPr>
            <w:r>
              <w:rPr>
                <w:rFonts w:hint="eastAsia" w:ascii="宋体" w:hAnsi="宋体"/>
                <w:szCs w:val="22"/>
              </w:rPr>
              <w:t>③＝①×②/费率</w:t>
            </w:r>
          </w:p>
        </w:tc>
        <w:tc>
          <w:tcPr>
            <w:tcW w:w="957" w:type="dxa"/>
            <w:tcBorders>
              <w:top w:val="single" w:color="auto" w:sz="4" w:space="0"/>
              <w:left w:val="single" w:color="auto" w:sz="4" w:space="0"/>
              <w:bottom w:val="single" w:color="auto" w:sz="4" w:space="0"/>
              <w:right w:val="single" w:color="auto" w:sz="4" w:space="0"/>
            </w:tcBorders>
            <w:noWrap w:val="0"/>
            <w:vAlign w:val="top"/>
          </w:tcPr>
          <w:p w14:paraId="69F857EA">
            <w:pPr>
              <w:spacing w:line="360" w:lineRule="auto"/>
              <w:jc w:val="center"/>
              <w:rPr>
                <w:rFonts w:hint="eastAsia" w:ascii="宋体" w:hAnsi="宋体"/>
                <w:szCs w:val="22"/>
              </w:rPr>
            </w:pPr>
            <w:r>
              <w:rPr>
                <w:rFonts w:hint="eastAsia" w:ascii="宋体" w:hAnsi="宋体"/>
                <w:szCs w:val="22"/>
              </w:rPr>
              <w:t>服务要求（含服务期限）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E9BC84D">
            <w:pPr>
              <w:rPr>
                <w:rFonts w:hint="eastAsia" w:ascii="宋体" w:hAnsi="宋体"/>
                <w:szCs w:val="22"/>
              </w:rPr>
            </w:pPr>
            <w:r>
              <w:rPr>
                <w:rFonts w:hint="eastAsia" w:ascii="宋体" w:hAnsi="宋体"/>
                <w:szCs w:val="22"/>
              </w:rPr>
              <w:t>备注</w:t>
            </w:r>
          </w:p>
        </w:tc>
      </w:tr>
      <w:tr w14:paraId="1812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32ABC2">
            <w:pPr>
              <w:rPr>
                <w:rFonts w:hint="eastAsia" w:ascii="宋体" w:hAnsi="宋体"/>
                <w:szCs w:val="22"/>
              </w:rPr>
            </w:pPr>
            <w:r>
              <w:rPr>
                <w:rFonts w:hint="eastAsia" w:ascii="宋体" w:hAnsi="宋体"/>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455C6C">
            <w:pPr>
              <w:rPr>
                <w:rFonts w:hint="eastAsia"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04BD7D1">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78E063">
            <w:pPr>
              <w:rPr>
                <w:rFonts w:hint="eastAsia"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13D5C5">
            <w:pPr>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3E51322">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9F5B41B">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2BB40A7">
            <w:pPr>
              <w:rPr>
                <w:rFonts w:hint="eastAsia" w:ascii="宋体" w:hAnsi="宋体"/>
                <w:szCs w:val="22"/>
              </w:rPr>
            </w:pPr>
          </w:p>
        </w:tc>
      </w:tr>
      <w:tr w14:paraId="49B3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99484EC">
            <w:pPr>
              <w:rPr>
                <w:rFonts w:hint="eastAsia" w:ascii="宋体" w:hAnsi="宋体"/>
                <w:szCs w:val="22"/>
              </w:rPr>
            </w:pPr>
            <w:r>
              <w:rPr>
                <w:rFonts w:hint="eastAsia" w:ascii="宋体" w:hAnsi="宋体"/>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5B9006">
            <w:pPr>
              <w:rPr>
                <w:rFonts w:hint="eastAsia"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0D49465">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61FE58">
            <w:pPr>
              <w:rPr>
                <w:rFonts w:hint="eastAsia"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CE20EF">
            <w:pPr>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4504865">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CF29CB1">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481FA70">
            <w:pPr>
              <w:rPr>
                <w:rFonts w:hint="eastAsia" w:ascii="宋体" w:hAnsi="宋体"/>
                <w:szCs w:val="22"/>
              </w:rPr>
            </w:pPr>
          </w:p>
        </w:tc>
      </w:tr>
      <w:tr w14:paraId="2707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90D2F2C">
            <w:pPr>
              <w:rPr>
                <w:rFonts w:hint="eastAsia" w:ascii="宋体" w:hAnsi="宋体"/>
                <w:szCs w:val="22"/>
              </w:rPr>
            </w:pPr>
            <w:r>
              <w:rPr>
                <w:rFonts w:hint="eastAsia" w:ascii="宋体" w:hAnsi="宋体"/>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1359FA">
            <w:pPr>
              <w:rPr>
                <w:rFonts w:hint="eastAsia" w:ascii="宋体" w:hAnsi="宋体"/>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95CDD87">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1E75DF">
            <w:pPr>
              <w:rPr>
                <w:rFonts w:hint="eastAsia" w:ascii="宋体" w:hAnsi="宋体"/>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4F93D6">
            <w:pPr>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66ED008">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D370A6B">
            <w:pPr>
              <w:rPr>
                <w:rFonts w:hint="eastAsia" w:ascii="宋体" w:hAnsi="宋体"/>
                <w:szCs w:val="2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9DC6113">
            <w:pPr>
              <w:rPr>
                <w:rFonts w:hint="eastAsia" w:ascii="宋体" w:hAnsi="宋体"/>
                <w:szCs w:val="22"/>
              </w:rPr>
            </w:pPr>
          </w:p>
        </w:tc>
      </w:tr>
      <w:tr w14:paraId="0004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49386BD9">
            <w:pPr>
              <w:rPr>
                <w:rFonts w:hint="eastAsia" w:ascii="宋体" w:hAnsi="宋体"/>
                <w:szCs w:val="22"/>
              </w:rPr>
            </w:pPr>
            <w:r>
              <w:rPr>
                <w:rFonts w:hint="eastAsia" w:ascii="宋体" w:hAnsi="宋体"/>
                <w:szCs w:val="22"/>
              </w:rPr>
              <w:t>报价合计（包含税费等所有费用）：（大写）人民币                                       （￥                元）</w:t>
            </w:r>
          </w:p>
        </w:tc>
      </w:tr>
      <w:tr w14:paraId="6F00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46AD661D">
            <w:pPr>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12A7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01F2F8A6">
            <w:pPr>
              <w:rPr>
                <w:rFonts w:hint="eastAsia" w:ascii="宋体" w:hAnsi="宋体"/>
                <w:szCs w:val="22"/>
              </w:rPr>
            </w:pPr>
            <w:r>
              <w:rPr>
                <w:rFonts w:hint="eastAsia" w:ascii="宋体" w:hAnsi="宋体"/>
                <w:szCs w:val="22"/>
              </w:rPr>
              <w:t>验收标准：</w:t>
            </w:r>
          </w:p>
        </w:tc>
      </w:tr>
      <w:tr w14:paraId="290D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9F034A6">
            <w:pPr>
              <w:rPr>
                <w:rFonts w:hint="eastAsia" w:ascii="宋体" w:hAnsi="宋体"/>
                <w:szCs w:val="22"/>
              </w:rPr>
            </w:pPr>
            <w:r>
              <w:rPr>
                <w:rFonts w:hint="eastAsia" w:ascii="宋体" w:hAnsi="宋体"/>
                <w:szCs w:val="22"/>
              </w:rPr>
              <w:t>优惠及其它：</w:t>
            </w:r>
          </w:p>
        </w:tc>
      </w:tr>
    </w:tbl>
    <w:p w14:paraId="13CEBF27">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66262133">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如有多分标，按分标分别提供响应报价表</w:t>
      </w:r>
      <w:r>
        <w:rPr>
          <w:rFonts w:hint="eastAsia" w:ascii="仿宋_GB2312" w:hAnsi="仿宋" w:eastAsia="仿宋_GB2312" w:cs="仿宋_GB2312"/>
          <w:b/>
          <w:kern w:val="0"/>
          <w:sz w:val="24"/>
          <w:lang w:val="zh-CN"/>
        </w:rPr>
        <w:t>。</w:t>
      </w:r>
    </w:p>
    <w:p w14:paraId="2572E13C">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否则其响应作无效响应处理。</w:t>
      </w:r>
    </w:p>
    <w:p w14:paraId="0A0005E5">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3、以上表格要求细分项目及报价，在“具体服务内容”一栏中，填写具体服务范围、服务时间、服务标准，</w:t>
      </w:r>
      <w:r>
        <w:rPr>
          <w:rFonts w:hint="eastAsia" w:ascii="仿宋_GB2312" w:hAnsi="仿宋" w:eastAsia="仿宋_GB2312" w:cs="仿宋_GB2312"/>
          <w:b/>
          <w:kern w:val="0"/>
          <w:sz w:val="24"/>
          <w:lang w:val="zh-CN"/>
        </w:rPr>
        <w:t>否则其响应作无效响应处理。</w:t>
      </w:r>
    </w:p>
    <w:p w14:paraId="6C0A11BE">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4、特别提示：采购机构将对项目名称和项目编号，成交供应商名称、地址和成交金额，主要成交标的的名称、服务范围、服务要求、服务时间、服务标准等予以公示。</w:t>
      </w:r>
    </w:p>
    <w:p w14:paraId="0A82CE53">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0AF821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C9510FD">
      <w:pPr>
        <w:pStyle w:val="18"/>
        <w:spacing w:line="500" w:lineRule="exact"/>
        <w:ind w:firstLine="6360" w:firstLineChars="2650"/>
        <w:rPr>
          <w:rFonts w:hint="eastAsia" w:ascii="仿宋_GB2312" w:hAnsi="仿宋" w:eastAsia="仿宋_GB2312" w:cs="仿宋_GB2312"/>
          <w:sz w:val="24"/>
          <w:lang w:val="zh-CN"/>
        </w:rPr>
      </w:pPr>
      <w:r>
        <w:rPr>
          <w:rFonts w:hint="eastAsia" w:ascii="仿宋_GB2312" w:hAnsi="仿宋" w:eastAsia="仿宋_GB2312" w:cs="仿宋_GB2312"/>
          <w:sz w:val="24"/>
          <w:lang w:val="zh-CN"/>
        </w:rPr>
        <w:t>日期：  年  月   日</w:t>
      </w:r>
    </w:p>
    <w:p w14:paraId="257F4773">
      <w:pPr>
        <w:widowControl/>
        <w:jc w:val="left"/>
        <w:rPr>
          <w:rFonts w:ascii="仿宋_GB2312" w:hAnsi="仿宋" w:eastAsia="仿宋_GB2312" w:cs="仿宋_GB2312"/>
          <w:kern w:val="0"/>
          <w:sz w:val="24"/>
          <w:szCs w:val="21"/>
          <w:lang w:val="zh-CN"/>
        </w:rPr>
        <w:sectPr>
          <w:pgSz w:w="11910" w:h="16840"/>
          <w:pgMar w:top="1340" w:right="1500" w:bottom="280" w:left="1680" w:header="720" w:footer="720" w:gutter="0"/>
          <w:cols w:space="720" w:num="1"/>
        </w:sectPr>
      </w:pPr>
    </w:p>
    <w:p w14:paraId="16EC3F09">
      <w:pPr>
        <w:pStyle w:val="18"/>
        <w:spacing w:line="500" w:lineRule="exact"/>
        <w:ind w:firstLine="6360" w:firstLineChars="2650"/>
        <w:rPr>
          <w:rFonts w:hint="eastAsia" w:ascii="仿宋_GB2312" w:hAnsi="仿宋" w:eastAsia="仿宋_GB2312" w:cs="仿宋_GB2312"/>
          <w:sz w:val="24"/>
          <w:lang w:val="zh-CN"/>
        </w:rPr>
      </w:pPr>
    </w:p>
    <w:p w14:paraId="55D2F69A">
      <w:pPr>
        <w:pStyle w:val="18"/>
        <w:spacing w:line="500" w:lineRule="exact"/>
        <w:ind w:firstLine="602" w:firstLineChars="200"/>
        <w:rPr>
          <w:rFonts w:hint="eastAsia" w:ascii="仿宋" w:hAnsi="仿宋" w:eastAsia="仿宋" w:cs="仿宋_GB2312"/>
          <w:b/>
          <w:kern w:val="2"/>
          <w:sz w:val="30"/>
          <w:szCs w:val="30"/>
        </w:rPr>
      </w:pPr>
      <w:r>
        <w:rPr>
          <w:rFonts w:hint="eastAsia" w:ascii="仿宋" w:hAnsi="仿宋" w:eastAsia="仿宋" w:cs="仿宋_GB2312"/>
          <w:b/>
          <w:kern w:val="2"/>
          <w:sz w:val="30"/>
          <w:szCs w:val="30"/>
        </w:rPr>
        <w:t>三、中小企业声明函</w:t>
      </w:r>
    </w:p>
    <w:p w14:paraId="556145D2">
      <w:pPr>
        <w:spacing w:line="300" w:lineRule="auto"/>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中小企业声明函（服务）</w:t>
      </w:r>
    </w:p>
    <w:p w14:paraId="3AF455E1">
      <w:pPr>
        <w:pStyle w:val="13"/>
        <w:spacing w:after="0" w:line="360" w:lineRule="auto"/>
        <w:ind w:left="-426" w:right="142" w:firstLine="640"/>
        <w:contextualSpacing/>
        <w:rPr>
          <w:rFonts w:hint="eastAsia"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仿宋_GB2312" w:hAnsi="宋体"/>
          <w:sz w:val="24"/>
        </w:rPr>
        <w:t>﹝</w:t>
      </w:r>
      <w:r>
        <w:rPr>
          <w:rFonts w:hint="eastAsia" w:ascii="仿宋_GB2312" w:hAnsi="宋体" w:eastAsia="仿宋_GB2312"/>
          <w:sz w:val="24"/>
        </w:rPr>
        <w:t>2020</w:t>
      </w:r>
      <w:r>
        <w:rPr>
          <w:rFonts w:hint="eastAsia" w:ascii="仿宋_GB2312" w:hAnsi="宋体"/>
          <w:sz w:val="24"/>
        </w:rPr>
        <w:t>﹞</w:t>
      </w:r>
      <w:r>
        <w:rPr>
          <w:rFonts w:hint="eastAsia" w:ascii="仿宋_GB2312" w:hAnsi="宋体" w:eastAsia="仿宋_GB2312"/>
          <w:sz w:val="24"/>
        </w:rPr>
        <w:t>46号）的规定，本公司（联合体）参加</w:t>
      </w:r>
      <w:bookmarkStart w:id="117" w:name="PO_3000001868_PM026_9"/>
      <w:r>
        <w:rPr>
          <w:rFonts w:hint="eastAsia" w:ascii="仿宋_GB2312" w:hAnsi="宋体" w:eastAsia="仿宋_GB2312"/>
          <w:sz w:val="24"/>
          <w:u w:val="single"/>
          <w:lang w:eastAsia="zh-CN"/>
        </w:rPr>
        <w:t>广西壮族自治区农业农村厅</w:t>
      </w:r>
      <w:bookmarkEnd w:id="117"/>
      <w:r>
        <w:rPr>
          <w:rFonts w:hint="eastAsia" w:ascii="仿宋_GB2312" w:hAnsi="宋体" w:eastAsia="仿宋_GB2312"/>
          <w:sz w:val="24"/>
        </w:rPr>
        <w:t>的</w:t>
      </w:r>
      <w:bookmarkStart w:id="118" w:name="PO_3000001868_PM002_12"/>
      <w:r>
        <w:rPr>
          <w:rFonts w:hint="eastAsia" w:ascii="仿宋_GB2312" w:hAnsi="宋体" w:eastAsia="仿宋_GB2312"/>
          <w:sz w:val="24"/>
          <w:u w:val="single"/>
          <w:lang w:eastAsia="zh-CN"/>
        </w:rPr>
        <w:t>广西壮族自治区第十届广西农村创业大赛服务项目</w:t>
      </w:r>
      <w:bookmarkEnd w:id="118"/>
      <w:r>
        <w:rPr>
          <w:rFonts w:hint="eastAsia" w:ascii="仿宋_GB2312" w:hAnsi="宋体" w:eastAsia="仿宋_GB2312"/>
          <w:sz w:val="24"/>
        </w:rPr>
        <w:t>采购活动，提供的服务全部由符合政策要求的中小企业制造。相关企业（含联合体中的中小企业、签订分包意向协议的中小企业）的具体情况如下：</w:t>
      </w:r>
    </w:p>
    <w:p w14:paraId="38BC3B5A">
      <w:pPr>
        <w:tabs>
          <w:tab w:val="left" w:pos="1384"/>
          <w:tab w:val="left" w:pos="4562"/>
          <w:tab w:val="left" w:pos="6803"/>
        </w:tabs>
        <w:spacing w:line="360" w:lineRule="auto"/>
        <w:ind w:left="-426" w:right="-58" w:firstLine="655"/>
        <w:contextualSpacing/>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（标的名称）</w:t>
      </w:r>
      <w:r>
        <w:rPr>
          <w:rFonts w:hint="eastAsia" w:ascii="仿宋_GB2312" w:hAnsi="宋体" w:eastAsia="仿宋_GB2312"/>
          <w:sz w:val="24"/>
        </w:rPr>
        <w:t>，属于</w:t>
      </w:r>
      <w:r>
        <w:rPr>
          <w:rFonts w:hint="eastAsia" w:ascii="仿宋_GB2312" w:hAnsi="宋体" w:eastAsia="仿宋_GB2312"/>
          <w:sz w:val="24"/>
          <w:u w:val="single"/>
        </w:rPr>
        <w:t>（采购文件中明确的所属行业）</w:t>
      </w:r>
      <w:r>
        <w:rPr>
          <w:rFonts w:hint="eastAsia" w:ascii="仿宋_GB2312" w:hAnsi="宋体" w:eastAsia="仿宋_GB2312"/>
          <w:sz w:val="24"/>
        </w:rPr>
        <w:t>行业；承接企业为</w:t>
      </w:r>
      <w:r>
        <w:rPr>
          <w:rFonts w:hint="eastAsia" w:ascii="仿宋_GB2312" w:hAnsi="宋体" w:eastAsia="仿宋_GB2312"/>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sz w:val="24"/>
          <w:u w:val="single"/>
        </w:rPr>
        <w:t>（中型企业、小型企业、微型企业）</w:t>
      </w:r>
      <w:r>
        <w:rPr>
          <w:rFonts w:hint="eastAsia" w:ascii="仿宋_GB2312" w:hAnsi="宋体" w:eastAsia="仿宋_GB2312"/>
          <w:sz w:val="24"/>
        </w:rPr>
        <w:t>；</w:t>
      </w:r>
    </w:p>
    <w:p w14:paraId="6C3F11FF">
      <w:pPr>
        <w:tabs>
          <w:tab w:val="left" w:pos="1065"/>
          <w:tab w:val="left" w:pos="6477"/>
        </w:tabs>
        <w:spacing w:line="360" w:lineRule="auto"/>
        <w:ind w:left="-426" w:right="-58" w:firstLine="655"/>
        <w:contextualSpacing/>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（标的名称）</w:t>
      </w:r>
      <w:r>
        <w:rPr>
          <w:rFonts w:hint="eastAsia" w:ascii="仿宋_GB2312" w:hAnsi="宋体" w:eastAsia="仿宋_GB2312"/>
          <w:sz w:val="24"/>
        </w:rPr>
        <w:t>，属于</w:t>
      </w:r>
      <w:r>
        <w:rPr>
          <w:rFonts w:hint="eastAsia" w:ascii="仿宋_GB2312" w:hAnsi="宋体" w:eastAsia="仿宋_GB2312"/>
          <w:sz w:val="24"/>
          <w:u w:val="single"/>
        </w:rPr>
        <w:t>（采购文件中明确的所属行业）</w:t>
      </w:r>
      <w:r>
        <w:rPr>
          <w:rFonts w:hint="eastAsia" w:ascii="仿宋_GB2312" w:hAnsi="宋体" w:eastAsia="仿宋_GB2312"/>
          <w:sz w:val="24"/>
        </w:rPr>
        <w:t>行业；承接企业为</w:t>
      </w:r>
      <w:r>
        <w:rPr>
          <w:rFonts w:hint="eastAsia" w:ascii="仿宋_GB2312" w:hAnsi="宋体" w:eastAsia="仿宋_GB2312"/>
          <w:sz w:val="24"/>
          <w:u w:val="single"/>
        </w:rPr>
        <w:t>（企业名称）</w:t>
      </w:r>
      <w:r>
        <w:rPr>
          <w:rFonts w:hint="eastAsia" w:ascii="仿宋_GB2312" w:hAnsi="宋体" w:eastAsia="仿宋_GB2312"/>
          <w:sz w:val="24"/>
        </w:rPr>
        <w:t>，从业人员</w:t>
      </w:r>
      <w:r>
        <w:rPr>
          <w:rFonts w:hint="eastAsia" w:ascii="仿宋_GB2312" w:hAnsi="宋体" w:eastAsia="仿宋_GB2312"/>
          <w:sz w:val="24"/>
          <w:u w:val="single"/>
        </w:rPr>
        <w:t xml:space="preserve">      </w:t>
      </w:r>
      <w:r>
        <w:rPr>
          <w:rFonts w:hint="eastAsia" w:ascii="仿宋_GB2312" w:hAnsi="宋体" w:eastAsia="仿宋_GB2312"/>
          <w:sz w:val="24"/>
        </w:rPr>
        <w:t>人，营业收入为</w:t>
      </w:r>
      <w:r>
        <w:rPr>
          <w:rFonts w:hint="eastAsia" w:ascii="仿宋_GB2312" w:hAnsi="宋体" w:eastAsia="仿宋_GB2312"/>
          <w:sz w:val="24"/>
          <w:u w:val="single"/>
        </w:rPr>
        <w:t xml:space="preserve">      </w:t>
      </w:r>
      <w:r>
        <w:rPr>
          <w:rFonts w:hint="eastAsia" w:ascii="仿宋_GB2312" w:hAnsi="宋体" w:eastAsia="仿宋_GB2312"/>
          <w:sz w:val="24"/>
        </w:rPr>
        <w:t>万元，资产总额为</w:t>
      </w:r>
      <w:r>
        <w:rPr>
          <w:rFonts w:hint="eastAsia" w:ascii="仿宋_GB2312" w:hAnsi="宋体" w:eastAsia="仿宋_GB2312"/>
          <w:sz w:val="24"/>
          <w:u w:val="single"/>
        </w:rPr>
        <w:t xml:space="preserve">      </w:t>
      </w:r>
      <w:r>
        <w:rPr>
          <w:rFonts w:hint="eastAsia" w:ascii="仿宋_GB2312" w:hAnsi="宋体" w:eastAsia="仿宋_GB2312"/>
          <w:sz w:val="24"/>
        </w:rPr>
        <w:t>万元，属于</w:t>
      </w:r>
      <w:r>
        <w:rPr>
          <w:rFonts w:hint="eastAsia" w:ascii="仿宋_GB2312" w:hAnsi="宋体" w:eastAsia="仿宋_GB2312"/>
          <w:sz w:val="24"/>
          <w:u w:val="single"/>
        </w:rPr>
        <w:t>（中型企业、小型企业、微型企业）</w:t>
      </w:r>
      <w:r>
        <w:rPr>
          <w:rFonts w:hint="eastAsia" w:ascii="仿宋_GB2312" w:hAnsi="宋体" w:eastAsia="仿宋_GB2312"/>
          <w:sz w:val="24"/>
        </w:rPr>
        <w:t>；</w:t>
      </w:r>
    </w:p>
    <w:p w14:paraId="4DD81A4D">
      <w:pPr>
        <w:pStyle w:val="13"/>
        <w:spacing w:after="0" w:line="360" w:lineRule="auto"/>
        <w:ind w:left="142" w:right="142"/>
        <w:contextualSpacing/>
        <w:rPr>
          <w:rFonts w:hint="eastAsia" w:ascii="仿宋_GB2312" w:hAnsi="宋体" w:eastAsia="仿宋_GB2312"/>
          <w:sz w:val="24"/>
        </w:rPr>
      </w:pPr>
      <w:r>
        <w:rPr>
          <w:rFonts w:hint="eastAsia" w:ascii="仿宋_GB2312" w:hAnsi="宋体" w:eastAsia="仿宋_GB2312"/>
          <w:sz w:val="24"/>
        </w:rPr>
        <w:t xml:space="preserve">…… </w:t>
      </w:r>
    </w:p>
    <w:p w14:paraId="42279956">
      <w:pPr>
        <w:pStyle w:val="13"/>
        <w:spacing w:after="0" w:line="360" w:lineRule="auto"/>
        <w:ind w:left="-405" w:leftChars="-193" w:right="142" w:firstLine="453" w:firstLineChars="189"/>
        <w:contextualSpacing/>
        <w:rPr>
          <w:rFonts w:hint="eastAsia"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14:paraId="7D466EBA">
      <w:pPr>
        <w:pStyle w:val="13"/>
        <w:spacing w:after="0" w:line="360" w:lineRule="auto"/>
        <w:ind w:left="-426" w:right="142" w:firstLine="567"/>
        <w:contextualSpacing/>
        <w:rPr>
          <w:rFonts w:hint="eastAsia"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14:paraId="545E39BE">
      <w:pPr>
        <w:pStyle w:val="13"/>
        <w:spacing w:after="0" w:line="360" w:lineRule="auto"/>
        <w:ind w:left="3960" w:right="1808"/>
        <w:contextualSpacing/>
        <w:rPr>
          <w:rFonts w:hint="eastAsia" w:ascii="宋体" w:hAnsi="宋体"/>
          <w:sz w:val="24"/>
        </w:rPr>
      </w:pPr>
    </w:p>
    <w:p w14:paraId="7602CA06">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E98F1BF">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5A27D83">
      <w:pPr>
        <w:pStyle w:val="13"/>
        <w:spacing w:after="0" w:line="360" w:lineRule="auto"/>
        <w:ind w:left="3960" w:right="1808"/>
        <w:contextualSpacing/>
        <w:rPr>
          <w:rFonts w:hint="eastAsia"/>
        </w:rPr>
      </w:pPr>
    </w:p>
    <w:p w14:paraId="752718D0">
      <w:pPr>
        <w:spacing w:line="360" w:lineRule="auto"/>
        <w:jc w:val="left"/>
        <w:rPr>
          <w:rFonts w:ascii="仿宋_GB2312" w:hAnsi="仿宋" w:eastAsia="仿宋_GB2312" w:cs="仿宋_GB2312"/>
          <w:kern w:val="0"/>
          <w:sz w:val="24"/>
        </w:rPr>
      </w:pPr>
      <w:r>
        <w:rPr>
          <w:rFonts w:hint="eastAsia" w:ascii="宋体" w:hAnsi="宋体" w:cs="仿宋_GB2312"/>
          <w:color w:val="000000"/>
          <w:sz w:val="24"/>
        </w:rPr>
        <w:t>注：享受《政府采购促进中小企业发展管理办法》（财库〔2020〕46号）规定的中小企业扶持政策</w:t>
      </w:r>
      <w:r>
        <w:rPr>
          <w:rFonts w:hint="eastAsia" w:ascii="宋体" w:hAnsi="宋体" w:eastAsia="宋体" w:cs="仿宋_GB2312"/>
          <w:color w:val="000000"/>
          <w:sz w:val="24"/>
        </w:rPr>
        <w:t>的，采购人、采购代理机构应当随成交结果公开成交供应商的《中小企业声明函》。从业人员、营业</w:t>
      </w:r>
      <w:r>
        <w:rPr>
          <w:rFonts w:hint="eastAsia" w:ascii="宋体" w:hAnsi="宋体" w:cs="仿宋_GB2312"/>
          <w:color w:val="000000"/>
          <w:sz w:val="24"/>
        </w:rPr>
        <w:t>收入、资产总额填报上一年度数据，无上一年度数据的新成立企业可不填报。</w:t>
      </w:r>
    </w:p>
    <w:p w14:paraId="72D25D6C">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14:paraId="7BF86EDF">
      <w:pPr>
        <w:pStyle w:val="4"/>
        <w:jc w:val="center"/>
        <w:rPr>
          <w:rFonts w:hint="eastAsia" w:ascii="宋体" w:hAnsi="宋体" w:cs="宋体"/>
          <w:b w:val="0"/>
        </w:rPr>
      </w:pPr>
      <w:bookmarkStart w:id="119" w:name="_Toc35611516"/>
      <w:bookmarkEnd w:id="119"/>
      <w:bookmarkStart w:id="120" w:name="_Toc35611438"/>
      <w:bookmarkEnd w:id="120"/>
      <w:bookmarkStart w:id="121" w:name="_Toc44229899"/>
      <w:bookmarkEnd w:id="121"/>
      <w:bookmarkStart w:id="122" w:name="_Toc31728084"/>
      <w:bookmarkEnd w:id="122"/>
      <w:bookmarkStart w:id="123" w:name="_Toc31723070"/>
      <w:bookmarkEnd w:id="123"/>
      <w:bookmarkStart w:id="124" w:name="_Toc80205942"/>
      <w:bookmarkStart w:id="125" w:name="_Toc80886946"/>
      <w:r>
        <w:rPr>
          <w:rFonts w:hint="eastAsia" w:ascii="宋体" w:hAnsi="宋体"/>
        </w:rPr>
        <w:t>第五节 其他文书、文件格式</w:t>
      </w:r>
      <w:bookmarkEnd w:id="124"/>
      <w:bookmarkEnd w:id="125"/>
    </w:p>
    <w:p w14:paraId="1602B50B">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4E0D4597">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3B35A9B5">
      <w:pPr>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企业（单位）自愿参与政府投资政府采购的</w:t>
      </w:r>
      <w:bookmarkStart w:id="126" w:name="PO_3000001868_PM002_14"/>
      <w:r>
        <w:rPr>
          <w:rFonts w:hint="eastAsia" w:ascii="仿宋_GB2312" w:hAnsi="仿宋_GB2312" w:eastAsia="仿宋_GB2312" w:cs="仿宋_GB2312"/>
          <w:sz w:val="30"/>
          <w:szCs w:val="30"/>
          <w:u w:val="single"/>
          <w:lang w:val="en" w:eastAsia="zh-CN"/>
        </w:rPr>
        <w:t>广西壮族自治区第十届广西农村创业大赛服务项目</w:t>
      </w:r>
      <w:bookmarkEnd w:id="126"/>
      <w:r>
        <w:rPr>
          <w:rFonts w:hint="eastAsia" w:ascii="仿宋_GB2312" w:hAnsi="仿宋_GB2312" w:eastAsia="仿宋_GB2312" w:cs="仿宋_GB2312"/>
          <w:sz w:val="30"/>
          <w:szCs w:val="30"/>
          <w:lang w:val="en"/>
        </w:rPr>
        <w:t>，</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14:paraId="59B79070">
      <w:pPr>
        <w:snapToGrid w:val="0"/>
        <w:spacing w:line="360" w:lineRule="auto"/>
        <w:ind w:left="5137" w:leftChars="1736" w:hanging="1491" w:hangingChars="825"/>
        <w:rPr>
          <w:rFonts w:hint="eastAsia"/>
          <w:b/>
          <w:sz w:val="18"/>
          <w:szCs w:val="18"/>
        </w:rPr>
      </w:pPr>
      <w:r>
        <w:rPr>
          <w:b/>
          <w:sz w:val="18"/>
          <w:szCs w:val="18"/>
        </w:rPr>
        <w:t xml:space="preserve">           </w:t>
      </w:r>
    </w:p>
    <w:p w14:paraId="78F496EA">
      <w:pPr>
        <w:snapToGrid w:val="0"/>
        <w:spacing w:line="360" w:lineRule="auto"/>
        <w:ind w:left="5137" w:leftChars="1736" w:hanging="1491" w:hangingChars="825"/>
        <w:rPr>
          <w:b/>
          <w:sz w:val="18"/>
          <w:szCs w:val="18"/>
        </w:rPr>
      </w:pPr>
    </w:p>
    <w:p w14:paraId="74426AB8">
      <w:pPr>
        <w:snapToGrid w:val="0"/>
        <w:spacing w:line="360" w:lineRule="auto"/>
        <w:ind w:left="5137" w:leftChars="1736" w:hanging="1491" w:hangingChars="825"/>
        <w:rPr>
          <w:b/>
          <w:sz w:val="18"/>
          <w:szCs w:val="18"/>
        </w:rPr>
      </w:pPr>
    </w:p>
    <w:p w14:paraId="69A703E7">
      <w:pPr>
        <w:snapToGrid w:val="0"/>
        <w:spacing w:line="360" w:lineRule="auto"/>
        <w:ind w:left="5137" w:leftChars="1736" w:hanging="1491" w:hangingChars="825"/>
        <w:rPr>
          <w:b/>
          <w:sz w:val="18"/>
          <w:szCs w:val="18"/>
        </w:rPr>
      </w:pPr>
    </w:p>
    <w:p w14:paraId="36D1F327">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1A2530F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724C9A0">
      <w:pPr>
        <w:widowControl/>
        <w:jc w:val="left"/>
        <w:rPr>
          <w:rFonts w:ascii="宋体" w:hAnsi="宋体" w:cs="仿宋_GB2312"/>
          <w:sz w:val="24"/>
        </w:rPr>
        <w:sectPr>
          <w:pgSz w:w="11906" w:h="16838"/>
          <w:pgMar w:top="1134" w:right="1134" w:bottom="1134" w:left="1134" w:header="720" w:footer="720" w:gutter="0"/>
          <w:cols w:space="720" w:num="1"/>
          <w:docGrid w:type="lines" w:linePitch="331" w:charSpace="0"/>
        </w:sectPr>
      </w:pPr>
    </w:p>
    <w:p w14:paraId="643DE463">
      <w:pPr>
        <w:spacing w:line="520" w:lineRule="exact"/>
        <w:rPr>
          <w:rFonts w:hint="eastAsia" w:ascii="宋体" w:hAnsi="宋体" w:cs="仿宋_GB2312"/>
          <w:sz w:val="24"/>
        </w:rPr>
      </w:pPr>
    </w:p>
    <w:p w14:paraId="184186EF">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5BEE6AB9">
      <w:pPr>
        <w:spacing w:line="520" w:lineRule="exact"/>
        <w:rPr>
          <w:rFonts w:hint="eastAsia" w:ascii="仿宋_GB2312" w:hAnsi="仿宋_GB2312" w:eastAsia="仿宋_GB2312" w:cs="仿宋_GB2312"/>
          <w:color w:val="000000"/>
          <w:sz w:val="32"/>
          <w:szCs w:val="32"/>
        </w:rPr>
      </w:pPr>
    </w:p>
    <w:p w14:paraId="6C4586FF">
      <w:pPr>
        <w:spacing w:line="360" w:lineRule="auto"/>
        <w:ind w:firstLine="480" w:firstLineChars="200"/>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000000"/>
          <w:sz w:val="24"/>
          <w:u w:val="single"/>
        </w:rPr>
        <w:t xml:space="preserve"> </w:t>
      </w:r>
      <w:bookmarkStart w:id="127" w:name="PO_3000001868_PM026_3"/>
      <w:r>
        <w:rPr>
          <w:rFonts w:hint="eastAsia" w:ascii="仿宋_GB2312" w:hAnsi="宋体" w:eastAsia="仿宋_GB2312" w:cs="仿宋_GB2312"/>
          <w:color w:val="000000"/>
          <w:sz w:val="24"/>
          <w:u w:val="single"/>
          <w:lang w:eastAsia="zh-CN"/>
        </w:rPr>
        <w:t>广西壮族自治区农业农村厅</w:t>
      </w:r>
      <w:bookmarkEnd w:id="127"/>
      <w:r>
        <w:rPr>
          <w:rFonts w:hint="eastAsia" w:ascii="仿宋_GB2312" w:hAnsi="宋体" w:eastAsia="仿宋_GB2312" w:cs="仿宋_GB2312"/>
          <w:color w:val="000000"/>
          <w:sz w:val="24"/>
          <w:u w:val="single"/>
        </w:rPr>
        <w:t xml:space="preserve"> </w:t>
      </w:r>
      <w:r>
        <w:rPr>
          <w:rFonts w:hint="eastAsia" w:ascii="仿宋_GB2312" w:hAnsi="宋体" w:eastAsia="仿宋_GB2312" w:cs="仿宋_GB2312"/>
          <w:color w:val="000000"/>
          <w:sz w:val="24"/>
        </w:rPr>
        <w:t>单位的</w:t>
      </w:r>
      <w:r>
        <w:rPr>
          <w:rFonts w:hint="eastAsia" w:ascii="仿宋_GB2312" w:hAnsi="宋体" w:eastAsia="仿宋_GB2312" w:cs="仿宋_GB2312"/>
          <w:color w:val="000000"/>
          <w:sz w:val="24"/>
          <w:u w:val="single"/>
        </w:rPr>
        <w:t xml:space="preserve"> </w:t>
      </w:r>
      <w:bookmarkStart w:id="128" w:name="PO_3000001868_PM002_13"/>
      <w:r>
        <w:rPr>
          <w:rFonts w:hint="eastAsia" w:ascii="仿宋_GB2312" w:hAnsi="宋体" w:eastAsia="仿宋_GB2312" w:cs="仿宋_GB2312"/>
          <w:color w:val="000000"/>
          <w:sz w:val="24"/>
          <w:u w:val="single"/>
          <w:lang w:eastAsia="zh-CN"/>
        </w:rPr>
        <w:t>广西壮族自治区第十届广西农村创业大赛服务项目</w:t>
      </w:r>
      <w:bookmarkEnd w:id="128"/>
      <w:r>
        <w:rPr>
          <w:rFonts w:hint="eastAsia" w:ascii="仿宋_GB2312" w:hAnsi="宋体" w:eastAsia="仿宋_GB2312" w:cs="仿宋_GB2312"/>
          <w:color w:val="000000"/>
          <w:sz w:val="24"/>
        </w:rPr>
        <w:t>采购活动由本单位提供服务。</w:t>
      </w:r>
    </w:p>
    <w:p w14:paraId="6F4A93B8">
      <w:pPr>
        <w:spacing w:line="360" w:lineRule="auto"/>
        <w:ind w:firstLine="480" w:firstLineChars="200"/>
        <w:rPr>
          <w:rFonts w:hint="eastAsia" w:ascii="仿宋_GB2312" w:hAnsi="宋体" w:eastAsia="仿宋_GB2312" w:cs="仿宋_GB2312"/>
          <w:color w:val="000000"/>
          <w:sz w:val="24"/>
        </w:rPr>
      </w:pPr>
      <w:r>
        <w:rPr>
          <w:rFonts w:hint="eastAsia" w:ascii="仿宋_GB2312" w:hAnsi="宋体" w:eastAsia="仿宋_GB2312" w:cs="仿宋_GB2312"/>
          <w:color w:val="000000"/>
          <w:sz w:val="24"/>
        </w:rPr>
        <w:t>本单位对上述声明的真实性负责。如有虚假，将依法承担相应责任。</w:t>
      </w:r>
    </w:p>
    <w:p w14:paraId="41C7F8A0">
      <w:pPr>
        <w:spacing w:line="360" w:lineRule="auto"/>
        <w:rPr>
          <w:rFonts w:hint="eastAsia" w:ascii="宋体" w:hAnsi="宋体" w:cs="仿宋_GB2312"/>
          <w:color w:val="000000"/>
          <w:sz w:val="24"/>
        </w:rPr>
      </w:pPr>
    </w:p>
    <w:p w14:paraId="330F71D1">
      <w:pPr>
        <w:spacing w:line="360" w:lineRule="auto"/>
        <w:rPr>
          <w:rFonts w:hint="eastAsia" w:ascii="宋体" w:hAnsi="宋体" w:cs="仿宋_GB2312"/>
          <w:color w:val="000000"/>
          <w:sz w:val="24"/>
        </w:rPr>
      </w:pPr>
    </w:p>
    <w:p w14:paraId="4CDBC8D5">
      <w:pPr>
        <w:spacing w:line="360" w:lineRule="auto"/>
        <w:rPr>
          <w:rFonts w:hint="eastAsia" w:ascii="宋体" w:hAnsi="宋体" w:cs="仿宋_GB2312"/>
          <w:color w:val="000000"/>
          <w:sz w:val="24"/>
        </w:rPr>
      </w:pPr>
    </w:p>
    <w:p w14:paraId="09B0B3F5">
      <w:pPr>
        <w:spacing w:line="360" w:lineRule="auto"/>
        <w:ind w:firstLine="2400" w:firstLineChars="1000"/>
        <w:rPr>
          <w:rFonts w:hint="eastAsia" w:ascii="宋体" w:hAnsi="宋体" w:cs="仿宋_GB2312"/>
          <w:color w:val="000000"/>
          <w:sz w:val="24"/>
        </w:rPr>
      </w:pPr>
      <w:r>
        <w:rPr>
          <w:rFonts w:hint="eastAsia" w:ascii="宋体" w:hAnsi="宋体" w:cs="仿宋_GB2312"/>
          <w:color w:val="000000"/>
          <w:sz w:val="24"/>
        </w:rPr>
        <w:t>供应商名称（电子签章）：</w:t>
      </w:r>
    </w:p>
    <w:p w14:paraId="0C52FE9B">
      <w:pPr>
        <w:spacing w:line="360" w:lineRule="auto"/>
        <w:ind w:firstLine="4320" w:firstLineChars="1800"/>
        <w:rPr>
          <w:rFonts w:hint="eastAsia" w:ascii="宋体" w:hAnsi="宋体" w:cs="仿宋_GB2312"/>
          <w:color w:val="000000"/>
          <w:sz w:val="24"/>
        </w:rPr>
      </w:pPr>
      <w:r>
        <w:rPr>
          <w:rFonts w:hint="eastAsia" w:ascii="宋体" w:hAnsi="宋体" w:cs="仿宋_GB2312"/>
          <w:color w:val="000000"/>
          <w:sz w:val="24"/>
        </w:rPr>
        <w:t>日  期：     年   月   日</w:t>
      </w:r>
    </w:p>
    <w:p w14:paraId="30B3DFC1">
      <w:pPr>
        <w:spacing w:line="360" w:lineRule="auto"/>
        <w:rPr>
          <w:rFonts w:hint="eastAsia" w:ascii="宋体" w:hAnsi="宋体" w:cs="仿宋_GB2312"/>
          <w:color w:val="000000"/>
          <w:sz w:val="24"/>
        </w:rPr>
      </w:pPr>
    </w:p>
    <w:p w14:paraId="29C0CFA7">
      <w:pPr>
        <w:spacing w:line="360" w:lineRule="auto"/>
        <w:rPr>
          <w:rFonts w:hint="eastAsia" w:ascii="宋体" w:hAnsi="宋体" w:cs="仿宋_GB2312"/>
          <w:color w:val="000000"/>
          <w:sz w:val="24"/>
        </w:rPr>
      </w:pPr>
    </w:p>
    <w:p w14:paraId="60AAC2F6">
      <w:pPr>
        <w:spacing w:line="360" w:lineRule="auto"/>
        <w:rPr>
          <w:rFonts w:hint="eastAsia" w:ascii="宋体" w:hAnsi="宋体" w:cs="仿宋_GB2312"/>
          <w:color w:val="000000"/>
          <w:sz w:val="24"/>
        </w:rPr>
      </w:pPr>
    </w:p>
    <w:p w14:paraId="50D10BC0">
      <w:pPr>
        <w:spacing w:line="360" w:lineRule="auto"/>
        <w:rPr>
          <w:rFonts w:hint="eastAsia"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4CDC5F8">
      <w:pPr>
        <w:spacing w:line="520" w:lineRule="exact"/>
        <w:jc w:val="center"/>
        <w:rPr>
          <w:rFonts w:hint="eastAsia" w:ascii="宋体" w:hAnsi="宋体"/>
          <w:sz w:val="24"/>
        </w:rPr>
      </w:pPr>
    </w:p>
    <w:p w14:paraId="472F012A">
      <w:pPr>
        <w:spacing w:line="520" w:lineRule="exact"/>
        <w:jc w:val="center"/>
        <w:rPr>
          <w:rFonts w:hint="eastAsia" w:ascii="宋体" w:hAnsi="宋体"/>
          <w:sz w:val="24"/>
        </w:rPr>
      </w:pPr>
    </w:p>
    <w:p w14:paraId="2ACEED45">
      <w:pPr>
        <w:spacing w:line="520" w:lineRule="exact"/>
        <w:jc w:val="center"/>
        <w:rPr>
          <w:rFonts w:hint="eastAsia" w:ascii="宋体" w:hAnsi="宋体"/>
          <w:sz w:val="24"/>
        </w:rPr>
      </w:pPr>
    </w:p>
    <w:p w14:paraId="566DFB4F">
      <w:pPr>
        <w:spacing w:line="520" w:lineRule="exact"/>
        <w:jc w:val="center"/>
        <w:rPr>
          <w:rFonts w:hint="eastAsia" w:ascii="宋体" w:hAnsi="宋体"/>
          <w:sz w:val="24"/>
        </w:rPr>
      </w:pPr>
    </w:p>
    <w:p w14:paraId="0D671294">
      <w:pPr>
        <w:spacing w:line="520" w:lineRule="exact"/>
        <w:jc w:val="center"/>
        <w:rPr>
          <w:rFonts w:hint="eastAsia" w:ascii="宋体" w:hAnsi="宋体"/>
          <w:sz w:val="24"/>
        </w:rPr>
      </w:pPr>
    </w:p>
    <w:p w14:paraId="7F64FDA7">
      <w:pPr>
        <w:spacing w:line="520" w:lineRule="exact"/>
        <w:jc w:val="center"/>
        <w:rPr>
          <w:rFonts w:hint="eastAsia" w:ascii="宋体" w:hAnsi="宋体"/>
          <w:sz w:val="24"/>
        </w:rPr>
      </w:pPr>
    </w:p>
    <w:p w14:paraId="0FA0673B">
      <w:pPr>
        <w:spacing w:line="520" w:lineRule="exact"/>
        <w:jc w:val="center"/>
        <w:rPr>
          <w:rFonts w:hint="eastAsia" w:ascii="宋体" w:hAnsi="宋体"/>
          <w:sz w:val="24"/>
        </w:rPr>
      </w:pPr>
    </w:p>
    <w:p w14:paraId="7D156DFA">
      <w:pPr>
        <w:spacing w:line="520" w:lineRule="exact"/>
        <w:jc w:val="center"/>
        <w:rPr>
          <w:rFonts w:hint="eastAsia" w:ascii="宋体" w:hAnsi="宋体"/>
          <w:sz w:val="24"/>
        </w:rPr>
      </w:pPr>
    </w:p>
    <w:p w14:paraId="7A68482B">
      <w:pPr>
        <w:spacing w:line="520" w:lineRule="exact"/>
        <w:jc w:val="center"/>
        <w:rPr>
          <w:rFonts w:hint="eastAsia" w:ascii="宋体" w:hAnsi="宋体"/>
          <w:sz w:val="24"/>
        </w:rPr>
      </w:pPr>
    </w:p>
    <w:p w14:paraId="7FD023E9">
      <w:pPr>
        <w:spacing w:line="520" w:lineRule="exact"/>
        <w:jc w:val="center"/>
        <w:rPr>
          <w:rFonts w:hint="eastAsia" w:ascii="宋体" w:hAnsi="宋体"/>
          <w:sz w:val="24"/>
        </w:rPr>
      </w:pPr>
    </w:p>
    <w:p w14:paraId="5EF361B6">
      <w:pPr>
        <w:spacing w:line="520" w:lineRule="exact"/>
        <w:jc w:val="center"/>
        <w:rPr>
          <w:rFonts w:hint="eastAsia" w:ascii="宋体" w:hAnsi="宋体"/>
          <w:sz w:val="24"/>
        </w:rPr>
      </w:pPr>
    </w:p>
    <w:p w14:paraId="42DF2ACE">
      <w:pPr>
        <w:spacing w:line="520" w:lineRule="exact"/>
        <w:jc w:val="center"/>
        <w:rPr>
          <w:rFonts w:hint="eastAsia" w:ascii="宋体" w:hAnsi="宋体"/>
          <w:sz w:val="24"/>
        </w:rPr>
      </w:pPr>
    </w:p>
    <w:p w14:paraId="7B2DDB2C">
      <w:pPr>
        <w:spacing w:line="520" w:lineRule="exact"/>
        <w:jc w:val="center"/>
        <w:rPr>
          <w:rFonts w:hint="eastAsia" w:ascii="宋体" w:hAnsi="宋体"/>
          <w:sz w:val="24"/>
        </w:rPr>
      </w:pPr>
    </w:p>
    <w:p w14:paraId="5A00B8D4">
      <w:pPr>
        <w:spacing w:line="520" w:lineRule="exact"/>
        <w:jc w:val="center"/>
        <w:rPr>
          <w:rFonts w:hint="eastAsia" w:ascii="宋体" w:hAnsi="宋体"/>
          <w:sz w:val="24"/>
        </w:rPr>
      </w:pPr>
    </w:p>
    <w:p w14:paraId="1464375F">
      <w:pPr>
        <w:spacing w:line="520" w:lineRule="exact"/>
        <w:jc w:val="center"/>
        <w:rPr>
          <w:rFonts w:hint="eastAsia" w:ascii="宋体" w:hAnsi="宋体"/>
          <w:sz w:val="24"/>
        </w:rPr>
      </w:pPr>
    </w:p>
    <w:p w14:paraId="4A46D411">
      <w:pPr>
        <w:pStyle w:val="3"/>
        <w:jc w:val="center"/>
        <w:rPr>
          <w:rFonts w:hint="eastAsia" w:ascii="宋体" w:hAnsi="宋体"/>
          <w:b w:val="0"/>
          <w:bCs w:val="0"/>
        </w:rPr>
      </w:pPr>
      <w:bookmarkStart w:id="129" w:name="_Toc80886947"/>
      <w:r>
        <w:rPr>
          <w:rFonts w:hint="eastAsia" w:ascii="宋体" w:hAnsi="宋体"/>
          <w:b w:val="0"/>
          <w:bCs w:val="0"/>
        </w:rPr>
        <w:t>第六章  合同文本</w:t>
      </w:r>
      <w:bookmarkEnd w:id="129"/>
      <w:r>
        <w:rPr>
          <w:rFonts w:hint="eastAsia" w:ascii="宋体" w:hAnsi="宋体"/>
          <w:b w:val="0"/>
          <w:bCs w:val="0"/>
        </w:rPr>
        <w:br w:type="page"/>
      </w:r>
    </w:p>
    <w:p w14:paraId="7245A27E">
      <w:pPr>
        <w:rPr>
          <w:rFonts w:hint="eastAsia" w:ascii="宋体" w:hAnsi="宋体"/>
          <w:b/>
          <w:bCs/>
        </w:rPr>
      </w:pPr>
      <w:r>
        <w:rPr>
          <w:rFonts w:hint="eastAsia" w:ascii="仿宋_GB2312" w:hAnsi="楷体" w:eastAsia="仿宋_GB2312"/>
          <w:sz w:val="24"/>
        </w:rPr>
        <w:t>“政采云”平台合同编号：</w:t>
      </w:r>
    </w:p>
    <w:p w14:paraId="3839E66F">
      <w:pPr>
        <w:spacing w:line="360" w:lineRule="auto"/>
        <w:jc w:val="center"/>
        <w:rPr>
          <w:rFonts w:hint="eastAsia" w:ascii="宋体"/>
          <w:b/>
          <w:bCs/>
          <w:sz w:val="52"/>
        </w:rPr>
      </w:pPr>
      <w:r>
        <w:rPr>
          <w:rFonts w:hint="eastAsia" w:ascii="宋体"/>
          <w:b/>
          <w:bCs/>
          <w:sz w:val="52"/>
          <w:lang w:eastAsia="zh-CN"/>
        </w:rPr>
        <w:t>广西壮族自治区</w:t>
      </w:r>
      <w:r>
        <w:rPr>
          <w:rFonts w:hint="eastAsia" w:ascii="宋体"/>
          <w:b/>
          <w:bCs/>
          <w:sz w:val="52"/>
        </w:rPr>
        <w:t>政府采购</w:t>
      </w:r>
    </w:p>
    <w:p w14:paraId="32751EDF">
      <w:pPr>
        <w:spacing w:line="360" w:lineRule="auto"/>
        <w:ind w:firstLine="420" w:firstLineChars="200"/>
        <w:rPr>
          <w:rFonts w:hint="eastAsia" w:ascii="宋体"/>
        </w:rPr>
      </w:pPr>
    </w:p>
    <w:p w14:paraId="1B6CD53E">
      <w:pPr>
        <w:spacing w:line="360" w:lineRule="auto"/>
        <w:ind w:firstLine="420" w:firstLineChars="200"/>
        <w:rPr>
          <w:rFonts w:hint="eastAsia" w:ascii="宋体"/>
        </w:rPr>
      </w:pPr>
      <w:r>
        <w:rPr>
          <w:rFonts w:hint="eastAsia" w:ascii="宋体"/>
        </w:rPr>
        <w:t xml:space="preserve">                                                 </w:t>
      </w:r>
    </w:p>
    <w:p w14:paraId="753F5977">
      <w:pPr>
        <w:spacing w:line="360" w:lineRule="auto"/>
        <w:jc w:val="center"/>
        <w:rPr>
          <w:rFonts w:hint="eastAsia" w:ascii="宋体"/>
          <w:b/>
          <w:bCs/>
          <w:sz w:val="44"/>
        </w:rPr>
      </w:pPr>
      <w:r>
        <w:rPr>
          <w:rFonts w:hint="eastAsia" w:ascii="宋体"/>
          <w:b/>
          <w:bCs/>
          <w:sz w:val="44"/>
          <w:u w:val="single"/>
        </w:rPr>
        <w:t xml:space="preserve"> </w:t>
      </w:r>
      <w:bookmarkStart w:id="130" w:name="PO_3000001868_PM002_15"/>
      <w:r>
        <w:rPr>
          <w:rFonts w:hint="eastAsia" w:ascii="宋体"/>
          <w:b/>
          <w:bCs/>
          <w:sz w:val="44"/>
          <w:u w:val="single"/>
          <w:lang w:eastAsia="zh-CN"/>
        </w:rPr>
        <w:t>广西壮族自治区第十届广西农村创业大赛服务项目</w:t>
      </w:r>
      <w:bookmarkEnd w:id="130"/>
      <w:r>
        <w:rPr>
          <w:rFonts w:hint="eastAsia" w:ascii="宋体"/>
          <w:b/>
          <w:bCs/>
          <w:sz w:val="44"/>
        </w:rPr>
        <w:t>合同</w:t>
      </w:r>
    </w:p>
    <w:p w14:paraId="3430AE73">
      <w:pPr>
        <w:spacing w:line="360" w:lineRule="auto"/>
        <w:jc w:val="center"/>
        <w:rPr>
          <w:rFonts w:hint="eastAsia" w:ascii="宋体"/>
          <w:b/>
          <w:bCs/>
          <w:sz w:val="44"/>
        </w:rPr>
      </w:pPr>
    </w:p>
    <w:p w14:paraId="1A588EE8">
      <w:pPr>
        <w:spacing w:line="360" w:lineRule="auto"/>
        <w:ind w:firstLine="3507" w:firstLineChars="794"/>
        <w:rPr>
          <w:rFonts w:hint="eastAsia" w:ascii="宋体"/>
          <w:b/>
          <w:bCs/>
          <w:sz w:val="44"/>
        </w:rPr>
      </w:pPr>
    </w:p>
    <w:p w14:paraId="56634785">
      <w:pPr>
        <w:spacing w:line="360" w:lineRule="auto"/>
        <w:ind w:firstLine="3507" w:firstLineChars="794"/>
        <w:rPr>
          <w:rFonts w:hint="eastAsia" w:ascii="宋体"/>
          <w:b/>
          <w:bCs/>
          <w:sz w:val="44"/>
        </w:rPr>
      </w:pPr>
    </w:p>
    <w:p w14:paraId="658F012A">
      <w:pPr>
        <w:ind w:firstLine="1995" w:firstLineChars="552"/>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lang w:eastAsia="zh-CN"/>
        </w:rPr>
        <w:t>GXZC2026-C3-001457-GXHZ</w:t>
      </w:r>
      <w:r>
        <w:rPr>
          <w:rFonts w:hint="eastAsia" w:ascii="宋体" w:hAnsi="宋体"/>
          <w:b/>
          <w:sz w:val="36"/>
          <w:szCs w:val="36"/>
          <w:u w:val="single"/>
        </w:rPr>
        <w:t xml:space="preserve">  </w:t>
      </w:r>
    </w:p>
    <w:p w14:paraId="3C67D7FE">
      <w:pPr>
        <w:ind w:firstLine="1995" w:firstLineChars="552"/>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bookmarkStart w:id="131" w:name="PO_3000001868_PM001WMC001"/>
      <w:r>
        <w:rPr>
          <w:rFonts w:hint="eastAsia" w:ascii="宋体" w:hAnsi="宋体"/>
          <w:b/>
          <w:sz w:val="36"/>
          <w:szCs w:val="36"/>
          <w:u w:val="single"/>
        </w:rPr>
        <w:t>[广西政采[2026]10060号]</w:t>
      </w:r>
      <w:bookmarkEnd w:id="131"/>
      <w:r>
        <w:rPr>
          <w:rFonts w:hint="eastAsia" w:ascii="宋体" w:hAnsi="宋体"/>
          <w:b/>
          <w:sz w:val="36"/>
          <w:szCs w:val="36"/>
          <w:u w:val="single"/>
        </w:rPr>
        <w:t xml:space="preserve"> </w:t>
      </w:r>
    </w:p>
    <w:p w14:paraId="36A899D5">
      <w:pPr>
        <w:ind w:firstLine="1308" w:firstLineChars="545"/>
        <w:rPr>
          <w:rFonts w:hint="eastAsia" w:ascii="宋体" w:hAnsi="宋体" w:cs="宋体"/>
          <w:color w:val="000000"/>
          <w:sz w:val="24"/>
          <w:highlight w:val="yellow"/>
        </w:rPr>
      </w:pPr>
    </w:p>
    <w:p w14:paraId="7152F2F5">
      <w:pPr>
        <w:ind w:firstLine="1995" w:firstLineChars="552"/>
        <w:rPr>
          <w:rFonts w:hint="eastAsia" w:ascii="宋体" w:hAnsi="宋体"/>
          <w:b/>
          <w:sz w:val="36"/>
          <w:szCs w:val="36"/>
          <w:u w:val="single"/>
        </w:rPr>
      </w:pPr>
    </w:p>
    <w:p w14:paraId="0032BA04">
      <w:pPr>
        <w:ind w:firstLine="1995" w:firstLineChars="552"/>
        <w:rPr>
          <w:rFonts w:hint="eastAsia" w:ascii="宋体" w:hAnsi="宋体"/>
          <w:b/>
          <w:sz w:val="36"/>
          <w:szCs w:val="36"/>
          <w:u w:val="single"/>
        </w:rPr>
      </w:pPr>
    </w:p>
    <w:p w14:paraId="45DE9BF0">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bookmarkStart w:id="132" w:name="PO_3000001868_PM026_4"/>
      <w:r>
        <w:rPr>
          <w:rFonts w:hint="eastAsia" w:ascii="宋体" w:hAnsi="宋体"/>
          <w:b/>
          <w:sz w:val="36"/>
          <w:szCs w:val="36"/>
          <w:u w:val="single"/>
          <w:lang w:eastAsia="zh-CN"/>
        </w:rPr>
        <w:t>广西壮族自治区农业农村厅</w:t>
      </w:r>
      <w:bookmarkEnd w:id="132"/>
      <w:r>
        <w:rPr>
          <w:rFonts w:hint="eastAsia" w:ascii="宋体" w:hAnsi="宋体"/>
          <w:b/>
          <w:sz w:val="36"/>
          <w:szCs w:val="36"/>
          <w:u w:val="single"/>
        </w:rPr>
        <w:t xml:space="preserve">  </w:t>
      </w:r>
    </w:p>
    <w:p w14:paraId="78E95328">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43702F37">
      <w:pPr>
        <w:tabs>
          <w:tab w:val="left" w:pos="7380"/>
        </w:tabs>
        <w:spacing w:line="360" w:lineRule="auto"/>
        <w:rPr>
          <w:rFonts w:hint="eastAsia" w:ascii="宋体"/>
          <w:b/>
          <w:bCs/>
          <w:sz w:val="44"/>
        </w:rPr>
      </w:pPr>
    </w:p>
    <w:p w14:paraId="62D43560">
      <w:pPr>
        <w:tabs>
          <w:tab w:val="left" w:pos="7380"/>
        </w:tabs>
        <w:spacing w:line="360" w:lineRule="auto"/>
        <w:rPr>
          <w:rFonts w:hint="eastAsia" w:ascii="宋体"/>
          <w:b/>
          <w:bCs/>
          <w:sz w:val="44"/>
        </w:rPr>
      </w:pPr>
    </w:p>
    <w:p w14:paraId="137BFC66">
      <w:pPr>
        <w:tabs>
          <w:tab w:val="left" w:pos="7380"/>
        </w:tabs>
        <w:spacing w:line="360" w:lineRule="auto"/>
        <w:rPr>
          <w:rFonts w:hint="eastAsia" w:ascii="宋体"/>
          <w:b/>
          <w:bCs/>
          <w:sz w:val="44"/>
        </w:rPr>
      </w:pPr>
    </w:p>
    <w:p w14:paraId="642A8C8A">
      <w:pPr>
        <w:tabs>
          <w:tab w:val="left" w:pos="7380"/>
        </w:tabs>
        <w:spacing w:line="360" w:lineRule="auto"/>
        <w:ind w:firstLine="3360" w:firstLineChars="1400"/>
        <w:rPr>
          <w:rFonts w:hint="eastAsia" w:ascii="仿宋_GB2312" w:hAnsi="楷体" w:eastAsia="仿宋_GB2312"/>
          <w:sz w:val="24"/>
          <w:lang w:val="zh-CN"/>
        </w:rPr>
      </w:pPr>
      <w:r>
        <w:rPr>
          <w:rFonts w:hint="eastAsia" w:ascii="仿宋_GB2312" w:hAnsi="楷体" w:eastAsia="仿宋_GB2312"/>
          <w:sz w:val="24"/>
          <w:lang w:val="zh-CN"/>
        </w:rPr>
        <w:t>签订时间：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p>
    <w:p w14:paraId="680E023A">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2D71AC0A">
      <w:pPr>
        <w:snapToGrid w:val="0"/>
        <w:spacing w:line="360" w:lineRule="auto"/>
        <w:jc w:val="center"/>
        <w:rPr>
          <w:rFonts w:hint="eastAsia" w:ascii="宋体"/>
          <w:b/>
          <w:bCs/>
          <w:sz w:val="44"/>
        </w:rPr>
      </w:pPr>
    </w:p>
    <w:p w14:paraId="1A80FF3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6F989E1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72BD016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4AE1A79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4CCAD52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14:paraId="6FF7205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4.2采购文件服务需求一览表 …………………………………………………（页码）</w:t>
      </w:r>
    </w:p>
    <w:p w14:paraId="7BD49FD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14:paraId="543BE06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14:paraId="066AC63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14:paraId="30A4EE97">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4.6响应服务技术资料表 ………………………………………………………（页码）</w:t>
      </w:r>
    </w:p>
    <w:p w14:paraId="7F9C294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7D452B8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14:paraId="4AE0B3D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7E6388E1">
      <w:pPr>
        <w:snapToGrid w:val="0"/>
        <w:spacing w:line="360" w:lineRule="auto"/>
        <w:rPr>
          <w:rFonts w:hint="eastAsia" w:ascii="仿宋_GB2312" w:hAnsi="仿宋" w:eastAsia="仿宋_GB2312" w:cs="仿宋_GB2312"/>
          <w:kern w:val="0"/>
          <w:sz w:val="24"/>
        </w:rPr>
      </w:pPr>
    </w:p>
    <w:p w14:paraId="4D2A2F36">
      <w:pPr>
        <w:widowControl/>
        <w:jc w:val="left"/>
        <w:rPr>
          <w:rFonts w:ascii="仿宋_GB2312" w:eastAsia="仿宋_GB2312"/>
          <w:kern w:val="0"/>
          <w:sz w:val="32"/>
          <w:szCs w:val="20"/>
        </w:rPr>
        <w:sectPr>
          <w:pgSz w:w="11906" w:h="16838"/>
          <w:pgMar w:top="1134" w:right="1134" w:bottom="1134" w:left="1134" w:header="720" w:footer="720" w:gutter="0"/>
          <w:cols w:space="720" w:num="1"/>
          <w:docGrid w:type="lines" w:linePitch="331" w:charSpace="0"/>
        </w:sectPr>
      </w:pPr>
    </w:p>
    <w:p w14:paraId="41558DF5">
      <w:pPr>
        <w:pStyle w:val="80"/>
        <w:ind w:firstLine="562"/>
        <w:jc w:val="center"/>
        <w:outlineLvl w:val="1"/>
        <w:rPr>
          <w:rFonts w:hint="eastAsia" w:ascii="仿宋_GB2312" w:hAnsi="楷体" w:eastAsia="仿宋_GB2312"/>
          <w:b/>
          <w:sz w:val="28"/>
          <w:szCs w:val="28"/>
        </w:rPr>
      </w:pPr>
      <w:bookmarkStart w:id="133" w:name="_Toc80205944"/>
      <w:bookmarkStart w:id="134" w:name="_Toc80886948"/>
      <w:r>
        <w:rPr>
          <w:rFonts w:hint="eastAsia" w:ascii="仿宋_GB2312" w:hAnsi="楷体" w:eastAsia="仿宋_GB2312"/>
          <w:b/>
          <w:sz w:val="28"/>
          <w:szCs w:val="28"/>
        </w:rPr>
        <w:t>第一部分 合同书</w:t>
      </w:r>
      <w:bookmarkEnd w:id="133"/>
      <w:bookmarkEnd w:id="134"/>
    </w:p>
    <w:p w14:paraId="60610CCE">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135" w:name="PO_3000001868_PM026_5"/>
      <w:r>
        <w:rPr>
          <w:rFonts w:hint="eastAsia" w:ascii="仿宋_GB2312" w:hAnsi="仿宋" w:eastAsia="仿宋_GB2312"/>
          <w:sz w:val="24"/>
          <w:u w:val="single"/>
          <w:lang w:eastAsia="zh-CN"/>
        </w:rPr>
        <w:t>广西壮族自治区农业农村厅</w:t>
      </w:r>
      <w:bookmarkEnd w:id="135"/>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竞争性磋商方式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w:t>
      </w:r>
      <w:r>
        <w:rPr>
          <w:rFonts w:hint="eastAsia" w:ascii="仿宋_GB2312" w:hAnsi="楷体" w:eastAsia="仿宋_GB2312"/>
          <w:color w:val="FF0000"/>
          <w:sz w:val="24"/>
        </w:rPr>
        <w:t>（时限根据项目情况而定，不得超过25日）</w:t>
      </w:r>
      <w:r>
        <w:rPr>
          <w:rFonts w:hint="eastAsia" w:ascii="仿宋_GB2312" w:hAnsi="楷体" w:eastAsia="仿宋_GB2312"/>
          <w:sz w:val="24"/>
        </w:rPr>
        <w:t>内，按照采购文件确定的事项签订本合同。</w:t>
      </w:r>
    </w:p>
    <w:p w14:paraId="11D9E0F5">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136" w:name="PO_3000001868_PM026_6"/>
      <w:r>
        <w:rPr>
          <w:rFonts w:hint="eastAsia" w:ascii="仿宋_GB2312" w:hAnsi="楷体" w:eastAsia="仿宋_GB2312"/>
          <w:sz w:val="24"/>
          <w:u w:val="single"/>
          <w:lang w:eastAsia="zh-CN"/>
        </w:rPr>
        <w:t>广西壮族自治区农业农村厅</w:t>
      </w:r>
      <w:bookmarkEnd w:id="136"/>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72FAAB72">
      <w:pPr>
        <w:spacing w:line="360" w:lineRule="auto"/>
        <w:ind w:firstLine="482" w:firstLineChars="200"/>
        <w:rPr>
          <w:rFonts w:hint="eastAsia" w:ascii="仿宋_GB2312" w:hAnsi="楷体" w:eastAsia="仿宋_GB2312"/>
          <w:b/>
          <w:sz w:val="24"/>
        </w:rPr>
      </w:pPr>
      <w:bookmarkStart w:id="137" w:name="_Toc3029"/>
      <w:bookmarkStart w:id="138" w:name="_Toc24059"/>
      <w:bookmarkStart w:id="139" w:name="_Toc2232"/>
      <w:r>
        <w:rPr>
          <w:rFonts w:hint="eastAsia" w:ascii="仿宋_GB2312" w:hAnsi="楷体" w:eastAsia="仿宋_GB2312"/>
          <w:b/>
          <w:sz w:val="24"/>
        </w:rPr>
        <w:t>1.1 合同组成部分</w:t>
      </w:r>
      <w:bookmarkEnd w:id="137"/>
      <w:bookmarkEnd w:id="138"/>
      <w:bookmarkEnd w:id="139"/>
    </w:p>
    <w:p w14:paraId="2C7E55B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31B33F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0FAFDF5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0B2A4F4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124705F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49B076F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1D6FC0B8">
      <w:pPr>
        <w:spacing w:line="360" w:lineRule="auto"/>
        <w:ind w:firstLine="482" w:firstLineChars="200"/>
        <w:rPr>
          <w:rFonts w:hint="eastAsia" w:ascii="仿宋_GB2312" w:hAnsi="楷体" w:eastAsia="仿宋_GB2312"/>
          <w:b/>
          <w:sz w:val="24"/>
        </w:rPr>
      </w:pPr>
      <w:bookmarkStart w:id="140" w:name="_Toc21295"/>
      <w:bookmarkStart w:id="141" w:name="_Toc27126"/>
      <w:bookmarkStart w:id="142" w:name="_Toc24300"/>
      <w:r>
        <w:rPr>
          <w:rFonts w:hint="eastAsia" w:ascii="仿宋_GB2312" w:hAnsi="楷体" w:eastAsia="仿宋_GB2312"/>
          <w:b/>
          <w:sz w:val="24"/>
        </w:rPr>
        <w:t>1.2 标的物</w:t>
      </w:r>
      <w:bookmarkEnd w:id="140"/>
      <w:bookmarkEnd w:id="141"/>
      <w:bookmarkEnd w:id="142"/>
    </w:p>
    <w:p w14:paraId="3DDC4DD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30F7F5E9">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1EEC784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3E61CB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321C079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26D145EC">
      <w:pPr>
        <w:spacing w:line="360" w:lineRule="auto"/>
        <w:ind w:firstLine="482" w:firstLineChars="200"/>
        <w:rPr>
          <w:rFonts w:hint="eastAsia" w:ascii="仿宋_GB2312" w:hAnsi="楷体" w:eastAsia="仿宋_GB2312"/>
          <w:b/>
          <w:sz w:val="24"/>
        </w:rPr>
      </w:pPr>
      <w:bookmarkStart w:id="143" w:name="_Toc21551"/>
      <w:bookmarkStart w:id="144" w:name="_Toc21631"/>
      <w:bookmarkStart w:id="145" w:name="_Toc23292"/>
      <w:r>
        <w:rPr>
          <w:rFonts w:hint="eastAsia" w:ascii="仿宋_GB2312" w:hAnsi="楷体" w:eastAsia="仿宋_GB2312"/>
          <w:b/>
          <w:sz w:val="24"/>
        </w:rPr>
        <w:t>1.3 价款</w:t>
      </w:r>
      <w:bookmarkEnd w:id="143"/>
      <w:bookmarkEnd w:id="144"/>
      <w:bookmarkEnd w:id="145"/>
    </w:p>
    <w:p w14:paraId="3EBA0C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32C6F4C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42A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F78A8F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FC7935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09D58F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1490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6E90E74">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C46F869">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F375A75">
            <w:pPr>
              <w:spacing w:line="360" w:lineRule="auto"/>
              <w:ind w:firstLine="480" w:firstLineChars="200"/>
              <w:rPr>
                <w:rFonts w:hint="eastAsia" w:ascii="仿宋_GB2312" w:hAnsi="楷体" w:eastAsia="仿宋_GB2312"/>
                <w:sz w:val="24"/>
              </w:rPr>
            </w:pPr>
          </w:p>
        </w:tc>
      </w:tr>
      <w:tr w14:paraId="72F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1CE7C00">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4DBE8BB">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7EC89EB">
            <w:pPr>
              <w:spacing w:line="360" w:lineRule="auto"/>
              <w:ind w:firstLine="480" w:firstLineChars="200"/>
              <w:rPr>
                <w:rFonts w:hint="eastAsia" w:ascii="仿宋_GB2312" w:hAnsi="楷体" w:eastAsia="仿宋_GB2312"/>
                <w:sz w:val="24"/>
              </w:rPr>
            </w:pPr>
          </w:p>
        </w:tc>
      </w:tr>
      <w:tr w14:paraId="7DC9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394B34D">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597FB32">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9990BC2">
            <w:pPr>
              <w:spacing w:line="360" w:lineRule="auto"/>
              <w:ind w:firstLine="480" w:firstLineChars="200"/>
              <w:rPr>
                <w:rFonts w:hint="eastAsia" w:ascii="仿宋_GB2312" w:hAnsi="楷体" w:eastAsia="仿宋_GB2312"/>
                <w:sz w:val="24"/>
              </w:rPr>
            </w:pPr>
          </w:p>
        </w:tc>
      </w:tr>
      <w:tr w14:paraId="67C3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62E00B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D7AC6A1">
            <w:pPr>
              <w:spacing w:line="360" w:lineRule="auto"/>
              <w:ind w:firstLine="480" w:firstLineChars="200"/>
              <w:rPr>
                <w:rFonts w:hint="eastAsia" w:ascii="仿宋_GB2312" w:hAnsi="楷体" w:eastAsia="仿宋_GB2312"/>
                <w:sz w:val="24"/>
              </w:rPr>
            </w:pPr>
          </w:p>
        </w:tc>
      </w:tr>
    </w:tbl>
    <w:p w14:paraId="5888A394">
      <w:pPr>
        <w:spacing w:line="360" w:lineRule="auto"/>
        <w:ind w:firstLine="482" w:firstLineChars="200"/>
        <w:rPr>
          <w:rFonts w:hint="eastAsia" w:ascii="仿宋_GB2312" w:hAnsi="楷体" w:eastAsia="仿宋_GB2312"/>
          <w:b/>
          <w:sz w:val="24"/>
        </w:rPr>
      </w:pPr>
      <w:bookmarkStart w:id="146" w:name="_Toc10340"/>
      <w:bookmarkStart w:id="147" w:name="_Toc22618"/>
      <w:bookmarkStart w:id="148" w:name="_Toc1814"/>
      <w:r>
        <w:rPr>
          <w:rFonts w:hint="eastAsia" w:ascii="仿宋_GB2312" w:hAnsi="楷体" w:eastAsia="仿宋_GB2312"/>
          <w:b/>
          <w:sz w:val="24"/>
        </w:rPr>
        <w:t>1.4 付款方式和发票开具方式</w:t>
      </w:r>
      <w:bookmarkEnd w:id="146"/>
      <w:bookmarkEnd w:id="147"/>
      <w:bookmarkEnd w:id="148"/>
    </w:p>
    <w:p w14:paraId="2FFFAA6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784C4C0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E50108C">
      <w:pPr>
        <w:spacing w:line="360" w:lineRule="auto"/>
        <w:ind w:firstLine="482" w:firstLineChars="200"/>
        <w:rPr>
          <w:rFonts w:hint="eastAsia" w:ascii="仿宋_GB2312" w:hAnsi="楷体" w:eastAsia="仿宋_GB2312"/>
          <w:b/>
          <w:sz w:val="24"/>
        </w:rPr>
      </w:pPr>
      <w:bookmarkStart w:id="149" w:name="_Toc2846"/>
      <w:bookmarkStart w:id="150" w:name="_Toc32071"/>
      <w:bookmarkStart w:id="151" w:name="_Toc19304"/>
      <w:r>
        <w:rPr>
          <w:rFonts w:hint="eastAsia" w:ascii="仿宋_GB2312" w:hAnsi="楷体" w:eastAsia="仿宋_GB2312"/>
          <w:b/>
          <w:sz w:val="24"/>
        </w:rPr>
        <w:t>1.5 标的物交付期限、地点、方式</w:t>
      </w:r>
      <w:bookmarkEnd w:id="149"/>
      <w:bookmarkEnd w:id="150"/>
      <w:bookmarkEnd w:id="151"/>
      <w:r>
        <w:rPr>
          <w:rFonts w:hint="eastAsia" w:ascii="仿宋_GB2312" w:hAnsi="楷体" w:eastAsia="仿宋_GB2312"/>
          <w:b/>
          <w:sz w:val="24"/>
        </w:rPr>
        <w:t>和服务期限</w:t>
      </w:r>
    </w:p>
    <w:p w14:paraId="07499A3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25726B1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6AA6194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0486C54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服务及质保期限：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5ED3C68C">
      <w:pPr>
        <w:spacing w:line="360" w:lineRule="auto"/>
        <w:ind w:firstLine="482" w:firstLineChars="200"/>
        <w:rPr>
          <w:rFonts w:hint="eastAsia" w:ascii="仿宋_GB2312" w:hAnsi="楷体" w:eastAsia="仿宋_GB2312"/>
          <w:b/>
          <w:sz w:val="24"/>
        </w:rPr>
      </w:pPr>
      <w:bookmarkStart w:id="152" w:name="_Toc21423"/>
      <w:bookmarkStart w:id="153" w:name="_Toc27250"/>
      <w:bookmarkStart w:id="154" w:name="_Toc19554"/>
      <w:r>
        <w:rPr>
          <w:rFonts w:hint="eastAsia" w:ascii="仿宋_GB2312" w:hAnsi="楷体" w:eastAsia="仿宋_GB2312"/>
          <w:b/>
          <w:sz w:val="24"/>
        </w:rPr>
        <w:t>1.6 违约责任</w:t>
      </w:r>
      <w:bookmarkEnd w:id="152"/>
      <w:bookmarkEnd w:id="153"/>
      <w:bookmarkEnd w:id="154"/>
    </w:p>
    <w:p w14:paraId="771B9D2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；迟延超过【  】日的，甲方有权在要求乙方支付违约金的同时，书面通知乙方解除本合同，乙方应退回全部已收取的合同价款并按合同总金额的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向甲方支付违约金；</w:t>
      </w:r>
    </w:p>
    <w:p w14:paraId="251CAF3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color w:val="FF0000"/>
          <w:sz w:val="24"/>
        </w:rPr>
        <w:t>（根据项目实际填写，一般为万分之五）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w:t>
      </w:r>
      <w:r>
        <w:rPr>
          <w:rFonts w:hint="eastAsia" w:ascii="仿宋_GB2312" w:hAnsi="楷体" w:eastAsia="仿宋_GB2312"/>
          <w:color w:val="FF0000"/>
          <w:sz w:val="24"/>
        </w:rPr>
        <w:t>（根据项目实际填写，一般为20%）</w:t>
      </w:r>
      <w:r>
        <w:rPr>
          <w:rFonts w:hint="eastAsia" w:ascii="仿宋_GB2312" w:hAnsi="楷体" w:eastAsia="仿宋_GB2312"/>
          <w:sz w:val="24"/>
        </w:rPr>
        <w:t>；迟延付款的违约金计算数额达到前述最高限额之日起，乙方有权在要求甲方支付违约金的同时，书面通知甲方解除本合同；</w:t>
      </w:r>
    </w:p>
    <w:p w14:paraId="317856D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E95BFA">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 xml:space="preserve">  </w:t>
      </w:r>
      <w:r>
        <w:rPr>
          <w:rFonts w:hint="eastAsia" w:ascii="仿宋_GB2312" w:hAnsi="楷体" w:eastAsia="仿宋_GB2312"/>
          <w:sz w:val="24"/>
        </w:rPr>
        <w:t>元</w:t>
      </w:r>
      <w:r>
        <w:rPr>
          <w:rFonts w:hint="eastAsia" w:ascii="仿宋_GB2312" w:hAnsi="楷体" w:eastAsia="仿宋_GB2312"/>
          <w:color w:val="FF0000"/>
          <w:sz w:val="24"/>
        </w:rPr>
        <w:t>（根据项目实际填写，一般为2000元）</w:t>
      </w:r>
      <w:r>
        <w:rPr>
          <w:rFonts w:hint="eastAsia" w:ascii="仿宋_GB2312" w:hAnsi="楷体" w:eastAsia="仿宋_GB2312"/>
          <w:sz w:val="24"/>
        </w:rPr>
        <w:t>的违约金。</w:t>
      </w:r>
    </w:p>
    <w:p w14:paraId="30828C1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84B860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DE5BB0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39F44A04">
      <w:pPr>
        <w:spacing w:line="360" w:lineRule="auto"/>
        <w:ind w:firstLine="482" w:firstLineChars="200"/>
        <w:rPr>
          <w:rFonts w:hint="eastAsia" w:ascii="仿宋_GB2312" w:hAnsi="楷体" w:eastAsia="仿宋_GB2312"/>
          <w:b/>
          <w:sz w:val="24"/>
        </w:rPr>
      </w:pPr>
      <w:bookmarkStart w:id="155" w:name="_Toc28375"/>
      <w:bookmarkStart w:id="156" w:name="_Toc15583"/>
      <w:bookmarkStart w:id="157" w:name="_Toc16021"/>
      <w:r>
        <w:rPr>
          <w:rFonts w:hint="eastAsia" w:ascii="仿宋_GB2312" w:hAnsi="楷体" w:eastAsia="仿宋_GB2312"/>
          <w:b/>
          <w:sz w:val="24"/>
        </w:rPr>
        <w:t>1.7 合同争议的解决</w:t>
      </w:r>
      <w:bookmarkEnd w:id="155"/>
      <w:bookmarkEnd w:id="156"/>
      <w:bookmarkEnd w:id="157"/>
    </w:p>
    <w:p w14:paraId="0A4D6D6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75B1E1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5EA7A5C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4C58CD43">
      <w:pPr>
        <w:spacing w:line="360" w:lineRule="auto"/>
        <w:ind w:firstLine="482" w:firstLineChars="200"/>
        <w:rPr>
          <w:rFonts w:hint="eastAsia" w:ascii="仿宋_GB2312" w:hAnsi="楷体" w:eastAsia="仿宋_GB2312"/>
          <w:b/>
          <w:sz w:val="24"/>
        </w:rPr>
      </w:pPr>
      <w:bookmarkStart w:id="158" w:name="_Toc15322"/>
      <w:bookmarkStart w:id="159" w:name="_Toc11173"/>
      <w:bookmarkStart w:id="160" w:name="_Toc7245"/>
      <w:r>
        <w:rPr>
          <w:rFonts w:hint="eastAsia" w:ascii="仿宋_GB2312" w:hAnsi="楷体" w:eastAsia="仿宋_GB2312"/>
          <w:b/>
          <w:sz w:val="24"/>
        </w:rPr>
        <w:t>1.8 合同生效</w:t>
      </w:r>
      <w:bookmarkEnd w:id="158"/>
      <w:bookmarkEnd w:id="159"/>
      <w:bookmarkEnd w:id="160"/>
    </w:p>
    <w:p w14:paraId="4054A834">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3EB9815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1CFEBA8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0F0DB57A">
      <w:pPr>
        <w:spacing w:line="360" w:lineRule="auto"/>
        <w:ind w:firstLine="200"/>
        <w:rPr>
          <w:rFonts w:hint="eastAsia" w:ascii="仿宋_GB2312" w:hAnsi="楷体" w:eastAsia="仿宋_GB2312"/>
          <w:sz w:val="24"/>
          <w:lang w:val="zh-CN"/>
        </w:rPr>
      </w:pPr>
    </w:p>
    <w:p w14:paraId="140A98F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6C5174F4">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2699EC05">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2E68C86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162E7C7E">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5FC1385C">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1D9D4CD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325D3790">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7D5777C0">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48DA916F">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7DD7E46E">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200CFD20">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78A64488">
      <w:pPr>
        <w:pStyle w:val="80"/>
        <w:ind w:firstLine="482"/>
        <w:jc w:val="center"/>
        <w:outlineLvl w:val="1"/>
        <w:rPr>
          <w:rFonts w:hint="eastAsia" w:ascii="仿宋_GB2312" w:hAnsi="楷体" w:eastAsia="仿宋_GB2312"/>
          <w:b/>
          <w:sz w:val="28"/>
          <w:szCs w:val="28"/>
        </w:rPr>
      </w:pPr>
      <w:r>
        <w:rPr>
          <w:rFonts w:hint="eastAsia" w:ascii="仿宋_GB2312" w:hAnsi="楷体" w:eastAsia="仿宋_GB2312"/>
          <w:b/>
        </w:rPr>
        <w:br w:type="page"/>
      </w:r>
      <w:bookmarkStart w:id="161" w:name="_Toc80886949"/>
      <w:bookmarkStart w:id="162" w:name="_Toc80205945"/>
      <w:bookmarkStart w:id="163" w:name="_Toc331685783"/>
      <w:r>
        <w:rPr>
          <w:rFonts w:hint="eastAsia" w:ascii="仿宋_GB2312" w:hAnsi="楷体" w:eastAsia="仿宋_GB2312"/>
          <w:b/>
          <w:sz w:val="28"/>
          <w:szCs w:val="28"/>
        </w:rPr>
        <w:t>第二部分 合同一般条款</w:t>
      </w:r>
      <w:bookmarkEnd w:id="161"/>
      <w:bookmarkEnd w:id="162"/>
      <w:bookmarkEnd w:id="163"/>
    </w:p>
    <w:p w14:paraId="7A2F4725">
      <w:pPr>
        <w:spacing w:line="360" w:lineRule="auto"/>
        <w:ind w:firstLine="482" w:firstLineChars="200"/>
        <w:rPr>
          <w:rFonts w:hint="eastAsia" w:ascii="仿宋_GB2312" w:hAnsi="楷体" w:eastAsia="仿宋_GB2312"/>
          <w:b/>
          <w:sz w:val="24"/>
        </w:rPr>
      </w:pPr>
      <w:bookmarkStart w:id="164" w:name="_Ref467378404"/>
      <w:bookmarkStart w:id="165" w:name="_Ref467379094"/>
      <w:bookmarkStart w:id="166" w:name="_Ref467379225"/>
      <w:bookmarkStart w:id="167" w:name="_Ref467378499"/>
      <w:bookmarkStart w:id="168" w:name="_Ref467379101"/>
      <w:bookmarkStart w:id="169" w:name="_Ref467378463"/>
      <w:bookmarkStart w:id="170" w:name="_Toc19614"/>
      <w:bookmarkStart w:id="171" w:name="_Toc279701240"/>
      <w:bookmarkStart w:id="172" w:name="_Ref467379109"/>
      <w:bookmarkStart w:id="173" w:name="_Toc259093669"/>
      <w:bookmarkStart w:id="174" w:name="_Toc16917"/>
      <w:bookmarkStart w:id="175" w:name="_Toc487900349"/>
      <w:bookmarkStart w:id="176" w:name="_Ref467379195"/>
      <w:bookmarkStart w:id="177" w:name="_Toc28763"/>
      <w:bookmarkStart w:id="178" w:name="_Ref467379214"/>
      <w:bookmarkStart w:id="179" w:name="_Ref467379205"/>
      <w:r>
        <w:rPr>
          <w:rFonts w:hint="eastAsia" w:ascii="仿宋_GB2312" w:hAnsi="楷体" w:eastAsia="仿宋_GB2312"/>
          <w:b/>
          <w:sz w:val="24"/>
        </w:rPr>
        <w:t>2.1 定义</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AF2D0F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08AA64B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7B0ECFF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6A946E9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6BE7477">
      <w:pPr>
        <w:spacing w:line="360" w:lineRule="auto"/>
        <w:ind w:firstLine="480" w:firstLineChars="200"/>
        <w:rPr>
          <w:rFonts w:hint="eastAsia" w:ascii="仿宋_GB2312" w:hAnsi="楷体" w:eastAsia="仿宋_GB2312"/>
          <w:sz w:val="24"/>
        </w:rPr>
      </w:pPr>
      <w:bookmarkStart w:id="180" w:name="_Ref467378840"/>
      <w:r>
        <w:rPr>
          <w:rFonts w:hint="eastAsia" w:ascii="仿宋_GB2312" w:hAnsi="楷体" w:eastAsia="仿宋_GB2312"/>
          <w:sz w:val="24"/>
        </w:rPr>
        <w:t>2.1.4 “甲方”系指与中标人签署合同的采购人</w:t>
      </w:r>
      <w:bookmarkEnd w:id="180"/>
      <w:r>
        <w:rPr>
          <w:rFonts w:hint="eastAsia" w:ascii="仿宋_GB2312" w:hAnsi="楷体" w:eastAsia="仿宋_GB2312"/>
          <w:sz w:val="24"/>
        </w:rPr>
        <w:t>；采购人委托采购机构代表其与乙方签订合同的，采购人的授权委托书作为合同附件。</w:t>
      </w:r>
    </w:p>
    <w:p w14:paraId="513B095A">
      <w:pPr>
        <w:spacing w:line="360" w:lineRule="auto"/>
        <w:ind w:firstLine="480" w:firstLineChars="200"/>
        <w:rPr>
          <w:rFonts w:hint="eastAsia" w:ascii="仿宋_GB2312" w:hAnsi="楷体" w:eastAsia="仿宋_GB2312"/>
          <w:sz w:val="24"/>
        </w:rPr>
      </w:pPr>
      <w:bookmarkStart w:id="181" w:name="_Ref467379400"/>
      <w:r>
        <w:rPr>
          <w:rFonts w:hint="eastAsia" w:ascii="仿宋_GB2312" w:hAnsi="楷体" w:eastAsia="仿宋_GB2312"/>
          <w:sz w:val="24"/>
        </w:rPr>
        <w:t>2.1.5 “乙方”系指根据合同约定交付标的物的</w:t>
      </w:r>
      <w:bookmarkEnd w:id="181"/>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EE04174">
      <w:pPr>
        <w:spacing w:line="360" w:lineRule="auto"/>
        <w:ind w:firstLine="480" w:firstLineChars="200"/>
        <w:rPr>
          <w:rFonts w:hint="eastAsia" w:ascii="仿宋_GB2312" w:hAnsi="楷体" w:eastAsia="仿宋_GB2312"/>
          <w:sz w:val="24"/>
        </w:rPr>
      </w:pPr>
      <w:bookmarkStart w:id="182" w:name="_Ref467379436"/>
      <w:r>
        <w:rPr>
          <w:rFonts w:hint="eastAsia" w:ascii="仿宋_GB2312" w:hAnsi="楷体" w:eastAsia="仿宋_GB2312"/>
          <w:sz w:val="24"/>
        </w:rPr>
        <w:t>2.1.6 “现场”系指合同约定标的物将要运至或者实施或者安装的地点。</w:t>
      </w:r>
      <w:bookmarkEnd w:id="182"/>
    </w:p>
    <w:p w14:paraId="3103EFD4">
      <w:pPr>
        <w:spacing w:line="360" w:lineRule="auto"/>
        <w:ind w:firstLine="482" w:firstLineChars="200"/>
        <w:rPr>
          <w:rFonts w:hint="eastAsia" w:ascii="仿宋_GB2312" w:hAnsi="楷体" w:eastAsia="仿宋_GB2312"/>
          <w:b/>
          <w:sz w:val="24"/>
        </w:rPr>
      </w:pPr>
      <w:bookmarkStart w:id="183" w:name="_Toc32504"/>
      <w:bookmarkStart w:id="184" w:name="_Toc27635"/>
      <w:bookmarkStart w:id="185" w:name="_Toc487900350"/>
      <w:bookmarkStart w:id="186" w:name="_Toc13336"/>
      <w:bookmarkStart w:id="187" w:name="_Toc259093670"/>
      <w:bookmarkStart w:id="188" w:name="_Toc279701241"/>
      <w:r>
        <w:rPr>
          <w:rFonts w:hint="eastAsia" w:ascii="仿宋_GB2312" w:hAnsi="楷体" w:eastAsia="仿宋_GB2312"/>
          <w:b/>
          <w:sz w:val="24"/>
        </w:rPr>
        <w:t>2.2 技术规范</w:t>
      </w:r>
      <w:bookmarkEnd w:id="183"/>
      <w:bookmarkEnd w:id="184"/>
      <w:bookmarkEnd w:id="185"/>
      <w:bookmarkEnd w:id="186"/>
      <w:bookmarkEnd w:id="187"/>
      <w:bookmarkEnd w:id="188"/>
    </w:p>
    <w:p w14:paraId="091FFF6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EC831C3">
      <w:pPr>
        <w:spacing w:line="360" w:lineRule="auto"/>
        <w:ind w:firstLine="482" w:firstLineChars="200"/>
        <w:rPr>
          <w:rFonts w:hint="eastAsia" w:ascii="仿宋_GB2312" w:hAnsi="楷体" w:eastAsia="仿宋_GB2312"/>
          <w:b/>
          <w:sz w:val="24"/>
        </w:rPr>
      </w:pPr>
      <w:bookmarkStart w:id="189" w:name="_Toc279701242"/>
      <w:bookmarkStart w:id="190" w:name="_Toc9829"/>
      <w:bookmarkStart w:id="191" w:name="_Toc487900351"/>
      <w:bookmarkStart w:id="192" w:name="_Toc27853"/>
      <w:bookmarkStart w:id="193" w:name="_Toc31634"/>
      <w:bookmarkStart w:id="194" w:name="_Toc259093671"/>
      <w:r>
        <w:rPr>
          <w:rFonts w:hint="eastAsia" w:ascii="仿宋_GB2312" w:hAnsi="楷体" w:eastAsia="仿宋_GB2312"/>
          <w:b/>
          <w:sz w:val="24"/>
        </w:rPr>
        <w:t>2.3 知识产权</w:t>
      </w:r>
      <w:bookmarkEnd w:id="189"/>
      <w:bookmarkEnd w:id="190"/>
      <w:bookmarkEnd w:id="191"/>
      <w:bookmarkEnd w:id="192"/>
      <w:bookmarkEnd w:id="193"/>
      <w:bookmarkEnd w:id="194"/>
    </w:p>
    <w:p w14:paraId="5D69AF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E8B526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2E287F51">
      <w:pPr>
        <w:spacing w:line="360" w:lineRule="auto"/>
        <w:ind w:firstLine="482" w:firstLineChars="200"/>
        <w:rPr>
          <w:rFonts w:hint="eastAsia" w:ascii="仿宋_GB2312" w:hAnsi="楷体" w:eastAsia="仿宋_GB2312"/>
          <w:b/>
          <w:sz w:val="24"/>
        </w:rPr>
      </w:pPr>
      <w:bookmarkStart w:id="195" w:name="_Toc11932"/>
      <w:bookmarkStart w:id="196" w:name="_Toc4194"/>
      <w:bookmarkStart w:id="197" w:name="_Toc29149"/>
      <w:r>
        <w:rPr>
          <w:rFonts w:hint="eastAsia" w:ascii="仿宋_GB2312" w:hAnsi="楷体" w:eastAsia="仿宋_GB2312"/>
          <w:b/>
          <w:sz w:val="24"/>
        </w:rPr>
        <w:t>2.4 包装和装运</w:t>
      </w:r>
      <w:bookmarkEnd w:id="195"/>
      <w:bookmarkEnd w:id="196"/>
      <w:bookmarkEnd w:id="197"/>
    </w:p>
    <w:p w14:paraId="2A992BD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A3157B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18C54369">
      <w:pPr>
        <w:spacing w:line="360" w:lineRule="auto"/>
        <w:ind w:firstLine="482" w:firstLineChars="200"/>
        <w:rPr>
          <w:rFonts w:hint="eastAsia" w:ascii="仿宋_GB2312" w:hAnsi="楷体" w:eastAsia="仿宋_GB2312"/>
          <w:b/>
          <w:sz w:val="24"/>
        </w:rPr>
      </w:pPr>
      <w:bookmarkStart w:id="198" w:name="_Ref467378541"/>
      <w:bookmarkStart w:id="199" w:name="_Ref467379527"/>
      <w:bookmarkStart w:id="200" w:name="_Ref467378591"/>
      <w:bookmarkStart w:id="201" w:name="_Ref467379542"/>
      <w:bookmarkStart w:id="202" w:name="_Toc279701245"/>
      <w:bookmarkStart w:id="203" w:name="_Toc487900354"/>
      <w:bookmarkStart w:id="204" w:name="_Ref467379536"/>
      <w:bookmarkStart w:id="205" w:name="_Toc259093674"/>
      <w:bookmarkStart w:id="206" w:name="_Toc30272"/>
      <w:bookmarkStart w:id="207" w:name="_Toc19074"/>
      <w:bookmarkStart w:id="208" w:name="_Toc26182"/>
      <w:r>
        <w:rPr>
          <w:rFonts w:hint="eastAsia" w:ascii="仿宋_GB2312" w:hAnsi="楷体" w:eastAsia="仿宋_GB2312"/>
          <w:b/>
          <w:sz w:val="24"/>
        </w:rPr>
        <w:t>2.</w:t>
      </w:r>
      <w:bookmarkEnd w:id="198"/>
      <w:bookmarkEnd w:id="199"/>
      <w:bookmarkEnd w:id="200"/>
      <w:bookmarkEnd w:id="201"/>
      <w:bookmarkEnd w:id="202"/>
      <w:bookmarkEnd w:id="203"/>
      <w:bookmarkEnd w:id="204"/>
      <w:bookmarkEnd w:id="205"/>
      <w:r>
        <w:rPr>
          <w:rFonts w:hint="eastAsia" w:ascii="仿宋_GB2312" w:hAnsi="楷体" w:eastAsia="仿宋_GB2312"/>
          <w:b/>
          <w:sz w:val="24"/>
        </w:rPr>
        <w:t>5 履约检查和问题反馈</w:t>
      </w:r>
      <w:bookmarkEnd w:id="206"/>
      <w:bookmarkEnd w:id="207"/>
      <w:bookmarkEnd w:id="208"/>
    </w:p>
    <w:p w14:paraId="3B357CD1">
      <w:pPr>
        <w:spacing w:line="360" w:lineRule="auto"/>
        <w:ind w:firstLine="480" w:firstLineChars="200"/>
        <w:rPr>
          <w:rFonts w:hint="eastAsia" w:ascii="仿宋_GB2312" w:hAnsi="楷体" w:eastAsia="仿宋_GB2312"/>
          <w:sz w:val="24"/>
        </w:rPr>
      </w:pPr>
      <w:bookmarkStart w:id="209" w:name="_Ref467379657"/>
      <w:r>
        <w:rPr>
          <w:rFonts w:hint="eastAsia" w:ascii="仿宋_GB2312" w:hAnsi="楷体" w:eastAsia="仿宋_GB2312"/>
          <w:sz w:val="24"/>
        </w:rPr>
        <w:t>2.5.1</w:t>
      </w:r>
      <w:bookmarkEnd w:id="209"/>
      <w:bookmarkStart w:id="210" w:name="_Toc186431854"/>
      <w:bookmarkStart w:id="211" w:name="_Ref467379793"/>
      <w:bookmarkStart w:id="212" w:name="_Ref467379807"/>
      <w:bookmarkStart w:id="213" w:name="_Toc279701247"/>
      <w:bookmarkStart w:id="214" w:name="_Toc487900357"/>
      <w:bookmarkStart w:id="215" w:name="_Toc259093676"/>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6E859A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210"/>
      <w:bookmarkStart w:id="216" w:name="_Toc186431855"/>
      <w:r>
        <w:rPr>
          <w:rFonts w:hint="eastAsia" w:ascii="仿宋_GB2312" w:hAnsi="楷体" w:eastAsia="仿宋_GB2312"/>
          <w:sz w:val="24"/>
        </w:rPr>
        <w:t>。</w:t>
      </w:r>
    </w:p>
    <w:bookmarkEnd w:id="216"/>
    <w:p w14:paraId="7D9C0B43">
      <w:pPr>
        <w:spacing w:line="360" w:lineRule="auto"/>
        <w:ind w:firstLine="482" w:firstLineChars="200"/>
        <w:rPr>
          <w:rFonts w:hint="eastAsia" w:ascii="仿宋_GB2312" w:hAnsi="楷体" w:eastAsia="仿宋_GB2312"/>
          <w:b/>
          <w:sz w:val="24"/>
        </w:rPr>
      </w:pPr>
      <w:bookmarkStart w:id="217" w:name="_Toc19219"/>
      <w:bookmarkStart w:id="218" w:name="_Toc7836"/>
      <w:bookmarkStart w:id="219" w:name="_Toc28451"/>
      <w:r>
        <w:rPr>
          <w:rFonts w:hint="eastAsia" w:ascii="仿宋_GB2312" w:hAnsi="楷体" w:eastAsia="仿宋_GB2312"/>
          <w:b/>
          <w:sz w:val="24"/>
        </w:rPr>
        <w:t>2.6 结算方式和付款条件</w:t>
      </w:r>
      <w:bookmarkEnd w:id="211"/>
      <w:bookmarkEnd w:id="212"/>
      <w:bookmarkEnd w:id="213"/>
      <w:bookmarkEnd w:id="214"/>
      <w:bookmarkEnd w:id="215"/>
      <w:bookmarkEnd w:id="217"/>
      <w:bookmarkEnd w:id="218"/>
      <w:bookmarkEnd w:id="219"/>
    </w:p>
    <w:p w14:paraId="770EF49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87C134F">
      <w:pPr>
        <w:spacing w:line="360" w:lineRule="auto"/>
        <w:ind w:firstLine="482" w:firstLineChars="200"/>
        <w:rPr>
          <w:rFonts w:hint="eastAsia" w:ascii="仿宋_GB2312" w:hAnsi="楷体" w:eastAsia="仿宋_GB2312"/>
          <w:b/>
          <w:sz w:val="24"/>
        </w:rPr>
      </w:pPr>
      <w:bookmarkStart w:id="220" w:name="_Ref467379923"/>
      <w:bookmarkStart w:id="221" w:name="_Toc259093677"/>
      <w:bookmarkStart w:id="222" w:name="_Toc279701248"/>
      <w:bookmarkStart w:id="223" w:name="_Toc487900358"/>
      <w:bookmarkStart w:id="224" w:name="_Ref467379863"/>
      <w:bookmarkStart w:id="225" w:name="_Ref467379852"/>
      <w:bookmarkStart w:id="226" w:name="_Toc3225"/>
      <w:bookmarkStart w:id="227" w:name="_Toc16110"/>
      <w:bookmarkStart w:id="228" w:name="_Toc774"/>
      <w:r>
        <w:rPr>
          <w:rFonts w:hint="eastAsia" w:ascii="仿宋_GB2312" w:hAnsi="楷体" w:eastAsia="仿宋_GB2312"/>
          <w:b/>
          <w:sz w:val="24"/>
        </w:rPr>
        <w:t>2.7 技术资料</w:t>
      </w:r>
      <w:bookmarkEnd w:id="220"/>
      <w:bookmarkEnd w:id="221"/>
      <w:bookmarkEnd w:id="222"/>
      <w:bookmarkEnd w:id="223"/>
      <w:bookmarkEnd w:id="224"/>
      <w:bookmarkEnd w:id="225"/>
      <w:r>
        <w:rPr>
          <w:rFonts w:hint="eastAsia" w:ascii="仿宋_GB2312" w:hAnsi="楷体" w:eastAsia="仿宋_GB2312"/>
          <w:b/>
          <w:sz w:val="24"/>
        </w:rPr>
        <w:t>和保密义务</w:t>
      </w:r>
      <w:bookmarkEnd w:id="226"/>
      <w:bookmarkEnd w:id="227"/>
      <w:bookmarkEnd w:id="228"/>
    </w:p>
    <w:p w14:paraId="2ECDDF4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0C3EFAF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7EF154B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7655828">
      <w:pPr>
        <w:spacing w:line="360" w:lineRule="auto"/>
        <w:ind w:firstLine="482" w:firstLineChars="200"/>
        <w:rPr>
          <w:rFonts w:hint="eastAsia" w:ascii="仿宋_GB2312" w:hAnsi="楷体" w:eastAsia="仿宋_GB2312"/>
          <w:b/>
          <w:sz w:val="24"/>
        </w:rPr>
      </w:pPr>
      <w:bookmarkStart w:id="229" w:name="_Toc7860"/>
      <w:r>
        <w:rPr>
          <w:rFonts w:hint="eastAsia" w:ascii="仿宋_GB2312" w:hAnsi="楷体" w:eastAsia="仿宋_GB2312"/>
          <w:b/>
          <w:sz w:val="24"/>
        </w:rPr>
        <w:t>2.8 质量保证</w:t>
      </w:r>
      <w:bookmarkEnd w:id="229"/>
    </w:p>
    <w:p w14:paraId="06889A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0673988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11F50D62">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w:t>
      </w:r>
    </w:p>
    <w:p w14:paraId="7F253167">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color w:val="FF0000"/>
          <w:sz w:val="24"/>
        </w:rPr>
        <w:t>（根据项目实际情况填写，一般为30%）</w:t>
      </w:r>
      <w:r>
        <w:rPr>
          <w:rFonts w:hint="eastAsia" w:ascii="仿宋_GB2312" w:hAnsi="仿宋" w:eastAsia="仿宋_GB2312"/>
          <w:sz w:val="24"/>
        </w:rPr>
        <w:t>。</w:t>
      </w:r>
    </w:p>
    <w:p w14:paraId="13DFC742">
      <w:pPr>
        <w:spacing w:line="360" w:lineRule="auto"/>
        <w:ind w:firstLine="482" w:firstLineChars="200"/>
        <w:rPr>
          <w:rFonts w:hint="eastAsia" w:ascii="仿宋_GB2312" w:hAnsi="楷体" w:eastAsia="仿宋_GB2312"/>
          <w:b/>
          <w:sz w:val="24"/>
        </w:rPr>
      </w:pPr>
      <w:bookmarkStart w:id="230" w:name="_Toc17244"/>
      <w:bookmarkStart w:id="231" w:name="_Toc259093681"/>
      <w:bookmarkStart w:id="232" w:name="_Toc279701252"/>
      <w:bookmarkStart w:id="233" w:name="_Toc487900362"/>
      <w:r>
        <w:rPr>
          <w:rFonts w:hint="eastAsia" w:ascii="仿宋_GB2312" w:hAnsi="楷体" w:eastAsia="仿宋_GB2312"/>
          <w:b/>
          <w:sz w:val="24"/>
        </w:rPr>
        <w:t>2.9 标的物的风险负担</w:t>
      </w:r>
      <w:bookmarkEnd w:id="230"/>
    </w:p>
    <w:p w14:paraId="0D395AC7">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2B446449">
      <w:pPr>
        <w:spacing w:line="360" w:lineRule="auto"/>
        <w:ind w:firstLine="482" w:firstLineChars="200"/>
        <w:rPr>
          <w:rFonts w:hint="eastAsia" w:ascii="仿宋_GB2312" w:hAnsi="楷体" w:eastAsia="仿宋_GB2312"/>
          <w:b/>
          <w:sz w:val="24"/>
        </w:rPr>
      </w:pPr>
      <w:bookmarkStart w:id="234" w:name="_Toc14055"/>
      <w:r>
        <w:rPr>
          <w:rFonts w:hint="eastAsia" w:ascii="仿宋_GB2312" w:hAnsi="楷体" w:eastAsia="仿宋_GB2312"/>
          <w:b/>
          <w:sz w:val="24"/>
        </w:rPr>
        <w:t>2.10 延迟交货</w:t>
      </w:r>
      <w:bookmarkEnd w:id="231"/>
      <w:bookmarkEnd w:id="232"/>
      <w:bookmarkEnd w:id="233"/>
      <w:bookmarkEnd w:id="234"/>
      <w:r>
        <w:rPr>
          <w:rFonts w:hint="eastAsia" w:ascii="仿宋_GB2312" w:hAnsi="楷体" w:eastAsia="仿宋_GB2312"/>
          <w:b/>
          <w:sz w:val="24"/>
        </w:rPr>
        <w:t>/交付</w:t>
      </w:r>
    </w:p>
    <w:p w14:paraId="71CADC3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F927A97">
      <w:pPr>
        <w:spacing w:line="360" w:lineRule="auto"/>
        <w:ind w:firstLine="482" w:firstLineChars="200"/>
        <w:rPr>
          <w:rFonts w:hint="eastAsia" w:ascii="仿宋_GB2312" w:hAnsi="楷体" w:eastAsia="仿宋_GB2312"/>
          <w:b/>
          <w:sz w:val="24"/>
        </w:rPr>
      </w:pPr>
      <w:bookmarkStart w:id="235" w:name="_Toc7502"/>
      <w:bookmarkStart w:id="236" w:name="_Ref467378121"/>
      <w:bookmarkStart w:id="237" w:name="_Toc487900364"/>
      <w:bookmarkStart w:id="238" w:name="_Toc259093683"/>
      <w:bookmarkStart w:id="239" w:name="_Toc279701254"/>
      <w:r>
        <w:rPr>
          <w:rFonts w:hint="eastAsia" w:ascii="仿宋_GB2312" w:hAnsi="楷体" w:eastAsia="仿宋_GB2312"/>
          <w:b/>
          <w:sz w:val="24"/>
        </w:rPr>
        <w:t>2.11 合同变更</w:t>
      </w:r>
      <w:bookmarkEnd w:id="235"/>
    </w:p>
    <w:p w14:paraId="5DC80D7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C0ED00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40" w:name="_Toc279701259"/>
      <w:bookmarkStart w:id="241" w:name="_Toc487900369"/>
      <w:bookmarkStart w:id="242" w:name="_Toc259093688"/>
    </w:p>
    <w:p w14:paraId="40874C57">
      <w:pPr>
        <w:spacing w:line="360" w:lineRule="auto"/>
        <w:ind w:firstLine="482" w:firstLineChars="200"/>
        <w:rPr>
          <w:rFonts w:hint="eastAsia" w:ascii="仿宋_GB2312" w:hAnsi="楷体" w:eastAsia="仿宋_GB2312"/>
          <w:b/>
          <w:sz w:val="24"/>
        </w:rPr>
      </w:pPr>
      <w:bookmarkStart w:id="243" w:name="_Toc10366"/>
      <w:bookmarkStart w:id="244" w:name="_Toc22955"/>
      <w:bookmarkStart w:id="245" w:name="_Toc15237"/>
      <w:r>
        <w:rPr>
          <w:rFonts w:hint="eastAsia" w:ascii="仿宋_GB2312" w:hAnsi="楷体" w:eastAsia="仿宋_GB2312"/>
          <w:b/>
          <w:sz w:val="24"/>
        </w:rPr>
        <w:t>2.12 合同转让</w:t>
      </w:r>
      <w:bookmarkEnd w:id="240"/>
      <w:bookmarkEnd w:id="241"/>
      <w:bookmarkEnd w:id="242"/>
      <w:r>
        <w:rPr>
          <w:rFonts w:hint="eastAsia" w:ascii="仿宋_GB2312" w:hAnsi="楷体" w:eastAsia="仿宋_GB2312"/>
          <w:b/>
          <w:sz w:val="24"/>
        </w:rPr>
        <w:t>和分包</w:t>
      </w:r>
      <w:bookmarkEnd w:id="243"/>
      <w:bookmarkEnd w:id="244"/>
      <w:bookmarkEnd w:id="245"/>
    </w:p>
    <w:p w14:paraId="5527501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6256B5D">
      <w:pPr>
        <w:spacing w:line="360" w:lineRule="auto"/>
        <w:ind w:firstLine="482" w:firstLineChars="200"/>
        <w:rPr>
          <w:rFonts w:hint="eastAsia" w:ascii="仿宋_GB2312" w:hAnsi="楷体" w:eastAsia="仿宋_GB2312"/>
          <w:b/>
          <w:sz w:val="24"/>
        </w:rPr>
      </w:pPr>
      <w:bookmarkStart w:id="246" w:name="_Toc14066"/>
      <w:bookmarkStart w:id="247" w:name="_Toc13566"/>
      <w:bookmarkStart w:id="248" w:name="_Toc16508"/>
      <w:r>
        <w:rPr>
          <w:rFonts w:hint="eastAsia" w:ascii="仿宋_GB2312" w:hAnsi="楷体" w:eastAsia="仿宋_GB2312"/>
          <w:b/>
          <w:sz w:val="24"/>
        </w:rPr>
        <w:t>2.13 不可抗力</w:t>
      </w:r>
      <w:bookmarkEnd w:id="246"/>
      <w:bookmarkEnd w:id="247"/>
      <w:bookmarkEnd w:id="248"/>
    </w:p>
    <w:p w14:paraId="23653B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77A6748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5B37F4A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17888E3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5C02544D">
      <w:pPr>
        <w:spacing w:line="360" w:lineRule="auto"/>
        <w:ind w:firstLine="482" w:firstLineChars="200"/>
        <w:rPr>
          <w:rFonts w:hint="eastAsia" w:ascii="仿宋_GB2312" w:hAnsi="楷体" w:eastAsia="仿宋_GB2312"/>
          <w:b/>
          <w:sz w:val="24"/>
        </w:rPr>
      </w:pPr>
      <w:bookmarkStart w:id="249" w:name="_Toc259093684"/>
      <w:bookmarkStart w:id="250" w:name="_Toc30676"/>
      <w:bookmarkStart w:id="251" w:name="_Toc279701255"/>
      <w:bookmarkStart w:id="252" w:name="_Toc6969"/>
      <w:bookmarkStart w:id="253" w:name="_Toc689"/>
      <w:bookmarkStart w:id="254" w:name="_Toc487900365"/>
      <w:r>
        <w:rPr>
          <w:rFonts w:hint="eastAsia" w:ascii="仿宋_GB2312" w:hAnsi="楷体" w:eastAsia="仿宋_GB2312"/>
          <w:b/>
          <w:sz w:val="24"/>
        </w:rPr>
        <w:t>2.14 税费</w:t>
      </w:r>
      <w:bookmarkEnd w:id="249"/>
      <w:bookmarkEnd w:id="250"/>
      <w:bookmarkEnd w:id="251"/>
      <w:bookmarkEnd w:id="252"/>
      <w:bookmarkEnd w:id="253"/>
      <w:bookmarkEnd w:id="254"/>
    </w:p>
    <w:p w14:paraId="6A88685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4A1A3922">
      <w:pPr>
        <w:spacing w:line="360" w:lineRule="auto"/>
        <w:ind w:firstLine="482" w:firstLineChars="200"/>
        <w:rPr>
          <w:rFonts w:hint="eastAsia" w:ascii="仿宋_GB2312" w:hAnsi="楷体" w:eastAsia="仿宋_GB2312"/>
          <w:b/>
          <w:sz w:val="24"/>
        </w:rPr>
      </w:pPr>
      <w:bookmarkStart w:id="255" w:name="_Toc259093687"/>
      <w:bookmarkStart w:id="256" w:name="_Toc487900368"/>
      <w:bookmarkStart w:id="257" w:name="_Toc279701258"/>
      <w:bookmarkStart w:id="258" w:name="_Toc7102"/>
      <w:bookmarkStart w:id="259" w:name="_Toc16959"/>
      <w:bookmarkStart w:id="260" w:name="_Toc8298"/>
      <w:r>
        <w:rPr>
          <w:rFonts w:hint="eastAsia" w:ascii="仿宋_GB2312" w:hAnsi="楷体" w:eastAsia="仿宋_GB2312"/>
          <w:b/>
          <w:sz w:val="24"/>
        </w:rPr>
        <w:t>2.15 乙方破产</w:t>
      </w:r>
      <w:bookmarkEnd w:id="255"/>
      <w:bookmarkEnd w:id="256"/>
      <w:bookmarkEnd w:id="257"/>
      <w:bookmarkEnd w:id="258"/>
      <w:bookmarkEnd w:id="259"/>
      <w:bookmarkEnd w:id="260"/>
    </w:p>
    <w:p w14:paraId="3DB7E4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39AFB6">
      <w:pPr>
        <w:spacing w:line="360" w:lineRule="auto"/>
        <w:ind w:firstLine="482" w:firstLineChars="200"/>
        <w:rPr>
          <w:rFonts w:hint="eastAsia" w:ascii="仿宋_GB2312" w:hAnsi="楷体" w:eastAsia="仿宋_GB2312"/>
          <w:b/>
          <w:sz w:val="24"/>
        </w:rPr>
      </w:pPr>
      <w:bookmarkStart w:id="261" w:name="_Toc6134"/>
      <w:bookmarkStart w:id="262" w:name="_Toc29333"/>
      <w:bookmarkStart w:id="263" w:name="_Toc15387"/>
      <w:r>
        <w:rPr>
          <w:rFonts w:hint="eastAsia" w:ascii="仿宋_GB2312" w:hAnsi="楷体" w:eastAsia="仿宋_GB2312"/>
          <w:b/>
          <w:sz w:val="24"/>
        </w:rPr>
        <w:t>2.16 合同中止、终止</w:t>
      </w:r>
      <w:bookmarkEnd w:id="261"/>
      <w:bookmarkEnd w:id="262"/>
      <w:bookmarkEnd w:id="263"/>
    </w:p>
    <w:p w14:paraId="211DF65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667E239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0C5DCC70">
      <w:pPr>
        <w:spacing w:line="360" w:lineRule="auto"/>
        <w:ind w:firstLine="482" w:firstLineChars="200"/>
        <w:rPr>
          <w:rFonts w:hint="eastAsia" w:ascii="仿宋_GB2312" w:hAnsi="楷体" w:eastAsia="仿宋_GB2312"/>
          <w:b/>
          <w:sz w:val="24"/>
        </w:rPr>
      </w:pPr>
      <w:bookmarkStart w:id="264" w:name="_Toc6596"/>
      <w:bookmarkStart w:id="265" w:name="_Toc14563"/>
      <w:bookmarkStart w:id="266" w:name="_Toc1125"/>
      <w:r>
        <w:rPr>
          <w:rFonts w:hint="eastAsia" w:ascii="仿宋_GB2312" w:hAnsi="楷体" w:eastAsia="仿宋_GB2312"/>
          <w:b/>
          <w:sz w:val="24"/>
        </w:rPr>
        <w:t>2.17 检验和验收</w:t>
      </w:r>
      <w:bookmarkEnd w:id="264"/>
      <w:bookmarkEnd w:id="265"/>
      <w:bookmarkEnd w:id="266"/>
    </w:p>
    <w:p w14:paraId="4514273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77AD4B8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D555D9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36"/>
    <w:bookmarkEnd w:id="237"/>
    <w:bookmarkEnd w:id="238"/>
    <w:bookmarkEnd w:id="239"/>
    <w:p w14:paraId="63ACD5B4">
      <w:pPr>
        <w:spacing w:line="360" w:lineRule="auto"/>
        <w:ind w:firstLine="482" w:firstLineChars="200"/>
        <w:rPr>
          <w:rFonts w:hint="eastAsia" w:ascii="仿宋_GB2312" w:hAnsi="楷体" w:eastAsia="仿宋_GB2312"/>
          <w:b/>
          <w:sz w:val="24"/>
        </w:rPr>
      </w:pPr>
      <w:bookmarkStart w:id="267" w:name="_Toc279701261"/>
      <w:bookmarkStart w:id="268" w:name="_Toc487900371"/>
      <w:bookmarkStart w:id="269" w:name="_Toc259093690"/>
      <w:bookmarkStart w:id="270" w:name="_Toc25182"/>
      <w:bookmarkStart w:id="271" w:name="_Toc11284"/>
      <w:bookmarkStart w:id="272" w:name="_Toc19604"/>
      <w:r>
        <w:rPr>
          <w:rFonts w:hint="eastAsia" w:ascii="仿宋_GB2312" w:hAnsi="楷体" w:eastAsia="仿宋_GB2312"/>
          <w:b/>
          <w:sz w:val="24"/>
        </w:rPr>
        <w:t>2.18 通知</w:t>
      </w:r>
      <w:bookmarkEnd w:id="267"/>
      <w:bookmarkEnd w:id="268"/>
      <w:bookmarkEnd w:id="269"/>
      <w:r>
        <w:rPr>
          <w:rFonts w:hint="eastAsia" w:ascii="仿宋_GB2312" w:hAnsi="楷体" w:eastAsia="仿宋_GB2312"/>
          <w:b/>
          <w:sz w:val="24"/>
        </w:rPr>
        <w:t>和送达</w:t>
      </w:r>
      <w:bookmarkEnd w:id="270"/>
      <w:bookmarkEnd w:id="271"/>
      <w:bookmarkEnd w:id="272"/>
    </w:p>
    <w:p w14:paraId="6FD18227">
      <w:pPr>
        <w:spacing w:line="360" w:lineRule="auto"/>
        <w:ind w:firstLine="480" w:firstLineChars="200"/>
        <w:rPr>
          <w:rFonts w:hint="eastAsia" w:ascii="仿宋_GB2312" w:hAnsi="楷体" w:eastAsia="仿宋_GB2312"/>
          <w:sz w:val="24"/>
        </w:rPr>
      </w:pPr>
      <w:bookmarkStart w:id="273" w:name="_Toc6698"/>
      <w:bookmarkStart w:id="274" w:name="_Toc3135"/>
      <w:bookmarkStart w:id="275" w:name="_Toc487900372"/>
      <w:bookmarkStart w:id="276" w:name="_Toc259093691"/>
      <w:bookmarkStart w:id="277" w:name="_Toc27970126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w:t>
      </w:r>
      <w:r>
        <w:rPr>
          <w:rFonts w:hint="eastAsia" w:ascii="仿宋_GB2312" w:hAnsi="楷体" w:eastAsia="仿宋_GB2312"/>
          <w:color w:val="FF0000"/>
          <w:sz w:val="24"/>
        </w:rPr>
        <w:t>（根据项目实际填写）</w:t>
      </w:r>
      <w:r>
        <w:rPr>
          <w:rFonts w:hint="eastAsia" w:ascii="仿宋_GB2312" w:hAnsi="楷体" w:eastAsia="仿宋_GB2312"/>
          <w:sz w:val="24"/>
        </w:rPr>
        <w:t>书面通知对方当事人，在对方当事人收到有关变更通知之前，变更前的约定送达方式或者地址仍视为有效。</w:t>
      </w:r>
      <w:bookmarkEnd w:id="273"/>
      <w:bookmarkEnd w:id="274"/>
    </w:p>
    <w:p w14:paraId="4EA8184E">
      <w:pPr>
        <w:spacing w:line="360" w:lineRule="auto"/>
        <w:ind w:firstLine="480" w:firstLineChars="200"/>
        <w:rPr>
          <w:rFonts w:hint="eastAsia" w:ascii="仿宋_GB2312" w:hAnsi="楷体" w:eastAsia="仿宋_GB2312"/>
          <w:sz w:val="24"/>
        </w:rPr>
      </w:pPr>
      <w:bookmarkStart w:id="278" w:name="_Toc23294"/>
      <w:bookmarkStart w:id="279" w:name="_Toc23128"/>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8"/>
      <w:bookmarkEnd w:id="279"/>
    </w:p>
    <w:p w14:paraId="6A95F516">
      <w:pPr>
        <w:spacing w:line="360" w:lineRule="auto"/>
        <w:ind w:firstLine="482" w:firstLineChars="200"/>
        <w:rPr>
          <w:rFonts w:hint="eastAsia" w:ascii="仿宋_GB2312" w:hAnsi="楷体" w:eastAsia="仿宋_GB2312"/>
          <w:b/>
          <w:sz w:val="24"/>
        </w:rPr>
      </w:pPr>
      <w:bookmarkStart w:id="280" w:name="_Toc4355"/>
      <w:bookmarkStart w:id="281" w:name="_Toc30599"/>
      <w:bookmarkStart w:id="282" w:name="_Toc18540"/>
      <w:r>
        <w:rPr>
          <w:rFonts w:hint="eastAsia" w:ascii="仿宋_GB2312" w:hAnsi="楷体" w:eastAsia="仿宋_GB2312"/>
          <w:b/>
          <w:sz w:val="24"/>
        </w:rPr>
        <w:t>2.19 计量单位</w:t>
      </w:r>
      <w:bookmarkEnd w:id="275"/>
      <w:bookmarkEnd w:id="276"/>
      <w:bookmarkEnd w:id="277"/>
      <w:bookmarkEnd w:id="280"/>
      <w:bookmarkEnd w:id="281"/>
      <w:bookmarkEnd w:id="282"/>
    </w:p>
    <w:p w14:paraId="03886F6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78F312C8">
      <w:pPr>
        <w:spacing w:line="360" w:lineRule="auto"/>
        <w:ind w:firstLine="482" w:firstLineChars="200"/>
        <w:rPr>
          <w:rFonts w:hint="eastAsia" w:ascii="仿宋_GB2312" w:hAnsi="楷体" w:eastAsia="仿宋_GB2312"/>
          <w:b/>
          <w:sz w:val="24"/>
        </w:rPr>
      </w:pPr>
      <w:bookmarkStart w:id="283" w:name="_Toc487900373"/>
      <w:bookmarkStart w:id="284" w:name="_Toc279701263"/>
      <w:bookmarkStart w:id="285" w:name="_Toc12773"/>
      <w:bookmarkStart w:id="286" w:name="_Toc18567"/>
      <w:bookmarkStart w:id="287" w:name="_Toc259093692"/>
      <w:bookmarkStart w:id="288" w:name="_Toc10330"/>
      <w:r>
        <w:rPr>
          <w:rFonts w:hint="eastAsia" w:ascii="仿宋_GB2312" w:hAnsi="楷体" w:eastAsia="仿宋_GB2312"/>
          <w:b/>
          <w:sz w:val="24"/>
        </w:rPr>
        <w:t>2.20 合同使用的文字和适用的法律</w:t>
      </w:r>
      <w:bookmarkEnd w:id="283"/>
      <w:bookmarkEnd w:id="284"/>
      <w:bookmarkEnd w:id="285"/>
      <w:bookmarkEnd w:id="286"/>
      <w:bookmarkEnd w:id="287"/>
      <w:bookmarkEnd w:id="288"/>
    </w:p>
    <w:p w14:paraId="1FB4F23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416377F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3DF8084D">
      <w:pPr>
        <w:spacing w:line="360" w:lineRule="auto"/>
        <w:ind w:firstLine="482" w:firstLineChars="200"/>
        <w:rPr>
          <w:rFonts w:hint="eastAsia" w:ascii="仿宋_GB2312" w:hAnsi="楷体" w:eastAsia="仿宋_GB2312"/>
          <w:b/>
          <w:sz w:val="24"/>
        </w:rPr>
      </w:pPr>
      <w:bookmarkStart w:id="289" w:name="_Toc3148"/>
      <w:bookmarkStart w:id="290" w:name="_Toc16673"/>
      <w:bookmarkStart w:id="291" w:name="_Toc259093693"/>
      <w:bookmarkStart w:id="292" w:name="_Toc12004"/>
      <w:bookmarkStart w:id="293" w:name="_Toc279701264"/>
      <w:bookmarkStart w:id="294" w:name="_Toc487900374"/>
      <w:r>
        <w:rPr>
          <w:rFonts w:hint="eastAsia" w:ascii="仿宋_GB2312" w:hAnsi="楷体" w:eastAsia="仿宋_GB2312"/>
          <w:b/>
          <w:sz w:val="24"/>
        </w:rPr>
        <w:t>2.21 履约保证金</w:t>
      </w:r>
      <w:bookmarkEnd w:id="289"/>
      <w:bookmarkEnd w:id="290"/>
      <w:bookmarkEnd w:id="291"/>
      <w:bookmarkEnd w:id="292"/>
      <w:bookmarkEnd w:id="293"/>
    </w:p>
    <w:p w14:paraId="504448B7">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39167957">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16E3B3CB">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14:paraId="1647D8C5">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bookmarkEnd w:id="294"/>
    <w:p w14:paraId="7C8602B0">
      <w:pPr>
        <w:spacing w:line="360" w:lineRule="auto"/>
        <w:ind w:firstLine="482" w:firstLineChars="200"/>
        <w:rPr>
          <w:rFonts w:hint="eastAsia" w:ascii="仿宋_GB2312" w:hAnsi="楷体" w:eastAsia="仿宋_GB2312"/>
          <w:b/>
          <w:sz w:val="24"/>
        </w:rPr>
      </w:pPr>
      <w:bookmarkStart w:id="295" w:name="_Toc19890"/>
      <w:bookmarkStart w:id="296" w:name="_Toc6885"/>
      <w:bookmarkStart w:id="297" w:name="_Toc14001"/>
      <w:r>
        <w:rPr>
          <w:rFonts w:hint="eastAsia" w:ascii="仿宋_GB2312" w:hAnsi="楷体" w:eastAsia="仿宋_GB2312"/>
          <w:b/>
          <w:sz w:val="24"/>
        </w:rPr>
        <w:t>2.23 合同份数</w:t>
      </w:r>
      <w:bookmarkEnd w:id="295"/>
      <w:bookmarkEnd w:id="296"/>
      <w:bookmarkEnd w:id="297"/>
    </w:p>
    <w:p w14:paraId="405C5B16">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4FB25D95">
      <w:pPr>
        <w:pStyle w:val="80"/>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298" w:name="_Toc80205946"/>
      <w:bookmarkStart w:id="299" w:name="_Toc80886950"/>
      <w:bookmarkStart w:id="300" w:name="_Toc331685784"/>
      <w:r>
        <w:rPr>
          <w:rFonts w:hint="eastAsia" w:ascii="仿宋_GB2312" w:hAnsi="楷体" w:eastAsia="仿宋_GB2312"/>
          <w:b/>
          <w:sz w:val="28"/>
          <w:szCs w:val="28"/>
        </w:rPr>
        <w:t>第三部分  合同专用条款</w:t>
      </w:r>
      <w:bookmarkEnd w:id="298"/>
      <w:bookmarkEnd w:id="299"/>
      <w:bookmarkEnd w:id="300"/>
    </w:p>
    <w:p w14:paraId="429F2A7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7ED5070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2.3.2具有知识产权的标的物知识产权归属：</w:t>
      </w:r>
    </w:p>
    <w:p w14:paraId="5F6153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14E75BE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2.4.1包装和装运专用条款（如果有）：</w:t>
      </w:r>
    </w:p>
    <w:p w14:paraId="2202428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56D8866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2.4.2装运标的物的要求和通知：</w:t>
      </w:r>
    </w:p>
    <w:p w14:paraId="00E24FB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466B45C2">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2.6</w:t>
      </w:r>
      <w:r>
        <w:rPr>
          <w:rFonts w:hint="eastAsia" w:ascii="仿宋_GB2312" w:hAnsi="楷体" w:eastAsia="仿宋_GB2312"/>
          <w:b/>
          <w:sz w:val="24"/>
        </w:rPr>
        <w:t>结算方式和付款条件</w:t>
      </w:r>
    </w:p>
    <w:p w14:paraId="01424542">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14:paraId="1D43D40A">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□采用一次性支付方式，付款条件为：</w:t>
      </w:r>
      <w:r>
        <w:rPr>
          <w:rFonts w:hint="eastAsia" w:ascii="仿宋_GB2312" w:hAnsi="仿宋_GB2312" w:eastAsia="仿宋_GB2312" w:cs="仿宋_GB2312"/>
          <w:kern w:val="0"/>
          <w:sz w:val="24"/>
          <w:u w:val="single"/>
        </w:rPr>
        <w:t xml:space="preserve">           </w:t>
      </w:r>
    </w:p>
    <w:p w14:paraId="6D7BF69D">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□采用分期付款方式，付款条件为</w:t>
      </w:r>
      <w:r>
        <w:rPr>
          <w:rFonts w:hint="eastAsia" w:ascii="仿宋_GB2312" w:hAnsi="仿宋_GB2312" w:eastAsia="仿宋_GB2312" w:cs="仿宋_GB2312"/>
          <w:kern w:val="0"/>
          <w:sz w:val="24"/>
        </w:rPr>
        <w:t>：</w:t>
      </w:r>
    </w:p>
    <w:p w14:paraId="2FAE66A5">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第一期付款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14:paraId="1D225C91">
      <w:pPr>
        <w:spacing w:line="360" w:lineRule="auto"/>
        <w:ind w:firstLine="480" w:firstLineChars="200"/>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lang w:val="zh-CN"/>
        </w:rPr>
        <w:t>第</w:t>
      </w: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val="zh-CN"/>
        </w:rPr>
        <w:t>期付款</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 xml:space="preserve">                                        </w:t>
      </w:r>
    </w:p>
    <w:p w14:paraId="66E1ABA0">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p w14:paraId="653E9DF5">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甲方无故逾期支付服务费用的，按照每逾期一日支付欠付服务费额度的</w:t>
      </w:r>
      <w:r>
        <w:rPr>
          <w:rFonts w:hint="eastAsia" w:ascii="仿宋_GB2312" w:hAnsi="仿宋" w:eastAsia="仿宋_GB2312"/>
          <w:sz w:val="24"/>
          <w:u w:val="single"/>
        </w:rPr>
        <w:t>万分之五</w:t>
      </w:r>
      <w:r>
        <w:rPr>
          <w:rFonts w:hint="eastAsia" w:ascii="仿宋_GB2312" w:hAnsi="仿宋" w:eastAsia="仿宋_GB2312"/>
          <w:color w:val="FF0000"/>
          <w:sz w:val="24"/>
        </w:rPr>
        <w:t>（</w:t>
      </w:r>
      <w:r>
        <w:rPr>
          <w:rFonts w:hint="eastAsia" w:ascii="仿宋_GB2312" w:hAnsi="楷体" w:eastAsia="仿宋_GB2312"/>
          <w:color w:val="FF0000"/>
          <w:sz w:val="24"/>
        </w:rPr>
        <w:t>根据项目实际填写，一般为万分之五</w:t>
      </w:r>
      <w:r>
        <w:rPr>
          <w:rFonts w:hint="eastAsia" w:ascii="仿宋_GB2312" w:hAnsi="仿宋" w:eastAsia="仿宋_GB2312"/>
          <w:color w:val="FF0000"/>
          <w:sz w:val="24"/>
        </w:rPr>
        <w:t>）</w:t>
      </w:r>
      <w:r>
        <w:rPr>
          <w:rFonts w:hint="eastAsia" w:ascii="仿宋_GB2312" w:hAnsi="仿宋" w:eastAsia="仿宋_GB2312"/>
          <w:sz w:val="24"/>
        </w:rPr>
        <w:t>承担违约责任，违约金上限按照《合同书》约定执行。</w:t>
      </w:r>
    </w:p>
    <w:p w14:paraId="29810F48">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 w:eastAsia="仿宋_GB2312"/>
          <w:sz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D1A5FDF">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2.9</w:t>
      </w:r>
      <w:r>
        <w:rPr>
          <w:rFonts w:hint="eastAsia" w:ascii="仿宋_GB2312" w:hAnsi="楷体" w:eastAsia="仿宋_GB2312"/>
          <w:b/>
          <w:sz w:val="24"/>
        </w:rPr>
        <w:t>标的物的风险负担</w:t>
      </w:r>
    </w:p>
    <w:p w14:paraId="0525BBC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4FEA7458">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295027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以书面形式通知对方当事人，并在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，将有关部门出具的证明文件送达对方当事人。</w:t>
      </w:r>
    </w:p>
    <w:p w14:paraId="7B11BE4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2.13.4因不可抗力致使合同有变更必要的，双方当事人应在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以书面形式变更合同；</w:t>
      </w:r>
    </w:p>
    <w:p w14:paraId="103BA93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u w:val="single"/>
        </w:rPr>
        <w:t xml:space="preserve">     </w:t>
      </w:r>
      <w:r>
        <w:rPr>
          <w:rFonts w:hint="eastAsia" w:ascii="仿宋_GB2312" w:hAnsi="楷体" w:eastAsia="仿宋_GB2312"/>
          <w:sz w:val="24"/>
        </w:rPr>
        <w:t>日内</w:t>
      </w:r>
      <w:r>
        <w:rPr>
          <w:rFonts w:hint="eastAsia" w:ascii="仿宋_GB2312" w:hAnsi="楷体" w:eastAsia="仿宋_GB2312"/>
          <w:color w:val="FF0000"/>
          <w:sz w:val="24"/>
        </w:rPr>
        <w:t>（根据项目实际填写）</w:t>
      </w:r>
      <w:r>
        <w:rPr>
          <w:rFonts w:hint="eastAsia" w:ascii="仿宋_GB2312" w:hAnsi="楷体" w:eastAsia="仿宋_GB2312"/>
          <w:sz w:val="24"/>
        </w:rPr>
        <w:t>发起验收，并可依法邀请相关方参加，验收应出具验收书。</w:t>
      </w:r>
    </w:p>
    <w:p w14:paraId="06B7CD3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w:t>
      </w:r>
    </w:p>
    <w:p w14:paraId="5A8AFFDB">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                                                                       </w:t>
      </w:r>
    </w:p>
    <w:p w14:paraId="68CE9AA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 其他：</w:t>
      </w:r>
    </w:p>
    <w:p w14:paraId="3ED206ED">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项目验收：</w:t>
      </w:r>
    </w:p>
    <w:p w14:paraId="25A0608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52D3A9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77AE08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2EE2787">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4、验收产生的费用：首次验收费用由</w:t>
      </w:r>
      <w:r>
        <w:rPr>
          <w:rFonts w:hint="eastAsia" w:ascii="仿宋_GB2312" w:hAnsi="楷体" w:eastAsia="仿宋_GB2312"/>
          <w:sz w:val="24"/>
          <w:u w:val="single"/>
        </w:rPr>
        <w:t xml:space="preserve">      </w:t>
      </w:r>
      <w:r>
        <w:rPr>
          <w:rFonts w:hint="eastAsia" w:ascii="仿宋_GB2312" w:hAnsi="楷体" w:eastAsia="仿宋_GB2312"/>
          <w:sz w:val="24"/>
        </w:rPr>
        <w:t>承担，如首次验收不合格，后续验收费用由</w:t>
      </w:r>
      <w:r>
        <w:rPr>
          <w:rFonts w:hint="eastAsia" w:ascii="仿宋_GB2312" w:hAnsi="楷体" w:eastAsia="仿宋_GB2312"/>
          <w:sz w:val="24"/>
          <w:u w:val="single"/>
        </w:rPr>
        <w:t xml:space="preserve">     </w:t>
      </w:r>
      <w:r>
        <w:rPr>
          <w:rFonts w:hint="eastAsia" w:ascii="仿宋_GB2312" w:hAnsi="楷体" w:eastAsia="仿宋_GB2312"/>
          <w:sz w:val="24"/>
        </w:rPr>
        <w:t>支付。</w:t>
      </w:r>
    </w:p>
    <w:p w14:paraId="28B2ED4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5、验收内容及资料要求：</w:t>
      </w:r>
    </w:p>
    <w:p w14:paraId="56B413D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根根据采购文件确定的技术指标或者服务要求确定验收指标和标准。未进行相应约定的，应当符合国家强制性规定、政策要求、安全标准、行业或企业有关标准等。</w:t>
      </w:r>
    </w:p>
    <w:p w14:paraId="5787FCB5">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5.1验收内容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0A9A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9FF389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26001BE">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168F76F">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7387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A335C1B">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5AE10F1">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0898ECD">
            <w:pPr>
              <w:widowControl/>
              <w:spacing w:line="360" w:lineRule="auto"/>
              <w:ind w:firstLine="200"/>
              <w:jc w:val="center"/>
              <w:rPr>
                <w:rFonts w:hint="eastAsia" w:ascii="仿宋" w:hAnsi="仿宋" w:eastAsia="仿宋" w:cs="仿宋"/>
                <w:kern w:val="0"/>
                <w:sz w:val="24"/>
              </w:rPr>
            </w:pPr>
          </w:p>
        </w:tc>
      </w:tr>
      <w:tr w14:paraId="730A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CF158C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18A2825">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FD48B68">
            <w:pPr>
              <w:widowControl/>
              <w:spacing w:line="360" w:lineRule="auto"/>
              <w:ind w:firstLine="200"/>
              <w:jc w:val="center"/>
              <w:rPr>
                <w:rFonts w:hint="eastAsia" w:ascii="仿宋" w:hAnsi="仿宋" w:eastAsia="仿宋" w:cs="仿宋"/>
                <w:kern w:val="0"/>
                <w:sz w:val="24"/>
              </w:rPr>
            </w:pPr>
          </w:p>
        </w:tc>
      </w:tr>
      <w:tr w14:paraId="133E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49FAE01">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CF54276">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BBB8214">
            <w:pPr>
              <w:pStyle w:val="13"/>
              <w:spacing w:after="0" w:line="360" w:lineRule="auto"/>
              <w:ind w:firstLine="200"/>
              <w:jc w:val="left"/>
              <w:rPr>
                <w:rFonts w:hint="eastAsia" w:ascii="仿宋" w:hAnsi="仿宋" w:eastAsia="仿宋" w:cs="仿宋"/>
              </w:rPr>
            </w:pPr>
          </w:p>
        </w:tc>
      </w:tr>
      <w:tr w14:paraId="5B52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7A73D28">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0BA9C91">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957CA8B">
            <w:pPr>
              <w:widowControl/>
              <w:spacing w:line="360" w:lineRule="auto"/>
              <w:ind w:firstLine="200"/>
              <w:jc w:val="center"/>
              <w:rPr>
                <w:rFonts w:hint="eastAsia" w:ascii="仿宋" w:hAnsi="仿宋" w:eastAsia="仿宋" w:cs="仿宋"/>
                <w:kern w:val="0"/>
                <w:sz w:val="24"/>
              </w:rPr>
            </w:pPr>
          </w:p>
        </w:tc>
      </w:tr>
      <w:tr w14:paraId="4010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CC3ECA2">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B0B3378">
            <w:pPr>
              <w:widowControl/>
              <w:spacing w:line="360" w:lineRule="auto"/>
              <w:ind w:firstLine="200"/>
              <w:jc w:val="center"/>
              <w:rPr>
                <w:rFonts w:hint="eastAsia" w:ascii="仿宋" w:hAnsi="仿宋" w:eastAsia="仿宋" w:cs="仿宋"/>
                <w:bCs/>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F82A4A7">
            <w:pPr>
              <w:widowControl/>
              <w:spacing w:line="360" w:lineRule="auto"/>
              <w:ind w:firstLine="200"/>
              <w:jc w:val="left"/>
              <w:rPr>
                <w:rFonts w:hint="eastAsia" w:ascii="仿宋" w:hAnsi="仿宋" w:eastAsia="仿宋" w:cs="仿宋"/>
                <w:kern w:val="0"/>
                <w:sz w:val="24"/>
              </w:rPr>
            </w:pPr>
          </w:p>
        </w:tc>
      </w:tr>
    </w:tbl>
    <w:p w14:paraId="4E753EAE">
      <w:pPr>
        <w:tabs>
          <w:tab w:val="left" w:pos="904"/>
        </w:tabs>
        <w:snapToGrid w:val="0"/>
        <w:spacing w:line="360" w:lineRule="auto"/>
        <w:ind w:firstLine="480" w:firstLineChars="200"/>
        <w:jc w:val="left"/>
        <w:rPr>
          <w:rFonts w:hint="eastAsia" w:ascii="仿宋" w:hAnsi="仿宋" w:eastAsia="仿宋" w:cs="仿宋"/>
          <w:sz w:val="24"/>
        </w:rPr>
      </w:pPr>
    </w:p>
    <w:p w14:paraId="1348D66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5.2验收资料要求</w:t>
      </w:r>
    </w:p>
    <w:p w14:paraId="37730F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019B27A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7CCF9B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（2）响应文件；</w:t>
      </w:r>
    </w:p>
    <w:p w14:paraId="7FC1B59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（3）采购合同；</w:t>
      </w:r>
    </w:p>
    <w:p w14:paraId="087FCBB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（4）其他需提供的相关材料：（由业主根据实际情况填写）。</w:t>
      </w:r>
    </w:p>
    <w:p w14:paraId="09135235">
      <w:pPr>
        <w:widowControl/>
        <w:ind w:firstLine="720" w:firstLineChars="300"/>
        <w:jc w:val="left"/>
        <w:rPr>
          <w:rFonts w:hint="eastAsia" w:ascii="仿宋" w:hAnsi="仿宋" w:eastAsia="仿宋"/>
          <w:bCs/>
          <w:sz w:val="24"/>
        </w:rPr>
      </w:pPr>
    </w:p>
    <w:p w14:paraId="46F5F90C">
      <w:pPr>
        <w:spacing w:line="360" w:lineRule="auto"/>
        <w:ind w:firstLine="480" w:firstLineChars="200"/>
        <w:rPr>
          <w:rFonts w:hint="eastAsia" w:ascii="宋体" w:hAnsi="宋体" w:cs="仿宋_GB2312"/>
          <w:b/>
          <w:sz w:val="44"/>
          <w:szCs w:val="44"/>
        </w:rPr>
      </w:pPr>
      <w:r>
        <w:rPr>
          <w:rFonts w:hint="eastAsia" w:ascii="仿宋_GB2312" w:hAnsi="楷体" w:eastAsia="仿宋_GB2312"/>
          <w:sz w:val="24"/>
          <w:u w:val="single"/>
        </w:rPr>
        <w:t xml:space="preserve">                                                                       </w:t>
      </w:r>
    </w:p>
    <w:p w14:paraId="399C3A97">
      <w:pPr>
        <w:tabs>
          <w:tab w:val="left" w:pos="3261"/>
        </w:tabs>
        <w:spacing w:line="360" w:lineRule="auto"/>
        <w:jc w:val="center"/>
        <w:rPr>
          <w:rFonts w:hint="eastAsia" w:ascii="宋体" w:hAnsi="宋体" w:cs="仿宋_GB2312"/>
          <w:b/>
          <w:sz w:val="44"/>
          <w:szCs w:val="44"/>
        </w:rPr>
      </w:pPr>
    </w:p>
    <w:p w14:paraId="3FB13AFF">
      <w:pPr>
        <w:tabs>
          <w:tab w:val="left" w:pos="3261"/>
        </w:tabs>
        <w:spacing w:line="360" w:lineRule="auto"/>
        <w:jc w:val="center"/>
        <w:rPr>
          <w:rFonts w:hint="eastAsia" w:ascii="宋体" w:hAnsi="宋体" w:cs="仿宋_GB2312"/>
          <w:b/>
          <w:sz w:val="44"/>
          <w:szCs w:val="44"/>
        </w:rPr>
      </w:pPr>
    </w:p>
    <w:p w14:paraId="0A6340A4">
      <w:pPr>
        <w:tabs>
          <w:tab w:val="left" w:pos="3261"/>
        </w:tabs>
        <w:spacing w:line="360" w:lineRule="auto"/>
        <w:jc w:val="center"/>
        <w:rPr>
          <w:rFonts w:hint="eastAsia" w:ascii="宋体" w:hAnsi="宋体" w:cs="仿宋_GB2312"/>
          <w:b/>
          <w:sz w:val="44"/>
          <w:szCs w:val="44"/>
        </w:rPr>
      </w:pPr>
    </w:p>
    <w:p w14:paraId="1AEACB55">
      <w:pPr>
        <w:widowControl/>
        <w:spacing w:line="360" w:lineRule="auto"/>
        <w:jc w:val="left"/>
        <w:rPr>
          <w:rFonts w:ascii="宋体" w:hAnsi="宋体"/>
          <w:b/>
          <w:bCs/>
          <w:sz w:val="44"/>
          <w:szCs w:val="44"/>
        </w:rPr>
        <w:sectPr>
          <w:pgSz w:w="11910" w:h="16840"/>
          <w:pgMar w:top="1340" w:right="1500" w:bottom="280" w:left="1680" w:header="720" w:footer="720" w:gutter="0"/>
          <w:cols w:space="720" w:num="1"/>
        </w:sectPr>
      </w:pPr>
    </w:p>
    <w:p w14:paraId="49FBF899">
      <w:pPr>
        <w:tabs>
          <w:tab w:val="left" w:pos="3261"/>
        </w:tabs>
        <w:spacing w:line="360" w:lineRule="auto"/>
        <w:jc w:val="center"/>
        <w:rPr>
          <w:rFonts w:hint="eastAsia" w:ascii="宋体" w:hAnsi="宋体" w:cs="仿宋_GB2312"/>
          <w:b/>
          <w:sz w:val="44"/>
          <w:szCs w:val="44"/>
        </w:rPr>
      </w:pPr>
    </w:p>
    <w:p w14:paraId="136C5B80">
      <w:pPr>
        <w:tabs>
          <w:tab w:val="left" w:pos="3261"/>
        </w:tabs>
        <w:spacing w:line="360" w:lineRule="auto"/>
        <w:jc w:val="center"/>
        <w:rPr>
          <w:rFonts w:hint="eastAsia" w:ascii="宋体" w:hAnsi="宋体" w:cs="仿宋_GB2312"/>
          <w:b/>
          <w:sz w:val="44"/>
          <w:szCs w:val="44"/>
        </w:rPr>
      </w:pPr>
    </w:p>
    <w:p w14:paraId="41AED9BC">
      <w:pPr>
        <w:tabs>
          <w:tab w:val="left" w:pos="3261"/>
        </w:tabs>
        <w:spacing w:line="360" w:lineRule="auto"/>
        <w:jc w:val="center"/>
        <w:rPr>
          <w:rFonts w:hint="eastAsia" w:ascii="宋体" w:hAnsi="宋体" w:cs="仿宋_GB2312"/>
          <w:b/>
          <w:sz w:val="44"/>
          <w:szCs w:val="44"/>
        </w:rPr>
      </w:pPr>
    </w:p>
    <w:p w14:paraId="019F7D6F">
      <w:pPr>
        <w:tabs>
          <w:tab w:val="left" w:pos="3261"/>
        </w:tabs>
        <w:spacing w:line="360" w:lineRule="auto"/>
        <w:jc w:val="center"/>
        <w:rPr>
          <w:rFonts w:hint="eastAsia" w:ascii="宋体" w:hAnsi="宋体" w:cs="仿宋_GB2312"/>
          <w:b/>
          <w:sz w:val="44"/>
          <w:szCs w:val="44"/>
        </w:rPr>
      </w:pPr>
    </w:p>
    <w:p w14:paraId="1385CA87">
      <w:pPr>
        <w:tabs>
          <w:tab w:val="left" w:pos="3261"/>
        </w:tabs>
        <w:spacing w:line="360" w:lineRule="auto"/>
        <w:jc w:val="center"/>
        <w:rPr>
          <w:rFonts w:hint="eastAsia" w:ascii="宋体" w:hAnsi="宋体" w:cs="仿宋_GB2312"/>
          <w:b/>
          <w:sz w:val="44"/>
          <w:szCs w:val="44"/>
        </w:rPr>
      </w:pPr>
    </w:p>
    <w:p w14:paraId="11042E40">
      <w:pPr>
        <w:pStyle w:val="3"/>
        <w:jc w:val="center"/>
        <w:rPr>
          <w:rFonts w:hint="eastAsia" w:ascii="宋体" w:hAnsi="宋体" w:cs="仿宋_GB2312"/>
        </w:rPr>
      </w:pPr>
      <w:bookmarkStart w:id="301" w:name="_Toc80886951"/>
      <w:r>
        <w:rPr>
          <w:rFonts w:hint="eastAsia" w:ascii="宋体" w:hAnsi="宋体" w:cs="仿宋_GB2312"/>
          <w:b w:val="0"/>
        </w:rPr>
        <w:t>第七章 质疑、投诉材料格式</w:t>
      </w:r>
      <w:bookmarkEnd w:id="301"/>
    </w:p>
    <w:p w14:paraId="79232448">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cols w:space="720" w:num="1"/>
        </w:sectPr>
      </w:pPr>
    </w:p>
    <w:p w14:paraId="7DE089C7">
      <w:pPr>
        <w:spacing w:line="360" w:lineRule="auto"/>
        <w:jc w:val="center"/>
        <w:rPr>
          <w:rFonts w:hint="eastAsia" w:ascii="宋体" w:hAnsi="宋体"/>
          <w:b/>
          <w:bCs/>
          <w:sz w:val="32"/>
          <w:szCs w:val="32"/>
        </w:rPr>
      </w:pPr>
      <w:r>
        <w:rPr>
          <w:rFonts w:hint="eastAsia" w:ascii="宋体" w:hAnsi="宋体"/>
          <w:b/>
          <w:bCs/>
          <w:sz w:val="32"/>
          <w:szCs w:val="32"/>
        </w:rPr>
        <w:t>质疑函（格式）</w:t>
      </w:r>
    </w:p>
    <w:p w14:paraId="53682D55">
      <w:pPr>
        <w:pStyle w:val="18"/>
        <w:spacing w:line="360" w:lineRule="auto"/>
        <w:ind w:firstLine="482" w:firstLineChars="200"/>
        <w:rPr>
          <w:rFonts w:hint="eastAsia" w:hAnsi="宋体"/>
          <w:b/>
          <w:bCs/>
          <w:sz w:val="24"/>
          <w:szCs w:val="24"/>
        </w:rPr>
      </w:pPr>
      <w:r>
        <w:rPr>
          <w:rFonts w:hint="eastAsia" w:hAnsi="宋体"/>
          <w:b/>
          <w:bCs/>
          <w:sz w:val="24"/>
          <w:szCs w:val="24"/>
        </w:rPr>
        <w:t>一、质疑供应商基本信息：</w:t>
      </w:r>
    </w:p>
    <w:p w14:paraId="7875D2D9">
      <w:pPr>
        <w:pStyle w:val="18"/>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26FC04FF">
      <w:pPr>
        <w:pStyle w:val="18"/>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139D9860">
      <w:pPr>
        <w:pStyle w:val="18"/>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2C7CFF93">
      <w:pPr>
        <w:pStyle w:val="18"/>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06F1A1F">
      <w:pPr>
        <w:pStyle w:val="18"/>
        <w:spacing w:line="360" w:lineRule="auto"/>
        <w:ind w:firstLine="480" w:firstLineChars="200"/>
        <w:rPr>
          <w:rFonts w:hint="eastAsia"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14:paraId="00859B1E">
      <w:pPr>
        <w:pStyle w:val="18"/>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0055E4C7">
      <w:pPr>
        <w:pStyle w:val="18"/>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687834A8">
      <w:pPr>
        <w:pStyle w:val="18"/>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bookmarkStart w:id="302" w:name="PO_3000001868_PM002_16"/>
      <w:r>
        <w:rPr>
          <w:rFonts w:hint="eastAsia" w:hAnsi="宋体"/>
          <w:bCs/>
          <w:sz w:val="24"/>
          <w:szCs w:val="24"/>
          <w:u w:val="single"/>
          <w:lang w:eastAsia="zh-CN"/>
        </w:rPr>
        <w:t>广西壮族自治区第十届广西农村创业大赛服务项目</w:t>
      </w:r>
      <w:bookmarkEnd w:id="302"/>
      <w:r>
        <w:rPr>
          <w:rFonts w:hint="eastAsia" w:hAnsi="宋体"/>
          <w:bCs/>
          <w:sz w:val="24"/>
          <w:szCs w:val="24"/>
          <w:u w:val="single"/>
        </w:rPr>
        <w:t xml:space="preserve"> </w:t>
      </w:r>
    </w:p>
    <w:p w14:paraId="027950F2">
      <w:pPr>
        <w:pStyle w:val="18"/>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lang w:eastAsia="zh-CN"/>
        </w:rPr>
        <w:t>GXZC2026-C3-001457-GXHZ</w:t>
      </w:r>
      <w:r>
        <w:rPr>
          <w:rFonts w:hint="eastAsia" w:hAnsi="宋体"/>
          <w:bCs/>
          <w:sz w:val="24"/>
          <w:szCs w:val="24"/>
          <w:u w:val="single"/>
        </w:rPr>
        <w:t xml:space="preserve"> </w:t>
      </w:r>
    </w:p>
    <w:p w14:paraId="1BC1DABE">
      <w:pPr>
        <w:pStyle w:val="18"/>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bookmarkStart w:id="303" w:name="PO_3000001868_PM026_7"/>
      <w:r>
        <w:rPr>
          <w:rFonts w:hint="eastAsia" w:hAnsi="宋体"/>
          <w:bCs/>
          <w:sz w:val="24"/>
          <w:szCs w:val="24"/>
          <w:u w:val="single"/>
          <w:lang w:eastAsia="zh-CN"/>
        </w:rPr>
        <w:t>广西壮族自治区农业农村厅</w:t>
      </w:r>
      <w:bookmarkEnd w:id="303"/>
      <w:r>
        <w:rPr>
          <w:rFonts w:hint="eastAsia" w:hAnsi="宋体"/>
          <w:bCs/>
          <w:sz w:val="24"/>
          <w:szCs w:val="24"/>
          <w:u w:val="single"/>
        </w:rPr>
        <w:t xml:space="preserve">  </w:t>
      </w:r>
    </w:p>
    <w:p w14:paraId="0EE61113">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436C25E6">
      <w:pPr>
        <w:pStyle w:val="18"/>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4D9C5155">
      <w:pPr>
        <w:pStyle w:val="18"/>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3D790830">
      <w:pPr>
        <w:pStyle w:val="18"/>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2EC6A816">
      <w:pPr>
        <w:pStyle w:val="18"/>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6CE7C9E">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0E202DA4">
      <w:pPr>
        <w:pStyle w:val="18"/>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9FC2B59">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7861663">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7896BD7D">
      <w:pPr>
        <w:pStyle w:val="18"/>
        <w:spacing w:line="360" w:lineRule="auto"/>
        <w:ind w:left="25" w:leftChars="12" w:firstLine="472" w:firstLineChars="197"/>
        <w:contextualSpacing/>
        <w:rPr>
          <w:rFonts w:hint="eastAsia" w:hAnsi="宋体"/>
          <w:sz w:val="24"/>
          <w:szCs w:val="24"/>
        </w:rPr>
      </w:pPr>
      <w:r>
        <w:rPr>
          <w:rFonts w:hint="eastAsia" w:hAnsi="宋体"/>
          <w:sz w:val="24"/>
          <w:szCs w:val="24"/>
        </w:rPr>
        <w:t>……</w:t>
      </w:r>
    </w:p>
    <w:p w14:paraId="6B54D6EF">
      <w:pPr>
        <w:pStyle w:val="18"/>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6C46D624">
      <w:pPr>
        <w:pStyle w:val="18"/>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3B85B13">
      <w:pPr>
        <w:pStyle w:val="18"/>
        <w:spacing w:line="360" w:lineRule="auto"/>
        <w:ind w:left="25" w:leftChars="12" w:firstLine="352" w:firstLineChars="147"/>
        <w:contextualSpacing/>
        <w:rPr>
          <w:rFonts w:hint="eastAsia" w:hAnsi="宋体"/>
          <w:sz w:val="24"/>
          <w:szCs w:val="24"/>
        </w:rPr>
      </w:pPr>
    </w:p>
    <w:p w14:paraId="0AAA94D7">
      <w:pPr>
        <w:pStyle w:val="18"/>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7736C2AA">
      <w:pPr>
        <w:pStyle w:val="18"/>
        <w:spacing w:line="360" w:lineRule="auto"/>
        <w:ind w:left="25" w:leftChars="12" w:firstLine="352" w:firstLineChars="147"/>
        <w:contextualSpacing/>
        <w:rPr>
          <w:rFonts w:hint="eastAsia" w:hAnsi="宋体"/>
          <w:sz w:val="24"/>
          <w:szCs w:val="24"/>
        </w:rPr>
      </w:pPr>
    </w:p>
    <w:p w14:paraId="74963E4A">
      <w:pPr>
        <w:pStyle w:val="18"/>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35FFF47C">
      <w:pPr>
        <w:pStyle w:val="18"/>
        <w:spacing w:line="360" w:lineRule="auto"/>
        <w:rPr>
          <w:rFonts w:hint="eastAsia" w:hAnsi="宋体"/>
          <w:b/>
          <w:sz w:val="24"/>
          <w:szCs w:val="24"/>
        </w:rPr>
      </w:pPr>
    </w:p>
    <w:p w14:paraId="487B18DD">
      <w:pPr>
        <w:pStyle w:val="18"/>
        <w:spacing w:line="360" w:lineRule="auto"/>
        <w:rPr>
          <w:rFonts w:hint="eastAsia" w:hAnsi="宋体"/>
          <w:b/>
          <w:sz w:val="24"/>
          <w:szCs w:val="24"/>
        </w:rPr>
      </w:pPr>
    </w:p>
    <w:p w14:paraId="74F90DB9">
      <w:pPr>
        <w:pStyle w:val="18"/>
        <w:spacing w:line="360" w:lineRule="auto"/>
        <w:rPr>
          <w:rFonts w:hint="eastAsia" w:hAnsi="宋体"/>
          <w:b/>
          <w:sz w:val="24"/>
          <w:szCs w:val="24"/>
        </w:rPr>
      </w:pPr>
      <w:r>
        <w:rPr>
          <w:rFonts w:hint="eastAsia" w:hAnsi="宋体"/>
          <w:b/>
          <w:sz w:val="24"/>
          <w:szCs w:val="24"/>
        </w:rPr>
        <w:t>说明：</w:t>
      </w:r>
    </w:p>
    <w:p w14:paraId="049EAA00">
      <w:pPr>
        <w:pStyle w:val="18"/>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2486CE35">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3D25A9">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694C0D34">
      <w:pPr>
        <w:pStyle w:val="18"/>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1B432AA0">
      <w:pPr>
        <w:pStyle w:val="18"/>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AD7A595">
      <w:pPr>
        <w:pStyle w:val="18"/>
        <w:snapToGrid w:val="0"/>
        <w:rPr>
          <w:rFonts w:hint="eastAsia"/>
          <w:b/>
          <w:sz w:val="24"/>
          <w:szCs w:val="24"/>
        </w:rPr>
      </w:pPr>
    </w:p>
    <w:p w14:paraId="4D8CB600">
      <w:pPr>
        <w:spacing w:line="460" w:lineRule="exact"/>
        <w:jc w:val="center"/>
        <w:rPr>
          <w:rFonts w:hint="eastAsia" w:eastAsia="隶书"/>
          <w:sz w:val="44"/>
        </w:rPr>
      </w:pPr>
      <w:r>
        <w:rPr>
          <w:rFonts w:eastAsia="隶书"/>
          <w:sz w:val="44"/>
        </w:rPr>
        <w:br w:type="page"/>
      </w:r>
    </w:p>
    <w:p w14:paraId="06BB3264">
      <w:pPr>
        <w:spacing w:line="360" w:lineRule="auto"/>
        <w:jc w:val="center"/>
        <w:rPr>
          <w:rFonts w:ascii="宋体" w:hAnsi="宋体"/>
          <w:b/>
          <w:bCs/>
          <w:sz w:val="32"/>
          <w:szCs w:val="32"/>
        </w:rPr>
      </w:pPr>
      <w:r>
        <w:rPr>
          <w:rFonts w:hint="eastAsia" w:ascii="宋体" w:hAnsi="宋体"/>
          <w:b/>
          <w:bCs/>
          <w:sz w:val="32"/>
          <w:szCs w:val="32"/>
        </w:rPr>
        <w:t>投诉书（格式）</w:t>
      </w:r>
    </w:p>
    <w:p w14:paraId="125D34FF">
      <w:pPr>
        <w:pStyle w:val="18"/>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338735B5">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838B9ED">
      <w:pPr>
        <w:pStyle w:val="18"/>
        <w:snapToGrid w:val="0"/>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109F0B46">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B23F181">
      <w:pPr>
        <w:pStyle w:val="18"/>
        <w:snapToGrid w:val="0"/>
        <w:spacing w:line="360" w:lineRule="auto"/>
        <w:ind w:firstLine="480" w:firstLineChars="200"/>
        <w:rPr>
          <w:rFonts w:hint="eastAsia" w:hAnsi="宋体"/>
          <w:bCs/>
          <w:sz w:val="24"/>
          <w:szCs w:val="24"/>
        </w:rPr>
      </w:pPr>
      <w:r>
        <w:rPr>
          <w:rFonts w:hint="eastAsia" w:hAnsi="宋体"/>
          <w:bCs/>
          <w:sz w:val="24"/>
          <w:szCs w:val="24"/>
        </w:rPr>
        <w:t>联系电话：</w:t>
      </w:r>
      <w:r>
        <w:rPr>
          <w:rFonts w:hint="eastAsia" w:hAnsi="宋体"/>
          <w:bCs/>
          <w:sz w:val="24"/>
          <w:szCs w:val="24"/>
          <w:u w:val="single"/>
        </w:rPr>
        <w:t xml:space="preserve">                                         </w:t>
      </w:r>
    </w:p>
    <w:p w14:paraId="41AA70D0">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0A6A7A64">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0A712790">
      <w:pPr>
        <w:pStyle w:val="18"/>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54DF4462">
      <w:pPr>
        <w:pStyle w:val="18"/>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5E4B5059">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3EC6AFB5">
      <w:pPr>
        <w:pStyle w:val="18"/>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3572F400">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696E3922">
      <w:pPr>
        <w:pStyle w:val="18"/>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7A611A77">
      <w:pPr>
        <w:pStyle w:val="18"/>
        <w:snapToGrid w:val="0"/>
        <w:spacing w:line="360" w:lineRule="auto"/>
        <w:ind w:firstLine="480" w:firstLineChars="200"/>
        <w:rPr>
          <w:rFonts w:hint="eastAsia" w:hAnsi="宋体"/>
          <w:bCs/>
          <w:sz w:val="24"/>
          <w:szCs w:val="24"/>
        </w:rPr>
      </w:pPr>
      <w:r>
        <w:rPr>
          <w:rFonts w:hint="eastAsia" w:hAnsi="宋体"/>
          <w:bCs/>
          <w:sz w:val="24"/>
          <w:szCs w:val="24"/>
        </w:rPr>
        <w:t>……</w:t>
      </w:r>
    </w:p>
    <w:p w14:paraId="2206830C">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7ECBD57B">
      <w:pPr>
        <w:pStyle w:val="18"/>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14:paraId="3CDD6B2F">
      <w:pPr>
        <w:pStyle w:val="18"/>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14:paraId="71880F58">
      <w:pPr>
        <w:pStyle w:val="18"/>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3D39FD26">
      <w:pPr>
        <w:pStyle w:val="18"/>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bookmarkStart w:id="304" w:name="PO_3000001868_PM002_17"/>
      <w:r>
        <w:rPr>
          <w:rFonts w:hint="eastAsia" w:hAnsi="宋体"/>
          <w:bCs/>
          <w:sz w:val="24"/>
          <w:szCs w:val="24"/>
          <w:u w:val="single"/>
          <w:lang w:eastAsia="zh-CN"/>
        </w:rPr>
        <w:t>广西壮族自治区第十届广西农村创业大赛服务项目</w:t>
      </w:r>
      <w:bookmarkEnd w:id="304"/>
      <w:r>
        <w:rPr>
          <w:rFonts w:hint="eastAsia" w:hAnsi="宋体"/>
          <w:bCs/>
          <w:sz w:val="24"/>
          <w:szCs w:val="24"/>
          <w:u w:val="single"/>
        </w:rPr>
        <w:t xml:space="preserve">    </w:t>
      </w:r>
    </w:p>
    <w:p w14:paraId="2F7E2028">
      <w:pPr>
        <w:pStyle w:val="18"/>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r>
        <w:rPr>
          <w:rFonts w:hint="eastAsia" w:hAnsi="宋体"/>
          <w:bCs/>
          <w:sz w:val="24"/>
          <w:szCs w:val="24"/>
          <w:u w:val="single"/>
          <w:lang w:eastAsia="zh-CN"/>
        </w:rPr>
        <w:t>GXZC2026-C3-001457-GXHZ</w:t>
      </w:r>
      <w:r>
        <w:rPr>
          <w:rFonts w:hint="eastAsia" w:hAnsi="宋体"/>
          <w:bCs/>
          <w:sz w:val="24"/>
          <w:szCs w:val="24"/>
          <w:u w:val="single"/>
        </w:rPr>
        <w:t xml:space="preserve">    </w:t>
      </w:r>
    </w:p>
    <w:p w14:paraId="4EA38C93">
      <w:pPr>
        <w:pStyle w:val="18"/>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bookmarkStart w:id="305" w:name="PO_3000001868_PM026_8"/>
      <w:r>
        <w:rPr>
          <w:rFonts w:hint="eastAsia" w:hAnsi="宋体"/>
          <w:bCs/>
          <w:sz w:val="24"/>
          <w:szCs w:val="24"/>
          <w:u w:val="single"/>
          <w:lang w:eastAsia="zh-CN"/>
        </w:rPr>
        <w:t>广西壮族自治区农业农村厅</w:t>
      </w:r>
      <w:bookmarkEnd w:id="305"/>
      <w:r>
        <w:rPr>
          <w:rFonts w:hint="eastAsia" w:hAnsi="宋体"/>
          <w:bCs/>
          <w:sz w:val="24"/>
          <w:szCs w:val="24"/>
          <w:u w:val="single"/>
        </w:rPr>
        <w:t xml:space="preserve">                </w:t>
      </w:r>
    </w:p>
    <w:p w14:paraId="7E457DF5">
      <w:pPr>
        <w:pStyle w:val="18"/>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bookmarkStart w:id="306" w:name="PO_3000001868_PM031_5"/>
      <w:r>
        <w:rPr>
          <w:rFonts w:hint="eastAsia" w:hAnsi="宋体"/>
          <w:bCs/>
          <w:sz w:val="24"/>
          <w:szCs w:val="24"/>
          <w:u w:val="single"/>
          <w:lang w:eastAsia="zh-CN"/>
        </w:rPr>
        <w:t>广西和致招标咨询有限公司</w:t>
      </w:r>
      <w:bookmarkEnd w:id="306"/>
      <w:r>
        <w:rPr>
          <w:rFonts w:hint="eastAsia" w:hAnsi="宋体"/>
          <w:bCs/>
          <w:sz w:val="24"/>
          <w:szCs w:val="24"/>
          <w:u w:val="single"/>
        </w:rPr>
        <w:t xml:space="preserve">                </w:t>
      </w:r>
    </w:p>
    <w:p w14:paraId="5FBA62CD">
      <w:pPr>
        <w:pStyle w:val="18"/>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2B186006">
      <w:pPr>
        <w:pStyle w:val="18"/>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4BB69CA">
      <w:pPr>
        <w:pStyle w:val="18"/>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7687CFA">
      <w:pPr>
        <w:pStyle w:val="18"/>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222D61DB">
      <w:pPr>
        <w:pStyle w:val="18"/>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5332708">
      <w:pPr>
        <w:pStyle w:val="18"/>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A581F25">
      <w:pPr>
        <w:pStyle w:val="18"/>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1F79307F">
      <w:pPr>
        <w:pStyle w:val="18"/>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4C52BE2C">
      <w:pPr>
        <w:pStyle w:val="18"/>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8EF43E6">
      <w:pPr>
        <w:pStyle w:val="18"/>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3FB5207D">
      <w:pPr>
        <w:pStyle w:val="18"/>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0D75A6CE">
      <w:pPr>
        <w:pStyle w:val="18"/>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09F9338">
      <w:pPr>
        <w:pStyle w:val="18"/>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7CE27F4B">
      <w:pPr>
        <w:pStyle w:val="18"/>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531EF256">
      <w:pPr>
        <w:pStyle w:val="18"/>
        <w:spacing w:line="360" w:lineRule="auto"/>
        <w:ind w:left="25" w:leftChars="12" w:firstLine="472" w:firstLineChars="197"/>
        <w:rPr>
          <w:rFonts w:hint="eastAsia" w:hAnsi="宋体"/>
          <w:bCs/>
          <w:sz w:val="24"/>
          <w:szCs w:val="24"/>
        </w:rPr>
      </w:pPr>
      <w:r>
        <w:rPr>
          <w:rFonts w:hint="eastAsia" w:hAnsi="宋体"/>
          <w:bCs/>
          <w:sz w:val="24"/>
          <w:szCs w:val="24"/>
        </w:rPr>
        <w:t>……</w:t>
      </w:r>
    </w:p>
    <w:p w14:paraId="5F851ABB">
      <w:pPr>
        <w:pStyle w:val="18"/>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5B283F46">
      <w:pPr>
        <w:pStyle w:val="18"/>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77D709A">
      <w:pPr>
        <w:pStyle w:val="18"/>
        <w:spacing w:line="360" w:lineRule="auto"/>
        <w:ind w:left="25" w:leftChars="12" w:firstLine="352" w:firstLineChars="147"/>
        <w:rPr>
          <w:rFonts w:hint="eastAsia" w:hAnsi="宋体"/>
          <w:sz w:val="24"/>
          <w:szCs w:val="24"/>
        </w:rPr>
      </w:pPr>
    </w:p>
    <w:p w14:paraId="60D9EA3A">
      <w:pPr>
        <w:pStyle w:val="18"/>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33B2064B">
      <w:pPr>
        <w:pStyle w:val="18"/>
        <w:spacing w:line="360" w:lineRule="auto"/>
        <w:ind w:left="25" w:leftChars="12" w:firstLine="352" w:firstLineChars="147"/>
        <w:rPr>
          <w:rFonts w:hint="eastAsia" w:hAnsi="宋体"/>
          <w:sz w:val="24"/>
          <w:szCs w:val="24"/>
        </w:rPr>
      </w:pPr>
    </w:p>
    <w:p w14:paraId="0069020D">
      <w:pPr>
        <w:pStyle w:val="18"/>
        <w:spacing w:line="360" w:lineRule="auto"/>
        <w:ind w:left="25" w:leftChars="12" w:firstLine="472" w:firstLineChars="197"/>
        <w:rPr>
          <w:rFonts w:hint="eastAsia" w:hAnsi="宋体"/>
          <w:sz w:val="24"/>
          <w:szCs w:val="24"/>
        </w:rPr>
      </w:pPr>
      <w:r>
        <w:rPr>
          <w:rFonts w:hint="eastAsia" w:hAnsi="宋体"/>
          <w:sz w:val="24"/>
          <w:szCs w:val="24"/>
        </w:rPr>
        <w:t>日期：</w:t>
      </w:r>
    </w:p>
    <w:p w14:paraId="442B2C6B">
      <w:pPr>
        <w:pStyle w:val="18"/>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5FE1CC05">
      <w:pPr>
        <w:pStyle w:val="18"/>
        <w:snapToGrid w:val="0"/>
        <w:spacing w:line="360" w:lineRule="auto"/>
        <w:rPr>
          <w:rFonts w:hint="eastAsia" w:hAnsi="宋体"/>
          <w:b/>
          <w:sz w:val="24"/>
          <w:szCs w:val="24"/>
        </w:rPr>
      </w:pPr>
    </w:p>
    <w:p w14:paraId="6A1DDF4A">
      <w:pPr>
        <w:pStyle w:val="18"/>
        <w:snapToGrid w:val="0"/>
        <w:spacing w:line="360" w:lineRule="auto"/>
        <w:rPr>
          <w:rFonts w:hint="eastAsia" w:hAnsi="宋体"/>
          <w:b/>
          <w:sz w:val="24"/>
          <w:szCs w:val="24"/>
        </w:rPr>
      </w:pPr>
      <w:r>
        <w:rPr>
          <w:rFonts w:hint="eastAsia" w:hAnsi="宋体"/>
          <w:b/>
          <w:sz w:val="24"/>
          <w:szCs w:val="24"/>
        </w:rPr>
        <w:t>说明：</w:t>
      </w:r>
    </w:p>
    <w:p w14:paraId="4103D1B8">
      <w:pPr>
        <w:pStyle w:val="18"/>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1864680F">
      <w:pPr>
        <w:pStyle w:val="18"/>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A58AA7">
      <w:pPr>
        <w:pStyle w:val="18"/>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38A9CF5B">
      <w:pPr>
        <w:pStyle w:val="18"/>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9BAB865">
      <w:pPr>
        <w:pStyle w:val="18"/>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7839F8ED">
      <w:pPr>
        <w:pStyle w:val="18"/>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14:paraId="059CF6FD">
      <w:pPr>
        <w:rPr>
          <w:rFonts w:hint="eastAsia"/>
        </w:rPr>
      </w:pPr>
    </w:p>
    <w:sectPr>
      <w:footerReference r:id="rId6" w:type="first"/>
      <w:foot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05EEE">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AF1B37">
                          <w:pPr>
                            <w:pStyle w:val="21"/>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Ehjc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W5TAr1HipMfPKYGoc7N+DezH5AZyI+tMGkL1IiGEd9Txd95RCJSI9W5WpVYEhgbL4gPnt+7gPE&#10;99IZkoyaBhxg1pUfHyGOqXNKqmbdvdI6D1HbvxyImTws9T72mKw47IaJ0M41J+TT4+xranHVKdEP&#10;FqVNazIbYTZ2s3HwQe27vEepHvj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BIY3LAQAAnAMAAA4AAAAAAAAAAQAgAAAAHgEAAGRycy9lMm9E&#10;b2MueG1sUEsFBgAAAAAGAAYAWQEAAFsFAAAAAA==&#10;">
              <v:fill on="f" focussize="0,0"/>
              <v:stroke on="f"/>
              <v:imagedata o:title=""/>
              <o:lock v:ext="edit" aspectratio="f"/>
              <v:textbox inset="0mm,0mm,0mm,0mm" style="mso-fit-shape-to-text:t;">
                <w:txbxContent>
                  <w:p w14:paraId="50AF1B37">
                    <w:pPr>
                      <w:pStyle w:val="21"/>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25EAF3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342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20E4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3320E4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80E8">
    <w:pPr>
      <w:pStyle w:val="22"/>
    </w:pPr>
    <w:r>
      <w:rPr>
        <w:rFonts w:hint="eastAsia"/>
        <w:lang w:val="en-US" w:eastAsia="zh-CN"/>
      </w:rPr>
      <w:t>广西壮族自治区</w:t>
    </w:r>
    <w:r>
      <w:rPr>
        <w:rFonts w:hint="eastAsia"/>
      </w:rPr>
      <w:t>政府采购竞争性磋商采购文件（项目编号：</w:t>
    </w:r>
    <w:r>
      <w:rPr>
        <w:rFonts w:hint="eastAsia"/>
        <w:lang w:eastAsia="zh-CN"/>
      </w:rPr>
      <w:t>GXZC2026-C3-001457-GXHZ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D2E9">
    <w:pPr>
      <w:pStyle w:val="22"/>
    </w:pPr>
    <w:r>
      <w:rPr>
        <w:rFonts w:hint="eastAsia"/>
        <w:lang w:val="en-US" w:eastAsia="zh-CN"/>
      </w:rPr>
      <w:t>广西壮族自治区</w:t>
    </w:r>
    <w:r>
      <w:rPr>
        <w:rFonts w:hint="eastAsia"/>
      </w:rPr>
      <w:t>政府采购竞争性磋商采购文件（项目编号：</w:t>
    </w:r>
    <w:r>
      <w:rPr>
        <w:rFonts w:hint="eastAsia"/>
        <w:lang w:eastAsia="zh-CN"/>
      </w:rPr>
      <w:t>GXZC2026-C3-001457-GXHZ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08D7A92"/>
    <w:multiLevelType w:val="singleLevel"/>
    <w:tmpl w:val="508D7A92"/>
    <w:lvl w:ilvl="0" w:tentative="0">
      <w:start w:val="1"/>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DE2D01"/>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173B"/>
    <w:rsid w:val="000329E0"/>
    <w:rsid w:val="000342DB"/>
    <w:rsid w:val="000352E9"/>
    <w:rsid w:val="00035494"/>
    <w:rsid w:val="00036125"/>
    <w:rsid w:val="00036A07"/>
    <w:rsid w:val="0003780B"/>
    <w:rsid w:val="00040571"/>
    <w:rsid w:val="00040973"/>
    <w:rsid w:val="0004156E"/>
    <w:rsid w:val="00041713"/>
    <w:rsid w:val="0004354F"/>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17A8"/>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3804"/>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0F21"/>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155"/>
    <w:rsid w:val="00185544"/>
    <w:rsid w:val="00185617"/>
    <w:rsid w:val="00186823"/>
    <w:rsid w:val="00186FE1"/>
    <w:rsid w:val="00187A14"/>
    <w:rsid w:val="0019171E"/>
    <w:rsid w:val="0019196C"/>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D13"/>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CCC"/>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272"/>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462A"/>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454C"/>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6CC3"/>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45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347C"/>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9EC"/>
    <w:rsid w:val="005D6B59"/>
    <w:rsid w:val="005D784B"/>
    <w:rsid w:val="005E03E4"/>
    <w:rsid w:val="005E0454"/>
    <w:rsid w:val="005E05F6"/>
    <w:rsid w:val="005E2442"/>
    <w:rsid w:val="005E3111"/>
    <w:rsid w:val="005E3F85"/>
    <w:rsid w:val="005E4A5F"/>
    <w:rsid w:val="005E56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0E8"/>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4018"/>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823"/>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4B98"/>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5D8D"/>
    <w:rsid w:val="007E6914"/>
    <w:rsid w:val="007E7F78"/>
    <w:rsid w:val="007F0179"/>
    <w:rsid w:val="007F2C13"/>
    <w:rsid w:val="007F2CEC"/>
    <w:rsid w:val="007F3435"/>
    <w:rsid w:val="007F55DE"/>
    <w:rsid w:val="007F63C2"/>
    <w:rsid w:val="007F762D"/>
    <w:rsid w:val="007F78F0"/>
    <w:rsid w:val="007F78FF"/>
    <w:rsid w:val="008001C5"/>
    <w:rsid w:val="00800F6C"/>
    <w:rsid w:val="00801065"/>
    <w:rsid w:val="008020B8"/>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588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1E39"/>
    <w:rsid w:val="008A2CE2"/>
    <w:rsid w:val="008A40D3"/>
    <w:rsid w:val="008A469C"/>
    <w:rsid w:val="008A46E6"/>
    <w:rsid w:val="008A51D1"/>
    <w:rsid w:val="008A531C"/>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6D79"/>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4F1A"/>
    <w:rsid w:val="00965443"/>
    <w:rsid w:val="0096574B"/>
    <w:rsid w:val="00965954"/>
    <w:rsid w:val="00965A21"/>
    <w:rsid w:val="00965E55"/>
    <w:rsid w:val="0096608E"/>
    <w:rsid w:val="00966522"/>
    <w:rsid w:val="00966C33"/>
    <w:rsid w:val="00966FCB"/>
    <w:rsid w:val="00970F18"/>
    <w:rsid w:val="00971CF1"/>
    <w:rsid w:val="00971F5D"/>
    <w:rsid w:val="009721E9"/>
    <w:rsid w:val="00973772"/>
    <w:rsid w:val="009746E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189"/>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2DF"/>
    <w:rsid w:val="009F65F4"/>
    <w:rsid w:val="009F676B"/>
    <w:rsid w:val="009F6D2D"/>
    <w:rsid w:val="009F6D54"/>
    <w:rsid w:val="00A0010C"/>
    <w:rsid w:val="00A003BB"/>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3FD1"/>
    <w:rsid w:val="00A15655"/>
    <w:rsid w:val="00A160B0"/>
    <w:rsid w:val="00A1740C"/>
    <w:rsid w:val="00A20069"/>
    <w:rsid w:val="00A2244D"/>
    <w:rsid w:val="00A2253D"/>
    <w:rsid w:val="00A2267F"/>
    <w:rsid w:val="00A22CDB"/>
    <w:rsid w:val="00A23040"/>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4B7"/>
    <w:rsid w:val="00A835D0"/>
    <w:rsid w:val="00A84C5F"/>
    <w:rsid w:val="00A85930"/>
    <w:rsid w:val="00A863F7"/>
    <w:rsid w:val="00A86604"/>
    <w:rsid w:val="00A87519"/>
    <w:rsid w:val="00A92083"/>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BD"/>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1ECC"/>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241"/>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298"/>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761"/>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6E4F"/>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45D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2D01"/>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3FF2"/>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23B"/>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3C2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6EF1"/>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C8F"/>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11F9D"/>
    <w:rsid w:val="02C70D6E"/>
    <w:rsid w:val="03A314B8"/>
    <w:rsid w:val="03D82B98"/>
    <w:rsid w:val="03F83E8B"/>
    <w:rsid w:val="05C56868"/>
    <w:rsid w:val="07B72767"/>
    <w:rsid w:val="08077E72"/>
    <w:rsid w:val="08882DD0"/>
    <w:rsid w:val="09CC2AAC"/>
    <w:rsid w:val="09D26E76"/>
    <w:rsid w:val="0A652D3E"/>
    <w:rsid w:val="0B326F2A"/>
    <w:rsid w:val="0C1E2888"/>
    <w:rsid w:val="0C92213C"/>
    <w:rsid w:val="0D84032B"/>
    <w:rsid w:val="0D9A3DF2"/>
    <w:rsid w:val="0E137F86"/>
    <w:rsid w:val="0F2A74C4"/>
    <w:rsid w:val="10A27F31"/>
    <w:rsid w:val="11927058"/>
    <w:rsid w:val="11954C13"/>
    <w:rsid w:val="11D97125"/>
    <w:rsid w:val="13AF4F03"/>
    <w:rsid w:val="14736E66"/>
    <w:rsid w:val="147F458F"/>
    <w:rsid w:val="14961A2A"/>
    <w:rsid w:val="14D958EC"/>
    <w:rsid w:val="1534169A"/>
    <w:rsid w:val="15C03E03"/>
    <w:rsid w:val="162A25EB"/>
    <w:rsid w:val="16FD2A55"/>
    <w:rsid w:val="17067C1A"/>
    <w:rsid w:val="17366761"/>
    <w:rsid w:val="177C01F0"/>
    <w:rsid w:val="17B24C06"/>
    <w:rsid w:val="17C73DF4"/>
    <w:rsid w:val="17CE6630"/>
    <w:rsid w:val="19313A3C"/>
    <w:rsid w:val="1AFF0AFE"/>
    <w:rsid w:val="1B4F19F8"/>
    <w:rsid w:val="1BB9647C"/>
    <w:rsid w:val="1C226F03"/>
    <w:rsid w:val="1ECC44FA"/>
    <w:rsid w:val="1F063325"/>
    <w:rsid w:val="1F136AA8"/>
    <w:rsid w:val="1FBC5DF5"/>
    <w:rsid w:val="1FF90588"/>
    <w:rsid w:val="1FFC1FD5"/>
    <w:rsid w:val="1FFE5B98"/>
    <w:rsid w:val="20745C2A"/>
    <w:rsid w:val="20C3623F"/>
    <w:rsid w:val="21704E1F"/>
    <w:rsid w:val="21781212"/>
    <w:rsid w:val="21B83F86"/>
    <w:rsid w:val="221178A8"/>
    <w:rsid w:val="221213CF"/>
    <w:rsid w:val="22327A92"/>
    <w:rsid w:val="231D53A2"/>
    <w:rsid w:val="236D5383"/>
    <w:rsid w:val="23B7504C"/>
    <w:rsid w:val="23E0247D"/>
    <w:rsid w:val="24571307"/>
    <w:rsid w:val="250E6E53"/>
    <w:rsid w:val="25110A2A"/>
    <w:rsid w:val="25603788"/>
    <w:rsid w:val="256C0944"/>
    <w:rsid w:val="25FB2F40"/>
    <w:rsid w:val="26446DE3"/>
    <w:rsid w:val="269669E7"/>
    <w:rsid w:val="26D7699F"/>
    <w:rsid w:val="2B774624"/>
    <w:rsid w:val="2C7A72BE"/>
    <w:rsid w:val="2C9A7D75"/>
    <w:rsid w:val="2CC17412"/>
    <w:rsid w:val="2DBC6EBD"/>
    <w:rsid w:val="2E251459"/>
    <w:rsid w:val="2E9976CE"/>
    <w:rsid w:val="2F401D3C"/>
    <w:rsid w:val="2F5B24E1"/>
    <w:rsid w:val="2FA95C88"/>
    <w:rsid w:val="3041370F"/>
    <w:rsid w:val="312B50A3"/>
    <w:rsid w:val="31A02406"/>
    <w:rsid w:val="3238172D"/>
    <w:rsid w:val="32453A27"/>
    <w:rsid w:val="3263064A"/>
    <w:rsid w:val="32A43132"/>
    <w:rsid w:val="32AC0C06"/>
    <w:rsid w:val="33344EF5"/>
    <w:rsid w:val="3537750C"/>
    <w:rsid w:val="3537798C"/>
    <w:rsid w:val="35C13FC9"/>
    <w:rsid w:val="361E02DF"/>
    <w:rsid w:val="364257B6"/>
    <w:rsid w:val="37272060"/>
    <w:rsid w:val="37EA5922"/>
    <w:rsid w:val="37FC322B"/>
    <w:rsid w:val="38276B93"/>
    <w:rsid w:val="38AC3431"/>
    <w:rsid w:val="392F2E16"/>
    <w:rsid w:val="39E00529"/>
    <w:rsid w:val="3A0B64A7"/>
    <w:rsid w:val="3A574DDA"/>
    <w:rsid w:val="3AD3075A"/>
    <w:rsid w:val="3AF74C02"/>
    <w:rsid w:val="3B0B1FFB"/>
    <w:rsid w:val="3BB5262E"/>
    <w:rsid w:val="3BC62A80"/>
    <w:rsid w:val="3C0059A5"/>
    <w:rsid w:val="3C134E78"/>
    <w:rsid w:val="3DEC7285"/>
    <w:rsid w:val="3DF6345D"/>
    <w:rsid w:val="3E2B5515"/>
    <w:rsid w:val="3E4D4F28"/>
    <w:rsid w:val="3EE13701"/>
    <w:rsid w:val="3F1A4BB3"/>
    <w:rsid w:val="3F561399"/>
    <w:rsid w:val="40192BA6"/>
    <w:rsid w:val="410740EC"/>
    <w:rsid w:val="41766EA9"/>
    <w:rsid w:val="42550A18"/>
    <w:rsid w:val="4263452D"/>
    <w:rsid w:val="429D496A"/>
    <w:rsid w:val="42F473A1"/>
    <w:rsid w:val="441E62C0"/>
    <w:rsid w:val="448827F5"/>
    <w:rsid w:val="45325D14"/>
    <w:rsid w:val="45811C7C"/>
    <w:rsid w:val="45906116"/>
    <w:rsid w:val="460C3417"/>
    <w:rsid w:val="468B3EFB"/>
    <w:rsid w:val="470A6193"/>
    <w:rsid w:val="47241E61"/>
    <w:rsid w:val="47385210"/>
    <w:rsid w:val="47DC4F5C"/>
    <w:rsid w:val="483D2FCF"/>
    <w:rsid w:val="48B40671"/>
    <w:rsid w:val="499B5738"/>
    <w:rsid w:val="499F244D"/>
    <w:rsid w:val="49D338FF"/>
    <w:rsid w:val="4A973F3F"/>
    <w:rsid w:val="4AF96BC7"/>
    <w:rsid w:val="4B5A416B"/>
    <w:rsid w:val="4B862A85"/>
    <w:rsid w:val="4CAE3FDC"/>
    <w:rsid w:val="4CEF36E2"/>
    <w:rsid w:val="4CEF4DC5"/>
    <w:rsid w:val="4E257655"/>
    <w:rsid w:val="4E8E7871"/>
    <w:rsid w:val="4F372380"/>
    <w:rsid w:val="4F372FFB"/>
    <w:rsid w:val="5025116D"/>
    <w:rsid w:val="52395ECD"/>
    <w:rsid w:val="52C10D75"/>
    <w:rsid w:val="53C27FF8"/>
    <w:rsid w:val="549D5236"/>
    <w:rsid w:val="549E1A80"/>
    <w:rsid w:val="54C658F4"/>
    <w:rsid w:val="550C4BD7"/>
    <w:rsid w:val="554C1D56"/>
    <w:rsid w:val="55572986"/>
    <w:rsid w:val="55C062DD"/>
    <w:rsid w:val="565340FA"/>
    <w:rsid w:val="5723343E"/>
    <w:rsid w:val="573D7EAB"/>
    <w:rsid w:val="57647C5C"/>
    <w:rsid w:val="58B42EB7"/>
    <w:rsid w:val="5A197F43"/>
    <w:rsid w:val="5A2F2CC8"/>
    <w:rsid w:val="5A990168"/>
    <w:rsid w:val="5AF15248"/>
    <w:rsid w:val="5B220F38"/>
    <w:rsid w:val="5BA26962"/>
    <w:rsid w:val="5C0C10CE"/>
    <w:rsid w:val="5C10702D"/>
    <w:rsid w:val="5C152601"/>
    <w:rsid w:val="5C591F03"/>
    <w:rsid w:val="5C8A1B2F"/>
    <w:rsid w:val="5CA377C3"/>
    <w:rsid w:val="5D914004"/>
    <w:rsid w:val="5F561B72"/>
    <w:rsid w:val="600E201D"/>
    <w:rsid w:val="606007BB"/>
    <w:rsid w:val="60AC7F66"/>
    <w:rsid w:val="61BF10D9"/>
    <w:rsid w:val="61DA3D4C"/>
    <w:rsid w:val="62AC22DC"/>
    <w:rsid w:val="62D65E72"/>
    <w:rsid w:val="63184F30"/>
    <w:rsid w:val="637833E8"/>
    <w:rsid w:val="64E45EF7"/>
    <w:rsid w:val="654237C0"/>
    <w:rsid w:val="6617043B"/>
    <w:rsid w:val="6691014E"/>
    <w:rsid w:val="66C87CCE"/>
    <w:rsid w:val="677435B2"/>
    <w:rsid w:val="67EF75F1"/>
    <w:rsid w:val="68DC4DE2"/>
    <w:rsid w:val="69124F16"/>
    <w:rsid w:val="693C26BD"/>
    <w:rsid w:val="694A5205"/>
    <w:rsid w:val="69CD5C14"/>
    <w:rsid w:val="69CF0D33"/>
    <w:rsid w:val="6A017DB3"/>
    <w:rsid w:val="6A2E0B22"/>
    <w:rsid w:val="6B5B7CDD"/>
    <w:rsid w:val="6B7E4AC8"/>
    <w:rsid w:val="6B9946B3"/>
    <w:rsid w:val="6C662189"/>
    <w:rsid w:val="6C7007C7"/>
    <w:rsid w:val="6DD6550B"/>
    <w:rsid w:val="6DE76850"/>
    <w:rsid w:val="6E3522FC"/>
    <w:rsid w:val="6FB20BD4"/>
    <w:rsid w:val="6FB650F7"/>
    <w:rsid w:val="6FBA59BE"/>
    <w:rsid w:val="70296B3E"/>
    <w:rsid w:val="70611204"/>
    <w:rsid w:val="73445350"/>
    <w:rsid w:val="74FA2C30"/>
    <w:rsid w:val="754D5C4B"/>
    <w:rsid w:val="76BB7543"/>
    <w:rsid w:val="76C240A7"/>
    <w:rsid w:val="775246B7"/>
    <w:rsid w:val="77B7489D"/>
    <w:rsid w:val="781E69D1"/>
    <w:rsid w:val="782E59E5"/>
    <w:rsid w:val="787A123E"/>
    <w:rsid w:val="7A263B6B"/>
    <w:rsid w:val="7AF46346"/>
    <w:rsid w:val="7B0F5EBF"/>
    <w:rsid w:val="7B130FB9"/>
    <w:rsid w:val="7BF64EDE"/>
    <w:rsid w:val="7C400C1E"/>
    <w:rsid w:val="7D7778A0"/>
    <w:rsid w:val="7D8027B1"/>
    <w:rsid w:val="7DD11708"/>
    <w:rsid w:val="7EBD579E"/>
    <w:rsid w:val="7EC167BD"/>
    <w:rsid w:val="7F0A4F39"/>
    <w:rsid w:val="7F272D9E"/>
    <w:rsid w:val="7F7338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40"/>
    <w:unhideWhenUsed/>
    <w:qFormat/>
    <w:uiPriority w:val="9"/>
    <w:pPr>
      <w:keepNext/>
      <w:keepLines/>
      <w:spacing w:before="280" w:after="290" w:line="376" w:lineRule="auto"/>
      <w:outlineLvl w:val="4"/>
    </w:pPr>
    <w:rPr>
      <w:b/>
      <w:bCs/>
      <w:sz w:val="28"/>
      <w:szCs w:val="28"/>
    </w:rPr>
  </w:style>
  <w:style w:type="paragraph" w:styleId="9">
    <w:name w:val="heading 8"/>
    <w:basedOn w:val="1"/>
    <w:next w:val="1"/>
    <w:link w:val="41"/>
    <w:unhideWhenUsed/>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99"/>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8">
    <w:name w:val="Normal Indent"/>
    <w:basedOn w:val="1"/>
    <w:unhideWhenUsed/>
    <w:qFormat/>
    <w:uiPriority w:val="99"/>
    <w:pPr>
      <w:ind w:firstLine="420"/>
    </w:pPr>
    <w:rPr>
      <w:szCs w:val="20"/>
    </w:rPr>
  </w:style>
  <w:style w:type="paragraph" w:styleId="10">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2"/>
    <w:unhideWhenUsed/>
    <w:qFormat/>
    <w:uiPriority w:val="0"/>
    <w:pPr>
      <w:jc w:val="left"/>
    </w:pPr>
  </w:style>
  <w:style w:type="paragraph" w:styleId="12">
    <w:name w:val="Body Text 3"/>
    <w:basedOn w:val="1"/>
    <w:link w:val="43"/>
    <w:unhideWhenUsed/>
    <w:qFormat/>
    <w:uiPriority w:val="99"/>
    <w:pPr>
      <w:spacing w:after="120"/>
    </w:pPr>
    <w:rPr>
      <w:sz w:val="16"/>
      <w:szCs w:val="16"/>
    </w:rPr>
  </w:style>
  <w:style w:type="paragraph" w:styleId="13">
    <w:name w:val="Body Text"/>
    <w:basedOn w:val="1"/>
    <w:next w:val="14"/>
    <w:link w:val="44"/>
    <w:unhideWhenUsed/>
    <w:qFormat/>
    <w:uiPriority w:val="0"/>
    <w:pPr>
      <w:spacing w:after="120"/>
    </w:pPr>
  </w:style>
  <w:style w:type="paragraph" w:styleId="14">
    <w:name w:val="Body Text 2"/>
    <w:basedOn w:val="1"/>
    <w:qFormat/>
    <w:uiPriority w:val="0"/>
    <w:pPr>
      <w:spacing w:line="480" w:lineRule="auto"/>
    </w:pPr>
    <w:rPr>
      <w:rFonts w:ascii="Times New Roman" w:hAnsi="Times New Roman" w:eastAsia="宋体" w:cs="Times New Roman"/>
    </w:rPr>
  </w:style>
  <w:style w:type="paragraph" w:styleId="15">
    <w:name w:val="Body Text Indent"/>
    <w:basedOn w:val="1"/>
    <w:link w:val="45"/>
    <w:unhideWhenUsed/>
    <w:qFormat/>
    <w:uiPriority w:val="99"/>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link w:val="46"/>
    <w:unhideWhenUsed/>
    <w:qFormat/>
    <w:uiPriority w:val="99"/>
    <w:rPr>
      <w:rFonts w:ascii="宋体" w:hAnsi="Courier New"/>
      <w:kern w:val="0"/>
      <w:sz w:val="20"/>
      <w:szCs w:val="21"/>
    </w:rPr>
  </w:style>
  <w:style w:type="paragraph" w:styleId="19">
    <w:name w:val="Date"/>
    <w:basedOn w:val="1"/>
    <w:next w:val="1"/>
    <w:link w:val="47"/>
    <w:unhideWhenUsed/>
    <w:qFormat/>
    <w:uiPriority w:val="99"/>
    <w:pPr>
      <w:ind w:left="100" w:leftChars="2500"/>
    </w:pPr>
  </w:style>
  <w:style w:type="paragraph" w:styleId="20">
    <w:name w:val="Balloon Text"/>
    <w:basedOn w:val="1"/>
    <w:link w:val="53"/>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kern w:val="0"/>
      <w:sz w:val="18"/>
      <w:szCs w:val="18"/>
    </w:rPr>
  </w:style>
  <w:style w:type="paragraph" w:styleId="22">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Title"/>
    <w:basedOn w:val="1"/>
    <w:next w:val="1"/>
    <w:qFormat/>
    <w:uiPriority w:val="0"/>
    <w:pPr>
      <w:widowControl/>
      <w:overflowPunct w:val="0"/>
      <w:autoSpaceDE w:val="0"/>
      <w:autoSpaceDN w:val="0"/>
      <w:adjustRightInd w:val="0"/>
      <w:jc w:val="center"/>
      <w:textAlignment w:val="baseline"/>
    </w:pPr>
    <w:rPr>
      <w:rFonts w:ascii="Cambria" w:hAnsi="Cambria" w:eastAsia="宋体" w:cs="Times New Roman"/>
      <w:b/>
      <w:bCs/>
      <w:sz w:val="32"/>
      <w:szCs w:val="32"/>
    </w:rPr>
  </w:style>
  <w:style w:type="paragraph" w:styleId="28">
    <w:name w:val="annotation subject"/>
    <w:basedOn w:val="11"/>
    <w:next w:val="11"/>
    <w:link w:val="51"/>
    <w:unhideWhenUsed/>
    <w:qFormat/>
    <w:uiPriority w:val="99"/>
    <w:rPr>
      <w:b/>
      <w:bCs/>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page number"/>
    <w:unhideWhenUsed/>
    <w:qFormat/>
    <w:uiPriority w:val="99"/>
  </w:style>
  <w:style w:type="character" w:styleId="34">
    <w:name w:val="FollowedHyperlink"/>
    <w:unhideWhenUsed/>
    <w:qFormat/>
    <w:uiPriority w:val="99"/>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character" w:customStyle="1" w:styleId="37">
    <w:name w:val="标题 1 字符2"/>
    <w:link w:val="3"/>
    <w:qFormat/>
    <w:uiPriority w:val="9"/>
    <w:rPr>
      <w:b/>
      <w:bCs/>
      <w:kern w:val="44"/>
      <w:sz w:val="44"/>
      <w:szCs w:val="44"/>
    </w:rPr>
  </w:style>
  <w:style w:type="character" w:customStyle="1" w:styleId="38">
    <w:name w:val="标题 2 字符1"/>
    <w:link w:val="4"/>
    <w:qFormat/>
    <w:uiPriority w:val="9"/>
    <w:rPr>
      <w:rFonts w:ascii="Cambria" w:hAnsi="Cambria" w:eastAsia="宋体" w:cs="Times New Roman"/>
      <w:b/>
      <w:bCs/>
      <w:kern w:val="2"/>
      <w:sz w:val="32"/>
      <w:szCs w:val="32"/>
    </w:rPr>
  </w:style>
  <w:style w:type="character" w:customStyle="1" w:styleId="39">
    <w:name w:val="标题 3 字符1"/>
    <w:link w:val="5"/>
    <w:qFormat/>
    <w:uiPriority w:val="9"/>
    <w:rPr>
      <w:b/>
      <w:bCs/>
      <w:kern w:val="2"/>
      <w:sz w:val="32"/>
      <w:szCs w:val="32"/>
    </w:rPr>
  </w:style>
  <w:style w:type="character" w:customStyle="1" w:styleId="40">
    <w:name w:val="标题 5 字符1"/>
    <w:link w:val="7"/>
    <w:qFormat/>
    <w:uiPriority w:val="9"/>
    <w:rPr>
      <w:rFonts w:ascii="Times New Roman" w:hAnsi="Times New Roman"/>
      <w:b/>
      <w:bCs/>
      <w:kern w:val="2"/>
      <w:sz w:val="28"/>
      <w:szCs w:val="28"/>
    </w:rPr>
  </w:style>
  <w:style w:type="character" w:customStyle="1" w:styleId="41">
    <w:name w:val="标题 8 字符1"/>
    <w:link w:val="9"/>
    <w:qFormat/>
    <w:uiPriority w:val="9"/>
    <w:rPr>
      <w:rFonts w:ascii="等线 Light" w:hAnsi="等线 Light" w:eastAsia="等线 Light" w:cs="Times New Roman"/>
      <w:kern w:val="2"/>
      <w:sz w:val="24"/>
      <w:szCs w:val="24"/>
    </w:rPr>
  </w:style>
  <w:style w:type="character" w:customStyle="1" w:styleId="42">
    <w:name w:val="批注文字 字符3"/>
    <w:link w:val="11"/>
    <w:qFormat/>
    <w:uiPriority w:val="0"/>
    <w:rPr>
      <w:rFonts w:ascii="Times New Roman" w:hAnsi="Times New Roman"/>
      <w:kern w:val="2"/>
      <w:sz w:val="21"/>
      <w:szCs w:val="24"/>
    </w:rPr>
  </w:style>
  <w:style w:type="character" w:customStyle="1" w:styleId="43">
    <w:name w:val="正文文本 3 字符1"/>
    <w:link w:val="12"/>
    <w:qFormat/>
    <w:uiPriority w:val="99"/>
    <w:rPr>
      <w:kern w:val="2"/>
      <w:sz w:val="16"/>
      <w:szCs w:val="16"/>
    </w:rPr>
  </w:style>
  <w:style w:type="character" w:customStyle="1" w:styleId="44">
    <w:name w:val="正文文本 字符2"/>
    <w:link w:val="13"/>
    <w:qFormat/>
    <w:uiPriority w:val="0"/>
    <w:rPr>
      <w:rFonts w:ascii="Times New Roman" w:hAnsi="Times New Roman"/>
      <w:kern w:val="2"/>
      <w:sz w:val="21"/>
      <w:szCs w:val="24"/>
    </w:rPr>
  </w:style>
  <w:style w:type="character" w:customStyle="1" w:styleId="45">
    <w:name w:val="正文文本缩进 字符1"/>
    <w:link w:val="15"/>
    <w:qFormat/>
    <w:uiPriority w:val="0"/>
    <w:rPr>
      <w:rFonts w:ascii="仿宋_GB2312" w:hAnsi="Times New Roman" w:eastAsia="仿宋_GB2312" w:cs="Times New Roman"/>
      <w:sz w:val="32"/>
      <w:szCs w:val="20"/>
    </w:rPr>
  </w:style>
  <w:style w:type="character" w:customStyle="1" w:styleId="46">
    <w:name w:val="纯文本 字符4"/>
    <w:link w:val="18"/>
    <w:qFormat/>
    <w:uiPriority w:val="0"/>
    <w:rPr>
      <w:rFonts w:ascii="宋体" w:hAnsi="Courier New" w:eastAsia="宋体" w:cs="Courier New"/>
      <w:szCs w:val="21"/>
    </w:rPr>
  </w:style>
  <w:style w:type="character" w:customStyle="1" w:styleId="47">
    <w:name w:val="日期 字符1"/>
    <w:link w:val="19"/>
    <w:qFormat/>
    <w:uiPriority w:val="99"/>
    <w:rPr>
      <w:rFonts w:ascii="Times New Roman" w:hAnsi="Times New Roman"/>
      <w:kern w:val="2"/>
      <w:sz w:val="21"/>
      <w:szCs w:val="24"/>
    </w:rPr>
  </w:style>
  <w:style w:type="character" w:customStyle="1" w:styleId="48">
    <w:name w:val="批注框文本 字符"/>
    <w:link w:val="20"/>
    <w:semiHidden/>
    <w:qFormat/>
    <w:uiPriority w:val="99"/>
    <w:rPr>
      <w:kern w:val="2"/>
      <w:sz w:val="18"/>
      <w:szCs w:val="18"/>
    </w:rPr>
  </w:style>
  <w:style w:type="character" w:customStyle="1" w:styleId="49">
    <w:name w:val="页脚 字符1"/>
    <w:link w:val="21"/>
    <w:qFormat/>
    <w:uiPriority w:val="99"/>
    <w:rPr>
      <w:sz w:val="18"/>
      <w:szCs w:val="18"/>
    </w:rPr>
  </w:style>
  <w:style w:type="character" w:customStyle="1" w:styleId="50">
    <w:name w:val="页眉 字符1"/>
    <w:link w:val="22"/>
    <w:qFormat/>
    <w:uiPriority w:val="99"/>
    <w:rPr>
      <w:sz w:val="18"/>
      <w:szCs w:val="18"/>
    </w:rPr>
  </w:style>
  <w:style w:type="character" w:customStyle="1" w:styleId="51">
    <w:name w:val="批注主题 字符1"/>
    <w:link w:val="28"/>
    <w:qFormat/>
    <w:uiPriority w:val="99"/>
    <w:rPr>
      <w:rFonts w:ascii="Times New Roman" w:hAnsi="Times New Roman"/>
      <w:b/>
      <w:bCs/>
      <w:kern w:val="2"/>
      <w:sz w:val="21"/>
      <w:szCs w:val="24"/>
    </w:rPr>
  </w:style>
  <w:style w:type="character" w:customStyle="1" w:styleId="52">
    <w:name w:val="批注文字 Char"/>
    <w:link w:val="11"/>
    <w:qFormat/>
    <w:uiPriority w:val="0"/>
    <w:rPr>
      <w:rFonts w:ascii="Times New Roman" w:hAnsi="Times New Roman"/>
      <w:kern w:val="2"/>
      <w:sz w:val="21"/>
      <w:szCs w:val="24"/>
    </w:rPr>
  </w:style>
  <w:style w:type="character" w:customStyle="1" w:styleId="53">
    <w:name w:val="批注框文本 Char"/>
    <w:basedOn w:val="31"/>
    <w:link w:val="20"/>
    <w:semiHidden/>
    <w:qFormat/>
    <w:uiPriority w:val="99"/>
    <w:rPr>
      <w:rFonts w:ascii="Times New Roman" w:hAnsi="Times New Roman" w:eastAsia="宋体" w:cs="Times New Roman"/>
      <w:kern w:val="2"/>
      <w:sz w:val="18"/>
      <w:szCs w:val="18"/>
    </w:rPr>
  </w:style>
  <w:style w:type="character" w:customStyle="1" w:styleId="54">
    <w:name w:val="页脚 Char"/>
    <w:link w:val="21"/>
    <w:qFormat/>
    <w:uiPriority w:val="99"/>
    <w:rPr>
      <w:rFonts w:ascii="Times New Roman" w:hAnsi="Times New Roman" w:eastAsia="宋体" w:cs="Times New Roman"/>
      <w:sz w:val="18"/>
      <w:szCs w:val="18"/>
    </w:rPr>
  </w:style>
  <w:style w:type="character" w:customStyle="1" w:styleId="55">
    <w:name w:val="页眉 Char"/>
    <w:link w:val="22"/>
    <w:qFormat/>
    <w:uiPriority w:val="99"/>
    <w:rPr>
      <w:rFonts w:ascii="Times New Roman" w:hAnsi="Times New Roman" w:eastAsia="宋体" w:cs="Times New Roman"/>
      <w:sz w:val="18"/>
      <w:szCs w:val="18"/>
    </w:rPr>
  </w:style>
  <w:style w:type="character" w:customStyle="1" w:styleId="56">
    <w:name w:val="纯文本 字符2"/>
    <w:qFormat/>
    <w:uiPriority w:val="0"/>
    <w:rPr>
      <w:rFonts w:ascii="宋体" w:hAnsi="Courier New" w:eastAsia="宋体" w:cs="Courier New"/>
      <w:szCs w:val="21"/>
    </w:rPr>
  </w:style>
  <w:style w:type="character" w:customStyle="1" w:styleId="57">
    <w:name w:val="apple-style-span"/>
    <w:qFormat/>
    <w:uiPriority w:val="0"/>
  </w:style>
  <w:style w:type="character" w:customStyle="1" w:styleId="58">
    <w:name w:val="标题 2 Char"/>
    <w:qFormat/>
    <w:uiPriority w:val="9"/>
    <w:rPr>
      <w:rFonts w:ascii="Cambria" w:hAnsi="Cambria" w:eastAsia="宋体" w:cs="Times New Roman"/>
      <w:b/>
      <w:bCs/>
      <w:kern w:val="2"/>
      <w:sz w:val="32"/>
      <w:szCs w:val="32"/>
    </w:rPr>
  </w:style>
  <w:style w:type="character" w:customStyle="1" w:styleId="59">
    <w:name w:val="纯文本 字符"/>
    <w:qFormat/>
    <w:uiPriority w:val="0"/>
    <w:rPr>
      <w:rFonts w:ascii="宋体" w:hAnsi="Courier New" w:eastAsia="宋体" w:cs="Courier New"/>
      <w:szCs w:val="21"/>
    </w:rPr>
  </w:style>
  <w:style w:type="character" w:customStyle="1" w:styleId="60">
    <w:name w:val="纯文本 字符1"/>
    <w:qFormat/>
    <w:uiPriority w:val="0"/>
    <w:rPr>
      <w:rFonts w:ascii="宋体" w:hAnsi="Courier New"/>
    </w:rPr>
  </w:style>
  <w:style w:type="character" w:customStyle="1" w:styleId="61">
    <w:name w:val="标题 8 Char"/>
    <w:qFormat/>
    <w:uiPriority w:val="0"/>
    <w:rPr>
      <w:rFonts w:ascii="Arial" w:hAnsi="Arial" w:eastAsia="黑体"/>
      <w:kern w:val="2"/>
      <w:sz w:val="24"/>
      <w:szCs w:val="24"/>
    </w:rPr>
  </w:style>
  <w:style w:type="character" w:customStyle="1" w:styleId="62">
    <w:name w:val="纯文本 Char"/>
    <w:qFormat/>
    <w:uiPriority w:val="0"/>
    <w:rPr>
      <w:rFonts w:ascii="宋体" w:hAnsi="Courier New" w:eastAsia="宋体" w:cs="Courier New"/>
      <w:szCs w:val="21"/>
    </w:rPr>
  </w:style>
  <w:style w:type="character" w:customStyle="1" w:styleId="63">
    <w:name w:val="正文文本 Char"/>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标题 1 字符1"/>
    <w:qFormat/>
    <w:uiPriority w:val="0"/>
    <w:rPr>
      <w:b/>
      <w:bCs/>
      <w:kern w:val="44"/>
      <w:sz w:val="44"/>
      <w:szCs w:val="44"/>
    </w:rPr>
  </w:style>
  <w:style w:type="character" w:customStyle="1" w:styleId="67">
    <w:name w:val="正文文本 字符"/>
    <w:qFormat/>
    <w:uiPriority w:val="0"/>
    <w:rPr>
      <w:rFonts w:ascii="Times New Roman" w:hAnsi="Times New Roman"/>
      <w:kern w:val="2"/>
      <w:sz w:val="21"/>
      <w:szCs w:val="24"/>
    </w:rPr>
  </w:style>
  <w:style w:type="character" w:customStyle="1" w:styleId="68">
    <w:name w:val="批注文字 字符"/>
    <w:qFormat/>
    <w:uiPriority w:val="0"/>
    <w:rPr>
      <w:rFonts w:ascii="Times New Roman" w:hAnsi="Times New Roman"/>
      <w:kern w:val="2"/>
      <w:sz w:val="21"/>
      <w:szCs w:val="24"/>
    </w:rPr>
  </w:style>
  <w:style w:type="character" w:customStyle="1" w:styleId="69">
    <w:name w:val="textcontents"/>
    <w:qFormat/>
    <w:uiPriority w:val="0"/>
  </w:style>
  <w:style w:type="paragraph" w:customStyle="1" w:styleId="70">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1">
    <w:name w:val="List Paragraph"/>
    <w:basedOn w:val="1"/>
    <w:unhideWhenUsed/>
    <w:qFormat/>
    <w:uiPriority w:val="99"/>
    <w:pPr>
      <w:ind w:firstLine="420" w:firstLineChars="200"/>
    </w:pPr>
  </w:style>
  <w:style w:type="paragraph" w:customStyle="1" w:styleId="72">
    <w:name w:val="默认段落字体 Para Char Char Char Char Char Char Char Char Char1 Char Char Char Char"/>
    <w:basedOn w:val="1"/>
    <w:qFormat/>
    <w:uiPriority w:val="99"/>
    <w:rPr>
      <w:rFonts w:ascii="Tahoma" w:hAnsi="Tahoma"/>
      <w:sz w:val="24"/>
      <w:szCs w:val="20"/>
    </w:rPr>
  </w:style>
  <w:style w:type="paragraph" w:customStyle="1" w:styleId="73">
    <w:name w:val="Table Paragraph"/>
    <w:basedOn w:val="1"/>
    <w:qFormat/>
    <w:uiPriority w:val="1"/>
    <w:pPr>
      <w:jc w:val="left"/>
    </w:pPr>
    <w:rPr>
      <w:rFonts w:ascii="Calibri" w:hAnsi="Calibri"/>
      <w:kern w:val="0"/>
      <w:sz w:val="22"/>
      <w:szCs w:val="22"/>
      <w:lang w:eastAsia="en-US"/>
    </w:rPr>
  </w:style>
  <w:style w:type="paragraph" w:customStyle="1" w:styleId="74">
    <w:name w:val="Char Char Char Char"/>
    <w:basedOn w:val="1"/>
    <w:qFormat/>
    <w:uiPriority w:val="99"/>
    <w:pPr>
      <w:widowControl/>
      <w:spacing w:after="160" w:line="240" w:lineRule="exact"/>
      <w:jc w:val="left"/>
    </w:pPr>
  </w:style>
  <w:style w:type="character" w:customStyle="1" w:styleId="75">
    <w:name w:val="_Style 73"/>
    <w:unhideWhenUsed/>
    <w:qFormat/>
    <w:uiPriority w:val="99"/>
    <w:rPr>
      <w:color w:val="605E5C"/>
      <w:shd w:val="clear" w:color="auto" w:fill="E1DFDD"/>
    </w:rPr>
  </w:style>
  <w:style w:type="paragraph" w:customStyle="1" w:styleId="76">
    <w:name w:val="_Style 74"/>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7">
    <w:name w:val="正文2 Char Char"/>
    <w:link w:val="78"/>
    <w:qFormat/>
    <w:uiPriority w:val="0"/>
    <w:rPr>
      <w:sz w:val="24"/>
    </w:rPr>
  </w:style>
  <w:style w:type="paragraph" w:customStyle="1" w:styleId="78">
    <w:name w:val="正文2"/>
    <w:basedOn w:val="1"/>
    <w:link w:val="77"/>
    <w:qFormat/>
    <w:uiPriority w:val="0"/>
    <w:pPr>
      <w:adjustRightInd w:val="0"/>
      <w:spacing w:before="156" w:line="360" w:lineRule="auto"/>
      <w:ind w:firstLine="510" w:firstLineChars="200"/>
    </w:pPr>
    <w:rPr>
      <w:kern w:val="0"/>
      <w:sz w:val="24"/>
      <w:szCs w:val="20"/>
    </w:rPr>
  </w:style>
  <w:style w:type="paragraph" w:customStyle="1" w:styleId="7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0">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1">
    <w:name w:val="标题 1 字符"/>
    <w:qFormat/>
    <w:uiPriority w:val="9"/>
    <w:rPr>
      <w:b/>
      <w:bCs/>
      <w:kern w:val="44"/>
      <w:sz w:val="44"/>
      <w:szCs w:val="44"/>
    </w:rPr>
  </w:style>
  <w:style w:type="character" w:customStyle="1" w:styleId="82">
    <w:name w:val="标题 2 字符"/>
    <w:qFormat/>
    <w:uiPriority w:val="9"/>
    <w:rPr>
      <w:rFonts w:ascii="Cambria" w:hAnsi="Cambria"/>
      <w:b/>
      <w:bCs/>
      <w:kern w:val="2"/>
      <w:sz w:val="32"/>
      <w:szCs w:val="32"/>
    </w:rPr>
  </w:style>
  <w:style w:type="character" w:customStyle="1" w:styleId="83">
    <w:name w:val="标题 3 字符"/>
    <w:qFormat/>
    <w:uiPriority w:val="9"/>
    <w:rPr>
      <w:b/>
      <w:bCs/>
      <w:kern w:val="2"/>
      <w:sz w:val="32"/>
      <w:szCs w:val="32"/>
    </w:rPr>
  </w:style>
  <w:style w:type="character" w:customStyle="1" w:styleId="84">
    <w:name w:val="标题 5 字符"/>
    <w:qFormat/>
    <w:uiPriority w:val="9"/>
    <w:rPr>
      <w:b/>
      <w:bCs/>
      <w:kern w:val="2"/>
      <w:sz w:val="28"/>
      <w:szCs w:val="28"/>
    </w:rPr>
  </w:style>
  <w:style w:type="character" w:customStyle="1" w:styleId="85">
    <w:name w:val="标题 8 字符"/>
    <w:qFormat/>
    <w:uiPriority w:val="9"/>
    <w:rPr>
      <w:rFonts w:ascii="等线 Light" w:hAnsi="等线 Light" w:eastAsia="等线 Light"/>
      <w:kern w:val="2"/>
      <w:sz w:val="24"/>
      <w:szCs w:val="24"/>
    </w:rPr>
  </w:style>
  <w:style w:type="character" w:customStyle="1" w:styleId="86">
    <w:name w:val="批注文字 字符2"/>
    <w:qFormat/>
    <w:uiPriority w:val="99"/>
    <w:rPr>
      <w:kern w:val="2"/>
      <w:sz w:val="21"/>
      <w:szCs w:val="24"/>
    </w:rPr>
  </w:style>
  <w:style w:type="character" w:customStyle="1" w:styleId="87">
    <w:name w:val="正文文本 3 字符"/>
    <w:qFormat/>
    <w:uiPriority w:val="99"/>
    <w:rPr>
      <w:kern w:val="2"/>
      <w:sz w:val="16"/>
      <w:szCs w:val="16"/>
    </w:rPr>
  </w:style>
  <w:style w:type="character" w:customStyle="1" w:styleId="88">
    <w:name w:val="正文文本 字符1"/>
    <w:qFormat/>
    <w:uiPriority w:val="99"/>
    <w:rPr>
      <w:kern w:val="2"/>
      <w:sz w:val="21"/>
      <w:szCs w:val="24"/>
    </w:rPr>
  </w:style>
  <w:style w:type="character" w:customStyle="1" w:styleId="89">
    <w:name w:val="正文文本缩进 字符"/>
    <w:qFormat/>
    <w:uiPriority w:val="99"/>
    <w:rPr>
      <w:rFonts w:ascii="仿宋_GB2312" w:eastAsia="仿宋_GB2312"/>
      <w:sz w:val="32"/>
    </w:rPr>
  </w:style>
  <w:style w:type="character" w:customStyle="1" w:styleId="90">
    <w:name w:val="纯文本 字符3"/>
    <w:qFormat/>
    <w:uiPriority w:val="99"/>
    <w:rPr>
      <w:rFonts w:ascii="宋体" w:hAnsi="Courier New"/>
      <w:szCs w:val="21"/>
    </w:rPr>
  </w:style>
  <w:style w:type="character" w:customStyle="1" w:styleId="91">
    <w:name w:val="日期 字符"/>
    <w:qFormat/>
    <w:uiPriority w:val="99"/>
    <w:rPr>
      <w:kern w:val="2"/>
      <w:sz w:val="21"/>
      <w:szCs w:val="24"/>
    </w:rPr>
  </w:style>
  <w:style w:type="character" w:customStyle="1" w:styleId="92">
    <w:name w:val="页脚 字符"/>
    <w:qFormat/>
    <w:uiPriority w:val="99"/>
    <w:rPr>
      <w:sz w:val="18"/>
      <w:szCs w:val="18"/>
    </w:rPr>
  </w:style>
  <w:style w:type="character" w:customStyle="1" w:styleId="93">
    <w:name w:val="页眉 字符"/>
    <w:qFormat/>
    <w:uiPriority w:val="99"/>
    <w:rPr>
      <w:sz w:val="18"/>
      <w:szCs w:val="18"/>
    </w:rPr>
  </w:style>
  <w:style w:type="character" w:customStyle="1" w:styleId="94">
    <w:name w:val="批注主题 字符"/>
    <w:qFormat/>
    <w:uiPriority w:val="99"/>
    <w:rPr>
      <w:rFonts w:ascii="Times New Roman" w:hAnsi="Times New Roman"/>
      <w:b/>
      <w:bCs/>
      <w:kern w:val="2"/>
      <w:sz w:val="21"/>
      <w:szCs w:val="24"/>
    </w:rPr>
  </w:style>
  <w:style w:type="paragraph" w:customStyle="1" w:styleId="95">
    <w:name w:val="_Style 94"/>
    <w:basedOn w:val="1"/>
    <w:unhideWhenUsed/>
    <w:qFormat/>
    <w:uiPriority w:val="99"/>
  </w:style>
  <w:style w:type="paragraph" w:customStyle="1" w:styleId="96">
    <w:name w:val="_Style 95"/>
    <w:basedOn w:val="1"/>
    <w:unhideWhenUsed/>
    <w:qFormat/>
    <w:uiPriority w:val="99"/>
  </w:style>
  <w:style w:type="paragraph" w:customStyle="1" w:styleId="97">
    <w:name w:val="msonormal"/>
    <w:basedOn w:val="1"/>
    <w:qFormat/>
    <w:uiPriority w:val="99"/>
    <w:rPr>
      <w:rFonts w:ascii="Calibri" w:hAnsi="Calibri"/>
      <w:kern w:val="0"/>
      <w:sz w:val="24"/>
    </w:rPr>
  </w:style>
  <w:style w:type="paragraph" w:customStyle="1" w:styleId="98">
    <w:name w:val="正文首行缩进 21"/>
    <w:basedOn w:val="99"/>
    <w:qFormat/>
    <w:uiPriority w:val="0"/>
    <w:pPr>
      <w:ind w:firstLine="420" w:firstLineChars="200"/>
    </w:pPr>
    <w:rPr>
      <w:rFonts w:ascii="Calibri" w:hAnsi="Calibri"/>
      <w:szCs w:val="22"/>
    </w:rPr>
  </w:style>
  <w:style w:type="paragraph" w:customStyle="1" w:styleId="99">
    <w:name w:val="Body Text Indent1"/>
    <w:basedOn w:val="1"/>
    <w:qFormat/>
    <w:uiPriority w:val="0"/>
    <w:pPr>
      <w:spacing w:after="120"/>
      <w:ind w:left="420" w:leftChars="200"/>
    </w:pPr>
    <w:rPr>
      <w:rFonts w:ascii="Times New Roman" w:hAnsi="Times New Roman" w:eastAsia="宋体" w:cs="Times New Roman"/>
    </w:rPr>
  </w:style>
  <w:style w:type="table" w:customStyle="1" w:styleId="100">
    <w:name w:val="Table Normal"/>
    <w:unhideWhenUsed/>
    <w:qFormat/>
    <w:uiPriority w:val="2"/>
    <w:pPr>
      <w:widowControl w:val="0"/>
      <w:autoSpaceDE w:val="0"/>
      <w:autoSpaceDN w:val="0"/>
    </w:pPr>
    <w:rPr>
      <w:rFonts w:ascii="Calibri" w:hAnsi="Calibri" w:eastAsia="宋体" w:cs="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91</Pages>
  <Words>7183</Words>
  <Characters>7976</Characters>
  <Lines>2320</Lines>
  <Paragraphs>2254</Paragraphs>
  <TotalTime>6</TotalTime>
  <ScaleCrop>false</ScaleCrop>
  <LinksUpToDate>false</LinksUpToDate>
  <CharactersWithSpaces>8097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阿仨</cp:lastModifiedBy>
  <cp:lastPrinted>2021-08-26T02:26:00Z</cp:lastPrinted>
  <dcterms:modified xsi:type="dcterms:W3CDTF">2026-05-22T04:49:38Z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398C93CBB7C143D8A0E1D6B620E87174_13</vt:lpwstr>
  </property>
  <property fmtid="{D5CDD505-2E9C-101B-9397-08002B2CF9AE}" pid="4" name="KSOTemplateDocerSaveRecord">
    <vt:lpwstr>eyJoZGlkIjoiM2RjYjE3YzNjMTM2MDQ5OGJiYTg4NzNlYmNkNmY0NDYiLCJ1c2VySWQiOiIzMzMxMjkwNDQifQ==</vt:lpwstr>
  </property>
</Properties>
</file>